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DFA6" w14:textId="77777777" w:rsidR="00556B4B" w:rsidRPr="00556B4B" w:rsidRDefault="00556B4B" w:rsidP="00556B4B">
      <w:pPr>
        <w:jc w:val="center"/>
        <w:rPr>
          <w:b/>
          <w:bCs/>
          <w:lang w:val="lt-LT"/>
        </w:rPr>
      </w:pPr>
      <w:r w:rsidRPr="00556B4B">
        <w:rPr>
          <w:b/>
          <w:bCs/>
          <w:lang w:val="lt-LT"/>
        </w:rPr>
        <w:t>Viešai skelbiama projekto ataskaita</w:t>
      </w:r>
    </w:p>
    <w:p w14:paraId="5C548B8E" w14:textId="77777777" w:rsidR="00556B4B" w:rsidRDefault="00556B4B" w:rsidP="00556B4B">
      <w:pPr>
        <w:jc w:val="both"/>
        <w:rPr>
          <w:rFonts w:cs="Times New Roman"/>
          <w:b/>
          <w:bCs/>
          <w:szCs w:val="24"/>
          <w:lang w:val="lt-LT"/>
        </w:rPr>
      </w:pPr>
    </w:p>
    <w:p w14:paraId="288951B5" w14:textId="77777777" w:rsidR="00556B4B" w:rsidRDefault="00556B4B" w:rsidP="00556B4B">
      <w:pPr>
        <w:jc w:val="both"/>
        <w:rPr>
          <w:rFonts w:cs="Times New Roman"/>
          <w:b/>
          <w:bCs/>
          <w:szCs w:val="24"/>
          <w:lang w:val="lt-LT"/>
        </w:rPr>
      </w:pPr>
    </w:p>
    <w:p w14:paraId="6BEB04A4" w14:textId="182041CF" w:rsidR="00556B4B" w:rsidRDefault="00556B4B" w:rsidP="00556B4B">
      <w:pPr>
        <w:jc w:val="both"/>
        <w:rPr>
          <w:rFonts w:cs="Times New Roman"/>
          <w:bCs/>
          <w:szCs w:val="24"/>
          <w:lang w:val="lt-LT"/>
        </w:rPr>
      </w:pPr>
      <w:r w:rsidRPr="00434BC5">
        <w:rPr>
          <w:rFonts w:cs="Times New Roman"/>
          <w:b/>
          <w:bCs/>
          <w:szCs w:val="24"/>
          <w:lang w:val="lt-LT"/>
        </w:rPr>
        <w:t>Projekto pavadinimas:</w:t>
      </w:r>
      <w:r w:rsidRPr="00434BC5">
        <w:rPr>
          <w:rFonts w:cs="Times New Roman"/>
          <w:bCs/>
          <w:szCs w:val="24"/>
          <w:lang w:val="lt-LT"/>
        </w:rPr>
        <w:t xml:space="preserve"> Projekto idėjos "Analizinės sistemos, skirtos vienalaikiam vėžio biožymenų nustatymui kūrimas" tikrinimas</w:t>
      </w:r>
    </w:p>
    <w:p w14:paraId="5B5C041B" w14:textId="741667BB" w:rsidR="00556B4B" w:rsidRDefault="00556B4B" w:rsidP="00556B4B">
      <w:pPr>
        <w:jc w:val="both"/>
        <w:rPr>
          <w:rFonts w:cs="Times New Roman"/>
          <w:bCs/>
          <w:szCs w:val="24"/>
          <w:lang w:val="lt-LT"/>
        </w:rPr>
      </w:pPr>
    </w:p>
    <w:p w14:paraId="00FE87A0" w14:textId="37104660" w:rsidR="00556B4B" w:rsidRDefault="00556B4B" w:rsidP="00556B4B">
      <w:pPr>
        <w:jc w:val="both"/>
        <w:rPr>
          <w:lang w:val="lt-LT"/>
        </w:rPr>
      </w:pPr>
      <w:r w:rsidRPr="00556B4B">
        <w:rPr>
          <w:b/>
          <w:bCs/>
          <w:lang w:val="lt-LT"/>
        </w:rPr>
        <w:t>Projekto Nr.</w:t>
      </w:r>
      <w:r w:rsidRPr="00556B4B">
        <w:rPr>
          <w:lang w:val="lt-LT"/>
        </w:rPr>
        <w:t>: 10-038-T-0138</w:t>
      </w:r>
    </w:p>
    <w:p w14:paraId="06689E81" w14:textId="77777777" w:rsidR="00556B4B" w:rsidRPr="00556B4B" w:rsidRDefault="00556B4B" w:rsidP="00556B4B">
      <w:pPr>
        <w:jc w:val="both"/>
        <w:rPr>
          <w:lang w:val="lt-LT"/>
        </w:rPr>
      </w:pPr>
    </w:p>
    <w:p w14:paraId="3FA5C6B0" w14:textId="77777777" w:rsidR="00556B4B" w:rsidRPr="00556B4B" w:rsidRDefault="00556B4B" w:rsidP="00556B4B">
      <w:pPr>
        <w:jc w:val="both"/>
        <w:rPr>
          <w:lang w:val="lt-LT"/>
        </w:rPr>
      </w:pPr>
      <w:r w:rsidRPr="00556B4B">
        <w:rPr>
          <w:b/>
          <w:bCs/>
          <w:lang w:val="lt-LT"/>
        </w:rPr>
        <w:t>Įgyvendinimo laikotarpis</w:t>
      </w:r>
      <w:r w:rsidRPr="00556B4B">
        <w:rPr>
          <w:lang w:val="lt-LT"/>
        </w:rPr>
        <w:t>: 2024-09-27 – 2025-08-31</w:t>
      </w:r>
    </w:p>
    <w:p w14:paraId="5EBF4561" w14:textId="77777777" w:rsidR="00556B4B" w:rsidRDefault="00556B4B" w:rsidP="00556B4B">
      <w:pPr>
        <w:jc w:val="both"/>
        <w:rPr>
          <w:lang w:val="lt-LT"/>
        </w:rPr>
      </w:pPr>
    </w:p>
    <w:p w14:paraId="5A596D11" w14:textId="77777777" w:rsidR="00556B4B" w:rsidRPr="00556B4B" w:rsidRDefault="00556B4B" w:rsidP="00556B4B">
      <w:pPr>
        <w:jc w:val="both"/>
        <w:rPr>
          <w:b/>
          <w:bCs/>
          <w:lang w:val="lt-LT"/>
        </w:rPr>
      </w:pPr>
      <w:r w:rsidRPr="00556B4B">
        <w:rPr>
          <w:b/>
          <w:bCs/>
          <w:lang w:val="lt-LT"/>
        </w:rPr>
        <w:t>Įgyvendintos veiklos ir rezultatai</w:t>
      </w:r>
    </w:p>
    <w:p w14:paraId="33BA0503" w14:textId="77777777" w:rsidR="00556B4B" w:rsidRPr="00556B4B" w:rsidRDefault="00556B4B" w:rsidP="00556B4B">
      <w:pPr>
        <w:jc w:val="both"/>
        <w:rPr>
          <w:lang w:val="lt-LT"/>
        </w:rPr>
      </w:pPr>
    </w:p>
    <w:p w14:paraId="53F35C85" w14:textId="719E72C0" w:rsidR="00556B4B" w:rsidRPr="00556B4B" w:rsidRDefault="00556B4B" w:rsidP="00556B4B">
      <w:pPr>
        <w:jc w:val="both"/>
        <w:rPr>
          <w:lang w:val="lt-LT"/>
        </w:rPr>
      </w:pPr>
      <w:r w:rsidRPr="00556B4B">
        <w:rPr>
          <w:lang w:val="lt-LT"/>
        </w:rPr>
        <w:t xml:space="preserve">Projekto metu buvo atlikta nanostruktūrų analizė, siekiant nustatyti, kurios jų tinkamiausios panaudoti paviršiaus plazmonų rezonanso (PPR) imuniniuose jutikliuose. Išanalizavus literatūrą ir esamas technologijas, atrinktos perspektyviausios medžiagų grupės. Jos pasižymi gebėjimu sustiprinti optinį signalą bei pagerinti antikūnų imobilizaciją, todėl yra tinkamos jautresnių ir patikimesnių </w:t>
      </w:r>
      <w:r>
        <w:rPr>
          <w:lang w:val="lt-LT"/>
        </w:rPr>
        <w:t>imuninių jutiklių</w:t>
      </w:r>
      <w:r w:rsidRPr="00556B4B">
        <w:rPr>
          <w:lang w:val="lt-LT"/>
        </w:rPr>
        <w:t xml:space="preserve"> kūrimui. Įvertintos šių nanostruktūrų funkcionalizavimo galimybės, taip pat skirtingi konjugacijos metodai.</w:t>
      </w:r>
      <w:r>
        <w:rPr>
          <w:lang w:val="lt-LT"/>
        </w:rPr>
        <w:t xml:space="preserve"> Taip pat buvo </w:t>
      </w:r>
      <w:r w:rsidRPr="00556B4B">
        <w:rPr>
          <w:lang w:val="lt-LT"/>
        </w:rPr>
        <w:t>įvertinta</w:t>
      </w:r>
      <w:r>
        <w:rPr>
          <w:lang w:val="lt-LT"/>
        </w:rPr>
        <w:t xml:space="preserve"> </w:t>
      </w:r>
      <w:r w:rsidRPr="00556B4B">
        <w:rPr>
          <w:lang w:val="lt-LT"/>
        </w:rPr>
        <w:t xml:space="preserve">kokie </w:t>
      </w:r>
      <w:r>
        <w:rPr>
          <w:lang w:val="lt-LT"/>
        </w:rPr>
        <w:t>bio</w:t>
      </w:r>
      <w:r w:rsidRPr="00556B4B">
        <w:rPr>
          <w:lang w:val="lt-LT"/>
        </w:rPr>
        <w:t>žymenys yra tinkamiausi diagnostikai. Nustatyta, kad kelių žymenų vienalaikis aptikimas yra kur kas patikimesnis nei pavienių rodiklių stebėjimas, todėl buvo nagrinėtos technologinės galimybės, kaip tokį sprendimą būtų galima įgyvendinti praktikoje.</w:t>
      </w:r>
      <w:r>
        <w:rPr>
          <w:lang w:val="lt-LT"/>
        </w:rPr>
        <w:t xml:space="preserve"> </w:t>
      </w:r>
      <w:r w:rsidRPr="00556B4B">
        <w:rPr>
          <w:lang w:val="lt-LT"/>
        </w:rPr>
        <w:t>Taip pat projekto metu buvo aktyviai ieškota tarptautinių partnerių. Diskusijų metu buvo aptartos tiek medžiagų ir įrangos techninės charakteristikos, tiek praktiniai taikymo aspektai, siekiant išgryninti tinkamiausius sprendimus būsimiems tyrimams. Užmegzti ryšiai su biotechnologijų įmonėmis ir universitetais sudaro sąlygas stiprinti projekto tarpdiscipliniškumą</w:t>
      </w:r>
      <w:r>
        <w:rPr>
          <w:lang w:val="lt-LT"/>
        </w:rPr>
        <w:t>.</w:t>
      </w:r>
    </w:p>
    <w:p w14:paraId="39769F28" w14:textId="4BCA8D98" w:rsidR="007A3C04" w:rsidRPr="00556B4B" w:rsidRDefault="00556B4B" w:rsidP="00556B4B">
      <w:pPr>
        <w:jc w:val="both"/>
        <w:rPr>
          <w:lang w:val="lt-LT"/>
        </w:rPr>
      </w:pPr>
      <w:r w:rsidRPr="00556B4B">
        <w:rPr>
          <w:lang w:val="lt-LT"/>
        </w:rPr>
        <w:t>Gauti rezultatai parodė, kad pasirinkta idėja yra perspektyvi ir turi potencialo tapti pažangia technologija diagnostikos srityje. Projekto metu sustiprintos tyrėjų kompetencijos nanostruktūrų ir biožymenų tyrimų kryptyse, užmegztos tarptautinės partnerystės bei suformuotas mokslinis pagrindas tolimesniems tarpdisciplininiams darbams.</w:t>
      </w:r>
    </w:p>
    <w:sectPr w:rsidR="007A3C04" w:rsidRPr="00556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F8E"/>
    <w:rsid w:val="00556B4B"/>
    <w:rsid w:val="007A3C04"/>
    <w:rsid w:val="00C4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E0323"/>
  <w15:chartTrackingRefBased/>
  <w15:docId w15:val="{75DF32A8-F361-4489-B0F0-AB54F60E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201</Words>
  <Characters>1587</Characters>
  <Application>Microsoft Office Word</Application>
  <DocSecurity>0</DocSecurity>
  <Lines>30</Lines>
  <Paragraphs>8</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Popov</dc:creator>
  <cp:keywords/>
  <dc:description/>
  <cp:lastModifiedBy>Anton Popov</cp:lastModifiedBy>
  <cp:revision>2</cp:revision>
  <dcterms:created xsi:type="dcterms:W3CDTF">2025-09-28T16:56:00Z</dcterms:created>
  <dcterms:modified xsi:type="dcterms:W3CDTF">2025-09-28T17:02:00Z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07d1b758-9077-4984-b060-f0792d801472</vt:lpwstr>
  </property>
</Properties>
</file>