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5F5DF" w14:textId="77777777" w:rsidR="009C3673" w:rsidRPr="00262BB8" w:rsidRDefault="009C3673" w:rsidP="00262BB8">
      <w:pPr>
        <w:spacing w:after="0" w:line="276" w:lineRule="auto"/>
        <w:jc w:val="both"/>
        <w:rPr>
          <w:rFonts w:asciiTheme="majorBidi" w:eastAsia="Times New Roman" w:hAnsiTheme="majorBidi" w:cstheme="majorBidi"/>
          <w:kern w:val="0"/>
          <w14:ligatures w14:val="none"/>
        </w:rPr>
      </w:pPr>
      <w:r w:rsidRPr="00262BB8">
        <w:rPr>
          <w:rFonts w:asciiTheme="majorBidi" w:eastAsia="Times New Roman" w:hAnsiTheme="majorBidi" w:cstheme="majorBidi"/>
          <w:noProof/>
          <w:kern w:val="0"/>
          <w14:ligatures w14:val="none"/>
        </w:rPr>
        <w:drawing>
          <wp:anchor distT="0" distB="0" distL="114300" distR="114300" simplePos="0" relativeHeight="251659264" behindDoc="0" locked="0" layoutInCell="1" allowOverlap="1" wp14:anchorId="7132C982" wp14:editId="4469720B">
            <wp:simplePos x="0" y="0"/>
            <wp:positionH relativeFrom="margin">
              <wp:align>center</wp:align>
            </wp:positionH>
            <wp:positionV relativeFrom="paragraph">
              <wp:posOffset>0</wp:posOffset>
            </wp:positionV>
            <wp:extent cx="1004943" cy="1343025"/>
            <wp:effectExtent l="0" t="0" r="5080" b="0"/>
            <wp:wrapTopAndBottom/>
            <wp:docPr id="614169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70342"/>
                    <a:stretch>
                      <a:fillRect/>
                    </a:stretch>
                  </pic:blipFill>
                  <pic:spPr bwMode="auto">
                    <a:xfrm>
                      <a:off x="0" y="0"/>
                      <a:ext cx="1004943" cy="1343025"/>
                    </a:xfrm>
                    <a:prstGeom prst="rect">
                      <a:avLst/>
                    </a:prstGeom>
                    <a:noFill/>
                    <a:ln>
                      <a:noFill/>
                    </a:ln>
                    <a:extLst>
                      <a:ext uri="{53640926-AAD7-44D8-BBD7-CCE9431645EC}">
                        <a14:shadowObscured xmlns:a14="http://schemas.microsoft.com/office/drawing/2010/main"/>
                      </a:ext>
                    </a:extLst>
                  </pic:spPr>
                </pic:pic>
              </a:graphicData>
            </a:graphic>
          </wp:anchor>
        </w:drawing>
      </w:r>
    </w:p>
    <w:p w14:paraId="7A166817" w14:textId="77777777" w:rsidR="009C3673" w:rsidRPr="00262BB8" w:rsidRDefault="009C3673" w:rsidP="003F2AA6">
      <w:pPr>
        <w:spacing w:after="0" w:line="276" w:lineRule="auto"/>
        <w:jc w:val="center"/>
        <w:rPr>
          <w:rFonts w:asciiTheme="majorBidi" w:eastAsia="Times New Roman" w:hAnsiTheme="majorBidi" w:cstheme="majorBidi"/>
          <w:b/>
          <w:bCs/>
          <w:kern w:val="0"/>
          <w14:ligatures w14:val="none"/>
        </w:rPr>
      </w:pPr>
      <w:r w:rsidRPr="00262BB8">
        <w:rPr>
          <w:rFonts w:asciiTheme="majorBidi" w:eastAsia="Times New Roman" w:hAnsiTheme="majorBidi" w:cstheme="majorBidi"/>
          <w:b/>
          <w:bCs/>
          <w:kern w:val="0"/>
          <w14:ligatures w14:val="none"/>
        </w:rPr>
        <w:t>LIETUVOS AGRARINIŲ IR MIŠKŲ MOKSLŲ CENTRAS</w:t>
      </w:r>
    </w:p>
    <w:p w14:paraId="48A43E4E" w14:textId="606EB3EA" w:rsidR="009C3673" w:rsidRPr="00262BB8" w:rsidRDefault="009C3673" w:rsidP="003F2AA6">
      <w:pPr>
        <w:spacing w:after="0" w:line="276" w:lineRule="auto"/>
        <w:jc w:val="center"/>
        <w:rPr>
          <w:rFonts w:asciiTheme="majorBidi" w:eastAsia="Times New Roman" w:hAnsiTheme="majorBidi" w:cstheme="majorBidi"/>
          <w:kern w:val="0"/>
          <w14:ligatures w14:val="none"/>
        </w:rPr>
      </w:pPr>
    </w:p>
    <w:p w14:paraId="5FF70B3A" w14:textId="77777777" w:rsidR="009C3673" w:rsidRPr="00262BB8" w:rsidRDefault="009C3673" w:rsidP="003F2AA6">
      <w:pPr>
        <w:spacing w:after="0" w:line="276" w:lineRule="auto"/>
        <w:jc w:val="center"/>
        <w:rPr>
          <w:rFonts w:asciiTheme="majorBidi" w:eastAsia="Times New Roman" w:hAnsiTheme="majorBidi" w:cstheme="majorBidi"/>
          <w:kern w:val="0"/>
          <w14:ligatures w14:val="none"/>
        </w:rPr>
      </w:pPr>
    </w:p>
    <w:p w14:paraId="2376A88F" w14:textId="77777777" w:rsidR="009C3673" w:rsidRPr="00262BB8" w:rsidRDefault="009C3673" w:rsidP="003F2AA6">
      <w:pPr>
        <w:spacing w:after="0" w:line="276" w:lineRule="auto"/>
        <w:jc w:val="center"/>
        <w:rPr>
          <w:rFonts w:asciiTheme="majorBidi" w:eastAsia="Times New Roman" w:hAnsiTheme="majorBidi" w:cstheme="majorBidi"/>
          <w:kern w:val="0"/>
          <w14:ligatures w14:val="none"/>
        </w:rPr>
      </w:pPr>
    </w:p>
    <w:p w14:paraId="1A2D2C6D" w14:textId="77777777" w:rsidR="009C3673" w:rsidRPr="00262BB8" w:rsidRDefault="009C3673" w:rsidP="003F2AA6">
      <w:pPr>
        <w:spacing w:after="0" w:line="276" w:lineRule="auto"/>
        <w:jc w:val="center"/>
        <w:rPr>
          <w:rFonts w:asciiTheme="majorBidi" w:eastAsia="Times New Roman" w:hAnsiTheme="majorBidi" w:cstheme="majorBidi"/>
          <w:kern w:val="0"/>
          <w14:ligatures w14:val="none"/>
        </w:rPr>
      </w:pPr>
    </w:p>
    <w:p w14:paraId="520E0718" w14:textId="77777777" w:rsidR="009C3673" w:rsidRPr="00262BB8" w:rsidRDefault="009C3673" w:rsidP="003F2AA6">
      <w:pPr>
        <w:spacing w:after="0" w:line="276" w:lineRule="auto"/>
        <w:jc w:val="center"/>
        <w:rPr>
          <w:rFonts w:asciiTheme="majorBidi" w:eastAsia="Times New Roman" w:hAnsiTheme="majorBidi" w:cstheme="majorBidi"/>
          <w:kern w:val="0"/>
          <w14:ligatures w14:val="none"/>
        </w:rPr>
      </w:pPr>
    </w:p>
    <w:p w14:paraId="7F331814" w14:textId="77777777" w:rsidR="009C3673" w:rsidRPr="00262BB8" w:rsidRDefault="009C3673" w:rsidP="003F2AA6">
      <w:pPr>
        <w:spacing w:after="0" w:line="276" w:lineRule="auto"/>
        <w:jc w:val="center"/>
        <w:rPr>
          <w:rFonts w:asciiTheme="majorBidi" w:eastAsia="Times New Roman" w:hAnsiTheme="majorBidi" w:cstheme="majorBidi"/>
          <w:kern w:val="0"/>
          <w14:ligatures w14:val="none"/>
        </w:rPr>
      </w:pPr>
    </w:p>
    <w:p w14:paraId="662FBAD6" w14:textId="77777777" w:rsidR="009C3673" w:rsidRPr="00262BB8" w:rsidRDefault="009C3673" w:rsidP="003F2AA6">
      <w:pPr>
        <w:spacing w:after="0" w:line="276" w:lineRule="auto"/>
        <w:jc w:val="center"/>
        <w:rPr>
          <w:rFonts w:asciiTheme="majorBidi" w:eastAsia="Times New Roman" w:hAnsiTheme="majorBidi" w:cstheme="majorBidi"/>
          <w:kern w:val="0"/>
          <w14:ligatures w14:val="none"/>
        </w:rPr>
      </w:pPr>
    </w:p>
    <w:p w14:paraId="501FA272" w14:textId="77777777" w:rsidR="009C3673" w:rsidRPr="00262BB8" w:rsidRDefault="009C3673" w:rsidP="003F2AA6">
      <w:pPr>
        <w:spacing w:after="0" w:line="276" w:lineRule="auto"/>
        <w:jc w:val="center"/>
        <w:rPr>
          <w:rFonts w:asciiTheme="majorBidi" w:eastAsia="Times New Roman" w:hAnsiTheme="majorBidi" w:cstheme="majorBidi"/>
          <w:kern w:val="0"/>
          <w14:ligatures w14:val="none"/>
        </w:rPr>
      </w:pPr>
    </w:p>
    <w:p w14:paraId="68A7CF2C" w14:textId="77777777" w:rsidR="009C3673" w:rsidRPr="00262BB8" w:rsidRDefault="009C3673" w:rsidP="003F2AA6">
      <w:pPr>
        <w:spacing w:after="0" w:line="276" w:lineRule="auto"/>
        <w:jc w:val="center"/>
        <w:rPr>
          <w:rFonts w:asciiTheme="majorBidi" w:eastAsia="Times New Roman" w:hAnsiTheme="majorBidi" w:cstheme="majorBidi"/>
          <w:kern w:val="0"/>
          <w14:ligatures w14:val="none"/>
        </w:rPr>
      </w:pPr>
    </w:p>
    <w:p w14:paraId="08C3AA12" w14:textId="3B637B91" w:rsidR="009C3673" w:rsidRPr="00262BB8" w:rsidRDefault="009C3673" w:rsidP="003F2AA6">
      <w:pPr>
        <w:spacing w:after="0" w:line="276" w:lineRule="auto"/>
        <w:jc w:val="center"/>
        <w:rPr>
          <w:rFonts w:asciiTheme="majorBidi" w:eastAsia="Times New Roman" w:hAnsiTheme="majorBidi" w:cstheme="majorBidi"/>
          <w:b/>
          <w:bCs/>
          <w:kern w:val="0"/>
          <w14:ligatures w14:val="none"/>
        </w:rPr>
      </w:pPr>
      <w:r w:rsidRPr="00262BB8">
        <w:rPr>
          <w:rFonts w:asciiTheme="majorBidi" w:eastAsia="Times New Roman" w:hAnsiTheme="majorBidi" w:cstheme="majorBidi"/>
          <w:b/>
          <w:bCs/>
          <w:iCs/>
          <w:caps/>
          <w:kern w:val="0"/>
          <w14:ligatures w14:val="none"/>
        </w:rPr>
        <w:br/>
      </w:r>
      <w:r w:rsidR="00A81445">
        <w:rPr>
          <w:rFonts w:asciiTheme="majorBidi" w:eastAsia="Times New Roman" w:hAnsiTheme="majorBidi" w:cstheme="majorBidi"/>
          <w:b/>
          <w:bCs/>
          <w:iCs/>
          <w:kern w:val="0"/>
          <w14:ligatures w14:val="none"/>
        </w:rPr>
        <w:t>PASIRENGIMAS MSCA PODOKTORANTŪROS STAŽUOTEI – SINTETINIŲ MIKROORGANIZMŲ BENDRUOMENIŲ (SynCom) KŪRIMAS</w:t>
      </w:r>
    </w:p>
    <w:p w14:paraId="55603B45" w14:textId="77777777" w:rsidR="009C3673" w:rsidRPr="00262BB8" w:rsidRDefault="009C3673" w:rsidP="00262BB8">
      <w:pPr>
        <w:spacing w:after="0" w:line="276" w:lineRule="auto"/>
        <w:jc w:val="both"/>
        <w:rPr>
          <w:rFonts w:asciiTheme="majorBidi" w:eastAsia="Times New Roman" w:hAnsiTheme="majorBidi" w:cstheme="majorBidi"/>
          <w:b/>
          <w:kern w:val="0"/>
          <w14:ligatures w14:val="none"/>
        </w:rPr>
      </w:pPr>
    </w:p>
    <w:p w14:paraId="67CEB1E3" w14:textId="77777777" w:rsidR="009C3673" w:rsidRPr="00262BB8" w:rsidRDefault="009C3673" w:rsidP="00262BB8">
      <w:pPr>
        <w:spacing w:after="0" w:line="276" w:lineRule="auto"/>
        <w:jc w:val="both"/>
        <w:rPr>
          <w:rFonts w:asciiTheme="majorBidi" w:eastAsia="Times New Roman" w:hAnsiTheme="majorBidi" w:cstheme="majorBidi"/>
          <w:iCs/>
          <w:caps/>
          <w:kern w:val="0"/>
          <w14:ligatures w14:val="none"/>
        </w:rPr>
      </w:pPr>
    </w:p>
    <w:p w14:paraId="7F8B39E9" w14:textId="2CB8068C" w:rsidR="009C3673" w:rsidRPr="00262BB8" w:rsidRDefault="009C3673" w:rsidP="003F2AA6">
      <w:pPr>
        <w:spacing w:after="300" w:line="276" w:lineRule="auto"/>
        <w:jc w:val="center"/>
        <w:rPr>
          <w:rFonts w:asciiTheme="majorBidi" w:eastAsia="Times New Roman" w:hAnsiTheme="majorBidi" w:cstheme="majorBidi"/>
          <w:iCs/>
          <w:caps/>
          <w:kern w:val="0"/>
          <w14:ligatures w14:val="none"/>
        </w:rPr>
      </w:pPr>
      <w:r w:rsidRPr="00262BB8">
        <w:rPr>
          <w:rFonts w:asciiTheme="majorBidi" w:eastAsia="Times New Roman" w:hAnsiTheme="majorBidi" w:cstheme="majorBidi"/>
          <w:iCs/>
          <w:caps/>
          <w:kern w:val="0"/>
          <w14:ligatures w14:val="none"/>
        </w:rPr>
        <w:t xml:space="preserve">Projekto NR. </w:t>
      </w:r>
      <w:r w:rsidR="0062101A" w:rsidRPr="00262BB8">
        <w:rPr>
          <w:rFonts w:asciiTheme="majorBidi" w:eastAsia="Times New Roman" w:hAnsiTheme="majorBidi" w:cstheme="majorBidi"/>
          <w:iCs/>
          <w:caps/>
          <w:kern w:val="0"/>
          <w14:ligatures w14:val="none"/>
        </w:rPr>
        <w:t>10-038-T-030</w:t>
      </w:r>
      <w:r w:rsidR="00A81445">
        <w:rPr>
          <w:rFonts w:asciiTheme="majorBidi" w:eastAsia="Times New Roman" w:hAnsiTheme="majorBidi" w:cstheme="majorBidi"/>
          <w:iCs/>
          <w:caps/>
          <w:kern w:val="0"/>
          <w14:ligatures w14:val="none"/>
        </w:rPr>
        <w:t>4</w:t>
      </w:r>
    </w:p>
    <w:p w14:paraId="1B39A7CB" w14:textId="77777777" w:rsidR="009C3673" w:rsidRPr="00262BB8" w:rsidRDefault="009C3673" w:rsidP="003F2AA6">
      <w:pPr>
        <w:spacing w:after="0" w:line="276" w:lineRule="auto"/>
        <w:jc w:val="center"/>
        <w:rPr>
          <w:rFonts w:asciiTheme="majorBidi" w:eastAsia="Times New Roman" w:hAnsiTheme="majorBidi" w:cstheme="majorBidi"/>
          <w:b/>
          <w:kern w:val="0"/>
          <w14:ligatures w14:val="none"/>
        </w:rPr>
      </w:pPr>
    </w:p>
    <w:p w14:paraId="0DE6CBE0" w14:textId="77777777" w:rsidR="009C3673" w:rsidRPr="00262BB8" w:rsidRDefault="009C3673" w:rsidP="003F2AA6">
      <w:pPr>
        <w:spacing w:after="0" w:line="276" w:lineRule="auto"/>
        <w:jc w:val="center"/>
        <w:rPr>
          <w:rFonts w:asciiTheme="majorBidi" w:eastAsia="Times New Roman" w:hAnsiTheme="majorBidi" w:cstheme="majorBidi"/>
          <w:b/>
          <w:kern w:val="0"/>
          <w14:ligatures w14:val="none"/>
        </w:rPr>
      </w:pPr>
    </w:p>
    <w:p w14:paraId="6A27FB88" w14:textId="77777777" w:rsidR="009C3673" w:rsidRPr="00262BB8" w:rsidRDefault="009C3673" w:rsidP="003F2AA6">
      <w:pPr>
        <w:spacing w:after="0" w:line="276" w:lineRule="auto"/>
        <w:jc w:val="center"/>
        <w:rPr>
          <w:rFonts w:asciiTheme="majorBidi" w:eastAsia="Times New Roman" w:hAnsiTheme="majorBidi" w:cstheme="majorBidi"/>
          <w:bCs/>
          <w:i/>
          <w:iCs/>
          <w:kern w:val="0"/>
          <w14:ligatures w14:val="none"/>
        </w:rPr>
      </w:pPr>
      <w:r w:rsidRPr="00262BB8">
        <w:rPr>
          <w:rFonts w:asciiTheme="majorBidi" w:eastAsia="Times New Roman" w:hAnsiTheme="majorBidi" w:cstheme="majorBidi"/>
          <w:bCs/>
          <w:i/>
          <w:iCs/>
          <w:kern w:val="0"/>
          <w14:ligatures w14:val="none"/>
        </w:rPr>
        <w:t>VEIKLOS ATASKAITA</w:t>
      </w:r>
    </w:p>
    <w:p w14:paraId="1AE9823A" w14:textId="77777777" w:rsidR="009C3673" w:rsidRPr="00262BB8" w:rsidRDefault="009C3673" w:rsidP="00262BB8">
      <w:pPr>
        <w:spacing w:after="0" w:line="276" w:lineRule="auto"/>
        <w:jc w:val="both"/>
        <w:rPr>
          <w:rFonts w:asciiTheme="majorBidi" w:eastAsia="Times New Roman" w:hAnsiTheme="majorBidi" w:cstheme="majorBidi"/>
          <w:b/>
          <w:kern w:val="0"/>
          <w14:ligatures w14:val="none"/>
        </w:rPr>
      </w:pPr>
    </w:p>
    <w:p w14:paraId="0B359B2E" w14:textId="77777777" w:rsidR="009C3673" w:rsidRPr="00262BB8" w:rsidRDefault="009C3673" w:rsidP="00262BB8">
      <w:pPr>
        <w:spacing w:after="0" w:line="276" w:lineRule="auto"/>
        <w:jc w:val="both"/>
        <w:rPr>
          <w:rFonts w:asciiTheme="majorBidi" w:eastAsia="Times New Roman" w:hAnsiTheme="majorBidi" w:cstheme="majorBidi"/>
          <w:b/>
          <w:kern w:val="0"/>
          <w14:ligatures w14:val="none"/>
        </w:rPr>
      </w:pPr>
    </w:p>
    <w:p w14:paraId="228ED85A" w14:textId="77777777" w:rsidR="009C3673" w:rsidRPr="00262BB8" w:rsidRDefault="009C3673" w:rsidP="00262BB8">
      <w:pPr>
        <w:spacing w:after="0" w:line="276" w:lineRule="auto"/>
        <w:jc w:val="both"/>
        <w:rPr>
          <w:rFonts w:asciiTheme="majorBidi" w:eastAsia="Times New Roman" w:hAnsiTheme="majorBidi" w:cstheme="majorBidi"/>
          <w:b/>
          <w:kern w:val="0"/>
          <w14:ligatures w14:val="none"/>
        </w:rPr>
      </w:pPr>
    </w:p>
    <w:p w14:paraId="5D0EC7B7" w14:textId="77777777" w:rsidR="009C3673" w:rsidRPr="00262BB8" w:rsidRDefault="009C3673" w:rsidP="00262BB8">
      <w:pPr>
        <w:spacing w:after="0" w:line="276" w:lineRule="auto"/>
        <w:jc w:val="both"/>
        <w:rPr>
          <w:rFonts w:asciiTheme="majorBidi" w:eastAsia="Times New Roman" w:hAnsiTheme="majorBidi" w:cstheme="majorBidi"/>
          <w:b/>
          <w:kern w:val="0"/>
          <w14:ligatures w14:val="none"/>
        </w:rPr>
      </w:pPr>
    </w:p>
    <w:p w14:paraId="1B109B36" w14:textId="77777777" w:rsidR="009C3673" w:rsidRPr="00262BB8" w:rsidRDefault="009C3673" w:rsidP="00262BB8">
      <w:pPr>
        <w:spacing w:after="0" w:line="276" w:lineRule="auto"/>
        <w:jc w:val="both"/>
        <w:rPr>
          <w:rFonts w:asciiTheme="majorBidi" w:eastAsia="Times New Roman" w:hAnsiTheme="majorBidi" w:cstheme="majorBidi"/>
          <w:kern w:val="0"/>
          <w14:ligatures w14:val="none"/>
        </w:rPr>
      </w:pPr>
    </w:p>
    <w:p w14:paraId="671F3763" w14:textId="77777777" w:rsidR="009C3673" w:rsidRPr="00262BB8" w:rsidRDefault="009C3673" w:rsidP="00262BB8">
      <w:pPr>
        <w:spacing w:after="0" w:line="276" w:lineRule="auto"/>
        <w:jc w:val="both"/>
        <w:rPr>
          <w:rFonts w:asciiTheme="majorBidi" w:eastAsia="Times New Roman" w:hAnsiTheme="majorBidi" w:cstheme="majorBidi"/>
          <w:kern w:val="0"/>
          <w14:ligatures w14:val="none"/>
        </w:rPr>
      </w:pPr>
    </w:p>
    <w:p w14:paraId="339CC9D3" w14:textId="77777777" w:rsidR="009C3673" w:rsidRPr="00262BB8" w:rsidRDefault="009C3673" w:rsidP="00262BB8">
      <w:pPr>
        <w:spacing w:after="0" w:line="276" w:lineRule="auto"/>
        <w:jc w:val="both"/>
        <w:rPr>
          <w:rFonts w:asciiTheme="majorBidi" w:eastAsia="Times New Roman" w:hAnsiTheme="majorBidi" w:cstheme="majorBidi"/>
          <w:kern w:val="0"/>
          <w14:ligatures w14:val="none"/>
        </w:rPr>
      </w:pPr>
    </w:p>
    <w:p w14:paraId="20F77CF8" w14:textId="77777777" w:rsidR="009C3673" w:rsidRPr="00262BB8" w:rsidRDefault="009C3673" w:rsidP="00262BB8">
      <w:pPr>
        <w:spacing w:after="0" w:line="276" w:lineRule="auto"/>
        <w:jc w:val="both"/>
        <w:rPr>
          <w:rFonts w:asciiTheme="majorBidi" w:eastAsia="Times New Roman" w:hAnsiTheme="majorBidi" w:cstheme="majorBidi"/>
          <w:kern w:val="0"/>
          <w14:ligatures w14:val="none"/>
        </w:rPr>
      </w:pPr>
    </w:p>
    <w:p w14:paraId="5181FD5A" w14:textId="77777777" w:rsidR="009C3673" w:rsidRPr="00262BB8" w:rsidRDefault="009C3673" w:rsidP="00262BB8">
      <w:pPr>
        <w:spacing w:after="0" w:line="276" w:lineRule="auto"/>
        <w:jc w:val="both"/>
        <w:rPr>
          <w:rFonts w:asciiTheme="majorBidi" w:eastAsia="Times New Roman" w:hAnsiTheme="majorBidi" w:cstheme="majorBidi"/>
          <w:kern w:val="0"/>
          <w14:ligatures w14:val="none"/>
        </w:rPr>
      </w:pPr>
    </w:p>
    <w:p w14:paraId="02E13593" w14:textId="77777777" w:rsidR="009C3673" w:rsidRPr="00262BB8" w:rsidRDefault="009C3673" w:rsidP="00262BB8">
      <w:pPr>
        <w:spacing w:after="0" w:line="276" w:lineRule="auto"/>
        <w:jc w:val="both"/>
        <w:rPr>
          <w:rFonts w:asciiTheme="majorBidi" w:eastAsia="Times New Roman" w:hAnsiTheme="majorBidi" w:cstheme="majorBidi"/>
          <w:kern w:val="0"/>
          <w14:ligatures w14:val="none"/>
        </w:rPr>
      </w:pPr>
    </w:p>
    <w:p w14:paraId="14D0EDA5" w14:textId="77777777" w:rsidR="009C3673" w:rsidRPr="00262BB8" w:rsidRDefault="009C3673" w:rsidP="00262BB8">
      <w:pPr>
        <w:spacing w:after="0" w:line="276" w:lineRule="auto"/>
        <w:jc w:val="both"/>
        <w:rPr>
          <w:rFonts w:asciiTheme="majorBidi" w:eastAsia="Times New Roman" w:hAnsiTheme="majorBidi" w:cstheme="majorBidi"/>
          <w:kern w:val="0"/>
          <w14:ligatures w14:val="none"/>
        </w:rPr>
      </w:pPr>
    </w:p>
    <w:p w14:paraId="269B7AF5" w14:textId="77777777" w:rsidR="009C3673" w:rsidRPr="00262BB8" w:rsidRDefault="009C3673" w:rsidP="00262BB8">
      <w:pPr>
        <w:spacing w:after="0" w:line="276" w:lineRule="auto"/>
        <w:jc w:val="both"/>
        <w:rPr>
          <w:rFonts w:asciiTheme="majorBidi" w:eastAsia="Times New Roman" w:hAnsiTheme="majorBidi" w:cstheme="majorBidi"/>
          <w:kern w:val="0"/>
          <w14:ligatures w14:val="none"/>
        </w:rPr>
      </w:pPr>
    </w:p>
    <w:p w14:paraId="13D8C049" w14:textId="2D99843B" w:rsidR="00DB13D8" w:rsidRPr="00262BB8" w:rsidRDefault="009C3673" w:rsidP="003F2AA6">
      <w:pPr>
        <w:spacing w:after="0" w:line="276" w:lineRule="auto"/>
        <w:jc w:val="center"/>
        <w:rPr>
          <w:rFonts w:asciiTheme="majorBidi" w:eastAsia="Times New Roman" w:hAnsiTheme="majorBidi" w:cstheme="majorBidi"/>
          <w:iCs/>
          <w:kern w:val="0"/>
          <w14:ligatures w14:val="none"/>
        </w:rPr>
      </w:pPr>
      <w:r w:rsidRPr="00262BB8">
        <w:rPr>
          <w:rFonts w:asciiTheme="majorBidi" w:eastAsia="Times New Roman" w:hAnsiTheme="majorBidi" w:cstheme="majorBidi"/>
          <w:iCs/>
          <w:kern w:val="0"/>
          <w14:ligatures w14:val="none"/>
        </w:rPr>
        <w:t>Kaunas, 2026</w:t>
      </w:r>
    </w:p>
    <w:p w14:paraId="56F2E208" w14:textId="2E9D98BF" w:rsidR="00FA54BF" w:rsidRPr="00262BB8" w:rsidRDefault="004721C4" w:rsidP="00262BB8">
      <w:pPr>
        <w:widowControl w:val="0"/>
        <w:spacing w:after="0" w:line="276" w:lineRule="auto"/>
        <w:jc w:val="both"/>
        <w:rPr>
          <w:rFonts w:asciiTheme="majorBidi" w:hAnsiTheme="majorBidi" w:cstheme="majorBidi"/>
        </w:rPr>
      </w:pPr>
      <w:r w:rsidRPr="00262BB8">
        <w:rPr>
          <w:rFonts w:asciiTheme="majorBidi" w:hAnsiTheme="majorBidi" w:cstheme="majorBidi"/>
          <w:b/>
          <w:bCs/>
        </w:rPr>
        <w:lastRenderedPageBreak/>
        <w:t>Projekto įgyvendinimo laikotarpis:</w:t>
      </w:r>
      <w:r w:rsidRPr="00262BB8">
        <w:rPr>
          <w:rFonts w:asciiTheme="majorBidi" w:hAnsiTheme="majorBidi" w:cstheme="majorBidi"/>
        </w:rPr>
        <w:t xml:space="preserve"> </w:t>
      </w:r>
      <w:r w:rsidR="00FA54BF" w:rsidRPr="00262BB8">
        <w:rPr>
          <w:rFonts w:asciiTheme="majorBidi" w:hAnsiTheme="majorBidi" w:cstheme="majorBidi"/>
        </w:rPr>
        <w:t>2025.0</w:t>
      </w:r>
      <w:r w:rsidR="00A81445">
        <w:rPr>
          <w:rFonts w:asciiTheme="majorBidi" w:hAnsiTheme="majorBidi" w:cstheme="majorBidi"/>
        </w:rPr>
        <w:t>5</w:t>
      </w:r>
      <w:r w:rsidR="00FA54BF" w:rsidRPr="00262BB8">
        <w:rPr>
          <w:rFonts w:asciiTheme="majorBidi" w:hAnsiTheme="majorBidi" w:cstheme="majorBidi"/>
        </w:rPr>
        <w:t>.</w:t>
      </w:r>
      <w:r w:rsidR="00A81445">
        <w:rPr>
          <w:rFonts w:asciiTheme="majorBidi" w:hAnsiTheme="majorBidi" w:cstheme="majorBidi"/>
        </w:rPr>
        <w:t>29</w:t>
      </w:r>
      <w:r w:rsidR="00FA54BF" w:rsidRPr="00262BB8">
        <w:rPr>
          <w:rFonts w:asciiTheme="majorBidi" w:hAnsiTheme="majorBidi" w:cstheme="majorBidi"/>
        </w:rPr>
        <w:t xml:space="preserve"> – 2026.04.30</w:t>
      </w:r>
    </w:p>
    <w:p w14:paraId="5B335F88" w14:textId="73C06F26" w:rsidR="002B233B" w:rsidRPr="00262BB8" w:rsidRDefault="002B233B" w:rsidP="00262BB8">
      <w:pPr>
        <w:widowControl w:val="0"/>
        <w:spacing w:after="0" w:line="276" w:lineRule="auto"/>
        <w:jc w:val="both"/>
        <w:rPr>
          <w:rFonts w:asciiTheme="majorBidi" w:hAnsiTheme="majorBidi" w:cstheme="majorBidi"/>
        </w:rPr>
      </w:pPr>
      <w:r w:rsidRPr="00262BB8">
        <w:rPr>
          <w:rFonts w:asciiTheme="majorBidi" w:hAnsiTheme="majorBidi" w:cstheme="majorBidi"/>
          <w:b/>
          <w:bCs/>
        </w:rPr>
        <w:t>Projekto vykdytojai:</w:t>
      </w:r>
      <w:r w:rsidRPr="00262BB8">
        <w:rPr>
          <w:rFonts w:asciiTheme="majorBidi" w:hAnsiTheme="majorBidi" w:cstheme="majorBidi"/>
        </w:rPr>
        <w:t xml:space="preserve"> </w:t>
      </w:r>
      <w:r w:rsidR="00A81445">
        <w:rPr>
          <w:rFonts w:asciiTheme="majorBidi" w:hAnsiTheme="majorBidi" w:cstheme="majorBidi"/>
        </w:rPr>
        <w:t>Arman Shamshitov</w:t>
      </w:r>
      <w:r w:rsidR="00FA54BF" w:rsidRPr="00262BB8">
        <w:rPr>
          <w:rFonts w:asciiTheme="majorBidi" w:hAnsiTheme="majorBidi" w:cstheme="majorBidi"/>
        </w:rPr>
        <w:t xml:space="preserve"> (LAMMC)</w:t>
      </w:r>
    </w:p>
    <w:p w14:paraId="45812E1A" w14:textId="0F419BEC" w:rsidR="002B233B" w:rsidRPr="00262BB8" w:rsidRDefault="002B233B" w:rsidP="00262BB8">
      <w:pPr>
        <w:widowControl w:val="0"/>
        <w:spacing w:after="0" w:line="276" w:lineRule="auto"/>
        <w:jc w:val="both"/>
        <w:rPr>
          <w:rFonts w:asciiTheme="majorBidi" w:hAnsiTheme="majorBidi" w:cstheme="majorBidi"/>
        </w:rPr>
      </w:pPr>
      <w:r w:rsidRPr="00262BB8">
        <w:rPr>
          <w:rFonts w:asciiTheme="majorBidi" w:hAnsiTheme="majorBidi" w:cstheme="majorBidi"/>
        </w:rPr>
        <w:t xml:space="preserve">                                    </w:t>
      </w:r>
      <w:r w:rsidR="00A81445">
        <w:rPr>
          <w:rFonts w:asciiTheme="majorBidi" w:hAnsiTheme="majorBidi" w:cstheme="majorBidi"/>
        </w:rPr>
        <w:t xml:space="preserve">Skaidrė Supronienė </w:t>
      </w:r>
      <w:r w:rsidRPr="00262BB8">
        <w:rPr>
          <w:rFonts w:asciiTheme="majorBidi" w:hAnsiTheme="majorBidi" w:cstheme="majorBidi"/>
        </w:rPr>
        <w:t>(LAMM</w:t>
      </w:r>
      <w:r w:rsidR="00FA54BF" w:rsidRPr="00262BB8">
        <w:rPr>
          <w:rFonts w:asciiTheme="majorBidi" w:hAnsiTheme="majorBidi" w:cstheme="majorBidi"/>
        </w:rPr>
        <w:t>C)</w:t>
      </w:r>
    </w:p>
    <w:p w14:paraId="07D2687A" w14:textId="0AF7CCC7" w:rsidR="002B233B" w:rsidRPr="00262BB8" w:rsidRDefault="002B233B" w:rsidP="00262BB8">
      <w:pPr>
        <w:widowControl w:val="0"/>
        <w:spacing w:after="0" w:line="276" w:lineRule="auto"/>
        <w:jc w:val="both"/>
        <w:rPr>
          <w:rFonts w:asciiTheme="majorBidi" w:hAnsiTheme="majorBidi" w:cstheme="majorBidi"/>
        </w:rPr>
      </w:pPr>
      <w:r w:rsidRPr="00262BB8">
        <w:rPr>
          <w:rFonts w:asciiTheme="majorBidi" w:hAnsiTheme="majorBidi" w:cstheme="majorBidi"/>
          <w:b/>
          <w:bCs/>
        </w:rPr>
        <w:t xml:space="preserve">Projekto tikslas: </w:t>
      </w:r>
      <w:r w:rsidR="00C9504B">
        <w:rPr>
          <w:rFonts w:asciiTheme="majorBidi" w:hAnsiTheme="majorBidi" w:cstheme="majorBidi"/>
        </w:rPr>
        <w:t>P</w:t>
      </w:r>
      <w:r w:rsidR="00C9504B" w:rsidRPr="00C9504B">
        <w:rPr>
          <w:rFonts w:asciiTheme="majorBidi" w:hAnsiTheme="majorBidi" w:cstheme="majorBidi"/>
        </w:rPr>
        <w:t>asirengti teikti kokybiškai parengtą paraišką pagal programos „Europos horizontas“ kvietimus, vykdant tarpdisciplininį projektą, išgryninant projekto idėją, sustiprinant metodines kompetencijas ir užmezgant tarptautinio bendradarbiavimo ryšius.</w:t>
      </w:r>
    </w:p>
    <w:p w14:paraId="2DFEB94F" w14:textId="77777777" w:rsidR="002B233B" w:rsidRPr="00262BB8" w:rsidRDefault="002B233B" w:rsidP="00262BB8">
      <w:pPr>
        <w:spacing w:after="0" w:line="276" w:lineRule="auto"/>
        <w:jc w:val="both"/>
        <w:rPr>
          <w:rFonts w:asciiTheme="majorBidi" w:hAnsiTheme="majorBidi" w:cstheme="majorBidi"/>
          <w:b/>
          <w:bCs/>
        </w:rPr>
      </w:pPr>
    </w:p>
    <w:p w14:paraId="2B931467" w14:textId="2017CCE4" w:rsidR="002B233B" w:rsidRDefault="002B233B" w:rsidP="00262BB8">
      <w:pPr>
        <w:spacing w:line="276" w:lineRule="auto"/>
        <w:jc w:val="both"/>
        <w:rPr>
          <w:rFonts w:asciiTheme="majorBidi" w:hAnsiTheme="majorBidi" w:cstheme="majorBidi"/>
          <w:b/>
          <w:bCs/>
        </w:rPr>
      </w:pPr>
      <w:r w:rsidRPr="00262BB8">
        <w:rPr>
          <w:rFonts w:asciiTheme="majorBidi" w:hAnsiTheme="majorBidi" w:cstheme="majorBidi"/>
          <w:b/>
          <w:bCs/>
        </w:rPr>
        <w:t>Projekto įgyvendinimo metu vykdyta veikla:</w:t>
      </w:r>
    </w:p>
    <w:p w14:paraId="7E8E2A97" w14:textId="77777777" w:rsidR="001D7B0D" w:rsidRPr="007435F0" w:rsidRDefault="001D7B0D" w:rsidP="007435F0">
      <w:pPr>
        <w:spacing w:after="0" w:line="276" w:lineRule="auto"/>
        <w:jc w:val="both"/>
        <w:rPr>
          <w:rFonts w:asciiTheme="majorBidi" w:hAnsiTheme="majorBidi" w:cstheme="majorBidi"/>
        </w:rPr>
      </w:pPr>
      <w:r w:rsidRPr="007435F0">
        <w:rPr>
          <w:rFonts w:asciiTheme="majorBidi" w:hAnsiTheme="majorBidi" w:cstheme="majorBidi"/>
        </w:rPr>
        <w:t>Projekto metu buvo vykdomos tarpusavyje susijusios veiklos, orientuotos ne tik į mobilumą, bet ir į realų pasirengimą būsimos MSCA paraiškos rengimui. Greta dalyvavimo konferencijoje ir mokslinio vizito buvo atliekama tikslinė literatūros analizė, sisteminamos aktualios metodinės žinios, tikslinama projekto koncepcija ir apibrėžiama planuojamo tyrimo mokslinė niša.</w:t>
      </w:r>
    </w:p>
    <w:p w14:paraId="24585F81" w14:textId="66E59F43" w:rsidR="001D7B0D" w:rsidRPr="007435F0" w:rsidRDefault="001D7B0D" w:rsidP="006170A4">
      <w:pPr>
        <w:pStyle w:val="ListParagraph"/>
        <w:numPr>
          <w:ilvl w:val="0"/>
          <w:numId w:val="4"/>
        </w:numPr>
        <w:tabs>
          <w:tab w:val="clear" w:pos="720"/>
          <w:tab w:val="num" w:pos="360"/>
        </w:tabs>
        <w:spacing w:after="0" w:line="276" w:lineRule="auto"/>
        <w:ind w:left="0" w:firstLine="0"/>
        <w:jc w:val="both"/>
        <w:rPr>
          <w:rFonts w:asciiTheme="majorBidi" w:hAnsiTheme="majorBidi" w:cstheme="majorBidi"/>
        </w:rPr>
      </w:pPr>
      <w:r w:rsidRPr="007435F0">
        <w:rPr>
          <w:rFonts w:asciiTheme="majorBidi" w:hAnsiTheme="majorBidi" w:cstheme="majorBidi"/>
        </w:rPr>
        <w:t>Pagal projekto planą reikšminga darbų dalis buvo skirta esamos ir susijusios literatūros analizei, siekiant suprasti augalinių liekanų skaidymo procesų mikrobiologinį sudėtingumą, įvertinti pažangių molekulinių metodų pritaikomumą ir nustatyti tinkamiausius metodinius sprendimus būsimo projekto įgyvendinimui. Šis darbas buvo svarbus apibrėžiant žinių spragą – poreikį geriau suprasti mikroorganizmų sąveikas natūraliuose šiaudų skaidymo mikrobiomuose ir šias žinias panaudoti kuriant moksliškai pagrįstas sintetines mikroorganizmų bendruomenes (SynCom) skirtingoms edafinėms sąlygoms.</w:t>
      </w:r>
    </w:p>
    <w:p w14:paraId="49CE26B8" w14:textId="4E0A7F9A" w:rsidR="00586CB3" w:rsidRPr="00900813" w:rsidRDefault="00586CB3" w:rsidP="00E62CF3">
      <w:pPr>
        <w:pStyle w:val="ListParagraph"/>
        <w:numPr>
          <w:ilvl w:val="0"/>
          <w:numId w:val="4"/>
        </w:numPr>
        <w:tabs>
          <w:tab w:val="clear" w:pos="720"/>
        </w:tabs>
        <w:spacing w:after="0" w:line="276" w:lineRule="auto"/>
        <w:ind w:left="360"/>
        <w:jc w:val="both"/>
        <w:rPr>
          <w:rFonts w:asciiTheme="majorBidi" w:hAnsiTheme="majorBidi" w:cstheme="majorBidi"/>
          <w:bCs/>
          <w:i/>
          <w:iCs/>
        </w:rPr>
      </w:pPr>
      <w:r w:rsidRPr="00900813">
        <w:rPr>
          <w:rFonts w:asciiTheme="majorBidi" w:hAnsiTheme="majorBidi" w:cstheme="majorBidi"/>
          <w:bCs/>
          <w:i/>
          <w:iCs/>
        </w:rPr>
        <w:t>CANVAS konferencijos indėlis</w:t>
      </w:r>
      <w:r w:rsidR="00E62CF3" w:rsidRPr="00900813">
        <w:rPr>
          <w:rFonts w:asciiTheme="majorBidi" w:hAnsiTheme="majorBidi" w:cstheme="majorBidi"/>
          <w:bCs/>
          <w:i/>
          <w:iCs/>
        </w:rPr>
        <w:t>.</w:t>
      </w:r>
    </w:p>
    <w:p w14:paraId="04B02FBF" w14:textId="77777777" w:rsidR="00586CB3" w:rsidRPr="00586CB3" w:rsidRDefault="00586CB3" w:rsidP="00586CB3">
      <w:pPr>
        <w:spacing w:after="0" w:line="276" w:lineRule="auto"/>
        <w:jc w:val="both"/>
        <w:rPr>
          <w:rFonts w:asciiTheme="majorBidi" w:hAnsiTheme="majorBidi" w:cstheme="majorBidi"/>
          <w:bCs/>
        </w:rPr>
      </w:pPr>
      <w:r w:rsidRPr="00586CB3">
        <w:rPr>
          <w:rFonts w:asciiTheme="majorBidi" w:hAnsiTheme="majorBidi" w:cstheme="majorBidi"/>
          <w:bCs/>
        </w:rPr>
        <w:t>2025 m. lapkričio 8–15 d. dalyvauta tarptautinėje CANVAS 2025 konferencijoje, kur buvo pristatytas stendinis pranešimas apie trumpalaikius arbuskulinės mikorizės atsakus į baltųjų garstyčių tarpinius pasėlius ir žemės dirbimo praktikas. Konferencijos metu dalyvauta teminėse sesijose, skirtose metagenomikos naujovėms, dirvožemio mikrobiologijai ir žemės ūkio sistemoms, taip pat vyko diskusijos su tarptautiniais tyrėjais.</w:t>
      </w:r>
    </w:p>
    <w:p w14:paraId="769CA011" w14:textId="77777777" w:rsidR="00586CB3" w:rsidRDefault="00586CB3" w:rsidP="00586CB3">
      <w:pPr>
        <w:spacing w:after="0" w:line="276" w:lineRule="auto"/>
        <w:jc w:val="both"/>
        <w:rPr>
          <w:rFonts w:asciiTheme="majorBidi" w:hAnsiTheme="majorBidi" w:cstheme="majorBidi"/>
          <w:bCs/>
        </w:rPr>
      </w:pPr>
      <w:r w:rsidRPr="00586CB3">
        <w:rPr>
          <w:rFonts w:asciiTheme="majorBidi" w:hAnsiTheme="majorBidi" w:cstheme="majorBidi"/>
          <w:bCs/>
        </w:rPr>
        <w:t>Ši veikla atitiko projekte numatytą siekį pristatyti tyrimų idėjas, gauti grįžtamąjį ryšį, sekti naujausius srities pasiekimus ir užmegzti ryšius su potencialiais partneriais. Konferencijos metu gautos pastabos ir diskusijos prisidėjo prie būsimos paraiškos idėjos tikslinimo, padėjo geriau pagrįsti tyrimo aktualumą tarptautiniame kontekste ir sustiprino projekto matomumą mokslinėje bendruomenėje.</w:t>
      </w:r>
    </w:p>
    <w:p w14:paraId="0176C1C5" w14:textId="30064338" w:rsidR="00A81445" w:rsidRPr="00586CB3" w:rsidRDefault="00E62CF3" w:rsidP="00586CB3">
      <w:pPr>
        <w:spacing w:after="0" w:line="276" w:lineRule="auto"/>
        <w:jc w:val="both"/>
        <w:rPr>
          <w:rFonts w:asciiTheme="majorBidi" w:hAnsiTheme="majorBidi" w:cstheme="majorBidi"/>
          <w:bCs/>
        </w:rPr>
      </w:pPr>
      <w:hyperlink r:id="rId9" w:history="1">
        <w:r w:rsidRPr="003A04EB">
          <w:rPr>
            <w:rStyle w:val="Hyperlink"/>
            <w:rFonts w:asciiTheme="majorBidi" w:hAnsiTheme="majorBidi" w:cstheme="majorBidi"/>
            <w:bCs/>
          </w:rPr>
          <w:t>https://lammc.lt/lt/naujienu-archyvas/dr.-a.-shamshitov-ir-dr.-s.-suproniene-dalyvavo-canvas-2025-konferencijoje-jav/5083</w:t>
        </w:r>
      </w:hyperlink>
    </w:p>
    <w:p w14:paraId="109B49E7" w14:textId="76344377" w:rsidR="00A81445" w:rsidRPr="00A81445" w:rsidRDefault="00A81445" w:rsidP="00455805">
      <w:pPr>
        <w:spacing w:after="0" w:line="276" w:lineRule="auto"/>
        <w:rPr>
          <w:rFonts w:asciiTheme="majorBidi" w:hAnsiTheme="majorBidi" w:cstheme="majorBidi"/>
          <w:bCs/>
        </w:rPr>
      </w:pPr>
      <w:hyperlink r:id="rId10" w:history="1">
        <w:r w:rsidRPr="00A81445">
          <w:rPr>
            <w:rStyle w:val="Hyperlink"/>
            <w:rFonts w:asciiTheme="majorBidi" w:hAnsiTheme="majorBidi" w:cstheme="majorBidi"/>
            <w:bCs/>
          </w:rPr>
          <w:t>https://www.linkedin.com/posts/arman-s-a5573b258_soilscience-agricultureresearch-soilhealth-ugcPost-7396193993811914752-dKfh?utm_source=share&amp;utm_medium=member_desktop&amp;rcm=ACoAAD94FyEBvfj1RmYX4WEynBceeq_h7epttOE</w:t>
        </w:r>
      </w:hyperlink>
    </w:p>
    <w:p w14:paraId="1C5A027E" w14:textId="77777777" w:rsidR="004432CE" w:rsidRPr="00900813" w:rsidRDefault="004432CE" w:rsidP="00455805">
      <w:pPr>
        <w:pStyle w:val="ListParagraph"/>
        <w:numPr>
          <w:ilvl w:val="0"/>
          <w:numId w:val="4"/>
        </w:numPr>
        <w:tabs>
          <w:tab w:val="clear" w:pos="720"/>
          <w:tab w:val="num" w:pos="360"/>
        </w:tabs>
        <w:spacing w:after="0" w:line="276" w:lineRule="auto"/>
        <w:ind w:left="0" w:firstLine="0"/>
        <w:rPr>
          <w:rFonts w:asciiTheme="majorBidi" w:hAnsiTheme="majorBidi" w:cstheme="majorBidi"/>
          <w:bCs/>
          <w:i/>
          <w:iCs/>
        </w:rPr>
      </w:pPr>
      <w:r w:rsidRPr="00900813">
        <w:rPr>
          <w:rFonts w:asciiTheme="majorBidi" w:hAnsiTheme="majorBidi" w:cstheme="majorBidi"/>
          <w:bCs/>
          <w:i/>
          <w:iCs/>
        </w:rPr>
        <w:t>Stažuotės indėlis</w:t>
      </w:r>
    </w:p>
    <w:p w14:paraId="441E50F9" w14:textId="77777777" w:rsidR="004432CE" w:rsidRPr="004432CE" w:rsidRDefault="004432CE" w:rsidP="00455805">
      <w:pPr>
        <w:spacing w:after="0" w:line="276" w:lineRule="auto"/>
        <w:jc w:val="both"/>
        <w:rPr>
          <w:rFonts w:asciiTheme="majorBidi" w:hAnsiTheme="majorBidi" w:cstheme="majorBidi"/>
          <w:bCs/>
        </w:rPr>
      </w:pPr>
      <w:r w:rsidRPr="004432CE">
        <w:rPr>
          <w:rFonts w:asciiTheme="majorBidi" w:hAnsiTheme="majorBidi" w:cstheme="majorBidi"/>
          <w:bCs/>
        </w:rPr>
        <w:t xml:space="preserve">2026 m. kovo 1–15 d. įvyko mokslinis vizitas į Genexpress laboratoriją Florencijos universitete, kur buvo kuriamas ir testuojamas shotgun metagenomikos duomenų analizės darbo srautas. Vizito </w:t>
      </w:r>
      <w:r w:rsidRPr="004432CE">
        <w:rPr>
          <w:rFonts w:asciiTheme="majorBidi" w:hAnsiTheme="majorBidi" w:cstheme="majorBidi"/>
          <w:bCs/>
        </w:rPr>
        <w:lastRenderedPageBreak/>
        <w:t>metu atlikti pagrindiniai bioinformatinės analizės žingsniai: sekų kokybės kontrolė, šeimininko genomo sekų pašalinimas, skaitymų filtravimas, metagenominis surinkimas ir anotacija.</w:t>
      </w:r>
    </w:p>
    <w:p w14:paraId="6B5682F9" w14:textId="77777777" w:rsidR="004432CE" w:rsidRDefault="004432CE" w:rsidP="00900813">
      <w:pPr>
        <w:spacing w:after="0" w:line="276" w:lineRule="auto"/>
        <w:jc w:val="both"/>
        <w:rPr>
          <w:rFonts w:asciiTheme="majorBidi" w:hAnsiTheme="majorBidi" w:cstheme="majorBidi"/>
          <w:bCs/>
        </w:rPr>
      </w:pPr>
      <w:r w:rsidRPr="004432CE">
        <w:rPr>
          <w:rFonts w:asciiTheme="majorBidi" w:hAnsiTheme="majorBidi" w:cstheme="majorBidi"/>
          <w:bCs/>
        </w:rPr>
        <w:t>Ši stažuotė tiesiogiai atitiko projekto plane numatytą poreikį stiprinti metagenomikos ir bioinformatikos kompetencijas, įgyti praktinės patirties ir validuoti metodinius sprendimus, kurie reikalingi konkurencingai MSCA paraiškai parengti. Vizito metu taip pat aptartos galimybės taikyti išbandytas analizės strategijas SynCom tyrimuose, išgrynintas būsimos paraiškos metodinis pagrindas ir sustiprintos tolesnio bendradarbiavimo su priimančia institucija prielaidos.</w:t>
      </w:r>
    </w:p>
    <w:p w14:paraId="312F68B3" w14:textId="29638E4A" w:rsidR="00A81445" w:rsidRDefault="00A81445" w:rsidP="00900813">
      <w:pPr>
        <w:spacing w:after="0" w:line="276" w:lineRule="auto"/>
      </w:pPr>
      <w:hyperlink r:id="rId11" w:history="1">
        <w:r w:rsidRPr="00A81445">
          <w:rPr>
            <w:rStyle w:val="Hyperlink"/>
            <w:rFonts w:asciiTheme="majorBidi" w:hAnsiTheme="majorBidi" w:cstheme="majorBidi"/>
            <w:bCs/>
          </w:rPr>
          <w:t>https://lammc.lt/lt/naujienu-archyvas/lammc-mokslininko-dr.-arman-shamshitov-vizitas/5212</w:t>
        </w:r>
      </w:hyperlink>
    </w:p>
    <w:p w14:paraId="59DC64DE" w14:textId="77777777" w:rsidR="00900813" w:rsidRPr="00900813" w:rsidRDefault="00900813" w:rsidP="00900813">
      <w:pPr>
        <w:spacing w:after="0" w:line="276" w:lineRule="auto"/>
        <w:jc w:val="both"/>
        <w:rPr>
          <w:rFonts w:asciiTheme="majorBidi" w:hAnsiTheme="majorBidi" w:cstheme="majorBidi"/>
          <w:bCs/>
          <w:i/>
          <w:iCs/>
        </w:rPr>
      </w:pPr>
      <w:r w:rsidRPr="00900813">
        <w:rPr>
          <w:rFonts w:asciiTheme="majorBidi" w:hAnsiTheme="majorBidi" w:cstheme="majorBidi"/>
          <w:bCs/>
          <w:i/>
          <w:iCs/>
        </w:rPr>
        <w:t>Pasiekti rezultatai ir reikšmė</w:t>
      </w:r>
    </w:p>
    <w:p w14:paraId="19A1DEB0" w14:textId="77777777" w:rsidR="00B71079" w:rsidRPr="00B71079" w:rsidRDefault="00B71079" w:rsidP="00B71079">
      <w:pPr>
        <w:spacing w:after="0" w:line="276" w:lineRule="auto"/>
        <w:jc w:val="both"/>
        <w:rPr>
          <w:rFonts w:asciiTheme="majorBidi" w:hAnsiTheme="majorBidi" w:cstheme="majorBidi"/>
          <w:bCs/>
        </w:rPr>
      </w:pPr>
      <w:r w:rsidRPr="00B71079">
        <w:rPr>
          <w:rFonts w:asciiTheme="majorBidi" w:hAnsiTheme="majorBidi" w:cstheme="majorBidi"/>
          <w:bCs/>
        </w:rPr>
        <w:t>Įgyvendintos veiklos nuosekliai prisidėjo prie projekte numatytų tikslų įgyvendinimo – sustiprintos metodinės kompetencijos, patikslinta projekto koncepcija ir išplėstos tarptautinio bendradarbiavimo galimybės. Literatūros analizė padėjo sistemingai apibrėžti mokslinį kontekstą, išryškinti žinių spragą ir tiksliau suformuluoti projekto tikslus, uždavinius bei metodologinę logiką, o konferencija ir stažuotė suteikė tiek konceptualų, tiek praktinį pagrindą tolesniam paraiškos rengimui.</w:t>
      </w:r>
    </w:p>
    <w:p w14:paraId="740657BE" w14:textId="1B081FFC" w:rsidR="00C8506A" w:rsidRDefault="00B71079" w:rsidP="00B71079">
      <w:pPr>
        <w:spacing w:after="0" w:line="276" w:lineRule="auto"/>
        <w:jc w:val="both"/>
        <w:rPr>
          <w:rFonts w:asciiTheme="majorBidi" w:hAnsiTheme="majorBidi" w:cstheme="majorBidi"/>
          <w:bCs/>
        </w:rPr>
      </w:pPr>
      <w:r w:rsidRPr="00B71079">
        <w:rPr>
          <w:rFonts w:asciiTheme="majorBidi" w:hAnsiTheme="majorBidi" w:cstheme="majorBidi"/>
          <w:bCs/>
        </w:rPr>
        <w:t>Vertinant iš projektų priežiūros perspektyvos, svarbiausia tai, kad projekto veiklos prisidėjo prie trijų esminių rezultatų: sustiprintos tyrėjo kompetencijos, patikslinta būsimos MSCA paraiškos koncepcija ir išplėstas tarptautinio bendradarbiavimo tinklas. Todėl CANVAS konferencija, mokslinis vizitas Florencijos universitete ir su jais susijęs analitinis darbas sudarė nuoseklų pagrindą rengti labiau argumentuotą, metodologiškai pagrįstą ir konkurencingą tarptautinę paraišką.</w:t>
      </w:r>
    </w:p>
    <w:p w14:paraId="21BFB408" w14:textId="77777777" w:rsidR="00C8506A" w:rsidRDefault="00C8506A">
      <w:pPr>
        <w:rPr>
          <w:rFonts w:asciiTheme="majorBidi" w:hAnsiTheme="majorBidi" w:cstheme="majorBidi"/>
          <w:bCs/>
        </w:rPr>
      </w:pPr>
      <w:r>
        <w:rPr>
          <w:rFonts w:asciiTheme="majorBidi" w:hAnsiTheme="majorBidi" w:cstheme="majorBidi"/>
          <w:bCs/>
        </w:rPr>
        <w:br w:type="page"/>
      </w:r>
    </w:p>
    <w:p w14:paraId="713C1613" w14:textId="77777777" w:rsidR="00C8506A" w:rsidRDefault="00A81445" w:rsidP="00B71079">
      <w:pPr>
        <w:spacing w:after="0" w:line="276" w:lineRule="auto"/>
        <w:jc w:val="both"/>
        <w:rPr>
          <w:rFonts w:asciiTheme="majorBidi" w:hAnsiTheme="majorBidi" w:cstheme="majorBidi"/>
          <w:bCs/>
        </w:rPr>
      </w:pPr>
      <w:r>
        <w:rPr>
          <w:rFonts w:asciiTheme="majorBidi" w:hAnsiTheme="majorBidi" w:cstheme="majorBidi"/>
          <w:bCs/>
          <w:noProof/>
        </w:rPr>
        <w:lastRenderedPageBreak/>
        <w:drawing>
          <wp:inline distT="0" distB="0" distL="0" distR="0" wp14:anchorId="697A57DA" wp14:editId="64E1EE55">
            <wp:extent cx="3761117" cy="3761117"/>
            <wp:effectExtent l="0" t="0" r="0" b="0"/>
            <wp:docPr id="171356953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70557" cy="3770557"/>
                    </a:xfrm>
                    <a:prstGeom prst="rect">
                      <a:avLst/>
                    </a:prstGeom>
                    <a:noFill/>
                    <a:ln>
                      <a:noFill/>
                    </a:ln>
                  </pic:spPr>
                </pic:pic>
              </a:graphicData>
            </a:graphic>
          </wp:inline>
        </w:drawing>
      </w:r>
    </w:p>
    <w:p w14:paraId="2BBB3723" w14:textId="65B9BAEE" w:rsidR="0016609B" w:rsidRDefault="0016609B" w:rsidP="00B71079">
      <w:pPr>
        <w:spacing w:after="0" w:line="276" w:lineRule="auto"/>
        <w:jc w:val="both"/>
        <w:rPr>
          <w:rFonts w:asciiTheme="majorBidi" w:hAnsiTheme="majorBidi" w:cstheme="majorBidi"/>
          <w:bCs/>
        </w:rPr>
      </w:pPr>
      <w:r w:rsidRPr="0016609B">
        <w:rPr>
          <w:rFonts w:asciiTheme="majorBidi" w:hAnsiTheme="majorBidi" w:cstheme="majorBidi"/>
          <w:bCs/>
        </w:rPr>
        <w:t>CANVAS 2025 konferencijoje</w:t>
      </w:r>
    </w:p>
    <w:p w14:paraId="682CFA5B" w14:textId="564D5ED6" w:rsidR="00B71079" w:rsidRDefault="00A81445" w:rsidP="00B71079">
      <w:pPr>
        <w:spacing w:after="0" w:line="276" w:lineRule="auto"/>
        <w:jc w:val="both"/>
        <w:rPr>
          <w:rFonts w:asciiTheme="majorBidi" w:hAnsiTheme="majorBidi" w:cstheme="majorBidi"/>
          <w:bCs/>
        </w:rPr>
      </w:pPr>
      <w:r>
        <w:rPr>
          <w:rFonts w:asciiTheme="majorBidi" w:hAnsiTheme="majorBidi" w:cstheme="majorBidi"/>
          <w:bCs/>
          <w:noProof/>
        </w:rPr>
        <w:drawing>
          <wp:inline distT="0" distB="0" distL="0" distR="0" wp14:anchorId="3A82884C" wp14:editId="58E50447">
            <wp:extent cx="3778370" cy="3778370"/>
            <wp:effectExtent l="0" t="0" r="0" b="0"/>
            <wp:docPr id="1258513494"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1970" cy="3781970"/>
                    </a:xfrm>
                    <a:prstGeom prst="rect">
                      <a:avLst/>
                    </a:prstGeom>
                    <a:noFill/>
                    <a:ln>
                      <a:noFill/>
                    </a:ln>
                  </pic:spPr>
                </pic:pic>
              </a:graphicData>
            </a:graphic>
          </wp:inline>
        </w:drawing>
      </w:r>
    </w:p>
    <w:p w14:paraId="7786CC5B" w14:textId="68C9EB8C" w:rsidR="0016609B" w:rsidRDefault="0016609B" w:rsidP="00B71079">
      <w:pPr>
        <w:spacing w:after="0" w:line="276" w:lineRule="auto"/>
        <w:jc w:val="both"/>
        <w:rPr>
          <w:rFonts w:asciiTheme="majorBidi" w:hAnsiTheme="majorBidi" w:cstheme="majorBidi"/>
          <w:bCs/>
        </w:rPr>
      </w:pPr>
      <w:r w:rsidRPr="0016609B">
        <w:rPr>
          <w:rFonts w:asciiTheme="majorBidi" w:hAnsiTheme="majorBidi" w:cstheme="majorBidi"/>
          <w:bCs/>
        </w:rPr>
        <w:t>CANVAS 2025 konferencijoje</w:t>
      </w:r>
    </w:p>
    <w:p w14:paraId="76A86946" w14:textId="77777777" w:rsidR="0016609B" w:rsidRDefault="00B71079" w:rsidP="00B71079">
      <w:pPr>
        <w:spacing w:after="0" w:line="276" w:lineRule="auto"/>
        <w:jc w:val="both"/>
        <w:rPr>
          <w:rFonts w:asciiTheme="majorBidi" w:hAnsiTheme="majorBidi" w:cstheme="majorBidi"/>
          <w:bCs/>
        </w:rPr>
      </w:pPr>
      <w:r>
        <w:rPr>
          <w:rFonts w:asciiTheme="majorBidi" w:hAnsiTheme="majorBidi" w:cstheme="majorBidi"/>
          <w:bCs/>
          <w:noProof/>
        </w:rPr>
        <w:lastRenderedPageBreak/>
        <w:drawing>
          <wp:inline distT="0" distB="0" distL="0" distR="0" wp14:anchorId="68A29904" wp14:editId="2BAE0284">
            <wp:extent cx="4037162" cy="5382883"/>
            <wp:effectExtent l="0" t="0" r="1905" b="8890"/>
            <wp:docPr id="1466755361"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53566" cy="5404755"/>
                    </a:xfrm>
                    <a:prstGeom prst="rect">
                      <a:avLst/>
                    </a:prstGeom>
                    <a:noFill/>
                    <a:ln>
                      <a:noFill/>
                    </a:ln>
                  </pic:spPr>
                </pic:pic>
              </a:graphicData>
            </a:graphic>
          </wp:inline>
        </w:drawing>
      </w:r>
    </w:p>
    <w:p w14:paraId="44E6FF03" w14:textId="530F7BA0" w:rsidR="0016609B" w:rsidRDefault="0016609B" w:rsidP="00B71079">
      <w:pPr>
        <w:spacing w:after="0" w:line="276" w:lineRule="auto"/>
        <w:jc w:val="both"/>
        <w:rPr>
          <w:rFonts w:asciiTheme="majorBidi" w:hAnsiTheme="majorBidi" w:cstheme="majorBidi"/>
          <w:bCs/>
        </w:rPr>
      </w:pPr>
      <w:r w:rsidRPr="0016609B">
        <w:rPr>
          <w:rFonts w:asciiTheme="majorBidi" w:hAnsiTheme="majorBidi" w:cstheme="majorBidi"/>
          <w:bCs/>
        </w:rPr>
        <w:t>CANVAS 2025 konferencijoje</w:t>
      </w:r>
    </w:p>
    <w:p w14:paraId="158A120F" w14:textId="21453253" w:rsidR="00EC3F78" w:rsidRDefault="00A81445" w:rsidP="0016609B">
      <w:pPr>
        <w:spacing w:after="0" w:line="276" w:lineRule="auto"/>
        <w:jc w:val="center"/>
        <w:rPr>
          <w:rFonts w:asciiTheme="majorBidi" w:hAnsiTheme="majorBidi" w:cstheme="majorBidi"/>
          <w:bCs/>
        </w:rPr>
      </w:pPr>
      <w:r>
        <w:rPr>
          <w:rFonts w:asciiTheme="majorBidi" w:hAnsiTheme="majorBidi" w:cstheme="majorBidi"/>
          <w:bCs/>
          <w:noProof/>
        </w:rPr>
        <w:lastRenderedPageBreak/>
        <w:drawing>
          <wp:inline distT="0" distB="0" distL="0" distR="0" wp14:anchorId="578B1F81" wp14:editId="1615B69B">
            <wp:extent cx="4511615" cy="7569292"/>
            <wp:effectExtent l="0" t="0" r="3810" b="0"/>
            <wp:docPr id="1534033904"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14451" cy="7574051"/>
                    </a:xfrm>
                    <a:prstGeom prst="rect">
                      <a:avLst/>
                    </a:prstGeom>
                    <a:noFill/>
                    <a:ln>
                      <a:noFill/>
                    </a:ln>
                  </pic:spPr>
                </pic:pic>
              </a:graphicData>
            </a:graphic>
          </wp:inline>
        </w:drawing>
      </w:r>
    </w:p>
    <w:p w14:paraId="4507BB0C" w14:textId="0885F507" w:rsidR="0016609B" w:rsidRDefault="0016609B" w:rsidP="0016609B">
      <w:pPr>
        <w:spacing w:after="0" w:line="276" w:lineRule="auto"/>
        <w:jc w:val="center"/>
        <w:rPr>
          <w:rFonts w:asciiTheme="majorBidi" w:hAnsiTheme="majorBidi" w:cstheme="majorBidi"/>
          <w:bCs/>
        </w:rPr>
      </w:pPr>
      <w:r w:rsidRPr="0016609B">
        <w:rPr>
          <w:rFonts w:asciiTheme="majorBidi" w:hAnsiTheme="majorBidi" w:cstheme="majorBidi"/>
          <w:bCs/>
        </w:rPr>
        <w:t>mokslinis vizitas į Genexpress laboratoriją Florencijos universitete</w:t>
      </w:r>
    </w:p>
    <w:p w14:paraId="0FDBD444" w14:textId="77777777" w:rsidR="0016609B" w:rsidRDefault="0016609B" w:rsidP="00A476D1">
      <w:pPr>
        <w:spacing w:line="276" w:lineRule="auto"/>
        <w:rPr>
          <w:rFonts w:asciiTheme="majorBidi" w:hAnsiTheme="majorBidi" w:cstheme="majorBidi"/>
          <w:bCs/>
        </w:rPr>
      </w:pPr>
    </w:p>
    <w:p w14:paraId="2440A145" w14:textId="170AAEAD" w:rsidR="004721C4" w:rsidRPr="00262BB8" w:rsidRDefault="004721C4" w:rsidP="00A476D1">
      <w:pPr>
        <w:spacing w:line="276" w:lineRule="auto"/>
        <w:rPr>
          <w:rFonts w:asciiTheme="majorBidi" w:hAnsiTheme="majorBidi" w:cstheme="majorBidi"/>
          <w:bCs/>
        </w:rPr>
      </w:pPr>
      <w:r w:rsidRPr="00262BB8">
        <w:rPr>
          <w:rFonts w:asciiTheme="majorBidi" w:hAnsiTheme="majorBidi" w:cstheme="majorBidi"/>
          <w:bCs/>
        </w:rPr>
        <w:lastRenderedPageBreak/>
        <w:t>Projekto vadov</w:t>
      </w:r>
      <w:r w:rsidR="00A81445">
        <w:rPr>
          <w:rFonts w:asciiTheme="majorBidi" w:hAnsiTheme="majorBidi" w:cstheme="majorBidi"/>
          <w:bCs/>
        </w:rPr>
        <w:t>as</w:t>
      </w:r>
      <w:r w:rsidRPr="00262BB8">
        <w:rPr>
          <w:rFonts w:asciiTheme="majorBidi" w:hAnsiTheme="majorBidi" w:cstheme="majorBidi"/>
          <w:bCs/>
        </w:rPr>
        <w:br/>
      </w:r>
      <w:r w:rsidR="00A81445">
        <w:rPr>
          <w:rFonts w:asciiTheme="majorBidi" w:hAnsiTheme="majorBidi" w:cstheme="majorBidi"/>
          <w:bCs/>
        </w:rPr>
        <w:t>Arman Shamshitov</w:t>
      </w:r>
    </w:p>
    <w:p w14:paraId="5E778C30" w14:textId="77777777" w:rsidR="004721C4" w:rsidRPr="00262BB8" w:rsidRDefault="004721C4" w:rsidP="00262BB8">
      <w:pPr>
        <w:spacing w:line="276" w:lineRule="auto"/>
        <w:jc w:val="both"/>
        <w:rPr>
          <w:rFonts w:asciiTheme="majorBidi" w:hAnsiTheme="majorBidi" w:cstheme="majorBidi"/>
          <w:bCs/>
        </w:rPr>
      </w:pPr>
    </w:p>
    <w:p w14:paraId="2B49E927" w14:textId="77777777" w:rsidR="004721C4" w:rsidRPr="00262BB8" w:rsidRDefault="004721C4" w:rsidP="00262BB8">
      <w:pPr>
        <w:spacing w:line="276" w:lineRule="auto"/>
        <w:jc w:val="both"/>
        <w:rPr>
          <w:rFonts w:asciiTheme="majorBidi" w:hAnsiTheme="majorBidi" w:cstheme="majorBidi"/>
        </w:rPr>
      </w:pPr>
      <w:r w:rsidRPr="00262BB8">
        <w:rPr>
          <w:rFonts w:asciiTheme="majorBidi" w:hAnsiTheme="majorBidi" w:cstheme="majorBidi"/>
          <w:noProof/>
        </w:rPr>
        <w:drawing>
          <wp:inline distT="0" distB="0" distL="0" distR="0" wp14:anchorId="1873E5E4" wp14:editId="31470D0F">
            <wp:extent cx="5730875" cy="908685"/>
            <wp:effectExtent l="0" t="0" r="3175" b="5715"/>
            <wp:docPr id="6270785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0875" cy="908685"/>
                    </a:xfrm>
                    <a:prstGeom prst="rect">
                      <a:avLst/>
                    </a:prstGeom>
                    <a:noFill/>
                  </pic:spPr>
                </pic:pic>
              </a:graphicData>
            </a:graphic>
          </wp:inline>
        </w:drawing>
      </w:r>
    </w:p>
    <w:p w14:paraId="4D823D3B" w14:textId="77777777" w:rsidR="004721C4" w:rsidRPr="00262BB8" w:rsidRDefault="004721C4" w:rsidP="00262BB8">
      <w:pPr>
        <w:spacing w:line="276" w:lineRule="auto"/>
        <w:jc w:val="both"/>
        <w:rPr>
          <w:rFonts w:asciiTheme="majorBidi" w:hAnsiTheme="majorBidi" w:cstheme="majorBidi"/>
        </w:rPr>
      </w:pPr>
      <w:r w:rsidRPr="00262BB8">
        <w:rPr>
          <w:rFonts w:asciiTheme="majorBidi" w:hAnsiTheme="majorBidi" w:cstheme="majorBidi"/>
        </w:rPr>
        <w:t>Finansuoja Europos Sąjunga NextGenerationEU</w:t>
      </w:r>
    </w:p>
    <w:p w14:paraId="5E279AFC" w14:textId="77777777" w:rsidR="00DB13D8" w:rsidRPr="00262BB8" w:rsidRDefault="00DB13D8" w:rsidP="00262BB8">
      <w:pPr>
        <w:spacing w:after="0" w:line="276" w:lineRule="auto"/>
        <w:jc w:val="both"/>
        <w:rPr>
          <w:rFonts w:asciiTheme="majorBidi" w:eastAsia="Times New Roman" w:hAnsiTheme="majorBidi" w:cstheme="majorBidi"/>
          <w:iCs/>
          <w:kern w:val="0"/>
          <w14:ligatures w14:val="none"/>
        </w:rPr>
      </w:pPr>
    </w:p>
    <w:sectPr w:rsidR="00DB13D8" w:rsidRPr="00262B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E49F4"/>
    <w:multiLevelType w:val="multilevel"/>
    <w:tmpl w:val="A454D59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CF83B63"/>
    <w:multiLevelType w:val="hybridMultilevel"/>
    <w:tmpl w:val="C1C2AA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EDE0FA6"/>
    <w:multiLevelType w:val="hybridMultilevel"/>
    <w:tmpl w:val="065444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F134616"/>
    <w:multiLevelType w:val="multilevel"/>
    <w:tmpl w:val="E2B6EE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097278F"/>
    <w:multiLevelType w:val="hybridMultilevel"/>
    <w:tmpl w:val="C77C59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84E13C6"/>
    <w:multiLevelType w:val="hybridMultilevel"/>
    <w:tmpl w:val="90B6F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2897213">
    <w:abstractNumId w:val="1"/>
  </w:num>
  <w:num w:numId="2" w16cid:durableId="742142888">
    <w:abstractNumId w:val="4"/>
  </w:num>
  <w:num w:numId="3" w16cid:durableId="1315329294">
    <w:abstractNumId w:val="2"/>
  </w:num>
  <w:num w:numId="4" w16cid:durableId="12933188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998860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38341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BD0"/>
    <w:rsid w:val="00003677"/>
    <w:rsid w:val="00024206"/>
    <w:rsid w:val="00093AEC"/>
    <w:rsid w:val="000D0722"/>
    <w:rsid w:val="0016609B"/>
    <w:rsid w:val="001D7B0D"/>
    <w:rsid w:val="00232687"/>
    <w:rsid w:val="00256800"/>
    <w:rsid w:val="00262BB8"/>
    <w:rsid w:val="002B233B"/>
    <w:rsid w:val="002C2D20"/>
    <w:rsid w:val="00314B24"/>
    <w:rsid w:val="00340F4C"/>
    <w:rsid w:val="003F2AA6"/>
    <w:rsid w:val="004432CE"/>
    <w:rsid w:val="00455805"/>
    <w:rsid w:val="004721C4"/>
    <w:rsid w:val="00476DD1"/>
    <w:rsid w:val="00481721"/>
    <w:rsid w:val="004C77E7"/>
    <w:rsid w:val="00503495"/>
    <w:rsid w:val="00586CB3"/>
    <w:rsid w:val="00607AD1"/>
    <w:rsid w:val="0061168B"/>
    <w:rsid w:val="006170A4"/>
    <w:rsid w:val="0062101A"/>
    <w:rsid w:val="0071581D"/>
    <w:rsid w:val="007435F0"/>
    <w:rsid w:val="007948A3"/>
    <w:rsid w:val="007964AB"/>
    <w:rsid w:val="007C0515"/>
    <w:rsid w:val="007C4D7A"/>
    <w:rsid w:val="00900813"/>
    <w:rsid w:val="00996493"/>
    <w:rsid w:val="009A334A"/>
    <w:rsid w:val="009C3673"/>
    <w:rsid w:val="00A02940"/>
    <w:rsid w:val="00A05EB1"/>
    <w:rsid w:val="00A476D1"/>
    <w:rsid w:val="00A81445"/>
    <w:rsid w:val="00A93E6E"/>
    <w:rsid w:val="00AE01F1"/>
    <w:rsid w:val="00AE633D"/>
    <w:rsid w:val="00B71079"/>
    <w:rsid w:val="00B842BF"/>
    <w:rsid w:val="00B96528"/>
    <w:rsid w:val="00C404EC"/>
    <w:rsid w:val="00C60278"/>
    <w:rsid w:val="00C73D79"/>
    <w:rsid w:val="00C76F4E"/>
    <w:rsid w:val="00C8506A"/>
    <w:rsid w:val="00C934BC"/>
    <w:rsid w:val="00C9504B"/>
    <w:rsid w:val="00CB35C0"/>
    <w:rsid w:val="00CE52E7"/>
    <w:rsid w:val="00D33F10"/>
    <w:rsid w:val="00D53E05"/>
    <w:rsid w:val="00DA7740"/>
    <w:rsid w:val="00DB13D8"/>
    <w:rsid w:val="00E62CF3"/>
    <w:rsid w:val="00E715CF"/>
    <w:rsid w:val="00E83745"/>
    <w:rsid w:val="00E9174E"/>
    <w:rsid w:val="00EC3F78"/>
    <w:rsid w:val="00F26DD8"/>
    <w:rsid w:val="00FA54BF"/>
    <w:rsid w:val="00FB0B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8C752"/>
  <w15:chartTrackingRefBased/>
  <w15:docId w15:val="{844FA8E8-227C-49AD-9FAA-EF463999C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673"/>
    <w:rPr>
      <w:lang w:val="lt-LT"/>
    </w:rPr>
  </w:style>
  <w:style w:type="paragraph" w:styleId="Heading1">
    <w:name w:val="heading 1"/>
    <w:basedOn w:val="Normal"/>
    <w:next w:val="Normal"/>
    <w:link w:val="Heading1Char"/>
    <w:uiPriority w:val="9"/>
    <w:qFormat/>
    <w:rsid w:val="00FB0B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B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B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B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B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B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B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B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B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B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B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B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B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B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B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B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B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BD0"/>
    <w:rPr>
      <w:rFonts w:eastAsiaTheme="majorEastAsia" w:cstheme="majorBidi"/>
      <w:color w:val="272727" w:themeColor="text1" w:themeTint="D8"/>
    </w:rPr>
  </w:style>
  <w:style w:type="paragraph" w:styleId="Title">
    <w:name w:val="Title"/>
    <w:basedOn w:val="Normal"/>
    <w:next w:val="Normal"/>
    <w:link w:val="TitleChar"/>
    <w:uiPriority w:val="10"/>
    <w:qFormat/>
    <w:rsid w:val="00FB0B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B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B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B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BD0"/>
    <w:pPr>
      <w:spacing w:before="160"/>
      <w:jc w:val="center"/>
    </w:pPr>
    <w:rPr>
      <w:i/>
      <w:iCs/>
      <w:color w:val="404040" w:themeColor="text1" w:themeTint="BF"/>
    </w:rPr>
  </w:style>
  <w:style w:type="character" w:customStyle="1" w:styleId="QuoteChar">
    <w:name w:val="Quote Char"/>
    <w:basedOn w:val="DefaultParagraphFont"/>
    <w:link w:val="Quote"/>
    <w:uiPriority w:val="29"/>
    <w:rsid w:val="00FB0BD0"/>
    <w:rPr>
      <w:i/>
      <w:iCs/>
      <w:color w:val="404040" w:themeColor="text1" w:themeTint="BF"/>
    </w:rPr>
  </w:style>
  <w:style w:type="paragraph" w:styleId="ListParagraph">
    <w:name w:val="List Paragraph"/>
    <w:basedOn w:val="Normal"/>
    <w:uiPriority w:val="34"/>
    <w:qFormat/>
    <w:rsid w:val="00FB0BD0"/>
    <w:pPr>
      <w:ind w:left="720"/>
      <w:contextualSpacing/>
    </w:pPr>
  </w:style>
  <w:style w:type="character" w:styleId="IntenseEmphasis">
    <w:name w:val="Intense Emphasis"/>
    <w:basedOn w:val="DefaultParagraphFont"/>
    <w:uiPriority w:val="21"/>
    <w:qFormat/>
    <w:rsid w:val="00FB0BD0"/>
    <w:rPr>
      <w:i/>
      <w:iCs/>
      <w:color w:val="0F4761" w:themeColor="accent1" w:themeShade="BF"/>
    </w:rPr>
  </w:style>
  <w:style w:type="paragraph" w:styleId="IntenseQuote">
    <w:name w:val="Intense Quote"/>
    <w:basedOn w:val="Normal"/>
    <w:next w:val="Normal"/>
    <w:link w:val="IntenseQuoteChar"/>
    <w:uiPriority w:val="30"/>
    <w:qFormat/>
    <w:rsid w:val="00FB0B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BD0"/>
    <w:rPr>
      <w:i/>
      <w:iCs/>
      <w:color w:val="0F4761" w:themeColor="accent1" w:themeShade="BF"/>
    </w:rPr>
  </w:style>
  <w:style w:type="character" w:styleId="IntenseReference">
    <w:name w:val="Intense Reference"/>
    <w:basedOn w:val="DefaultParagraphFont"/>
    <w:uiPriority w:val="32"/>
    <w:qFormat/>
    <w:rsid w:val="00FB0BD0"/>
    <w:rPr>
      <w:b/>
      <w:bCs/>
      <w:smallCaps/>
      <w:color w:val="0F4761" w:themeColor="accent1" w:themeShade="BF"/>
      <w:spacing w:val="5"/>
    </w:rPr>
  </w:style>
  <w:style w:type="paragraph" w:styleId="NormalWeb">
    <w:name w:val="Normal (Web)"/>
    <w:basedOn w:val="Normal"/>
    <w:uiPriority w:val="99"/>
    <w:semiHidden/>
    <w:unhideWhenUsed/>
    <w:rsid w:val="00A05EB1"/>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Strong">
    <w:name w:val="Strong"/>
    <w:basedOn w:val="DefaultParagraphFont"/>
    <w:uiPriority w:val="22"/>
    <w:qFormat/>
    <w:rsid w:val="00A05EB1"/>
    <w:rPr>
      <w:b/>
      <w:bCs/>
    </w:rPr>
  </w:style>
  <w:style w:type="character" w:styleId="Hyperlink">
    <w:name w:val="Hyperlink"/>
    <w:basedOn w:val="DefaultParagraphFont"/>
    <w:uiPriority w:val="99"/>
    <w:unhideWhenUsed/>
    <w:rsid w:val="0061168B"/>
    <w:rPr>
      <w:color w:val="467886" w:themeColor="hyperlink"/>
      <w:u w:val="single"/>
    </w:rPr>
  </w:style>
  <w:style w:type="character" w:styleId="UnresolvedMention">
    <w:name w:val="Unresolved Mention"/>
    <w:basedOn w:val="DefaultParagraphFont"/>
    <w:uiPriority w:val="99"/>
    <w:semiHidden/>
    <w:unhideWhenUsed/>
    <w:rsid w:val="0061168B"/>
    <w:rPr>
      <w:color w:val="605E5C"/>
      <w:shd w:val="clear" w:color="auto" w:fill="E1DFDD"/>
    </w:rPr>
  </w:style>
  <w:style w:type="character" w:styleId="FollowedHyperlink">
    <w:name w:val="FollowedHyperlink"/>
    <w:basedOn w:val="DefaultParagraphFont"/>
    <w:uiPriority w:val="99"/>
    <w:semiHidden/>
    <w:unhideWhenUsed/>
    <w:rsid w:val="0061168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mmc.lt/lt/naujienu-archyvas/lammc-mokslininko-dr.-arman-shamshitov-vizitas/5212" TargetMode="External"/><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hyperlink" Target="https://www.linkedin.com/posts/arman-s-a5573b258_soilscience-agricultureresearch-soilhealth-ugcPost-7396193993811914752-dKfh?utm_source=share&amp;utm_medium=member_desktop&amp;rcm=ACoAAD94FyEBvfj1RmYX4WEynBceeq_h7epttOE" TargetMode="External"/><Relationship Id="rId4" Type="http://schemas.openxmlformats.org/officeDocument/2006/relationships/numbering" Target="numbering.xml"/><Relationship Id="rId9" Type="http://schemas.openxmlformats.org/officeDocument/2006/relationships/hyperlink" Target="https://lammc.lt/lt/naujienu-archyvas/dr.-a.-shamshitov-ir-dr.-s.-suproniene-dalyvavo-canvas-2025-konferencijoje-jav/5083" TargetMode="External"/><Relationship Id="rId14" Type="http://schemas.openxmlformats.org/officeDocument/2006/relationships/image" Target="media/image4.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3b0af05-4b4a-42cd-8fc9-10c4e62b1239">
      <Terms xmlns="http://schemas.microsoft.com/office/infopath/2007/PartnerControls"/>
    </lcf76f155ced4ddcb4097134ff3c332f>
    <TaxCatchAll xmlns="d7669e8d-9bde-4b87-9016-9b0f5b105dc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F6F7404F888ED4C81E5046C8EC65CEF" ma:contentTypeVersion="15" ma:contentTypeDescription="Kurkite naują dokumentą." ma:contentTypeScope="" ma:versionID="7dd8e9a3798bf18eda8b1e1d14a8ad0b">
  <xsd:schema xmlns:xsd="http://www.w3.org/2001/XMLSchema" xmlns:xs="http://www.w3.org/2001/XMLSchema" xmlns:p="http://schemas.microsoft.com/office/2006/metadata/properties" xmlns:ns2="43b0af05-4b4a-42cd-8fc9-10c4e62b1239" xmlns:ns3="d7669e8d-9bde-4b87-9016-9b0f5b105dc9" targetNamespace="http://schemas.microsoft.com/office/2006/metadata/properties" ma:root="true" ma:fieldsID="f96c99fae71d4724fa9faaef7e622d58" ns2:_="" ns3:_="">
    <xsd:import namespace="43b0af05-4b4a-42cd-8fc9-10c4e62b1239"/>
    <xsd:import namespace="d7669e8d-9bde-4b87-9016-9b0f5b105d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0af05-4b4a-42cd-8fc9-10c4e62b1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28b8f7f2-c0d1-4810-971d-ea6a1a4f27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669e8d-9bde-4b87-9016-9b0f5b105dc9"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6c3fb28b-5076-4b33-a669-5ef7c9c8eddf}" ma:internalName="TaxCatchAll" ma:showField="CatchAllData" ma:web="d7669e8d-9bde-4b87-9016-9b0f5b105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F22619-B4F1-48EC-9C36-E74A5044C027}">
  <ds:schemaRefs>
    <ds:schemaRef ds:uri="http://schemas.microsoft.com/office/2006/metadata/properties"/>
    <ds:schemaRef ds:uri="http://schemas.microsoft.com/office/infopath/2007/PartnerControls"/>
    <ds:schemaRef ds:uri="43b0af05-4b4a-42cd-8fc9-10c4e62b1239"/>
    <ds:schemaRef ds:uri="d7669e8d-9bde-4b87-9016-9b0f5b105dc9"/>
  </ds:schemaRefs>
</ds:datastoreItem>
</file>

<file path=customXml/itemProps2.xml><?xml version="1.0" encoding="utf-8"?>
<ds:datastoreItem xmlns:ds="http://schemas.openxmlformats.org/officeDocument/2006/customXml" ds:itemID="{CEA2AA69-0D8C-4EFD-8602-335814661996}">
  <ds:schemaRefs>
    <ds:schemaRef ds:uri="http://schemas.microsoft.com/sharepoint/v3/contenttype/forms"/>
  </ds:schemaRefs>
</ds:datastoreItem>
</file>

<file path=customXml/itemProps3.xml><?xml version="1.0" encoding="utf-8"?>
<ds:datastoreItem xmlns:ds="http://schemas.openxmlformats.org/officeDocument/2006/customXml" ds:itemID="{F6219002-769A-46FE-A6D2-EF06F9F31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b0af05-4b4a-42cd-8fc9-10c4e62b1239"/>
    <ds:schemaRef ds:uri="d7669e8d-9bde-4b87-9016-9b0f5b105d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822</Words>
  <Characters>4689</Characters>
  <Application>Microsoft Office Word</Application>
  <DocSecurity>0</DocSecurity>
  <Lines>39</Lines>
  <Paragraphs>10</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Skaistė Dreskinienė</dc:creator>
  <cp:keywords/>
  <dc:description/>
  <cp:lastModifiedBy>Arman Shamshitov</cp:lastModifiedBy>
  <cp:revision>16</cp:revision>
  <dcterms:created xsi:type="dcterms:W3CDTF">2026-05-14T07:27:00Z</dcterms:created>
  <dcterms:modified xsi:type="dcterms:W3CDTF">2026-05-16T10:38:00Z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0x0101008F6F7404F888ED4C81E5046C8EC65CEF</vt:lpwstr>
  </property>
  <property fmtid="{D5CDD505-2E9C-101B-9397-08002B2CF9AE}" pid="3" name="GrammarlyDocumentId">
    <vt:lpwstr>89cbdabd-25ba-4856-a469-6fc46611bceb</vt:lpwstr>
  </property>
</Properties>
</file>