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6FD4" w14:textId="4C5345B6" w:rsidR="00D931B0" w:rsidRPr="00C76395" w:rsidRDefault="00D931B0" w:rsidP="00BE153F">
      <w:pPr>
        <w:spacing w:line="276" w:lineRule="auto"/>
        <w:rPr>
          <w:rFonts w:ascii="Times New Roman" w:hAnsi="Times New Roman" w:cs="Times New Roman"/>
          <w:b/>
          <w:bCs/>
          <w:iCs/>
          <w:sz w:val="24"/>
          <w:szCs w:val="24"/>
          <w:lang w:val="lt-LT"/>
        </w:rPr>
      </w:pPr>
      <w:r w:rsidRPr="00C76395">
        <w:rPr>
          <w:rFonts w:ascii="Times New Roman" w:hAnsi="Times New Roman" w:cs="Times New Roman"/>
          <w:b/>
          <w:bCs/>
          <w:iCs/>
          <w:sz w:val="24"/>
          <w:szCs w:val="24"/>
          <w:lang w:val="lt-LT"/>
        </w:rPr>
        <w:t>Projektas Nr.10-0</w:t>
      </w:r>
      <w:r w:rsidR="00613F4A" w:rsidRPr="00C76395">
        <w:rPr>
          <w:rFonts w:ascii="Times New Roman" w:hAnsi="Times New Roman" w:cs="Times New Roman"/>
          <w:b/>
          <w:bCs/>
          <w:iCs/>
          <w:sz w:val="24"/>
          <w:szCs w:val="24"/>
          <w:lang w:val="lt-LT"/>
        </w:rPr>
        <w:t>38-T-0063</w:t>
      </w:r>
    </w:p>
    <w:p w14:paraId="6CCEDD98" w14:textId="27C49BF5" w:rsidR="00B801A6" w:rsidRPr="00C76395" w:rsidRDefault="00613F4A" w:rsidP="004200CB">
      <w:pPr>
        <w:spacing w:line="276" w:lineRule="auto"/>
        <w:jc w:val="both"/>
        <w:rPr>
          <w:rFonts w:ascii="Times New Roman" w:hAnsi="Times New Roman" w:cs="Times New Roman"/>
          <w:iCs/>
          <w:sz w:val="24"/>
          <w:szCs w:val="24"/>
          <w:lang w:val="lt-LT"/>
        </w:rPr>
      </w:pPr>
      <w:r w:rsidRPr="00C76395">
        <w:rPr>
          <w:rFonts w:ascii="Times New Roman" w:hAnsi="Times New Roman" w:cs="Times New Roman"/>
          <w:iCs/>
          <w:sz w:val="24"/>
          <w:szCs w:val="24"/>
          <w:lang w:val="lt-LT"/>
        </w:rPr>
        <w:t xml:space="preserve">Vykdant projekto uždavinius buvo atlikti </w:t>
      </w:r>
      <w:r w:rsidR="001A51D3" w:rsidRPr="00C76395">
        <w:rPr>
          <w:rFonts w:ascii="Times New Roman" w:hAnsi="Times New Roman" w:cs="Times New Roman"/>
          <w:iCs/>
          <w:sz w:val="24"/>
          <w:szCs w:val="24"/>
          <w:lang w:val="lt-LT"/>
        </w:rPr>
        <w:t xml:space="preserve">visi </w:t>
      </w:r>
      <w:r w:rsidR="00346538" w:rsidRPr="00C76395">
        <w:rPr>
          <w:rFonts w:ascii="Times New Roman" w:hAnsi="Times New Roman" w:cs="Times New Roman"/>
          <w:iCs/>
          <w:sz w:val="24"/>
          <w:szCs w:val="24"/>
          <w:lang w:val="lt-LT"/>
        </w:rPr>
        <w:t>numatyti</w:t>
      </w:r>
      <w:r w:rsidR="001A51D3" w:rsidRPr="00C76395">
        <w:rPr>
          <w:rFonts w:ascii="Times New Roman" w:hAnsi="Times New Roman" w:cs="Times New Roman"/>
          <w:iCs/>
          <w:sz w:val="24"/>
          <w:szCs w:val="24"/>
          <w:lang w:val="lt-LT"/>
        </w:rPr>
        <w:t xml:space="preserve"> </w:t>
      </w:r>
      <w:r w:rsidRPr="00C76395">
        <w:rPr>
          <w:rFonts w:ascii="Times New Roman" w:hAnsi="Times New Roman" w:cs="Times New Roman"/>
          <w:iCs/>
          <w:sz w:val="24"/>
          <w:szCs w:val="24"/>
          <w:lang w:val="lt-LT"/>
        </w:rPr>
        <w:t>d</w:t>
      </w:r>
      <w:r w:rsidR="00BF59F8" w:rsidRPr="00C76395">
        <w:rPr>
          <w:rFonts w:ascii="Times New Roman" w:hAnsi="Times New Roman" w:cs="Times New Roman"/>
          <w:iCs/>
          <w:sz w:val="24"/>
          <w:szCs w:val="24"/>
          <w:lang w:val="lt-LT"/>
        </w:rPr>
        <w:t>arba</w:t>
      </w:r>
      <w:r w:rsidRPr="00C76395">
        <w:rPr>
          <w:rFonts w:ascii="Times New Roman" w:hAnsi="Times New Roman" w:cs="Times New Roman"/>
          <w:iCs/>
          <w:sz w:val="24"/>
          <w:szCs w:val="24"/>
          <w:lang w:val="lt-LT"/>
        </w:rPr>
        <w:t>i</w:t>
      </w:r>
      <w:r w:rsidR="001A51D3" w:rsidRPr="00C76395">
        <w:rPr>
          <w:rFonts w:ascii="Times New Roman" w:hAnsi="Times New Roman" w:cs="Times New Roman"/>
          <w:iCs/>
          <w:sz w:val="24"/>
          <w:szCs w:val="24"/>
          <w:lang w:val="lt-LT"/>
        </w:rPr>
        <w:t>,</w:t>
      </w:r>
      <w:r w:rsidR="00BF59F8" w:rsidRPr="00C76395">
        <w:rPr>
          <w:rFonts w:ascii="Times New Roman" w:hAnsi="Times New Roman" w:cs="Times New Roman"/>
          <w:iCs/>
          <w:sz w:val="24"/>
          <w:szCs w:val="24"/>
          <w:lang w:val="lt-LT"/>
        </w:rPr>
        <w:t xml:space="preserve">  </w:t>
      </w:r>
      <w:r w:rsidR="00BF59F8" w:rsidRPr="00C76395">
        <w:rPr>
          <w:rFonts w:ascii="Times New Roman" w:hAnsi="Times New Roman" w:cs="Times New Roman"/>
          <w:sz w:val="24"/>
          <w:szCs w:val="24"/>
          <w:lang w:val="lt-LT"/>
        </w:rPr>
        <w:t xml:space="preserve">siekiant sudominti potencialius partnerius numatytoje tematikoje teikti paraišką EH kvietime. </w:t>
      </w:r>
      <w:r w:rsidRPr="00C76395">
        <w:rPr>
          <w:rFonts w:ascii="Times New Roman" w:hAnsi="Times New Roman" w:cs="Times New Roman"/>
          <w:sz w:val="24"/>
          <w:szCs w:val="24"/>
          <w:lang w:val="lt-LT"/>
        </w:rPr>
        <w:t>Su</w:t>
      </w:r>
      <w:r w:rsidRPr="00C76395">
        <w:rPr>
          <w:rFonts w:ascii="Times New Roman" w:hAnsi="Times New Roman" w:cs="Times New Roman"/>
          <w:iCs/>
          <w:sz w:val="24"/>
          <w:szCs w:val="24"/>
          <w:lang w:val="lt-LT"/>
        </w:rPr>
        <w:t>p</w:t>
      </w:r>
      <w:r w:rsidR="00BF59F8" w:rsidRPr="00C76395">
        <w:rPr>
          <w:rFonts w:ascii="Times New Roman" w:hAnsi="Times New Roman" w:cs="Times New Roman"/>
          <w:iCs/>
          <w:sz w:val="24"/>
          <w:szCs w:val="24"/>
          <w:lang w:val="lt-LT"/>
        </w:rPr>
        <w:t xml:space="preserve">lanuotos lėšos panaudotos siekiant </w:t>
      </w:r>
      <w:r w:rsidRPr="00C76395">
        <w:rPr>
          <w:rFonts w:ascii="Times New Roman" w:hAnsi="Times New Roman" w:cs="Times New Roman"/>
          <w:iCs/>
          <w:sz w:val="24"/>
          <w:szCs w:val="24"/>
          <w:lang w:val="lt-LT"/>
        </w:rPr>
        <w:t>sustiprinti ir išvystyti</w:t>
      </w:r>
      <w:r w:rsidR="00BF59F8" w:rsidRPr="00C76395">
        <w:rPr>
          <w:rFonts w:ascii="Times New Roman" w:hAnsi="Times New Roman" w:cs="Times New Roman"/>
          <w:iCs/>
          <w:sz w:val="24"/>
          <w:szCs w:val="24"/>
          <w:lang w:val="lt-LT"/>
        </w:rPr>
        <w:t xml:space="preserve"> šios </w:t>
      </w:r>
      <w:r w:rsidRPr="00C76395">
        <w:rPr>
          <w:rFonts w:ascii="Times New Roman" w:hAnsi="Times New Roman" w:cs="Times New Roman"/>
          <w:iCs/>
          <w:sz w:val="24"/>
          <w:szCs w:val="24"/>
          <w:lang w:val="lt-LT"/>
        </w:rPr>
        <w:t>ypatingai svarbios</w:t>
      </w:r>
      <w:r w:rsidR="00BF59F8" w:rsidRPr="00C76395">
        <w:rPr>
          <w:rFonts w:ascii="Times New Roman" w:hAnsi="Times New Roman" w:cs="Times New Roman"/>
          <w:iCs/>
          <w:sz w:val="24"/>
          <w:szCs w:val="24"/>
          <w:lang w:val="lt-LT"/>
        </w:rPr>
        <w:t xml:space="preserve"> mokslo krypties tyrimus ir </w:t>
      </w:r>
      <w:r w:rsidRPr="00C76395">
        <w:rPr>
          <w:rFonts w:ascii="Times New Roman" w:hAnsi="Times New Roman" w:cs="Times New Roman"/>
          <w:iCs/>
          <w:sz w:val="24"/>
          <w:szCs w:val="24"/>
          <w:lang w:val="lt-LT"/>
        </w:rPr>
        <w:t>pagerinti</w:t>
      </w:r>
      <w:r w:rsidR="00BF59F8" w:rsidRPr="00C76395">
        <w:rPr>
          <w:rFonts w:ascii="Times New Roman" w:hAnsi="Times New Roman" w:cs="Times New Roman"/>
          <w:iCs/>
          <w:sz w:val="24"/>
          <w:szCs w:val="24"/>
          <w:lang w:val="lt-LT"/>
        </w:rPr>
        <w:t xml:space="preserve"> galimybę įsijungti į „Europos Horizonto programą“ vykdant tarpdisciplininį projektą</w:t>
      </w:r>
      <w:r w:rsidRPr="00C76395">
        <w:rPr>
          <w:rFonts w:ascii="Times New Roman" w:hAnsi="Times New Roman" w:cs="Times New Roman"/>
          <w:iCs/>
          <w:sz w:val="24"/>
          <w:szCs w:val="24"/>
          <w:lang w:val="lt-LT"/>
        </w:rPr>
        <w:t>.</w:t>
      </w:r>
      <w:r w:rsidR="00C75818" w:rsidRPr="00C76395">
        <w:rPr>
          <w:rFonts w:ascii="Times New Roman" w:hAnsi="Times New Roman" w:cs="Times New Roman"/>
          <w:iCs/>
          <w:sz w:val="24"/>
          <w:szCs w:val="24"/>
          <w:lang w:val="lt-LT"/>
        </w:rPr>
        <w:t xml:space="preserve"> </w:t>
      </w:r>
      <w:r w:rsidR="009F0296" w:rsidRPr="00C76395">
        <w:rPr>
          <w:rFonts w:ascii="Times New Roman" w:hAnsi="Times New Roman" w:cs="Times New Roman"/>
          <w:color w:val="000000" w:themeColor="text1"/>
          <w:sz w:val="24"/>
          <w:szCs w:val="24"/>
        </w:rPr>
        <w:t xml:space="preserve">Vykdant projektą gautos </w:t>
      </w:r>
      <w:r w:rsidR="009F0296" w:rsidRPr="00C76395">
        <w:rPr>
          <w:rFonts w:ascii="Times New Roman" w:hAnsi="Times New Roman" w:cs="Times New Roman"/>
          <w:color w:val="000000" w:themeColor="text1"/>
          <w:sz w:val="24"/>
          <w:szCs w:val="24"/>
        </w:rPr>
        <w:t>naujos mokslo žinios ir reikšmingi tyrimų rezultatai</w:t>
      </w:r>
      <w:r w:rsidR="009F0296" w:rsidRPr="00C76395">
        <w:rPr>
          <w:rFonts w:ascii="Times New Roman" w:hAnsi="Times New Roman" w:cs="Times New Roman"/>
          <w:color w:val="000000" w:themeColor="text1"/>
          <w:sz w:val="24"/>
          <w:szCs w:val="24"/>
        </w:rPr>
        <w:t xml:space="preserve"> padė</w:t>
      </w:r>
      <w:r w:rsidR="009F0296" w:rsidRPr="00C76395">
        <w:rPr>
          <w:rFonts w:ascii="Times New Roman" w:hAnsi="Times New Roman" w:cs="Times New Roman"/>
          <w:color w:val="000000" w:themeColor="text1"/>
          <w:sz w:val="24"/>
          <w:szCs w:val="24"/>
        </w:rPr>
        <w:t>s</w:t>
      </w:r>
      <w:r w:rsidR="009F0296" w:rsidRPr="00C76395">
        <w:rPr>
          <w:rFonts w:ascii="Times New Roman" w:hAnsi="Times New Roman" w:cs="Times New Roman"/>
          <w:color w:val="000000" w:themeColor="text1"/>
          <w:sz w:val="24"/>
          <w:szCs w:val="24"/>
        </w:rPr>
        <w:t xml:space="preserve"> parengti tinkamos kokybės paraišką</w:t>
      </w:r>
      <w:r w:rsidR="009F0296" w:rsidRPr="00C76395">
        <w:rPr>
          <w:rFonts w:ascii="Times New Roman" w:hAnsi="Times New Roman" w:cs="Times New Roman"/>
          <w:color w:val="000000" w:themeColor="text1"/>
          <w:sz w:val="24"/>
          <w:szCs w:val="24"/>
        </w:rPr>
        <w:t>.</w:t>
      </w:r>
      <w:r w:rsidR="009F0296" w:rsidRPr="00C76395">
        <w:rPr>
          <w:rFonts w:ascii="Times New Roman" w:hAnsi="Times New Roman" w:cs="Times New Roman"/>
          <w:iCs/>
          <w:sz w:val="24"/>
          <w:szCs w:val="24"/>
          <w:lang w:val="lt-LT"/>
        </w:rPr>
        <w:t xml:space="preserve"> </w:t>
      </w:r>
      <w:r w:rsidR="001A51D3" w:rsidRPr="00C76395">
        <w:rPr>
          <w:rFonts w:ascii="Times New Roman" w:hAnsi="Times New Roman" w:cs="Times New Roman"/>
          <w:iCs/>
          <w:sz w:val="24"/>
          <w:szCs w:val="24"/>
          <w:lang w:val="lt-LT"/>
        </w:rPr>
        <w:t xml:space="preserve">Projekto </w:t>
      </w:r>
      <w:r w:rsidR="00890C42" w:rsidRPr="00C76395">
        <w:rPr>
          <w:rFonts w:ascii="Times New Roman" w:hAnsi="Times New Roman" w:cs="Times New Roman"/>
          <w:iCs/>
          <w:sz w:val="24"/>
          <w:szCs w:val="24"/>
          <w:lang w:val="lt-LT"/>
        </w:rPr>
        <w:t xml:space="preserve">vykdymo </w:t>
      </w:r>
      <w:r w:rsidR="001A51D3" w:rsidRPr="00C76395">
        <w:rPr>
          <w:rFonts w:ascii="Times New Roman" w:hAnsi="Times New Roman" w:cs="Times New Roman"/>
          <w:iCs/>
          <w:sz w:val="24"/>
          <w:szCs w:val="24"/>
          <w:lang w:val="lt-LT"/>
        </w:rPr>
        <w:t xml:space="preserve">metu </w:t>
      </w:r>
      <w:r w:rsidR="00890C42" w:rsidRPr="00C76395">
        <w:rPr>
          <w:rFonts w:ascii="Times New Roman" w:hAnsi="Times New Roman" w:cs="Times New Roman"/>
          <w:iCs/>
          <w:sz w:val="24"/>
          <w:szCs w:val="24"/>
          <w:lang w:val="lt-LT"/>
        </w:rPr>
        <w:t xml:space="preserve">buvo </w:t>
      </w:r>
      <w:r w:rsidR="00890C42" w:rsidRPr="00C76395">
        <w:rPr>
          <w:rFonts w:ascii="Times New Roman" w:hAnsi="Times New Roman" w:cs="Times New Roman"/>
          <w:iCs/>
          <w:sz w:val="24"/>
          <w:szCs w:val="24"/>
        </w:rPr>
        <w:t>atlikti moksliniai eksperimentai, paremti laboratoriniais tyrimais, įsigyjant paslaugas mokslinio tyrimo vykdymui, duomenų pateikimui bei atlikta gautų duomenų analizė</w:t>
      </w:r>
      <w:r w:rsidR="00890C42" w:rsidRPr="00C76395">
        <w:rPr>
          <w:rFonts w:ascii="Times New Roman" w:hAnsi="Times New Roman" w:cs="Times New Roman"/>
          <w:sz w:val="24"/>
          <w:szCs w:val="24"/>
        </w:rPr>
        <w:t xml:space="preserve"> ir jų sklaida.</w:t>
      </w:r>
      <w:r w:rsidR="00890C42" w:rsidRPr="00C76395">
        <w:rPr>
          <w:rFonts w:ascii="Times New Roman" w:hAnsi="Times New Roman" w:cs="Times New Roman"/>
          <w:iCs/>
          <w:sz w:val="24"/>
          <w:szCs w:val="24"/>
          <w:lang w:val="lt-LT"/>
        </w:rPr>
        <w:t xml:space="preserve"> </w:t>
      </w:r>
      <w:r w:rsidR="00B801A6" w:rsidRPr="00C76395">
        <w:rPr>
          <w:rFonts w:ascii="Times New Roman" w:hAnsi="Times New Roman" w:cs="Times New Roman"/>
          <w:iCs/>
          <w:color w:val="000000" w:themeColor="text1"/>
          <w:sz w:val="24"/>
          <w:szCs w:val="24"/>
          <w:lang w:val="lt-LT"/>
        </w:rPr>
        <w:t>Buvo</w:t>
      </w:r>
      <w:r w:rsidR="009F0296" w:rsidRPr="00C76395">
        <w:rPr>
          <w:rFonts w:ascii="Times New Roman" w:hAnsi="Times New Roman" w:cs="Times New Roman"/>
          <w:iCs/>
          <w:color w:val="000000" w:themeColor="text1"/>
          <w:sz w:val="24"/>
          <w:szCs w:val="24"/>
          <w:lang w:val="lt-LT"/>
        </w:rPr>
        <w:t xml:space="preserve"> </w:t>
      </w:r>
      <w:r w:rsidR="00B801A6" w:rsidRPr="00C76395">
        <w:rPr>
          <w:rFonts w:ascii="Times New Roman" w:hAnsi="Times New Roman" w:cs="Times New Roman"/>
          <w:color w:val="000000" w:themeColor="text1"/>
          <w:sz w:val="24"/>
          <w:szCs w:val="24"/>
        </w:rPr>
        <w:t>įvertin</w:t>
      </w:r>
      <w:r w:rsidR="00B801A6" w:rsidRPr="00C76395">
        <w:rPr>
          <w:rFonts w:ascii="Times New Roman" w:hAnsi="Times New Roman" w:cs="Times New Roman"/>
          <w:color w:val="000000" w:themeColor="text1"/>
          <w:sz w:val="24"/>
          <w:szCs w:val="24"/>
        </w:rPr>
        <w:t>t</w:t>
      </w:r>
      <w:r w:rsidR="00C2508E" w:rsidRPr="00C76395">
        <w:rPr>
          <w:rFonts w:ascii="Times New Roman" w:hAnsi="Times New Roman" w:cs="Times New Roman"/>
          <w:color w:val="000000" w:themeColor="text1"/>
          <w:sz w:val="24"/>
          <w:szCs w:val="24"/>
        </w:rPr>
        <w:t>i</w:t>
      </w:r>
      <w:r w:rsidR="00B801A6" w:rsidRPr="00C76395">
        <w:rPr>
          <w:rFonts w:ascii="Times New Roman" w:hAnsi="Times New Roman" w:cs="Times New Roman"/>
          <w:color w:val="000000" w:themeColor="text1"/>
          <w:sz w:val="24"/>
          <w:szCs w:val="24"/>
        </w:rPr>
        <w:t xml:space="preserve"> </w:t>
      </w:r>
      <w:r w:rsidR="00B801A6" w:rsidRPr="00C76395">
        <w:rPr>
          <w:rFonts w:ascii="Times New Roman" w:hAnsi="Times New Roman" w:cs="Times New Roman"/>
          <w:color w:val="000000" w:themeColor="text1"/>
          <w:sz w:val="24"/>
          <w:szCs w:val="24"/>
        </w:rPr>
        <w:t xml:space="preserve"> saugan</w:t>
      </w:r>
      <w:r w:rsidR="00B801A6" w:rsidRPr="00C76395">
        <w:rPr>
          <w:rFonts w:ascii="Times New Roman" w:hAnsi="Times New Roman" w:cs="Times New Roman"/>
          <w:color w:val="000000" w:themeColor="text1"/>
          <w:sz w:val="24"/>
          <w:szCs w:val="24"/>
        </w:rPr>
        <w:t>tys</w:t>
      </w:r>
      <w:r w:rsidR="00B801A6" w:rsidRPr="00C76395">
        <w:rPr>
          <w:rFonts w:ascii="Times New Roman" w:hAnsi="Times New Roman" w:cs="Times New Roman"/>
          <w:color w:val="000000" w:themeColor="text1"/>
          <w:sz w:val="24"/>
          <w:szCs w:val="24"/>
        </w:rPr>
        <w:t xml:space="preserve"> dirvožemį</w:t>
      </w:r>
      <w:r w:rsidR="00B801A6" w:rsidRPr="00C76395">
        <w:rPr>
          <w:rFonts w:ascii="Times New Roman" w:hAnsi="Times New Roman" w:cs="Times New Roman"/>
          <w:color w:val="000000" w:themeColor="text1"/>
          <w:sz w:val="24"/>
          <w:szCs w:val="24"/>
        </w:rPr>
        <w:t xml:space="preserve"> metodai</w:t>
      </w:r>
      <w:r w:rsidR="00B801A6" w:rsidRPr="00C76395">
        <w:rPr>
          <w:rFonts w:ascii="Times New Roman" w:hAnsi="Times New Roman" w:cs="Times New Roman"/>
          <w:color w:val="000000" w:themeColor="text1"/>
          <w:sz w:val="24"/>
          <w:szCs w:val="24"/>
        </w:rPr>
        <w:t xml:space="preserve">, </w:t>
      </w:r>
      <w:r w:rsidR="00B801A6" w:rsidRPr="00C76395">
        <w:rPr>
          <w:rFonts w:ascii="Times New Roman" w:hAnsi="Times New Roman" w:cs="Times New Roman"/>
          <w:color w:val="000000" w:themeColor="text1"/>
          <w:sz w:val="24"/>
          <w:szCs w:val="24"/>
        </w:rPr>
        <w:t>lemiantys</w:t>
      </w:r>
      <w:r w:rsidR="00B801A6" w:rsidRPr="00C76395">
        <w:rPr>
          <w:rFonts w:ascii="Times New Roman" w:hAnsi="Times New Roman" w:cs="Times New Roman"/>
          <w:color w:val="000000" w:themeColor="text1"/>
          <w:sz w:val="24"/>
          <w:szCs w:val="24"/>
        </w:rPr>
        <w:t xml:space="preserve"> dirvožemio organinės anglies kiekių didėjimą,</w:t>
      </w:r>
      <w:r w:rsidR="00890C42" w:rsidRPr="00C76395">
        <w:rPr>
          <w:rFonts w:ascii="Times New Roman" w:hAnsi="Times New Roman" w:cs="Times New Roman"/>
          <w:color w:val="000000" w:themeColor="text1"/>
          <w:sz w:val="24"/>
          <w:szCs w:val="24"/>
        </w:rPr>
        <w:t xml:space="preserve"> humifikaciją,</w:t>
      </w:r>
      <w:r w:rsidR="00B801A6" w:rsidRPr="00C76395">
        <w:rPr>
          <w:rFonts w:ascii="Times New Roman" w:hAnsi="Times New Roman" w:cs="Times New Roman"/>
          <w:color w:val="000000" w:themeColor="text1"/>
          <w:sz w:val="24"/>
          <w:szCs w:val="24"/>
        </w:rPr>
        <w:t xml:space="preserve"> kuri</w:t>
      </w:r>
      <w:r w:rsidR="00890C42" w:rsidRPr="00C76395">
        <w:rPr>
          <w:rFonts w:ascii="Times New Roman" w:hAnsi="Times New Roman" w:cs="Times New Roman"/>
          <w:color w:val="000000" w:themeColor="text1"/>
          <w:sz w:val="24"/>
          <w:szCs w:val="24"/>
        </w:rPr>
        <w:t>e</w:t>
      </w:r>
      <w:r w:rsidR="00B801A6" w:rsidRPr="00C76395">
        <w:rPr>
          <w:rFonts w:ascii="Times New Roman" w:hAnsi="Times New Roman" w:cs="Times New Roman"/>
          <w:color w:val="000000" w:themeColor="text1"/>
          <w:sz w:val="24"/>
          <w:szCs w:val="24"/>
        </w:rPr>
        <w:t xml:space="preserve"> yra vienas svarbiausių veiks</w:t>
      </w:r>
      <w:r w:rsidR="00C75818" w:rsidRPr="00C76395">
        <w:rPr>
          <w:rFonts w:ascii="Times New Roman" w:hAnsi="Times New Roman" w:cs="Times New Roman"/>
          <w:color w:val="000000" w:themeColor="text1"/>
          <w:sz w:val="24"/>
          <w:szCs w:val="24"/>
        </w:rPr>
        <w:t>n</w:t>
      </w:r>
      <w:r w:rsidR="00B801A6" w:rsidRPr="00C76395">
        <w:rPr>
          <w:rFonts w:ascii="Times New Roman" w:hAnsi="Times New Roman" w:cs="Times New Roman"/>
          <w:color w:val="000000" w:themeColor="text1"/>
          <w:sz w:val="24"/>
          <w:szCs w:val="24"/>
        </w:rPr>
        <w:t>ių,</w:t>
      </w:r>
      <w:r w:rsidR="00B801A6" w:rsidRPr="00C76395">
        <w:rPr>
          <w:rFonts w:ascii="Times New Roman" w:hAnsi="Times New Roman" w:cs="Times New Roman"/>
          <w:color w:val="000000" w:themeColor="text1"/>
          <w:sz w:val="24"/>
          <w:szCs w:val="24"/>
        </w:rPr>
        <w:t xml:space="preserve"> mažina</w:t>
      </w:r>
      <w:r w:rsidR="00B801A6" w:rsidRPr="00C76395">
        <w:rPr>
          <w:rFonts w:ascii="Times New Roman" w:hAnsi="Times New Roman" w:cs="Times New Roman"/>
          <w:color w:val="000000" w:themeColor="text1"/>
          <w:sz w:val="24"/>
          <w:szCs w:val="24"/>
        </w:rPr>
        <w:t>n</w:t>
      </w:r>
      <w:r w:rsidR="00C75818" w:rsidRPr="00C76395">
        <w:rPr>
          <w:rFonts w:ascii="Times New Roman" w:hAnsi="Times New Roman" w:cs="Times New Roman"/>
          <w:color w:val="000000" w:themeColor="text1"/>
          <w:sz w:val="24"/>
          <w:szCs w:val="24"/>
        </w:rPr>
        <w:t>č</w:t>
      </w:r>
      <w:r w:rsidR="00B801A6" w:rsidRPr="00C76395">
        <w:rPr>
          <w:rFonts w:ascii="Times New Roman" w:hAnsi="Times New Roman" w:cs="Times New Roman"/>
          <w:color w:val="000000" w:themeColor="text1"/>
          <w:sz w:val="24"/>
          <w:szCs w:val="24"/>
        </w:rPr>
        <w:t>ių</w:t>
      </w:r>
      <w:r w:rsidR="00B801A6" w:rsidRPr="00C76395">
        <w:rPr>
          <w:rFonts w:ascii="Times New Roman" w:hAnsi="Times New Roman" w:cs="Times New Roman"/>
          <w:color w:val="000000" w:themeColor="text1"/>
          <w:sz w:val="24"/>
          <w:szCs w:val="24"/>
        </w:rPr>
        <w:t xml:space="preserve"> erozijos procesus, bei</w:t>
      </w:r>
      <w:r w:rsidR="003B2D82" w:rsidRPr="00C76395">
        <w:rPr>
          <w:rFonts w:ascii="Times New Roman" w:hAnsi="Times New Roman" w:cs="Times New Roman"/>
          <w:color w:val="000000" w:themeColor="text1"/>
          <w:sz w:val="24"/>
          <w:szCs w:val="24"/>
        </w:rPr>
        <w:t xml:space="preserve"> </w:t>
      </w:r>
      <w:r w:rsidR="00B801A6" w:rsidRPr="00C76395">
        <w:rPr>
          <w:rFonts w:ascii="Times New Roman" w:hAnsi="Times New Roman" w:cs="Times New Roman"/>
          <w:color w:val="000000" w:themeColor="text1"/>
          <w:sz w:val="24"/>
          <w:szCs w:val="24"/>
        </w:rPr>
        <w:t>tuo pačiu</w:t>
      </w:r>
      <w:r w:rsidR="00B801A6" w:rsidRPr="00C76395">
        <w:rPr>
          <w:rFonts w:ascii="Times New Roman" w:hAnsi="Times New Roman" w:cs="Times New Roman"/>
          <w:color w:val="000000" w:themeColor="text1"/>
          <w:sz w:val="24"/>
          <w:szCs w:val="24"/>
        </w:rPr>
        <w:t xml:space="preserve"> šiltnamio dujų emisijas į atmosferą.</w:t>
      </w:r>
      <w:r w:rsidR="00B801A6" w:rsidRPr="00C76395">
        <w:rPr>
          <w:rFonts w:ascii="Times New Roman" w:hAnsi="Times New Roman" w:cs="Times New Roman"/>
          <w:color w:val="000000" w:themeColor="text1"/>
          <w:sz w:val="24"/>
          <w:szCs w:val="24"/>
        </w:rPr>
        <w:t xml:space="preserve"> </w:t>
      </w:r>
    </w:p>
    <w:p w14:paraId="4DC3BA75" w14:textId="665FB9A7" w:rsidR="007D550F" w:rsidRPr="00C76395" w:rsidRDefault="00E97FC4" w:rsidP="007D550F">
      <w:pPr>
        <w:spacing w:line="276" w:lineRule="auto"/>
        <w:jc w:val="both"/>
        <w:rPr>
          <w:rFonts w:ascii="Times New Roman" w:hAnsi="Times New Roman" w:cs="Times New Roman"/>
          <w:iCs/>
          <w:sz w:val="24"/>
          <w:szCs w:val="24"/>
          <w:lang w:val="lt-LT"/>
        </w:rPr>
      </w:pPr>
      <w:r w:rsidRPr="00C76395">
        <w:rPr>
          <w:rFonts w:ascii="Times New Roman" w:hAnsi="Times New Roman" w:cs="Times New Roman"/>
          <w:iCs/>
          <w:sz w:val="24"/>
          <w:szCs w:val="24"/>
          <w:lang w:val="lt-LT"/>
        </w:rPr>
        <w:t xml:space="preserve">Moksliniai tyrimai atlikti laikantis LAMMC eksperimentinės veiklos metodologijų ir tvarkų. </w:t>
      </w:r>
      <w:r w:rsidR="007D550F" w:rsidRPr="00C76395">
        <w:rPr>
          <w:rFonts w:ascii="Times New Roman" w:hAnsi="Times New Roman" w:cs="Times New Roman"/>
          <w:iCs/>
          <w:sz w:val="24"/>
          <w:szCs w:val="24"/>
          <w:lang w:val="lt-LT"/>
        </w:rPr>
        <w:t>Eksperimento vykdymui buvo iškelta hipotezė, kad</w:t>
      </w:r>
      <w:r w:rsidR="007D550F" w:rsidRPr="00C76395">
        <w:rPr>
          <w:rFonts w:ascii="Times New Roman" w:hAnsi="Times New Roman" w:cs="Times New Roman"/>
          <w:iCs/>
          <w:sz w:val="24"/>
          <w:szCs w:val="24"/>
          <w:lang w:val="lt-LT"/>
        </w:rPr>
        <w:t xml:space="preserve"> kad organinė medžiaga iš žolyno augalų liekanų ir šaknų išskiriamų medžiagų padidina žemės ūkio dirvožemio organinės anglies ir vandenyje tirpios organinės anglies atsargas. Šiuos kiekius lyginome tarp skirtingų žolynų ir </w:t>
      </w:r>
      <w:r w:rsidR="007D550F" w:rsidRPr="00C76395">
        <w:rPr>
          <w:rFonts w:ascii="Times New Roman" w:hAnsi="Times New Roman" w:cs="Times New Roman"/>
          <w:iCs/>
          <w:sz w:val="24"/>
          <w:szCs w:val="24"/>
          <w:lang w:val="lt-LT"/>
        </w:rPr>
        <w:t xml:space="preserve">šalia esančios </w:t>
      </w:r>
      <w:r w:rsidR="007D550F" w:rsidRPr="00C76395">
        <w:rPr>
          <w:rFonts w:ascii="Times New Roman" w:hAnsi="Times New Roman" w:cs="Times New Roman"/>
          <w:iCs/>
          <w:sz w:val="24"/>
          <w:szCs w:val="24"/>
          <w:lang w:val="lt-LT"/>
        </w:rPr>
        <w:t>dirbamos žemės toje pačioje teritorijoje – LAMMC, Akademijoje, Kėdainių rajone, Lietuvos Centrinėje žemumos zonoje  rudžem</w:t>
      </w:r>
      <w:r w:rsidR="00C75818" w:rsidRPr="00C76395">
        <w:rPr>
          <w:rFonts w:ascii="Times New Roman" w:hAnsi="Times New Roman" w:cs="Times New Roman"/>
          <w:iCs/>
          <w:sz w:val="24"/>
          <w:szCs w:val="24"/>
          <w:lang w:val="lt-LT"/>
        </w:rPr>
        <w:t>yje</w:t>
      </w:r>
      <w:r w:rsidR="007D550F" w:rsidRPr="00C76395">
        <w:rPr>
          <w:rFonts w:ascii="Times New Roman" w:hAnsi="Times New Roman" w:cs="Times New Roman"/>
          <w:iCs/>
          <w:sz w:val="24"/>
          <w:szCs w:val="24"/>
          <w:lang w:val="lt-LT"/>
        </w:rPr>
        <w:t xml:space="preserve"> </w:t>
      </w:r>
      <w:r w:rsidR="007D550F" w:rsidRPr="00C76395">
        <w:rPr>
          <w:rFonts w:ascii="Times New Roman" w:hAnsi="Times New Roman" w:cs="Times New Roman"/>
          <w:i/>
          <w:sz w:val="24"/>
          <w:szCs w:val="24"/>
          <w:lang w:val="lt-LT"/>
        </w:rPr>
        <w:t>(Cambisol</w:t>
      </w:r>
      <w:r w:rsidR="007D550F" w:rsidRPr="00C76395">
        <w:rPr>
          <w:rFonts w:ascii="Times New Roman" w:hAnsi="Times New Roman" w:cs="Times New Roman"/>
          <w:iCs/>
          <w:sz w:val="24"/>
          <w:szCs w:val="24"/>
          <w:lang w:val="lt-LT"/>
        </w:rPr>
        <w:t>). Buvo auginami šie augalai: pašarinis motiejuka</w:t>
      </w:r>
      <w:r w:rsidR="007D550F" w:rsidRPr="00C76395">
        <w:rPr>
          <w:rFonts w:ascii="Times New Roman" w:hAnsi="Times New Roman" w:cs="Times New Roman"/>
          <w:iCs/>
          <w:sz w:val="24"/>
          <w:szCs w:val="24"/>
          <w:lang w:val="lt-LT"/>
        </w:rPr>
        <w:t>s</w:t>
      </w:r>
      <w:r w:rsidR="007D550F" w:rsidRPr="00C76395">
        <w:rPr>
          <w:rFonts w:ascii="Times New Roman" w:hAnsi="Times New Roman" w:cs="Times New Roman"/>
          <w:iCs/>
          <w:sz w:val="24"/>
          <w:szCs w:val="24"/>
          <w:lang w:val="lt-LT"/>
        </w:rPr>
        <w:t xml:space="preserve">, raudonasis dobilas, eraičinas, liucerna </w:t>
      </w:r>
      <w:r w:rsidR="00C75818" w:rsidRPr="00C76395">
        <w:rPr>
          <w:rFonts w:ascii="Times New Roman" w:hAnsi="Times New Roman" w:cs="Times New Roman"/>
          <w:iCs/>
          <w:sz w:val="24"/>
          <w:szCs w:val="24"/>
          <w:lang w:val="lt-LT"/>
        </w:rPr>
        <w:t>bei</w:t>
      </w:r>
      <w:r w:rsidR="007D550F" w:rsidRPr="00C76395">
        <w:rPr>
          <w:rFonts w:ascii="Times New Roman" w:hAnsi="Times New Roman" w:cs="Times New Roman"/>
          <w:iCs/>
          <w:sz w:val="24"/>
          <w:szCs w:val="24"/>
          <w:lang w:val="lt-LT"/>
        </w:rPr>
        <w:t xml:space="preserve"> jų mišiniai.</w:t>
      </w:r>
      <w:r w:rsidR="007D550F" w:rsidRPr="00C76395">
        <w:rPr>
          <w:rFonts w:ascii="Times New Roman" w:hAnsi="Times New Roman" w:cs="Times New Roman"/>
          <w:iCs/>
          <w:sz w:val="24"/>
          <w:szCs w:val="24"/>
          <w:lang w:val="lt-LT"/>
        </w:rPr>
        <w:t xml:space="preserve"> </w:t>
      </w:r>
      <w:r w:rsidR="007D550F" w:rsidRPr="007D550F">
        <w:rPr>
          <w:rFonts w:ascii="Times New Roman" w:hAnsi="Times New Roman" w:cs="Times New Roman"/>
          <w:iCs/>
          <w:sz w:val="24"/>
          <w:szCs w:val="24"/>
          <w:lang w:val="lt-LT"/>
        </w:rPr>
        <w:t xml:space="preserve">Dirvožemio </w:t>
      </w:r>
      <w:r w:rsidR="00C75818" w:rsidRPr="00C76395">
        <w:rPr>
          <w:rFonts w:ascii="Times New Roman" w:hAnsi="Times New Roman" w:cs="Times New Roman"/>
          <w:iCs/>
          <w:sz w:val="24"/>
          <w:szCs w:val="24"/>
          <w:lang w:val="lt-LT"/>
        </w:rPr>
        <w:t>ėminiai</w:t>
      </w:r>
      <w:r w:rsidR="007D550F" w:rsidRPr="007D550F">
        <w:rPr>
          <w:rFonts w:ascii="Times New Roman" w:hAnsi="Times New Roman" w:cs="Times New Roman"/>
          <w:iCs/>
          <w:sz w:val="24"/>
          <w:szCs w:val="24"/>
          <w:lang w:val="lt-LT"/>
        </w:rPr>
        <w:t xml:space="preserve"> buvo imami tri</w:t>
      </w:r>
      <w:r w:rsidR="00C75818" w:rsidRPr="00C76395">
        <w:rPr>
          <w:rFonts w:ascii="Times New Roman" w:hAnsi="Times New Roman" w:cs="Times New Roman"/>
          <w:iCs/>
          <w:sz w:val="24"/>
          <w:szCs w:val="24"/>
          <w:lang w:val="lt-LT"/>
        </w:rPr>
        <w:t>mis</w:t>
      </w:r>
      <w:r w:rsidR="007D550F" w:rsidRPr="007D550F">
        <w:rPr>
          <w:rFonts w:ascii="Times New Roman" w:hAnsi="Times New Roman" w:cs="Times New Roman"/>
          <w:iCs/>
          <w:sz w:val="24"/>
          <w:szCs w:val="24"/>
          <w:lang w:val="lt-LT"/>
        </w:rPr>
        <w:t xml:space="preserve"> pakartojim</w:t>
      </w:r>
      <w:r w:rsidR="00C75818" w:rsidRPr="00C76395">
        <w:rPr>
          <w:rFonts w:ascii="Times New Roman" w:hAnsi="Times New Roman" w:cs="Times New Roman"/>
          <w:iCs/>
          <w:sz w:val="24"/>
          <w:szCs w:val="24"/>
          <w:lang w:val="lt-LT"/>
        </w:rPr>
        <w:t>ais</w:t>
      </w:r>
      <w:r w:rsidR="007D550F" w:rsidRPr="007D550F">
        <w:rPr>
          <w:rFonts w:ascii="Times New Roman" w:hAnsi="Times New Roman" w:cs="Times New Roman"/>
          <w:iCs/>
          <w:sz w:val="24"/>
          <w:szCs w:val="24"/>
          <w:lang w:val="lt-LT"/>
        </w:rPr>
        <w:t xml:space="preserve"> iš 0–10 cm, 10–20 cm ir 20–30 cm sluoksnių</w:t>
      </w:r>
      <w:r w:rsidR="007D550F" w:rsidRPr="00C76395">
        <w:rPr>
          <w:rFonts w:ascii="Times New Roman" w:hAnsi="Times New Roman" w:cs="Times New Roman"/>
          <w:iCs/>
          <w:sz w:val="24"/>
          <w:szCs w:val="24"/>
          <w:lang w:val="lt-LT"/>
        </w:rPr>
        <w:t xml:space="preserve"> </w:t>
      </w:r>
      <w:r w:rsidR="007D550F" w:rsidRPr="007D550F">
        <w:rPr>
          <w:rFonts w:ascii="Times New Roman" w:hAnsi="Times New Roman" w:cs="Times New Roman"/>
          <w:iCs/>
          <w:sz w:val="24"/>
          <w:szCs w:val="24"/>
          <w:lang w:val="lt-LT"/>
        </w:rPr>
        <w:t>ruden</w:t>
      </w:r>
      <w:r w:rsidR="007D550F" w:rsidRPr="00C76395">
        <w:rPr>
          <w:rFonts w:ascii="Times New Roman" w:hAnsi="Times New Roman" w:cs="Times New Roman"/>
          <w:iCs/>
          <w:sz w:val="24"/>
          <w:szCs w:val="24"/>
          <w:lang w:val="lt-LT"/>
        </w:rPr>
        <w:t>s periodu</w:t>
      </w:r>
      <w:r w:rsidR="007D550F" w:rsidRPr="007D550F">
        <w:rPr>
          <w:rFonts w:ascii="Times New Roman" w:hAnsi="Times New Roman" w:cs="Times New Roman"/>
          <w:iCs/>
          <w:sz w:val="24"/>
          <w:szCs w:val="24"/>
          <w:lang w:val="lt-LT"/>
        </w:rPr>
        <w:t>.</w:t>
      </w:r>
      <w:r w:rsidR="007D550F" w:rsidRPr="00C76395">
        <w:rPr>
          <w:rFonts w:ascii="Times New Roman" w:hAnsi="Times New Roman" w:cs="Times New Roman"/>
          <w:iCs/>
          <w:sz w:val="24"/>
          <w:szCs w:val="24"/>
          <w:lang w:val="lt-LT"/>
        </w:rPr>
        <w:t xml:space="preserve"> Dirvožemio organinės anglies (SOC)</w:t>
      </w:r>
      <w:r w:rsidR="007D550F" w:rsidRPr="007D550F">
        <w:rPr>
          <w:rFonts w:ascii="Times New Roman" w:hAnsi="Times New Roman" w:cs="Times New Roman"/>
          <w:iCs/>
          <w:sz w:val="24"/>
          <w:szCs w:val="24"/>
          <w:lang w:val="lt-LT"/>
        </w:rPr>
        <w:t xml:space="preserve"> kiekis buvo nustatytas Nikitino modifikuotą Tiurino dichromatin</w:t>
      </w:r>
      <w:r w:rsidR="00C75818" w:rsidRPr="00C76395">
        <w:rPr>
          <w:rFonts w:ascii="Times New Roman" w:hAnsi="Times New Roman" w:cs="Times New Roman"/>
          <w:iCs/>
          <w:sz w:val="24"/>
          <w:szCs w:val="24"/>
          <w:lang w:val="lt-LT"/>
        </w:rPr>
        <w:t>ės</w:t>
      </w:r>
      <w:r w:rsidR="007D550F" w:rsidRPr="007D550F">
        <w:rPr>
          <w:rFonts w:ascii="Times New Roman" w:hAnsi="Times New Roman" w:cs="Times New Roman"/>
          <w:iCs/>
          <w:sz w:val="24"/>
          <w:szCs w:val="24"/>
          <w:lang w:val="lt-LT"/>
        </w:rPr>
        <w:t xml:space="preserve"> oksida</w:t>
      </w:r>
      <w:r w:rsidR="00C75818" w:rsidRPr="00C76395">
        <w:rPr>
          <w:rFonts w:ascii="Times New Roman" w:hAnsi="Times New Roman" w:cs="Times New Roman"/>
          <w:iCs/>
          <w:sz w:val="24"/>
          <w:szCs w:val="24"/>
          <w:lang w:val="lt-LT"/>
        </w:rPr>
        <w:t>cijos</w:t>
      </w:r>
      <w:r w:rsidR="007D550F" w:rsidRPr="007D550F">
        <w:rPr>
          <w:rFonts w:ascii="Times New Roman" w:hAnsi="Times New Roman" w:cs="Times New Roman"/>
          <w:iCs/>
          <w:sz w:val="24"/>
          <w:szCs w:val="24"/>
          <w:lang w:val="lt-LT"/>
        </w:rPr>
        <w:t xml:space="preserve"> metod</w:t>
      </w:r>
      <w:r w:rsidR="007D550F" w:rsidRPr="00C76395">
        <w:rPr>
          <w:rFonts w:ascii="Times New Roman" w:hAnsi="Times New Roman" w:cs="Times New Roman"/>
          <w:iCs/>
          <w:sz w:val="24"/>
          <w:szCs w:val="24"/>
          <w:lang w:val="lt-LT"/>
        </w:rPr>
        <w:t>u</w:t>
      </w:r>
      <w:r w:rsidR="007D550F" w:rsidRPr="007D550F">
        <w:rPr>
          <w:rFonts w:ascii="Times New Roman" w:hAnsi="Times New Roman" w:cs="Times New Roman"/>
          <w:iCs/>
          <w:sz w:val="24"/>
          <w:szCs w:val="24"/>
          <w:lang w:val="lt-LT"/>
        </w:rPr>
        <w:t xml:space="preserve">. </w:t>
      </w:r>
      <w:r w:rsidR="007D550F" w:rsidRPr="00C76395">
        <w:rPr>
          <w:rFonts w:ascii="Times New Roman" w:hAnsi="Times New Roman" w:cs="Times New Roman"/>
          <w:iCs/>
          <w:sz w:val="24"/>
          <w:szCs w:val="24"/>
          <w:lang w:val="lt-LT"/>
        </w:rPr>
        <w:t>Vandenyje tirpios organinės anglies  (WEOC)</w:t>
      </w:r>
      <w:r w:rsidR="007D550F" w:rsidRPr="007D550F">
        <w:rPr>
          <w:rFonts w:ascii="Times New Roman" w:hAnsi="Times New Roman" w:cs="Times New Roman"/>
          <w:iCs/>
          <w:sz w:val="24"/>
          <w:szCs w:val="24"/>
          <w:lang w:val="lt-LT"/>
        </w:rPr>
        <w:t xml:space="preserve"> </w:t>
      </w:r>
      <w:r w:rsidR="00C75818" w:rsidRPr="00C76395">
        <w:rPr>
          <w:rFonts w:ascii="Times New Roman" w:hAnsi="Times New Roman" w:cs="Times New Roman"/>
          <w:iCs/>
          <w:sz w:val="24"/>
          <w:szCs w:val="24"/>
          <w:lang w:val="lt-LT"/>
        </w:rPr>
        <w:t>kiekis-</w:t>
      </w:r>
      <w:r w:rsidR="00FA35B9" w:rsidRPr="00C76395">
        <w:rPr>
          <w:rFonts w:ascii="Times New Roman" w:hAnsi="Times New Roman" w:cs="Times New Roman"/>
          <w:iCs/>
          <w:sz w:val="24"/>
          <w:szCs w:val="24"/>
          <w:lang w:val="lt-LT"/>
        </w:rPr>
        <w:t xml:space="preserve"> prietaisu SKALAR</w:t>
      </w:r>
      <w:r w:rsidR="007D550F" w:rsidRPr="007D550F">
        <w:rPr>
          <w:rFonts w:ascii="Times New Roman" w:hAnsi="Times New Roman" w:cs="Times New Roman"/>
          <w:iCs/>
          <w:sz w:val="24"/>
          <w:szCs w:val="24"/>
          <w:lang w:val="lt-LT"/>
        </w:rPr>
        <w:t>.</w:t>
      </w:r>
    </w:p>
    <w:p w14:paraId="5C0A0F65" w14:textId="094811F5" w:rsidR="00C276C0" w:rsidRPr="00C76395" w:rsidRDefault="009F2DF0" w:rsidP="001E2F82">
      <w:pPr>
        <w:spacing w:line="276" w:lineRule="auto"/>
        <w:jc w:val="both"/>
        <w:rPr>
          <w:rFonts w:ascii="Times New Roman" w:hAnsi="Times New Roman" w:cs="Times New Roman"/>
          <w:iCs/>
          <w:sz w:val="24"/>
          <w:szCs w:val="24"/>
          <w:lang w:val="lt-LT"/>
        </w:rPr>
      </w:pPr>
      <w:r w:rsidRPr="00C76395">
        <w:rPr>
          <w:rFonts w:ascii="Times New Roman" w:hAnsi="Times New Roman" w:cs="Times New Roman"/>
          <w:sz w:val="24"/>
          <w:szCs w:val="24"/>
          <w:lang w:val="lt-LT"/>
        </w:rPr>
        <w:t xml:space="preserve">Atlikus tyrimus konferencijoje </w:t>
      </w:r>
      <w:r w:rsidR="00C75818" w:rsidRPr="00C76395">
        <w:rPr>
          <w:rFonts w:ascii="Times New Roman" w:hAnsi="Times New Roman" w:cs="Times New Roman"/>
          <w:sz w:val="24"/>
          <w:szCs w:val="24"/>
          <w:lang w:val="lt-LT"/>
        </w:rPr>
        <w:t>pirmajame pranešime</w:t>
      </w:r>
      <w:r w:rsidR="00C75818" w:rsidRPr="00C76395">
        <w:rPr>
          <w:rFonts w:ascii="Times New Roman" w:hAnsi="Times New Roman" w:cs="Times New Roman"/>
          <w:sz w:val="24"/>
          <w:szCs w:val="24"/>
          <w:lang w:val="lt-LT"/>
        </w:rPr>
        <w:t xml:space="preserve"> </w:t>
      </w:r>
      <w:r w:rsidRPr="00C76395">
        <w:rPr>
          <w:rFonts w:ascii="Times New Roman" w:hAnsi="Times New Roman" w:cs="Times New Roman"/>
          <w:sz w:val="24"/>
          <w:szCs w:val="24"/>
          <w:lang w:val="lt-LT"/>
        </w:rPr>
        <w:t>pristatyti apibendrinti rezultatai</w:t>
      </w:r>
      <w:r w:rsidR="00C75818" w:rsidRPr="00C76395">
        <w:rPr>
          <w:rFonts w:ascii="Times New Roman" w:hAnsi="Times New Roman" w:cs="Times New Roman"/>
          <w:sz w:val="24"/>
          <w:szCs w:val="24"/>
          <w:lang w:val="lt-LT"/>
        </w:rPr>
        <w:t xml:space="preserve"> bei</w:t>
      </w:r>
      <w:r w:rsidRPr="00C76395">
        <w:rPr>
          <w:rFonts w:ascii="Times New Roman" w:hAnsi="Times New Roman" w:cs="Times New Roman"/>
          <w:sz w:val="24"/>
          <w:szCs w:val="24"/>
          <w:lang w:val="lt-LT"/>
        </w:rPr>
        <w:t xml:space="preserve"> padarytos išvados, kad  juodajame pūdyme sukauptas dirvožemio  SOC kiekis buvo statistiškai reikšmingai mažesnis, palyginus su augalų danga padengt</w:t>
      </w:r>
      <w:r w:rsidR="004A1AC3" w:rsidRPr="00C76395">
        <w:rPr>
          <w:rFonts w:ascii="Times New Roman" w:hAnsi="Times New Roman" w:cs="Times New Roman"/>
          <w:sz w:val="24"/>
          <w:szCs w:val="24"/>
          <w:lang w:val="lt-LT"/>
        </w:rPr>
        <w:t>u</w:t>
      </w:r>
      <w:r w:rsidRPr="00C76395">
        <w:rPr>
          <w:rFonts w:ascii="Times New Roman" w:hAnsi="Times New Roman" w:cs="Times New Roman"/>
          <w:sz w:val="24"/>
          <w:szCs w:val="24"/>
          <w:lang w:val="lt-LT"/>
        </w:rPr>
        <w:t xml:space="preserve"> dirvožemi</w:t>
      </w:r>
      <w:r w:rsidR="004A1AC3" w:rsidRPr="00C76395">
        <w:rPr>
          <w:rFonts w:ascii="Times New Roman" w:hAnsi="Times New Roman" w:cs="Times New Roman"/>
          <w:sz w:val="24"/>
          <w:szCs w:val="24"/>
          <w:lang w:val="lt-LT"/>
        </w:rPr>
        <w:t>u</w:t>
      </w:r>
      <w:r w:rsidRPr="00C76395">
        <w:rPr>
          <w:rFonts w:ascii="Times New Roman" w:hAnsi="Times New Roman" w:cs="Times New Roman"/>
          <w:sz w:val="24"/>
          <w:szCs w:val="24"/>
          <w:lang w:val="lt-LT"/>
        </w:rPr>
        <w:t xml:space="preserve">. </w:t>
      </w:r>
      <w:r w:rsidRPr="009338B3">
        <w:rPr>
          <w:rFonts w:ascii="Times New Roman" w:hAnsi="Times New Roman" w:cs="Times New Roman"/>
          <w:sz w:val="24"/>
          <w:szCs w:val="24"/>
          <w:lang w:val="lt-LT"/>
        </w:rPr>
        <w:t xml:space="preserve">Didžiausi </w:t>
      </w:r>
      <w:r w:rsidRPr="00C76395">
        <w:rPr>
          <w:rFonts w:ascii="Times New Roman" w:hAnsi="Times New Roman" w:cs="Times New Roman"/>
          <w:sz w:val="24"/>
          <w:szCs w:val="24"/>
          <w:lang w:val="lt-LT"/>
        </w:rPr>
        <w:t>SOC</w:t>
      </w:r>
      <w:r w:rsidRPr="009338B3">
        <w:rPr>
          <w:rFonts w:ascii="Times New Roman" w:hAnsi="Times New Roman" w:cs="Times New Roman"/>
          <w:sz w:val="24"/>
          <w:szCs w:val="24"/>
          <w:lang w:val="lt-LT"/>
        </w:rPr>
        <w:t xml:space="preserve"> ištekliai visuose tirtuose dirvožemio gyliuose nustatyti dviejų komponentų daugiamečių žemės ūkio augalų bandymų </w:t>
      </w:r>
      <w:r w:rsidRPr="00C76395">
        <w:rPr>
          <w:rFonts w:ascii="Times New Roman" w:hAnsi="Times New Roman" w:cs="Times New Roman"/>
          <w:sz w:val="24"/>
          <w:szCs w:val="24"/>
          <w:lang w:val="lt-LT"/>
        </w:rPr>
        <w:t>plotuose</w:t>
      </w:r>
      <w:r w:rsidRPr="009338B3">
        <w:rPr>
          <w:rFonts w:ascii="Times New Roman" w:hAnsi="Times New Roman" w:cs="Times New Roman"/>
          <w:sz w:val="24"/>
          <w:szCs w:val="24"/>
          <w:lang w:val="lt-LT"/>
        </w:rPr>
        <w:t>.</w:t>
      </w:r>
      <w:r w:rsidRPr="00C76395">
        <w:rPr>
          <w:rFonts w:ascii="Times New Roman" w:hAnsi="Times New Roman" w:cs="Times New Roman"/>
          <w:sz w:val="24"/>
          <w:szCs w:val="24"/>
          <w:lang w:val="lt-LT"/>
        </w:rPr>
        <w:t xml:space="preserve"> </w:t>
      </w:r>
      <w:r w:rsidRPr="009338B3">
        <w:rPr>
          <w:rFonts w:ascii="Times New Roman" w:hAnsi="Times New Roman" w:cs="Times New Roman"/>
          <w:sz w:val="24"/>
          <w:szCs w:val="24"/>
          <w:lang w:val="lt-LT"/>
        </w:rPr>
        <w:t>Ypač reikšmingas skirtumas fiksuotas 0,2–0,3 m gylyje, kuris yra svarbus ilgalaikiam organinės anglies išsaugojimui, palyginti su paviršiniu 0–0,1 m gyliu, kur anglies dinamika yra žymiai intensyvesnė.</w:t>
      </w:r>
      <w:r w:rsidRPr="00C76395">
        <w:rPr>
          <w:rFonts w:ascii="Times New Roman" w:hAnsi="Times New Roman" w:cs="Times New Roman"/>
          <w:sz w:val="24"/>
          <w:szCs w:val="24"/>
          <w:lang w:val="lt-LT"/>
        </w:rPr>
        <w:t xml:space="preserve"> </w:t>
      </w:r>
      <w:r w:rsidRPr="009338B3">
        <w:rPr>
          <w:rFonts w:ascii="Times New Roman" w:hAnsi="Times New Roman" w:cs="Times New Roman"/>
          <w:sz w:val="24"/>
          <w:szCs w:val="24"/>
          <w:lang w:val="lt-LT"/>
        </w:rPr>
        <w:t xml:space="preserve">Didžiausias </w:t>
      </w:r>
      <w:r w:rsidRPr="00C76395">
        <w:rPr>
          <w:rFonts w:ascii="Times New Roman" w:hAnsi="Times New Roman" w:cs="Times New Roman"/>
          <w:sz w:val="24"/>
          <w:szCs w:val="24"/>
          <w:lang w:val="lt-LT"/>
        </w:rPr>
        <w:t>WEOC</w:t>
      </w:r>
      <w:r w:rsidRPr="009338B3">
        <w:rPr>
          <w:rFonts w:ascii="Times New Roman" w:hAnsi="Times New Roman" w:cs="Times New Roman"/>
          <w:sz w:val="24"/>
          <w:szCs w:val="24"/>
          <w:lang w:val="lt-LT"/>
        </w:rPr>
        <w:t xml:space="preserve"> kiekis 0–0,3 m gylyje buvo nustatytas gili</w:t>
      </w:r>
      <w:r w:rsidRPr="00C76395">
        <w:rPr>
          <w:rFonts w:ascii="Times New Roman" w:hAnsi="Times New Roman" w:cs="Times New Roman"/>
          <w:sz w:val="24"/>
          <w:szCs w:val="24"/>
          <w:lang w:val="lt-LT"/>
        </w:rPr>
        <w:t>ašaknių</w:t>
      </w:r>
      <w:r w:rsidRPr="009338B3">
        <w:rPr>
          <w:rFonts w:ascii="Times New Roman" w:hAnsi="Times New Roman" w:cs="Times New Roman"/>
          <w:sz w:val="24"/>
          <w:szCs w:val="24"/>
          <w:lang w:val="lt-LT"/>
        </w:rPr>
        <w:t xml:space="preserve"> augalų bei dvi</w:t>
      </w:r>
      <w:r w:rsidR="00BE31A6" w:rsidRPr="00C76395">
        <w:rPr>
          <w:rFonts w:ascii="Times New Roman" w:hAnsi="Times New Roman" w:cs="Times New Roman"/>
          <w:sz w:val="24"/>
          <w:szCs w:val="24"/>
          <w:lang w:val="lt-LT"/>
        </w:rPr>
        <w:t xml:space="preserve">komponenčių </w:t>
      </w:r>
      <w:r w:rsidRPr="009338B3">
        <w:rPr>
          <w:rFonts w:ascii="Times New Roman" w:hAnsi="Times New Roman" w:cs="Times New Roman"/>
          <w:sz w:val="24"/>
          <w:szCs w:val="24"/>
          <w:lang w:val="lt-LT"/>
        </w:rPr>
        <w:t>žolynų plotuose.</w:t>
      </w:r>
      <w:r w:rsidRPr="00C76395">
        <w:rPr>
          <w:rFonts w:ascii="Times New Roman" w:hAnsi="Times New Roman" w:cs="Times New Roman"/>
          <w:sz w:val="24"/>
          <w:szCs w:val="24"/>
          <w:lang w:val="lt-LT"/>
        </w:rPr>
        <w:t xml:space="preserve"> WEOC</w:t>
      </w:r>
      <w:r w:rsidRPr="009338B3">
        <w:rPr>
          <w:rFonts w:ascii="Times New Roman" w:hAnsi="Times New Roman" w:cs="Times New Roman"/>
          <w:sz w:val="24"/>
          <w:szCs w:val="24"/>
          <w:lang w:val="lt-LT"/>
        </w:rPr>
        <w:t xml:space="preserve"> kiekis gali būti taikomas kaip papildomas indikatorius vertinant </w:t>
      </w:r>
      <w:r w:rsidRPr="00C76395">
        <w:rPr>
          <w:rFonts w:ascii="Times New Roman" w:hAnsi="Times New Roman" w:cs="Times New Roman"/>
          <w:sz w:val="24"/>
          <w:szCs w:val="24"/>
          <w:lang w:val="lt-LT"/>
        </w:rPr>
        <w:t>SOC</w:t>
      </w:r>
      <w:r w:rsidRPr="009338B3">
        <w:rPr>
          <w:rFonts w:ascii="Times New Roman" w:hAnsi="Times New Roman" w:cs="Times New Roman"/>
          <w:sz w:val="24"/>
          <w:szCs w:val="24"/>
          <w:lang w:val="lt-LT"/>
        </w:rPr>
        <w:t xml:space="preserve"> pokyčius </w:t>
      </w:r>
      <w:r w:rsidRPr="00C76395">
        <w:rPr>
          <w:rFonts w:ascii="Times New Roman" w:hAnsi="Times New Roman" w:cs="Times New Roman"/>
          <w:sz w:val="24"/>
          <w:szCs w:val="24"/>
          <w:lang w:val="lt-LT"/>
        </w:rPr>
        <w:t>žolynų</w:t>
      </w:r>
      <w:r w:rsidRPr="009338B3">
        <w:rPr>
          <w:rFonts w:ascii="Times New Roman" w:hAnsi="Times New Roman" w:cs="Times New Roman"/>
          <w:sz w:val="24"/>
          <w:szCs w:val="24"/>
          <w:lang w:val="lt-LT"/>
        </w:rPr>
        <w:t xml:space="preserve"> ekosistemose bei prognozuojant būsimus anglies transformacijos procesus.</w:t>
      </w:r>
      <w:r w:rsidRPr="00C76395">
        <w:rPr>
          <w:rFonts w:ascii="Times New Roman" w:hAnsi="Times New Roman" w:cs="Times New Roman"/>
          <w:sz w:val="24"/>
          <w:szCs w:val="24"/>
          <w:lang w:val="lt-LT"/>
        </w:rPr>
        <w:t xml:space="preserve"> </w:t>
      </w:r>
      <w:r w:rsidRPr="007D550F">
        <w:rPr>
          <w:rFonts w:ascii="Times New Roman" w:hAnsi="Times New Roman" w:cs="Times New Roman"/>
          <w:iCs/>
          <w:sz w:val="24"/>
          <w:szCs w:val="24"/>
          <w:lang w:val="lt-LT"/>
        </w:rPr>
        <w:t xml:space="preserve">SOC atsargos svyravo nuo 21,4 iki 29,1 t ha⁻¹. Didžiausios SOC atsargos nustatytos žolynų mišiniuose. WEOC atsargos, svarbios organinės medžiagos apytakai dirvožemyje, skyrėsi mažiau. Mūsų tyrimo duomenimis, daugiamečių žolių įtraukimas į sėjomainą yra efektyvesnis būdas nei žemės palikimas pūdymui – tai padeda didinti anglies atsargas dirvožemyje. </w:t>
      </w:r>
      <w:r w:rsidRPr="00C76395">
        <w:rPr>
          <w:rFonts w:ascii="Times New Roman" w:hAnsi="Times New Roman" w:cs="Times New Roman"/>
          <w:iCs/>
          <w:sz w:val="24"/>
          <w:szCs w:val="24"/>
          <w:lang w:val="lt-LT"/>
        </w:rPr>
        <w:t xml:space="preserve">Visdėlto </w:t>
      </w:r>
      <w:r w:rsidRPr="007D550F">
        <w:rPr>
          <w:rFonts w:ascii="Times New Roman" w:hAnsi="Times New Roman" w:cs="Times New Roman"/>
          <w:iCs/>
          <w:sz w:val="24"/>
          <w:szCs w:val="24"/>
          <w:lang w:val="lt-LT"/>
        </w:rPr>
        <w:t>svarbu atsižvelgti į pasirinktų augalų savybes ir rinktis mišinius, o ne vienos rūšies pasėlius.</w:t>
      </w:r>
    </w:p>
    <w:p w14:paraId="57C9B0CC" w14:textId="28BE714D" w:rsidR="00017FB4" w:rsidRPr="00C76395" w:rsidRDefault="00955065" w:rsidP="001E2F82">
      <w:pPr>
        <w:spacing w:line="276" w:lineRule="auto"/>
        <w:jc w:val="both"/>
        <w:rPr>
          <w:rFonts w:ascii="Times New Roman" w:hAnsi="Times New Roman" w:cs="Times New Roman"/>
          <w:sz w:val="24"/>
          <w:szCs w:val="24"/>
          <w:lang w:val="lt-LT"/>
        </w:rPr>
      </w:pPr>
      <w:r w:rsidRPr="00C76395">
        <w:rPr>
          <w:rFonts w:ascii="Times New Roman" w:hAnsi="Times New Roman" w:cs="Times New Roman"/>
          <w:sz w:val="24"/>
          <w:szCs w:val="24"/>
          <w:lang w:val="lt-LT"/>
        </w:rPr>
        <w:t>Buvo tiriama ir kitų anglies formų pokyčiai įvairinant sėjomainas. Į</w:t>
      </w:r>
      <w:r w:rsidRPr="00C76395">
        <w:rPr>
          <w:rFonts w:ascii="Times New Roman" w:hAnsi="Times New Roman" w:cs="Times New Roman"/>
          <w:sz w:val="24"/>
          <w:szCs w:val="24"/>
          <w:lang w:val="lt-LT"/>
        </w:rPr>
        <w:t>trauki</w:t>
      </w:r>
      <w:r w:rsidRPr="00C76395">
        <w:rPr>
          <w:rFonts w:ascii="Times New Roman" w:hAnsi="Times New Roman" w:cs="Times New Roman"/>
          <w:sz w:val="24"/>
          <w:szCs w:val="24"/>
          <w:lang w:val="lt-LT"/>
        </w:rPr>
        <w:t>mas</w:t>
      </w:r>
      <w:r w:rsidRPr="00C76395">
        <w:rPr>
          <w:rFonts w:ascii="Times New Roman" w:hAnsi="Times New Roman" w:cs="Times New Roman"/>
          <w:sz w:val="24"/>
          <w:szCs w:val="24"/>
          <w:lang w:val="lt-LT"/>
        </w:rPr>
        <w:t xml:space="preserve"> ankštini</w:t>
      </w:r>
      <w:r w:rsidRPr="00C76395">
        <w:rPr>
          <w:rFonts w:ascii="Times New Roman" w:hAnsi="Times New Roman" w:cs="Times New Roman"/>
          <w:sz w:val="24"/>
          <w:szCs w:val="24"/>
          <w:lang w:val="lt-LT"/>
        </w:rPr>
        <w:t>ų</w:t>
      </w:r>
      <w:r w:rsidRPr="00C76395">
        <w:rPr>
          <w:rFonts w:ascii="Times New Roman" w:hAnsi="Times New Roman" w:cs="Times New Roman"/>
          <w:sz w:val="24"/>
          <w:szCs w:val="24"/>
          <w:lang w:val="lt-LT"/>
        </w:rPr>
        <w:t xml:space="preserve"> augal</w:t>
      </w:r>
      <w:r w:rsidRPr="00C76395">
        <w:rPr>
          <w:rFonts w:ascii="Times New Roman" w:hAnsi="Times New Roman" w:cs="Times New Roman"/>
          <w:sz w:val="24"/>
          <w:szCs w:val="24"/>
          <w:lang w:val="lt-LT"/>
        </w:rPr>
        <w:t>ų</w:t>
      </w:r>
      <w:r w:rsidRPr="00C76395">
        <w:rPr>
          <w:rFonts w:ascii="Times New Roman" w:hAnsi="Times New Roman" w:cs="Times New Roman"/>
          <w:sz w:val="24"/>
          <w:szCs w:val="24"/>
          <w:lang w:val="lt-LT"/>
        </w:rPr>
        <w:t xml:space="preserve"> </w:t>
      </w:r>
      <w:r w:rsidRPr="00C76395">
        <w:rPr>
          <w:rFonts w:ascii="Times New Roman" w:hAnsi="Times New Roman" w:cs="Times New Roman"/>
          <w:sz w:val="24"/>
          <w:szCs w:val="24"/>
          <w:lang w:val="lt-LT"/>
        </w:rPr>
        <w:t xml:space="preserve">į sėjomainą </w:t>
      </w:r>
      <w:r w:rsidRPr="00C76395">
        <w:rPr>
          <w:rFonts w:ascii="Times New Roman" w:hAnsi="Times New Roman" w:cs="Times New Roman"/>
          <w:sz w:val="24"/>
          <w:szCs w:val="24"/>
          <w:lang w:val="lt-LT"/>
        </w:rPr>
        <w:t xml:space="preserve">yra laikomas vienu iš galimų sprendimų, siekiant padidinti augalininkystės sistemų atsparumą įvairiems aplinkos stresams. </w:t>
      </w:r>
      <w:r w:rsidRPr="00955065">
        <w:rPr>
          <w:rFonts w:ascii="Times New Roman" w:hAnsi="Times New Roman" w:cs="Times New Roman"/>
          <w:sz w:val="24"/>
          <w:szCs w:val="24"/>
          <w:lang w:val="lt-LT"/>
        </w:rPr>
        <w:t xml:space="preserve">Buvo iškelta hipotezė, kad žieminių kviečių ir pašarinių ankštinių augalų juostinio pasėlių (angl. </w:t>
      </w:r>
      <w:r w:rsidRPr="00955065">
        <w:rPr>
          <w:rFonts w:ascii="Times New Roman" w:hAnsi="Times New Roman" w:cs="Times New Roman"/>
          <w:i/>
          <w:iCs/>
          <w:sz w:val="24"/>
          <w:szCs w:val="24"/>
          <w:lang w:val="lt-LT"/>
        </w:rPr>
        <w:t>strip intercropping</w:t>
      </w:r>
      <w:r w:rsidRPr="00955065">
        <w:rPr>
          <w:rFonts w:ascii="Times New Roman" w:hAnsi="Times New Roman" w:cs="Times New Roman"/>
          <w:sz w:val="24"/>
          <w:szCs w:val="24"/>
          <w:lang w:val="lt-LT"/>
        </w:rPr>
        <w:t>) auginimo technologijos gali optimizuoti augalinių liekanų mineralizaciją ir didinti dirvožemio organinės anglies kiekį. Tyrimo tikslas – nustatyti žieminių kviečių ir geltonžiedės liucerno</w:t>
      </w:r>
      <w:r w:rsidR="009F2DF0" w:rsidRPr="00C76395">
        <w:rPr>
          <w:rFonts w:ascii="Times New Roman" w:hAnsi="Times New Roman" w:cs="Times New Roman"/>
          <w:sz w:val="24"/>
          <w:szCs w:val="24"/>
          <w:lang w:val="lt-LT"/>
        </w:rPr>
        <w:t>s</w:t>
      </w:r>
      <w:r w:rsidRPr="00955065">
        <w:rPr>
          <w:rFonts w:ascii="Times New Roman" w:hAnsi="Times New Roman" w:cs="Times New Roman"/>
          <w:sz w:val="24"/>
          <w:szCs w:val="24"/>
          <w:lang w:val="lt-LT"/>
        </w:rPr>
        <w:t>, žieminių kviečių ir baltųjų dobilų</w:t>
      </w:r>
      <w:r w:rsidR="009F2DF0" w:rsidRPr="00C76395">
        <w:rPr>
          <w:rFonts w:ascii="Times New Roman" w:hAnsi="Times New Roman" w:cs="Times New Roman"/>
          <w:sz w:val="24"/>
          <w:szCs w:val="24"/>
          <w:lang w:val="lt-LT"/>
        </w:rPr>
        <w:t xml:space="preserve"> </w:t>
      </w:r>
      <w:r w:rsidRPr="00955065">
        <w:rPr>
          <w:rFonts w:ascii="Times New Roman" w:hAnsi="Times New Roman" w:cs="Times New Roman"/>
          <w:sz w:val="24"/>
          <w:szCs w:val="24"/>
          <w:lang w:val="lt-LT"/>
        </w:rPr>
        <w:t xml:space="preserve">bei žieminių kviečių ir dobilų juostinės sėjos poveikį dirvožemio judriosios organinės anglies kiekiui, </w:t>
      </w:r>
      <w:r w:rsidRPr="00955065">
        <w:rPr>
          <w:rFonts w:ascii="Times New Roman" w:hAnsi="Times New Roman" w:cs="Times New Roman"/>
          <w:sz w:val="24"/>
          <w:szCs w:val="24"/>
          <w:lang w:val="lt-LT"/>
        </w:rPr>
        <w:lastRenderedPageBreak/>
        <w:t>palyginti su pašarinių ankštinių augalų monokultūromis, taikant tradicinę žemės dirbimo sistemą.</w:t>
      </w:r>
      <w:r w:rsidR="009F2DF0" w:rsidRPr="00C76395">
        <w:rPr>
          <w:rFonts w:ascii="Times New Roman" w:hAnsi="Times New Roman" w:cs="Times New Roman"/>
          <w:sz w:val="24"/>
          <w:szCs w:val="24"/>
          <w:lang w:val="lt-LT"/>
        </w:rPr>
        <w:t xml:space="preserve"> </w:t>
      </w:r>
      <w:r w:rsidRPr="00955065">
        <w:rPr>
          <w:rFonts w:ascii="Times New Roman" w:hAnsi="Times New Roman" w:cs="Times New Roman"/>
          <w:sz w:val="24"/>
          <w:szCs w:val="24"/>
          <w:lang w:val="lt-LT"/>
        </w:rPr>
        <w:t>Tyrimas buvo atliktas LAMMC Joniškėlio bandymų stotyje (Endocalcari-Endohypogleyic Cambisol (siltic, drainic)) dirvožemyje. Nuėmus žieminių kviečių derlių, buvo imami dirvožemio mėginiai ir nustatomas  WEOC, judriųjų huminių medžiagų (MHS) ir judriųjų huminių rūgščių (MHA) kiekis.</w:t>
      </w:r>
      <w:r w:rsidR="009F2DF0" w:rsidRPr="00C76395">
        <w:rPr>
          <w:rFonts w:ascii="Times New Roman" w:hAnsi="Times New Roman" w:cs="Times New Roman"/>
          <w:sz w:val="24"/>
          <w:szCs w:val="24"/>
          <w:lang w:val="lt-LT"/>
        </w:rPr>
        <w:t xml:space="preserve"> </w:t>
      </w:r>
      <w:r w:rsidRPr="00955065">
        <w:rPr>
          <w:rFonts w:ascii="Times New Roman" w:hAnsi="Times New Roman" w:cs="Times New Roman"/>
          <w:vanish/>
          <w:sz w:val="24"/>
          <w:szCs w:val="24"/>
          <w:lang w:val="lt-LT"/>
        </w:rPr>
        <w:t>Bottom of Form</w:t>
      </w:r>
      <w:r w:rsidR="00C73C30" w:rsidRPr="00C76395">
        <w:rPr>
          <w:rFonts w:ascii="Times New Roman" w:hAnsi="Times New Roman" w:cs="Times New Roman"/>
          <w:sz w:val="24"/>
          <w:szCs w:val="24"/>
          <w:lang w:val="lt-LT"/>
        </w:rPr>
        <w:t>Antrojo pranešimo metu pristatyti rezultatai, kurie demonstruoja, kad</w:t>
      </w:r>
      <w:r w:rsidR="00C73C30" w:rsidRPr="00C76395">
        <w:rPr>
          <w:rFonts w:ascii="Times New Roman" w:hAnsi="Times New Roman" w:cs="Times New Roman"/>
          <w:sz w:val="24"/>
          <w:szCs w:val="24"/>
          <w:lang w:val="lt-LT"/>
        </w:rPr>
        <w:t xml:space="preserve"> JHM kiekis dirvožemyje priklausė nuo ankštinių žolių sudėties</w:t>
      </w:r>
      <w:r w:rsidR="00C73C30" w:rsidRPr="00C76395">
        <w:rPr>
          <w:rFonts w:ascii="Times New Roman" w:hAnsi="Times New Roman" w:cs="Times New Roman"/>
          <w:sz w:val="24"/>
          <w:szCs w:val="24"/>
          <w:lang w:val="lt-LT"/>
        </w:rPr>
        <w:t>.</w:t>
      </w:r>
      <w:r w:rsidR="00C73C30" w:rsidRPr="00C76395">
        <w:rPr>
          <w:rFonts w:ascii="Times New Roman" w:hAnsi="Times New Roman" w:cs="Times New Roman"/>
          <w:sz w:val="24"/>
          <w:szCs w:val="24"/>
          <w:lang w:val="lt-LT"/>
        </w:rPr>
        <w:t xml:space="preserve"> o žemės dirbimo būdai neturėjo reikšmingos įtakos.</w:t>
      </w:r>
      <w:r w:rsidR="00C73C30" w:rsidRPr="00C76395">
        <w:rPr>
          <w:rFonts w:ascii="Times New Roman" w:hAnsi="Times New Roman" w:cs="Times New Roman"/>
          <w:sz w:val="24"/>
          <w:szCs w:val="24"/>
          <w:lang w:val="lt-LT"/>
        </w:rPr>
        <w:t xml:space="preserve"> </w:t>
      </w:r>
      <w:r w:rsidR="00C73C30" w:rsidRPr="00C76395">
        <w:rPr>
          <w:rFonts w:ascii="Times New Roman" w:hAnsi="Times New Roman" w:cs="Times New Roman"/>
          <w:sz w:val="24"/>
          <w:szCs w:val="24"/>
          <w:lang w:val="lt-LT"/>
        </w:rPr>
        <w:t>Didžiausią teigiamą poveikį JHM kaupimuisi turėjo balt</w:t>
      </w:r>
      <w:r w:rsidR="00C73C30" w:rsidRPr="00C76395">
        <w:rPr>
          <w:rFonts w:ascii="Times New Roman" w:hAnsi="Times New Roman" w:cs="Times New Roman"/>
          <w:sz w:val="24"/>
          <w:szCs w:val="24"/>
          <w:lang w:val="lt-LT"/>
        </w:rPr>
        <w:t>ieji dobilai</w:t>
      </w:r>
      <w:r w:rsidR="00C73C30" w:rsidRPr="00C76395">
        <w:rPr>
          <w:rFonts w:ascii="Times New Roman" w:hAnsi="Times New Roman" w:cs="Times New Roman"/>
          <w:sz w:val="24"/>
          <w:szCs w:val="24"/>
          <w:lang w:val="lt-LT"/>
        </w:rPr>
        <w:t>.</w:t>
      </w:r>
      <w:r w:rsidR="00C73C30" w:rsidRPr="00C76395">
        <w:rPr>
          <w:rFonts w:ascii="Times New Roman" w:hAnsi="Times New Roman" w:cs="Times New Roman"/>
          <w:sz w:val="24"/>
          <w:szCs w:val="24"/>
          <w:lang w:val="lt-LT"/>
        </w:rPr>
        <w:t xml:space="preserve"> </w:t>
      </w:r>
      <w:r w:rsidR="00434FD7" w:rsidRPr="00C76395">
        <w:rPr>
          <w:rFonts w:ascii="Times New Roman" w:hAnsi="Times New Roman" w:cs="Times New Roman"/>
          <w:iCs/>
          <w:sz w:val="24"/>
          <w:szCs w:val="24"/>
          <w:lang w:val="lt-LT"/>
        </w:rPr>
        <w:t>Visi atlikti</w:t>
      </w:r>
      <w:r w:rsidR="00434FD7" w:rsidRPr="00C76395">
        <w:rPr>
          <w:rFonts w:ascii="Times New Roman" w:hAnsi="Times New Roman" w:cs="Times New Roman"/>
          <w:iCs/>
          <w:sz w:val="24"/>
          <w:szCs w:val="24"/>
          <w:lang w:val="lt-LT"/>
        </w:rPr>
        <w:t xml:space="preserve"> tyrimai </w:t>
      </w:r>
      <w:r w:rsidR="00434FD7" w:rsidRPr="00C76395">
        <w:rPr>
          <w:rFonts w:ascii="Times New Roman" w:hAnsi="Times New Roman" w:cs="Times New Roman"/>
          <w:iCs/>
          <w:sz w:val="24"/>
          <w:szCs w:val="24"/>
          <w:lang w:val="lt-LT"/>
        </w:rPr>
        <w:t xml:space="preserve">yra reikšmingi </w:t>
      </w:r>
      <w:r w:rsidR="00434FD7" w:rsidRPr="00C76395">
        <w:rPr>
          <w:rFonts w:ascii="Times New Roman" w:hAnsi="Times New Roman" w:cs="Times New Roman"/>
          <w:iCs/>
          <w:sz w:val="24"/>
          <w:szCs w:val="24"/>
          <w:lang w:val="lt-LT"/>
        </w:rPr>
        <w:t xml:space="preserve">reikšmingi </w:t>
      </w:r>
      <w:r w:rsidR="00434FD7" w:rsidRPr="00C76395">
        <w:rPr>
          <w:rFonts w:ascii="Times New Roman" w:hAnsi="Times New Roman" w:cs="Times New Roman"/>
          <w:iCs/>
          <w:sz w:val="24"/>
          <w:szCs w:val="24"/>
          <w:lang w:val="lt-LT"/>
        </w:rPr>
        <w:t xml:space="preserve">saugant dirvožemį bei </w:t>
      </w:r>
      <w:r w:rsidR="00434FD7" w:rsidRPr="00C76395">
        <w:rPr>
          <w:rFonts w:ascii="Times New Roman" w:hAnsi="Times New Roman" w:cs="Times New Roman"/>
          <w:iCs/>
          <w:sz w:val="24"/>
          <w:szCs w:val="24"/>
          <w:lang w:val="lt-LT"/>
        </w:rPr>
        <w:t xml:space="preserve">gerinant </w:t>
      </w:r>
      <w:r w:rsidR="00434FD7" w:rsidRPr="00C76395">
        <w:rPr>
          <w:rFonts w:ascii="Times New Roman" w:hAnsi="Times New Roman" w:cs="Times New Roman"/>
          <w:iCs/>
          <w:sz w:val="24"/>
          <w:szCs w:val="24"/>
          <w:lang w:val="lt-LT"/>
        </w:rPr>
        <w:t>jo</w:t>
      </w:r>
      <w:r w:rsidR="00434FD7" w:rsidRPr="00C76395">
        <w:rPr>
          <w:rFonts w:ascii="Times New Roman" w:hAnsi="Times New Roman" w:cs="Times New Roman"/>
          <w:iCs/>
          <w:sz w:val="24"/>
          <w:szCs w:val="24"/>
          <w:lang w:val="lt-LT"/>
        </w:rPr>
        <w:t xml:space="preserve"> kokybę. </w:t>
      </w:r>
      <w:r w:rsidR="00434FD7" w:rsidRPr="00C76395">
        <w:rPr>
          <w:rFonts w:ascii="Times New Roman" w:hAnsi="Times New Roman" w:cs="Times New Roman"/>
          <w:color w:val="000000" w:themeColor="text1"/>
          <w:sz w:val="24"/>
          <w:szCs w:val="24"/>
        </w:rPr>
        <w:t xml:space="preserve">Rekomenduotos pažangios agrarinės žemėnaudos, sukuriančios ilgalaikį anglies „užrakinimą“ dirvožemyje, įtakojančios jos stabilizavimo, kas gali būti pasiekta tik taikant tinkamas priešerozines </w:t>
      </w:r>
      <w:r w:rsidR="00434FD7" w:rsidRPr="00C76395">
        <w:rPr>
          <w:rFonts w:ascii="Times New Roman" w:hAnsi="Times New Roman" w:cs="Times New Roman"/>
          <w:sz w:val="24"/>
          <w:szCs w:val="24"/>
        </w:rPr>
        <w:t>anglies kaupimą skatinančias priemones.</w:t>
      </w:r>
    </w:p>
    <w:p w14:paraId="77B752DF" w14:textId="1832748C" w:rsidR="00BE153F" w:rsidRPr="00C76395" w:rsidRDefault="00346538" w:rsidP="001E2F82">
      <w:pPr>
        <w:spacing w:line="276" w:lineRule="auto"/>
        <w:jc w:val="both"/>
        <w:rPr>
          <w:rFonts w:ascii="Times New Roman" w:hAnsi="Times New Roman" w:cs="Times New Roman"/>
          <w:sz w:val="24"/>
          <w:szCs w:val="24"/>
          <w:lang w:val="lt-LT"/>
        </w:rPr>
      </w:pPr>
      <w:r w:rsidRPr="00C76395">
        <w:rPr>
          <w:rFonts w:ascii="Times New Roman" w:hAnsi="Times New Roman" w:cs="Times New Roman"/>
          <w:sz w:val="24"/>
          <w:szCs w:val="24"/>
          <w:lang w:val="lt-LT"/>
        </w:rPr>
        <w:t xml:space="preserve">Dalyvaujant </w:t>
      </w:r>
      <w:r w:rsidR="00B9721C" w:rsidRPr="00C76395">
        <w:rPr>
          <w:rFonts w:ascii="Times New Roman" w:eastAsia="Times New Roman" w:hAnsi="Times New Roman" w:cs="Times New Roman"/>
          <w:sz w:val="24"/>
          <w:szCs w:val="24"/>
        </w:rPr>
        <w:t>k</w:t>
      </w:r>
      <w:r w:rsidR="00B9721C" w:rsidRPr="00C76395">
        <w:rPr>
          <w:rFonts w:ascii="Times New Roman" w:eastAsia="Times New Roman" w:hAnsi="Times New Roman" w:cs="Times New Roman"/>
          <w:sz w:val="24"/>
          <w:szCs w:val="24"/>
        </w:rPr>
        <w:t>onferencij</w:t>
      </w:r>
      <w:r w:rsidR="00B9721C" w:rsidRPr="00C76395">
        <w:rPr>
          <w:rFonts w:ascii="Times New Roman" w:eastAsia="Times New Roman" w:hAnsi="Times New Roman" w:cs="Times New Roman"/>
          <w:sz w:val="24"/>
          <w:szCs w:val="24"/>
        </w:rPr>
        <w:t>s</w:t>
      </w:r>
      <w:r w:rsidR="00B9721C" w:rsidRPr="00C76395">
        <w:rPr>
          <w:rFonts w:ascii="Times New Roman" w:hAnsi="Times New Roman" w:cs="Times New Roman"/>
          <w:sz w:val="24"/>
          <w:szCs w:val="24"/>
          <w:lang w:val="lt-LT"/>
        </w:rPr>
        <w:t xml:space="preserve"> „1st International Conference of Soil and Agriculture (ICSA) 2024“: „Towards Soil Sustainability“</w:t>
      </w:r>
      <w:r w:rsidRPr="00C76395">
        <w:rPr>
          <w:rFonts w:ascii="Times New Roman" w:hAnsi="Times New Roman" w:cs="Times New Roman"/>
          <w:sz w:val="24"/>
          <w:szCs w:val="24"/>
          <w:lang w:val="lt-LT"/>
        </w:rPr>
        <w:t xml:space="preserve"> metu vykusioje e</w:t>
      </w:r>
      <w:r w:rsidR="00BE153F" w:rsidRPr="00C76395">
        <w:rPr>
          <w:rFonts w:ascii="Times New Roman" w:hAnsi="Times New Roman" w:cs="Times New Roman"/>
          <w:sz w:val="24"/>
          <w:szCs w:val="24"/>
          <w:lang w:val="lt-LT"/>
        </w:rPr>
        <w:t>kspedicinė</w:t>
      </w:r>
      <w:r w:rsidRPr="00C76395">
        <w:rPr>
          <w:rFonts w:ascii="Times New Roman" w:hAnsi="Times New Roman" w:cs="Times New Roman"/>
          <w:sz w:val="24"/>
          <w:szCs w:val="24"/>
          <w:lang w:val="lt-LT"/>
        </w:rPr>
        <w:t>je</w:t>
      </w:r>
      <w:r w:rsidR="00BE153F" w:rsidRPr="00C76395">
        <w:rPr>
          <w:rFonts w:ascii="Times New Roman" w:hAnsi="Times New Roman" w:cs="Times New Roman"/>
          <w:sz w:val="24"/>
          <w:szCs w:val="24"/>
          <w:lang w:val="lt-LT"/>
        </w:rPr>
        <w:t xml:space="preserve"> išvyko</w:t>
      </w:r>
      <w:r w:rsidRPr="00C76395">
        <w:rPr>
          <w:rFonts w:ascii="Times New Roman" w:hAnsi="Times New Roman" w:cs="Times New Roman"/>
          <w:sz w:val="24"/>
          <w:szCs w:val="24"/>
          <w:lang w:val="lt-LT"/>
        </w:rPr>
        <w:t>je</w:t>
      </w:r>
      <w:r w:rsidR="00BE153F" w:rsidRPr="00C76395">
        <w:rPr>
          <w:rFonts w:ascii="Times New Roman" w:hAnsi="Times New Roman" w:cs="Times New Roman"/>
          <w:sz w:val="24"/>
          <w:szCs w:val="24"/>
          <w:lang w:val="lt-LT"/>
        </w:rPr>
        <w:t xml:space="preserve"> buvo aptarti du dirvožemio tipai, jų profiliai, atskleisti šių dirvožemių klasifikavimo ypatumai, susipažinta su vietovės formavimosi istorija</w:t>
      </w:r>
      <w:r w:rsidRPr="00C76395">
        <w:rPr>
          <w:rFonts w:ascii="Times New Roman" w:hAnsi="Times New Roman" w:cs="Times New Roman"/>
          <w:sz w:val="24"/>
          <w:szCs w:val="24"/>
          <w:lang w:val="lt-LT"/>
        </w:rPr>
        <w:t>, eroziniais procesais,</w:t>
      </w:r>
      <w:r w:rsidR="00BE153F" w:rsidRPr="00C76395">
        <w:rPr>
          <w:rFonts w:ascii="Times New Roman" w:hAnsi="Times New Roman" w:cs="Times New Roman"/>
          <w:sz w:val="24"/>
          <w:szCs w:val="24"/>
          <w:lang w:val="lt-LT"/>
        </w:rPr>
        <w:t xml:space="preserve"> geografinėmis ypatybėmis, bei šiuo metu vykdoma ūkine veikla.</w:t>
      </w:r>
      <w:r w:rsidR="00BE153F" w:rsidRPr="00C76395">
        <w:rPr>
          <w:rFonts w:ascii="Times New Roman" w:hAnsi="Times New Roman" w:cs="Times New Roman"/>
          <w:sz w:val="24"/>
          <w:szCs w:val="24"/>
        </w:rPr>
        <w:t xml:space="preserve"> </w:t>
      </w:r>
      <w:r w:rsidRPr="00C76395">
        <w:rPr>
          <w:rFonts w:ascii="Times New Roman" w:hAnsi="Times New Roman" w:cs="Times New Roman"/>
          <w:sz w:val="24"/>
          <w:szCs w:val="24"/>
        </w:rPr>
        <w:t xml:space="preserve">Be to, </w:t>
      </w:r>
      <w:r w:rsidRPr="00C76395">
        <w:rPr>
          <w:rFonts w:ascii="Times New Roman" w:hAnsi="Times New Roman" w:cs="Times New Roman"/>
          <w:sz w:val="24"/>
          <w:szCs w:val="24"/>
          <w:lang w:val="lt-LT"/>
        </w:rPr>
        <w:t>k</w:t>
      </w:r>
      <w:r w:rsidR="002F015D" w:rsidRPr="00C76395">
        <w:rPr>
          <w:rFonts w:ascii="Times New Roman" w:hAnsi="Times New Roman" w:cs="Times New Roman"/>
          <w:sz w:val="24"/>
          <w:szCs w:val="24"/>
          <w:lang w:val="lt-LT"/>
        </w:rPr>
        <w:t>onferencijos</w:t>
      </w:r>
      <w:r w:rsidR="002F015D" w:rsidRPr="00C76395">
        <w:rPr>
          <w:rFonts w:ascii="Times New Roman" w:eastAsia="Times New Roman" w:hAnsi="Times New Roman" w:cs="Times New Roman"/>
          <w:sz w:val="24"/>
          <w:szCs w:val="24"/>
        </w:rPr>
        <w:t xml:space="preserve"> metu i</w:t>
      </w:r>
      <w:r w:rsidR="002F015D" w:rsidRPr="00C76395">
        <w:rPr>
          <w:rFonts w:ascii="Times New Roman" w:hAnsi="Times New Roman" w:cs="Times New Roman"/>
          <w:sz w:val="24"/>
          <w:szCs w:val="24"/>
          <w:lang w:val="lt-LT"/>
        </w:rPr>
        <w:t xml:space="preserve">šklausyti </w:t>
      </w:r>
      <w:r w:rsidR="00BC51E9" w:rsidRPr="00C76395">
        <w:rPr>
          <w:rFonts w:ascii="Times New Roman" w:hAnsi="Times New Roman" w:cs="Times New Roman"/>
          <w:sz w:val="24"/>
          <w:szCs w:val="24"/>
          <w:lang w:val="lt-LT"/>
        </w:rPr>
        <w:t>trys</w:t>
      </w:r>
      <w:r w:rsidR="002F015D" w:rsidRPr="00C76395">
        <w:rPr>
          <w:rFonts w:ascii="Times New Roman" w:hAnsi="Times New Roman" w:cs="Times New Roman"/>
          <w:sz w:val="24"/>
          <w:szCs w:val="24"/>
          <w:lang w:val="lt-LT"/>
        </w:rPr>
        <w:t xml:space="preserve"> Vokietijos, Švedijos ir Belgijos mokslininkų plenariniai pranešimai dirvožemio valdymo politikos, tvarumo ir atkūrimo temomis, taip pat pranešimai „Dirvožemio sveikatos ir derlingumo bei augalininkystės mokslų ir agronomijos“, „Darnus vystymosi ir klimato pokyčių bei dirvožemio ir augalų sąveikos“, „Dirvožemio analizės ir modeliavimo ir dirvožemio bei žemės ūkio politikos ir ekonomikos“ paralelinėse sesijose, kurių metu vyko mokslinės diskusijos ir pasikeitimas žiniomis. </w:t>
      </w:r>
      <w:r w:rsidR="00BE153F" w:rsidRPr="00C76395">
        <w:rPr>
          <w:rFonts w:ascii="Times New Roman" w:hAnsi="Times New Roman" w:cs="Times New Roman"/>
          <w:sz w:val="24"/>
          <w:szCs w:val="24"/>
          <w:lang w:val="lt-LT"/>
        </w:rPr>
        <w:t>Dalyvaujant konferencijoje buvo  užmegzti kontaktai su dirvožemio tyrimų ir tvaraus dirvožemio naudojimo tematikoje dirbančiais Lenkijos ir kitų šalių mokslininkais</w:t>
      </w:r>
      <w:r w:rsidR="00BE153F" w:rsidRPr="00C76395">
        <w:rPr>
          <w:rFonts w:ascii="Times New Roman" w:hAnsi="Times New Roman" w:cs="Times New Roman"/>
          <w:sz w:val="24"/>
          <w:szCs w:val="24"/>
          <w:lang w:val="lt-LT"/>
        </w:rPr>
        <w:t>, derinami planai dėl EH paraiškų rengimo.</w:t>
      </w:r>
      <w:r w:rsidR="004200CB" w:rsidRPr="00C76395">
        <w:rPr>
          <w:rFonts w:ascii="Times New Roman" w:hAnsi="Times New Roman" w:cs="Times New Roman"/>
          <w:iCs/>
          <w:sz w:val="24"/>
          <w:szCs w:val="24"/>
          <w:lang w:val="lt-LT"/>
        </w:rPr>
        <w:t xml:space="preserve"> </w:t>
      </w:r>
    </w:p>
    <w:p w14:paraId="3F991321" w14:textId="539B7D34" w:rsidR="00C76395" w:rsidRDefault="009F2DF0" w:rsidP="001E2F82">
      <w:pPr>
        <w:spacing w:line="276" w:lineRule="auto"/>
        <w:jc w:val="both"/>
        <w:rPr>
          <w:rFonts w:ascii="Times New Roman" w:hAnsi="Times New Roman" w:cs="Times New Roman"/>
          <w:sz w:val="24"/>
          <w:szCs w:val="24"/>
          <w:lang w:val="lt-LT"/>
        </w:rPr>
      </w:pPr>
      <w:r w:rsidRPr="00C76395">
        <w:rPr>
          <w:rFonts w:ascii="Times New Roman" w:hAnsi="Times New Roman" w:cs="Times New Roman"/>
          <w:iCs/>
          <w:sz w:val="24"/>
          <w:szCs w:val="24"/>
          <w:lang w:val="lt-LT"/>
        </w:rPr>
        <w:t xml:space="preserve">Rezultatų sklaida atlikta dalyvaujant tarptautinėje mokslinėje konferencijoje, </w:t>
      </w:r>
      <w:r w:rsidRPr="00C76395">
        <w:rPr>
          <w:rFonts w:ascii="Times New Roman" w:eastAsia="Times New Roman" w:hAnsi="Times New Roman" w:cs="Times New Roman"/>
          <w:sz w:val="24"/>
          <w:szCs w:val="24"/>
        </w:rPr>
        <w:t xml:space="preserve">kuri vyko 2024 m. birželio 11-14 d. </w:t>
      </w:r>
      <w:r w:rsidRPr="00C76395">
        <w:rPr>
          <w:rFonts w:ascii="Times New Roman" w:hAnsi="Times New Roman" w:cs="Times New Roman"/>
          <w:iCs/>
          <w:sz w:val="24"/>
          <w:szCs w:val="24"/>
          <w:lang w:val="lt-LT"/>
        </w:rPr>
        <w:t>Lenkijos Respublikoje, Liubline.</w:t>
      </w:r>
      <w:r w:rsidRPr="00C76395">
        <w:rPr>
          <w:rFonts w:ascii="Times New Roman" w:eastAsia="Times New Roman" w:hAnsi="Times New Roman" w:cs="Times New Roman"/>
          <w:sz w:val="24"/>
          <w:szCs w:val="24"/>
        </w:rPr>
        <w:t xml:space="preserve"> Konferencijos</w:t>
      </w:r>
      <w:r w:rsidRPr="00C76395">
        <w:rPr>
          <w:rFonts w:ascii="Times New Roman" w:hAnsi="Times New Roman" w:cs="Times New Roman"/>
          <w:sz w:val="24"/>
          <w:szCs w:val="24"/>
          <w:lang w:val="lt-LT"/>
        </w:rPr>
        <w:t xml:space="preserve"> „1st International Conference of Soil and Agriculture (ICSA) 2024“: „Towards Soil Sustainability“. Konferencijos metu, kurioje dalyvavo visos trys projektą vykdžiusios mokslininkės, buvo pristatyti du moksliniai pranešimai: Aida Skersienė &amp; Alvyra Šlepetienė „SOC and WEOC Stocks in the Soil under Different Compositions of Swards and Fallow“ ir Jurgita Cesevičienė and Alvyra Šlepetienė „Soil mobile organic carbon as affected by winter wheat strip tillage and forage legume intercropping“.</w:t>
      </w:r>
      <w:r w:rsidR="00C76395">
        <w:rPr>
          <w:rFonts w:ascii="Times New Roman" w:hAnsi="Times New Roman" w:cs="Times New Roman"/>
          <w:sz w:val="24"/>
          <w:szCs w:val="24"/>
          <w:lang w:val="lt-LT"/>
        </w:rPr>
        <w:t xml:space="preserve"> </w:t>
      </w:r>
    </w:p>
    <w:p w14:paraId="7705F143" w14:textId="4900D285" w:rsidR="008818FF" w:rsidRPr="00C76395" w:rsidRDefault="00E97FC4" w:rsidP="001E2F82">
      <w:pPr>
        <w:spacing w:line="276" w:lineRule="auto"/>
        <w:jc w:val="both"/>
        <w:rPr>
          <w:rFonts w:ascii="Times New Roman" w:hAnsi="Times New Roman" w:cs="Times New Roman"/>
          <w:sz w:val="24"/>
          <w:szCs w:val="24"/>
        </w:rPr>
      </w:pPr>
      <w:r w:rsidRPr="00C76395">
        <w:rPr>
          <w:rFonts w:ascii="Times New Roman" w:hAnsi="Times New Roman" w:cs="Times New Roman"/>
          <w:sz w:val="24"/>
          <w:szCs w:val="24"/>
        </w:rPr>
        <w:t>Buvo publiktuotos  konferencijoje padarytų žodinių pranešimų santraukos.</w:t>
      </w:r>
    </w:p>
    <w:p w14:paraId="0099C398" w14:textId="4F3E43AD" w:rsidR="008818FF" w:rsidRPr="00C76395" w:rsidRDefault="00234617" w:rsidP="001E2F82">
      <w:pPr>
        <w:spacing w:line="276" w:lineRule="auto"/>
        <w:jc w:val="both"/>
        <w:rPr>
          <w:rFonts w:ascii="Times New Roman" w:hAnsi="Times New Roman" w:cs="Times New Roman"/>
          <w:sz w:val="24"/>
          <w:szCs w:val="24"/>
        </w:rPr>
      </w:pPr>
      <w:r w:rsidRPr="00C76395">
        <w:rPr>
          <w:rFonts w:ascii="Times New Roman" w:hAnsi="Times New Roman" w:cs="Times New Roman"/>
          <w:sz w:val="24"/>
          <w:szCs w:val="24"/>
        </w:rPr>
        <w:t>Mokslo rezultatų sklaida (</w:t>
      </w:r>
      <w:r w:rsidR="008818FF" w:rsidRPr="00C76395">
        <w:rPr>
          <w:rFonts w:ascii="Times New Roman" w:hAnsi="Times New Roman" w:cs="Times New Roman"/>
          <w:sz w:val="24"/>
          <w:szCs w:val="24"/>
        </w:rPr>
        <w:t xml:space="preserve">projekto vykdytojų </w:t>
      </w:r>
      <w:r w:rsidRPr="00C76395">
        <w:rPr>
          <w:rFonts w:ascii="Times New Roman" w:hAnsi="Times New Roman" w:cs="Times New Roman"/>
          <w:sz w:val="24"/>
          <w:szCs w:val="24"/>
        </w:rPr>
        <w:t>žodiniai pranešimai</w:t>
      </w:r>
      <w:r w:rsidR="008818FF" w:rsidRPr="00C76395">
        <w:rPr>
          <w:rFonts w:ascii="Times New Roman" w:hAnsi="Times New Roman" w:cs="Times New Roman"/>
          <w:sz w:val="24"/>
          <w:szCs w:val="24"/>
        </w:rPr>
        <w:t xml:space="preserve"> konferencijoje</w:t>
      </w:r>
      <w:r w:rsidRPr="00C76395">
        <w:rPr>
          <w:rFonts w:ascii="Times New Roman" w:hAnsi="Times New Roman" w:cs="Times New Roman"/>
          <w:sz w:val="24"/>
          <w:szCs w:val="24"/>
        </w:rPr>
        <w:t>):</w:t>
      </w:r>
    </w:p>
    <w:p w14:paraId="6F3FA842" w14:textId="3A0583B0" w:rsidR="00234617" w:rsidRPr="00C76395" w:rsidRDefault="00234617" w:rsidP="001E2F82">
      <w:pPr>
        <w:spacing w:line="276" w:lineRule="auto"/>
        <w:jc w:val="both"/>
        <w:rPr>
          <w:rFonts w:ascii="Times New Roman" w:hAnsi="Times New Roman" w:cs="Times New Roman"/>
          <w:sz w:val="24"/>
          <w:szCs w:val="24"/>
        </w:rPr>
      </w:pPr>
      <w:r w:rsidRPr="00C76395">
        <w:rPr>
          <w:rFonts w:ascii="Times New Roman" w:hAnsi="Times New Roman" w:cs="Times New Roman"/>
          <w:sz w:val="24"/>
          <w:szCs w:val="24"/>
          <w:lang w:val="lt-LT"/>
        </w:rPr>
        <w:drawing>
          <wp:inline distT="0" distB="0" distL="0" distR="0" wp14:anchorId="6E917DC4" wp14:editId="23A69DB7">
            <wp:extent cx="6016625" cy="3394710"/>
            <wp:effectExtent l="0" t="0" r="3175" b="0"/>
            <wp:docPr id="148801364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13644" name="Picture 1" descr="A close-up of a document&#10;&#10;AI-generated content may be incorrect."/>
                    <pic:cNvPicPr/>
                  </pic:nvPicPr>
                  <pic:blipFill>
                    <a:blip r:embed="rId4"/>
                    <a:stretch>
                      <a:fillRect/>
                    </a:stretch>
                  </pic:blipFill>
                  <pic:spPr>
                    <a:xfrm>
                      <a:off x="0" y="0"/>
                      <a:ext cx="6016625" cy="3394710"/>
                    </a:xfrm>
                    <a:prstGeom prst="rect">
                      <a:avLst/>
                    </a:prstGeom>
                  </pic:spPr>
                </pic:pic>
              </a:graphicData>
            </a:graphic>
          </wp:inline>
        </w:drawing>
      </w:r>
    </w:p>
    <w:p w14:paraId="69B14EEE" w14:textId="018A293C" w:rsidR="0098676E" w:rsidRPr="00C76395" w:rsidRDefault="0098676E" w:rsidP="001E2F82">
      <w:pPr>
        <w:spacing w:line="276" w:lineRule="auto"/>
        <w:jc w:val="both"/>
        <w:rPr>
          <w:rFonts w:ascii="Times New Roman" w:hAnsi="Times New Roman" w:cs="Times New Roman"/>
          <w:sz w:val="24"/>
          <w:szCs w:val="24"/>
        </w:rPr>
      </w:pPr>
    </w:p>
    <w:p w14:paraId="456CDE83" w14:textId="5D55362B" w:rsidR="0098676E" w:rsidRPr="00C76395" w:rsidRDefault="008818FF" w:rsidP="001E2F82">
      <w:pPr>
        <w:spacing w:line="276" w:lineRule="auto"/>
        <w:jc w:val="both"/>
        <w:rPr>
          <w:rFonts w:ascii="Times New Roman" w:hAnsi="Times New Roman" w:cs="Times New Roman"/>
          <w:sz w:val="24"/>
          <w:szCs w:val="24"/>
          <w:lang w:val="lt-LT"/>
        </w:rPr>
      </w:pPr>
      <w:r w:rsidRPr="00C76395">
        <w:rPr>
          <w:rFonts w:ascii="Times New Roman" w:hAnsi="Times New Roman" w:cs="Times New Roman"/>
          <w:sz w:val="24"/>
          <w:szCs w:val="24"/>
          <w:lang w:val="lt-LT"/>
        </w:rPr>
        <w:drawing>
          <wp:inline distT="0" distB="0" distL="0" distR="0" wp14:anchorId="290BEE55" wp14:editId="6E3F7ECE">
            <wp:extent cx="6016625" cy="3332480"/>
            <wp:effectExtent l="0" t="0" r="3175" b="1270"/>
            <wp:docPr id="199395368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53684" name="Picture 1" descr="A close-up of a document&#10;&#10;AI-generated content may be incorrect."/>
                    <pic:cNvPicPr/>
                  </pic:nvPicPr>
                  <pic:blipFill>
                    <a:blip r:embed="rId5"/>
                    <a:stretch>
                      <a:fillRect/>
                    </a:stretch>
                  </pic:blipFill>
                  <pic:spPr>
                    <a:xfrm>
                      <a:off x="0" y="0"/>
                      <a:ext cx="6016625" cy="3332480"/>
                    </a:xfrm>
                    <a:prstGeom prst="rect">
                      <a:avLst/>
                    </a:prstGeom>
                  </pic:spPr>
                </pic:pic>
              </a:graphicData>
            </a:graphic>
          </wp:inline>
        </w:drawing>
      </w:r>
    </w:p>
    <w:p w14:paraId="30354A8F" w14:textId="19561059" w:rsidR="00BE153F" w:rsidRPr="00C76395" w:rsidRDefault="00BE153F" w:rsidP="00F65272">
      <w:pPr>
        <w:spacing w:after="0" w:line="276" w:lineRule="auto"/>
        <w:ind w:left="1296"/>
        <w:rPr>
          <w:rFonts w:ascii="Times New Roman" w:hAnsi="Times New Roman" w:cs="Times New Roman"/>
          <w:iCs/>
          <w:sz w:val="24"/>
          <w:szCs w:val="24"/>
          <w:lang w:val="lt-LT"/>
        </w:rPr>
      </w:pPr>
      <w:r w:rsidRPr="00C76395">
        <w:rPr>
          <w:rFonts w:ascii="Times New Roman" w:hAnsi="Times New Roman" w:cs="Times New Roman"/>
          <w:sz w:val="24"/>
          <w:szCs w:val="24"/>
        </w:rPr>
        <w:t xml:space="preserve">       </w:t>
      </w:r>
      <w:r w:rsidRPr="00C76395">
        <w:rPr>
          <w:rFonts w:ascii="Times New Roman" w:hAnsi="Times New Roman" w:cs="Times New Roman"/>
          <w:sz w:val="24"/>
          <w:szCs w:val="24"/>
        </w:rPr>
        <w:tab/>
      </w:r>
      <w:r w:rsidRPr="00C76395">
        <w:rPr>
          <w:rFonts w:ascii="Times New Roman" w:hAnsi="Times New Roman" w:cs="Times New Roman"/>
          <w:sz w:val="24"/>
          <w:szCs w:val="24"/>
        </w:rPr>
        <w:tab/>
      </w:r>
      <w:r w:rsidRPr="00C76395">
        <w:rPr>
          <w:rFonts w:ascii="Times New Roman" w:hAnsi="Times New Roman" w:cs="Times New Roman"/>
          <w:sz w:val="24"/>
          <w:szCs w:val="24"/>
        </w:rPr>
        <w:tab/>
      </w:r>
    </w:p>
    <w:p w14:paraId="56921864" w14:textId="77260B4A" w:rsidR="005466C0" w:rsidRPr="009F2DF0" w:rsidRDefault="008818FF">
      <w:pPr>
        <w:spacing w:line="276" w:lineRule="auto"/>
        <w:jc w:val="both"/>
        <w:rPr>
          <w:rFonts w:ascii="Times New Roman" w:hAnsi="Times New Roman" w:cs="Times New Roman"/>
          <w:sz w:val="24"/>
          <w:szCs w:val="24"/>
          <w:lang w:val="lt-LT"/>
        </w:rPr>
      </w:pPr>
      <w:r w:rsidRPr="00C76395">
        <w:rPr>
          <w:rFonts w:ascii="Times New Roman" w:hAnsi="Times New Roman" w:cs="Times New Roman"/>
          <w:sz w:val="24"/>
          <w:szCs w:val="24"/>
          <w:lang w:val="lt-LT"/>
        </w:rPr>
        <w:drawing>
          <wp:inline distT="0" distB="0" distL="0" distR="0" wp14:anchorId="098C0DCF" wp14:editId="1737DC95">
            <wp:extent cx="5283200" cy="1044653"/>
            <wp:effectExtent l="0" t="0" r="0" b="3175"/>
            <wp:docPr id="177016203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62037" name="Picture 1" descr="A logo with text on it&#10;&#10;AI-generated content may be incorrect."/>
                    <pic:cNvPicPr/>
                  </pic:nvPicPr>
                  <pic:blipFill>
                    <a:blip r:embed="rId6"/>
                    <a:stretch>
                      <a:fillRect/>
                    </a:stretch>
                  </pic:blipFill>
                  <pic:spPr>
                    <a:xfrm>
                      <a:off x="0" y="0"/>
                      <a:ext cx="5286389" cy="1045283"/>
                    </a:xfrm>
                    <a:prstGeom prst="rect">
                      <a:avLst/>
                    </a:prstGeom>
                  </pic:spPr>
                </pic:pic>
              </a:graphicData>
            </a:graphic>
          </wp:inline>
        </w:drawing>
      </w:r>
    </w:p>
    <w:sectPr w:rsidR="005466C0" w:rsidRPr="009F2DF0" w:rsidSect="007F74D1">
      <w:pgSz w:w="11906" w:h="16838"/>
      <w:pgMar w:top="1440"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F0"/>
    <w:rsid w:val="00017FB4"/>
    <w:rsid w:val="00076CB0"/>
    <w:rsid w:val="00191859"/>
    <w:rsid w:val="001A51D3"/>
    <w:rsid w:val="001E2F82"/>
    <w:rsid w:val="00234617"/>
    <w:rsid w:val="00260A0D"/>
    <w:rsid w:val="002C2EBD"/>
    <w:rsid w:val="002E125E"/>
    <w:rsid w:val="002F015D"/>
    <w:rsid w:val="0031235E"/>
    <w:rsid w:val="00346538"/>
    <w:rsid w:val="00376B04"/>
    <w:rsid w:val="003A0CF1"/>
    <w:rsid w:val="003B2D82"/>
    <w:rsid w:val="0040005A"/>
    <w:rsid w:val="004200CB"/>
    <w:rsid w:val="00424CD3"/>
    <w:rsid w:val="00434FD7"/>
    <w:rsid w:val="004A1AC3"/>
    <w:rsid w:val="004F67F0"/>
    <w:rsid w:val="005229A3"/>
    <w:rsid w:val="005466C0"/>
    <w:rsid w:val="005F5769"/>
    <w:rsid w:val="00613F4A"/>
    <w:rsid w:val="006D6DB6"/>
    <w:rsid w:val="007D550F"/>
    <w:rsid w:val="007F74D1"/>
    <w:rsid w:val="008818FF"/>
    <w:rsid w:val="00890C42"/>
    <w:rsid w:val="009338B3"/>
    <w:rsid w:val="00944711"/>
    <w:rsid w:val="00955065"/>
    <w:rsid w:val="009725DC"/>
    <w:rsid w:val="0098676E"/>
    <w:rsid w:val="009A10C6"/>
    <w:rsid w:val="009F0296"/>
    <w:rsid w:val="009F2DF0"/>
    <w:rsid w:val="00A93090"/>
    <w:rsid w:val="00AB1117"/>
    <w:rsid w:val="00AB5A85"/>
    <w:rsid w:val="00AE3222"/>
    <w:rsid w:val="00B801A6"/>
    <w:rsid w:val="00B9721C"/>
    <w:rsid w:val="00BB7D04"/>
    <w:rsid w:val="00BC51E9"/>
    <w:rsid w:val="00BE153F"/>
    <w:rsid w:val="00BE31A6"/>
    <w:rsid w:val="00BF59F8"/>
    <w:rsid w:val="00C2508E"/>
    <w:rsid w:val="00C276C0"/>
    <w:rsid w:val="00C73C30"/>
    <w:rsid w:val="00C75818"/>
    <w:rsid w:val="00C76395"/>
    <w:rsid w:val="00CF7F27"/>
    <w:rsid w:val="00D10331"/>
    <w:rsid w:val="00D931B0"/>
    <w:rsid w:val="00E964D5"/>
    <w:rsid w:val="00E97FC4"/>
    <w:rsid w:val="00F56872"/>
    <w:rsid w:val="00F65272"/>
    <w:rsid w:val="00FA35B9"/>
    <w:rsid w:val="00FE1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C380"/>
  <w15:chartTrackingRefBased/>
  <w15:docId w15:val="{EFF37C68-64AC-466A-AFCA-CE46C5F4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6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F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F67F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F67F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F67F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F67F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F67F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67F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67F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67F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6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7F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6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7F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67F0"/>
    <w:pPr>
      <w:spacing w:before="160"/>
      <w:jc w:val="center"/>
    </w:pPr>
    <w:rPr>
      <w:i/>
      <w:iCs/>
      <w:color w:val="404040" w:themeColor="text1" w:themeTint="BF"/>
    </w:rPr>
  </w:style>
  <w:style w:type="character" w:customStyle="1" w:styleId="QuoteChar">
    <w:name w:val="Quote Char"/>
    <w:basedOn w:val="DefaultParagraphFont"/>
    <w:link w:val="Quote"/>
    <w:uiPriority w:val="29"/>
    <w:rsid w:val="004F67F0"/>
    <w:rPr>
      <w:i/>
      <w:iCs/>
      <w:color w:val="404040" w:themeColor="text1" w:themeTint="BF"/>
      <w:lang w:val="en-GB"/>
    </w:rPr>
  </w:style>
  <w:style w:type="paragraph" w:styleId="ListParagraph">
    <w:name w:val="List Paragraph"/>
    <w:basedOn w:val="Normal"/>
    <w:uiPriority w:val="34"/>
    <w:qFormat/>
    <w:rsid w:val="004F67F0"/>
    <w:pPr>
      <w:ind w:left="720"/>
      <w:contextualSpacing/>
    </w:pPr>
  </w:style>
  <w:style w:type="character" w:styleId="IntenseEmphasis">
    <w:name w:val="Intense Emphasis"/>
    <w:basedOn w:val="DefaultParagraphFont"/>
    <w:uiPriority w:val="21"/>
    <w:qFormat/>
    <w:rsid w:val="004F67F0"/>
    <w:rPr>
      <w:i/>
      <w:iCs/>
      <w:color w:val="0F4761" w:themeColor="accent1" w:themeShade="BF"/>
    </w:rPr>
  </w:style>
  <w:style w:type="paragraph" w:styleId="IntenseQuote">
    <w:name w:val="Intense Quote"/>
    <w:basedOn w:val="Normal"/>
    <w:next w:val="Normal"/>
    <w:link w:val="IntenseQuoteChar"/>
    <w:uiPriority w:val="30"/>
    <w:qFormat/>
    <w:rsid w:val="004F6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7F0"/>
    <w:rPr>
      <w:i/>
      <w:iCs/>
      <w:color w:val="0F4761" w:themeColor="accent1" w:themeShade="BF"/>
      <w:lang w:val="en-GB"/>
    </w:rPr>
  </w:style>
  <w:style w:type="character" w:styleId="IntenseReference">
    <w:name w:val="Intense Reference"/>
    <w:basedOn w:val="DefaultParagraphFont"/>
    <w:uiPriority w:val="32"/>
    <w:qFormat/>
    <w:rsid w:val="004F67F0"/>
    <w:rPr>
      <w:b/>
      <w:bCs/>
      <w:smallCaps/>
      <w:color w:val="0F4761" w:themeColor="accent1" w:themeShade="BF"/>
      <w:spacing w:val="5"/>
    </w:rPr>
  </w:style>
  <w:style w:type="paragraph" w:styleId="NormalWeb">
    <w:name w:val="Normal (Web)"/>
    <w:basedOn w:val="Normal"/>
    <w:uiPriority w:val="99"/>
    <w:semiHidden/>
    <w:unhideWhenUsed/>
    <w:rsid w:val="009338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e6e5ed13aaab9d6e6a9d42e13752fb98">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1873a8885ef93d9530f314d1643ed5fc"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Props1.xml><?xml version="1.0" encoding="utf-8"?>
<ds:datastoreItem xmlns:ds="http://schemas.openxmlformats.org/officeDocument/2006/customXml" ds:itemID="{D7D028E0-0BC2-4BBB-B5A1-6274A2FF7531}"/>
</file>

<file path=customXml/itemProps2.xml><?xml version="1.0" encoding="utf-8"?>
<ds:datastoreItem xmlns:ds="http://schemas.openxmlformats.org/officeDocument/2006/customXml" ds:itemID="{236F29D4-05D7-46D3-81C6-6EA3807C3B40}"/>
</file>

<file path=customXml/itemProps3.xml><?xml version="1.0" encoding="utf-8"?>
<ds:datastoreItem xmlns:ds="http://schemas.openxmlformats.org/officeDocument/2006/customXml" ds:itemID="{B2AB5E5D-D2BE-4E82-9272-24C3611D1B69}"/>
</file>

<file path=docProps/app.xml><?xml version="1.0" encoding="utf-8"?>
<Properties xmlns="http://schemas.openxmlformats.org/officeDocument/2006/extended-properties" xmlns:vt="http://schemas.openxmlformats.org/officeDocument/2006/docPropsVTypes">
  <Template>Normal</Template>
  <TotalTime>1245</TotalTime>
  <Pages>3</Pages>
  <Words>4324</Words>
  <Characters>2466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Olgirda</dc:creator>
  <cp:keywords/>
  <dc:description/>
  <cp:lastModifiedBy>Alvyra Šlepetienė</cp:lastModifiedBy>
  <cp:revision>35</cp:revision>
  <dcterms:created xsi:type="dcterms:W3CDTF">2025-09-01T07:33:00Z</dcterms:created>
  <dcterms:modified xsi:type="dcterms:W3CDTF">2025-09-02T04:29:00Z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ies>
</file>