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EE00D" w14:textId="77777777" w:rsidR="00B466F3" w:rsidRPr="00B466F3" w:rsidRDefault="00B466F3" w:rsidP="00B466F3">
      <w:pPr>
        <w:rPr>
          <w:rFonts w:asciiTheme="majorBidi" w:hAnsiTheme="majorBidi" w:cstheme="majorBidi"/>
          <w:b/>
          <w:bCs/>
        </w:rPr>
      </w:pPr>
      <w:r w:rsidRPr="00B466F3">
        <w:rPr>
          <w:rFonts w:asciiTheme="majorBidi" w:hAnsiTheme="majorBidi" w:cstheme="majorBidi"/>
          <w:b/>
          <w:bCs/>
        </w:rPr>
        <w:t>FINAL PROJECT ACTIVITY REPORT</w:t>
      </w:r>
    </w:p>
    <w:p w14:paraId="0C891007" w14:textId="7ED101FF" w:rsidR="00B466F3" w:rsidRPr="00B466F3" w:rsidRDefault="00B466F3" w:rsidP="00A32B39">
      <w:pPr>
        <w:rPr>
          <w:rFonts w:asciiTheme="majorBidi" w:hAnsiTheme="majorBidi" w:cstheme="majorBidi"/>
        </w:rPr>
      </w:pPr>
      <w:r w:rsidRPr="00B466F3">
        <w:rPr>
          <w:rFonts w:asciiTheme="majorBidi" w:hAnsiTheme="majorBidi" w:cstheme="majorBidi"/>
          <w:b/>
          <w:bCs/>
        </w:rPr>
        <w:t>Project title:</w:t>
      </w:r>
      <w:r w:rsidRPr="00B466F3">
        <w:rPr>
          <w:rFonts w:asciiTheme="majorBidi" w:hAnsiTheme="majorBidi" w:cstheme="majorBidi"/>
        </w:rPr>
        <w:t xml:space="preserve"> </w:t>
      </w:r>
      <w:r w:rsidRPr="00B466F3">
        <w:rPr>
          <w:rFonts w:asciiTheme="majorBidi" w:hAnsiTheme="majorBidi" w:cstheme="majorBidi"/>
          <w:i/>
          <w:iCs/>
        </w:rPr>
        <w:t xml:space="preserve">MSCA </w:t>
      </w:r>
      <w:proofErr w:type="spellStart"/>
      <w:r w:rsidRPr="00B466F3">
        <w:rPr>
          <w:rFonts w:asciiTheme="majorBidi" w:hAnsiTheme="majorBidi" w:cstheme="majorBidi"/>
          <w:i/>
          <w:iCs/>
        </w:rPr>
        <w:t>podoktorantūros</w:t>
      </w:r>
      <w:proofErr w:type="spellEnd"/>
      <w:r w:rsidRPr="00B466F3">
        <w:rPr>
          <w:rFonts w:asciiTheme="majorBidi" w:hAnsiTheme="majorBidi" w:cstheme="majorBidi"/>
          <w:i/>
          <w:iCs/>
        </w:rPr>
        <w:t xml:space="preserve"> </w:t>
      </w:r>
      <w:proofErr w:type="spellStart"/>
      <w:r w:rsidRPr="00B466F3">
        <w:rPr>
          <w:rFonts w:asciiTheme="majorBidi" w:hAnsiTheme="majorBidi" w:cstheme="majorBidi"/>
          <w:i/>
          <w:iCs/>
        </w:rPr>
        <w:t>stažuotės</w:t>
      </w:r>
      <w:proofErr w:type="spellEnd"/>
      <w:r w:rsidRPr="00B466F3">
        <w:rPr>
          <w:rFonts w:asciiTheme="majorBidi" w:hAnsiTheme="majorBidi" w:cstheme="majorBidi"/>
          <w:i/>
          <w:iCs/>
        </w:rPr>
        <w:t xml:space="preserve"> </w:t>
      </w:r>
      <w:proofErr w:type="spellStart"/>
      <w:r w:rsidRPr="00B466F3">
        <w:rPr>
          <w:rFonts w:asciiTheme="majorBidi" w:hAnsiTheme="majorBidi" w:cstheme="majorBidi"/>
          <w:i/>
          <w:iCs/>
        </w:rPr>
        <w:t>kokybiškos</w:t>
      </w:r>
      <w:proofErr w:type="spellEnd"/>
      <w:r w:rsidRPr="00B466F3">
        <w:rPr>
          <w:rFonts w:asciiTheme="majorBidi" w:hAnsiTheme="majorBidi" w:cstheme="majorBidi"/>
          <w:i/>
          <w:iCs/>
        </w:rPr>
        <w:t xml:space="preserve"> </w:t>
      </w:r>
      <w:proofErr w:type="spellStart"/>
      <w:r w:rsidRPr="00B466F3">
        <w:rPr>
          <w:rFonts w:asciiTheme="majorBidi" w:hAnsiTheme="majorBidi" w:cstheme="majorBidi"/>
          <w:i/>
          <w:iCs/>
        </w:rPr>
        <w:t>paraiškos</w:t>
      </w:r>
      <w:proofErr w:type="spellEnd"/>
      <w:r w:rsidRPr="00B466F3">
        <w:rPr>
          <w:rFonts w:asciiTheme="majorBidi" w:hAnsiTheme="majorBidi" w:cstheme="majorBidi"/>
          <w:i/>
          <w:iCs/>
        </w:rPr>
        <w:t xml:space="preserve"> </w:t>
      </w:r>
      <w:proofErr w:type="spellStart"/>
      <w:r w:rsidRPr="00B466F3">
        <w:rPr>
          <w:rFonts w:asciiTheme="majorBidi" w:hAnsiTheme="majorBidi" w:cstheme="majorBidi"/>
          <w:i/>
          <w:iCs/>
        </w:rPr>
        <w:t>parengimas</w:t>
      </w:r>
      <w:proofErr w:type="spellEnd"/>
      <w:r w:rsidRPr="00B466F3">
        <w:rPr>
          <w:rFonts w:asciiTheme="majorBidi" w:hAnsiTheme="majorBidi" w:cstheme="majorBidi"/>
        </w:rPr>
        <w:br/>
      </w:r>
      <w:r w:rsidRPr="00B466F3">
        <w:rPr>
          <w:rFonts w:asciiTheme="majorBidi" w:hAnsiTheme="majorBidi" w:cstheme="majorBidi"/>
          <w:b/>
          <w:bCs/>
        </w:rPr>
        <w:t>Project code:</w:t>
      </w:r>
      <w:r w:rsidRPr="00B466F3">
        <w:rPr>
          <w:rFonts w:asciiTheme="majorBidi" w:hAnsiTheme="majorBidi" w:cstheme="majorBidi"/>
        </w:rPr>
        <w:t xml:space="preserve"> 10-038-T-0160</w:t>
      </w:r>
      <w:r w:rsidRPr="00B466F3">
        <w:rPr>
          <w:rFonts w:asciiTheme="majorBidi" w:hAnsiTheme="majorBidi" w:cstheme="majorBidi"/>
        </w:rPr>
        <w:br/>
      </w:r>
      <w:r w:rsidRPr="00B466F3">
        <w:rPr>
          <w:rFonts w:asciiTheme="majorBidi" w:hAnsiTheme="majorBidi" w:cstheme="majorBidi"/>
          <w:b/>
          <w:bCs/>
        </w:rPr>
        <w:t>Implementing Institution:</w:t>
      </w:r>
      <w:r w:rsidRPr="00B466F3">
        <w:rPr>
          <w:rFonts w:asciiTheme="majorBidi" w:hAnsiTheme="majorBidi" w:cstheme="majorBidi"/>
        </w:rPr>
        <w:t xml:space="preserve"> Lietuvos </w:t>
      </w:r>
      <w:proofErr w:type="spellStart"/>
      <w:r w:rsidRPr="00B466F3">
        <w:rPr>
          <w:rFonts w:asciiTheme="majorBidi" w:hAnsiTheme="majorBidi" w:cstheme="majorBidi"/>
        </w:rPr>
        <w:t>agrarinių</w:t>
      </w:r>
      <w:proofErr w:type="spellEnd"/>
      <w:r w:rsidRPr="00B466F3">
        <w:rPr>
          <w:rFonts w:asciiTheme="majorBidi" w:hAnsiTheme="majorBidi" w:cstheme="majorBidi"/>
        </w:rPr>
        <w:t xml:space="preserve"> </w:t>
      </w:r>
      <w:proofErr w:type="spellStart"/>
      <w:r w:rsidRPr="00B466F3">
        <w:rPr>
          <w:rFonts w:asciiTheme="majorBidi" w:hAnsiTheme="majorBidi" w:cstheme="majorBidi"/>
        </w:rPr>
        <w:t>ir</w:t>
      </w:r>
      <w:proofErr w:type="spellEnd"/>
      <w:r w:rsidRPr="00B466F3">
        <w:rPr>
          <w:rFonts w:asciiTheme="majorBidi" w:hAnsiTheme="majorBidi" w:cstheme="majorBidi"/>
        </w:rPr>
        <w:t xml:space="preserve"> </w:t>
      </w:r>
      <w:proofErr w:type="spellStart"/>
      <w:r w:rsidRPr="00B466F3">
        <w:rPr>
          <w:rFonts w:asciiTheme="majorBidi" w:hAnsiTheme="majorBidi" w:cstheme="majorBidi"/>
        </w:rPr>
        <w:t>miškų</w:t>
      </w:r>
      <w:proofErr w:type="spellEnd"/>
      <w:r w:rsidRPr="00B466F3">
        <w:rPr>
          <w:rFonts w:asciiTheme="majorBidi" w:hAnsiTheme="majorBidi" w:cstheme="majorBidi"/>
        </w:rPr>
        <w:t xml:space="preserve"> </w:t>
      </w:r>
      <w:proofErr w:type="spellStart"/>
      <w:r w:rsidRPr="00B466F3">
        <w:rPr>
          <w:rFonts w:asciiTheme="majorBidi" w:hAnsiTheme="majorBidi" w:cstheme="majorBidi"/>
        </w:rPr>
        <w:t>mokslų</w:t>
      </w:r>
      <w:proofErr w:type="spellEnd"/>
      <w:r w:rsidRPr="00B466F3">
        <w:rPr>
          <w:rFonts w:asciiTheme="majorBidi" w:hAnsiTheme="majorBidi" w:cstheme="majorBidi"/>
        </w:rPr>
        <w:t xml:space="preserve"> </w:t>
      </w:r>
      <w:proofErr w:type="spellStart"/>
      <w:r w:rsidRPr="00B466F3">
        <w:rPr>
          <w:rFonts w:asciiTheme="majorBidi" w:hAnsiTheme="majorBidi" w:cstheme="majorBidi"/>
        </w:rPr>
        <w:t>centras</w:t>
      </w:r>
      <w:proofErr w:type="spellEnd"/>
      <w:r w:rsidRPr="00B466F3">
        <w:rPr>
          <w:rFonts w:asciiTheme="majorBidi" w:hAnsiTheme="majorBidi" w:cstheme="majorBidi"/>
        </w:rPr>
        <w:br/>
      </w:r>
      <w:r w:rsidRPr="00B466F3">
        <w:rPr>
          <w:rFonts w:asciiTheme="majorBidi" w:hAnsiTheme="majorBidi" w:cstheme="majorBidi"/>
          <w:b/>
          <w:bCs/>
        </w:rPr>
        <w:t>Researcher:</w:t>
      </w:r>
      <w:r w:rsidRPr="00B466F3">
        <w:rPr>
          <w:rFonts w:asciiTheme="majorBidi" w:hAnsiTheme="majorBidi" w:cstheme="majorBidi"/>
        </w:rPr>
        <w:t xml:space="preserve"> Shervin Hadian</w:t>
      </w:r>
      <w:r w:rsidRPr="00B466F3">
        <w:rPr>
          <w:rFonts w:asciiTheme="majorBidi" w:hAnsiTheme="majorBidi" w:cstheme="majorBidi"/>
        </w:rPr>
        <w:br/>
      </w:r>
      <w:r w:rsidRPr="00B466F3">
        <w:rPr>
          <w:rFonts w:asciiTheme="majorBidi" w:hAnsiTheme="majorBidi" w:cstheme="majorBidi"/>
          <w:b/>
          <w:bCs/>
        </w:rPr>
        <w:t>Date:</w:t>
      </w:r>
      <w:r w:rsidRPr="00B466F3">
        <w:rPr>
          <w:rFonts w:asciiTheme="majorBidi" w:hAnsiTheme="majorBidi" w:cstheme="majorBidi"/>
        </w:rPr>
        <w:t xml:space="preserve"> 18 November 2025</w:t>
      </w:r>
    </w:p>
    <w:p w14:paraId="013898DD" w14:textId="77777777" w:rsidR="00B466F3" w:rsidRPr="00B466F3" w:rsidRDefault="00B466F3" w:rsidP="00B466F3">
      <w:pPr>
        <w:rPr>
          <w:rFonts w:asciiTheme="majorBidi" w:hAnsiTheme="majorBidi" w:cstheme="majorBidi"/>
          <w:b/>
          <w:bCs/>
        </w:rPr>
      </w:pPr>
      <w:r w:rsidRPr="00B466F3">
        <w:rPr>
          <w:rFonts w:asciiTheme="majorBidi" w:hAnsiTheme="majorBidi" w:cstheme="majorBidi"/>
          <w:b/>
          <w:bCs/>
        </w:rPr>
        <w:t>1. Research Objectives, Tasks, and Hypotheses</w:t>
      </w:r>
    </w:p>
    <w:p w14:paraId="734D123A" w14:textId="2B63EFAE" w:rsidR="00B466F3" w:rsidRPr="00B466F3" w:rsidRDefault="00B466F3" w:rsidP="00B466F3">
      <w:pPr>
        <w:rPr>
          <w:rFonts w:asciiTheme="majorBidi" w:hAnsiTheme="majorBidi" w:cstheme="majorBidi"/>
        </w:rPr>
      </w:pPr>
      <w:r w:rsidRPr="00B466F3">
        <w:rPr>
          <w:rFonts w:asciiTheme="majorBidi" w:hAnsiTheme="majorBidi" w:cstheme="majorBidi"/>
        </w:rPr>
        <w:t xml:space="preserve">The overarching objective of this project was to strategically strengthen institutional and personal capacity to develop a scientifically competitive, innovative, and impactful Marie Skłodowska-Curie Postdoctoral Fellowship (MSCA-PF) proposal under </w:t>
      </w:r>
      <w:r w:rsidRPr="00B466F3">
        <w:rPr>
          <w:rFonts w:asciiTheme="majorBidi" w:hAnsiTheme="majorBidi" w:cstheme="majorBidi"/>
          <w:i/>
          <w:iCs/>
        </w:rPr>
        <w:t>Horizon Europe</w:t>
      </w:r>
      <w:r w:rsidRPr="00B466F3">
        <w:rPr>
          <w:rFonts w:asciiTheme="majorBidi" w:hAnsiTheme="majorBidi" w:cstheme="majorBidi"/>
        </w:rPr>
        <w:t xml:space="preserve">. To achieve this, the project </w:t>
      </w:r>
      <w:r w:rsidR="00A45EEA" w:rsidRPr="009740C3">
        <w:rPr>
          <w:rFonts w:asciiTheme="majorBidi" w:hAnsiTheme="majorBidi" w:cstheme="majorBidi"/>
        </w:rPr>
        <w:t>was</w:t>
      </w:r>
      <w:r w:rsidR="00B53EDF" w:rsidRPr="009740C3">
        <w:rPr>
          <w:rFonts w:asciiTheme="majorBidi" w:hAnsiTheme="majorBidi" w:cstheme="majorBidi"/>
        </w:rPr>
        <w:t xml:space="preserve"> </w:t>
      </w:r>
      <w:r w:rsidR="00F13C74" w:rsidRPr="00B466F3">
        <w:rPr>
          <w:rFonts w:asciiTheme="majorBidi" w:hAnsiTheme="majorBidi" w:cstheme="majorBidi"/>
        </w:rPr>
        <w:t>set</w:t>
      </w:r>
      <w:r w:rsidRPr="00B466F3">
        <w:rPr>
          <w:rFonts w:asciiTheme="majorBidi" w:hAnsiTheme="majorBidi" w:cstheme="majorBidi"/>
        </w:rPr>
        <w:t xml:space="preserve"> out to:</w:t>
      </w:r>
    </w:p>
    <w:p w14:paraId="6EC120E6" w14:textId="77777777" w:rsidR="00B466F3" w:rsidRPr="00B466F3" w:rsidRDefault="00B466F3" w:rsidP="00B466F3">
      <w:pPr>
        <w:numPr>
          <w:ilvl w:val="0"/>
          <w:numId w:val="1"/>
        </w:numPr>
        <w:rPr>
          <w:rFonts w:asciiTheme="majorBidi" w:hAnsiTheme="majorBidi" w:cstheme="majorBidi"/>
        </w:rPr>
      </w:pPr>
      <w:r w:rsidRPr="00B466F3">
        <w:rPr>
          <w:rFonts w:asciiTheme="majorBidi" w:hAnsiTheme="majorBidi" w:cstheme="majorBidi"/>
        </w:rPr>
        <w:t>Acquire advanced, cutting-edge knowledge in plant–microbe interactions, microbial biotechnology, and sustainable crop production.</w:t>
      </w:r>
    </w:p>
    <w:p w14:paraId="0217F73E" w14:textId="70537E68" w:rsidR="00B466F3" w:rsidRPr="00B466F3" w:rsidRDefault="00B466F3" w:rsidP="00B466F3">
      <w:pPr>
        <w:numPr>
          <w:ilvl w:val="0"/>
          <w:numId w:val="1"/>
        </w:numPr>
        <w:rPr>
          <w:rFonts w:asciiTheme="majorBidi" w:hAnsiTheme="majorBidi" w:cstheme="majorBidi"/>
        </w:rPr>
      </w:pPr>
      <w:r w:rsidRPr="00B466F3">
        <w:rPr>
          <w:rFonts w:asciiTheme="majorBidi" w:hAnsiTheme="majorBidi" w:cstheme="majorBidi"/>
        </w:rPr>
        <w:t>Establish high-level international collaborations with leading research cent</w:t>
      </w:r>
      <w:r w:rsidR="00B53EDF">
        <w:rPr>
          <w:rFonts w:asciiTheme="majorBidi" w:hAnsiTheme="majorBidi" w:cstheme="majorBidi"/>
        </w:rPr>
        <w:t>e</w:t>
      </w:r>
      <w:r w:rsidRPr="00B466F3">
        <w:rPr>
          <w:rFonts w:asciiTheme="majorBidi" w:hAnsiTheme="majorBidi" w:cstheme="majorBidi"/>
        </w:rPr>
        <w:t>rs in Europe and North America.</w:t>
      </w:r>
    </w:p>
    <w:p w14:paraId="6C74B759" w14:textId="77777777" w:rsidR="00B466F3" w:rsidRPr="00B466F3" w:rsidRDefault="00B466F3" w:rsidP="00B466F3">
      <w:pPr>
        <w:numPr>
          <w:ilvl w:val="0"/>
          <w:numId w:val="1"/>
        </w:numPr>
        <w:rPr>
          <w:rFonts w:asciiTheme="majorBidi" w:hAnsiTheme="majorBidi" w:cstheme="majorBidi"/>
        </w:rPr>
      </w:pPr>
      <w:r w:rsidRPr="00B466F3">
        <w:rPr>
          <w:rFonts w:asciiTheme="majorBidi" w:hAnsiTheme="majorBidi" w:cstheme="majorBidi"/>
        </w:rPr>
        <w:t>Engage in scientific mobility activities to deepen methodological expertise essential for designing a high-quality MSCA-PF project.</w:t>
      </w:r>
    </w:p>
    <w:p w14:paraId="54AAC985" w14:textId="77777777" w:rsidR="00B466F3" w:rsidRPr="00B466F3" w:rsidRDefault="00B466F3" w:rsidP="00B466F3">
      <w:pPr>
        <w:numPr>
          <w:ilvl w:val="0"/>
          <w:numId w:val="1"/>
        </w:numPr>
        <w:rPr>
          <w:rFonts w:asciiTheme="majorBidi" w:hAnsiTheme="majorBidi" w:cstheme="majorBidi"/>
        </w:rPr>
      </w:pPr>
      <w:r w:rsidRPr="00B466F3">
        <w:rPr>
          <w:rFonts w:asciiTheme="majorBidi" w:hAnsiTheme="majorBidi" w:cstheme="majorBidi"/>
        </w:rPr>
        <w:t>Present and validate research findings within the international scientific community.</w:t>
      </w:r>
    </w:p>
    <w:p w14:paraId="3701CB5C" w14:textId="77777777" w:rsidR="00B466F3" w:rsidRPr="00B466F3" w:rsidRDefault="00B466F3" w:rsidP="00B466F3">
      <w:pPr>
        <w:numPr>
          <w:ilvl w:val="0"/>
          <w:numId w:val="1"/>
        </w:numPr>
        <w:rPr>
          <w:rFonts w:asciiTheme="majorBidi" w:hAnsiTheme="majorBidi" w:cstheme="majorBidi"/>
        </w:rPr>
      </w:pPr>
      <w:r w:rsidRPr="00B466F3">
        <w:rPr>
          <w:rFonts w:asciiTheme="majorBidi" w:hAnsiTheme="majorBidi" w:cstheme="majorBidi"/>
        </w:rPr>
        <w:t>Formulate a strong, competitive MSCA research hypothesis linking microbial endophytes, soil management technologies, and plant physiological responses.</w:t>
      </w:r>
    </w:p>
    <w:p w14:paraId="5CF33BE7" w14:textId="33469770" w:rsidR="00B466F3" w:rsidRPr="00B466F3" w:rsidRDefault="00B466F3" w:rsidP="00A32B39">
      <w:pPr>
        <w:rPr>
          <w:rFonts w:asciiTheme="majorBidi" w:hAnsiTheme="majorBidi" w:cstheme="majorBidi"/>
        </w:rPr>
      </w:pPr>
      <w:r w:rsidRPr="00B466F3">
        <w:rPr>
          <w:rFonts w:asciiTheme="majorBidi" w:hAnsiTheme="majorBidi" w:cstheme="majorBidi"/>
        </w:rPr>
        <w:t>The central hypothesis emerging from this work is that beneficial endophytic bacteria, when integrated with innovative soil amendments or biostimulant technologies, can significantly enhance nutrient cycling, improve plant performance, and reduce reliance on synthetic agrochemicals.</w:t>
      </w:r>
    </w:p>
    <w:p w14:paraId="7A4DF883" w14:textId="77777777" w:rsidR="00B466F3" w:rsidRPr="00B466F3" w:rsidRDefault="00B466F3" w:rsidP="00B466F3">
      <w:pPr>
        <w:rPr>
          <w:rFonts w:asciiTheme="majorBidi" w:hAnsiTheme="majorBidi" w:cstheme="majorBidi"/>
          <w:b/>
          <w:bCs/>
        </w:rPr>
      </w:pPr>
      <w:r w:rsidRPr="00B466F3">
        <w:rPr>
          <w:rFonts w:asciiTheme="majorBidi" w:hAnsiTheme="majorBidi" w:cstheme="majorBidi"/>
          <w:b/>
          <w:bCs/>
        </w:rPr>
        <w:t>2. Research Subject</w:t>
      </w:r>
    </w:p>
    <w:p w14:paraId="6C49FD5B" w14:textId="524AD92F" w:rsidR="00B466F3" w:rsidRPr="00B466F3" w:rsidRDefault="00B466F3" w:rsidP="00A32B39">
      <w:pPr>
        <w:rPr>
          <w:rFonts w:asciiTheme="majorBidi" w:hAnsiTheme="majorBidi" w:cstheme="majorBidi"/>
        </w:rPr>
      </w:pPr>
      <w:r w:rsidRPr="00B466F3">
        <w:rPr>
          <w:rFonts w:asciiTheme="majorBidi" w:hAnsiTheme="majorBidi" w:cstheme="majorBidi"/>
        </w:rPr>
        <w:t xml:space="preserve">The research </w:t>
      </w:r>
      <w:r w:rsidR="00B53EDF">
        <w:rPr>
          <w:rFonts w:asciiTheme="majorBidi" w:hAnsiTheme="majorBidi" w:cstheme="majorBidi"/>
        </w:rPr>
        <w:t>focuses</w:t>
      </w:r>
      <w:r w:rsidRPr="00B466F3">
        <w:rPr>
          <w:rFonts w:asciiTheme="majorBidi" w:hAnsiTheme="majorBidi" w:cstheme="majorBidi"/>
        </w:rPr>
        <w:t xml:space="preserve"> on medicinal-plant-derived endophytic bacteria and their application in sustainable agriculture. The project investigates how these microbes interact with plant roots, the rhizosphere, and soil amendments, and how their functional traits can be harnessed to optimize crop growth and resilience.</w:t>
      </w:r>
    </w:p>
    <w:p w14:paraId="6D896D50" w14:textId="77777777" w:rsidR="00B466F3" w:rsidRPr="00B466F3" w:rsidRDefault="00B466F3" w:rsidP="00B466F3">
      <w:pPr>
        <w:rPr>
          <w:rFonts w:asciiTheme="majorBidi" w:hAnsiTheme="majorBidi" w:cstheme="majorBidi"/>
          <w:b/>
          <w:bCs/>
        </w:rPr>
      </w:pPr>
      <w:r w:rsidRPr="00B466F3">
        <w:rPr>
          <w:rFonts w:asciiTheme="majorBidi" w:hAnsiTheme="majorBidi" w:cstheme="majorBidi"/>
          <w:b/>
          <w:bCs/>
        </w:rPr>
        <w:t>3. Theoretical and Methodological Background</w:t>
      </w:r>
    </w:p>
    <w:p w14:paraId="4C338D93" w14:textId="77777777" w:rsidR="00B466F3" w:rsidRPr="00B466F3" w:rsidRDefault="00B466F3" w:rsidP="00B466F3">
      <w:pPr>
        <w:rPr>
          <w:rFonts w:asciiTheme="majorBidi" w:hAnsiTheme="majorBidi" w:cstheme="majorBidi"/>
        </w:rPr>
      </w:pPr>
      <w:r w:rsidRPr="00B466F3">
        <w:rPr>
          <w:rFonts w:asciiTheme="majorBidi" w:hAnsiTheme="majorBidi" w:cstheme="majorBidi"/>
        </w:rPr>
        <w:t>The project is grounded in several scientific domains:</w:t>
      </w:r>
    </w:p>
    <w:p w14:paraId="70CB0F73" w14:textId="77777777" w:rsidR="00B466F3" w:rsidRPr="00B466F3" w:rsidRDefault="00B466F3" w:rsidP="00B466F3">
      <w:pPr>
        <w:numPr>
          <w:ilvl w:val="0"/>
          <w:numId w:val="2"/>
        </w:numPr>
        <w:rPr>
          <w:rFonts w:asciiTheme="majorBidi" w:hAnsiTheme="majorBidi" w:cstheme="majorBidi"/>
        </w:rPr>
      </w:pPr>
      <w:r w:rsidRPr="00B466F3">
        <w:rPr>
          <w:rFonts w:asciiTheme="majorBidi" w:hAnsiTheme="majorBidi" w:cstheme="majorBidi"/>
        </w:rPr>
        <w:t>Microbial ecology and plant–microbe symbiosis</w:t>
      </w:r>
    </w:p>
    <w:p w14:paraId="391CA0D2" w14:textId="77777777" w:rsidR="00B466F3" w:rsidRPr="00B466F3" w:rsidRDefault="00B466F3" w:rsidP="00B466F3">
      <w:pPr>
        <w:numPr>
          <w:ilvl w:val="0"/>
          <w:numId w:val="2"/>
        </w:numPr>
        <w:rPr>
          <w:rFonts w:asciiTheme="majorBidi" w:hAnsiTheme="majorBidi" w:cstheme="majorBidi"/>
        </w:rPr>
      </w:pPr>
      <w:r w:rsidRPr="00B466F3">
        <w:rPr>
          <w:rFonts w:asciiTheme="majorBidi" w:hAnsiTheme="majorBidi" w:cstheme="majorBidi"/>
        </w:rPr>
        <w:t>Metagenomics and microbial community dynamics</w:t>
      </w:r>
    </w:p>
    <w:p w14:paraId="1A525D73" w14:textId="77777777" w:rsidR="00B466F3" w:rsidRPr="00B466F3" w:rsidRDefault="00B466F3" w:rsidP="00B466F3">
      <w:pPr>
        <w:numPr>
          <w:ilvl w:val="0"/>
          <w:numId w:val="2"/>
        </w:numPr>
        <w:rPr>
          <w:rFonts w:asciiTheme="majorBidi" w:hAnsiTheme="majorBidi" w:cstheme="majorBidi"/>
        </w:rPr>
      </w:pPr>
      <w:r w:rsidRPr="00B466F3">
        <w:rPr>
          <w:rFonts w:asciiTheme="majorBidi" w:hAnsiTheme="majorBidi" w:cstheme="majorBidi"/>
        </w:rPr>
        <w:lastRenderedPageBreak/>
        <w:t>CRISPR/Cas-based genome engineering</w:t>
      </w:r>
    </w:p>
    <w:p w14:paraId="64D7D15A" w14:textId="77777777" w:rsidR="00B466F3" w:rsidRPr="00B466F3" w:rsidRDefault="00B466F3" w:rsidP="00B466F3">
      <w:pPr>
        <w:numPr>
          <w:ilvl w:val="0"/>
          <w:numId w:val="2"/>
        </w:numPr>
        <w:rPr>
          <w:rFonts w:asciiTheme="majorBidi" w:hAnsiTheme="majorBidi" w:cstheme="majorBidi"/>
        </w:rPr>
      </w:pPr>
      <w:r w:rsidRPr="00B466F3">
        <w:rPr>
          <w:rFonts w:asciiTheme="majorBidi" w:hAnsiTheme="majorBidi" w:cstheme="majorBidi"/>
        </w:rPr>
        <w:t>Soil biotechnology and carbon-rich amendments</w:t>
      </w:r>
    </w:p>
    <w:p w14:paraId="46875BF6" w14:textId="77777777" w:rsidR="00B466F3" w:rsidRPr="00B466F3" w:rsidRDefault="00B466F3" w:rsidP="00B466F3">
      <w:pPr>
        <w:numPr>
          <w:ilvl w:val="0"/>
          <w:numId w:val="2"/>
        </w:numPr>
        <w:rPr>
          <w:rFonts w:asciiTheme="majorBidi" w:hAnsiTheme="majorBidi" w:cstheme="majorBidi"/>
        </w:rPr>
      </w:pPr>
      <w:r w:rsidRPr="00B466F3">
        <w:rPr>
          <w:rFonts w:asciiTheme="majorBidi" w:hAnsiTheme="majorBidi" w:cstheme="majorBidi"/>
        </w:rPr>
        <w:t>Biostimulant innovation and sustainable crop management</w:t>
      </w:r>
    </w:p>
    <w:p w14:paraId="51DFC648" w14:textId="77777777" w:rsidR="00B466F3" w:rsidRPr="00B466F3" w:rsidRDefault="00B466F3" w:rsidP="00B466F3">
      <w:pPr>
        <w:numPr>
          <w:ilvl w:val="0"/>
          <w:numId w:val="2"/>
        </w:numPr>
        <w:rPr>
          <w:rFonts w:asciiTheme="majorBidi" w:hAnsiTheme="majorBidi" w:cstheme="majorBidi"/>
        </w:rPr>
      </w:pPr>
      <w:r w:rsidRPr="00B466F3">
        <w:rPr>
          <w:rFonts w:asciiTheme="majorBidi" w:hAnsiTheme="majorBidi" w:cstheme="majorBidi"/>
        </w:rPr>
        <w:t>EU research excellence frameworks, particularly MSCA principles</w:t>
      </w:r>
    </w:p>
    <w:p w14:paraId="2CADB761" w14:textId="6104164E" w:rsidR="00B466F3" w:rsidRPr="00B466F3" w:rsidRDefault="00B466F3" w:rsidP="00A32B39">
      <w:pPr>
        <w:rPr>
          <w:rFonts w:asciiTheme="majorBidi" w:hAnsiTheme="majorBidi" w:cstheme="majorBidi"/>
        </w:rPr>
      </w:pPr>
      <w:r w:rsidRPr="00B466F3">
        <w:rPr>
          <w:rFonts w:asciiTheme="majorBidi" w:hAnsiTheme="majorBidi" w:cstheme="majorBidi"/>
        </w:rPr>
        <w:t>The methodological foundation integrates both experimental and strategic components: advanced laboratory technologies, field techniques, scientific dissemination, and proposal design methodologies aligned with European Commission evaluation standards.</w:t>
      </w:r>
    </w:p>
    <w:p w14:paraId="1F60D2D7" w14:textId="77777777" w:rsidR="00B466F3" w:rsidRPr="00B466F3" w:rsidRDefault="00B466F3" w:rsidP="00B466F3">
      <w:pPr>
        <w:rPr>
          <w:rFonts w:asciiTheme="majorBidi" w:hAnsiTheme="majorBidi" w:cstheme="majorBidi"/>
          <w:b/>
          <w:bCs/>
        </w:rPr>
      </w:pPr>
      <w:r w:rsidRPr="00B466F3">
        <w:rPr>
          <w:rFonts w:asciiTheme="majorBidi" w:hAnsiTheme="majorBidi" w:cstheme="majorBidi"/>
          <w:b/>
          <w:bCs/>
        </w:rPr>
        <w:t>4. Description of Research Methods and Tools</w:t>
      </w:r>
    </w:p>
    <w:p w14:paraId="60854A56" w14:textId="77777777" w:rsidR="00B466F3" w:rsidRPr="00B466F3" w:rsidRDefault="00B466F3" w:rsidP="00B466F3">
      <w:pPr>
        <w:rPr>
          <w:rFonts w:asciiTheme="majorBidi" w:hAnsiTheme="majorBidi" w:cstheme="majorBidi"/>
        </w:rPr>
      </w:pPr>
      <w:r w:rsidRPr="00B466F3">
        <w:rPr>
          <w:rFonts w:asciiTheme="majorBidi" w:hAnsiTheme="majorBidi" w:cstheme="majorBidi"/>
        </w:rPr>
        <w:t>The project employed a comprehensive combination of scientific and methodological approaches:</w:t>
      </w:r>
    </w:p>
    <w:p w14:paraId="7481A2F9" w14:textId="77777777" w:rsidR="00B466F3" w:rsidRPr="00B466F3" w:rsidRDefault="00B466F3" w:rsidP="00B466F3">
      <w:pPr>
        <w:numPr>
          <w:ilvl w:val="0"/>
          <w:numId w:val="3"/>
        </w:numPr>
        <w:rPr>
          <w:rFonts w:asciiTheme="majorBidi" w:hAnsiTheme="majorBidi" w:cstheme="majorBidi"/>
        </w:rPr>
      </w:pPr>
      <w:r w:rsidRPr="00B466F3">
        <w:rPr>
          <w:rFonts w:asciiTheme="majorBidi" w:hAnsiTheme="majorBidi" w:cstheme="majorBidi"/>
          <w:b/>
          <w:bCs/>
        </w:rPr>
        <w:t>International scientific internships</w:t>
      </w:r>
      <w:r w:rsidRPr="00B466F3">
        <w:rPr>
          <w:rFonts w:asciiTheme="majorBidi" w:hAnsiTheme="majorBidi" w:cstheme="majorBidi"/>
        </w:rPr>
        <w:t xml:space="preserve"> at four leading research institutions (Canada, Germany, Spain, Cyprus) to gain hands-on expertise in advanced microbial, molecular, and soil science methodologies.</w:t>
      </w:r>
    </w:p>
    <w:p w14:paraId="2C563394" w14:textId="1C7AB366" w:rsidR="00B466F3" w:rsidRPr="00B466F3" w:rsidRDefault="00B466F3" w:rsidP="00B466F3">
      <w:pPr>
        <w:numPr>
          <w:ilvl w:val="0"/>
          <w:numId w:val="3"/>
        </w:numPr>
        <w:rPr>
          <w:rFonts w:asciiTheme="majorBidi" w:hAnsiTheme="majorBidi" w:cstheme="majorBidi"/>
        </w:rPr>
      </w:pPr>
      <w:r w:rsidRPr="00B466F3">
        <w:rPr>
          <w:rFonts w:asciiTheme="majorBidi" w:hAnsiTheme="majorBidi" w:cstheme="majorBidi"/>
          <w:b/>
          <w:bCs/>
        </w:rPr>
        <w:t>High-level conference participation</w:t>
      </w:r>
      <w:r w:rsidRPr="00B466F3">
        <w:rPr>
          <w:rFonts w:asciiTheme="majorBidi" w:hAnsiTheme="majorBidi" w:cstheme="majorBidi"/>
        </w:rPr>
        <w:t xml:space="preserve"> to disseminate results</w:t>
      </w:r>
      <w:r w:rsidR="00B25438">
        <w:rPr>
          <w:rFonts w:asciiTheme="majorBidi" w:hAnsiTheme="majorBidi" w:cstheme="majorBidi"/>
        </w:rPr>
        <w:t>,</w:t>
      </w:r>
      <w:r w:rsidR="003D379F">
        <w:rPr>
          <w:rFonts w:asciiTheme="majorBidi" w:hAnsiTheme="majorBidi" w:cstheme="majorBidi"/>
        </w:rPr>
        <w:t xml:space="preserve"> future project idea</w:t>
      </w:r>
      <w:r w:rsidR="00B25438">
        <w:rPr>
          <w:rFonts w:asciiTheme="majorBidi" w:hAnsiTheme="majorBidi" w:cstheme="majorBidi"/>
        </w:rPr>
        <w:t>s</w:t>
      </w:r>
      <w:r w:rsidRPr="00B466F3">
        <w:rPr>
          <w:rFonts w:asciiTheme="majorBidi" w:hAnsiTheme="majorBidi" w:cstheme="majorBidi"/>
        </w:rPr>
        <w:t xml:space="preserve"> and obtain feedback</w:t>
      </w:r>
      <w:r w:rsidR="00B25438">
        <w:rPr>
          <w:rFonts w:asciiTheme="majorBidi" w:hAnsiTheme="majorBidi" w:cstheme="majorBidi"/>
        </w:rPr>
        <w:t xml:space="preserve"> from experts</w:t>
      </w:r>
      <w:r w:rsidRPr="00B466F3">
        <w:rPr>
          <w:rFonts w:asciiTheme="majorBidi" w:hAnsiTheme="majorBidi" w:cstheme="majorBidi"/>
        </w:rPr>
        <w:t>.</w:t>
      </w:r>
    </w:p>
    <w:p w14:paraId="020577D5" w14:textId="77777777" w:rsidR="00B466F3" w:rsidRPr="00B466F3" w:rsidRDefault="00B466F3" w:rsidP="00B466F3">
      <w:pPr>
        <w:numPr>
          <w:ilvl w:val="0"/>
          <w:numId w:val="3"/>
        </w:numPr>
        <w:rPr>
          <w:rFonts w:asciiTheme="majorBidi" w:hAnsiTheme="majorBidi" w:cstheme="majorBidi"/>
        </w:rPr>
      </w:pPr>
      <w:r w:rsidRPr="00B466F3">
        <w:rPr>
          <w:rFonts w:asciiTheme="majorBidi" w:hAnsiTheme="majorBidi" w:cstheme="majorBidi"/>
          <w:b/>
          <w:bCs/>
        </w:rPr>
        <w:t>Laboratory training</w:t>
      </w:r>
      <w:r w:rsidRPr="00B466F3">
        <w:rPr>
          <w:rFonts w:asciiTheme="majorBidi" w:hAnsiTheme="majorBidi" w:cstheme="majorBidi"/>
        </w:rPr>
        <w:t xml:space="preserve"> in genome editing, microbial formulation, soil–microbiome evaluation, and plasma-activated water technologies.</w:t>
      </w:r>
    </w:p>
    <w:p w14:paraId="26D2C94C" w14:textId="2A4102EF" w:rsidR="00B466F3" w:rsidRPr="00B466F3" w:rsidRDefault="00B466F3" w:rsidP="00B466F3">
      <w:pPr>
        <w:numPr>
          <w:ilvl w:val="0"/>
          <w:numId w:val="3"/>
        </w:numPr>
        <w:rPr>
          <w:rFonts w:asciiTheme="majorBidi" w:hAnsiTheme="majorBidi" w:cstheme="majorBidi"/>
        </w:rPr>
      </w:pPr>
      <w:r w:rsidRPr="00B466F3">
        <w:rPr>
          <w:rFonts w:asciiTheme="majorBidi" w:hAnsiTheme="majorBidi" w:cstheme="majorBidi"/>
          <w:b/>
          <w:bCs/>
        </w:rPr>
        <w:t>Field-based methodologies</w:t>
      </w:r>
      <w:r w:rsidRPr="00B466F3">
        <w:rPr>
          <w:rFonts w:asciiTheme="majorBidi" w:hAnsiTheme="majorBidi" w:cstheme="majorBidi"/>
        </w:rPr>
        <w:t xml:space="preserve"> </w:t>
      </w:r>
      <w:r w:rsidR="007A4B2F" w:rsidRPr="00B466F3">
        <w:rPr>
          <w:rFonts w:asciiTheme="majorBidi" w:hAnsiTheme="majorBidi" w:cstheme="majorBidi"/>
        </w:rPr>
        <w:t>includ</w:t>
      </w:r>
      <w:r w:rsidR="007A4B2F">
        <w:rPr>
          <w:rFonts w:asciiTheme="majorBidi" w:hAnsiTheme="majorBidi" w:cstheme="majorBidi"/>
        </w:rPr>
        <w:t>e</w:t>
      </w:r>
      <w:r w:rsidR="007A4B2F" w:rsidRPr="00B466F3">
        <w:rPr>
          <w:rFonts w:asciiTheme="majorBidi" w:hAnsiTheme="majorBidi" w:cstheme="majorBidi"/>
        </w:rPr>
        <w:t xml:space="preserve"> </w:t>
      </w:r>
      <w:r w:rsidRPr="00B466F3">
        <w:rPr>
          <w:rFonts w:asciiTheme="majorBidi" w:hAnsiTheme="majorBidi" w:cstheme="majorBidi"/>
        </w:rPr>
        <w:t>soil sampling, crop harvesting, and assessment of nitrogen-cycling dynamics.</w:t>
      </w:r>
    </w:p>
    <w:p w14:paraId="7F8134CF" w14:textId="77777777" w:rsidR="00B466F3" w:rsidRPr="00B466F3" w:rsidRDefault="00B466F3" w:rsidP="00B466F3">
      <w:pPr>
        <w:numPr>
          <w:ilvl w:val="0"/>
          <w:numId w:val="3"/>
        </w:numPr>
        <w:rPr>
          <w:rFonts w:asciiTheme="majorBidi" w:hAnsiTheme="majorBidi" w:cstheme="majorBidi"/>
        </w:rPr>
      </w:pPr>
      <w:r w:rsidRPr="00B466F3">
        <w:rPr>
          <w:rFonts w:asciiTheme="majorBidi" w:hAnsiTheme="majorBidi" w:cstheme="majorBidi"/>
          <w:b/>
          <w:bCs/>
        </w:rPr>
        <w:t>Strategic proposal-building tools</w:t>
      </w:r>
      <w:r w:rsidRPr="00B466F3">
        <w:rPr>
          <w:rFonts w:asciiTheme="majorBidi" w:hAnsiTheme="majorBidi" w:cstheme="majorBidi"/>
        </w:rPr>
        <w:t xml:space="preserve"> such as MSCA templates, evaluator guidelines, and alignment analyses.</w:t>
      </w:r>
    </w:p>
    <w:p w14:paraId="5090D070" w14:textId="74D88A6B" w:rsidR="00B466F3" w:rsidRPr="00B466F3" w:rsidRDefault="00B466F3" w:rsidP="00A32B39">
      <w:pPr>
        <w:rPr>
          <w:rFonts w:asciiTheme="majorBidi" w:hAnsiTheme="majorBidi" w:cstheme="majorBidi"/>
        </w:rPr>
      </w:pPr>
      <w:r w:rsidRPr="00B466F3">
        <w:rPr>
          <w:rFonts w:asciiTheme="majorBidi" w:hAnsiTheme="majorBidi" w:cstheme="majorBidi"/>
        </w:rPr>
        <w:t>These combined methods ensured a robust foundation for developing an outstanding MSCA-PF proposal.</w:t>
      </w:r>
    </w:p>
    <w:p w14:paraId="5E99373F" w14:textId="77777777" w:rsidR="00B466F3" w:rsidRPr="00B466F3" w:rsidRDefault="00B466F3" w:rsidP="00B466F3">
      <w:pPr>
        <w:rPr>
          <w:rFonts w:asciiTheme="majorBidi" w:hAnsiTheme="majorBidi" w:cstheme="majorBidi"/>
          <w:b/>
          <w:bCs/>
        </w:rPr>
      </w:pPr>
      <w:r w:rsidRPr="00B466F3">
        <w:rPr>
          <w:rFonts w:asciiTheme="majorBidi" w:hAnsiTheme="majorBidi" w:cstheme="majorBidi"/>
          <w:b/>
          <w:bCs/>
        </w:rPr>
        <w:t>5. Data Collected</w:t>
      </w:r>
    </w:p>
    <w:p w14:paraId="36E94E91" w14:textId="77777777" w:rsidR="00B466F3" w:rsidRPr="00B466F3" w:rsidRDefault="00B466F3" w:rsidP="00B466F3">
      <w:pPr>
        <w:rPr>
          <w:rFonts w:asciiTheme="majorBidi" w:hAnsiTheme="majorBidi" w:cstheme="majorBidi"/>
        </w:rPr>
      </w:pPr>
      <w:r w:rsidRPr="00B466F3">
        <w:rPr>
          <w:rFonts w:asciiTheme="majorBidi" w:hAnsiTheme="majorBidi" w:cstheme="majorBidi"/>
        </w:rPr>
        <w:t>The collected dataset includes:</w:t>
      </w:r>
    </w:p>
    <w:p w14:paraId="2F77F2FC" w14:textId="77777777" w:rsidR="00B466F3" w:rsidRPr="00B466F3" w:rsidRDefault="00B466F3" w:rsidP="00B466F3">
      <w:pPr>
        <w:numPr>
          <w:ilvl w:val="0"/>
          <w:numId w:val="4"/>
        </w:numPr>
        <w:rPr>
          <w:rFonts w:asciiTheme="majorBidi" w:hAnsiTheme="majorBidi" w:cstheme="majorBidi"/>
        </w:rPr>
      </w:pPr>
      <w:r w:rsidRPr="00B466F3">
        <w:rPr>
          <w:rFonts w:asciiTheme="majorBidi" w:hAnsiTheme="majorBidi" w:cstheme="majorBidi"/>
        </w:rPr>
        <w:t>Detailed notes on plant–microbe interaction methodologies from McGill University.</w:t>
      </w:r>
    </w:p>
    <w:p w14:paraId="27B16D03" w14:textId="77777777" w:rsidR="00B466F3" w:rsidRPr="00B466F3" w:rsidRDefault="00B466F3" w:rsidP="00B466F3">
      <w:pPr>
        <w:numPr>
          <w:ilvl w:val="0"/>
          <w:numId w:val="4"/>
        </w:numPr>
        <w:rPr>
          <w:rFonts w:asciiTheme="majorBidi" w:hAnsiTheme="majorBidi" w:cstheme="majorBidi"/>
        </w:rPr>
      </w:pPr>
      <w:r w:rsidRPr="00B466F3">
        <w:rPr>
          <w:rFonts w:asciiTheme="majorBidi" w:hAnsiTheme="majorBidi" w:cstheme="majorBidi"/>
        </w:rPr>
        <w:t>Insights from industry-focused biotechnology startups on innovation translation.</w:t>
      </w:r>
    </w:p>
    <w:p w14:paraId="5CAFE028" w14:textId="77777777" w:rsidR="00B466F3" w:rsidRPr="00B466F3" w:rsidRDefault="00B466F3" w:rsidP="00B466F3">
      <w:pPr>
        <w:numPr>
          <w:ilvl w:val="0"/>
          <w:numId w:val="4"/>
        </w:numPr>
        <w:rPr>
          <w:rFonts w:asciiTheme="majorBidi" w:hAnsiTheme="majorBidi" w:cstheme="majorBidi"/>
        </w:rPr>
      </w:pPr>
      <w:r w:rsidRPr="00B466F3">
        <w:rPr>
          <w:rFonts w:asciiTheme="majorBidi" w:hAnsiTheme="majorBidi" w:cstheme="majorBidi"/>
        </w:rPr>
        <w:t>Metagenomic feedback from the oral presentation at Ghent University.</w:t>
      </w:r>
    </w:p>
    <w:p w14:paraId="62375717" w14:textId="77777777" w:rsidR="00B466F3" w:rsidRPr="00B466F3" w:rsidRDefault="00B466F3" w:rsidP="00B466F3">
      <w:pPr>
        <w:numPr>
          <w:ilvl w:val="0"/>
          <w:numId w:val="4"/>
        </w:numPr>
        <w:rPr>
          <w:rFonts w:asciiTheme="majorBidi" w:hAnsiTheme="majorBidi" w:cstheme="majorBidi"/>
        </w:rPr>
      </w:pPr>
      <w:r w:rsidRPr="00B466F3">
        <w:rPr>
          <w:rFonts w:asciiTheme="majorBidi" w:hAnsiTheme="majorBidi" w:cstheme="majorBidi"/>
        </w:rPr>
        <w:t>Experimental observations on CRISPR/Cas genome engineering technologies from Düsseldorf.</w:t>
      </w:r>
    </w:p>
    <w:p w14:paraId="0014F12A" w14:textId="37D95C21" w:rsidR="00B466F3" w:rsidRPr="00B466F3" w:rsidRDefault="00B466F3" w:rsidP="00B466F3">
      <w:pPr>
        <w:numPr>
          <w:ilvl w:val="0"/>
          <w:numId w:val="4"/>
        </w:numPr>
        <w:rPr>
          <w:rFonts w:asciiTheme="majorBidi" w:hAnsiTheme="majorBidi" w:cstheme="majorBidi"/>
        </w:rPr>
      </w:pPr>
      <w:r w:rsidRPr="00B466F3">
        <w:rPr>
          <w:rFonts w:asciiTheme="majorBidi" w:hAnsiTheme="majorBidi" w:cstheme="majorBidi"/>
        </w:rPr>
        <w:lastRenderedPageBreak/>
        <w:t xml:space="preserve">Soil sampling data, crop performance observations, and </w:t>
      </w:r>
      <w:proofErr w:type="spellStart"/>
      <w:r w:rsidR="00A82D9D" w:rsidRPr="00A82D9D">
        <w:rPr>
          <w:rFonts w:asciiTheme="majorBidi" w:hAnsiTheme="majorBidi" w:cstheme="majorBidi"/>
        </w:rPr>
        <w:t>ramial</w:t>
      </w:r>
      <w:proofErr w:type="spellEnd"/>
      <w:r w:rsidR="00A82D9D" w:rsidRPr="00A82D9D">
        <w:rPr>
          <w:rFonts w:asciiTheme="majorBidi" w:hAnsiTheme="majorBidi" w:cstheme="majorBidi"/>
        </w:rPr>
        <w:t xml:space="preserve"> chipped wood </w:t>
      </w:r>
      <w:r w:rsidR="00A82D9D">
        <w:rPr>
          <w:rFonts w:asciiTheme="majorBidi" w:hAnsiTheme="majorBidi" w:cstheme="majorBidi"/>
        </w:rPr>
        <w:t>(</w:t>
      </w:r>
      <w:r w:rsidRPr="00B466F3">
        <w:rPr>
          <w:rFonts w:asciiTheme="majorBidi" w:hAnsiTheme="majorBidi" w:cstheme="majorBidi"/>
        </w:rPr>
        <w:t>RCW</w:t>
      </w:r>
      <w:r w:rsidR="00A82D9D">
        <w:rPr>
          <w:rFonts w:asciiTheme="majorBidi" w:hAnsiTheme="majorBidi" w:cstheme="majorBidi"/>
        </w:rPr>
        <w:t>)</w:t>
      </w:r>
      <w:r w:rsidRPr="00B466F3">
        <w:rPr>
          <w:rFonts w:asciiTheme="majorBidi" w:hAnsiTheme="majorBidi" w:cstheme="majorBidi"/>
        </w:rPr>
        <w:t xml:space="preserve"> impact assessments from </w:t>
      </w:r>
      <w:proofErr w:type="spellStart"/>
      <w:r w:rsidRPr="00B466F3">
        <w:rPr>
          <w:rFonts w:asciiTheme="majorBidi" w:hAnsiTheme="majorBidi" w:cstheme="majorBidi"/>
        </w:rPr>
        <w:t>Universitat</w:t>
      </w:r>
      <w:proofErr w:type="spellEnd"/>
      <w:r w:rsidRPr="00B466F3">
        <w:rPr>
          <w:rFonts w:asciiTheme="majorBidi" w:hAnsiTheme="majorBidi" w:cstheme="majorBidi"/>
        </w:rPr>
        <w:t xml:space="preserve"> de Barcelona.</w:t>
      </w:r>
    </w:p>
    <w:p w14:paraId="3E7489A3" w14:textId="77777777" w:rsidR="00B466F3" w:rsidRPr="00B466F3" w:rsidRDefault="00B466F3" w:rsidP="00B466F3">
      <w:pPr>
        <w:numPr>
          <w:ilvl w:val="0"/>
          <w:numId w:val="4"/>
        </w:numPr>
        <w:rPr>
          <w:rFonts w:asciiTheme="majorBidi" w:hAnsiTheme="majorBidi" w:cstheme="majorBidi"/>
        </w:rPr>
      </w:pPr>
      <w:r w:rsidRPr="00B466F3">
        <w:rPr>
          <w:rFonts w:asciiTheme="majorBidi" w:hAnsiTheme="majorBidi" w:cstheme="majorBidi"/>
        </w:rPr>
        <w:t>Scientific and technological insights into algae-based biostimulants and plasma-activated water from Cyprus University of Technology.</w:t>
      </w:r>
    </w:p>
    <w:p w14:paraId="4810882E" w14:textId="70724A7A" w:rsidR="00B466F3" w:rsidRPr="00B466F3" w:rsidRDefault="00B466F3" w:rsidP="00A32B39">
      <w:pPr>
        <w:numPr>
          <w:ilvl w:val="0"/>
          <w:numId w:val="4"/>
        </w:numPr>
        <w:rPr>
          <w:rFonts w:asciiTheme="majorBidi" w:hAnsiTheme="majorBidi" w:cstheme="majorBidi"/>
        </w:rPr>
      </w:pPr>
      <w:r w:rsidRPr="00B466F3">
        <w:rPr>
          <w:rFonts w:asciiTheme="majorBidi" w:hAnsiTheme="majorBidi" w:cstheme="majorBidi"/>
        </w:rPr>
        <w:t>A comprehensive network map of international collaborators supporting the future MSCA proposal.</w:t>
      </w:r>
    </w:p>
    <w:p w14:paraId="3D45390F" w14:textId="77777777" w:rsidR="00B466F3" w:rsidRPr="00B466F3" w:rsidRDefault="00B466F3" w:rsidP="00B466F3">
      <w:pPr>
        <w:rPr>
          <w:rFonts w:asciiTheme="majorBidi" w:hAnsiTheme="majorBidi" w:cstheme="majorBidi"/>
          <w:b/>
          <w:bCs/>
        </w:rPr>
      </w:pPr>
      <w:r w:rsidRPr="00B466F3">
        <w:rPr>
          <w:rFonts w:asciiTheme="majorBidi" w:hAnsiTheme="majorBidi" w:cstheme="majorBidi"/>
          <w:b/>
          <w:bCs/>
        </w:rPr>
        <w:t>6. Data Analysis Methods</w:t>
      </w:r>
    </w:p>
    <w:p w14:paraId="23AAC0F4" w14:textId="77777777" w:rsidR="00B466F3" w:rsidRPr="00B466F3" w:rsidRDefault="00B466F3" w:rsidP="00B466F3">
      <w:pPr>
        <w:rPr>
          <w:rFonts w:asciiTheme="majorBidi" w:hAnsiTheme="majorBidi" w:cstheme="majorBidi"/>
        </w:rPr>
      </w:pPr>
      <w:r w:rsidRPr="00B466F3">
        <w:rPr>
          <w:rFonts w:asciiTheme="majorBidi" w:hAnsiTheme="majorBidi" w:cstheme="majorBidi"/>
        </w:rPr>
        <w:t>The collected information was analyzed through:</w:t>
      </w:r>
    </w:p>
    <w:p w14:paraId="68B91593" w14:textId="77777777" w:rsidR="00B466F3" w:rsidRPr="00B466F3" w:rsidRDefault="00B466F3" w:rsidP="00B466F3">
      <w:pPr>
        <w:numPr>
          <w:ilvl w:val="0"/>
          <w:numId w:val="5"/>
        </w:numPr>
        <w:rPr>
          <w:rFonts w:asciiTheme="majorBidi" w:hAnsiTheme="majorBidi" w:cstheme="majorBidi"/>
        </w:rPr>
      </w:pPr>
      <w:r w:rsidRPr="00B466F3">
        <w:rPr>
          <w:rFonts w:asciiTheme="majorBidi" w:hAnsiTheme="majorBidi" w:cstheme="majorBidi"/>
          <w:b/>
          <w:bCs/>
        </w:rPr>
        <w:t>Comparative scientific analysis</w:t>
      </w:r>
      <w:r w:rsidRPr="00B466F3">
        <w:rPr>
          <w:rFonts w:asciiTheme="majorBidi" w:hAnsiTheme="majorBidi" w:cstheme="majorBidi"/>
        </w:rPr>
        <w:t xml:space="preserve"> to identify innovation gaps in current microbial biotechnology.</w:t>
      </w:r>
    </w:p>
    <w:p w14:paraId="1F7D8671" w14:textId="77777777" w:rsidR="00B466F3" w:rsidRPr="00B466F3" w:rsidRDefault="00B466F3" w:rsidP="00B466F3">
      <w:pPr>
        <w:numPr>
          <w:ilvl w:val="0"/>
          <w:numId w:val="5"/>
        </w:numPr>
        <w:rPr>
          <w:rFonts w:asciiTheme="majorBidi" w:hAnsiTheme="majorBidi" w:cstheme="majorBidi"/>
        </w:rPr>
      </w:pPr>
      <w:r w:rsidRPr="00B466F3">
        <w:rPr>
          <w:rFonts w:asciiTheme="majorBidi" w:hAnsiTheme="majorBidi" w:cstheme="majorBidi"/>
          <w:b/>
          <w:bCs/>
        </w:rPr>
        <w:t>Cross-institutional methodological evaluation</w:t>
      </w:r>
      <w:r w:rsidRPr="00B466F3">
        <w:rPr>
          <w:rFonts w:asciiTheme="majorBidi" w:hAnsiTheme="majorBidi" w:cstheme="majorBidi"/>
        </w:rPr>
        <w:t xml:space="preserve"> to determine feasibility and complementarity with the MSCA project.</w:t>
      </w:r>
    </w:p>
    <w:p w14:paraId="2D9B4EF4" w14:textId="77777777" w:rsidR="00B466F3" w:rsidRPr="00B466F3" w:rsidRDefault="00B466F3" w:rsidP="00B466F3">
      <w:pPr>
        <w:numPr>
          <w:ilvl w:val="0"/>
          <w:numId w:val="5"/>
        </w:numPr>
        <w:rPr>
          <w:rFonts w:asciiTheme="majorBidi" w:hAnsiTheme="majorBidi" w:cstheme="majorBidi"/>
        </w:rPr>
      </w:pPr>
      <w:r w:rsidRPr="00B466F3">
        <w:rPr>
          <w:rFonts w:asciiTheme="majorBidi" w:hAnsiTheme="majorBidi" w:cstheme="majorBidi"/>
          <w:b/>
          <w:bCs/>
        </w:rPr>
        <w:t>Strategic alignment analysis</w:t>
      </w:r>
      <w:r w:rsidRPr="00B466F3">
        <w:rPr>
          <w:rFonts w:asciiTheme="majorBidi" w:hAnsiTheme="majorBidi" w:cstheme="majorBidi"/>
        </w:rPr>
        <w:t xml:space="preserve"> matching the research concept with Horizon Europe priorities and MSCA evaluation criteria.</w:t>
      </w:r>
    </w:p>
    <w:p w14:paraId="7B2CC22A" w14:textId="7181E055" w:rsidR="00B466F3" w:rsidRPr="00B466F3" w:rsidRDefault="00B466F3" w:rsidP="00A32B39">
      <w:pPr>
        <w:numPr>
          <w:ilvl w:val="0"/>
          <w:numId w:val="5"/>
        </w:numPr>
        <w:rPr>
          <w:rFonts w:asciiTheme="majorBidi" w:hAnsiTheme="majorBidi" w:cstheme="majorBidi"/>
        </w:rPr>
      </w:pPr>
      <w:r w:rsidRPr="00B466F3">
        <w:rPr>
          <w:rFonts w:asciiTheme="majorBidi" w:hAnsiTheme="majorBidi" w:cstheme="majorBidi"/>
          <w:b/>
          <w:bCs/>
        </w:rPr>
        <w:t>Synthesis of expert recommendations</w:t>
      </w:r>
      <w:r w:rsidRPr="00B466F3">
        <w:rPr>
          <w:rFonts w:asciiTheme="majorBidi" w:hAnsiTheme="majorBidi" w:cstheme="majorBidi"/>
        </w:rPr>
        <w:t xml:space="preserve"> obtained through presentations, lab discussions, and scientific meetings.</w:t>
      </w:r>
    </w:p>
    <w:p w14:paraId="7F21B1FA" w14:textId="77777777" w:rsidR="00B466F3" w:rsidRPr="00B466F3" w:rsidRDefault="00B466F3" w:rsidP="00B466F3">
      <w:pPr>
        <w:rPr>
          <w:rFonts w:asciiTheme="majorBidi" w:hAnsiTheme="majorBidi" w:cstheme="majorBidi"/>
          <w:b/>
          <w:bCs/>
        </w:rPr>
      </w:pPr>
      <w:r w:rsidRPr="00B466F3">
        <w:rPr>
          <w:rFonts w:asciiTheme="majorBidi" w:hAnsiTheme="majorBidi" w:cstheme="majorBidi"/>
          <w:b/>
          <w:bCs/>
        </w:rPr>
        <w:t>7. Research Results and Conclusions</w:t>
      </w:r>
    </w:p>
    <w:p w14:paraId="4AB5B33D" w14:textId="77777777" w:rsidR="00B466F3" w:rsidRPr="00B466F3" w:rsidRDefault="00B466F3" w:rsidP="00B466F3">
      <w:pPr>
        <w:rPr>
          <w:rFonts w:asciiTheme="majorBidi" w:hAnsiTheme="majorBidi" w:cstheme="majorBidi"/>
          <w:b/>
          <w:bCs/>
        </w:rPr>
      </w:pPr>
      <w:r w:rsidRPr="00B466F3">
        <w:rPr>
          <w:rFonts w:asciiTheme="majorBidi" w:hAnsiTheme="majorBidi" w:cstheme="majorBidi"/>
          <w:b/>
          <w:bCs/>
        </w:rPr>
        <w:t>7.1 Summary of Key Scientific Activities</w:t>
      </w:r>
    </w:p>
    <w:p w14:paraId="37AA08E5" w14:textId="1184D9DB" w:rsidR="00B466F3" w:rsidRPr="00B466F3" w:rsidRDefault="00B466F3" w:rsidP="00B466F3">
      <w:pPr>
        <w:rPr>
          <w:rFonts w:asciiTheme="majorBidi" w:hAnsiTheme="majorBidi" w:cstheme="majorBidi"/>
        </w:rPr>
      </w:pPr>
      <w:r w:rsidRPr="00B466F3">
        <w:rPr>
          <w:rFonts w:asciiTheme="majorBidi" w:hAnsiTheme="majorBidi" w:cstheme="majorBidi"/>
          <w:b/>
          <w:bCs/>
        </w:rPr>
        <w:t>1. McGill University, Canada (2025.02.24–2025.03.05)</w:t>
      </w:r>
      <w:r w:rsidRPr="00B466F3">
        <w:rPr>
          <w:rFonts w:asciiTheme="majorBidi" w:hAnsiTheme="majorBidi" w:cstheme="majorBidi"/>
        </w:rPr>
        <w:br/>
        <w:t xml:space="preserve">Advanced training in endophyte formulation, plant–microbe interactions, and biotechnology commercialization. </w:t>
      </w:r>
      <w:r w:rsidR="00600252">
        <w:rPr>
          <w:rFonts w:asciiTheme="majorBidi" w:hAnsiTheme="majorBidi" w:cstheme="majorBidi"/>
        </w:rPr>
        <w:t>G</w:t>
      </w:r>
      <w:r w:rsidRPr="00B466F3">
        <w:rPr>
          <w:rFonts w:asciiTheme="majorBidi" w:hAnsiTheme="majorBidi" w:cstheme="majorBidi"/>
        </w:rPr>
        <w:t>ained strategic insight into structuring a competitive Horizon proposal.</w:t>
      </w:r>
    </w:p>
    <w:p w14:paraId="11241BF3" w14:textId="77777777" w:rsidR="00B466F3" w:rsidRPr="00B466F3" w:rsidRDefault="00B466F3" w:rsidP="00B466F3">
      <w:pPr>
        <w:rPr>
          <w:rFonts w:asciiTheme="majorBidi" w:hAnsiTheme="majorBidi" w:cstheme="majorBidi"/>
        </w:rPr>
      </w:pPr>
      <w:r w:rsidRPr="00B466F3">
        <w:rPr>
          <w:rFonts w:asciiTheme="majorBidi" w:hAnsiTheme="majorBidi" w:cstheme="majorBidi"/>
          <w:b/>
          <w:bCs/>
        </w:rPr>
        <w:t>2. International Symposium on Crop Protection, Ghent University (2025.05.19–2025.05.21)</w:t>
      </w:r>
      <w:r w:rsidRPr="00B466F3">
        <w:rPr>
          <w:rFonts w:asciiTheme="majorBidi" w:hAnsiTheme="majorBidi" w:cstheme="majorBidi"/>
        </w:rPr>
        <w:br/>
        <w:t xml:space="preserve">Delivered an oral presentation on metagenomic shifts in pea microbiomes influenced by </w:t>
      </w:r>
      <w:r w:rsidRPr="00B466F3">
        <w:rPr>
          <w:rFonts w:asciiTheme="majorBidi" w:hAnsiTheme="majorBidi" w:cstheme="majorBidi"/>
          <w:i/>
          <w:iCs/>
        </w:rPr>
        <w:t>Artemisia</w:t>
      </w:r>
      <w:r w:rsidRPr="00B466F3">
        <w:rPr>
          <w:rFonts w:asciiTheme="majorBidi" w:hAnsiTheme="majorBidi" w:cstheme="majorBidi"/>
        </w:rPr>
        <w:t xml:space="preserve"> endophytes. Received expert feedback, initiated partnerships, and validated the MSCA research direction.</w:t>
      </w:r>
    </w:p>
    <w:p w14:paraId="3150FC31" w14:textId="77777777" w:rsidR="00B466F3" w:rsidRPr="00B466F3" w:rsidRDefault="00B466F3" w:rsidP="00B466F3">
      <w:pPr>
        <w:rPr>
          <w:rFonts w:asciiTheme="majorBidi" w:hAnsiTheme="majorBidi" w:cstheme="majorBidi"/>
        </w:rPr>
      </w:pPr>
      <w:r w:rsidRPr="00B466F3">
        <w:rPr>
          <w:rFonts w:asciiTheme="majorBidi" w:hAnsiTheme="majorBidi" w:cstheme="majorBidi"/>
          <w:b/>
          <w:bCs/>
        </w:rPr>
        <w:t>3. Heinrich Heine University Düsseldorf (2025.07.18–2025.08.01)</w:t>
      </w:r>
      <w:r w:rsidRPr="00B466F3">
        <w:rPr>
          <w:rFonts w:asciiTheme="majorBidi" w:hAnsiTheme="majorBidi" w:cstheme="majorBidi"/>
        </w:rPr>
        <w:br/>
        <w:t>Gained hands-on experience in CRISPR/Cas genome editing and transgenic barley transformation. Discussed endophyte–host genome interactions, opening future collaborative avenues.</w:t>
      </w:r>
    </w:p>
    <w:p w14:paraId="0AE79F26" w14:textId="45219B3E" w:rsidR="00B466F3" w:rsidRPr="00B466F3" w:rsidRDefault="00B466F3" w:rsidP="00B466F3">
      <w:pPr>
        <w:rPr>
          <w:rFonts w:asciiTheme="majorBidi" w:hAnsiTheme="majorBidi" w:cstheme="majorBidi"/>
        </w:rPr>
      </w:pPr>
      <w:r w:rsidRPr="00B466F3">
        <w:rPr>
          <w:rFonts w:asciiTheme="majorBidi" w:hAnsiTheme="majorBidi" w:cstheme="majorBidi"/>
          <w:b/>
          <w:bCs/>
        </w:rPr>
        <w:t xml:space="preserve">4. </w:t>
      </w:r>
      <w:proofErr w:type="spellStart"/>
      <w:r w:rsidRPr="00B466F3">
        <w:rPr>
          <w:rFonts w:asciiTheme="majorBidi" w:hAnsiTheme="majorBidi" w:cstheme="majorBidi"/>
          <w:b/>
          <w:bCs/>
        </w:rPr>
        <w:t>Universitat</w:t>
      </w:r>
      <w:proofErr w:type="spellEnd"/>
      <w:r w:rsidRPr="00B466F3">
        <w:rPr>
          <w:rFonts w:asciiTheme="majorBidi" w:hAnsiTheme="majorBidi" w:cstheme="majorBidi"/>
          <w:b/>
          <w:bCs/>
        </w:rPr>
        <w:t xml:space="preserve"> de Barcelona (2025.09.14–2025.09.19)</w:t>
      </w:r>
      <w:r w:rsidRPr="00B466F3">
        <w:rPr>
          <w:rFonts w:asciiTheme="majorBidi" w:hAnsiTheme="majorBidi" w:cstheme="majorBidi"/>
        </w:rPr>
        <w:br/>
        <w:t>Participated in fieldwork and soil analysis to study RCW effects on nitrogen cycling and plant microbiomes. Presented LAMMC research and identified opportunities for joint publications and project proposals.</w:t>
      </w:r>
    </w:p>
    <w:p w14:paraId="5C342D23" w14:textId="1B1A4B1E" w:rsidR="00B466F3" w:rsidRPr="00B466F3" w:rsidRDefault="00B466F3" w:rsidP="00A32B39">
      <w:pPr>
        <w:rPr>
          <w:rFonts w:asciiTheme="majorBidi" w:hAnsiTheme="majorBidi" w:cstheme="majorBidi"/>
        </w:rPr>
      </w:pPr>
      <w:r w:rsidRPr="00B466F3">
        <w:rPr>
          <w:rFonts w:asciiTheme="majorBidi" w:hAnsiTheme="majorBidi" w:cstheme="majorBidi"/>
          <w:b/>
          <w:bCs/>
        </w:rPr>
        <w:lastRenderedPageBreak/>
        <w:t>5. Cyprus University of Technology (2025.10.06–2025.10.10)</w:t>
      </w:r>
      <w:r w:rsidRPr="00B466F3">
        <w:rPr>
          <w:rFonts w:asciiTheme="majorBidi" w:hAnsiTheme="majorBidi" w:cstheme="majorBidi"/>
        </w:rPr>
        <w:br/>
        <w:t>Explored algae-based biostimulants and plasma-activated water technologies. Discussed integrating these approaches with endophytic bacteria</w:t>
      </w:r>
      <w:r w:rsidR="00D26272">
        <w:rPr>
          <w:rFonts w:asciiTheme="majorBidi" w:hAnsiTheme="majorBidi" w:cstheme="majorBidi"/>
        </w:rPr>
        <w:t>;</w:t>
      </w:r>
      <w:r w:rsidRPr="00B466F3">
        <w:rPr>
          <w:rFonts w:asciiTheme="majorBidi" w:hAnsiTheme="majorBidi" w:cstheme="majorBidi"/>
        </w:rPr>
        <w:t xml:space="preserve"> and established strong </w:t>
      </w:r>
      <w:r w:rsidR="00174D16">
        <w:rPr>
          <w:rFonts w:asciiTheme="majorBidi" w:hAnsiTheme="majorBidi" w:cstheme="majorBidi"/>
        </w:rPr>
        <w:t>potentia</w:t>
      </w:r>
      <w:r w:rsidR="00FA6A4C">
        <w:rPr>
          <w:rFonts w:asciiTheme="majorBidi" w:hAnsiTheme="majorBidi" w:cstheme="majorBidi"/>
        </w:rPr>
        <w:t xml:space="preserve">l for </w:t>
      </w:r>
      <w:r w:rsidRPr="00B466F3">
        <w:rPr>
          <w:rFonts w:asciiTheme="majorBidi" w:hAnsiTheme="majorBidi" w:cstheme="majorBidi"/>
        </w:rPr>
        <w:t>collaboration.</w:t>
      </w:r>
    </w:p>
    <w:p w14:paraId="58B48D6D" w14:textId="77777777" w:rsidR="00B466F3" w:rsidRPr="00B466F3" w:rsidRDefault="00B466F3" w:rsidP="00B466F3">
      <w:pPr>
        <w:rPr>
          <w:rFonts w:asciiTheme="majorBidi" w:hAnsiTheme="majorBidi" w:cstheme="majorBidi"/>
          <w:b/>
          <w:bCs/>
        </w:rPr>
      </w:pPr>
      <w:r w:rsidRPr="00B466F3">
        <w:rPr>
          <w:rFonts w:asciiTheme="majorBidi" w:hAnsiTheme="majorBidi" w:cstheme="majorBidi"/>
          <w:b/>
          <w:bCs/>
        </w:rPr>
        <w:t>7.2. Conclusions</w:t>
      </w:r>
    </w:p>
    <w:p w14:paraId="709B6AB1" w14:textId="62BFEF31" w:rsidR="00B466F3" w:rsidRPr="00B466F3" w:rsidRDefault="00B466F3" w:rsidP="00A32B39">
      <w:pPr>
        <w:rPr>
          <w:rFonts w:asciiTheme="majorBidi" w:hAnsiTheme="majorBidi" w:cstheme="majorBidi"/>
        </w:rPr>
      </w:pPr>
      <w:r w:rsidRPr="00B466F3">
        <w:rPr>
          <w:rFonts w:asciiTheme="majorBidi" w:hAnsiTheme="majorBidi" w:cstheme="majorBidi"/>
        </w:rPr>
        <w:t>The project significantly strengthened the scientific, methodological, and strategic foundation required for a competitive MSCA-PF application. The international mobility activities enriched research capacity, expanded global partnerships, and provided direct exposure to frontier technologies.</w:t>
      </w:r>
      <w:r w:rsidRPr="00B466F3">
        <w:rPr>
          <w:rFonts w:asciiTheme="majorBidi" w:hAnsiTheme="majorBidi" w:cstheme="majorBidi"/>
        </w:rPr>
        <w:br/>
        <w:t>A fully developed MSCA project concept now exists, supported by robust scientific evidence, interdisciplinary methodologies, and strong international collaboration.</w:t>
      </w:r>
    </w:p>
    <w:p w14:paraId="1558EECE" w14:textId="77777777" w:rsidR="00B466F3" w:rsidRPr="00B466F3" w:rsidRDefault="00B466F3" w:rsidP="00B466F3">
      <w:pPr>
        <w:rPr>
          <w:rFonts w:asciiTheme="majorBidi" w:hAnsiTheme="majorBidi" w:cstheme="majorBidi"/>
          <w:b/>
          <w:bCs/>
        </w:rPr>
      </w:pPr>
      <w:r w:rsidRPr="00B466F3">
        <w:rPr>
          <w:rFonts w:asciiTheme="majorBidi" w:hAnsiTheme="majorBidi" w:cstheme="majorBidi"/>
          <w:b/>
          <w:bCs/>
        </w:rPr>
        <w:t>8. Applicability and Potential Use of Results</w:t>
      </w:r>
    </w:p>
    <w:p w14:paraId="0DFAEF32" w14:textId="77777777" w:rsidR="003161E9" w:rsidRPr="003161E9" w:rsidRDefault="003161E9" w:rsidP="003161E9">
      <w:pPr>
        <w:rPr>
          <w:rFonts w:asciiTheme="majorBidi" w:hAnsiTheme="majorBidi" w:cstheme="majorBidi"/>
        </w:rPr>
      </w:pPr>
      <w:r w:rsidRPr="003161E9">
        <w:rPr>
          <w:rFonts w:asciiTheme="majorBidi" w:hAnsiTheme="majorBidi" w:cstheme="majorBidi"/>
        </w:rPr>
        <w:t>The results of this project will be used to:</w:t>
      </w:r>
    </w:p>
    <w:p w14:paraId="6EB718AE" w14:textId="77777777" w:rsidR="003161E9" w:rsidRPr="003161E9" w:rsidRDefault="003161E9" w:rsidP="003161E9">
      <w:pPr>
        <w:numPr>
          <w:ilvl w:val="0"/>
          <w:numId w:val="7"/>
        </w:numPr>
        <w:rPr>
          <w:rFonts w:asciiTheme="majorBidi" w:hAnsiTheme="majorBidi" w:cstheme="majorBidi"/>
        </w:rPr>
      </w:pPr>
      <w:r w:rsidRPr="003161E9">
        <w:rPr>
          <w:rFonts w:asciiTheme="majorBidi" w:hAnsiTheme="majorBidi" w:cstheme="majorBidi"/>
        </w:rPr>
        <w:t>Finalize and submit a strong MSCA-PF proposal for the upcoming call.</w:t>
      </w:r>
    </w:p>
    <w:p w14:paraId="013AC6A9" w14:textId="77777777" w:rsidR="003161E9" w:rsidRPr="003161E9" w:rsidRDefault="003161E9" w:rsidP="003161E9">
      <w:pPr>
        <w:numPr>
          <w:ilvl w:val="0"/>
          <w:numId w:val="7"/>
        </w:numPr>
        <w:rPr>
          <w:rFonts w:asciiTheme="majorBidi" w:hAnsiTheme="majorBidi" w:cstheme="majorBidi"/>
        </w:rPr>
      </w:pPr>
      <w:r w:rsidRPr="003161E9">
        <w:rPr>
          <w:rFonts w:asciiTheme="majorBidi" w:hAnsiTheme="majorBidi" w:cstheme="majorBidi"/>
        </w:rPr>
        <w:t>Define, refine, and implement the MSCA research topic, based on the scientific experience gained during all project activities.</w:t>
      </w:r>
    </w:p>
    <w:p w14:paraId="46E3EB6E" w14:textId="77777777" w:rsidR="003161E9" w:rsidRPr="003161E9" w:rsidRDefault="003161E9" w:rsidP="003161E9">
      <w:pPr>
        <w:numPr>
          <w:ilvl w:val="0"/>
          <w:numId w:val="7"/>
        </w:numPr>
        <w:rPr>
          <w:rFonts w:asciiTheme="majorBidi" w:hAnsiTheme="majorBidi" w:cstheme="majorBidi"/>
        </w:rPr>
      </w:pPr>
      <w:r w:rsidRPr="003161E9">
        <w:rPr>
          <w:rFonts w:asciiTheme="majorBidi" w:hAnsiTheme="majorBidi" w:cstheme="majorBidi"/>
        </w:rPr>
        <w:t>Continue developing joint research activities with partners in Canada, Germany, Spain, and Cyprus.</w:t>
      </w:r>
    </w:p>
    <w:p w14:paraId="30CBB0FB" w14:textId="77777777" w:rsidR="003161E9" w:rsidRPr="003161E9" w:rsidRDefault="003161E9" w:rsidP="003161E9">
      <w:pPr>
        <w:numPr>
          <w:ilvl w:val="0"/>
          <w:numId w:val="7"/>
        </w:numPr>
        <w:rPr>
          <w:rFonts w:asciiTheme="majorBidi" w:hAnsiTheme="majorBidi" w:cstheme="majorBidi"/>
        </w:rPr>
      </w:pPr>
      <w:r w:rsidRPr="003161E9">
        <w:rPr>
          <w:rFonts w:asciiTheme="majorBidi" w:hAnsiTheme="majorBidi" w:cstheme="majorBidi"/>
        </w:rPr>
        <w:t>Apply the new knowledge and methods in ongoing and future research on plant–microbe interactions and microbial biotechnology.</w:t>
      </w:r>
    </w:p>
    <w:p w14:paraId="11516035" w14:textId="77777777" w:rsidR="003161E9" w:rsidRPr="003161E9" w:rsidRDefault="003161E9" w:rsidP="003161E9">
      <w:pPr>
        <w:numPr>
          <w:ilvl w:val="0"/>
          <w:numId w:val="7"/>
        </w:numPr>
        <w:rPr>
          <w:rFonts w:asciiTheme="majorBidi" w:hAnsiTheme="majorBidi" w:cstheme="majorBidi"/>
        </w:rPr>
      </w:pPr>
      <w:r w:rsidRPr="003161E9">
        <w:rPr>
          <w:rFonts w:asciiTheme="majorBidi" w:hAnsiTheme="majorBidi" w:cstheme="majorBidi"/>
        </w:rPr>
        <w:t>Use the collected experience and collaborations to support future Horizon Europe proposals and scientific publications.</w:t>
      </w:r>
    </w:p>
    <w:p w14:paraId="538D92A9" w14:textId="77777777" w:rsidR="00D3333A" w:rsidRDefault="00D3333A">
      <w:pPr>
        <w:rPr>
          <w:rFonts w:asciiTheme="majorBidi" w:hAnsiTheme="majorBidi" w:cstheme="majorBidi"/>
        </w:rPr>
      </w:pPr>
    </w:p>
    <w:p w14:paraId="45A66208" w14:textId="77777777" w:rsidR="00A32B39" w:rsidRDefault="00A32B39">
      <w:pPr>
        <w:rPr>
          <w:rFonts w:asciiTheme="majorBidi" w:hAnsiTheme="majorBidi" w:cstheme="majorBidi"/>
        </w:rPr>
      </w:pPr>
    </w:p>
    <w:p w14:paraId="26C6F90E" w14:textId="77777777" w:rsidR="00A32B39" w:rsidRDefault="00A32B39">
      <w:pPr>
        <w:rPr>
          <w:rFonts w:asciiTheme="majorBidi" w:hAnsiTheme="majorBidi" w:cstheme="majorBidi"/>
        </w:rPr>
      </w:pPr>
    </w:p>
    <w:p w14:paraId="442EBC93" w14:textId="77777777" w:rsidR="00A32B39" w:rsidRDefault="00A32B39">
      <w:pPr>
        <w:rPr>
          <w:rFonts w:asciiTheme="majorBidi" w:hAnsiTheme="majorBidi" w:cstheme="majorBidi"/>
        </w:rPr>
      </w:pPr>
    </w:p>
    <w:p w14:paraId="72210FA2" w14:textId="77777777" w:rsidR="00A32B39" w:rsidRDefault="00A32B39">
      <w:pPr>
        <w:rPr>
          <w:rFonts w:asciiTheme="majorBidi" w:hAnsiTheme="majorBidi" w:cstheme="majorBidi"/>
        </w:rPr>
      </w:pPr>
    </w:p>
    <w:p w14:paraId="318B0688" w14:textId="77777777" w:rsidR="00A32B39" w:rsidRDefault="00A32B39">
      <w:pPr>
        <w:rPr>
          <w:rFonts w:asciiTheme="majorBidi" w:hAnsiTheme="majorBidi" w:cstheme="majorBidi"/>
        </w:rPr>
      </w:pPr>
    </w:p>
    <w:p w14:paraId="66B47C40" w14:textId="77777777" w:rsidR="00A32B39" w:rsidRDefault="00A32B39">
      <w:pPr>
        <w:rPr>
          <w:rFonts w:asciiTheme="majorBidi" w:hAnsiTheme="majorBidi" w:cstheme="majorBidi"/>
        </w:rPr>
      </w:pPr>
    </w:p>
    <w:p w14:paraId="2F416164" w14:textId="77777777" w:rsidR="00A32B39" w:rsidRDefault="00A32B39">
      <w:pPr>
        <w:rPr>
          <w:rFonts w:asciiTheme="majorBidi" w:hAnsiTheme="majorBidi" w:cstheme="majorBidi"/>
        </w:rPr>
      </w:pPr>
    </w:p>
    <w:p w14:paraId="4FFDD74C" w14:textId="77777777" w:rsidR="00A32B39" w:rsidRDefault="00A32B39">
      <w:pPr>
        <w:rPr>
          <w:rFonts w:asciiTheme="majorBidi" w:hAnsiTheme="majorBidi" w:cstheme="majorBidi"/>
        </w:rPr>
      </w:pPr>
    </w:p>
    <w:p w14:paraId="2D2AEC9F" w14:textId="77777777" w:rsidR="00A32B39" w:rsidRDefault="00A32B39">
      <w:pPr>
        <w:rPr>
          <w:rFonts w:asciiTheme="majorBidi" w:hAnsiTheme="majorBidi" w:cstheme="majorBidi"/>
        </w:rPr>
      </w:pPr>
    </w:p>
    <w:p w14:paraId="6037F019" w14:textId="77777777" w:rsidR="00A32B39" w:rsidRPr="009740C3" w:rsidRDefault="00A32B39" w:rsidP="00A32B39">
      <w:pPr>
        <w:rPr>
          <w:rFonts w:asciiTheme="majorBidi" w:hAnsiTheme="majorBidi" w:cstheme="majorBidi"/>
          <w:b/>
          <w:bCs/>
          <w:lang w:val="lt-LT"/>
        </w:rPr>
      </w:pPr>
      <w:r w:rsidRPr="009740C3">
        <w:rPr>
          <w:rFonts w:asciiTheme="majorBidi" w:hAnsiTheme="majorBidi" w:cstheme="majorBidi"/>
          <w:b/>
          <w:bCs/>
          <w:lang w:val="lt-LT"/>
        </w:rPr>
        <w:t>GALUTINĖ PROJEKTO VEIKLŲ ATASKAITA</w:t>
      </w:r>
    </w:p>
    <w:p w14:paraId="4FC30D51" w14:textId="48BE8C85" w:rsidR="00A32B39" w:rsidRPr="009740C3" w:rsidRDefault="00A32B39" w:rsidP="00A32B39">
      <w:pPr>
        <w:rPr>
          <w:rFonts w:asciiTheme="majorBidi" w:hAnsiTheme="majorBidi" w:cstheme="majorBidi"/>
          <w:lang w:val="lt-LT"/>
        </w:rPr>
      </w:pPr>
      <w:r w:rsidRPr="009740C3">
        <w:rPr>
          <w:rFonts w:asciiTheme="majorBidi" w:hAnsiTheme="majorBidi" w:cstheme="majorBidi"/>
          <w:b/>
          <w:bCs/>
          <w:lang w:val="lt-LT"/>
        </w:rPr>
        <w:t>Projekto pavadinimas:</w:t>
      </w:r>
      <w:r w:rsidRPr="009740C3">
        <w:rPr>
          <w:rFonts w:asciiTheme="majorBidi" w:hAnsiTheme="majorBidi" w:cstheme="majorBidi"/>
          <w:lang w:val="lt-LT"/>
        </w:rPr>
        <w:t xml:space="preserve"> MSCA podoktorantūros stažuotės kokybiškos paraiškos parengimas</w:t>
      </w:r>
      <w:r w:rsidRPr="009740C3">
        <w:rPr>
          <w:rFonts w:asciiTheme="majorBidi" w:hAnsiTheme="majorBidi" w:cstheme="majorBidi"/>
          <w:lang w:val="lt-LT"/>
        </w:rPr>
        <w:br/>
      </w:r>
      <w:r w:rsidRPr="009740C3">
        <w:rPr>
          <w:rFonts w:asciiTheme="majorBidi" w:hAnsiTheme="majorBidi" w:cstheme="majorBidi"/>
          <w:b/>
          <w:bCs/>
          <w:lang w:val="lt-LT"/>
        </w:rPr>
        <w:t>Projekto kodas:</w:t>
      </w:r>
      <w:r w:rsidRPr="009740C3">
        <w:rPr>
          <w:rFonts w:asciiTheme="majorBidi" w:hAnsiTheme="majorBidi" w:cstheme="majorBidi"/>
          <w:lang w:val="lt-LT"/>
        </w:rPr>
        <w:t xml:space="preserve"> 10-038-T-0160</w:t>
      </w:r>
      <w:r w:rsidRPr="009740C3">
        <w:rPr>
          <w:rFonts w:asciiTheme="majorBidi" w:hAnsiTheme="majorBidi" w:cstheme="majorBidi"/>
          <w:lang w:val="lt-LT"/>
        </w:rPr>
        <w:br/>
      </w:r>
      <w:r w:rsidRPr="009740C3">
        <w:rPr>
          <w:rFonts w:asciiTheme="majorBidi" w:hAnsiTheme="majorBidi" w:cstheme="majorBidi"/>
          <w:b/>
          <w:bCs/>
          <w:lang w:val="lt-LT"/>
        </w:rPr>
        <w:t>Įgyvendinanti institucija:</w:t>
      </w:r>
      <w:r w:rsidRPr="009740C3">
        <w:rPr>
          <w:rFonts w:asciiTheme="majorBidi" w:hAnsiTheme="majorBidi" w:cstheme="majorBidi"/>
          <w:lang w:val="lt-LT"/>
        </w:rPr>
        <w:t xml:space="preserve"> Lietuvos agrarinių ir miškų mokslų centras</w:t>
      </w:r>
      <w:r w:rsidRPr="009740C3">
        <w:rPr>
          <w:rFonts w:asciiTheme="majorBidi" w:hAnsiTheme="majorBidi" w:cstheme="majorBidi"/>
          <w:lang w:val="lt-LT"/>
        </w:rPr>
        <w:br/>
      </w:r>
      <w:r w:rsidRPr="009740C3">
        <w:rPr>
          <w:rFonts w:asciiTheme="majorBidi" w:hAnsiTheme="majorBidi" w:cstheme="majorBidi"/>
          <w:b/>
          <w:bCs/>
          <w:lang w:val="lt-LT"/>
        </w:rPr>
        <w:t>Tyrėjas:</w:t>
      </w:r>
      <w:r w:rsidRPr="009740C3">
        <w:rPr>
          <w:rFonts w:asciiTheme="majorBidi" w:hAnsiTheme="majorBidi" w:cstheme="majorBidi"/>
          <w:lang w:val="lt-LT"/>
        </w:rPr>
        <w:t xml:space="preserve"> Shervin Hadian</w:t>
      </w:r>
      <w:r w:rsidRPr="009740C3">
        <w:rPr>
          <w:rFonts w:asciiTheme="majorBidi" w:hAnsiTheme="majorBidi" w:cstheme="majorBidi"/>
          <w:lang w:val="lt-LT"/>
        </w:rPr>
        <w:br/>
      </w:r>
      <w:r w:rsidRPr="009740C3">
        <w:rPr>
          <w:rFonts w:asciiTheme="majorBidi" w:hAnsiTheme="majorBidi" w:cstheme="majorBidi"/>
          <w:b/>
          <w:bCs/>
          <w:lang w:val="lt-LT"/>
        </w:rPr>
        <w:t>Data:</w:t>
      </w:r>
      <w:r w:rsidRPr="009740C3">
        <w:rPr>
          <w:rFonts w:asciiTheme="majorBidi" w:hAnsiTheme="majorBidi" w:cstheme="majorBidi"/>
          <w:lang w:val="lt-LT"/>
        </w:rPr>
        <w:t xml:space="preserve"> 2025 m. lapkričio 18 d.</w:t>
      </w:r>
    </w:p>
    <w:p w14:paraId="08E2CDA5" w14:textId="77777777" w:rsidR="00A32B39" w:rsidRPr="009740C3" w:rsidRDefault="00A32B39" w:rsidP="00A32B39">
      <w:pPr>
        <w:rPr>
          <w:rFonts w:asciiTheme="majorBidi" w:hAnsiTheme="majorBidi" w:cstheme="majorBidi"/>
          <w:b/>
          <w:bCs/>
          <w:lang w:val="lt-LT"/>
        </w:rPr>
      </w:pPr>
      <w:r w:rsidRPr="009740C3">
        <w:rPr>
          <w:rFonts w:asciiTheme="majorBidi" w:hAnsiTheme="majorBidi" w:cstheme="majorBidi"/>
          <w:b/>
          <w:bCs/>
          <w:lang w:val="lt-LT"/>
        </w:rPr>
        <w:t>1. Tyrimo tikslai, uždaviniai ir hipotezės</w:t>
      </w:r>
    </w:p>
    <w:p w14:paraId="7FF7F806" w14:textId="77777777" w:rsidR="00A32B39" w:rsidRPr="009740C3" w:rsidRDefault="00A32B39" w:rsidP="00A32B39">
      <w:pPr>
        <w:rPr>
          <w:rFonts w:asciiTheme="majorBidi" w:hAnsiTheme="majorBidi" w:cstheme="majorBidi"/>
          <w:lang w:val="lt-LT"/>
        </w:rPr>
      </w:pPr>
      <w:r w:rsidRPr="009740C3">
        <w:rPr>
          <w:rFonts w:asciiTheme="majorBidi" w:hAnsiTheme="majorBidi" w:cstheme="majorBidi"/>
          <w:lang w:val="lt-LT"/>
        </w:rPr>
        <w:t xml:space="preserve">Pagrindinis šio projekto tikslas buvo strategiškai sustiprinti institucinį ir individualų mokslinį pajėgumą parengti konkurencingą, inovatyvią ir didelį poveikį turinčią Marie Skłodowska-Curie podoktorantūros stažuotės (MSCA-PF) paraišką pagal </w:t>
      </w:r>
      <w:r w:rsidRPr="009740C3">
        <w:rPr>
          <w:rFonts w:asciiTheme="majorBidi" w:hAnsiTheme="majorBidi" w:cstheme="majorBidi"/>
          <w:i/>
          <w:iCs/>
          <w:lang w:val="lt-LT"/>
        </w:rPr>
        <w:t>Horizon Europe</w:t>
      </w:r>
      <w:r w:rsidRPr="009740C3">
        <w:rPr>
          <w:rFonts w:asciiTheme="majorBidi" w:hAnsiTheme="majorBidi" w:cstheme="majorBidi"/>
          <w:lang w:val="lt-LT"/>
        </w:rPr>
        <w:t xml:space="preserve"> programą. Siekiant šio tikslo buvo numatyta:</w:t>
      </w:r>
    </w:p>
    <w:p w14:paraId="66F2EA26" w14:textId="77777777" w:rsidR="00A32B39" w:rsidRPr="009740C3" w:rsidRDefault="00A32B39" w:rsidP="00A32B39">
      <w:pPr>
        <w:numPr>
          <w:ilvl w:val="0"/>
          <w:numId w:val="8"/>
        </w:numPr>
        <w:rPr>
          <w:rFonts w:asciiTheme="majorBidi" w:hAnsiTheme="majorBidi" w:cstheme="majorBidi"/>
          <w:lang w:val="lt-LT"/>
        </w:rPr>
      </w:pPr>
      <w:r w:rsidRPr="009740C3">
        <w:rPr>
          <w:rFonts w:asciiTheme="majorBidi" w:hAnsiTheme="majorBidi" w:cstheme="majorBidi"/>
          <w:lang w:val="lt-LT"/>
        </w:rPr>
        <w:t>Įgyti pažangias žinias apie augalų ir mikroorganizmų sąveikas, mikrobinę biotechnologiją ir tvarią augalininkystę.</w:t>
      </w:r>
    </w:p>
    <w:p w14:paraId="100DAA45" w14:textId="77777777" w:rsidR="00A32B39" w:rsidRPr="009740C3" w:rsidRDefault="00A32B39" w:rsidP="00A32B39">
      <w:pPr>
        <w:numPr>
          <w:ilvl w:val="0"/>
          <w:numId w:val="8"/>
        </w:numPr>
        <w:rPr>
          <w:rFonts w:asciiTheme="majorBidi" w:hAnsiTheme="majorBidi" w:cstheme="majorBidi"/>
          <w:lang w:val="lt-LT"/>
        </w:rPr>
      </w:pPr>
      <w:r w:rsidRPr="009740C3">
        <w:rPr>
          <w:rFonts w:asciiTheme="majorBidi" w:hAnsiTheme="majorBidi" w:cstheme="majorBidi"/>
          <w:lang w:val="lt-LT"/>
        </w:rPr>
        <w:t>Užmegzti aukšto lygio tarptautinius ryšius su pirmaujančiais mokslinių tyrimų centrais Europoje ir Šiaurės Amerikoje.</w:t>
      </w:r>
    </w:p>
    <w:p w14:paraId="7749D335" w14:textId="77777777" w:rsidR="00A32B39" w:rsidRPr="009740C3" w:rsidRDefault="00A32B39" w:rsidP="00A32B39">
      <w:pPr>
        <w:numPr>
          <w:ilvl w:val="0"/>
          <w:numId w:val="8"/>
        </w:numPr>
        <w:rPr>
          <w:rFonts w:asciiTheme="majorBidi" w:hAnsiTheme="majorBidi" w:cstheme="majorBidi"/>
          <w:lang w:val="lt-LT"/>
        </w:rPr>
      </w:pPr>
      <w:r w:rsidRPr="009740C3">
        <w:rPr>
          <w:rFonts w:asciiTheme="majorBidi" w:hAnsiTheme="majorBidi" w:cstheme="majorBidi"/>
          <w:lang w:val="lt-LT"/>
        </w:rPr>
        <w:t>Dalyvauti mobilumo veiklose, kad būtų pagilintos metodologinės kompetencijos, būtinos kokybiškai MSCA-PF paraiškai parengti.</w:t>
      </w:r>
    </w:p>
    <w:p w14:paraId="663896A8" w14:textId="77777777" w:rsidR="00A32B39" w:rsidRPr="009740C3" w:rsidRDefault="00A32B39" w:rsidP="00A32B39">
      <w:pPr>
        <w:numPr>
          <w:ilvl w:val="0"/>
          <w:numId w:val="8"/>
        </w:numPr>
        <w:rPr>
          <w:rFonts w:asciiTheme="majorBidi" w:hAnsiTheme="majorBidi" w:cstheme="majorBidi"/>
          <w:lang w:val="lt-LT"/>
        </w:rPr>
      </w:pPr>
      <w:r w:rsidRPr="009740C3">
        <w:rPr>
          <w:rFonts w:asciiTheme="majorBidi" w:hAnsiTheme="majorBidi" w:cstheme="majorBidi"/>
          <w:lang w:val="lt-LT"/>
        </w:rPr>
        <w:t>Pristatyti ir patvirtinti tyrimų rezultatus tarptautinėje mokslinėje erdvėje.</w:t>
      </w:r>
    </w:p>
    <w:p w14:paraId="23F8955B" w14:textId="77777777" w:rsidR="00A32B39" w:rsidRPr="009740C3" w:rsidRDefault="00A32B39" w:rsidP="00A32B39">
      <w:pPr>
        <w:numPr>
          <w:ilvl w:val="0"/>
          <w:numId w:val="8"/>
        </w:numPr>
        <w:rPr>
          <w:rFonts w:asciiTheme="majorBidi" w:hAnsiTheme="majorBidi" w:cstheme="majorBidi"/>
          <w:lang w:val="lt-LT"/>
        </w:rPr>
      </w:pPr>
      <w:r w:rsidRPr="009740C3">
        <w:rPr>
          <w:rFonts w:asciiTheme="majorBidi" w:hAnsiTheme="majorBidi" w:cstheme="majorBidi"/>
          <w:lang w:val="lt-LT"/>
        </w:rPr>
        <w:t>Suformuluoti stiprią MSCA tyrimo hipotezę, susiejančią endofitinius mikroorganizmus, dirvožemio valdymo technologijas ir augalų fiziologinius atsakus.</w:t>
      </w:r>
    </w:p>
    <w:p w14:paraId="4FF182E9" w14:textId="77AE5861" w:rsidR="00A32B39" w:rsidRPr="009740C3" w:rsidRDefault="00A32B39" w:rsidP="00A32B39">
      <w:pPr>
        <w:rPr>
          <w:rFonts w:asciiTheme="majorBidi" w:hAnsiTheme="majorBidi" w:cstheme="majorBidi"/>
          <w:lang w:val="lt-LT"/>
        </w:rPr>
      </w:pPr>
      <w:r w:rsidRPr="009740C3">
        <w:rPr>
          <w:rFonts w:asciiTheme="majorBidi" w:hAnsiTheme="majorBidi" w:cstheme="majorBidi"/>
          <w:lang w:val="lt-LT"/>
        </w:rPr>
        <w:t xml:space="preserve">Pagrindinė hipotezė yra ta, kad </w:t>
      </w:r>
      <w:r w:rsidRPr="009740C3">
        <w:rPr>
          <w:rFonts w:asciiTheme="majorBidi" w:hAnsiTheme="majorBidi" w:cstheme="majorBidi"/>
          <w:b/>
          <w:bCs/>
          <w:lang w:val="lt-LT"/>
        </w:rPr>
        <w:t>naudingos endofitinės bakterijos, naudojamos kartu su inovatyviomis dirvožemio organinėmis medžiagomis ar biostimuliatoriais, gali pagerinti maisto medžiagų ciklą, sustiprinti augalų produktyvumą ir sumažinti priklausomybę nuo sintetinių agro</w:t>
      </w:r>
      <w:r w:rsidR="0088001D">
        <w:rPr>
          <w:rFonts w:asciiTheme="majorBidi" w:hAnsiTheme="majorBidi" w:cstheme="majorBidi"/>
          <w:b/>
          <w:bCs/>
          <w:lang w:val="lt-LT"/>
        </w:rPr>
        <w:t>-</w:t>
      </w:r>
      <w:r w:rsidRPr="009740C3">
        <w:rPr>
          <w:rFonts w:asciiTheme="majorBidi" w:hAnsiTheme="majorBidi" w:cstheme="majorBidi"/>
          <w:b/>
          <w:bCs/>
          <w:lang w:val="lt-LT"/>
        </w:rPr>
        <w:t>chemikalų.</w:t>
      </w:r>
    </w:p>
    <w:p w14:paraId="7F37F890" w14:textId="77777777" w:rsidR="00A32B39" w:rsidRPr="009740C3" w:rsidRDefault="00A32B39" w:rsidP="00A32B39">
      <w:pPr>
        <w:rPr>
          <w:rFonts w:asciiTheme="majorBidi" w:hAnsiTheme="majorBidi" w:cstheme="majorBidi"/>
          <w:b/>
          <w:bCs/>
          <w:lang w:val="lt-LT"/>
        </w:rPr>
      </w:pPr>
      <w:r w:rsidRPr="009740C3">
        <w:rPr>
          <w:rFonts w:asciiTheme="majorBidi" w:hAnsiTheme="majorBidi" w:cstheme="majorBidi"/>
          <w:b/>
          <w:bCs/>
          <w:lang w:val="lt-LT"/>
        </w:rPr>
        <w:t>2. Tyrimo objektas</w:t>
      </w:r>
    </w:p>
    <w:p w14:paraId="52763AF2" w14:textId="7F571952" w:rsidR="00A32B39" w:rsidRPr="009740C3" w:rsidRDefault="00A32B39" w:rsidP="00A32B39">
      <w:pPr>
        <w:rPr>
          <w:rFonts w:asciiTheme="majorBidi" w:hAnsiTheme="majorBidi" w:cstheme="majorBidi"/>
          <w:lang w:val="lt-LT"/>
        </w:rPr>
      </w:pPr>
      <w:r w:rsidRPr="009740C3">
        <w:rPr>
          <w:rFonts w:asciiTheme="majorBidi" w:hAnsiTheme="majorBidi" w:cstheme="majorBidi"/>
          <w:lang w:val="lt-LT"/>
        </w:rPr>
        <w:t xml:space="preserve">Tyrimas orientuotas į </w:t>
      </w:r>
      <w:r w:rsidRPr="009740C3">
        <w:rPr>
          <w:rFonts w:asciiTheme="majorBidi" w:hAnsiTheme="majorBidi" w:cstheme="majorBidi"/>
          <w:b/>
          <w:bCs/>
          <w:lang w:val="lt-LT"/>
        </w:rPr>
        <w:t>vaistinių augalų endofitines bakterijas</w:t>
      </w:r>
      <w:r w:rsidRPr="009740C3">
        <w:rPr>
          <w:rFonts w:asciiTheme="majorBidi" w:hAnsiTheme="majorBidi" w:cstheme="majorBidi"/>
          <w:lang w:val="lt-LT"/>
        </w:rPr>
        <w:t xml:space="preserve"> ir jų taikymą tvarioje žemdirbystėje. </w:t>
      </w:r>
      <w:r w:rsidR="00AA2427" w:rsidRPr="009740C3">
        <w:rPr>
          <w:rFonts w:asciiTheme="majorBidi" w:hAnsiTheme="majorBidi" w:cstheme="majorBidi"/>
          <w:lang w:val="lt-LT"/>
        </w:rPr>
        <w:t>Projekt</w:t>
      </w:r>
      <w:r w:rsidR="00AA2427">
        <w:rPr>
          <w:rFonts w:asciiTheme="majorBidi" w:hAnsiTheme="majorBidi" w:cstheme="majorBidi"/>
          <w:lang w:val="lt-LT"/>
        </w:rPr>
        <w:t>e buvo</w:t>
      </w:r>
      <w:r w:rsidR="00AA2427" w:rsidRPr="009740C3">
        <w:rPr>
          <w:rFonts w:asciiTheme="majorBidi" w:hAnsiTheme="majorBidi" w:cstheme="majorBidi"/>
          <w:lang w:val="lt-LT"/>
        </w:rPr>
        <w:t xml:space="preserve"> t</w:t>
      </w:r>
      <w:r w:rsidR="005F28FE">
        <w:rPr>
          <w:rFonts w:asciiTheme="majorBidi" w:hAnsiTheme="majorBidi" w:cstheme="majorBidi"/>
          <w:lang w:val="lt-LT"/>
        </w:rPr>
        <w:t>i</w:t>
      </w:r>
      <w:r w:rsidR="00AA2427" w:rsidRPr="009740C3">
        <w:rPr>
          <w:rFonts w:asciiTheme="majorBidi" w:hAnsiTheme="majorBidi" w:cstheme="majorBidi"/>
          <w:lang w:val="lt-LT"/>
        </w:rPr>
        <w:t>r</w:t>
      </w:r>
      <w:r w:rsidR="00AA2427">
        <w:rPr>
          <w:rFonts w:asciiTheme="majorBidi" w:hAnsiTheme="majorBidi" w:cstheme="majorBidi"/>
          <w:lang w:val="lt-LT"/>
        </w:rPr>
        <w:t>iama</w:t>
      </w:r>
      <w:r w:rsidRPr="009740C3">
        <w:rPr>
          <w:rFonts w:asciiTheme="majorBidi" w:hAnsiTheme="majorBidi" w:cstheme="majorBidi"/>
          <w:lang w:val="lt-LT"/>
        </w:rPr>
        <w:t>, kaip šie mikroorganizmai sąveikauja su augalų šaknimis, rizosfera ir dirvožemio priedais bei kaip jų funkcinės savybės gali būti panaudotos augalų augimui ir atsparumui didinti.</w:t>
      </w:r>
    </w:p>
    <w:p w14:paraId="1CC033E0" w14:textId="77777777" w:rsidR="00A32B39" w:rsidRPr="009740C3" w:rsidRDefault="00A32B39" w:rsidP="00A32B39">
      <w:pPr>
        <w:rPr>
          <w:rFonts w:asciiTheme="majorBidi" w:hAnsiTheme="majorBidi" w:cstheme="majorBidi"/>
          <w:b/>
          <w:bCs/>
          <w:lang w:val="lt-LT"/>
        </w:rPr>
      </w:pPr>
      <w:r w:rsidRPr="009740C3">
        <w:rPr>
          <w:rFonts w:asciiTheme="majorBidi" w:hAnsiTheme="majorBidi" w:cstheme="majorBidi"/>
          <w:b/>
          <w:bCs/>
          <w:lang w:val="lt-LT"/>
        </w:rPr>
        <w:t>3. Teorinis ir metodologinis pagrindas</w:t>
      </w:r>
    </w:p>
    <w:p w14:paraId="1492E9AD" w14:textId="77777777" w:rsidR="00A32B39" w:rsidRPr="009740C3" w:rsidRDefault="00A32B39" w:rsidP="00A32B39">
      <w:pPr>
        <w:rPr>
          <w:rFonts w:asciiTheme="majorBidi" w:hAnsiTheme="majorBidi" w:cstheme="majorBidi"/>
          <w:lang w:val="lt-LT"/>
        </w:rPr>
      </w:pPr>
      <w:r w:rsidRPr="009740C3">
        <w:rPr>
          <w:rFonts w:asciiTheme="majorBidi" w:hAnsiTheme="majorBidi" w:cstheme="majorBidi"/>
          <w:lang w:val="lt-LT"/>
        </w:rPr>
        <w:t>Projektas grindžiamas šiomis mokslo kryptimis:</w:t>
      </w:r>
    </w:p>
    <w:p w14:paraId="631B4865" w14:textId="07CD2DC8" w:rsidR="00A32B39" w:rsidRPr="009740C3" w:rsidRDefault="00A32B39" w:rsidP="00A32B39">
      <w:pPr>
        <w:numPr>
          <w:ilvl w:val="0"/>
          <w:numId w:val="9"/>
        </w:numPr>
        <w:rPr>
          <w:rFonts w:asciiTheme="majorBidi" w:hAnsiTheme="majorBidi" w:cstheme="majorBidi"/>
          <w:lang w:val="lt-LT"/>
        </w:rPr>
      </w:pPr>
      <w:r w:rsidRPr="009740C3">
        <w:rPr>
          <w:rFonts w:asciiTheme="majorBidi" w:hAnsiTheme="majorBidi" w:cstheme="majorBidi"/>
          <w:lang w:val="lt-LT"/>
        </w:rPr>
        <w:t>Mikrobų ekologija ir augalų–mikroorganizmų simbioz</w:t>
      </w:r>
      <w:r w:rsidR="004F74EF">
        <w:rPr>
          <w:rFonts w:asciiTheme="majorBidi" w:hAnsiTheme="majorBidi" w:cstheme="majorBidi"/>
          <w:lang w:val="lt-LT"/>
        </w:rPr>
        <w:t>e</w:t>
      </w:r>
    </w:p>
    <w:p w14:paraId="28B52D86" w14:textId="77777777" w:rsidR="00A32B39" w:rsidRPr="009740C3" w:rsidRDefault="00A32B39" w:rsidP="00A32B39">
      <w:pPr>
        <w:numPr>
          <w:ilvl w:val="0"/>
          <w:numId w:val="9"/>
        </w:numPr>
        <w:rPr>
          <w:rFonts w:asciiTheme="majorBidi" w:hAnsiTheme="majorBidi" w:cstheme="majorBidi"/>
          <w:lang w:val="lt-LT"/>
        </w:rPr>
      </w:pPr>
      <w:r w:rsidRPr="009740C3">
        <w:rPr>
          <w:rFonts w:asciiTheme="majorBidi" w:hAnsiTheme="majorBidi" w:cstheme="majorBidi"/>
          <w:lang w:val="lt-LT"/>
        </w:rPr>
        <w:lastRenderedPageBreak/>
        <w:t>Metagenomika ir mikrobų bendrijų dinamika</w:t>
      </w:r>
    </w:p>
    <w:p w14:paraId="49A0378F" w14:textId="656202A8" w:rsidR="00A32B39" w:rsidRPr="009740C3" w:rsidRDefault="00A32B39" w:rsidP="00A32B39">
      <w:pPr>
        <w:numPr>
          <w:ilvl w:val="0"/>
          <w:numId w:val="9"/>
        </w:numPr>
        <w:rPr>
          <w:rFonts w:asciiTheme="majorBidi" w:hAnsiTheme="majorBidi" w:cstheme="majorBidi"/>
          <w:lang w:val="lt-LT"/>
        </w:rPr>
      </w:pPr>
      <w:r w:rsidRPr="009740C3">
        <w:rPr>
          <w:rFonts w:asciiTheme="majorBidi" w:hAnsiTheme="majorBidi" w:cstheme="majorBidi"/>
          <w:lang w:val="lt-LT"/>
        </w:rPr>
        <w:t>CRISPR/Cas pagrindu veikiančios genomo inžinerijos technologij</w:t>
      </w:r>
      <w:r w:rsidR="004F74EF">
        <w:rPr>
          <w:rFonts w:asciiTheme="majorBidi" w:hAnsiTheme="majorBidi" w:cstheme="majorBidi"/>
          <w:lang w:val="lt-LT"/>
        </w:rPr>
        <w:t>a</w:t>
      </w:r>
    </w:p>
    <w:p w14:paraId="22804689" w14:textId="77777777" w:rsidR="00A32B39" w:rsidRPr="009740C3" w:rsidRDefault="00A32B39" w:rsidP="00A32B39">
      <w:pPr>
        <w:numPr>
          <w:ilvl w:val="0"/>
          <w:numId w:val="9"/>
        </w:numPr>
        <w:rPr>
          <w:rFonts w:asciiTheme="majorBidi" w:hAnsiTheme="majorBidi" w:cstheme="majorBidi"/>
          <w:lang w:val="lt-LT"/>
        </w:rPr>
      </w:pPr>
      <w:r w:rsidRPr="009740C3">
        <w:rPr>
          <w:rFonts w:asciiTheme="majorBidi" w:hAnsiTheme="majorBidi" w:cstheme="majorBidi"/>
          <w:lang w:val="lt-LT"/>
        </w:rPr>
        <w:t>Dirvožemio biotechnologija ir organiškai turtingos dirvožemio medžiagos</w:t>
      </w:r>
    </w:p>
    <w:p w14:paraId="2E1ECA97" w14:textId="77777777" w:rsidR="00A32B39" w:rsidRPr="009740C3" w:rsidRDefault="00A32B39" w:rsidP="00A32B39">
      <w:pPr>
        <w:numPr>
          <w:ilvl w:val="0"/>
          <w:numId w:val="9"/>
        </w:numPr>
        <w:rPr>
          <w:rFonts w:asciiTheme="majorBidi" w:hAnsiTheme="majorBidi" w:cstheme="majorBidi"/>
          <w:lang w:val="lt-LT"/>
        </w:rPr>
      </w:pPr>
      <w:r w:rsidRPr="009740C3">
        <w:rPr>
          <w:rFonts w:asciiTheme="majorBidi" w:hAnsiTheme="majorBidi" w:cstheme="majorBidi"/>
          <w:lang w:val="lt-LT"/>
        </w:rPr>
        <w:t>Biostimuliatoriai ir tvarus augalų valdymas</w:t>
      </w:r>
    </w:p>
    <w:p w14:paraId="6E4ECE02" w14:textId="77777777" w:rsidR="00A32B39" w:rsidRPr="009740C3" w:rsidRDefault="00A32B39" w:rsidP="00A32B39">
      <w:pPr>
        <w:numPr>
          <w:ilvl w:val="0"/>
          <w:numId w:val="9"/>
        </w:numPr>
        <w:rPr>
          <w:rFonts w:asciiTheme="majorBidi" w:hAnsiTheme="majorBidi" w:cstheme="majorBidi"/>
          <w:lang w:val="lt-LT"/>
        </w:rPr>
      </w:pPr>
      <w:r w:rsidRPr="009740C3">
        <w:rPr>
          <w:rFonts w:asciiTheme="majorBidi" w:hAnsiTheme="majorBidi" w:cstheme="majorBidi"/>
          <w:lang w:val="lt-LT"/>
        </w:rPr>
        <w:t>ES mokslinių tyrimų kompetencijos ir MSCA principai</w:t>
      </w:r>
    </w:p>
    <w:p w14:paraId="5F942C36" w14:textId="7606AB0A" w:rsidR="00A32B39" w:rsidRPr="009740C3" w:rsidRDefault="00A32B39" w:rsidP="00A32B39">
      <w:pPr>
        <w:rPr>
          <w:rFonts w:asciiTheme="majorBidi" w:hAnsiTheme="majorBidi" w:cstheme="majorBidi"/>
          <w:lang w:val="lt-LT"/>
        </w:rPr>
      </w:pPr>
      <w:r w:rsidRPr="009740C3">
        <w:rPr>
          <w:rFonts w:asciiTheme="majorBidi" w:hAnsiTheme="majorBidi" w:cstheme="majorBidi"/>
          <w:lang w:val="lt-LT"/>
        </w:rPr>
        <w:t>Metodologinis pagrindas apima tiek eksperimentinius, tiek strateginius elementus: pažangias laboratorines technologijas, lauko metodus, mokslinę sklaidą ir paraiškų rengimo metodikas, atitinkančias Europos Komisijos vertinimo standartus.</w:t>
      </w:r>
    </w:p>
    <w:p w14:paraId="5270F313" w14:textId="77777777" w:rsidR="00A32B39" w:rsidRPr="009740C3" w:rsidRDefault="00A32B39" w:rsidP="00A32B39">
      <w:pPr>
        <w:rPr>
          <w:rFonts w:asciiTheme="majorBidi" w:hAnsiTheme="majorBidi" w:cstheme="majorBidi"/>
          <w:b/>
          <w:bCs/>
          <w:lang w:val="lt-LT"/>
        </w:rPr>
      </w:pPr>
      <w:r w:rsidRPr="009740C3">
        <w:rPr>
          <w:rFonts w:asciiTheme="majorBidi" w:hAnsiTheme="majorBidi" w:cstheme="majorBidi"/>
          <w:b/>
          <w:bCs/>
          <w:lang w:val="lt-LT"/>
        </w:rPr>
        <w:t>4. Tyrimo metodų ir priemonių aprašymas</w:t>
      </w:r>
    </w:p>
    <w:p w14:paraId="522A097A" w14:textId="77777777" w:rsidR="00A32B39" w:rsidRPr="009740C3" w:rsidRDefault="00A32B39" w:rsidP="00A32B39">
      <w:pPr>
        <w:rPr>
          <w:rFonts w:asciiTheme="majorBidi" w:hAnsiTheme="majorBidi" w:cstheme="majorBidi"/>
          <w:lang w:val="lt-LT"/>
        </w:rPr>
      </w:pPr>
      <w:r w:rsidRPr="009740C3">
        <w:rPr>
          <w:rFonts w:asciiTheme="majorBidi" w:hAnsiTheme="majorBidi" w:cstheme="majorBidi"/>
          <w:lang w:val="lt-LT"/>
        </w:rPr>
        <w:t>Projekte buvo taikyta plati mokslinių ir metodologinių priemonių visuma:</w:t>
      </w:r>
    </w:p>
    <w:p w14:paraId="31BA648A" w14:textId="498C8184" w:rsidR="00A32B39" w:rsidRPr="009740C3" w:rsidRDefault="00A32B39" w:rsidP="00A32B39">
      <w:pPr>
        <w:numPr>
          <w:ilvl w:val="0"/>
          <w:numId w:val="10"/>
        </w:numPr>
        <w:rPr>
          <w:rFonts w:asciiTheme="majorBidi" w:hAnsiTheme="majorBidi" w:cstheme="majorBidi"/>
          <w:lang w:val="lt-LT"/>
        </w:rPr>
      </w:pPr>
      <w:r w:rsidRPr="009740C3">
        <w:rPr>
          <w:rFonts w:asciiTheme="majorBidi" w:hAnsiTheme="majorBidi" w:cstheme="majorBidi"/>
          <w:b/>
          <w:bCs/>
          <w:lang w:val="lt-LT"/>
        </w:rPr>
        <w:t>Tarptautinės mokslinės stažuotės</w:t>
      </w:r>
      <w:r w:rsidRPr="009740C3">
        <w:rPr>
          <w:rFonts w:asciiTheme="majorBidi" w:hAnsiTheme="majorBidi" w:cstheme="majorBidi"/>
          <w:lang w:val="lt-LT"/>
        </w:rPr>
        <w:t xml:space="preserve"> keturiose pirmaujančiose institucijose (Kanadoje, Vokietijoje, Ispanijoje ir Kipre) siekiant įgyti praktinių žinių mikrobiologijos, molekulinės biologijos ir dirvožemio mokslų srityse.</w:t>
      </w:r>
    </w:p>
    <w:p w14:paraId="56AFC617" w14:textId="14DF082E" w:rsidR="00A32B39" w:rsidRPr="009740C3" w:rsidRDefault="000F1AFD" w:rsidP="00A32B39">
      <w:pPr>
        <w:numPr>
          <w:ilvl w:val="0"/>
          <w:numId w:val="10"/>
        </w:numPr>
        <w:rPr>
          <w:rFonts w:asciiTheme="majorBidi" w:hAnsiTheme="majorBidi" w:cstheme="majorBidi"/>
          <w:lang w:val="lt-LT"/>
        </w:rPr>
      </w:pPr>
      <w:r>
        <w:rPr>
          <w:rFonts w:asciiTheme="majorBidi" w:hAnsiTheme="majorBidi" w:cstheme="majorBidi"/>
          <w:b/>
          <w:bCs/>
          <w:lang w:val="lt-LT"/>
        </w:rPr>
        <w:t>Dalyvavimas a</w:t>
      </w:r>
      <w:r w:rsidR="00A32B39" w:rsidRPr="009740C3">
        <w:rPr>
          <w:rFonts w:asciiTheme="majorBidi" w:hAnsiTheme="majorBidi" w:cstheme="majorBidi"/>
          <w:b/>
          <w:bCs/>
          <w:lang w:val="lt-LT"/>
        </w:rPr>
        <w:t>ukšto lygio konferencij</w:t>
      </w:r>
      <w:r>
        <w:rPr>
          <w:rFonts w:asciiTheme="majorBidi" w:hAnsiTheme="majorBidi" w:cstheme="majorBidi"/>
          <w:b/>
          <w:bCs/>
          <w:lang w:val="lt-LT"/>
        </w:rPr>
        <w:t>ose</w:t>
      </w:r>
      <w:r w:rsidR="00A32B39" w:rsidRPr="009740C3">
        <w:rPr>
          <w:rFonts w:asciiTheme="majorBidi" w:hAnsiTheme="majorBidi" w:cstheme="majorBidi"/>
          <w:lang w:val="lt-LT"/>
        </w:rPr>
        <w:t>, siekiant pristatyti rezultatus</w:t>
      </w:r>
      <w:r>
        <w:rPr>
          <w:rFonts w:asciiTheme="majorBidi" w:hAnsiTheme="majorBidi" w:cstheme="majorBidi"/>
          <w:lang w:val="lt-LT"/>
        </w:rPr>
        <w:t>,</w:t>
      </w:r>
      <w:r w:rsidR="00555B6D">
        <w:rPr>
          <w:rFonts w:asciiTheme="majorBidi" w:hAnsiTheme="majorBidi" w:cstheme="majorBidi"/>
          <w:lang w:val="lt-LT"/>
        </w:rPr>
        <w:t xml:space="preserve"> ateities tyrimų idėjas</w:t>
      </w:r>
      <w:r>
        <w:rPr>
          <w:rFonts w:asciiTheme="majorBidi" w:hAnsiTheme="majorBidi" w:cstheme="majorBidi"/>
          <w:lang w:val="lt-LT"/>
        </w:rPr>
        <w:t xml:space="preserve"> </w:t>
      </w:r>
      <w:r w:rsidR="00A32B39" w:rsidRPr="009740C3">
        <w:rPr>
          <w:rFonts w:asciiTheme="majorBidi" w:hAnsiTheme="majorBidi" w:cstheme="majorBidi"/>
          <w:lang w:val="lt-LT"/>
        </w:rPr>
        <w:t xml:space="preserve"> ir gauti ekspertų įžvalgas.</w:t>
      </w:r>
    </w:p>
    <w:p w14:paraId="304F56E5" w14:textId="408ACCBC" w:rsidR="00A32B39" w:rsidRPr="009740C3" w:rsidRDefault="00A32B39" w:rsidP="00A32B39">
      <w:pPr>
        <w:numPr>
          <w:ilvl w:val="0"/>
          <w:numId w:val="10"/>
        </w:numPr>
        <w:rPr>
          <w:rFonts w:asciiTheme="majorBidi" w:hAnsiTheme="majorBidi" w:cstheme="majorBidi"/>
          <w:lang w:val="lt-LT"/>
        </w:rPr>
      </w:pPr>
      <w:r w:rsidRPr="009740C3">
        <w:rPr>
          <w:rFonts w:asciiTheme="majorBidi" w:hAnsiTheme="majorBidi" w:cstheme="majorBidi"/>
          <w:b/>
          <w:bCs/>
          <w:lang w:val="lt-LT"/>
        </w:rPr>
        <w:t>Laboratoriniai mokymai</w:t>
      </w:r>
      <w:r w:rsidRPr="009740C3">
        <w:rPr>
          <w:rFonts w:asciiTheme="majorBidi" w:hAnsiTheme="majorBidi" w:cstheme="majorBidi"/>
          <w:lang w:val="lt-LT"/>
        </w:rPr>
        <w:t xml:space="preserve"> ap</w:t>
      </w:r>
      <w:r w:rsidR="00AE23D6">
        <w:rPr>
          <w:rFonts w:asciiTheme="majorBidi" w:hAnsiTheme="majorBidi" w:cstheme="majorBidi"/>
          <w:lang w:val="lt-LT"/>
        </w:rPr>
        <w:t>ė</w:t>
      </w:r>
      <w:r w:rsidRPr="009740C3">
        <w:rPr>
          <w:rFonts w:asciiTheme="majorBidi" w:hAnsiTheme="majorBidi" w:cstheme="majorBidi"/>
          <w:lang w:val="lt-LT"/>
        </w:rPr>
        <w:t>m</w:t>
      </w:r>
      <w:r w:rsidR="00AE23D6">
        <w:rPr>
          <w:rFonts w:asciiTheme="majorBidi" w:hAnsiTheme="majorBidi" w:cstheme="majorBidi"/>
          <w:lang w:val="lt-LT"/>
        </w:rPr>
        <w:t>ė</w:t>
      </w:r>
      <w:r w:rsidRPr="009740C3">
        <w:rPr>
          <w:rFonts w:asciiTheme="majorBidi" w:hAnsiTheme="majorBidi" w:cstheme="majorBidi"/>
          <w:lang w:val="lt-LT"/>
        </w:rPr>
        <w:t xml:space="preserve"> genomo redagavimą, mikrobin</w:t>
      </w:r>
      <w:r w:rsidR="00C5101E">
        <w:rPr>
          <w:rFonts w:asciiTheme="majorBidi" w:hAnsiTheme="majorBidi" w:cstheme="majorBidi"/>
          <w:lang w:val="lt-LT"/>
        </w:rPr>
        <w:t>ių konsorciumų</w:t>
      </w:r>
      <w:r w:rsidRPr="009740C3">
        <w:rPr>
          <w:rFonts w:asciiTheme="majorBidi" w:hAnsiTheme="majorBidi" w:cstheme="majorBidi"/>
          <w:lang w:val="lt-LT"/>
        </w:rPr>
        <w:t xml:space="preserve"> formula</w:t>
      </w:r>
      <w:r w:rsidR="00C5101E">
        <w:rPr>
          <w:rFonts w:asciiTheme="majorBidi" w:hAnsiTheme="majorBidi" w:cstheme="majorBidi"/>
          <w:lang w:val="lt-LT"/>
        </w:rPr>
        <w:t>vimą</w:t>
      </w:r>
      <w:r w:rsidRPr="009740C3">
        <w:rPr>
          <w:rFonts w:asciiTheme="majorBidi" w:hAnsiTheme="majorBidi" w:cstheme="majorBidi"/>
          <w:lang w:val="lt-LT"/>
        </w:rPr>
        <w:t>, dirvožemio–mikrobiomo vertinimą ir plazma aktyvuoto vandens technologijas.</w:t>
      </w:r>
    </w:p>
    <w:p w14:paraId="6EC5504D" w14:textId="77777777" w:rsidR="00A32B39" w:rsidRPr="009740C3" w:rsidRDefault="00A32B39" w:rsidP="00A32B39">
      <w:pPr>
        <w:numPr>
          <w:ilvl w:val="0"/>
          <w:numId w:val="10"/>
        </w:numPr>
        <w:rPr>
          <w:rFonts w:asciiTheme="majorBidi" w:hAnsiTheme="majorBidi" w:cstheme="majorBidi"/>
          <w:lang w:val="lt-LT"/>
        </w:rPr>
      </w:pPr>
      <w:r w:rsidRPr="009740C3">
        <w:rPr>
          <w:rFonts w:asciiTheme="majorBidi" w:hAnsiTheme="majorBidi" w:cstheme="majorBidi"/>
          <w:b/>
          <w:bCs/>
          <w:lang w:val="lt-LT"/>
        </w:rPr>
        <w:t>Lauko tyrimų metodai</w:t>
      </w:r>
      <w:r w:rsidRPr="009740C3">
        <w:rPr>
          <w:rFonts w:asciiTheme="majorBidi" w:hAnsiTheme="majorBidi" w:cstheme="majorBidi"/>
          <w:lang w:val="lt-LT"/>
        </w:rPr>
        <w:t>, tokie kaip dirvožemio mėginių ėmimas, derliaus nuėmimo vertinimas ir azoto apykaitos analizė.</w:t>
      </w:r>
    </w:p>
    <w:p w14:paraId="22A69442" w14:textId="77777777" w:rsidR="00A32B39" w:rsidRPr="009740C3" w:rsidRDefault="00A32B39" w:rsidP="00A32B39">
      <w:pPr>
        <w:numPr>
          <w:ilvl w:val="0"/>
          <w:numId w:val="10"/>
        </w:numPr>
        <w:rPr>
          <w:rFonts w:asciiTheme="majorBidi" w:hAnsiTheme="majorBidi" w:cstheme="majorBidi"/>
          <w:lang w:val="lt-LT"/>
        </w:rPr>
      </w:pPr>
      <w:r w:rsidRPr="009740C3">
        <w:rPr>
          <w:rFonts w:asciiTheme="majorBidi" w:hAnsiTheme="majorBidi" w:cstheme="majorBidi"/>
          <w:b/>
          <w:bCs/>
          <w:lang w:val="lt-LT"/>
        </w:rPr>
        <w:t>Strateginės paraiškų rengimo priemonės</w:t>
      </w:r>
      <w:r w:rsidRPr="009740C3">
        <w:rPr>
          <w:rFonts w:asciiTheme="majorBidi" w:hAnsiTheme="majorBidi" w:cstheme="majorBidi"/>
          <w:lang w:val="lt-LT"/>
        </w:rPr>
        <w:t>, įskaitant MSCA šablonus, vertinimo gaires ir projektų suderinamumo analizes.</w:t>
      </w:r>
    </w:p>
    <w:p w14:paraId="6B4F25D7" w14:textId="41509A4D" w:rsidR="00A32B39" w:rsidRPr="009740C3" w:rsidRDefault="00A32B39" w:rsidP="00A32B39">
      <w:pPr>
        <w:rPr>
          <w:rFonts w:asciiTheme="majorBidi" w:hAnsiTheme="majorBidi" w:cstheme="majorBidi"/>
          <w:lang w:val="lt-LT"/>
        </w:rPr>
      </w:pPr>
      <w:r w:rsidRPr="009740C3">
        <w:rPr>
          <w:rFonts w:asciiTheme="majorBidi" w:hAnsiTheme="majorBidi" w:cstheme="majorBidi"/>
          <w:lang w:val="lt-LT"/>
        </w:rPr>
        <w:t>Šie metodai sudarė tvirtą pagrindą aukštos kokybės MSCA-PF paraiškai rengti.</w:t>
      </w:r>
    </w:p>
    <w:p w14:paraId="566BA69C" w14:textId="77777777" w:rsidR="00A32B39" w:rsidRPr="009740C3" w:rsidRDefault="00A32B39" w:rsidP="00A32B39">
      <w:pPr>
        <w:rPr>
          <w:rFonts w:asciiTheme="majorBidi" w:hAnsiTheme="majorBidi" w:cstheme="majorBidi"/>
          <w:b/>
          <w:bCs/>
          <w:lang w:val="lt-LT"/>
        </w:rPr>
      </w:pPr>
      <w:r w:rsidRPr="009740C3">
        <w:rPr>
          <w:rFonts w:asciiTheme="majorBidi" w:hAnsiTheme="majorBidi" w:cstheme="majorBidi"/>
          <w:b/>
          <w:bCs/>
          <w:lang w:val="lt-LT"/>
        </w:rPr>
        <w:t>5. Surinkti duomenys</w:t>
      </w:r>
    </w:p>
    <w:p w14:paraId="7AE39219" w14:textId="77777777" w:rsidR="00A32B39" w:rsidRPr="009740C3" w:rsidRDefault="00A32B39" w:rsidP="00A32B39">
      <w:pPr>
        <w:rPr>
          <w:rFonts w:asciiTheme="majorBidi" w:hAnsiTheme="majorBidi" w:cstheme="majorBidi"/>
          <w:lang w:val="lt-LT"/>
        </w:rPr>
      </w:pPr>
      <w:r w:rsidRPr="009740C3">
        <w:rPr>
          <w:rFonts w:asciiTheme="majorBidi" w:hAnsiTheme="majorBidi" w:cstheme="majorBidi"/>
          <w:lang w:val="lt-LT"/>
        </w:rPr>
        <w:t>Surinkta:</w:t>
      </w:r>
    </w:p>
    <w:p w14:paraId="0768CAB6" w14:textId="77777777" w:rsidR="00A32B39" w:rsidRPr="009740C3" w:rsidRDefault="00A32B39" w:rsidP="00A32B39">
      <w:pPr>
        <w:numPr>
          <w:ilvl w:val="0"/>
          <w:numId w:val="11"/>
        </w:numPr>
        <w:rPr>
          <w:rFonts w:asciiTheme="majorBidi" w:hAnsiTheme="majorBidi" w:cstheme="majorBidi"/>
          <w:lang w:val="lt-LT"/>
        </w:rPr>
      </w:pPr>
      <w:r w:rsidRPr="009740C3">
        <w:rPr>
          <w:rFonts w:asciiTheme="majorBidi" w:hAnsiTheme="majorBidi" w:cstheme="majorBidi"/>
          <w:lang w:val="lt-LT"/>
        </w:rPr>
        <w:t>Detalios pastabos apie augalų–mikroorganizmų sąveikos metodikas McGill universitete.</w:t>
      </w:r>
    </w:p>
    <w:p w14:paraId="5A3564E2" w14:textId="77777777" w:rsidR="00A32B39" w:rsidRPr="009740C3" w:rsidRDefault="00A32B39" w:rsidP="00A32B39">
      <w:pPr>
        <w:numPr>
          <w:ilvl w:val="0"/>
          <w:numId w:val="11"/>
        </w:numPr>
        <w:rPr>
          <w:rFonts w:asciiTheme="majorBidi" w:hAnsiTheme="majorBidi" w:cstheme="majorBidi"/>
          <w:lang w:val="lt-LT"/>
        </w:rPr>
      </w:pPr>
      <w:r w:rsidRPr="009740C3">
        <w:rPr>
          <w:rFonts w:asciiTheme="majorBidi" w:hAnsiTheme="majorBidi" w:cstheme="majorBidi"/>
          <w:lang w:val="lt-LT"/>
        </w:rPr>
        <w:t>Įžvalgos iš Kanados biotechnologijų startuolių apie mokslinių inovacijų komercializavimą.</w:t>
      </w:r>
    </w:p>
    <w:p w14:paraId="4D6C17DB" w14:textId="66A7AA96" w:rsidR="00A32B39" w:rsidRPr="009740C3" w:rsidRDefault="005D5184" w:rsidP="00A32B39">
      <w:pPr>
        <w:numPr>
          <w:ilvl w:val="0"/>
          <w:numId w:val="11"/>
        </w:numPr>
        <w:rPr>
          <w:rFonts w:asciiTheme="majorBidi" w:hAnsiTheme="majorBidi" w:cstheme="majorBidi"/>
          <w:lang w:val="lt-LT"/>
        </w:rPr>
      </w:pPr>
      <w:r>
        <w:rPr>
          <w:rFonts w:asciiTheme="majorBidi" w:hAnsiTheme="majorBidi" w:cstheme="majorBidi"/>
          <w:lang w:val="lt-LT"/>
        </w:rPr>
        <w:t>Diskusijos ir komentarai apie m</w:t>
      </w:r>
      <w:r w:rsidR="00A32B39" w:rsidRPr="009740C3">
        <w:rPr>
          <w:rFonts w:asciiTheme="majorBidi" w:hAnsiTheme="majorBidi" w:cstheme="majorBidi"/>
          <w:lang w:val="lt-LT"/>
        </w:rPr>
        <w:t xml:space="preserve">etagenominės analizės </w:t>
      </w:r>
      <w:r>
        <w:rPr>
          <w:rFonts w:asciiTheme="majorBidi" w:hAnsiTheme="majorBidi" w:cstheme="majorBidi"/>
          <w:lang w:val="lt-LT"/>
        </w:rPr>
        <w:t>rezultatus</w:t>
      </w:r>
      <w:r w:rsidR="00A32B39" w:rsidRPr="009740C3">
        <w:rPr>
          <w:rFonts w:asciiTheme="majorBidi" w:hAnsiTheme="majorBidi" w:cstheme="majorBidi"/>
          <w:lang w:val="lt-LT"/>
        </w:rPr>
        <w:t xml:space="preserve"> po pranešimo Gento universiteto simpoziume.</w:t>
      </w:r>
    </w:p>
    <w:p w14:paraId="46DBF9A9" w14:textId="77777777" w:rsidR="00A32B39" w:rsidRPr="009740C3" w:rsidRDefault="00A32B39" w:rsidP="00A32B39">
      <w:pPr>
        <w:numPr>
          <w:ilvl w:val="0"/>
          <w:numId w:val="11"/>
        </w:numPr>
        <w:rPr>
          <w:rFonts w:asciiTheme="majorBidi" w:hAnsiTheme="majorBidi" w:cstheme="majorBidi"/>
          <w:lang w:val="lt-LT"/>
        </w:rPr>
      </w:pPr>
      <w:r w:rsidRPr="009740C3">
        <w:rPr>
          <w:rFonts w:asciiTheme="majorBidi" w:hAnsiTheme="majorBidi" w:cstheme="majorBidi"/>
          <w:lang w:val="lt-LT"/>
        </w:rPr>
        <w:t>Eksperimentiniai CRISPR/Cas genomo inžinerijos duomenys iš Diuseldorfo universiteto.</w:t>
      </w:r>
    </w:p>
    <w:p w14:paraId="00059EB7" w14:textId="28B1EC8D" w:rsidR="00A32B39" w:rsidRPr="009740C3" w:rsidRDefault="00A32B39" w:rsidP="00A32B39">
      <w:pPr>
        <w:numPr>
          <w:ilvl w:val="0"/>
          <w:numId w:val="11"/>
        </w:numPr>
        <w:rPr>
          <w:rFonts w:asciiTheme="majorBidi" w:hAnsiTheme="majorBidi" w:cstheme="majorBidi"/>
          <w:lang w:val="lt-LT"/>
        </w:rPr>
      </w:pPr>
      <w:r w:rsidRPr="009740C3">
        <w:rPr>
          <w:rFonts w:asciiTheme="majorBidi" w:hAnsiTheme="majorBidi" w:cstheme="majorBidi"/>
          <w:lang w:val="lt-LT"/>
        </w:rPr>
        <w:lastRenderedPageBreak/>
        <w:t xml:space="preserve">Dirvožemio mėginių, augalų derlingumo ir </w:t>
      </w:r>
      <w:r w:rsidR="00007E00">
        <w:rPr>
          <w:rFonts w:asciiTheme="majorBidi" w:hAnsiTheme="majorBidi" w:cstheme="majorBidi"/>
          <w:lang w:val="lt-LT"/>
        </w:rPr>
        <w:t>smulkintos medienos (angl. ramial chipped wood (</w:t>
      </w:r>
      <w:r w:rsidRPr="009740C3">
        <w:rPr>
          <w:rFonts w:asciiTheme="majorBidi" w:hAnsiTheme="majorBidi" w:cstheme="majorBidi"/>
          <w:lang w:val="lt-LT"/>
        </w:rPr>
        <w:t>RCW</w:t>
      </w:r>
      <w:r w:rsidR="00007E00">
        <w:rPr>
          <w:rFonts w:asciiTheme="majorBidi" w:hAnsiTheme="majorBidi" w:cstheme="majorBidi"/>
          <w:lang w:val="lt-LT"/>
        </w:rPr>
        <w:t>))</w:t>
      </w:r>
      <w:r w:rsidRPr="009740C3">
        <w:rPr>
          <w:rFonts w:asciiTheme="majorBidi" w:hAnsiTheme="majorBidi" w:cstheme="majorBidi"/>
          <w:lang w:val="lt-LT"/>
        </w:rPr>
        <w:t xml:space="preserve"> poveikio duomenys iš Barselonos universiteto.</w:t>
      </w:r>
    </w:p>
    <w:p w14:paraId="72A68F8B" w14:textId="77777777" w:rsidR="00A32B39" w:rsidRPr="009740C3" w:rsidRDefault="00A32B39" w:rsidP="00A32B39">
      <w:pPr>
        <w:numPr>
          <w:ilvl w:val="0"/>
          <w:numId w:val="11"/>
        </w:numPr>
        <w:rPr>
          <w:rFonts w:asciiTheme="majorBidi" w:hAnsiTheme="majorBidi" w:cstheme="majorBidi"/>
          <w:lang w:val="lt-LT"/>
        </w:rPr>
      </w:pPr>
      <w:r w:rsidRPr="009740C3">
        <w:rPr>
          <w:rFonts w:asciiTheme="majorBidi" w:hAnsiTheme="majorBidi" w:cstheme="majorBidi"/>
          <w:lang w:val="lt-LT"/>
        </w:rPr>
        <w:t>Informacija apie dumblių biostimuliatorius ir plazma aktyvuoto vandens taikymą Kipro technologijos universitete.</w:t>
      </w:r>
    </w:p>
    <w:p w14:paraId="29799B2E" w14:textId="388DA3C2" w:rsidR="00A32B39" w:rsidRPr="009740C3" w:rsidRDefault="00A32B39" w:rsidP="00A32B39">
      <w:pPr>
        <w:numPr>
          <w:ilvl w:val="0"/>
          <w:numId w:val="11"/>
        </w:numPr>
        <w:rPr>
          <w:rFonts w:asciiTheme="majorBidi" w:hAnsiTheme="majorBidi" w:cstheme="majorBidi"/>
          <w:lang w:val="lt-LT"/>
        </w:rPr>
      </w:pPr>
      <w:r w:rsidRPr="009740C3">
        <w:rPr>
          <w:rFonts w:asciiTheme="majorBidi" w:hAnsiTheme="majorBidi" w:cstheme="majorBidi"/>
          <w:lang w:val="lt-LT"/>
        </w:rPr>
        <w:t>Tarptautinių partnerių tinklas, paremiantis būsimą MSCA paraišką.</w:t>
      </w:r>
    </w:p>
    <w:p w14:paraId="3943035C" w14:textId="77777777" w:rsidR="00A32B39" w:rsidRPr="009740C3" w:rsidRDefault="00A32B39" w:rsidP="00A32B39">
      <w:pPr>
        <w:rPr>
          <w:rFonts w:asciiTheme="majorBidi" w:hAnsiTheme="majorBidi" w:cstheme="majorBidi"/>
          <w:b/>
          <w:bCs/>
          <w:lang w:val="lt-LT"/>
        </w:rPr>
      </w:pPr>
      <w:r w:rsidRPr="009740C3">
        <w:rPr>
          <w:rFonts w:asciiTheme="majorBidi" w:hAnsiTheme="majorBidi" w:cstheme="majorBidi"/>
          <w:b/>
          <w:bCs/>
          <w:lang w:val="lt-LT"/>
        </w:rPr>
        <w:t>6. Duomenų analizės metodai</w:t>
      </w:r>
    </w:p>
    <w:p w14:paraId="5AE4BD7B" w14:textId="77777777" w:rsidR="00A32B39" w:rsidRPr="009740C3" w:rsidRDefault="00A32B39" w:rsidP="00A32B39">
      <w:pPr>
        <w:rPr>
          <w:rFonts w:asciiTheme="majorBidi" w:hAnsiTheme="majorBidi" w:cstheme="majorBidi"/>
          <w:lang w:val="lt-LT"/>
        </w:rPr>
      </w:pPr>
      <w:r w:rsidRPr="009740C3">
        <w:rPr>
          <w:rFonts w:asciiTheme="majorBidi" w:hAnsiTheme="majorBidi" w:cstheme="majorBidi"/>
          <w:lang w:val="lt-LT"/>
        </w:rPr>
        <w:t>Duomenys buvo analizuojami naudojant:</w:t>
      </w:r>
    </w:p>
    <w:p w14:paraId="14460874" w14:textId="77777777" w:rsidR="00A32B39" w:rsidRPr="009740C3" w:rsidRDefault="00A32B39" w:rsidP="00A32B39">
      <w:pPr>
        <w:numPr>
          <w:ilvl w:val="0"/>
          <w:numId w:val="12"/>
        </w:numPr>
        <w:rPr>
          <w:rFonts w:asciiTheme="majorBidi" w:hAnsiTheme="majorBidi" w:cstheme="majorBidi"/>
          <w:lang w:val="lt-LT"/>
        </w:rPr>
      </w:pPr>
      <w:r w:rsidRPr="009740C3">
        <w:rPr>
          <w:rFonts w:asciiTheme="majorBidi" w:hAnsiTheme="majorBidi" w:cstheme="majorBidi"/>
          <w:lang w:val="lt-LT"/>
        </w:rPr>
        <w:t>Palyginamąją mokslinę analizę inovacijų spragoms identifikuoti.</w:t>
      </w:r>
    </w:p>
    <w:p w14:paraId="5DBF0BC7" w14:textId="77777777" w:rsidR="00A32B39" w:rsidRPr="009740C3" w:rsidRDefault="00A32B39" w:rsidP="00A32B39">
      <w:pPr>
        <w:numPr>
          <w:ilvl w:val="0"/>
          <w:numId w:val="12"/>
        </w:numPr>
        <w:rPr>
          <w:rFonts w:asciiTheme="majorBidi" w:hAnsiTheme="majorBidi" w:cstheme="majorBidi"/>
          <w:lang w:val="lt-LT"/>
        </w:rPr>
      </w:pPr>
      <w:r w:rsidRPr="009740C3">
        <w:rPr>
          <w:rFonts w:asciiTheme="majorBidi" w:hAnsiTheme="majorBidi" w:cstheme="majorBidi"/>
          <w:lang w:val="lt-LT"/>
        </w:rPr>
        <w:t>Metodologinį vertinimą tarp institucijų, siekiant įvertinti tinkamumą MSCA projektui.</w:t>
      </w:r>
    </w:p>
    <w:p w14:paraId="0533AFA2" w14:textId="77777777" w:rsidR="00A32B39" w:rsidRPr="009740C3" w:rsidRDefault="00A32B39" w:rsidP="00A32B39">
      <w:pPr>
        <w:numPr>
          <w:ilvl w:val="0"/>
          <w:numId w:val="12"/>
        </w:numPr>
        <w:rPr>
          <w:rFonts w:asciiTheme="majorBidi" w:hAnsiTheme="majorBidi" w:cstheme="majorBidi"/>
          <w:lang w:val="lt-LT"/>
        </w:rPr>
      </w:pPr>
      <w:r w:rsidRPr="009740C3">
        <w:rPr>
          <w:rFonts w:asciiTheme="majorBidi" w:hAnsiTheme="majorBidi" w:cstheme="majorBidi"/>
          <w:lang w:val="lt-LT"/>
        </w:rPr>
        <w:t xml:space="preserve">Strateginę analizę, derinant tyrimo idėją su </w:t>
      </w:r>
      <w:r w:rsidRPr="009740C3">
        <w:rPr>
          <w:rFonts w:asciiTheme="majorBidi" w:hAnsiTheme="majorBidi" w:cstheme="majorBidi"/>
          <w:i/>
          <w:iCs/>
          <w:lang w:val="lt-LT"/>
        </w:rPr>
        <w:t>Horizon Europe</w:t>
      </w:r>
      <w:r w:rsidRPr="009740C3">
        <w:rPr>
          <w:rFonts w:asciiTheme="majorBidi" w:hAnsiTheme="majorBidi" w:cstheme="majorBidi"/>
          <w:lang w:val="lt-LT"/>
        </w:rPr>
        <w:t xml:space="preserve"> ir MSCA vertinimo kriterijais.</w:t>
      </w:r>
    </w:p>
    <w:p w14:paraId="419CD602" w14:textId="30E5ADC7" w:rsidR="00A32B39" w:rsidRPr="009740C3" w:rsidRDefault="00A32B39" w:rsidP="00A32B39">
      <w:pPr>
        <w:numPr>
          <w:ilvl w:val="0"/>
          <w:numId w:val="12"/>
        </w:numPr>
        <w:rPr>
          <w:rFonts w:asciiTheme="majorBidi" w:hAnsiTheme="majorBidi" w:cstheme="majorBidi"/>
          <w:lang w:val="lt-LT"/>
        </w:rPr>
      </w:pPr>
      <w:r w:rsidRPr="009740C3">
        <w:rPr>
          <w:rFonts w:asciiTheme="majorBidi" w:hAnsiTheme="majorBidi" w:cstheme="majorBidi"/>
          <w:lang w:val="lt-LT"/>
        </w:rPr>
        <w:t>Ekspertų rekomendacijų sintezę iš pranešimų, diskusijų ir laboratorinių konsultacijų.</w:t>
      </w:r>
    </w:p>
    <w:p w14:paraId="38CAEF6E" w14:textId="77777777" w:rsidR="00A32B39" w:rsidRPr="009740C3" w:rsidRDefault="00A32B39" w:rsidP="00A32B39">
      <w:pPr>
        <w:rPr>
          <w:rFonts w:asciiTheme="majorBidi" w:hAnsiTheme="majorBidi" w:cstheme="majorBidi"/>
          <w:b/>
          <w:bCs/>
          <w:lang w:val="lt-LT"/>
        </w:rPr>
      </w:pPr>
      <w:r w:rsidRPr="009740C3">
        <w:rPr>
          <w:rFonts w:asciiTheme="majorBidi" w:hAnsiTheme="majorBidi" w:cstheme="majorBidi"/>
          <w:b/>
          <w:bCs/>
          <w:lang w:val="lt-LT"/>
        </w:rPr>
        <w:t>7. Tyrimų rezultatai ir išvados</w:t>
      </w:r>
    </w:p>
    <w:p w14:paraId="5C502D98" w14:textId="77777777" w:rsidR="00A32B39" w:rsidRPr="009740C3" w:rsidRDefault="00A32B39" w:rsidP="00A32B39">
      <w:pPr>
        <w:rPr>
          <w:rFonts w:asciiTheme="majorBidi" w:hAnsiTheme="majorBidi" w:cstheme="majorBidi"/>
          <w:b/>
          <w:bCs/>
          <w:lang w:val="lt-LT"/>
        </w:rPr>
      </w:pPr>
      <w:r w:rsidRPr="009740C3">
        <w:rPr>
          <w:rFonts w:asciiTheme="majorBidi" w:hAnsiTheme="majorBidi" w:cstheme="majorBidi"/>
          <w:b/>
          <w:bCs/>
          <w:lang w:val="lt-LT"/>
        </w:rPr>
        <w:t>7.1. Pagrindinės mokslinės veiklos</w:t>
      </w:r>
    </w:p>
    <w:p w14:paraId="0AF209DF" w14:textId="77777777" w:rsidR="00A32B39" w:rsidRPr="009740C3" w:rsidRDefault="00A32B39" w:rsidP="00A32B39">
      <w:pPr>
        <w:rPr>
          <w:rFonts w:asciiTheme="majorBidi" w:hAnsiTheme="majorBidi" w:cstheme="majorBidi"/>
          <w:lang w:val="lt-LT"/>
        </w:rPr>
      </w:pPr>
      <w:r w:rsidRPr="009740C3">
        <w:rPr>
          <w:rFonts w:asciiTheme="majorBidi" w:hAnsiTheme="majorBidi" w:cstheme="majorBidi"/>
          <w:b/>
          <w:bCs/>
          <w:lang w:val="lt-LT"/>
        </w:rPr>
        <w:t>1. McGill universitetas, Kanada (2025.02.24–2025.03.05)</w:t>
      </w:r>
      <w:r w:rsidRPr="009740C3">
        <w:rPr>
          <w:rFonts w:asciiTheme="majorBidi" w:hAnsiTheme="majorBidi" w:cstheme="majorBidi"/>
          <w:lang w:val="lt-LT"/>
        </w:rPr>
        <w:br/>
        <w:t>Pažangūs mokymai endofitinių bakterijų formulavimo, augalų–mikrobų sąveikų ir biotechnologijų komercializavimo srityse.</w:t>
      </w:r>
    </w:p>
    <w:p w14:paraId="027167D6" w14:textId="77777777" w:rsidR="00A32B39" w:rsidRPr="009740C3" w:rsidRDefault="00A32B39" w:rsidP="00A32B39">
      <w:pPr>
        <w:rPr>
          <w:rFonts w:asciiTheme="majorBidi" w:hAnsiTheme="majorBidi" w:cstheme="majorBidi"/>
          <w:lang w:val="lt-LT"/>
        </w:rPr>
      </w:pPr>
      <w:r w:rsidRPr="009740C3">
        <w:rPr>
          <w:rFonts w:asciiTheme="majorBidi" w:hAnsiTheme="majorBidi" w:cstheme="majorBidi"/>
          <w:b/>
          <w:bCs/>
          <w:lang w:val="lt-LT"/>
        </w:rPr>
        <w:t>2. Tarptautinis augalų apsaugos simpoziumas, Gento universitetas (2025.05.19–2025.05.21)</w:t>
      </w:r>
      <w:r w:rsidRPr="009740C3">
        <w:rPr>
          <w:rFonts w:asciiTheme="majorBidi" w:hAnsiTheme="majorBidi" w:cstheme="majorBidi"/>
          <w:lang w:val="lt-LT"/>
        </w:rPr>
        <w:br/>
        <w:t xml:space="preserve">Pristatytas žodinis pranešimas apie metagenominius žirnių mikrobiomo pokyčius veikiant </w:t>
      </w:r>
      <w:r w:rsidRPr="009740C3">
        <w:rPr>
          <w:rFonts w:asciiTheme="majorBidi" w:hAnsiTheme="majorBidi" w:cstheme="majorBidi"/>
          <w:i/>
          <w:iCs/>
          <w:lang w:val="lt-LT"/>
        </w:rPr>
        <w:t>Artemisia</w:t>
      </w:r>
      <w:r w:rsidRPr="009740C3">
        <w:rPr>
          <w:rFonts w:asciiTheme="majorBidi" w:hAnsiTheme="majorBidi" w:cstheme="majorBidi"/>
          <w:lang w:val="lt-LT"/>
        </w:rPr>
        <w:t xml:space="preserve"> endofitams.</w:t>
      </w:r>
    </w:p>
    <w:p w14:paraId="53A93C95" w14:textId="77777777" w:rsidR="00A32B39" w:rsidRPr="009740C3" w:rsidRDefault="00A32B39" w:rsidP="00A32B39">
      <w:pPr>
        <w:rPr>
          <w:rFonts w:asciiTheme="majorBidi" w:hAnsiTheme="majorBidi" w:cstheme="majorBidi"/>
          <w:lang w:val="lt-LT"/>
        </w:rPr>
      </w:pPr>
      <w:r w:rsidRPr="009740C3">
        <w:rPr>
          <w:rFonts w:asciiTheme="majorBidi" w:hAnsiTheme="majorBidi" w:cstheme="majorBidi"/>
          <w:b/>
          <w:bCs/>
          <w:lang w:val="lt-LT"/>
        </w:rPr>
        <w:t>3. Heinrich Heine universitetas, Diuseldorfas (2025.07.18–2025.08.01)</w:t>
      </w:r>
      <w:r w:rsidRPr="009740C3">
        <w:rPr>
          <w:rFonts w:asciiTheme="majorBidi" w:hAnsiTheme="majorBidi" w:cstheme="majorBidi"/>
          <w:lang w:val="lt-LT"/>
        </w:rPr>
        <w:br/>
        <w:t>Įgyta praktinė patirtis CRISPR/Cas genomo redagavimo ir transgeninių miežių kūrimo srityse.</w:t>
      </w:r>
    </w:p>
    <w:p w14:paraId="1E85F0AE" w14:textId="71C93BCB" w:rsidR="00A32B39" w:rsidRPr="009740C3" w:rsidRDefault="00A32B39" w:rsidP="00A32B39">
      <w:pPr>
        <w:rPr>
          <w:rFonts w:asciiTheme="majorBidi" w:hAnsiTheme="majorBidi" w:cstheme="majorBidi"/>
          <w:lang w:val="lt-LT"/>
        </w:rPr>
      </w:pPr>
      <w:r w:rsidRPr="009740C3">
        <w:rPr>
          <w:rFonts w:asciiTheme="majorBidi" w:hAnsiTheme="majorBidi" w:cstheme="majorBidi"/>
          <w:b/>
          <w:bCs/>
          <w:lang w:val="lt-LT"/>
        </w:rPr>
        <w:t>4. Barselonos universitetas (2025.09.14–2025.09.19)</w:t>
      </w:r>
      <w:r w:rsidR="00F131CF" w:rsidRPr="00F131CF">
        <w:rPr>
          <w:rFonts w:asciiTheme="majorBidi" w:hAnsiTheme="majorBidi" w:cstheme="majorBidi"/>
          <w:lang w:val="lt-LT"/>
        </w:rPr>
        <w:t>Dalyva</w:t>
      </w:r>
      <w:r w:rsidR="00F131CF">
        <w:rPr>
          <w:rFonts w:asciiTheme="majorBidi" w:hAnsiTheme="majorBidi" w:cstheme="majorBidi"/>
          <w:lang w:val="lt-LT"/>
        </w:rPr>
        <w:t>uta</w:t>
      </w:r>
      <w:r w:rsidR="00F131CF" w:rsidRPr="00F131CF">
        <w:rPr>
          <w:rFonts w:asciiTheme="majorBidi" w:hAnsiTheme="majorBidi" w:cstheme="majorBidi"/>
          <w:lang w:val="lt-LT"/>
        </w:rPr>
        <w:t xml:space="preserve"> lauko </w:t>
      </w:r>
      <w:r w:rsidR="00F131CF">
        <w:rPr>
          <w:rFonts w:asciiTheme="majorBidi" w:hAnsiTheme="majorBidi" w:cstheme="majorBidi"/>
          <w:lang w:val="lt-LT"/>
        </w:rPr>
        <w:t xml:space="preserve">eksperimentų </w:t>
      </w:r>
      <w:r w:rsidR="00F131CF" w:rsidRPr="00F131CF">
        <w:rPr>
          <w:rFonts w:asciiTheme="majorBidi" w:hAnsiTheme="majorBidi" w:cstheme="majorBidi"/>
          <w:lang w:val="lt-LT"/>
        </w:rPr>
        <w:t>darbuose ir dirvožemio analizėje, tiriant smulkintos medienos poveikį azoto ciklui ir augalų mikrobiomams.</w:t>
      </w:r>
    </w:p>
    <w:p w14:paraId="27F11673" w14:textId="56B26053" w:rsidR="00A32B39" w:rsidRPr="009740C3" w:rsidRDefault="00A32B39" w:rsidP="00A32B39">
      <w:pPr>
        <w:rPr>
          <w:rFonts w:asciiTheme="majorBidi" w:hAnsiTheme="majorBidi" w:cstheme="majorBidi"/>
          <w:lang w:val="lt-LT"/>
        </w:rPr>
      </w:pPr>
      <w:r w:rsidRPr="009740C3">
        <w:rPr>
          <w:rFonts w:asciiTheme="majorBidi" w:hAnsiTheme="majorBidi" w:cstheme="majorBidi"/>
          <w:b/>
          <w:bCs/>
          <w:lang w:val="lt-LT"/>
        </w:rPr>
        <w:t>5. Kipro technologijos universitetas (2025.10.06–2025.10.10)</w:t>
      </w:r>
      <w:r w:rsidRPr="009740C3">
        <w:rPr>
          <w:rFonts w:asciiTheme="majorBidi" w:hAnsiTheme="majorBidi" w:cstheme="majorBidi"/>
          <w:lang w:val="lt-LT"/>
        </w:rPr>
        <w:br/>
        <w:t>Išanalizuotos dumblių biostimuliatorių ir plazma aktyvuoto vandens technologijos bei jų taikymo galimybės.</w:t>
      </w:r>
    </w:p>
    <w:p w14:paraId="66F700BB" w14:textId="77777777" w:rsidR="00A32B39" w:rsidRPr="009740C3" w:rsidRDefault="00A32B39" w:rsidP="00A32B39">
      <w:pPr>
        <w:rPr>
          <w:rFonts w:asciiTheme="majorBidi" w:hAnsiTheme="majorBidi" w:cstheme="majorBidi"/>
          <w:b/>
          <w:bCs/>
          <w:lang w:val="lt-LT"/>
        </w:rPr>
      </w:pPr>
      <w:r w:rsidRPr="009740C3">
        <w:rPr>
          <w:rFonts w:asciiTheme="majorBidi" w:hAnsiTheme="majorBidi" w:cstheme="majorBidi"/>
          <w:b/>
          <w:bCs/>
          <w:lang w:val="lt-LT"/>
        </w:rPr>
        <w:t>7.2. Išvados</w:t>
      </w:r>
    </w:p>
    <w:p w14:paraId="2CE406A9" w14:textId="5007C764" w:rsidR="00A32B39" w:rsidRPr="009740C3" w:rsidRDefault="00A32B39" w:rsidP="00A32B39">
      <w:pPr>
        <w:rPr>
          <w:rFonts w:asciiTheme="majorBidi" w:hAnsiTheme="majorBidi" w:cstheme="majorBidi"/>
          <w:lang w:val="lt-LT"/>
        </w:rPr>
      </w:pPr>
      <w:r w:rsidRPr="009740C3">
        <w:rPr>
          <w:rFonts w:asciiTheme="majorBidi" w:hAnsiTheme="majorBidi" w:cstheme="majorBidi"/>
          <w:lang w:val="lt-LT"/>
        </w:rPr>
        <w:t>Projektas sustiprino mokslinį, metodologinį ir strateginį pagrindą, reikalingą konkurencingai MSCA-PF paraiškai</w:t>
      </w:r>
      <w:r w:rsidR="00F131CF">
        <w:rPr>
          <w:rFonts w:asciiTheme="majorBidi" w:hAnsiTheme="majorBidi" w:cstheme="majorBidi"/>
          <w:lang w:val="lt-LT"/>
        </w:rPr>
        <w:t xml:space="preserve"> parengti</w:t>
      </w:r>
      <w:r w:rsidRPr="009740C3">
        <w:rPr>
          <w:rFonts w:asciiTheme="majorBidi" w:hAnsiTheme="majorBidi" w:cstheme="majorBidi"/>
          <w:lang w:val="lt-LT"/>
        </w:rPr>
        <w:t>. Mobilumo veiklos išplėtė tyrėjo kompetencijas, sustiprino tarptautinius ryšius ir suteikė prieigą prie pažangiausių technologijų.</w:t>
      </w:r>
      <w:r w:rsidRPr="009740C3">
        <w:rPr>
          <w:rFonts w:asciiTheme="majorBidi" w:hAnsiTheme="majorBidi" w:cstheme="majorBidi"/>
          <w:lang w:val="lt-LT"/>
        </w:rPr>
        <w:br/>
      </w:r>
      <w:r w:rsidRPr="009740C3">
        <w:rPr>
          <w:rFonts w:asciiTheme="majorBidi" w:hAnsiTheme="majorBidi" w:cstheme="majorBidi"/>
          <w:lang w:val="lt-LT"/>
        </w:rPr>
        <w:lastRenderedPageBreak/>
        <w:t xml:space="preserve">Parengta aiški ir pagrįsta būsimos MSCA paraiškos koncepcija, paremta </w:t>
      </w:r>
      <w:r w:rsidR="006A01C1">
        <w:rPr>
          <w:rFonts w:asciiTheme="majorBidi" w:hAnsiTheme="majorBidi" w:cstheme="majorBidi"/>
          <w:lang w:val="lt-LT"/>
        </w:rPr>
        <w:t xml:space="preserve">tvirtais </w:t>
      </w:r>
      <w:r w:rsidR="00135317">
        <w:rPr>
          <w:rFonts w:asciiTheme="majorBidi" w:hAnsiTheme="majorBidi" w:cstheme="majorBidi"/>
          <w:lang w:val="lt-LT"/>
        </w:rPr>
        <w:t xml:space="preserve">moksliniais </w:t>
      </w:r>
      <w:r w:rsidRPr="009740C3">
        <w:rPr>
          <w:rFonts w:asciiTheme="majorBidi" w:hAnsiTheme="majorBidi" w:cstheme="majorBidi"/>
          <w:lang w:val="lt-LT"/>
        </w:rPr>
        <w:t>įrodymais</w:t>
      </w:r>
      <w:r w:rsidR="00135317">
        <w:rPr>
          <w:rFonts w:asciiTheme="majorBidi" w:hAnsiTheme="majorBidi" w:cstheme="majorBidi"/>
          <w:lang w:val="lt-LT"/>
        </w:rPr>
        <w:t>, tarpdisciplininėmis metodikomis</w:t>
      </w:r>
      <w:r w:rsidRPr="009740C3">
        <w:rPr>
          <w:rFonts w:asciiTheme="majorBidi" w:hAnsiTheme="majorBidi" w:cstheme="majorBidi"/>
          <w:lang w:val="lt-LT"/>
        </w:rPr>
        <w:t xml:space="preserve"> ir </w:t>
      </w:r>
      <w:r w:rsidR="006A01C1" w:rsidRPr="006A01C1">
        <w:rPr>
          <w:rFonts w:asciiTheme="majorBidi" w:hAnsiTheme="majorBidi" w:cstheme="majorBidi"/>
          <w:lang w:val="lt-LT"/>
        </w:rPr>
        <w:t>stipria tarptautine bendradarbiavimo patirtimi</w:t>
      </w:r>
      <w:r w:rsidR="00135317">
        <w:rPr>
          <w:rFonts w:asciiTheme="majorBidi" w:hAnsiTheme="majorBidi" w:cstheme="majorBidi"/>
          <w:lang w:val="lt-LT"/>
        </w:rPr>
        <w:t>.</w:t>
      </w:r>
    </w:p>
    <w:p w14:paraId="42E05D7B" w14:textId="5F070B54" w:rsidR="00A32B39" w:rsidRPr="009740C3" w:rsidRDefault="00A32B39" w:rsidP="00A32B39">
      <w:pPr>
        <w:rPr>
          <w:rFonts w:asciiTheme="majorBidi" w:hAnsiTheme="majorBidi" w:cstheme="majorBidi"/>
          <w:lang w:val="lt-LT"/>
        </w:rPr>
      </w:pPr>
    </w:p>
    <w:p w14:paraId="346F1A97" w14:textId="77777777" w:rsidR="00A32B39" w:rsidRPr="009740C3" w:rsidRDefault="00A32B39" w:rsidP="00A32B39">
      <w:pPr>
        <w:rPr>
          <w:rFonts w:asciiTheme="majorBidi" w:hAnsiTheme="majorBidi" w:cstheme="majorBidi"/>
          <w:b/>
          <w:bCs/>
          <w:lang w:val="lt-LT"/>
        </w:rPr>
      </w:pPr>
      <w:r w:rsidRPr="009740C3">
        <w:rPr>
          <w:rFonts w:asciiTheme="majorBidi" w:hAnsiTheme="majorBidi" w:cstheme="majorBidi"/>
          <w:b/>
          <w:bCs/>
          <w:lang w:val="lt-LT"/>
        </w:rPr>
        <w:t>8. Rezultatų pritaikomumas ir potenciali nauda</w:t>
      </w:r>
    </w:p>
    <w:p w14:paraId="255BE3B4" w14:textId="77777777" w:rsidR="00A32B39" w:rsidRPr="009740C3" w:rsidRDefault="00A32B39" w:rsidP="00A32B39">
      <w:pPr>
        <w:rPr>
          <w:rFonts w:asciiTheme="majorBidi" w:hAnsiTheme="majorBidi" w:cstheme="majorBidi"/>
          <w:lang w:val="lt-LT"/>
        </w:rPr>
      </w:pPr>
      <w:r w:rsidRPr="009740C3">
        <w:rPr>
          <w:rFonts w:asciiTheme="majorBidi" w:hAnsiTheme="majorBidi" w:cstheme="majorBidi"/>
          <w:lang w:val="lt-LT"/>
        </w:rPr>
        <w:t>Šio projekto rezultatai bus panaudoti:</w:t>
      </w:r>
    </w:p>
    <w:p w14:paraId="513B49DB" w14:textId="77777777" w:rsidR="00A32B39" w:rsidRPr="009740C3" w:rsidRDefault="00A32B39" w:rsidP="00A32B39">
      <w:pPr>
        <w:numPr>
          <w:ilvl w:val="0"/>
          <w:numId w:val="13"/>
        </w:numPr>
        <w:rPr>
          <w:rFonts w:asciiTheme="majorBidi" w:hAnsiTheme="majorBidi" w:cstheme="majorBidi"/>
          <w:lang w:val="lt-LT"/>
        </w:rPr>
      </w:pPr>
      <w:r w:rsidRPr="009740C3">
        <w:rPr>
          <w:rFonts w:asciiTheme="majorBidi" w:hAnsiTheme="majorBidi" w:cstheme="majorBidi"/>
          <w:lang w:val="lt-LT"/>
        </w:rPr>
        <w:t>Parengti ir pateikti stiprią MSCA-PF paraišką artėjančiam kvietimui.</w:t>
      </w:r>
    </w:p>
    <w:p w14:paraId="6A8D2BC0" w14:textId="77777777" w:rsidR="00A32B39" w:rsidRPr="009740C3" w:rsidRDefault="00A32B39" w:rsidP="00A32B39">
      <w:pPr>
        <w:numPr>
          <w:ilvl w:val="0"/>
          <w:numId w:val="13"/>
        </w:numPr>
        <w:rPr>
          <w:rFonts w:asciiTheme="majorBidi" w:hAnsiTheme="majorBidi" w:cstheme="majorBidi"/>
          <w:lang w:val="lt-LT"/>
        </w:rPr>
      </w:pPr>
      <w:r w:rsidRPr="009740C3">
        <w:rPr>
          <w:rFonts w:asciiTheme="majorBidi" w:hAnsiTheme="majorBidi" w:cstheme="majorBidi"/>
          <w:lang w:val="lt-LT"/>
        </w:rPr>
        <w:t>Apibrėžti, patikslinti ir įgyvendinti MSCA tyrimo temą, remiantis visų mobilumo veiklų patirtimi.</w:t>
      </w:r>
    </w:p>
    <w:p w14:paraId="44D452BF" w14:textId="77777777" w:rsidR="00A32B39" w:rsidRPr="009740C3" w:rsidRDefault="00A32B39" w:rsidP="00A32B39">
      <w:pPr>
        <w:numPr>
          <w:ilvl w:val="0"/>
          <w:numId w:val="13"/>
        </w:numPr>
        <w:rPr>
          <w:rFonts w:asciiTheme="majorBidi" w:hAnsiTheme="majorBidi" w:cstheme="majorBidi"/>
          <w:lang w:val="lt-LT"/>
        </w:rPr>
      </w:pPr>
      <w:r w:rsidRPr="009740C3">
        <w:rPr>
          <w:rFonts w:asciiTheme="majorBidi" w:hAnsiTheme="majorBidi" w:cstheme="majorBidi"/>
          <w:lang w:val="lt-LT"/>
        </w:rPr>
        <w:t>Tęsti bendras mokslinių tyrimų veiklas su partneriais Kanadoje, Vokietijoje, Ispanijoje ir Kipre.</w:t>
      </w:r>
    </w:p>
    <w:p w14:paraId="207735BE" w14:textId="77777777" w:rsidR="00A32B39" w:rsidRPr="009740C3" w:rsidRDefault="00A32B39" w:rsidP="00A32B39">
      <w:pPr>
        <w:numPr>
          <w:ilvl w:val="0"/>
          <w:numId w:val="13"/>
        </w:numPr>
        <w:rPr>
          <w:rFonts w:asciiTheme="majorBidi" w:hAnsiTheme="majorBidi" w:cstheme="majorBidi"/>
          <w:lang w:val="lt-LT"/>
        </w:rPr>
      </w:pPr>
      <w:r w:rsidRPr="009740C3">
        <w:rPr>
          <w:rFonts w:asciiTheme="majorBidi" w:hAnsiTheme="majorBidi" w:cstheme="majorBidi"/>
          <w:lang w:val="lt-LT"/>
        </w:rPr>
        <w:t>Taikyti įgytas žinias ir metodus vykdomuose ir būsimuose augalų–mikrobų sąveikų bei mikrobinės biotechnologijos tyrimuose.</w:t>
      </w:r>
    </w:p>
    <w:p w14:paraId="18557106" w14:textId="77777777" w:rsidR="00A32B39" w:rsidRPr="009740C3" w:rsidRDefault="00A32B39" w:rsidP="00A32B39">
      <w:pPr>
        <w:numPr>
          <w:ilvl w:val="0"/>
          <w:numId w:val="13"/>
        </w:numPr>
        <w:rPr>
          <w:rFonts w:asciiTheme="majorBidi" w:hAnsiTheme="majorBidi" w:cstheme="majorBidi"/>
          <w:lang w:val="lt-LT"/>
        </w:rPr>
      </w:pPr>
      <w:r w:rsidRPr="009740C3">
        <w:rPr>
          <w:rFonts w:asciiTheme="majorBidi" w:hAnsiTheme="majorBidi" w:cstheme="majorBidi"/>
          <w:lang w:val="lt-LT"/>
        </w:rPr>
        <w:t xml:space="preserve">Pasitelkti sukauptą patirtį ir ryšius rengiant būsimus </w:t>
      </w:r>
      <w:r w:rsidRPr="009740C3">
        <w:rPr>
          <w:rFonts w:asciiTheme="majorBidi" w:hAnsiTheme="majorBidi" w:cstheme="majorBidi"/>
          <w:i/>
          <w:iCs/>
          <w:lang w:val="lt-LT"/>
        </w:rPr>
        <w:t>Horizon Europe</w:t>
      </w:r>
      <w:r w:rsidRPr="009740C3">
        <w:rPr>
          <w:rFonts w:asciiTheme="majorBidi" w:hAnsiTheme="majorBidi" w:cstheme="majorBidi"/>
          <w:lang w:val="lt-LT"/>
        </w:rPr>
        <w:t xml:space="preserve"> projektus ir mokslines publikacijas.</w:t>
      </w:r>
    </w:p>
    <w:p w14:paraId="206AF4C8" w14:textId="77777777" w:rsidR="00A32B39" w:rsidRPr="009740C3" w:rsidRDefault="00A32B39">
      <w:pPr>
        <w:rPr>
          <w:rFonts w:asciiTheme="majorBidi" w:hAnsiTheme="majorBidi" w:cstheme="majorBidi"/>
          <w:lang w:val="lt-LT"/>
        </w:rPr>
      </w:pPr>
    </w:p>
    <w:sectPr w:rsidR="00A32B39" w:rsidRPr="009740C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53FA9" w14:textId="77777777" w:rsidR="00F70A7F" w:rsidRDefault="00F70A7F" w:rsidP="00A32B39">
      <w:pPr>
        <w:spacing w:after="0" w:line="240" w:lineRule="auto"/>
      </w:pPr>
      <w:r>
        <w:separator/>
      </w:r>
    </w:p>
  </w:endnote>
  <w:endnote w:type="continuationSeparator" w:id="0">
    <w:p w14:paraId="04F1DF9E" w14:textId="77777777" w:rsidR="00F70A7F" w:rsidRDefault="00F70A7F" w:rsidP="00A3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022034"/>
      <w:docPartObj>
        <w:docPartGallery w:val="Page Numbers (Bottom of Page)"/>
        <w:docPartUnique/>
      </w:docPartObj>
    </w:sdtPr>
    <w:sdtEndPr>
      <w:rPr>
        <w:noProof/>
      </w:rPr>
    </w:sdtEndPr>
    <w:sdtContent>
      <w:p w14:paraId="441B2930" w14:textId="31B8D605" w:rsidR="00A32B39" w:rsidRDefault="00A32B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8EF836" w14:textId="77777777" w:rsidR="00A32B39" w:rsidRDefault="00A32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FEF9C" w14:textId="77777777" w:rsidR="00F70A7F" w:rsidRDefault="00F70A7F" w:rsidP="00A32B39">
      <w:pPr>
        <w:spacing w:after="0" w:line="240" w:lineRule="auto"/>
      </w:pPr>
      <w:r>
        <w:separator/>
      </w:r>
    </w:p>
  </w:footnote>
  <w:footnote w:type="continuationSeparator" w:id="0">
    <w:p w14:paraId="0780D10D" w14:textId="77777777" w:rsidR="00F70A7F" w:rsidRDefault="00F70A7F" w:rsidP="00A32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09FF"/>
    <w:multiLevelType w:val="multilevel"/>
    <w:tmpl w:val="34505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5460B"/>
    <w:multiLevelType w:val="multilevel"/>
    <w:tmpl w:val="A90E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B569D"/>
    <w:multiLevelType w:val="multilevel"/>
    <w:tmpl w:val="151E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ED75F5"/>
    <w:multiLevelType w:val="multilevel"/>
    <w:tmpl w:val="099C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365CD7"/>
    <w:multiLevelType w:val="multilevel"/>
    <w:tmpl w:val="F478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3B08F0"/>
    <w:multiLevelType w:val="multilevel"/>
    <w:tmpl w:val="1EF6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0118B7"/>
    <w:multiLevelType w:val="multilevel"/>
    <w:tmpl w:val="CC10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86095D"/>
    <w:multiLevelType w:val="multilevel"/>
    <w:tmpl w:val="EBDA9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9158AC"/>
    <w:multiLevelType w:val="multilevel"/>
    <w:tmpl w:val="1EFAA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AE15C4"/>
    <w:multiLevelType w:val="multilevel"/>
    <w:tmpl w:val="47DC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B110A2"/>
    <w:multiLevelType w:val="multilevel"/>
    <w:tmpl w:val="79F8A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2F3BDA"/>
    <w:multiLevelType w:val="multilevel"/>
    <w:tmpl w:val="93BAF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D06482"/>
    <w:multiLevelType w:val="multilevel"/>
    <w:tmpl w:val="178004FE"/>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num w:numId="1" w16cid:durableId="215045193">
    <w:abstractNumId w:val="8"/>
  </w:num>
  <w:num w:numId="2" w16cid:durableId="534584912">
    <w:abstractNumId w:val="7"/>
  </w:num>
  <w:num w:numId="3" w16cid:durableId="770852721">
    <w:abstractNumId w:val="3"/>
  </w:num>
  <w:num w:numId="4" w16cid:durableId="2026783485">
    <w:abstractNumId w:val="11"/>
  </w:num>
  <w:num w:numId="5" w16cid:durableId="292255041">
    <w:abstractNumId w:val="1"/>
  </w:num>
  <w:num w:numId="6" w16cid:durableId="58209863">
    <w:abstractNumId w:val="12"/>
  </w:num>
  <w:num w:numId="7" w16cid:durableId="172037828">
    <w:abstractNumId w:val="0"/>
  </w:num>
  <w:num w:numId="8" w16cid:durableId="1793938117">
    <w:abstractNumId w:val="10"/>
  </w:num>
  <w:num w:numId="9" w16cid:durableId="824123666">
    <w:abstractNumId w:val="4"/>
  </w:num>
  <w:num w:numId="10" w16cid:durableId="452984989">
    <w:abstractNumId w:val="9"/>
  </w:num>
  <w:num w:numId="11" w16cid:durableId="2113236006">
    <w:abstractNumId w:val="5"/>
  </w:num>
  <w:num w:numId="12" w16cid:durableId="2042632060">
    <w:abstractNumId w:val="6"/>
  </w:num>
  <w:num w:numId="13" w16cid:durableId="399640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6F3"/>
    <w:rsid w:val="00007E00"/>
    <w:rsid w:val="000F1AFD"/>
    <w:rsid w:val="00135317"/>
    <w:rsid w:val="00174D16"/>
    <w:rsid w:val="00266213"/>
    <w:rsid w:val="002F7728"/>
    <w:rsid w:val="003161E9"/>
    <w:rsid w:val="003D379F"/>
    <w:rsid w:val="004404BC"/>
    <w:rsid w:val="004E0695"/>
    <w:rsid w:val="004F74EF"/>
    <w:rsid w:val="005137B6"/>
    <w:rsid w:val="00513982"/>
    <w:rsid w:val="00515E7E"/>
    <w:rsid w:val="00555B6D"/>
    <w:rsid w:val="005D5184"/>
    <w:rsid w:val="005F28FE"/>
    <w:rsid w:val="00600252"/>
    <w:rsid w:val="006368CB"/>
    <w:rsid w:val="00697480"/>
    <w:rsid w:val="006A01C1"/>
    <w:rsid w:val="0078745D"/>
    <w:rsid w:val="007A4B2F"/>
    <w:rsid w:val="0088001D"/>
    <w:rsid w:val="008F691F"/>
    <w:rsid w:val="00930A08"/>
    <w:rsid w:val="009435DD"/>
    <w:rsid w:val="009740C3"/>
    <w:rsid w:val="00A32B39"/>
    <w:rsid w:val="00A45EEA"/>
    <w:rsid w:val="00A82D9D"/>
    <w:rsid w:val="00AA2427"/>
    <w:rsid w:val="00AE23D6"/>
    <w:rsid w:val="00B06965"/>
    <w:rsid w:val="00B25438"/>
    <w:rsid w:val="00B466F3"/>
    <w:rsid w:val="00B53EDF"/>
    <w:rsid w:val="00BB49B9"/>
    <w:rsid w:val="00C431CA"/>
    <w:rsid w:val="00C5101E"/>
    <w:rsid w:val="00C92687"/>
    <w:rsid w:val="00D24EFF"/>
    <w:rsid w:val="00D26272"/>
    <w:rsid w:val="00D3333A"/>
    <w:rsid w:val="00D647CA"/>
    <w:rsid w:val="00E3445A"/>
    <w:rsid w:val="00F131CF"/>
    <w:rsid w:val="00F13C74"/>
    <w:rsid w:val="00F70A7F"/>
    <w:rsid w:val="00FA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A7F38"/>
  <w15:chartTrackingRefBased/>
  <w15:docId w15:val="{CFD5FBE5-26E3-48E6-BD4E-7DFC099E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6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6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6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6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6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6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6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6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6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6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6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6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6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6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6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6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6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6F3"/>
    <w:rPr>
      <w:rFonts w:eastAsiaTheme="majorEastAsia" w:cstheme="majorBidi"/>
      <w:color w:val="272727" w:themeColor="text1" w:themeTint="D8"/>
    </w:rPr>
  </w:style>
  <w:style w:type="paragraph" w:styleId="Title">
    <w:name w:val="Title"/>
    <w:basedOn w:val="Normal"/>
    <w:next w:val="Normal"/>
    <w:link w:val="TitleChar"/>
    <w:uiPriority w:val="10"/>
    <w:qFormat/>
    <w:rsid w:val="00B466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6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6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6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6F3"/>
    <w:pPr>
      <w:spacing w:before="160"/>
      <w:jc w:val="center"/>
    </w:pPr>
    <w:rPr>
      <w:i/>
      <w:iCs/>
      <w:color w:val="404040" w:themeColor="text1" w:themeTint="BF"/>
    </w:rPr>
  </w:style>
  <w:style w:type="character" w:customStyle="1" w:styleId="QuoteChar">
    <w:name w:val="Quote Char"/>
    <w:basedOn w:val="DefaultParagraphFont"/>
    <w:link w:val="Quote"/>
    <w:uiPriority w:val="29"/>
    <w:rsid w:val="00B466F3"/>
    <w:rPr>
      <w:i/>
      <w:iCs/>
      <w:color w:val="404040" w:themeColor="text1" w:themeTint="BF"/>
    </w:rPr>
  </w:style>
  <w:style w:type="paragraph" w:styleId="ListParagraph">
    <w:name w:val="List Paragraph"/>
    <w:basedOn w:val="Normal"/>
    <w:uiPriority w:val="34"/>
    <w:qFormat/>
    <w:rsid w:val="00B466F3"/>
    <w:pPr>
      <w:ind w:left="720"/>
      <w:contextualSpacing/>
    </w:pPr>
  </w:style>
  <w:style w:type="character" w:styleId="IntenseEmphasis">
    <w:name w:val="Intense Emphasis"/>
    <w:basedOn w:val="DefaultParagraphFont"/>
    <w:uiPriority w:val="21"/>
    <w:qFormat/>
    <w:rsid w:val="00B466F3"/>
    <w:rPr>
      <w:i/>
      <w:iCs/>
      <w:color w:val="0F4761" w:themeColor="accent1" w:themeShade="BF"/>
    </w:rPr>
  </w:style>
  <w:style w:type="paragraph" w:styleId="IntenseQuote">
    <w:name w:val="Intense Quote"/>
    <w:basedOn w:val="Normal"/>
    <w:next w:val="Normal"/>
    <w:link w:val="IntenseQuoteChar"/>
    <w:uiPriority w:val="30"/>
    <w:qFormat/>
    <w:rsid w:val="00B466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6F3"/>
    <w:rPr>
      <w:i/>
      <w:iCs/>
      <w:color w:val="0F4761" w:themeColor="accent1" w:themeShade="BF"/>
    </w:rPr>
  </w:style>
  <w:style w:type="character" w:styleId="IntenseReference">
    <w:name w:val="Intense Reference"/>
    <w:basedOn w:val="DefaultParagraphFont"/>
    <w:uiPriority w:val="32"/>
    <w:qFormat/>
    <w:rsid w:val="00B466F3"/>
    <w:rPr>
      <w:b/>
      <w:bCs/>
      <w:smallCaps/>
      <w:color w:val="0F4761" w:themeColor="accent1" w:themeShade="BF"/>
      <w:spacing w:val="5"/>
    </w:rPr>
  </w:style>
  <w:style w:type="paragraph" w:styleId="Header">
    <w:name w:val="header"/>
    <w:basedOn w:val="Normal"/>
    <w:link w:val="HeaderChar"/>
    <w:uiPriority w:val="99"/>
    <w:unhideWhenUsed/>
    <w:rsid w:val="00A32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B39"/>
  </w:style>
  <w:style w:type="paragraph" w:styleId="Footer">
    <w:name w:val="footer"/>
    <w:basedOn w:val="Normal"/>
    <w:link w:val="FooterChar"/>
    <w:uiPriority w:val="99"/>
    <w:unhideWhenUsed/>
    <w:rsid w:val="00A32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B39"/>
  </w:style>
  <w:style w:type="paragraph" w:styleId="Revision">
    <w:name w:val="Revision"/>
    <w:hidden/>
    <w:uiPriority w:val="99"/>
    <w:semiHidden/>
    <w:rsid w:val="00B53EDF"/>
    <w:pPr>
      <w:spacing w:after="0" w:line="240" w:lineRule="auto"/>
    </w:pPr>
  </w:style>
  <w:style w:type="character" w:styleId="CommentReference">
    <w:name w:val="annotation reference"/>
    <w:basedOn w:val="DefaultParagraphFont"/>
    <w:uiPriority w:val="99"/>
    <w:semiHidden/>
    <w:unhideWhenUsed/>
    <w:rsid w:val="00266213"/>
    <w:rPr>
      <w:sz w:val="16"/>
      <w:szCs w:val="16"/>
    </w:rPr>
  </w:style>
  <w:style w:type="paragraph" w:styleId="CommentText">
    <w:name w:val="annotation text"/>
    <w:basedOn w:val="Normal"/>
    <w:link w:val="CommentTextChar"/>
    <w:uiPriority w:val="99"/>
    <w:unhideWhenUsed/>
    <w:rsid w:val="00266213"/>
    <w:pPr>
      <w:spacing w:line="240" w:lineRule="auto"/>
    </w:pPr>
    <w:rPr>
      <w:sz w:val="20"/>
      <w:szCs w:val="20"/>
    </w:rPr>
  </w:style>
  <w:style w:type="character" w:customStyle="1" w:styleId="CommentTextChar">
    <w:name w:val="Comment Text Char"/>
    <w:basedOn w:val="DefaultParagraphFont"/>
    <w:link w:val="CommentText"/>
    <w:uiPriority w:val="99"/>
    <w:rsid w:val="00266213"/>
    <w:rPr>
      <w:sz w:val="20"/>
      <w:szCs w:val="20"/>
    </w:rPr>
  </w:style>
  <w:style w:type="paragraph" w:styleId="CommentSubject">
    <w:name w:val="annotation subject"/>
    <w:basedOn w:val="CommentText"/>
    <w:next w:val="CommentText"/>
    <w:link w:val="CommentSubjectChar"/>
    <w:uiPriority w:val="99"/>
    <w:semiHidden/>
    <w:unhideWhenUsed/>
    <w:rsid w:val="00266213"/>
    <w:rPr>
      <w:b/>
      <w:bCs/>
    </w:rPr>
  </w:style>
  <w:style w:type="character" w:customStyle="1" w:styleId="CommentSubjectChar">
    <w:name w:val="Comment Subject Char"/>
    <w:basedOn w:val="CommentTextChar"/>
    <w:link w:val="CommentSubject"/>
    <w:uiPriority w:val="99"/>
    <w:semiHidden/>
    <w:rsid w:val="002662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368AE-9150-4E1D-AF48-DD466E6BF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2029</Words>
  <Characters>11570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Shervin Hadian</dc:creator>
  <cp:keywords/>
  <dc:description/>
  <cp:lastModifiedBy>Shervin Hadian</cp:lastModifiedBy>
  <cp:revision>2</cp:revision>
  <dcterms:created xsi:type="dcterms:W3CDTF">2025-11-18T13:30:00Z</dcterms:created>
  <dcterms:modified xsi:type="dcterms:W3CDTF">2025-11-18T13:30:00Z</dcterms:modified>
</cp:coreProperties>
</file>