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34" w:type="dxa"/>
        <w:tblLayout w:type="fixed"/>
        <w:tblLook w:val="0000" w:firstRow="0" w:lastRow="0" w:firstColumn="0" w:lastColumn="0" w:noHBand="0" w:noVBand="0"/>
      </w:tblPr>
      <w:tblGrid>
        <w:gridCol w:w="1560"/>
        <w:gridCol w:w="8221"/>
      </w:tblGrid>
      <w:tr w:rsidR="00C97ED8" w:rsidRPr="00D54E0B" w14:paraId="125E1C15" w14:textId="77777777" w:rsidTr="00BE6DA5">
        <w:tc>
          <w:tcPr>
            <w:tcW w:w="1560" w:type="dxa"/>
          </w:tcPr>
          <w:p w14:paraId="10FD264E" w14:textId="77777777" w:rsidR="00C97ED8" w:rsidRPr="00D54E0B" w:rsidRDefault="00C97ED8" w:rsidP="00BE6DA5">
            <w:pPr>
              <w:jc w:val="center"/>
              <w:rPr>
                <w:rFonts w:ascii="Times New Roman" w:hAnsi="Times New Roman"/>
                <w:b/>
                <w:sz w:val="28"/>
              </w:rPr>
            </w:pPr>
            <w:r w:rsidRPr="00D54E0B">
              <w:rPr>
                <w:rFonts w:ascii="Times New Roman" w:hAnsi="Times New Roman"/>
                <w:b/>
                <w:noProof/>
                <w:sz w:val="28"/>
                <w:lang w:eastAsia="lt-LT"/>
              </w:rPr>
              <w:drawing>
                <wp:inline distT="0" distB="0" distL="0" distR="0" wp14:anchorId="3F6811D8" wp14:editId="1681587F">
                  <wp:extent cx="678180" cy="876300"/>
                  <wp:effectExtent l="0" t="0" r="0" b="0"/>
                  <wp:docPr id="1" name="Paveikslėlis 2" descr="C:\Users\Irena\Documents\CorelDraw(dok)\LZI_logo_2008\LAMM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Irena\Documents\CorelDraw(dok)\LZI_logo_2008\LAMMC_LOGO.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8180" cy="876300"/>
                          </a:xfrm>
                          <a:prstGeom prst="rect">
                            <a:avLst/>
                          </a:prstGeom>
                          <a:noFill/>
                          <a:ln>
                            <a:noFill/>
                          </a:ln>
                        </pic:spPr>
                      </pic:pic>
                    </a:graphicData>
                  </a:graphic>
                </wp:inline>
              </w:drawing>
            </w:r>
          </w:p>
        </w:tc>
        <w:tc>
          <w:tcPr>
            <w:tcW w:w="8221" w:type="dxa"/>
            <w:tcBorders>
              <w:left w:val="nil"/>
            </w:tcBorders>
          </w:tcPr>
          <w:p w14:paraId="5AB336AE" w14:textId="77777777" w:rsidR="00C97ED8" w:rsidRPr="00D54E0B" w:rsidRDefault="00C97ED8" w:rsidP="00BE6DA5">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b/>
                <w:sz w:val="28"/>
              </w:rPr>
            </w:pPr>
          </w:p>
          <w:p w14:paraId="2845A1D4" w14:textId="77777777" w:rsidR="00C97ED8" w:rsidRPr="00D54E0B" w:rsidRDefault="00C97ED8" w:rsidP="00BE6DA5">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sz w:val="18"/>
                <w:szCs w:val="18"/>
              </w:rPr>
            </w:pPr>
            <w:r w:rsidRPr="00D54E0B">
              <w:rPr>
                <w:rFonts w:ascii="Times New Roman" w:hAnsi="Times New Roman"/>
                <w:b/>
                <w:sz w:val="28"/>
              </w:rPr>
              <w:t>LIETUVOS AGRARINIŲ IR MIŠKŲ MOKSLŲ CENTRAS</w:t>
            </w:r>
          </w:p>
        </w:tc>
      </w:tr>
    </w:tbl>
    <w:p w14:paraId="164D2169" w14:textId="77777777" w:rsidR="00C97ED8" w:rsidRDefault="00C97ED8"/>
    <w:p w14:paraId="3F26E9B6" w14:textId="77777777" w:rsidR="00C97ED8" w:rsidRDefault="00C97ED8"/>
    <w:p w14:paraId="132785BB" w14:textId="77777777" w:rsidR="00C97ED8" w:rsidRDefault="00C97ED8"/>
    <w:p w14:paraId="0AF01BD8" w14:textId="0557AF2C" w:rsidR="00C97ED8" w:rsidRDefault="00C97ED8" w:rsidP="00C97ED8">
      <w:pPr>
        <w:jc w:val="center"/>
        <w:rPr>
          <w:b/>
          <w:bCs/>
        </w:rPr>
      </w:pPr>
      <w:r w:rsidRPr="00C97ED8">
        <w:rPr>
          <w:b/>
          <w:bCs/>
        </w:rPr>
        <w:t>MTEP idėjos tikrinimas vieningos miškų politikos  formavimas, harmonizuojant privačių miškų savininkų veiklą, įgyvendinant klimato kaitos ir anglies dvideginio mažinimo tikslus siekiant tvarumo</w:t>
      </w:r>
      <w:r>
        <w:rPr>
          <w:b/>
          <w:bCs/>
        </w:rPr>
        <w:t xml:space="preserve"> (projekto </w:t>
      </w:r>
      <w:proofErr w:type="spellStart"/>
      <w:r>
        <w:rPr>
          <w:b/>
          <w:bCs/>
        </w:rPr>
        <w:t>nr.</w:t>
      </w:r>
      <w:proofErr w:type="spellEnd"/>
      <w:r>
        <w:rPr>
          <w:b/>
          <w:bCs/>
        </w:rPr>
        <w:t xml:space="preserve"> 10-038-T-0201)</w:t>
      </w:r>
    </w:p>
    <w:p w14:paraId="4CC9EC7D" w14:textId="77777777" w:rsidR="00C97ED8" w:rsidRPr="00C97ED8" w:rsidRDefault="00C97ED8" w:rsidP="00C97ED8"/>
    <w:p w14:paraId="170C5A95" w14:textId="75CECE2F" w:rsidR="00C97ED8" w:rsidRPr="00C97ED8" w:rsidRDefault="00C97ED8" w:rsidP="00C97ED8">
      <w:pPr>
        <w:jc w:val="center"/>
        <w:rPr>
          <w:b/>
          <w:bCs/>
        </w:rPr>
      </w:pPr>
      <w:r w:rsidRPr="00C97ED8">
        <w:rPr>
          <w:b/>
          <w:bCs/>
        </w:rPr>
        <w:t>ATASKAITA</w:t>
      </w:r>
    </w:p>
    <w:p w14:paraId="063D4A4C" w14:textId="77777777" w:rsidR="00C97ED8" w:rsidRPr="00C97ED8" w:rsidRDefault="00C97ED8" w:rsidP="00C97ED8"/>
    <w:p w14:paraId="60636507" w14:textId="77777777" w:rsidR="00C97ED8" w:rsidRDefault="00C97ED8" w:rsidP="00C97ED8">
      <w:pPr>
        <w:rPr>
          <w:b/>
          <w:bCs/>
        </w:rPr>
      </w:pPr>
    </w:p>
    <w:p w14:paraId="5EEF0065" w14:textId="77777777" w:rsidR="00C97ED8" w:rsidRPr="00C97ED8" w:rsidRDefault="00C97ED8" w:rsidP="00C97ED8">
      <w:pPr>
        <w:ind w:firstLine="1296"/>
      </w:pPr>
      <w:r w:rsidRPr="00C97ED8">
        <w:rPr>
          <w:b/>
          <w:bCs/>
        </w:rPr>
        <w:t>1.</w:t>
      </w:r>
      <w:r w:rsidRPr="00C97ED8">
        <w:t xml:space="preserve">     </w:t>
      </w:r>
      <w:r w:rsidRPr="00C97ED8">
        <w:rPr>
          <w:b/>
          <w:bCs/>
        </w:rPr>
        <w:t>MTEP idėjos tikrinimas su užsienio ekspertais</w:t>
      </w:r>
      <w:r w:rsidRPr="00C97ED8">
        <w:t xml:space="preserve"> </w:t>
      </w:r>
    </w:p>
    <w:p w14:paraId="11EEF903" w14:textId="77777777" w:rsidR="00C97ED8" w:rsidRPr="00C97ED8" w:rsidRDefault="00C97ED8" w:rsidP="00C97ED8">
      <w:pPr>
        <w:ind w:firstLine="1296"/>
      </w:pPr>
      <w:r w:rsidRPr="00C97ED8">
        <w:t xml:space="preserve">Siekiant pasirengti sėkmingam dalyvavimui Europos Sąjungos mokslinių tyrimų ir inovacijų programos „Europos horizontas“ (toliau – EH) kvietimuose, numatoma įsigyti konsultavimo paslaugas iš atitinkamos srities užsienio ekspertų. Šios konsultacijos bus skirtos MTEP idėjos moksliniam pagrįstumui, aktualumui ir atitikčiai EH programos prioritetams įvertinti bei paraiškų rengimo kokybei užtikrinti. 2025 m. balandžio mėn. </w:t>
      </w:r>
      <w:proofErr w:type="spellStart"/>
      <w:r w:rsidRPr="00C97ED8">
        <w:t>Ekstremaduros</w:t>
      </w:r>
      <w:proofErr w:type="spellEnd"/>
      <w:r w:rsidRPr="00C97ED8">
        <w:t xml:space="preserve"> universitete (Ispanija) vyko mokymai tema </w:t>
      </w:r>
      <w:r w:rsidRPr="00C97ED8">
        <w:rPr>
          <w:i/>
          <w:iCs/>
        </w:rPr>
        <w:t>“</w:t>
      </w:r>
      <w:proofErr w:type="spellStart"/>
      <w:r w:rsidRPr="00C97ED8">
        <w:rPr>
          <w:i/>
          <w:iCs/>
        </w:rPr>
        <w:t>Formation</w:t>
      </w:r>
      <w:proofErr w:type="spellEnd"/>
      <w:r w:rsidRPr="00C97ED8">
        <w:rPr>
          <w:i/>
          <w:iCs/>
        </w:rPr>
        <w:t xml:space="preserve"> </w:t>
      </w:r>
      <w:proofErr w:type="spellStart"/>
      <w:r w:rsidRPr="00C97ED8">
        <w:rPr>
          <w:i/>
          <w:iCs/>
        </w:rPr>
        <w:t>of</w:t>
      </w:r>
      <w:proofErr w:type="spellEnd"/>
      <w:r w:rsidRPr="00C97ED8">
        <w:rPr>
          <w:i/>
          <w:iCs/>
        </w:rPr>
        <w:t xml:space="preserve"> a </w:t>
      </w:r>
      <w:proofErr w:type="spellStart"/>
      <w:r w:rsidRPr="00C97ED8">
        <w:rPr>
          <w:i/>
          <w:iCs/>
        </w:rPr>
        <w:t>unified</w:t>
      </w:r>
      <w:proofErr w:type="spellEnd"/>
      <w:r w:rsidRPr="00C97ED8">
        <w:rPr>
          <w:i/>
          <w:iCs/>
        </w:rPr>
        <w:t xml:space="preserve"> </w:t>
      </w:r>
      <w:proofErr w:type="spellStart"/>
      <w:r w:rsidRPr="00C97ED8">
        <w:rPr>
          <w:i/>
          <w:iCs/>
        </w:rPr>
        <w:t>forest</w:t>
      </w:r>
      <w:proofErr w:type="spellEnd"/>
      <w:r w:rsidRPr="00C97ED8">
        <w:rPr>
          <w:i/>
          <w:iCs/>
        </w:rPr>
        <w:t xml:space="preserve"> </w:t>
      </w:r>
      <w:proofErr w:type="spellStart"/>
      <w:r w:rsidRPr="00C97ED8">
        <w:rPr>
          <w:i/>
          <w:iCs/>
        </w:rPr>
        <w:t>policy</w:t>
      </w:r>
      <w:proofErr w:type="spellEnd"/>
      <w:r w:rsidRPr="00C97ED8">
        <w:rPr>
          <w:i/>
          <w:iCs/>
        </w:rPr>
        <w:t xml:space="preserve">, </w:t>
      </w:r>
      <w:proofErr w:type="spellStart"/>
      <w:r w:rsidRPr="00C97ED8">
        <w:rPr>
          <w:i/>
          <w:iCs/>
        </w:rPr>
        <w:t>harmonizing</w:t>
      </w:r>
      <w:proofErr w:type="spellEnd"/>
      <w:r w:rsidRPr="00C97ED8">
        <w:rPr>
          <w:i/>
          <w:iCs/>
        </w:rPr>
        <w:t xml:space="preserve"> </w:t>
      </w:r>
      <w:proofErr w:type="spellStart"/>
      <w:r w:rsidRPr="00C97ED8">
        <w:rPr>
          <w:i/>
          <w:iCs/>
        </w:rPr>
        <w:t>the</w:t>
      </w:r>
      <w:proofErr w:type="spellEnd"/>
      <w:r w:rsidRPr="00C97ED8">
        <w:rPr>
          <w:i/>
          <w:iCs/>
        </w:rPr>
        <w:t xml:space="preserve"> </w:t>
      </w:r>
      <w:proofErr w:type="spellStart"/>
      <w:r w:rsidRPr="00C97ED8">
        <w:rPr>
          <w:i/>
          <w:iCs/>
        </w:rPr>
        <w:t>activities</w:t>
      </w:r>
      <w:proofErr w:type="spellEnd"/>
      <w:r w:rsidRPr="00C97ED8">
        <w:rPr>
          <w:i/>
          <w:iCs/>
        </w:rPr>
        <w:t xml:space="preserve"> </w:t>
      </w:r>
      <w:proofErr w:type="spellStart"/>
      <w:r w:rsidRPr="00C97ED8">
        <w:rPr>
          <w:i/>
          <w:iCs/>
        </w:rPr>
        <w:t>of</w:t>
      </w:r>
      <w:proofErr w:type="spellEnd"/>
      <w:r w:rsidRPr="00C97ED8">
        <w:rPr>
          <w:i/>
          <w:iCs/>
        </w:rPr>
        <w:t xml:space="preserve"> </w:t>
      </w:r>
      <w:proofErr w:type="spellStart"/>
      <w:r w:rsidRPr="00C97ED8">
        <w:rPr>
          <w:i/>
          <w:iCs/>
        </w:rPr>
        <w:t>private</w:t>
      </w:r>
      <w:proofErr w:type="spellEnd"/>
      <w:r w:rsidRPr="00C97ED8">
        <w:rPr>
          <w:i/>
          <w:iCs/>
        </w:rPr>
        <w:t xml:space="preserve"> </w:t>
      </w:r>
      <w:proofErr w:type="spellStart"/>
      <w:r w:rsidRPr="00C97ED8">
        <w:rPr>
          <w:i/>
          <w:iCs/>
        </w:rPr>
        <w:t>forest</w:t>
      </w:r>
      <w:proofErr w:type="spellEnd"/>
      <w:r w:rsidRPr="00C97ED8">
        <w:rPr>
          <w:i/>
          <w:iCs/>
        </w:rPr>
        <w:t xml:space="preserve"> </w:t>
      </w:r>
      <w:proofErr w:type="spellStart"/>
      <w:r w:rsidRPr="00C97ED8">
        <w:rPr>
          <w:i/>
          <w:iCs/>
        </w:rPr>
        <w:t>owners</w:t>
      </w:r>
      <w:proofErr w:type="spellEnd"/>
      <w:r w:rsidRPr="00C97ED8">
        <w:rPr>
          <w:i/>
          <w:iCs/>
        </w:rPr>
        <w:t xml:space="preserve">, </w:t>
      </w:r>
      <w:proofErr w:type="spellStart"/>
      <w:r w:rsidRPr="00C97ED8">
        <w:rPr>
          <w:i/>
          <w:iCs/>
        </w:rPr>
        <w:t>implementing</w:t>
      </w:r>
      <w:proofErr w:type="spellEnd"/>
      <w:r w:rsidRPr="00C97ED8">
        <w:rPr>
          <w:i/>
          <w:iCs/>
        </w:rPr>
        <w:t xml:space="preserve"> </w:t>
      </w:r>
      <w:proofErr w:type="spellStart"/>
      <w:r w:rsidRPr="00C97ED8">
        <w:rPr>
          <w:i/>
          <w:iCs/>
        </w:rPr>
        <w:t>the</w:t>
      </w:r>
      <w:proofErr w:type="spellEnd"/>
      <w:r w:rsidRPr="00C97ED8">
        <w:rPr>
          <w:i/>
          <w:iCs/>
        </w:rPr>
        <w:t xml:space="preserve"> </w:t>
      </w:r>
      <w:proofErr w:type="spellStart"/>
      <w:r w:rsidRPr="00C97ED8">
        <w:rPr>
          <w:i/>
          <w:iCs/>
        </w:rPr>
        <w:t>goals</w:t>
      </w:r>
      <w:proofErr w:type="spellEnd"/>
      <w:r w:rsidRPr="00C97ED8">
        <w:rPr>
          <w:i/>
          <w:iCs/>
        </w:rPr>
        <w:t xml:space="preserve"> </w:t>
      </w:r>
      <w:proofErr w:type="spellStart"/>
      <w:r w:rsidRPr="00C97ED8">
        <w:rPr>
          <w:i/>
          <w:iCs/>
        </w:rPr>
        <w:t>of</w:t>
      </w:r>
      <w:proofErr w:type="spellEnd"/>
      <w:r w:rsidRPr="00C97ED8">
        <w:rPr>
          <w:i/>
          <w:iCs/>
        </w:rPr>
        <w:t xml:space="preserve"> </w:t>
      </w:r>
      <w:proofErr w:type="spellStart"/>
      <w:r w:rsidRPr="00C97ED8">
        <w:rPr>
          <w:i/>
          <w:iCs/>
        </w:rPr>
        <w:t>climate</w:t>
      </w:r>
      <w:proofErr w:type="spellEnd"/>
      <w:r w:rsidRPr="00C97ED8">
        <w:rPr>
          <w:i/>
          <w:iCs/>
        </w:rPr>
        <w:t xml:space="preserve"> </w:t>
      </w:r>
      <w:proofErr w:type="spellStart"/>
      <w:r w:rsidRPr="00C97ED8">
        <w:rPr>
          <w:i/>
          <w:iCs/>
        </w:rPr>
        <w:t>change</w:t>
      </w:r>
      <w:proofErr w:type="spellEnd"/>
      <w:r w:rsidRPr="00C97ED8">
        <w:rPr>
          <w:i/>
          <w:iCs/>
        </w:rPr>
        <w:t xml:space="preserve"> </w:t>
      </w:r>
      <w:proofErr w:type="spellStart"/>
      <w:r w:rsidRPr="00C97ED8">
        <w:rPr>
          <w:i/>
          <w:iCs/>
        </w:rPr>
        <w:t>and</w:t>
      </w:r>
      <w:proofErr w:type="spellEnd"/>
      <w:r w:rsidRPr="00C97ED8">
        <w:rPr>
          <w:i/>
          <w:iCs/>
        </w:rPr>
        <w:t xml:space="preserve"> </w:t>
      </w:r>
      <w:proofErr w:type="spellStart"/>
      <w:r w:rsidRPr="00C97ED8">
        <w:rPr>
          <w:i/>
          <w:iCs/>
        </w:rPr>
        <w:t>carbon</w:t>
      </w:r>
      <w:proofErr w:type="spellEnd"/>
      <w:r w:rsidRPr="00C97ED8">
        <w:rPr>
          <w:i/>
          <w:iCs/>
        </w:rPr>
        <w:t xml:space="preserve"> </w:t>
      </w:r>
      <w:proofErr w:type="spellStart"/>
      <w:r w:rsidRPr="00C97ED8">
        <w:rPr>
          <w:i/>
          <w:iCs/>
        </w:rPr>
        <w:t>dioxide</w:t>
      </w:r>
      <w:proofErr w:type="spellEnd"/>
      <w:r w:rsidRPr="00C97ED8">
        <w:rPr>
          <w:i/>
          <w:iCs/>
        </w:rPr>
        <w:t xml:space="preserve"> </w:t>
      </w:r>
      <w:proofErr w:type="spellStart"/>
      <w:r w:rsidRPr="00C97ED8">
        <w:rPr>
          <w:i/>
          <w:iCs/>
        </w:rPr>
        <w:t>reduction</w:t>
      </w:r>
      <w:proofErr w:type="spellEnd"/>
      <w:r w:rsidRPr="00C97ED8">
        <w:rPr>
          <w:i/>
          <w:iCs/>
        </w:rPr>
        <w:t xml:space="preserve"> </w:t>
      </w:r>
      <w:proofErr w:type="spellStart"/>
      <w:r w:rsidRPr="00C97ED8">
        <w:rPr>
          <w:i/>
          <w:iCs/>
        </w:rPr>
        <w:t>for</w:t>
      </w:r>
      <w:proofErr w:type="spellEnd"/>
      <w:r w:rsidRPr="00C97ED8">
        <w:rPr>
          <w:i/>
          <w:iCs/>
        </w:rPr>
        <w:t xml:space="preserve"> </w:t>
      </w:r>
      <w:proofErr w:type="spellStart"/>
      <w:r w:rsidRPr="00C97ED8">
        <w:rPr>
          <w:i/>
          <w:iCs/>
        </w:rPr>
        <w:t>the</w:t>
      </w:r>
      <w:proofErr w:type="spellEnd"/>
      <w:r w:rsidRPr="00C97ED8">
        <w:rPr>
          <w:i/>
          <w:iCs/>
        </w:rPr>
        <w:t xml:space="preserve"> sake </w:t>
      </w:r>
      <w:proofErr w:type="spellStart"/>
      <w:r w:rsidRPr="00C97ED8">
        <w:rPr>
          <w:i/>
          <w:iCs/>
        </w:rPr>
        <w:t>of</w:t>
      </w:r>
      <w:proofErr w:type="spellEnd"/>
      <w:r w:rsidRPr="00C97ED8">
        <w:rPr>
          <w:i/>
          <w:iCs/>
        </w:rPr>
        <w:t xml:space="preserve"> </w:t>
      </w:r>
      <w:proofErr w:type="spellStart"/>
      <w:r w:rsidRPr="00C97ED8">
        <w:rPr>
          <w:i/>
          <w:iCs/>
        </w:rPr>
        <w:t>sustainability</w:t>
      </w:r>
      <w:proofErr w:type="spellEnd"/>
      <w:r w:rsidRPr="00C97ED8">
        <w:rPr>
          <w:i/>
          <w:iCs/>
        </w:rPr>
        <w:t>”</w:t>
      </w:r>
      <w:r w:rsidRPr="00C97ED8">
        <w:t xml:space="preserve">, kurie buvo organizuoti pagal kvietimą </w:t>
      </w:r>
      <w:r w:rsidRPr="00C97ED8">
        <w:rPr>
          <w:b/>
          <w:bCs/>
        </w:rPr>
        <w:t>HORIZON-CL6-2024-CLIMATE-02-3</w:t>
      </w:r>
      <w:r w:rsidRPr="00C97ED8">
        <w:t>. Mokymų metu buvo gilinamasi į vieningos miškų politikos formavimo principus, privačių miškų savininkų veiklų derinimą bei klimato kaitos švelninimo ir anglies dioksido emisijų mažinimo tikslų įgyvendinimą, siekiant ilgalaikio tvarumo. Įgytos žinios ir užmegzti ryšiai su užsienio ekspertais sudaro prielaidas tolesniam MTEP idėjos vystymui ir jos sėkmingam integravimui į EH programos teminius kvietimus.</w:t>
      </w:r>
    </w:p>
    <w:p w14:paraId="17D3A529" w14:textId="77777777" w:rsidR="00C97ED8" w:rsidRPr="00C97ED8" w:rsidRDefault="00C97ED8" w:rsidP="00C97ED8">
      <w:pPr>
        <w:ind w:firstLine="1296"/>
      </w:pPr>
      <w:r w:rsidRPr="00C97ED8">
        <w:rPr>
          <w:b/>
          <w:bCs/>
        </w:rPr>
        <w:t>2. MTEP idėjos vystymas.</w:t>
      </w:r>
      <w:r w:rsidRPr="00C97ED8">
        <w:t xml:space="preserve"> Projekto įgyvendinimo metu bus kryptingai vystoma MTEP projekto idėja, siekiant parengti ją teikimui pagal Europos Sąjungos mokslinių tyrimų ir inovacijų programos „Europos horizontas“ (EH) kvietimus. Bus vykdomas sistemingas duomenų, reikalingų paraiškos rengimui, rinkimas ir analizė, taip pat plėtojamas bendradarbiavimas su tarptautiniais ir nacionaliniais partneriais. Tyrimo metu bus renkami ir analizuojami duomenys, susiję su privačių miškų savininkų veiklos teisiniu reguliavimu, identifikuojant pagrindines reguliavimo spragas, iššūkius ir jų poveikį tvariam miškų valdymui. Taip pat bus nagrinėjami socialiniai ir ekonominiai veiksniai, lemiantys privačių miškų savininkų sprendimus, įsitraukimą į klimato kaitos švelninimo priemones bei anglies dioksido mažinimo iniciatyvas. Atskirai bus analizuojami aktualūs politiniai sprendimai ir strateginiai dokumentai nacionaliniu ir Europos Sąjungos lygmenimis, vertinant jų suderinamumą su EH programos prioritetais ir kvietimų tematikomis.</w:t>
      </w:r>
    </w:p>
    <w:p w14:paraId="2D73CACC" w14:textId="77777777" w:rsidR="00C97ED8" w:rsidRPr="00C97ED8" w:rsidRDefault="00C97ED8" w:rsidP="00C97ED8">
      <w:pPr>
        <w:ind w:firstLine="1296"/>
      </w:pPr>
      <w:r w:rsidRPr="00C97ED8">
        <w:rPr>
          <w:b/>
          <w:bCs/>
        </w:rPr>
        <w:t>3. Tarptautinių partnerių paieška.</w:t>
      </w:r>
      <w:r w:rsidRPr="00C97ED8">
        <w:t xml:space="preserve"> Siekiant sustiprinti projekto tarptautiškumą ir užtikrinti sėkmingą dalyvavimą Europos Sąjungos mokslinių tyrimų ir inovacijų programos „Europos </w:t>
      </w:r>
      <w:r w:rsidRPr="00C97ED8">
        <w:lastRenderedPageBreak/>
        <w:t xml:space="preserve">horizontas“ kvietimuose, projekto metu buvo vykdoma kryptinga tarptautinių partnerių paieška. Numatytų darbinių išvykų 2024 m. gruodžio 16 – 18 d. Amsterdame (Nyderlandų Karalystė), dalyvaujant tarptautinėje konferencijoje International </w:t>
      </w:r>
      <w:proofErr w:type="spellStart"/>
      <w:r w:rsidRPr="00C97ED8">
        <w:t>Conference</w:t>
      </w:r>
      <w:proofErr w:type="spellEnd"/>
      <w:r w:rsidRPr="00C97ED8">
        <w:t xml:space="preserve"> </w:t>
      </w:r>
      <w:proofErr w:type="spellStart"/>
      <w:r w:rsidRPr="00C97ED8">
        <w:t>on</w:t>
      </w:r>
      <w:proofErr w:type="spellEnd"/>
      <w:r w:rsidRPr="00C97ED8">
        <w:t xml:space="preserve"> </w:t>
      </w:r>
      <w:proofErr w:type="spellStart"/>
      <w:r w:rsidRPr="00C97ED8">
        <w:t>Forest</w:t>
      </w:r>
      <w:proofErr w:type="spellEnd"/>
      <w:r w:rsidRPr="00C97ED8">
        <w:t xml:space="preserve"> </w:t>
      </w:r>
      <w:proofErr w:type="spellStart"/>
      <w:r w:rsidRPr="00C97ED8">
        <w:t>Economics</w:t>
      </w:r>
      <w:proofErr w:type="spellEnd"/>
      <w:r w:rsidRPr="00C97ED8">
        <w:t xml:space="preserve"> </w:t>
      </w:r>
      <w:proofErr w:type="spellStart"/>
      <w:r w:rsidRPr="00C97ED8">
        <w:t>and</w:t>
      </w:r>
      <w:proofErr w:type="spellEnd"/>
      <w:r w:rsidRPr="00C97ED8">
        <w:t xml:space="preserve"> </w:t>
      </w:r>
      <w:proofErr w:type="spellStart"/>
      <w:r w:rsidRPr="00C97ED8">
        <w:t>Natural</w:t>
      </w:r>
      <w:proofErr w:type="spellEnd"/>
      <w:r w:rsidRPr="00C97ED8">
        <w:t xml:space="preserve"> </w:t>
      </w:r>
      <w:proofErr w:type="spellStart"/>
      <w:r w:rsidRPr="00C97ED8">
        <w:t>Resources</w:t>
      </w:r>
      <w:proofErr w:type="spellEnd"/>
      <w:r w:rsidRPr="00C97ED8">
        <w:t xml:space="preserve"> (ICFENR-24) ir mokymųsi </w:t>
      </w:r>
      <w:proofErr w:type="spellStart"/>
      <w:r w:rsidRPr="00C97ED8">
        <w:t>Extremaduros</w:t>
      </w:r>
      <w:proofErr w:type="spellEnd"/>
      <w:r w:rsidRPr="00C97ED8">
        <w:t xml:space="preserve"> universitete metu buvo užmezgami ir plėtojami ryšiai su užsienio mokslo ir studijų institucijomis bei kitomis organizacijomis, vykdančiomis MTEP veiklą socialinių ir žemės ūkio mokslų srityse. Susitikimų su potencialiais partneriais metu buvo pristatoma pareiškėjo planuojamo rengti projekto koncepcija, numatomi mokslinių tyrimų tikslai, uždaviniai ir metodologiniai sprendimai, taip pat vykdoma ir planuojama MTEP veikla </w:t>
      </w:r>
      <w:proofErr w:type="spellStart"/>
      <w:r w:rsidRPr="00C97ED8">
        <w:t>miškotyros</w:t>
      </w:r>
      <w:proofErr w:type="spellEnd"/>
      <w:r w:rsidRPr="00C97ED8">
        <w:t xml:space="preserve"> bei susijusiose mokslo kryptyse. Buvo siekiama identifikuoti bendrus mokslinius interesus, papildančias kompetencijas ir galimas partnerių funkcijas konsorciume, sudarant prielaidas tvariam ir ilgalaikiam tarptautiniam bendradarbiavimui bei konkurencingos EH paraiškos parengimui.</w:t>
      </w:r>
    </w:p>
    <w:p w14:paraId="6B4BCC3C" w14:textId="77777777" w:rsidR="00C97ED8" w:rsidRPr="00C97ED8" w:rsidRDefault="00C97ED8" w:rsidP="00C97ED8">
      <w:pPr>
        <w:ind w:firstLine="1296"/>
      </w:pPr>
    </w:p>
    <w:sectPr w:rsidR="00C97ED8" w:rsidRPr="00C97E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D8"/>
    <w:rsid w:val="00A7320D"/>
    <w:rsid w:val="00C97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7C7E"/>
  <w15:chartTrackingRefBased/>
  <w15:docId w15:val="{7DC2388A-A426-44E4-A4D8-40579FF9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ED8"/>
    <w:pPr>
      <w:spacing w:line="259" w:lineRule="auto"/>
    </w:pPr>
    <w:rPr>
      <w:sz w:val="22"/>
      <w:szCs w:val="22"/>
    </w:rPr>
  </w:style>
  <w:style w:type="paragraph" w:styleId="Antrat1">
    <w:name w:val="heading 1"/>
    <w:basedOn w:val="prastasis"/>
    <w:next w:val="prastasis"/>
    <w:link w:val="Antrat1Diagrama"/>
    <w:uiPriority w:val="9"/>
    <w:qFormat/>
    <w:rsid w:val="00C97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7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7ED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7ED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7ED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7E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7E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7E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7E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7E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7E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7E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7E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7E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7E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7E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7E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7E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7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7E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7E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7E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7E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7ED8"/>
    <w:rPr>
      <w:i/>
      <w:iCs/>
      <w:color w:val="404040" w:themeColor="text1" w:themeTint="BF"/>
    </w:rPr>
  </w:style>
  <w:style w:type="paragraph" w:styleId="Sraopastraipa">
    <w:name w:val="List Paragraph"/>
    <w:basedOn w:val="prastasis"/>
    <w:uiPriority w:val="34"/>
    <w:qFormat/>
    <w:rsid w:val="00C97ED8"/>
    <w:pPr>
      <w:ind w:left="720"/>
      <w:contextualSpacing/>
    </w:pPr>
  </w:style>
  <w:style w:type="character" w:styleId="Rykuspabraukimas">
    <w:name w:val="Intense Emphasis"/>
    <w:basedOn w:val="Numatytasispastraiposriftas"/>
    <w:uiPriority w:val="21"/>
    <w:qFormat/>
    <w:rsid w:val="00C97ED8"/>
    <w:rPr>
      <w:i/>
      <w:iCs/>
      <w:color w:val="0F4761" w:themeColor="accent1" w:themeShade="BF"/>
    </w:rPr>
  </w:style>
  <w:style w:type="paragraph" w:styleId="Iskirtacitata">
    <w:name w:val="Intense Quote"/>
    <w:basedOn w:val="prastasis"/>
    <w:next w:val="prastasis"/>
    <w:link w:val="IskirtacitataDiagrama"/>
    <w:uiPriority w:val="30"/>
    <w:qFormat/>
    <w:rsid w:val="00C97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7ED8"/>
    <w:rPr>
      <w:i/>
      <w:iCs/>
      <w:color w:val="0F4761" w:themeColor="accent1" w:themeShade="BF"/>
    </w:rPr>
  </w:style>
  <w:style w:type="character" w:styleId="Rykinuoroda">
    <w:name w:val="Intense Reference"/>
    <w:basedOn w:val="Numatytasispastraiposriftas"/>
    <w:uiPriority w:val="32"/>
    <w:qFormat/>
    <w:rsid w:val="00C97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F7404F888ED4C81E5046C8EC65CEF" ma:contentTypeVersion="15" ma:contentTypeDescription="Kurkite naują dokumentą." ma:contentTypeScope="" ma:versionID="0f9046bb2d889aed9cdc60372666495b">
  <xsd:schema xmlns:xsd="http://www.w3.org/2001/XMLSchema" xmlns:xs="http://www.w3.org/2001/XMLSchema" xmlns:p="http://schemas.microsoft.com/office/2006/metadata/properties" xmlns:ns2="43b0af05-4b4a-42cd-8fc9-10c4e62b1239" xmlns:ns3="d7669e8d-9bde-4b87-9016-9b0f5b105dc9" targetNamespace="http://schemas.microsoft.com/office/2006/metadata/properties" ma:root="true" ma:fieldsID="c5391298ddd54052771c8a9752a5ba9f" ns2:_="" ns3:_="">
    <xsd:import namespace="43b0af05-4b4a-42cd-8fc9-10c4e62b1239"/>
    <xsd:import namespace="d7669e8d-9bde-4b87-9016-9b0f5b105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0af05-4b4a-42cd-8fc9-10c4e62b1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8b8f7f2-c0d1-4810-971d-ea6a1a4f27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69e8d-9bde-4b87-9016-9b0f5b105dc9"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c3fb28b-5076-4b33-a669-5ef7c9c8eddf}" ma:internalName="TaxCatchAll" ma:showField="CatchAllData" ma:web="d7669e8d-9bde-4b87-9016-9b0f5b105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0af05-4b4a-42cd-8fc9-10c4e62b1239">
      <Terms xmlns="http://schemas.microsoft.com/office/infopath/2007/PartnerControls"/>
    </lcf76f155ced4ddcb4097134ff3c332f>
    <TaxCatchAll xmlns="d7669e8d-9bde-4b87-9016-9b0f5b105dc9" xsi:nil="true"/>
  </documentManagement>
</p:properties>
</file>

<file path=customXml/itemProps1.xml><?xml version="1.0" encoding="utf-8"?>
<ds:datastoreItem xmlns:ds="http://schemas.openxmlformats.org/officeDocument/2006/customXml" ds:itemID="{A454361F-E6A3-4874-B492-6B7600152AA8}"/>
</file>

<file path=customXml/itemProps2.xml><?xml version="1.0" encoding="utf-8"?>
<ds:datastoreItem xmlns:ds="http://schemas.openxmlformats.org/officeDocument/2006/customXml" ds:itemID="{D296C88F-32EA-43DD-94FC-C10841FED5FD}"/>
</file>

<file path=customXml/itemProps3.xml><?xml version="1.0" encoding="utf-8"?>
<ds:datastoreItem xmlns:ds="http://schemas.openxmlformats.org/officeDocument/2006/customXml" ds:itemID="{B38E2382-3F91-4815-B06F-2EC5EC0E7668}"/>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3295</Characters>
  <Application>Microsoft Office Word</Application>
  <DocSecurity>0</DocSecurity>
  <Lines>94</Lines>
  <Paragraphs>18</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Šidiškienė</dc:creator>
  <cp:keywords/>
  <dc:description/>
  <cp:lastModifiedBy>Eglė Šidiškienė</cp:lastModifiedBy>
  <cp:revision>1</cp:revision>
  <dcterms:created xsi:type="dcterms:W3CDTF">2026-01-13T09:00:00Z</dcterms:created>
  <dcterms:modified xsi:type="dcterms:W3CDTF">2026-01-13T09:03:00Z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0x0101008F6F7404F888ED4C81E5046C8EC65CEF</vt:lpwstr>
  </property>
</Properties>
</file>