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F5DF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  <w:r w:rsidRPr="00262BB8">
        <w:rPr>
          <w:rFonts w:asciiTheme="majorBidi" w:eastAsia="Times New Roman" w:hAnsiTheme="majorBidi" w:cstheme="majorBidi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132C982" wp14:editId="446972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4943" cy="1343025"/>
            <wp:effectExtent l="0" t="0" r="5080" b="0"/>
            <wp:wrapTopAndBottom/>
            <wp:docPr id="614169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943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166817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262BB8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LIETUVOS AGRARINIŲ IR MIŠKŲ MOKSLŲ CENTRAS</w:t>
      </w:r>
    </w:p>
    <w:p w14:paraId="48A43E4E" w14:textId="606EB3EA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FF70B3A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376A88F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A2D2C6D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20E0718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F331814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62FBAD6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01FA272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8A7CF2C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8C3AA12" w14:textId="68458AB6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262BB8">
        <w:rPr>
          <w:rFonts w:asciiTheme="majorBidi" w:eastAsia="Times New Roman" w:hAnsiTheme="majorBidi" w:cstheme="majorBidi"/>
          <w:b/>
          <w:bCs/>
          <w:iCs/>
          <w:caps/>
          <w:kern w:val="0"/>
          <w14:ligatures w14:val="none"/>
        </w:rPr>
        <w:br/>
      </w:r>
      <w:r w:rsidR="00DB13D8" w:rsidRPr="00262BB8">
        <w:rPr>
          <w:rFonts w:asciiTheme="majorBidi" w:eastAsia="Times New Roman" w:hAnsiTheme="majorBidi" w:cstheme="majorBidi"/>
          <w:b/>
          <w:bCs/>
          <w:iCs/>
          <w:kern w:val="0"/>
          <w14:ligatures w14:val="none"/>
        </w:rPr>
        <w:t>MTEPI IDĖJOS TIKRINIMAS: MIKROPLASTIKO POVEIKIS AGROEKOSISTEMOMS</w:t>
      </w:r>
    </w:p>
    <w:p w14:paraId="55603B45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67CEB1E3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iCs/>
          <w:caps/>
          <w:kern w:val="0"/>
          <w14:ligatures w14:val="none"/>
        </w:rPr>
      </w:pPr>
    </w:p>
    <w:p w14:paraId="7F8B39E9" w14:textId="1F6B883B" w:rsidR="009C3673" w:rsidRPr="00262BB8" w:rsidRDefault="009C3673" w:rsidP="003F2AA6">
      <w:pPr>
        <w:spacing w:after="300" w:line="276" w:lineRule="auto"/>
        <w:jc w:val="center"/>
        <w:rPr>
          <w:rFonts w:asciiTheme="majorBidi" w:eastAsia="Times New Roman" w:hAnsiTheme="majorBidi" w:cstheme="majorBidi"/>
          <w:iCs/>
          <w:caps/>
          <w:kern w:val="0"/>
          <w14:ligatures w14:val="none"/>
        </w:rPr>
      </w:pPr>
      <w:r w:rsidRPr="00262BB8">
        <w:rPr>
          <w:rFonts w:asciiTheme="majorBidi" w:eastAsia="Times New Roman" w:hAnsiTheme="majorBidi" w:cstheme="majorBidi"/>
          <w:iCs/>
          <w:caps/>
          <w:kern w:val="0"/>
          <w14:ligatures w14:val="none"/>
        </w:rPr>
        <w:t xml:space="preserve">Projekto NR. </w:t>
      </w:r>
      <w:r w:rsidR="0062101A" w:rsidRPr="00262BB8">
        <w:rPr>
          <w:rFonts w:asciiTheme="majorBidi" w:eastAsia="Times New Roman" w:hAnsiTheme="majorBidi" w:cstheme="majorBidi"/>
          <w:iCs/>
          <w:caps/>
          <w:kern w:val="0"/>
          <w14:ligatures w14:val="none"/>
        </w:rPr>
        <w:t>10-038-T-0305</w:t>
      </w:r>
    </w:p>
    <w:p w14:paraId="1B39A7CB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0DE6CBE0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6A27FB88" w14:textId="77777777" w:rsidR="009C3673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bCs/>
          <w:i/>
          <w:iCs/>
          <w:kern w:val="0"/>
          <w14:ligatures w14:val="none"/>
        </w:rPr>
      </w:pPr>
      <w:r w:rsidRPr="00262BB8">
        <w:rPr>
          <w:rFonts w:asciiTheme="majorBidi" w:eastAsia="Times New Roman" w:hAnsiTheme="majorBidi" w:cstheme="majorBidi"/>
          <w:bCs/>
          <w:i/>
          <w:iCs/>
          <w:kern w:val="0"/>
          <w14:ligatures w14:val="none"/>
        </w:rPr>
        <w:t>VEIKLOS ATASKAITA</w:t>
      </w:r>
    </w:p>
    <w:p w14:paraId="1AE9823A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0B359B2E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228ED85A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5D0EC7B7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b/>
          <w:kern w:val="0"/>
          <w14:ligatures w14:val="none"/>
        </w:rPr>
      </w:pPr>
    </w:p>
    <w:p w14:paraId="1B109B36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71F3763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39CC9D3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0F77CF8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181FD5A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2E13593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4D0EDA5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69B7AF5" w14:textId="77777777" w:rsidR="009C3673" w:rsidRPr="00262BB8" w:rsidRDefault="009C3673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3D8C049" w14:textId="2D99843B" w:rsidR="00DB13D8" w:rsidRPr="00262BB8" w:rsidRDefault="009C3673" w:rsidP="003F2AA6">
      <w:pPr>
        <w:spacing w:after="0" w:line="276" w:lineRule="auto"/>
        <w:jc w:val="center"/>
        <w:rPr>
          <w:rFonts w:asciiTheme="majorBidi" w:eastAsia="Times New Roman" w:hAnsiTheme="majorBidi" w:cstheme="majorBidi"/>
          <w:iCs/>
          <w:kern w:val="0"/>
          <w14:ligatures w14:val="none"/>
        </w:rPr>
      </w:pPr>
      <w:r w:rsidRPr="00262BB8">
        <w:rPr>
          <w:rFonts w:asciiTheme="majorBidi" w:eastAsia="Times New Roman" w:hAnsiTheme="majorBidi" w:cstheme="majorBidi"/>
          <w:iCs/>
          <w:kern w:val="0"/>
          <w14:ligatures w14:val="none"/>
        </w:rPr>
        <w:t>Kaunas, 202</w:t>
      </w:r>
      <w:r w:rsidRPr="00262BB8">
        <w:rPr>
          <w:rFonts w:asciiTheme="majorBidi" w:eastAsia="Times New Roman" w:hAnsiTheme="majorBidi" w:cstheme="majorBidi"/>
          <w:iCs/>
          <w:kern w:val="0"/>
          <w14:ligatures w14:val="none"/>
        </w:rPr>
        <w:t>6</w:t>
      </w:r>
    </w:p>
    <w:p w14:paraId="56F2E208" w14:textId="71FCACAE" w:rsidR="00FA54BF" w:rsidRPr="00262BB8" w:rsidRDefault="004721C4" w:rsidP="00262BB8">
      <w:pPr>
        <w:widowControl w:val="0"/>
        <w:spacing w:after="0"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  <w:b/>
          <w:bCs/>
        </w:rPr>
        <w:lastRenderedPageBreak/>
        <w:t>Projekto įgyvendinimo laikotarpis:</w:t>
      </w:r>
      <w:r w:rsidRPr="00262BB8">
        <w:rPr>
          <w:rFonts w:asciiTheme="majorBidi" w:hAnsiTheme="majorBidi" w:cstheme="majorBidi"/>
        </w:rPr>
        <w:t xml:space="preserve"> </w:t>
      </w:r>
      <w:r w:rsidR="00FA54BF" w:rsidRPr="00262BB8">
        <w:rPr>
          <w:rFonts w:asciiTheme="majorBidi" w:hAnsiTheme="majorBidi" w:cstheme="majorBidi"/>
        </w:rPr>
        <w:t>2025.06.03 – 2026.04.30</w:t>
      </w:r>
    </w:p>
    <w:p w14:paraId="5B335F88" w14:textId="5F411810" w:rsidR="002B233B" w:rsidRPr="00262BB8" w:rsidRDefault="002B233B" w:rsidP="00262BB8">
      <w:pPr>
        <w:widowControl w:val="0"/>
        <w:spacing w:after="0"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  <w:b/>
          <w:bCs/>
        </w:rPr>
        <w:t>Projekto vykdytojai:</w:t>
      </w:r>
      <w:r w:rsidRPr="00262BB8">
        <w:rPr>
          <w:rFonts w:asciiTheme="majorBidi" w:hAnsiTheme="majorBidi" w:cstheme="majorBidi"/>
        </w:rPr>
        <w:t xml:space="preserve"> </w:t>
      </w:r>
      <w:proofErr w:type="spellStart"/>
      <w:r w:rsidR="00FA54BF" w:rsidRPr="00262BB8">
        <w:rPr>
          <w:rFonts w:asciiTheme="majorBidi" w:hAnsiTheme="majorBidi" w:cstheme="majorBidi"/>
        </w:rPr>
        <w:t>dokt</w:t>
      </w:r>
      <w:proofErr w:type="spellEnd"/>
      <w:r w:rsidR="00FA54BF" w:rsidRPr="00262BB8">
        <w:rPr>
          <w:rFonts w:asciiTheme="majorBidi" w:hAnsiTheme="majorBidi" w:cstheme="majorBidi"/>
        </w:rPr>
        <w:t xml:space="preserve">. </w:t>
      </w:r>
      <w:r w:rsidR="00FA54BF" w:rsidRPr="00262BB8">
        <w:rPr>
          <w:rFonts w:asciiTheme="majorBidi" w:hAnsiTheme="majorBidi" w:cstheme="majorBidi"/>
        </w:rPr>
        <w:t>Skaistė Dreskinienė (LAMMC)</w:t>
      </w:r>
    </w:p>
    <w:p w14:paraId="45812E1A" w14:textId="24BE5DBD" w:rsidR="002B233B" w:rsidRPr="00262BB8" w:rsidRDefault="002B233B" w:rsidP="00262BB8">
      <w:pPr>
        <w:widowControl w:val="0"/>
        <w:spacing w:after="0"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</w:rPr>
        <w:t xml:space="preserve">                                    dr. Monika Vilkienė (LAMM</w:t>
      </w:r>
      <w:r w:rsidR="00FA54BF" w:rsidRPr="00262BB8">
        <w:rPr>
          <w:rFonts w:asciiTheme="majorBidi" w:hAnsiTheme="majorBidi" w:cstheme="majorBidi"/>
        </w:rPr>
        <w:t>C)</w:t>
      </w:r>
    </w:p>
    <w:p w14:paraId="07D2687A" w14:textId="2B071E31" w:rsidR="002B233B" w:rsidRPr="00262BB8" w:rsidRDefault="002B233B" w:rsidP="00262BB8">
      <w:pPr>
        <w:widowControl w:val="0"/>
        <w:spacing w:after="0"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  <w:b/>
          <w:bCs/>
        </w:rPr>
        <w:t xml:space="preserve">Projekto tikslas: </w:t>
      </w:r>
      <w:r w:rsidR="004C77E7" w:rsidRPr="00262BB8">
        <w:rPr>
          <w:rFonts w:asciiTheme="majorBidi" w:hAnsiTheme="majorBidi" w:cstheme="majorBidi"/>
        </w:rPr>
        <w:t>Pasiruošti teikti kokybiškai parengtą paraišką pagal programos „Europos horizontas“ kvietimus vykdant tarpdisciplininį projektą.</w:t>
      </w:r>
    </w:p>
    <w:p w14:paraId="2DFEB94F" w14:textId="77777777" w:rsidR="002B233B" w:rsidRPr="00262BB8" w:rsidRDefault="002B233B" w:rsidP="00262BB8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2B931467" w14:textId="2017CCE4" w:rsidR="002B233B" w:rsidRDefault="002B233B" w:rsidP="00262BB8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262BB8">
        <w:rPr>
          <w:rFonts w:asciiTheme="majorBidi" w:hAnsiTheme="majorBidi" w:cstheme="majorBidi"/>
          <w:b/>
          <w:bCs/>
        </w:rPr>
        <w:t>Projekto įgyvendinimo metu vykdyta veikla:</w:t>
      </w:r>
    </w:p>
    <w:p w14:paraId="5B81B6AE" w14:textId="5D500FAD" w:rsidR="00003677" w:rsidRPr="00003677" w:rsidRDefault="00003677" w:rsidP="00003677">
      <w:pPr>
        <w:spacing w:line="276" w:lineRule="auto"/>
        <w:ind w:firstLine="720"/>
        <w:jc w:val="both"/>
        <w:rPr>
          <w:rFonts w:asciiTheme="majorBidi" w:hAnsiTheme="majorBidi" w:cstheme="majorBidi"/>
          <w:lang w:val="en-US"/>
        </w:rPr>
      </w:pPr>
      <w:proofErr w:type="spellStart"/>
      <w:r w:rsidRPr="00003677">
        <w:rPr>
          <w:rFonts w:asciiTheme="majorBidi" w:hAnsiTheme="majorBidi" w:cstheme="majorBidi"/>
          <w:lang w:val="en-US"/>
        </w:rPr>
        <w:t>Projektas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reikšmingai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prisidėjo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prie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Lietuvos </w:t>
      </w:r>
      <w:proofErr w:type="spellStart"/>
      <w:r w:rsidRPr="00003677">
        <w:rPr>
          <w:rFonts w:asciiTheme="majorBidi" w:hAnsiTheme="majorBidi" w:cstheme="majorBidi"/>
          <w:lang w:val="en-US"/>
        </w:rPr>
        <w:t>Respublikos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švietimo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mokslo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ir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sporto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ministerijos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mokslo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plėtros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programos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pažangos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priemonės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Nr. 12-001-01-02-01 </w:t>
      </w:r>
      <w:proofErr w:type="spellStart"/>
      <w:r w:rsidRPr="00003677">
        <w:rPr>
          <w:rFonts w:asciiTheme="majorBidi" w:hAnsiTheme="majorBidi" w:cstheme="majorBidi"/>
          <w:lang w:val="en-US"/>
        </w:rPr>
        <w:t>siektino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rodiklio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– </w:t>
      </w:r>
      <w:proofErr w:type="spellStart"/>
      <w:r w:rsidRPr="00003677">
        <w:rPr>
          <w:rFonts w:asciiTheme="majorBidi" w:hAnsiTheme="majorBidi" w:cstheme="majorBidi"/>
          <w:lang w:val="en-US"/>
        </w:rPr>
        <w:t>gebėjimų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rengti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tarptautines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MTEP </w:t>
      </w:r>
      <w:proofErr w:type="spellStart"/>
      <w:r w:rsidRPr="00003677">
        <w:rPr>
          <w:rFonts w:asciiTheme="majorBidi" w:hAnsiTheme="majorBidi" w:cstheme="majorBidi"/>
          <w:lang w:val="en-US"/>
        </w:rPr>
        <w:t>paraiškas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kompetencijų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stiprinimo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– </w:t>
      </w:r>
      <w:proofErr w:type="spellStart"/>
      <w:r w:rsidRPr="00003677">
        <w:rPr>
          <w:rFonts w:asciiTheme="majorBidi" w:hAnsiTheme="majorBidi" w:cstheme="majorBidi"/>
          <w:lang w:val="en-US"/>
        </w:rPr>
        <w:t>įgyvendinimo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003677">
        <w:rPr>
          <w:rFonts w:asciiTheme="majorBidi" w:hAnsiTheme="majorBidi" w:cstheme="majorBidi"/>
          <w:lang w:val="en-US"/>
        </w:rPr>
        <w:t>Įgytos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žinios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ir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išplėtotos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kompetencijos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sudarė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tvirtą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ir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metodologiškai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pagrįstą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pagrindą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konkurencingos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paraiškos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rengimui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pagal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programos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„Europos </w:t>
      </w:r>
      <w:proofErr w:type="spellStart"/>
      <w:proofErr w:type="gramStart"/>
      <w:r w:rsidRPr="00003677">
        <w:rPr>
          <w:rFonts w:asciiTheme="majorBidi" w:hAnsiTheme="majorBidi" w:cstheme="majorBidi"/>
          <w:lang w:val="en-US"/>
        </w:rPr>
        <w:t>horizontas</w:t>
      </w:r>
      <w:proofErr w:type="spellEnd"/>
      <w:r w:rsidRPr="00003677">
        <w:rPr>
          <w:rFonts w:asciiTheme="majorBidi" w:hAnsiTheme="majorBidi" w:cstheme="majorBidi"/>
          <w:lang w:val="en-US"/>
        </w:rPr>
        <w:t>“ (</w:t>
      </w:r>
      <w:proofErr w:type="gramEnd"/>
      <w:r w:rsidRPr="00003677">
        <w:rPr>
          <w:rFonts w:asciiTheme="majorBidi" w:hAnsiTheme="majorBidi" w:cstheme="majorBidi"/>
          <w:i/>
          <w:iCs/>
          <w:lang w:val="en-US"/>
        </w:rPr>
        <w:t>EU Soil Mission</w:t>
      </w:r>
      <w:r w:rsidRPr="00003677">
        <w:rPr>
          <w:rFonts w:asciiTheme="majorBidi" w:hAnsiTheme="majorBidi" w:cstheme="majorBidi"/>
          <w:lang w:val="en-US"/>
        </w:rPr>
        <w:t xml:space="preserve">) </w:t>
      </w:r>
      <w:proofErr w:type="spellStart"/>
      <w:r w:rsidRPr="00003677">
        <w:rPr>
          <w:rFonts w:asciiTheme="majorBidi" w:hAnsiTheme="majorBidi" w:cstheme="majorBidi"/>
          <w:lang w:val="en-US"/>
        </w:rPr>
        <w:t>kvietimą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orientuotą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į </w:t>
      </w:r>
      <w:proofErr w:type="spellStart"/>
      <w:r w:rsidRPr="00003677">
        <w:rPr>
          <w:rFonts w:asciiTheme="majorBidi" w:hAnsiTheme="majorBidi" w:cstheme="majorBidi"/>
          <w:lang w:val="en-US"/>
        </w:rPr>
        <w:t>mikroplastiko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poveikio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žemės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ūkio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ekosistemoms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tyrimus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003677">
        <w:rPr>
          <w:rFonts w:asciiTheme="majorBidi" w:hAnsiTheme="majorBidi" w:cstheme="majorBidi"/>
          <w:lang w:val="en-US"/>
        </w:rPr>
        <w:t>Projekto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metu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buvo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suformuota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tarpdisciplininė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tyrimų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kryptis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integruojanti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aplinkos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chemijos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dirvožemio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mokslo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ir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biologijos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aspektus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siekiant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spręsti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aktualią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aplinkosauginę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problemą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– </w:t>
      </w:r>
      <w:proofErr w:type="spellStart"/>
      <w:r w:rsidRPr="00003677">
        <w:rPr>
          <w:rFonts w:asciiTheme="majorBidi" w:hAnsiTheme="majorBidi" w:cstheme="majorBidi"/>
          <w:lang w:val="en-US"/>
        </w:rPr>
        <w:t>augančią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mikroplastiko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taršą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ir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jos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poveikį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ekosistemoms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bei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žmogaus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sveikatai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ypatingą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dėmesį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skiriant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šiaurinės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Europos </w:t>
      </w:r>
      <w:proofErr w:type="spellStart"/>
      <w:r w:rsidRPr="00003677">
        <w:rPr>
          <w:rFonts w:asciiTheme="majorBidi" w:hAnsiTheme="majorBidi" w:cstheme="majorBidi"/>
          <w:lang w:val="en-US"/>
        </w:rPr>
        <w:t>regionui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003677">
        <w:rPr>
          <w:rFonts w:asciiTheme="majorBidi" w:hAnsiTheme="majorBidi" w:cstheme="majorBidi"/>
          <w:lang w:val="en-US"/>
        </w:rPr>
        <w:t>Papildomai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vykdyta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kryptinga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naujausios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mokslinės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literatūros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analizė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leido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pagrįsti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projekto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aktualumą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patikslinti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tyrimų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hipotezes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003677">
        <w:rPr>
          <w:rFonts w:asciiTheme="majorBidi" w:hAnsiTheme="majorBidi" w:cstheme="majorBidi"/>
          <w:lang w:val="en-US"/>
        </w:rPr>
        <w:t>suformuluoti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mokslinius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uždavinius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ir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sustiprinti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rengiamos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paraiškos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mokslinį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bei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metodologinį</w:t>
      </w:r>
      <w:proofErr w:type="spellEnd"/>
      <w:r w:rsidRPr="000036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03677">
        <w:rPr>
          <w:rFonts w:asciiTheme="majorBidi" w:hAnsiTheme="majorBidi" w:cstheme="majorBidi"/>
          <w:lang w:val="en-US"/>
        </w:rPr>
        <w:t>pagrįstumą</w:t>
      </w:r>
      <w:proofErr w:type="spellEnd"/>
      <w:r w:rsidRPr="00003677">
        <w:rPr>
          <w:rFonts w:asciiTheme="majorBidi" w:hAnsiTheme="majorBidi" w:cstheme="majorBidi"/>
          <w:lang w:val="en-US"/>
        </w:rPr>
        <w:t>.</w:t>
      </w:r>
    </w:p>
    <w:p w14:paraId="6522AF22" w14:textId="02B2387A" w:rsidR="000D0722" w:rsidRPr="00262BB8" w:rsidRDefault="00232687" w:rsidP="00A93E6E">
      <w:pPr>
        <w:spacing w:after="0" w:line="276" w:lineRule="auto"/>
        <w:ind w:firstLine="720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</w:rPr>
        <w:t>P</w:t>
      </w:r>
      <w:r w:rsidRPr="00262BB8">
        <w:rPr>
          <w:rFonts w:asciiTheme="majorBidi" w:hAnsiTheme="majorBidi" w:cstheme="majorBidi"/>
        </w:rPr>
        <w:t>rojekto metu buvo</w:t>
      </w:r>
      <w:r w:rsidR="00A05EB1" w:rsidRPr="00262BB8">
        <w:rPr>
          <w:rFonts w:asciiTheme="majorBidi" w:hAnsiTheme="majorBidi" w:cstheme="majorBidi"/>
        </w:rPr>
        <w:t xml:space="preserve"> gauti rezultatai pristatyti </w:t>
      </w:r>
      <w:r w:rsidR="00C76F4E" w:rsidRPr="00262BB8">
        <w:rPr>
          <w:rFonts w:asciiTheme="majorBidi" w:hAnsiTheme="majorBidi" w:cstheme="majorBidi"/>
        </w:rPr>
        <w:t>trijose</w:t>
      </w:r>
      <w:r w:rsidR="00A05EB1" w:rsidRPr="00262BB8">
        <w:rPr>
          <w:rFonts w:asciiTheme="majorBidi" w:hAnsiTheme="majorBidi" w:cstheme="majorBidi"/>
        </w:rPr>
        <w:t xml:space="preserve"> konferencijose</w:t>
      </w:r>
      <w:r w:rsidR="00A93E6E">
        <w:rPr>
          <w:rFonts w:asciiTheme="majorBidi" w:hAnsiTheme="majorBidi" w:cstheme="majorBidi"/>
        </w:rPr>
        <w:t>, kurių</w:t>
      </w:r>
      <w:r w:rsidR="00A93E6E" w:rsidRPr="00A93E6E">
        <w:rPr>
          <w:rFonts w:asciiTheme="majorBidi" w:hAnsiTheme="majorBidi" w:cstheme="majorBidi"/>
        </w:rPr>
        <w:t xml:space="preserve"> metu vykęs kontaktų užmezgimas ir idėjų </w:t>
      </w:r>
      <w:r w:rsidR="00A93E6E">
        <w:rPr>
          <w:rFonts w:asciiTheme="majorBidi" w:hAnsiTheme="majorBidi" w:cstheme="majorBidi"/>
        </w:rPr>
        <w:t>generavimas</w:t>
      </w:r>
      <w:r w:rsidR="00A93E6E" w:rsidRPr="00A93E6E">
        <w:rPr>
          <w:rFonts w:asciiTheme="majorBidi" w:hAnsiTheme="majorBidi" w:cstheme="majorBidi"/>
        </w:rPr>
        <w:t xml:space="preserve"> </w:t>
      </w:r>
      <w:r w:rsidR="00A93E6E">
        <w:rPr>
          <w:rFonts w:asciiTheme="majorBidi" w:hAnsiTheme="majorBidi" w:cstheme="majorBidi"/>
        </w:rPr>
        <w:t>išplėtė galimą</w:t>
      </w:r>
      <w:r w:rsidR="00A93E6E" w:rsidRPr="00A93E6E">
        <w:rPr>
          <w:rFonts w:asciiTheme="majorBidi" w:hAnsiTheme="majorBidi" w:cstheme="majorBidi"/>
        </w:rPr>
        <w:t xml:space="preserve"> konsorciumą, įtraukiant papildomus partnerius</w:t>
      </w:r>
      <w:r w:rsidR="00A05EB1" w:rsidRPr="00262BB8">
        <w:rPr>
          <w:rFonts w:asciiTheme="majorBidi" w:hAnsiTheme="majorBidi" w:cstheme="majorBidi"/>
        </w:rPr>
        <w:t>:</w:t>
      </w:r>
    </w:p>
    <w:p w14:paraId="795CC0AB" w14:textId="14D1748B" w:rsidR="00A05EB1" w:rsidRPr="00262BB8" w:rsidRDefault="00C76F4E" w:rsidP="00262BB8">
      <w:pPr>
        <w:pStyle w:val="prastasiniatinklio"/>
        <w:numPr>
          <w:ilvl w:val="0"/>
          <w:numId w:val="3"/>
        </w:numPr>
        <w:spacing w:after="0" w:line="276" w:lineRule="auto"/>
        <w:jc w:val="both"/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</w:pPr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t</w:t>
      </w:r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arptautinėje mokslinėje konferencijoje „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EcoBalt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2025“, vykusioje Vilniuje </w:t>
      </w:r>
      <w:r w:rsidR="00093AEC">
        <w:rPr>
          <w:rFonts w:asciiTheme="majorBidi" w:hAnsiTheme="majorBidi" w:cstheme="majorBidi"/>
        </w:rPr>
        <w:t>2025 m.</w:t>
      </w:r>
      <w:r w:rsidR="00093AEC">
        <w:rPr>
          <w:rFonts w:asciiTheme="majorBidi" w:hAnsiTheme="majorBidi" w:cstheme="majorBidi"/>
        </w:rPr>
        <w:t xml:space="preserve"> </w:t>
      </w:r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spalio 8–10 d., </w:t>
      </w:r>
      <w:proofErr w:type="spellStart"/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kuri</w:t>
      </w:r>
      <w:proofErr w:type="spellEnd"/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prisidėjo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prie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profesinių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ir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mokslinių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kompetencijų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stiprinimo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mikroplastiko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tyrimų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srityje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.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Konferencijos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metu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pristatytas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stendinis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pranešimas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„Towards optimizing microplastic extraction from soil: how selected chemicals affect mulch films“,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kuriame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nagrinėtos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mikroplastiko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išskyrimo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iš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dirvožemio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metodų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optimizavimo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galimybės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bei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cheminių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medžiagų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poveikis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mulčiavimo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plėvelėms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.</w:t>
      </w:r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Dalyva</w:t>
      </w:r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uta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praktiniame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seminare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„Microplastics Analysis: Techniques and Insights“</w:t>
      </w:r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, </w:t>
      </w:r>
      <w:proofErr w:type="spellStart"/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kuriame</w:t>
      </w:r>
      <w:proofErr w:type="spellEnd"/>
      <w:r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aptarti </w:t>
      </w:r>
      <w:proofErr w:type="spellStart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mikroplastiko</w:t>
      </w:r>
      <w:proofErr w:type="spellEnd"/>
      <w:r w:rsidR="00A05EB1" w:rsidRPr="00262BB8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analizės metodai</w:t>
      </w:r>
      <w:r w:rsidR="00503495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 xml:space="preserve"> </w:t>
      </w:r>
      <w:r w:rsidR="0061168B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(</w:t>
      </w:r>
      <w:hyperlink r:id="rId6" w:history="1">
        <w:r w:rsidR="0061168B" w:rsidRPr="0061168B">
          <w:rPr>
            <w:rStyle w:val="Hipersaitas"/>
            <w:rFonts w:asciiTheme="majorBidi" w:eastAsiaTheme="minorHAnsi" w:hAnsiTheme="majorBidi" w:cstheme="majorBidi"/>
            <w:kern w:val="2"/>
            <w:lang w:val="lt-LT"/>
            <w14:ligatures w14:val="standardContextual"/>
          </w:rPr>
          <w:t>https://www.l</w:t>
        </w:r>
        <w:r w:rsidR="0061168B" w:rsidRPr="0061168B">
          <w:rPr>
            <w:rStyle w:val="Hipersaitas"/>
            <w:rFonts w:asciiTheme="majorBidi" w:eastAsiaTheme="minorHAnsi" w:hAnsiTheme="majorBidi" w:cstheme="majorBidi"/>
            <w:kern w:val="2"/>
            <w:lang w:val="lt-LT"/>
            <w14:ligatures w14:val="standardContextual"/>
          </w:rPr>
          <w:t>inkedin.com/feed/update/urn:li:activity:7386285447523577856/</w:t>
        </w:r>
      </w:hyperlink>
      <w:r w:rsidR="0061168B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)</w:t>
      </w:r>
      <w:r w:rsidR="00503495">
        <w:rPr>
          <w:rFonts w:asciiTheme="majorBidi" w:eastAsiaTheme="minorHAnsi" w:hAnsiTheme="majorBidi" w:cstheme="majorBidi"/>
          <w:kern w:val="2"/>
          <w:lang w:val="lt-LT"/>
          <w14:ligatures w14:val="standardContextual"/>
        </w:rPr>
        <w:t>.</w:t>
      </w:r>
    </w:p>
    <w:p w14:paraId="32FBE522" w14:textId="2B97213D" w:rsidR="009A334A" w:rsidRPr="00262BB8" w:rsidRDefault="00E9174E" w:rsidP="00262BB8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</w:rPr>
        <w:t>t</w:t>
      </w:r>
      <w:r w:rsidR="00AE01F1" w:rsidRPr="00262BB8">
        <w:rPr>
          <w:rFonts w:asciiTheme="majorBidi" w:hAnsiTheme="majorBidi" w:cstheme="majorBidi"/>
        </w:rPr>
        <w:t>arptautinėje</w:t>
      </w:r>
      <w:r w:rsidR="00D33F10" w:rsidRPr="00262BB8">
        <w:rPr>
          <w:rFonts w:asciiTheme="majorBidi" w:hAnsiTheme="majorBidi" w:cstheme="majorBidi"/>
        </w:rPr>
        <w:t xml:space="preserve"> </w:t>
      </w:r>
      <w:r w:rsidR="00D33F10" w:rsidRPr="00262BB8">
        <w:rPr>
          <w:rFonts w:asciiTheme="majorBidi" w:hAnsiTheme="majorBidi" w:cstheme="majorBidi"/>
        </w:rPr>
        <w:t xml:space="preserve">mokslinėje konferencijoje </w:t>
      </w:r>
      <w:r w:rsidR="00D33F10" w:rsidRPr="00262BB8">
        <w:rPr>
          <w:rFonts w:asciiTheme="majorBidi" w:hAnsiTheme="majorBidi" w:cstheme="majorBidi"/>
        </w:rPr>
        <w:t xml:space="preserve"> „</w:t>
      </w:r>
      <w:r w:rsidR="00AE01F1" w:rsidRPr="00262BB8">
        <w:rPr>
          <w:rFonts w:asciiTheme="majorBidi" w:hAnsiTheme="majorBidi" w:cstheme="majorBidi"/>
        </w:rPr>
        <w:t>MICROM 2025</w:t>
      </w:r>
      <w:r w:rsidR="00D33F10" w:rsidRPr="00262BB8">
        <w:rPr>
          <w:rFonts w:asciiTheme="majorBidi" w:hAnsiTheme="majorBidi" w:cstheme="majorBidi"/>
        </w:rPr>
        <w:t>“</w:t>
      </w:r>
      <w:r w:rsidR="00AE01F1" w:rsidRPr="00262BB8">
        <w:rPr>
          <w:rFonts w:asciiTheme="majorBidi" w:hAnsiTheme="majorBidi" w:cstheme="majorBidi"/>
        </w:rPr>
        <w:t xml:space="preserve"> Serbijoje</w:t>
      </w:r>
      <w:r w:rsidR="00D33F10" w:rsidRPr="00262BB8">
        <w:rPr>
          <w:rFonts w:asciiTheme="majorBidi" w:hAnsiTheme="majorBidi" w:cstheme="majorBidi"/>
        </w:rPr>
        <w:t xml:space="preserve">, </w:t>
      </w:r>
      <w:proofErr w:type="spellStart"/>
      <w:r w:rsidR="00D33F10" w:rsidRPr="00262BB8">
        <w:rPr>
          <w:rFonts w:asciiTheme="majorBidi" w:hAnsiTheme="majorBidi" w:cstheme="majorBidi"/>
        </w:rPr>
        <w:t>Novi</w:t>
      </w:r>
      <w:proofErr w:type="spellEnd"/>
      <w:r w:rsidR="00D33F10" w:rsidRPr="00262BB8">
        <w:rPr>
          <w:rFonts w:asciiTheme="majorBidi" w:hAnsiTheme="majorBidi" w:cstheme="majorBidi"/>
        </w:rPr>
        <w:t xml:space="preserve"> </w:t>
      </w:r>
      <w:proofErr w:type="spellStart"/>
      <w:r w:rsidR="00D33F10" w:rsidRPr="00262BB8">
        <w:rPr>
          <w:rFonts w:asciiTheme="majorBidi" w:hAnsiTheme="majorBidi" w:cstheme="majorBidi"/>
        </w:rPr>
        <w:t>Sad</w:t>
      </w:r>
      <w:proofErr w:type="spellEnd"/>
      <w:r w:rsidR="00D33F10" w:rsidRPr="00262BB8">
        <w:rPr>
          <w:rFonts w:asciiTheme="majorBidi" w:hAnsiTheme="majorBidi" w:cstheme="majorBidi"/>
        </w:rPr>
        <w:t xml:space="preserve"> mieste</w:t>
      </w:r>
      <w:r w:rsidRPr="00262BB8">
        <w:rPr>
          <w:rFonts w:asciiTheme="majorBidi" w:hAnsiTheme="majorBidi" w:cstheme="majorBidi"/>
        </w:rPr>
        <w:t>,</w:t>
      </w:r>
      <w:r w:rsidR="00093AEC">
        <w:rPr>
          <w:rFonts w:asciiTheme="majorBidi" w:hAnsiTheme="majorBidi" w:cstheme="majorBidi"/>
        </w:rPr>
        <w:t xml:space="preserve"> </w:t>
      </w:r>
      <w:r w:rsidR="00093AEC">
        <w:rPr>
          <w:rFonts w:asciiTheme="majorBidi" w:hAnsiTheme="majorBidi" w:cstheme="majorBidi"/>
        </w:rPr>
        <w:t>2025 m.</w:t>
      </w:r>
      <w:r w:rsidRPr="00262BB8">
        <w:rPr>
          <w:rFonts w:asciiTheme="majorBidi" w:hAnsiTheme="majorBidi" w:cstheme="majorBidi"/>
        </w:rPr>
        <w:t xml:space="preserve"> lapkričio 26</w:t>
      </w:r>
      <w:r w:rsidRPr="00262BB8">
        <w:rPr>
          <w:rFonts w:asciiTheme="majorBidi" w:hAnsiTheme="majorBidi" w:cstheme="majorBidi"/>
        </w:rPr>
        <w:t>–</w:t>
      </w:r>
      <w:r w:rsidRPr="00262BB8">
        <w:rPr>
          <w:rFonts w:asciiTheme="majorBidi" w:hAnsiTheme="majorBidi" w:cstheme="majorBidi"/>
        </w:rPr>
        <w:t>28 d.</w:t>
      </w:r>
      <w:r w:rsidR="00AE01F1" w:rsidRPr="00262BB8">
        <w:rPr>
          <w:rFonts w:asciiTheme="majorBidi" w:hAnsiTheme="majorBidi" w:cstheme="majorBidi"/>
        </w:rPr>
        <w:t xml:space="preserve">, kuri specializuojasi </w:t>
      </w:r>
      <w:proofErr w:type="spellStart"/>
      <w:r w:rsidR="00AE01F1" w:rsidRPr="00262BB8">
        <w:rPr>
          <w:rFonts w:asciiTheme="majorBidi" w:hAnsiTheme="majorBidi" w:cstheme="majorBidi"/>
        </w:rPr>
        <w:t>mikroplastikų</w:t>
      </w:r>
      <w:proofErr w:type="spellEnd"/>
      <w:r w:rsidR="00AE01F1" w:rsidRPr="00262BB8">
        <w:rPr>
          <w:rFonts w:asciiTheme="majorBidi" w:hAnsiTheme="majorBidi" w:cstheme="majorBidi"/>
        </w:rPr>
        <w:t xml:space="preserve"> tyrimų srityje ir suburia šios tematikos ekspertus iš visos Europos ir kitų regionų. Renginio metu išklaus</w:t>
      </w:r>
      <w:r w:rsidRPr="00262BB8">
        <w:rPr>
          <w:rFonts w:asciiTheme="majorBidi" w:hAnsiTheme="majorBidi" w:cstheme="majorBidi"/>
        </w:rPr>
        <w:t>yti</w:t>
      </w:r>
      <w:r w:rsidR="00AE01F1" w:rsidRPr="00262BB8">
        <w:rPr>
          <w:rFonts w:asciiTheme="majorBidi" w:hAnsiTheme="majorBidi" w:cstheme="majorBidi"/>
        </w:rPr>
        <w:t xml:space="preserve"> įvairius mokslinius pranešim</w:t>
      </w:r>
      <w:r w:rsidRPr="00262BB8">
        <w:rPr>
          <w:rFonts w:asciiTheme="majorBidi" w:hAnsiTheme="majorBidi" w:cstheme="majorBidi"/>
        </w:rPr>
        <w:t>ai</w:t>
      </w:r>
      <w:r w:rsidR="00AE01F1" w:rsidRPr="00262BB8">
        <w:rPr>
          <w:rFonts w:asciiTheme="majorBidi" w:hAnsiTheme="majorBidi" w:cstheme="majorBidi"/>
        </w:rPr>
        <w:t xml:space="preserve"> apie </w:t>
      </w:r>
      <w:proofErr w:type="spellStart"/>
      <w:r w:rsidR="00AE01F1" w:rsidRPr="00262BB8">
        <w:rPr>
          <w:rFonts w:asciiTheme="majorBidi" w:hAnsiTheme="majorBidi" w:cstheme="majorBidi"/>
        </w:rPr>
        <w:t>mikroplastikų</w:t>
      </w:r>
      <w:proofErr w:type="spellEnd"/>
      <w:r w:rsidR="00AE01F1" w:rsidRPr="00262BB8">
        <w:rPr>
          <w:rFonts w:asciiTheme="majorBidi" w:hAnsiTheme="majorBidi" w:cstheme="majorBidi"/>
        </w:rPr>
        <w:t xml:space="preserve"> šaltinius, identifikavimo metodus, poveikį aplinkai ir naujausias tyrimų kryptis. Konferencijoje prista</w:t>
      </w:r>
      <w:r w:rsidRPr="00262BB8">
        <w:rPr>
          <w:rFonts w:asciiTheme="majorBidi" w:hAnsiTheme="majorBidi" w:cstheme="majorBidi"/>
        </w:rPr>
        <w:t>tytas</w:t>
      </w:r>
      <w:r w:rsidR="00AE01F1" w:rsidRPr="00262BB8">
        <w:rPr>
          <w:rFonts w:asciiTheme="majorBidi" w:hAnsiTheme="majorBidi" w:cstheme="majorBidi"/>
        </w:rPr>
        <w:t xml:space="preserve"> stendin</w:t>
      </w:r>
      <w:r w:rsidRPr="00262BB8">
        <w:rPr>
          <w:rFonts w:asciiTheme="majorBidi" w:hAnsiTheme="majorBidi" w:cstheme="majorBidi"/>
        </w:rPr>
        <w:t>is-elektroninis</w:t>
      </w:r>
      <w:r w:rsidR="00AE01F1" w:rsidRPr="00262BB8">
        <w:rPr>
          <w:rFonts w:asciiTheme="majorBidi" w:hAnsiTheme="majorBidi" w:cstheme="majorBidi"/>
        </w:rPr>
        <w:t xml:space="preserve"> pranešim</w:t>
      </w:r>
      <w:r w:rsidRPr="00262BB8">
        <w:rPr>
          <w:rFonts w:asciiTheme="majorBidi" w:hAnsiTheme="majorBidi" w:cstheme="majorBidi"/>
        </w:rPr>
        <w:t>as</w:t>
      </w:r>
      <w:r w:rsidR="00AE01F1" w:rsidRPr="00262BB8">
        <w:rPr>
          <w:rFonts w:asciiTheme="majorBidi" w:hAnsiTheme="majorBidi" w:cstheme="majorBidi"/>
        </w:rPr>
        <w:t xml:space="preserve"> „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Degradation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Dynamics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of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Conventional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and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Biodegradable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Mulch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Films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in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Agricultural</w:t>
      </w:r>
      <w:proofErr w:type="spellEnd"/>
      <w:r w:rsidR="00AE01F1"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AE01F1" w:rsidRPr="00262BB8">
        <w:rPr>
          <w:rFonts w:asciiTheme="majorBidi" w:hAnsiTheme="majorBidi" w:cstheme="majorBidi"/>
          <w:i/>
          <w:iCs/>
        </w:rPr>
        <w:t>Soils</w:t>
      </w:r>
      <w:proofErr w:type="spellEnd"/>
      <w:r w:rsidR="00AE01F1" w:rsidRPr="00262BB8">
        <w:rPr>
          <w:rFonts w:asciiTheme="majorBidi" w:hAnsiTheme="majorBidi" w:cstheme="majorBidi"/>
        </w:rPr>
        <w:t xml:space="preserve">“, </w:t>
      </w:r>
      <w:r w:rsidR="00AE01F1" w:rsidRPr="00262BB8">
        <w:rPr>
          <w:rFonts w:asciiTheme="majorBidi" w:hAnsiTheme="majorBidi" w:cstheme="majorBidi"/>
        </w:rPr>
        <w:lastRenderedPageBreak/>
        <w:t xml:space="preserve">kuriame </w:t>
      </w:r>
      <w:proofErr w:type="spellStart"/>
      <w:r w:rsidR="00AE01F1" w:rsidRPr="00262BB8">
        <w:rPr>
          <w:rFonts w:asciiTheme="majorBidi" w:hAnsiTheme="majorBidi" w:cstheme="majorBidi"/>
        </w:rPr>
        <w:t>supažind</w:t>
      </w:r>
      <w:r w:rsidR="007964AB" w:rsidRPr="00262BB8">
        <w:rPr>
          <w:rFonts w:asciiTheme="majorBidi" w:hAnsiTheme="majorBidi" w:cstheme="majorBidi"/>
        </w:rPr>
        <w:t>yti</w:t>
      </w:r>
      <w:proofErr w:type="spellEnd"/>
      <w:r w:rsidR="00AE01F1" w:rsidRPr="00262BB8">
        <w:rPr>
          <w:rFonts w:asciiTheme="majorBidi" w:hAnsiTheme="majorBidi" w:cstheme="majorBidi"/>
        </w:rPr>
        <w:t xml:space="preserve"> dalyvi</w:t>
      </w:r>
      <w:r w:rsidR="007964AB" w:rsidRPr="00262BB8">
        <w:rPr>
          <w:rFonts w:asciiTheme="majorBidi" w:hAnsiTheme="majorBidi" w:cstheme="majorBidi"/>
        </w:rPr>
        <w:t>ai</w:t>
      </w:r>
      <w:r w:rsidR="00AE01F1" w:rsidRPr="00262BB8">
        <w:rPr>
          <w:rFonts w:asciiTheme="majorBidi" w:hAnsiTheme="majorBidi" w:cstheme="majorBidi"/>
        </w:rPr>
        <w:t xml:space="preserve"> su tyrimų rezultatais ir vykdomomis eksperimentinėmis veiklomis. Renginio metu užme</w:t>
      </w:r>
      <w:r w:rsidR="00B842BF">
        <w:rPr>
          <w:rFonts w:asciiTheme="majorBidi" w:hAnsiTheme="majorBidi" w:cstheme="majorBidi"/>
        </w:rPr>
        <w:t xml:space="preserve">gzti </w:t>
      </w:r>
      <w:r w:rsidR="00AE01F1" w:rsidRPr="00262BB8">
        <w:rPr>
          <w:rFonts w:asciiTheme="majorBidi" w:hAnsiTheme="majorBidi" w:cstheme="majorBidi"/>
        </w:rPr>
        <w:t>ryši</w:t>
      </w:r>
      <w:r w:rsidR="00B842BF">
        <w:rPr>
          <w:rFonts w:asciiTheme="majorBidi" w:hAnsiTheme="majorBidi" w:cstheme="majorBidi"/>
        </w:rPr>
        <w:t>ai</w:t>
      </w:r>
      <w:r w:rsidR="00AE01F1" w:rsidRPr="00262BB8">
        <w:rPr>
          <w:rFonts w:asciiTheme="majorBidi" w:hAnsiTheme="majorBidi" w:cstheme="majorBidi"/>
        </w:rPr>
        <w:t xml:space="preserve"> su aukšto profilio mokslininkais, dirbančiais </w:t>
      </w:r>
      <w:proofErr w:type="spellStart"/>
      <w:r w:rsidR="00AE01F1" w:rsidRPr="00262BB8">
        <w:rPr>
          <w:rFonts w:asciiTheme="majorBidi" w:hAnsiTheme="majorBidi" w:cstheme="majorBidi"/>
        </w:rPr>
        <w:t>mikroplastikų</w:t>
      </w:r>
      <w:proofErr w:type="spellEnd"/>
      <w:r w:rsidR="00AE01F1" w:rsidRPr="00262BB8">
        <w:rPr>
          <w:rFonts w:asciiTheme="majorBidi" w:hAnsiTheme="majorBidi" w:cstheme="majorBidi"/>
        </w:rPr>
        <w:t xml:space="preserve"> ir aplinkosaugos tyrimų srityse. Taip pat</w:t>
      </w:r>
      <w:r w:rsidR="007964AB" w:rsidRPr="00262BB8">
        <w:rPr>
          <w:rFonts w:asciiTheme="majorBidi" w:hAnsiTheme="majorBidi" w:cstheme="majorBidi"/>
        </w:rPr>
        <w:t>, pasidalinta</w:t>
      </w:r>
      <w:r w:rsidR="00AE01F1" w:rsidRPr="00262BB8">
        <w:rPr>
          <w:rFonts w:asciiTheme="majorBidi" w:hAnsiTheme="majorBidi" w:cstheme="majorBidi"/>
        </w:rPr>
        <w:t xml:space="preserve"> kontaktinę informaciją konferencijos organizatorių sukurtoje specialioje bendradarbiavimo lentoje, kurioje dalyviai galėjo siūlyti idėjas būsimiems projektams. Šie kontaktai ir neformalios diskusijos atvėrė galimybių potencialiam tarptautiniam bendradarbiavimui ateityje</w:t>
      </w:r>
      <w:r w:rsidR="00503495">
        <w:rPr>
          <w:rFonts w:asciiTheme="majorBidi" w:hAnsiTheme="majorBidi" w:cstheme="majorBidi"/>
        </w:rPr>
        <w:t xml:space="preserve"> </w:t>
      </w:r>
      <w:r w:rsidR="003F2AA6">
        <w:rPr>
          <w:rFonts w:asciiTheme="majorBidi" w:hAnsiTheme="majorBidi" w:cstheme="majorBidi"/>
        </w:rPr>
        <w:t>(</w:t>
      </w:r>
      <w:hyperlink r:id="rId7" w:history="1">
        <w:r w:rsidR="007C0515" w:rsidRPr="007C0515">
          <w:rPr>
            <w:rStyle w:val="Hipersaitas"/>
            <w:rFonts w:asciiTheme="majorBidi" w:hAnsiTheme="majorBidi" w:cstheme="majorBidi"/>
          </w:rPr>
          <w:t>https://www.lammc.lt/lt/naujienu-archyvas/lammc-mokslininkes-dalyvavo-konferencijoje-microm-2025/5113</w:t>
        </w:r>
      </w:hyperlink>
      <w:r w:rsidR="003F2AA6">
        <w:rPr>
          <w:rFonts w:asciiTheme="majorBidi" w:hAnsiTheme="majorBidi" w:cstheme="majorBidi"/>
        </w:rPr>
        <w:t>)</w:t>
      </w:r>
      <w:r w:rsidR="00503495">
        <w:rPr>
          <w:rFonts w:asciiTheme="majorBidi" w:hAnsiTheme="majorBidi" w:cstheme="majorBidi"/>
        </w:rPr>
        <w:t>.</w:t>
      </w:r>
    </w:p>
    <w:p w14:paraId="28AA5CA8" w14:textId="333CE9B1" w:rsidR="007964AB" w:rsidRDefault="009A334A" w:rsidP="00262BB8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</w:rPr>
        <w:t>T</w:t>
      </w:r>
      <w:r w:rsidRPr="00262BB8">
        <w:rPr>
          <w:rFonts w:asciiTheme="majorBidi" w:hAnsiTheme="majorBidi" w:cstheme="majorBidi"/>
        </w:rPr>
        <w:t>arptautin</w:t>
      </w:r>
      <w:r w:rsidRPr="00262BB8">
        <w:rPr>
          <w:rFonts w:asciiTheme="majorBidi" w:hAnsiTheme="majorBidi" w:cstheme="majorBidi"/>
        </w:rPr>
        <w:t xml:space="preserve">iame </w:t>
      </w:r>
      <w:r w:rsidRPr="00262BB8">
        <w:rPr>
          <w:rFonts w:asciiTheme="majorBidi" w:hAnsiTheme="majorBidi" w:cstheme="majorBidi"/>
        </w:rPr>
        <w:t>kongres</w:t>
      </w:r>
      <w:r w:rsidRPr="00262BB8">
        <w:rPr>
          <w:rFonts w:asciiTheme="majorBidi" w:hAnsiTheme="majorBidi" w:cstheme="majorBidi"/>
        </w:rPr>
        <w:t>e</w:t>
      </w:r>
      <w:r w:rsidRPr="00262BB8">
        <w:rPr>
          <w:rFonts w:asciiTheme="majorBidi" w:hAnsiTheme="majorBidi" w:cstheme="majorBidi"/>
        </w:rPr>
        <w:t xml:space="preserve"> „Global </w:t>
      </w:r>
      <w:proofErr w:type="spellStart"/>
      <w:r w:rsidRPr="00262BB8">
        <w:rPr>
          <w:rFonts w:asciiTheme="majorBidi" w:hAnsiTheme="majorBidi" w:cstheme="majorBidi"/>
        </w:rPr>
        <w:t>Agri</w:t>
      </w:r>
      <w:proofErr w:type="spellEnd"/>
      <w:r w:rsidRPr="00262BB8">
        <w:rPr>
          <w:rFonts w:asciiTheme="majorBidi" w:hAnsiTheme="majorBidi" w:cstheme="majorBidi"/>
        </w:rPr>
        <w:t xml:space="preserve"> &amp; </w:t>
      </w:r>
      <w:proofErr w:type="spellStart"/>
      <w:r w:rsidRPr="00262BB8">
        <w:rPr>
          <w:rFonts w:asciiTheme="majorBidi" w:hAnsiTheme="majorBidi" w:cstheme="majorBidi"/>
        </w:rPr>
        <w:t>Food</w:t>
      </w:r>
      <w:proofErr w:type="spellEnd"/>
      <w:r w:rsidRPr="00262BB8">
        <w:rPr>
          <w:rFonts w:asciiTheme="majorBidi" w:hAnsiTheme="majorBidi" w:cstheme="majorBidi"/>
        </w:rPr>
        <w:t xml:space="preserve"> </w:t>
      </w:r>
      <w:proofErr w:type="spellStart"/>
      <w:r w:rsidRPr="00262BB8">
        <w:rPr>
          <w:rFonts w:asciiTheme="majorBidi" w:hAnsiTheme="majorBidi" w:cstheme="majorBidi"/>
        </w:rPr>
        <w:t>Safety</w:t>
      </w:r>
      <w:proofErr w:type="spellEnd"/>
      <w:r w:rsidRPr="00262BB8">
        <w:rPr>
          <w:rFonts w:asciiTheme="majorBidi" w:hAnsiTheme="majorBidi" w:cstheme="majorBidi"/>
        </w:rPr>
        <w:t xml:space="preserve">“, </w:t>
      </w:r>
      <w:r w:rsidRPr="00262BB8">
        <w:rPr>
          <w:rFonts w:asciiTheme="majorBidi" w:hAnsiTheme="majorBidi" w:cstheme="majorBidi"/>
        </w:rPr>
        <w:t xml:space="preserve">Nyderlanduose, Amsterdame, </w:t>
      </w:r>
      <w:r w:rsidR="00093AEC">
        <w:rPr>
          <w:rFonts w:asciiTheme="majorBidi" w:hAnsiTheme="majorBidi" w:cstheme="majorBidi"/>
        </w:rPr>
        <w:t>2025 m. v</w:t>
      </w:r>
      <w:r w:rsidRPr="00262BB8">
        <w:rPr>
          <w:rFonts w:asciiTheme="majorBidi" w:hAnsiTheme="majorBidi" w:cstheme="majorBidi"/>
        </w:rPr>
        <w:t>asario 26–27 d.</w:t>
      </w:r>
      <w:r w:rsidRPr="00262BB8">
        <w:rPr>
          <w:rFonts w:asciiTheme="majorBidi" w:hAnsiTheme="majorBidi" w:cstheme="majorBidi"/>
        </w:rPr>
        <w:t xml:space="preserve"> </w:t>
      </w:r>
      <w:r w:rsidRPr="00262BB8">
        <w:rPr>
          <w:rFonts w:asciiTheme="majorBidi" w:hAnsiTheme="majorBidi" w:cstheme="majorBidi"/>
        </w:rPr>
        <w:t xml:space="preserve">Kongrese </w:t>
      </w:r>
      <w:r w:rsidRPr="00262BB8">
        <w:rPr>
          <w:rFonts w:asciiTheme="majorBidi" w:hAnsiTheme="majorBidi" w:cstheme="majorBidi"/>
        </w:rPr>
        <w:t>buvo aptarti</w:t>
      </w:r>
      <w:r w:rsidRPr="00262BB8">
        <w:rPr>
          <w:rFonts w:asciiTheme="majorBidi" w:hAnsiTheme="majorBidi" w:cstheme="majorBidi"/>
        </w:rPr>
        <w:t xml:space="preserve"> inovatyvūs pranešimai tvarios augalininkystės, dirvožemio kokybės, maisto saugos ir aplinkosaugos temomis, tarp jų – </w:t>
      </w:r>
      <w:proofErr w:type="spellStart"/>
      <w:r w:rsidRPr="00262BB8">
        <w:rPr>
          <w:rFonts w:asciiTheme="majorBidi" w:hAnsiTheme="majorBidi" w:cstheme="majorBidi"/>
        </w:rPr>
        <w:t>Wageningen</w:t>
      </w:r>
      <w:proofErr w:type="spellEnd"/>
      <w:r w:rsidRPr="00262BB8">
        <w:rPr>
          <w:rFonts w:asciiTheme="majorBidi" w:hAnsiTheme="majorBidi" w:cstheme="majorBidi"/>
        </w:rPr>
        <w:t xml:space="preserve"> University &amp; </w:t>
      </w:r>
      <w:proofErr w:type="spellStart"/>
      <w:r w:rsidRPr="00262BB8">
        <w:rPr>
          <w:rFonts w:asciiTheme="majorBidi" w:hAnsiTheme="majorBidi" w:cstheme="majorBidi"/>
        </w:rPr>
        <w:t>Research</w:t>
      </w:r>
      <w:proofErr w:type="spellEnd"/>
      <w:r w:rsidRPr="00262BB8">
        <w:rPr>
          <w:rFonts w:asciiTheme="majorBidi" w:hAnsiTheme="majorBidi" w:cstheme="majorBidi"/>
        </w:rPr>
        <w:t xml:space="preserve"> bei kitų universitetų ir verslo atstovų tyrimai. </w:t>
      </w:r>
      <w:r w:rsidRPr="00262BB8">
        <w:rPr>
          <w:rFonts w:asciiTheme="majorBidi" w:hAnsiTheme="majorBidi" w:cstheme="majorBidi"/>
        </w:rPr>
        <w:t>Pristatytas</w:t>
      </w:r>
      <w:r w:rsidRPr="00262BB8">
        <w:rPr>
          <w:rFonts w:asciiTheme="majorBidi" w:hAnsiTheme="majorBidi" w:cstheme="majorBidi"/>
        </w:rPr>
        <w:t xml:space="preserve"> žodin</w:t>
      </w:r>
      <w:r w:rsidRPr="00262BB8">
        <w:rPr>
          <w:rFonts w:asciiTheme="majorBidi" w:hAnsiTheme="majorBidi" w:cstheme="majorBidi"/>
        </w:rPr>
        <w:t xml:space="preserve">is </w:t>
      </w:r>
      <w:r w:rsidRPr="00262BB8">
        <w:rPr>
          <w:rFonts w:asciiTheme="majorBidi" w:hAnsiTheme="majorBidi" w:cstheme="majorBidi"/>
        </w:rPr>
        <w:t>pranešim</w:t>
      </w:r>
      <w:r w:rsidRPr="00262BB8">
        <w:rPr>
          <w:rFonts w:asciiTheme="majorBidi" w:hAnsiTheme="majorBidi" w:cstheme="majorBidi"/>
        </w:rPr>
        <w:t>as</w:t>
      </w:r>
      <w:r w:rsidRPr="00262BB8">
        <w:rPr>
          <w:rFonts w:asciiTheme="majorBidi" w:hAnsiTheme="majorBidi" w:cstheme="majorBidi"/>
        </w:rPr>
        <w:t xml:space="preserve"> „</w:t>
      </w:r>
      <w:proofErr w:type="spellStart"/>
      <w:r w:rsidRPr="00262BB8">
        <w:rPr>
          <w:rFonts w:asciiTheme="majorBidi" w:hAnsiTheme="majorBidi" w:cstheme="majorBidi"/>
          <w:i/>
          <w:iCs/>
        </w:rPr>
        <w:t>Microplastics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in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the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Field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: </w:t>
      </w:r>
      <w:proofErr w:type="spellStart"/>
      <w:r w:rsidRPr="00262BB8">
        <w:rPr>
          <w:rFonts w:asciiTheme="majorBidi" w:hAnsiTheme="majorBidi" w:cstheme="majorBidi"/>
          <w:i/>
          <w:iCs/>
        </w:rPr>
        <w:t>Hidden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Drivers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of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Soil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and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Plant</w:t>
      </w:r>
      <w:proofErr w:type="spellEnd"/>
      <w:r w:rsidRPr="00262BB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2BB8">
        <w:rPr>
          <w:rFonts w:asciiTheme="majorBidi" w:hAnsiTheme="majorBidi" w:cstheme="majorBidi"/>
          <w:i/>
          <w:iCs/>
        </w:rPr>
        <w:t>Change</w:t>
      </w:r>
      <w:proofErr w:type="spellEnd"/>
      <w:r w:rsidRPr="00262BB8">
        <w:rPr>
          <w:rFonts w:asciiTheme="majorBidi" w:hAnsiTheme="majorBidi" w:cstheme="majorBidi"/>
        </w:rPr>
        <w:t xml:space="preserve">“, kuriame </w:t>
      </w:r>
      <w:r w:rsidR="00481721" w:rsidRPr="00262BB8">
        <w:rPr>
          <w:rFonts w:asciiTheme="majorBidi" w:hAnsiTheme="majorBidi" w:cstheme="majorBidi"/>
        </w:rPr>
        <w:t>aptarti tyrimų rezultata</w:t>
      </w:r>
      <w:r w:rsidR="00C404EC">
        <w:rPr>
          <w:rFonts w:asciiTheme="majorBidi" w:hAnsiTheme="majorBidi" w:cstheme="majorBidi"/>
        </w:rPr>
        <w:t>i</w:t>
      </w:r>
      <w:r w:rsidRPr="00262BB8">
        <w:rPr>
          <w:rFonts w:asciiTheme="majorBidi" w:hAnsiTheme="majorBidi" w:cstheme="majorBidi"/>
        </w:rPr>
        <w:t xml:space="preserve"> </w:t>
      </w:r>
      <w:proofErr w:type="spellStart"/>
      <w:r w:rsidRPr="00262BB8">
        <w:rPr>
          <w:rFonts w:asciiTheme="majorBidi" w:hAnsiTheme="majorBidi" w:cstheme="majorBidi"/>
        </w:rPr>
        <w:t>mikroplastikų</w:t>
      </w:r>
      <w:proofErr w:type="spellEnd"/>
      <w:r w:rsidRPr="00262BB8">
        <w:rPr>
          <w:rFonts w:asciiTheme="majorBidi" w:hAnsiTheme="majorBidi" w:cstheme="majorBidi"/>
        </w:rPr>
        <w:t xml:space="preserve"> poveikį dirvožemiui ir augalams. Vizito metu taip pat aplankyti </w:t>
      </w:r>
      <w:proofErr w:type="spellStart"/>
      <w:r w:rsidRPr="00262BB8">
        <w:rPr>
          <w:rFonts w:asciiTheme="majorBidi" w:hAnsiTheme="majorBidi" w:cstheme="majorBidi"/>
        </w:rPr>
        <w:t>Wageningen</w:t>
      </w:r>
      <w:proofErr w:type="spellEnd"/>
      <w:r w:rsidRPr="00262BB8">
        <w:rPr>
          <w:rFonts w:asciiTheme="majorBidi" w:hAnsiTheme="majorBidi" w:cstheme="majorBidi"/>
        </w:rPr>
        <w:t xml:space="preserve"> University &amp; </w:t>
      </w:r>
      <w:proofErr w:type="spellStart"/>
      <w:r w:rsidRPr="00262BB8">
        <w:rPr>
          <w:rFonts w:asciiTheme="majorBidi" w:hAnsiTheme="majorBidi" w:cstheme="majorBidi"/>
        </w:rPr>
        <w:t>Research</w:t>
      </w:r>
      <w:proofErr w:type="spellEnd"/>
      <w:r w:rsidRPr="00262BB8">
        <w:rPr>
          <w:rFonts w:asciiTheme="majorBidi" w:hAnsiTheme="majorBidi" w:cstheme="majorBidi"/>
        </w:rPr>
        <w:t xml:space="preserve"> modernūs tyrimų šiltnamiai, susipažinta su vykdomais eksperimentais ir pažangiomis, tvarią augalininkystę skatinančiomis technologijomis</w:t>
      </w:r>
      <w:r w:rsidR="00503495">
        <w:rPr>
          <w:rFonts w:asciiTheme="majorBidi" w:hAnsiTheme="majorBidi" w:cstheme="majorBidi"/>
        </w:rPr>
        <w:t xml:space="preserve"> (</w:t>
      </w:r>
      <w:hyperlink r:id="rId8" w:history="1">
        <w:r w:rsidR="00503495" w:rsidRPr="00503495">
          <w:rPr>
            <w:rStyle w:val="Hipersaitas"/>
            <w:rFonts w:asciiTheme="majorBidi" w:hAnsiTheme="majorBidi" w:cstheme="majorBidi"/>
          </w:rPr>
          <w:t>https://www.lammc.lt/lt/naujienu-archyvas/lammc-mokslininkiu-vizitas-vageningeno-universitete/5197</w:t>
        </w:r>
      </w:hyperlink>
      <w:r w:rsidR="00503495">
        <w:rPr>
          <w:rFonts w:asciiTheme="majorBidi" w:hAnsiTheme="majorBidi" w:cstheme="majorBidi"/>
        </w:rPr>
        <w:t>).</w:t>
      </w:r>
    </w:p>
    <w:p w14:paraId="59539315" w14:textId="77777777" w:rsidR="00262BB8" w:rsidRDefault="00262BB8" w:rsidP="00262BB8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915D473" w14:textId="681CF5B0" w:rsidR="0071581D" w:rsidRDefault="00C60278" w:rsidP="00C60278">
      <w:pPr>
        <w:spacing w:after="0" w:line="276" w:lineRule="auto"/>
        <w:ind w:firstLine="720"/>
        <w:jc w:val="both"/>
        <w:rPr>
          <w:rFonts w:asciiTheme="majorBidi" w:hAnsiTheme="majorBidi" w:cstheme="majorBidi"/>
          <w:lang w:val="en-US"/>
        </w:rPr>
      </w:pPr>
      <w:r w:rsidRPr="00C60278">
        <w:rPr>
          <w:rFonts w:asciiTheme="majorBidi" w:hAnsiTheme="majorBidi" w:cstheme="majorBidi"/>
        </w:rPr>
        <w:t>Įgyvendinant projektą buvo atlikta trumpalaikė stažuotė pas tarptautinius partnerius</w:t>
      </w:r>
      <w:r w:rsidR="0071581D">
        <w:rPr>
          <w:rFonts w:asciiTheme="majorBidi" w:hAnsiTheme="majorBidi" w:cstheme="majorBidi"/>
        </w:rPr>
        <w:t xml:space="preserve"> </w:t>
      </w:r>
      <w:r w:rsidR="0071581D" w:rsidRPr="0071581D">
        <w:rPr>
          <w:rFonts w:asciiTheme="majorBidi" w:hAnsiTheme="majorBidi" w:cstheme="majorBidi"/>
          <w:lang w:val="en-US"/>
        </w:rPr>
        <w:t xml:space="preserve">2026 m.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sausio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9–16 d. Pázmány Péter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katalikų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universiteto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Informacinių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technologijų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ir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bioinformatikos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fakulteto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Biomikroskysčių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laboratorijoj</w:t>
      </w:r>
      <w:r w:rsidR="007948A3">
        <w:rPr>
          <w:rFonts w:asciiTheme="majorBidi" w:hAnsiTheme="majorBidi" w:cstheme="majorBidi"/>
          <w:lang w:val="en-US"/>
        </w:rPr>
        <w:t>e</w:t>
      </w:r>
      <w:proofErr w:type="spellEnd"/>
      <w:r w:rsidR="007948A3">
        <w:rPr>
          <w:rFonts w:asciiTheme="majorBidi" w:hAnsiTheme="majorBidi" w:cstheme="majorBidi"/>
          <w:lang w:val="en-US"/>
        </w:rPr>
        <w:t xml:space="preserve">.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Darbas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su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pažangiais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analizės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metodais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įskaitant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fluorescencinę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ir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skenuojančiąją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elektroninę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mikroskopiją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(SEM),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reikšmingai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sustiprino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analitines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kompetencijas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pagerino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tyrimų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tikslumą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bei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rezultatų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patikimumą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.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Stažuotės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metu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taip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pat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buvo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išplėstos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tarptautinio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bendradarbiavimo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galimybės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,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užmegzti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ryšiai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su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užsienio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tyrėjais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ir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suformuotas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pagrindas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tolimesniems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bendriems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tyrimams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bei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mokslinėms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publikacijoms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mikroplastikų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poveikio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agroekosistemoms</w:t>
      </w:r>
      <w:proofErr w:type="spellEnd"/>
      <w:r w:rsidR="0071581D" w:rsidRPr="0071581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71581D" w:rsidRPr="0071581D">
        <w:rPr>
          <w:rFonts w:asciiTheme="majorBidi" w:hAnsiTheme="majorBidi" w:cstheme="majorBidi"/>
          <w:lang w:val="en-US"/>
        </w:rPr>
        <w:t>srityje</w:t>
      </w:r>
      <w:proofErr w:type="spellEnd"/>
      <w:r w:rsidR="00C73D79">
        <w:rPr>
          <w:rFonts w:asciiTheme="majorBidi" w:hAnsiTheme="majorBidi" w:cstheme="majorBidi"/>
          <w:lang w:val="en-US"/>
        </w:rPr>
        <w:t xml:space="preserve"> (</w:t>
      </w:r>
      <w:hyperlink r:id="rId9" w:history="1">
        <w:proofErr w:type="spellStart"/>
        <w:r w:rsidR="00C73D79" w:rsidRPr="00C73D79">
          <w:rPr>
            <w:rStyle w:val="Hipersaitas"/>
            <w:rFonts w:asciiTheme="majorBidi" w:hAnsiTheme="majorBidi" w:cstheme="majorBidi"/>
          </w:rPr>
          <w:t>Dokt</w:t>
        </w:r>
        <w:proofErr w:type="spellEnd"/>
        <w:r w:rsidR="00C73D79" w:rsidRPr="00C73D79">
          <w:rPr>
            <w:rStyle w:val="Hipersaitas"/>
            <w:rFonts w:asciiTheme="majorBidi" w:hAnsiTheme="majorBidi" w:cstheme="majorBidi"/>
          </w:rPr>
          <w:t xml:space="preserve">. Skaistė Dreskinienė dalyvavo kuriant inovatyvią </w:t>
        </w:r>
        <w:proofErr w:type="spellStart"/>
        <w:r w:rsidR="00C73D79" w:rsidRPr="00C73D79">
          <w:rPr>
            <w:rStyle w:val="Hipersaitas"/>
            <w:rFonts w:asciiTheme="majorBidi" w:hAnsiTheme="majorBidi" w:cstheme="majorBidi"/>
          </w:rPr>
          <w:t>mikroplastikų</w:t>
        </w:r>
        <w:proofErr w:type="spellEnd"/>
        <w:r w:rsidR="00C73D79" w:rsidRPr="00C73D79">
          <w:rPr>
            <w:rStyle w:val="Hipersaitas"/>
            <w:rFonts w:asciiTheme="majorBidi" w:hAnsiTheme="majorBidi" w:cstheme="majorBidi"/>
          </w:rPr>
          <w:t xml:space="preserve"> kaupimosi augaluose | LAMMC</w:t>
        </w:r>
      </w:hyperlink>
      <w:r w:rsidR="00C73D79">
        <w:rPr>
          <w:rFonts w:asciiTheme="majorBidi" w:hAnsiTheme="majorBidi" w:cstheme="majorBidi"/>
          <w:lang w:val="en-US"/>
        </w:rPr>
        <w:t>)</w:t>
      </w:r>
      <w:r w:rsidR="0071581D" w:rsidRPr="0071581D">
        <w:rPr>
          <w:rFonts w:asciiTheme="majorBidi" w:hAnsiTheme="majorBidi" w:cstheme="majorBidi"/>
          <w:lang w:val="en-US"/>
        </w:rPr>
        <w:t>.</w:t>
      </w:r>
    </w:p>
    <w:p w14:paraId="3AE59C9C" w14:textId="5EC60AA3" w:rsidR="00E83745" w:rsidRPr="0071581D" w:rsidRDefault="00E83745" w:rsidP="00AE633D">
      <w:pPr>
        <w:spacing w:after="0" w:line="276" w:lineRule="auto"/>
        <w:ind w:firstLine="720"/>
        <w:jc w:val="both"/>
        <w:rPr>
          <w:rFonts w:asciiTheme="majorBidi" w:hAnsiTheme="majorBidi" w:cstheme="majorBidi"/>
          <w:lang w:val="en-US"/>
        </w:rPr>
      </w:pPr>
      <w:proofErr w:type="spellStart"/>
      <w:r w:rsidRPr="00E83745">
        <w:rPr>
          <w:rFonts w:asciiTheme="majorBidi" w:hAnsiTheme="majorBidi" w:cstheme="majorBidi"/>
          <w:lang w:val="en-US"/>
        </w:rPr>
        <w:t>Apibendrinant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E83745">
        <w:rPr>
          <w:rFonts w:asciiTheme="majorBidi" w:hAnsiTheme="majorBidi" w:cstheme="majorBidi"/>
          <w:lang w:val="en-US"/>
        </w:rPr>
        <w:t>projekto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metu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įgyvendintos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veiklos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užtikrino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reikšmingą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kompetencijų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augimą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E83745">
        <w:rPr>
          <w:rFonts w:asciiTheme="majorBidi" w:hAnsiTheme="majorBidi" w:cstheme="majorBidi"/>
          <w:lang w:val="en-US"/>
        </w:rPr>
        <w:t>sustiprino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tarptautinį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bendradarbiavimą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E83745">
        <w:rPr>
          <w:rFonts w:asciiTheme="majorBidi" w:hAnsiTheme="majorBidi" w:cstheme="majorBidi"/>
          <w:lang w:val="en-US"/>
        </w:rPr>
        <w:t>sudarė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prielaidas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aukštos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kokybės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paraiškos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parengimui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bei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prisidėjo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prie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tolimesnės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mokslinių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tyrimų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plėtros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nagrinėjamoje</w:t>
      </w:r>
      <w:proofErr w:type="spellEnd"/>
      <w:r w:rsidRPr="00E8374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83745">
        <w:rPr>
          <w:rFonts w:asciiTheme="majorBidi" w:hAnsiTheme="majorBidi" w:cstheme="majorBidi"/>
          <w:lang w:val="en-US"/>
        </w:rPr>
        <w:t>srityje</w:t>
      </w:r>
      <w:proofErr w:type="spellEnd"/>
      <w:r w:rsidRPr="00E83745">
        <w:rPr>
          <w:rFonts w:asciiTheme="majorBidi" w:hAnsiTheme="majorBidi" w:cstheme="majorBidi"/>
          <w:lang w:val="en-US"/>
        </w:rPr>
        <w:t>.</w:t>
      </w:r>
    </w:p>
    <w:p w14:paraId="16092F08" w14:textId="4A62EFA3" w:rsidR="004721C4" w:rsidRPr="00262BB8" w:rsidRDefault="004721C4" w:rsidP="00EC3F78">
      <w:pPr>
        <w:spacing w:line="276" w:lineRule="auto"/>
        <w:ind w:firstLine="720"/>
        <w:jc w:val="both"/>
        <w:rPr>
          <w:rFonts w:asciiTheme="majorBidi" w:hAnsiTheme="majorBidi" w:cstheme="majorBidi"/>
          <w:bCs/>
        </w:rPr>
      </w:pPr>
      <w:r w:rsidRPr="00262BB8">
        <w:rPr>
          <w:rFonts w:asciiTheme="majorBidi" w:hAnsiTheme="majorBidi" w:cstheme="majorBidi"/>
          <w:bCs/>
        </w:rPr>
        <w:t>Projektas įgyvendintas pagal</w:t>
      </w:r>
      <w:r w:rsidRPr="00262BB8">
        <w:rPr>
          <w:rFonts w:asciiTheme="majorBidi" w:hAnsiTheme="majorBidi" w:cstheme="majorBidi"/>
          <w:b/>
          <w:bCs/>
          <w:iCs/>
        </w:rPr>
        <w:t xml:space="preserve"> </w:t>
      </w:r>
      <w:r w:rsidRPr="00262BB8">
        <w:rPr>
          <w:rFonts w:asciiTheme="majorBidi" w:hAnsiTheme="majorBidi" w:cstheme="majorBidi"/>
          <w:iCs/>
        </w:rPr>
        <w:t>sutartyje</w:t>
      </w:r>
      <w:r w:rsidRPr="00262BB8">
        <w:rPr>
          <w:rFonts w:asciiTheme="majorBidi" w:hAnsiTheme="majorBidi" w:cstheme="majorBidi"/>
          <w:b/>
          <w:bCs/>
          <w:iCs/>
        </w:rPr>
        <w:t xml:space="preserve"> </w:t>
      </w:r>
      <w:r w:rsidRPr="00262BB8">
        <w:rPr>
          <w:rFonts w:asciiTheme="majorBidi" w:hAnsiTheme="majorBidi" w:cstheme="majorBidi"/>
          <w:b/>
          <w:bCs/>
        </w:rPr>
        <w:t>NR.</w:t>
      </w:r>
      <w:r w:rsidRPr="00262BB8">
        <w:rPr>
          <w:rFonts w:asciiTheme="majorBidi" w:hAnsiTheme="majorBidi" w:cstheme="majorBidi"/>
          <w:bCs/>
        </w:rPr>
        <w:t xml:space="preserve"> </w:t>
      </w:r>
      <w:r w:rsidRPr="00262BB8">
        <w:rPr>
          <w:rFonts w:asciiTheme="majorBidi" w:eastAsia="Times New Roman" w:hAnsiTheme="majorBidi" w:cstheme="majorBidi"/>
          <w:b/>
          <w:bCs/>
          <w:iCs/>
          <w:caps/>
          <w:kern w:val="0"/>
          <w14:ligatures w14:val="none"/>
        </w:rPr>
        <w:t>10-038-T-0305</w:t>
      </w:r>
      <w:r w:rsidRPr="00262BB8">
        <w:rPr>
          <w:rFonts w:asciiTheme="majorBidi" w:hAnsiTheme="majorBidi" w:cstheme="majorBidi"/>
          <w:b/>
          <w:bCs/>
        </w:rPr>
        <w:t xml:space="preserve">, </w:t>
      </w:r>
      <w:r w:rsidRPr="00262BB8">
        <w:rPr>
          <w:rFonts w:asciiTheme="majorBidi" w:hAnsiTheme="majorBidi" w:cstheme="majorBidi"/>
          <w:bCs/>
        </w:rPr>
        <w:t>2021-2030 metų plėtros programos valdytojos Lietuvos Respublikos švietimo, mokslo ir sporto ministerijos plėtros programos pažangos priemonės Nr. 12-001-01-02-01 „Stiprinti inovacijų ekosistemas mokslo centruose</w:t>
      </w:r>
      <w:r w:rsidRPr="00262BB8">
        <w:rPr>
          <w:rFonts w:asciiTheme="majorBidi" w:hAnsiTheme="majorBidi" w:cstheme="majorBidi"/>
        </w:rPr>
        <w:t>“ aprašą, patvirtintą</w:t>
      </w:r>
      <w:r w:rsidRPr="00262BB8">
        <w:rPr>
          <w:rFonts w:asciiTheme="majorBidi" w:hAnsiTheme="majorBidi" w:cstheme="majorBidi"/>
          <w:i/>
        </w:rPr>
        <w:t xml:space="preserve"> </w:t>
      </w:r>
      <w:r w:rsidRPr="00262BB8">
        <w:rPr>
          <w:rFonts w:asciiTheme="majorBidi" w:hAnsiTheme="majorBidi" w:cstheme="majorBidi"/>
        </w:rPr>
        <w:t xml:space="preserve">Lietuvos Respublikos švietimo, mokslo ir sporto ministro. </w:t>
      </w:r>
      <w:r w:rsidRPr="00262BB8">
        <w:rPr>
          <w:rFonts w:asciiTheme="majorBidi" w:hAnsiTheme="majorBidi" w:cstheme="majorBidi"/>
          <w:bCs/>
        </w:rPr>
        <w:t>Projekto viešinimo sąlygos įgyvendintos pagal sutartyje nurodytus reikalavimus.</w:t>
      </w:r>
    </w:p>
    <w:p w14:paraId="36AFEE26" w14:textId="77777777" w:rsidR="00EC3F78" w:rsidRDefault="00EC3F78" w:rsidP="00EC3F78">
      <w:pPr>
        <w:spacing w:line="276" w:lineRule="auto"/>
        <w:rPr>
          <w:rFonts w:asciiTheme="majorBidi" w:hAnsiTheme="majorBidi" w:cstheme="majorBidi"/>
          <w:bCs/>
        </w:rPr>
      </w:pPr>
    </w:p>
    <w:p w14:paraId="158A120F" w14:textId="77777777" w:rsidR="00EC3F78" w:rsidRDefault="00EC3F78" w:rsidP="00EC3F78">
      <w:pPr>
        <w:spacing w:line="276" w:lineRule="auto"/>
        <w:rPr>
          <w:rFonts w:asciiTheme="majorBidi" w:hAnsiTheme="majorBidi" w:cstheme="majorBidi"/>
          <w:bCs/>
        </w:rPr>
      </w:pPr>
    </w:p>
    <w:p w14:paraId="2440A145" w14:textId="3834F0AB" w:rsidR="004721C4" w:rsidRPr="00262BB8" w:rsidRDefault="004721C4" w:rsidP="00A476D1">
      <w:pPr>
        <w:spacing w:line="276" w:lineRule="auto"/>
        <w:rPr>
          <w:rFonts w:asciiTheme="majorBidi" w:hAnsiTheme="majorBidi" w:cstheme="majorBidi"/>
          <w:bCs/>
        </w:rPr>
      </w:pPr>
      <w:r w:rsidRPr="00262BB8">
        <w:rPr>
          <w:rFonts w:asciiTheme="majorBidi" w:hAnsiTheme="majorBidi" w:cstheme="majorBidi"/>
          <w:bCs/>
        </w:rPr>
        <w:t>Projekto vadovė</w:t>
      </w:r>
      <w:r w:rsidRPr="00262BB8">
        <w:rPr>
          <w:rFonts w:asciiTheme="majorBidi" w:hAnsiTheme="majorBidi" w:cstheme="majorBidi"/>
          <w:bCs/>
        </w:rPr>
        <w:br/>
      </w:r>
      <w:r w:rsidR="002B233B" w:rsidRPr="00262BB8">
        <w:rPr>
          <w:rFonts w:asciiTheme="majorBidi" w:hAnsiTheme="majorBidi" w:cstheme="majorBidi"/>
          <w:bCs/>
        </w:rPr>
        <w:t>Skaistė Dreskinienė</w:t>
      </w:r>
    </w:p>
    <w:p w14:paraId="5E778C30" w14:textId="77777777" w:rsidR="004721C4" w:rsidRPr="00262BB8" w:rsidRDefault="004721C4" w:rsidP="00262BB8">
      <w:pPr>
        <w:spacing w:line="276" w:lineRule="auto"/>
        <w:jc w:val="both"/>
        <w:rPr>
          <w:rFonts w:asciiTheme="majorBidi" w:hAnsiTheme="majorBidi" w:cstheme="majorBidi"/>
          <w:bCs/>
        </w:rPr>
      </w:pPr>
    </w:p>
    <w:p w14:paraId="2B49E927" w14:textId="77777777" w:rsidR="004721C4" w:rsidRPr="00262BB8" w:rsidRDefault="004721C4" w:rsidP="00262BB8">
      <w:pPr>
        <w:spacing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  <w:noProof/>
        </w:rPr>
        <w:drawing>
          <wp:inline distT="0" distB="0" distL="0" distR="0" wp14:anchorId="1873E5E4" wp14:editId="31470D0F">
            <wp:extent cx="5730875" cy="908685"/>
            <wp:effectExtent l="0" t="0" r="3175" b="5715"/>
            <wp:docPr id="6270785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23D3B" w14:textId="77777777" w:rsidR="004721C4" w:rsidRPr="00262BB8" w:rsidRDefault="004721C4" w:rsidP="00262BB8">
      <w:pPr>
        <w:spacing w:line="276" w:lineRule="auto"/>
        <w:jc w:val="both"/>
        <w:rPr>
          <w:rFonts w:asciiTheme="majorBidi" w:hAnsiTheme="majorBidi" w:cstheme="majorBidi"/>
        </w:rPr>
      </w:pPr>
      <w:r w:rsidRPr="00262BB8">
        <w:rPr>
          <w:rFonts w:asciiTheme="majorBidi" w:hAnsiTheme="majorBidi" w:cstheme="majorBidi"/>
        </w:rPr>
        <w:t xml:space="preserve">Finansuoja Europos Sąjunga </w:t>
      </w:r>
      <w:proofErr w:type="spellStart"/>
      <w:r w:rsidRPr="00262BB8">
        <w:rPr>
          <w:rFonts w:asciiTheme="majorBidi" w:hAnsiTheme="majorBidi" w:cstheme="majorBidi"/>
        </w:rPr>
        <w:t>NextGenerationEU</w:t>
      </w:r>
      <w:proofErr w:type="spellEnd"/>
    </w:p>
    <w:p w14:paraId="5E279AFC" w14:textId="77777777" w:rsidR="00DB13D8" w:rsidRPr="00262BB8" w:rsidRDefault="00DB13D8" w:rsidP="00262BB8">
      <w:pPr>
        <w:spacing w:after="0" w:line="276" w:lineRule="auto"/>
        <w:jc w:val="both"/>
        <w:rPr>
          <w:rFonts w:asciiTheme="majorBidi" w:eastAsia="Times New Roman" w:hAnsiTheme="majorBidi" w:cstheme="majorBidi"/>
          <w:iCs/>
          <w:kern w:val="0"/>
          <w14:ligatures w14:val="none"/>
        </w:rPr>
      </w:pPr>
    </w:p>
    <w:sectPr w:rsidR="00DB13D8" w:rsidRPr="0026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3B63"/>
    <w:multiLevelType w:val="hybridMultilevel"/>
    <w:tmpl w:val="C1C2AA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0FA6"/>
    <w:multiLevelType w:val="hybridMultilevel"/>
    <w:tmpl w:val="0654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97278F"/>
    <w:multiLevelType w:val="hybridMultilevel"/>
    <w:tmpl w:val="C77C59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7213">
    <w:abstractNumId w:val="0"/>
  </w:num>
  <w:num w:numId="2" w16cid:durableId="742142888">
    <w:abstractNumId w:val="2"/>
  </w:num>
  <w:num w:numId="3" w16cid:durableId="131532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D0"/>
    <w:rsid w:val="00003677"/>
    <w:rsid w:val="00093AEC"/>
    <w:rsid w:val="000D0722"/>
    <w:rsid w:val="00232687"/>
    <w:rsid w:val="00262BB8"/>
    <w:rsid w:val="002B233B"/>
    <w:rsid w:val="002C2D20"/>
    <w:rsid w:val="00314B24"/>
    <w:rsid w:val="00340F4C"/>
    <w:rsid w:val="003F2AA6"/>
    <w:rsid w:val="004721C4"/>
    <w:rsid w:val="00476DD1"/>
    <w:rsid w:val="00481721"/>
    <w:rsid w:val="004C77E7"/>
    <w:rsid w:val="00503495"/>
    <w:rsid w:val="0061168B"/>
    <w:rsid w:val="0062101A"/>
    <w:rsid w:val="0071581D"/>
    <w:rsid w:val="007948A3"/>
    <w:rsid w:val="007964AB"/>
    <w:rsid w:val="007C0515"/>
    <w:rsid w:val="007C4D7A"/>
    <w:rsid w:val="00996493"/>
    <w:rsid w:val="009A334A"/>
    <w:rsid w:val="009C3673"/>
    <w:rsid w:val="00A02940"/>
    <w:rsid w:val="00A05EB1"/>
    <w:rsid w:val="00A476D1"/>
    <w:rsid w:val="00A93E6E"/>
    <w:rsid w:val="00AE01F1"/>
    <w:rsid w:val="00AE633D"/>
    <w:rsid w:val="00B842BF"/>
    <w:rsid w:val="00B96528"/>
    <w:rsid w:val="00C404EC"/>
    <w:rsid w:val="00C60278"/>
    <w:rsid w:val="00C73D79"/>
    <w:rsid w:val="00C76F4E"/>
    <w:rsid w:val="00C934BC"/>
    <w:rsid w:val="00CB35C0"/>
    <w:rsid w:val="00CE52E7"/>
    <w:rsid w:val="00D33F10"/>
    <w:rsid w:val="00D53E05"/>
    <w:rsid w:val="00DA7740"/>
    <w:rsid w:val="00DB13D8"/>
    <w:rsid w:val="00E83745"/>
    <w:rsid w:val="00E9174E"/>
    <w:rsid w:val="00EC3F78"/>
    <w:rsid w:val="00F26DD8"/>
    <w:rsid w:val="00FA54BF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C752"/>
  <w15:chartTrackingRefBased/>
  <w15:docId w15:val="{844FA8E8-227C-49AD-9FAA-EF463999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3673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0B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0B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0B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0B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0B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0B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0B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0B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0B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0B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0BD0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A0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Grietas">
    <w:name w:val="Strong"/>
    <w:basedOn w:val="Numatytasispastraiposriftas"/>
    <w:uiPriority w:val="22"/>
    <w:qFormat/>
    <w:rsid w:val="00A05EB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61168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1168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116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mc.lt/lt/naujienu-archyvas/lammc-mokslininkiu-vizitas-vageningeno-universitete/5197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lammc.lt/lt/naujienu-archyvas/lammc-mokslininkes-dalyvavo-konferencijoje-microm-2025/5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update/urn:li:activity:7386285447523577856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ammc.lt/lt/dokt.-skaiste-dreskiniene-dalyvavo-kuriant-inovatyvia-mikroplastiku-kaupimosi-augaluose/5165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F6F7404F888ED4C81E5046C8EC65CEF" ma:contentTypeVersion="15" ma:contentTypeDescription="Kurkite naują dokumentą." ma:contentTypeScope="" ma:versionID="7dd8e9a3798bf18eda8b1e1d14a8ad0b">
  <xsd:schema xmlns:xsd="http://www.w3.org/2001/XMLSchema" xmlns:xs="http://www.w3.org/2001/XMLSchema" xmlns:p="http://schemas.microsoft.com/office/2006/metadata/properties" xmlns:ns2="43b0af05-4b4a-42cd-8fc9-10c4e62b1239" xmlns:ns3="d7669e8d-9bde-4b87-9016-9b0f5b105dc9" targetNamespace="http://schemas.microsoft.com/office/2006/metadata/properties" ma:root="true" ma:fieldsID="f96c99fae71d4724fa9faaef7e622d58" ns2:_="" ns3:_="">
    <xsd:import namespace="43b0af05-4b4a-42cd-8fc9-10c4e62b1239"/>
    <xsd:import namespace="d7669e8d-9bde-4b87-9016-9b0f5b105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0af05-4b4a-42cd-8fc9-10c4e62b1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8b8f7f2-c0d1-4810-971d-ea6a1a4f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9e8d-9bde-4b87-9016-9b0f5b105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3fb28b-5076-4b33-a669-5ef7c9c8eddf}" ma:internalName="TaxCatchAll" ma:showField="CatchAllData" ma:web="d7669e8d-9bde-4b87-9016-9b0f5b105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0af05-4b4a-42cd-8fc9-10c4e62b1239">
      <Terms xmlns="http://schemas.microsoft.com/office/infopath/2007/PartnerControls"/>
    </lcf76f155ced4ddcb4097134ff3c332f>
    <TaxCatchAll xmlns="d7669e8d-9bde-4b87-9016-9b0f5b105dc9" xsi:nil="true"/>
  </documentManagement>
</p:properties>
</file>

<file path=customXml/itemProps1.xml><?xml version="1.0" encoding="utf-8"?>
<ds:datastoreItem xmlns:ds="http://schemas.openxmlformats.org/officeDocument/2006/customXml" ds:itemID="{F238ADF6-2822-41C1-8974-F42C851A6F3C}"/>
</file>

<file path=customXml/itemProps2.xml><?xml version="1.0" encoding="utf-8"?>
<ds:datastoreItem xmlns:ds="http://schemas.openxmlformats.org/officeDocument/2006/customXml" ds:itemID="{66790B73-8674-41A6-AACA-18AA2C4DC180}"/>
</file>

<file path=customXml/itemProps3.xml><?xml version="1.0" encoding="utf-8"?>
<ds:datastoreItem xmlns:ds="http://schemas.openxmlformats.org/officeDocument/2006/customXml" ds:itemID="{243EAFFF-46B4-40AC-B511-0C991D12F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910</Words>
  <Characters>5628</Characters>
  <Application>Microsoft Office Word</Application>
  <DocSecurity>0</DocSecurity>
  <Lines>90</Lines>
  <Paragraphs>33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Dreskinienė</dc:creator>
  <cp:keywords/>
  <dc:description/>
  <cp:lastModifiedBy>Skaistė Dreskinienė</cp:lastModifiedBy>
  <cp:revision>48</cp:revision>
  <dcterms:created xsi:type="dcterms:W3CDTF">2026-03-30T05:32:00Z</dcterms:created>
  <dcterms:modified xsi:type="dcterms:W3CDTF">2026-03-30T06:49:00Z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0x0101008F6F7404F888ED4C81E5046C8EC65CEF</vt:lpwstr>
  </property>
</Properties>
</file>