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40"/>
      </w:tblGrid>
      <w:tr w:rsidR="00041D72" w:rsidRPr="0040266B" w14:paraId="15C90076" w14:textId="77777777" w:rsidTr="00B86A7F">
        <w:trPr>
          <w:trHeight w:val="131"/>
        </w:trPr>
        <w:tc>
          <w:tcPr>
            <w:tcW w:w="14940" w:type="dxa"/>
            <w:tcBorders>
              <w:top w:val="none" w:sz="0" w:space="0" w:color="FFFFFF"/>
              <w:left w:val="none" w:sz="0" w:space="0" w:color="FFFFFF"/>
              <w:bottom w:val="none" w:sz="0" w:space="0" w:color="FFFFFF"/>
              <w:right w:val="none" w:sz="0" w:space="0" w:color="FFFFFF"/>
            </w:tcBorders>
            <w:shd w:val="clear" w:color="auto" w:fill="1F5C2E"/>
            <w:tcMar>
              <w:top w:w="400" w:type="dxa"/>
              <w:left w:w="400" w:type="dxa"/>
              <w:bottom w:w="400" w:type="dxa"/>
              <w:right w:w="400" w:type="dxa"/>
            </w:tcMar>
          </w:tcPr>
          <w:p w14:paraId="2F46BAE5" w14:textId="77777777" w:rsidR="00041D72" w:rsidRPr="00E441A9" w:rsidRDefault="00E8209E" w:rsidP="00B86A7F">
            <w:pPr>
              <w:spacing w:line="276" w:lineRule="auto"/>
              <w:jc w:val="center"/>
              <w:rPr>
                <w:rFonts w:ascii="Times New Roman" w:hAnsi="Times New Roman" w:cs="Times New Roman"/>
                <w:sz w:val="24"/>
                <w:szCs w:val="24"/>
                <w:lang w:val="lt-LT"/>
              </w:rPr>
            </w:pPr>
            <w:r w:rsidRPr="00E441A9">
              <w:rPr>
                <w:rFonts w:ascii="Times New Roman" w:hAnsi="Times New Roman" w:cs="Times New Roman"/>
                <w:b/>
                <w:bCs/>
                <w:color w:val="FFFFFF"/>
                <w:sz w:val="24"/>
                <w:szCs w:val="24"/>
                <w:lang w:val="lt-LT"/>
              </w:rPr>
              <w:t>LIETUVOS AGRARINIŲ IR MIŠKŲ MOKSLŲ CENTRO</w:t>
            </w:r>
          </w:p>
          <w:p w14:paraId="477CB217" w14:textId="77777777" w:rsidR="00041D72" w:rsidRPr="00E441A9" w:rsidRDefault="00E8209E" w:rsidP="00B86A7F">
            <w:pPr>
              <w:spacing w:line="276" w:lineRule="auto"/>
              <w:jc w:val="center"/>
              <w:rPr>
                <w:rFonts w:ascii="Times New Roman" w:hAnsi="Times New Roman" w:cs="Times New Roman"/>
                <w:sz w:val="24"/>
                <w:szCs w:val="24"/>
                <w:lang w:val="lt-LT"/>
              </w:rPr>
            </w:pPr>
            <w:r w:rsidRPr="00E441A9">
              <w:rPr>
                <w:rFonts w:ascii="Times New Roman" w:hAnsi="Times New Roman" w:cs="Times New Roman"/>
                <w:color w:val="FFFFFF"/>
                <w:sz w:val="24"/>
                <w:szCs w:val="24"/>
                <w:lang w:val="lt-LT"/>
              </w:rPr>
              <w:t>LYČIŲ LYGYBĖS IR LYGIŲ GALIMYBIŲ PLANAS 2027–2031 m.</w:t>
            </w:r>
          </w:p>
        </w:tc>
      </w:tr>
    </w:tbl>
    <w:p w14:paraId="6F0DB1E6" w14:textId="77777777" w:rsidR="00B86A7F" w:rsidRPr="00E641C3" w:rsidRDefault="00B86A7F" w:rsidP="00791422">
      <w:pPr>
        <w:jc w:val="both"/>
        <w:rPr>
          <w:rFonts w:ascii="Times New Roman" w:hAnsi="Times New Roman" w:cs="Times New Roman"/>
          <w:sz w:val="24"/>
          <w:szCs w:val="24"/>
          <w:lang w:val="lt-LT"/>
        </w:rPr>
      </w:pPr>
    </w:p>
    <w:p w14:paraId="33EFFC7F" w14:textId="274A78EC" w:rsidR="00B86A7F" w:rsidRPr="00E441A9" w:rsidRDefault="008D1E6F" w:rsidP="00791422">
      <w:pPr>
        <w:spacing w:line="288" w:lineRule="auto"/>
        <w:jc w:val="center"/>
        <w:rPr>
          <w:rFonts w:ascii="Times New Roman" w:hAnsi="Times New Roman" w:cs="Times New Roman"/>
          <w:b/>
          <w:bCs/>
          <w:color w:val="275317" w:themeColor="accent6" w:themeShade="80"/>
          <w:sz w:val="24"/>
          <w:szCs w:val="24"/>
          <w:lang w:val="lt-LT"/>
        </w:rPr>
      </w:pPr>
      <w:r w:rsidRPr="00E441A9">
        <w:rPr>
          <w:rFonts w:ascii="Times New Roman" w:hAnsi="Times New Roman" w:cs="Times New Roman"/>
          <w:b/>
          <w:bCs/>
          <w:color w:val="275317" w:themeColor="accent6" w:themeShade="80"/>
          <w:sz w:val="24"/>
          <w:szCs w:val="24"/>
          <w:lang w:val="lt-LT"/>
        </w:rPr>
        <w:t>Preambulė</w:t>
      </w:r>
    </w:p>
    <w:p w14:paraId="7B5D6F26" w14:textId="24D2445C" w:rsidR="00041D72" w:rsidRPr="00E441A9" w:rsidRDefault="00E8209E" w:rsidP="00E641C3">
      <w:pPr>
        <w:spacing w:line="288" w:lineRule="auto"/>
        <w:ind w:firstLine="567"/>
        <w:jc w:val="both"/>
        <w:rPr>
          <w:rFonts w:ascii="Times New Roman" w:hAnsi="Times New Roman" w:cs="Times New Roman"/>
          <w:sz w:val="24"/>
          <w:szCs w:val="24"/>
          <w:lang w:val="lt-LT"/>
        </w:rPr>
      </w:pPr>
      <w:r w:rsidRPr="00E441A9">
        <w:rPr>
          <w:rFonts w:ascii="Times New Roman" w:hAnsi="Times New Roman" w:cs="Times New Roman"/>
          <w:b/>
          <w:bCs/>
          <w:color w:val="1F5C2E"/>
          <w:sz w:val="24"/>
          <w:szCs w:val="24"/>
          <w:lang w:val="lt-LT"/>
        </w:rPr>
        <w:t xml:space="preserve">Lyčių lygybės </w:t>
      </w:r>
      <w:r w:rsidR="00C73CF1" w:rsidRPr="00E441A9">
        <w:rPr>
          <w:rFonts w:ascii="Times New Roman" w:hAnsi="Times New Roman" w:cs="Times New Roman"/>
          <w:b/>
          <w:bCs/>
          <w:color w:val="1F5C2E"/>
          <w:sz w:val="24"/>
          <w:szCs w:val="24"/>
          <w:lang w:val="lt-LT"/>
        </w:rPr>
        <w:t xml:space="preserve">ir lygių galimybių </w:t>
      </w:r>
      <w:r w:rsidRPr="00E441A9">
        <w:rPr>
          <w:rFonts w:ascii="Times New Roman" w:hAnsi="Times New Roman" w:cs="Times New Roman"/>
          <w:b/>
          <w:bCs/>
          <w:color w:val="1F5C2E"/>
          <w:sz w:val="24"/>
          <w:szCs w:val="24"/>
          <w:lang w:val="lt-LT"/>
        </w:rPr>
        <w:t>plano</w:t>
      </w:r>
      <w:r w:rsidRPr="00E81101">
        <w:rPr>
          <w:rFonts w:ascii="Times New Roman" w:hAnsi="Times New Roman" w:cs="Times New Roman"/>
          <w:color w:val="1F5C2E"/>
          <w:sz w:val="24"/>
          <w:szCs w:val="24"/>
          <w:lang w:val="lt-LT"/>
        </w:rPr>
        <w:t xml:space="preserve"> </w:t>
      </w:r>
      <w:r w:rsidR="00C73CF1" w:rsidRPr="00E441A9">
        <w:rPr>
          <w:rFonts w:ascii="Times New Roman" w:hAnsi="Times New Roman" w:cs="Times New Roman"/>
          <w:color w:val="1F5C2E"/>
          <w:sz w:val="24"/>
          <w:szCs w:val="24"/>
          <w:lang w:val="lt-LT"/>
        </w:rPr>
        <w:t>(toliau –</w:t>
      </w:r>
      <w:r w:rsidR="00C73CF1" w:rsidRPr="001F7815">
        <w:rPr>
          <w:rFonts w:ascii="Times New Roman" w:hAnsi="Times New Roman" w:cs="Times New Roman"/>
          <w:color w:val="1F5C2E"/>
          <w:sz w:val="24"/>
          <w:szCs w:val="24"/>
          <w:lang w:val="lt-LT"/>
        </w:rPr>
        <w:t xml:space="preserve"> </w:t>
      </w:r>
      <w:r w:rsidR="00C73CF1" w:rsidRPr="00E441A9">
        <w:rPr>
          <w:rFonts w:ascii="Times New Roman" w:hAnsi="Times New Roman" w:cs="Times New Roman"/>
          <w:b/>
          <w:bCs/>
          <w:color w:val="1F5C2E"/>
          <w:sz w:val="24"/>
          <w:szCs w:val="24"/>
          <w:lang w:val="lt-LT"/>
        </w:rPr>
        <w:t>Plano</w:t>
      </w:r>
      <w:r w:rsidR="00C73CF1" w:rsidRPr="00E441A9">
        <w:rPr>
          <w:rFonts w:ascii="Times New Roman" w:hAnsi="Times New Roman" w:cs="Times New Roman"/>
          <w:color w:val="1F5C2E"/>
          <w:sz w:val="24"/>
          <w:szCs w:val="24"/>
          <w:lang w:val="lt-LT"/>
        </w:rPr>
        <w:t xml:space="preserve">) </w:t>
      </w:r>
      <w:r w:rsidRPr="00E441A9">
        <w:rPr>
          <w:rFonts w:ascii="Times New Roman" w:hAnsi="Times New Roman" w:cs="Times New Roman"/>
          <w:b/>
          <w:bCs/>
          <w:color w:val="1F5C2E"/>
          <w:sz w:val="24"/>
          <w:szCs w:val="24"/>
          <w:lang w:val="lt-LT"/>
        </w:rPr>
        <w:t>tikslas</w:t>
      </w:r>
      <w:r w:rsidRPr="00E441A9">
        <w:rPr>
          <w:rFonts w:ascii="Times New Roman" w:hAnsi="Times New Roman" w:cs="Times New Roman"/>
          <w:color w:val="333333"/>
          <w:sz w:val="24"/>
          <w:szCs w:val="24"/>
          <w:lang w:val="lt-LT"/>
        </w:rPr>
        <w:t xml:space="preserve"> </w:t>
      </w:r>
      <w:r w:rsidRPr="00E441A9">
        <w:rPr>
          <w:rFonts w:ascii="Times New Roman" w:hAnsi="Times New Roman" w:cs="Times New Roman"/>
          <w:color w:val="000000" w:themeColor="text1"/>
          <w:sz w:val="24"/>
          <w:szCs w:val="24"/>
          <w:lang w:val="lt-LT"/>
        </w:rPr>
        <w:t>– padėti užtikrinti lygias galimybes visiems</w:t>
      </w:r>
      <w:r w:rsidR="008B73E2">
        <w:rPr>
          <w:rFonts w:ascii="Times New Roman" w:hAnsi="Times New Roman" w:cs="Times New Roman"/>
          <w:color w:val="000000" w:themeColor="text1"/>
          <w:sz w:val="24"/>
          <w:szCs w:val="24"/>
          <w:lang w:val="lt-LT"/>
        </w:rPr>
        <w:t xml:space="preserve"> </w:t>
      </w:r>
      <w:r w:rsidR="00042284" w:rsidRPr="00E441A9">
        <w:rPr>
          <w:rFonts w:ascii="Times New Roman" w:hAnsi="Times New Roman" w:cs="Times New Roman"/>
          <w:color w:val="000000" w:themeColor="text1"/>
          <w:sz w:val="24"/>
          <w:szCs w:val="24"/>
          <w:lang w:val="lt-LT"/>
        </w:rPr>
        <w:t>(-oms)</w:t>
      </w:r>
      <w:r w:rsidRPr="00E441A9">
        <w:rPr>
          <w:rFonts w:ascii="Times New Roman" w:hAnsi="Times New Roman" w:cs="Times New Roman"/>
          <w:color w:val="000000" w:themeColor="text1"/>
          <w:sz w:val="24"/>
          <w:szCs w:val="24"/>
          <w:lang w:val="lt-LT"/>
        </w:rPr>
        <w:t xml:space="preserve"> esamiems</w:t>
      </w:r>
      <w:r w:rsidR="008B73E2">
        <w:rPr>
          <w:rFonts w:ascii="Times New Roman" w:hAnsi="Times New Roman" w:cs="Times New Roman"/>
          <w:color w:val="000000" w:themeColor="text1"/>
          <w:sz w:val="24"/>
          <w:szCs w:val="24"/>
          <w:lang w:val="lt-LT"/>
        </w:rPr>
        <w:t xml:space="preserve"> </w:t>
      </w:r>
      <w:r w:rsidR="00042284" w:rsidRPr="00E441A9">
        <w:rPr>
          <w:rFonts w:ascii="Times New Roman" w:hAnsi="Times New Roman" w:cs="Times New Roman"/>
          <w:color w:val="000000" w:themeColor="text1"/>
          <w:sz w:val="24"/>
          <w:szCs w:val="24"/>
          <w:lang w:val="lt-LT"/>
        </w:rPr>
        <w:t>(-oms)</w:t>
      </w:r>
      <w:r w:rsidRPr="00E441A9">
        <w:rPr>
          <w:rFonts w:ascii="Times New Roman" w:hAnsi="Times New Roman" w:cs="Times New Roman"/>
          <w:color w:val="000000" w:themeColor="text1"/>
          <w:sz w:val="24"/>
          <w:szCs w:val="24"/>
          <w:lang w:val="lt-LT"/>
        </w:rPr>
        <w:t xml:space="preserve"> ir būsimiems</w:t>
      </w:r>
      <w:r w:rsidR="008B73E2">
        <w:rPr>
          <w:rFonts w:ascii="Times New Roman" w:hAnsi="Times New Roman" w:cs="Times New Roman"/>
          <w:color w:val="000000" w:themeColor="text1"/>
          <w:sz w:val="24"/>
          <w:szCs w:val="24"/>
          <w:lang w:val="lt-LT"/>
        </w:rPr>
        <w:t xml:space="preserve"> </w:t>
      </w:r>
      <w:r w:rsidR="00042284" w:rsidRPr="00E441A9">
        <w:rPr>
          <w:rFonts w:ascii="Times New Roman" w:hAnsi="Times New Roman" w:cs="Times New Roman"/>
          <w:color w:val="000000" w:themeColor="text1"/>
          <w:sz w:val="24"/>
          <w:szCs w:val="24"/>
          <w:lang w:val="lt-LT"/>
        </w:rPr>
        <w:t>(-oms)</w:t>
      </w:r>
      <w:r w:rsidRPr="00E441A9">
        <w:rPr>
          <w:rFonts w:ascii="Times New Roman" w:hAnsi="Times New Roman" w:cs="Times New Roman"/>
          <w:color w:val="000000" w:themeColor="text1"/>
          <w:sz w:val="24"/>
          <w:szCs w:val="24"/>
          <w:lang w:val="lt-LT"/>
        </w:rPr>
        <w:t xml:space="preserve"> </w:t>
      </w:r>
      <w:r w:rsidR="00566A31" w:rsidRPr="00E441A9">
        <w:rPr>
          <w:rFonts w:ascii="Times New Roman" w:hAnsi="Times New Roman" w:cs="Times New Roman"/>
          <w:color w:val="000000" w:themeColor="text1"/>
          <w:sz w:val="24"/>
          <w:szCs w:val="24"/>
          <w:lang w:val="lt-LT"/>
        </w:rPr>
        <w:t>L</w:t>
      </w:r>
      <w:r w:rsidR="00063610" w:rsidRPr="00E441A9">
        <w:rPr>
          <w:rFonts w:ascii="Times New Roman" w:hAnsi="Times New Roman" w:cs="Times New Roman"/>
          <w:color w:val="000000" w:themeColor="text1"/>
          <w:sz w:val="24"/>
          <w:szCs w:val="24"/>
          <w:lang w:val="lt-LT"/>
        </w:rPr>
        <w:t xml:space="preserve">ietuvos agrarinių ir miškų mokslų centro </w:t>
      </w:r>
      <w:r w:rsidR="00566A31" w:rsidRPr="00E441A9">
        <w:rPr>
          <w:rFonts w:ascii="Times New Roman" w:hAnsi="Times New Roman" w:cs="Times New Roman"/>
          <w:color w:val="000000" w:themeColor="text1"/>
          <w:sz w:val="24"/>
          <w:szCs w:val="24"/>
          <w:lang w:val="lt-LT"/>
        </w:rPr>
        <w:t xml:space="preserve">(toliau – </w:t>
      </w:r>
      <w:r w:rsidRPr="00E441A9">
        <w:rPr>
          <w:rFonts w:ascii="Times New Roman" w:hAnsi="Times New Roman" w:cs="Times New Roman"/>
          <w:b/>
          <w:bCs/>
          <w:color w:val="000000" w:themeColor="text1"/>
          <w:sz w:val="24"/>
          <w:szCs w:val="24"/>
          <w:lang w:val="lt-LT"/>
        </w:rPr>
        <w:t>C</w:t>
      </w:r>
      <w:r w:rsidR="00566A31" w:rsidRPr="00E441A9">
        <w:rPr>
          <w:rFonts w:ascii="Times New Roman" w:hAnsi="Times New Roman" w:cs="Times New Roman"/>
          <w:b/>
          <w:bCs/>
          <w:color w:val="000000" w:themeColor="text1"/>
          <w:sz w:val="24"/>
          <w:szCs w:val="24"/>
          <w:lang w:val="lt-LT"/>
        </w:rPr>
        <w:t>entro</w:t>
      </w:r>
      <w:r w:rsidR="00417C19" w:rsidRPr="00D54614">
        <w:rPr>
          <w:rFonts w:ascii="Times New Roman" w:hAnsi="Times New Roman" w:cs="Times New Roman"/>
          <w:color w:val="000000" w:themeColor="text1"/>
          <w:sz w:val="24"/>
          <w:szCs w:val="24"/>
          <w:lang w:val="lt-LT"/>
        </w:rPr>
        <w:t xml:space="preserve"> </w:t>
      </w:r>
      <w:r w:rsidR="00417C19" w:rsidRPr="00E441A9">
        <w:rPr>
          <w:rFonts w:ascii="Times New Roman" w:hAnsi="Times New Roman" w:cs="Times New Roman"/>
          <w:color w:val="000000" w:themeColor="text1"/>
          <w:sz w:val="24"/>
          <w:szCs w:val="24"/>
          <w:lang w:val="lt-LT"/>
        </w:rPr>
        <w:t>arba</w:t>
      </w:r>
      <w:r w:rsidR="00417C19" w:rsidRPr="00D54614">
        <w:rPr>
          <w:rFonts w:ascii="Times New Roman" w:hAnsi="Times New Roman" w:cs="Times New Roman"/>
          <w:color w:val="000000" w:themeColor="text1"/>
          <w:sz w:val="24"/>
          <w:szCs w:val="24"/>
          <w:lang w:val="lt-LT"/>
        </w:rPr>
        <w:t xml:space="preserve"> </w:t>
      </w:r>
      <w:r w:rsidR="00417C19" w:rsidRPr="00E441A9">
        <w:rPr>
          <w:rFonts w:ascii="Times New Roman" w:hAnsi="Times New Roman" w:cs="Times New Roman"/>
          <w:b/>
          <w:bCs/>
          <w:color w:val="000000" w:themeColor="text1"/>
          <w:sz w:val="24"/>
          <w:szCs w:val="24"/>
          <w:lang w:val="lt-LT"/>
        </w:rPr>
        <w:t>LAMMC</w:t>
      </w:r>
      <w:r w:rsidR="00566A31" w:rsidRPr="00E441A9">
        <w:rPr>
          <w:rFonts w:ascii="Times New Roman" w:hAnsi="Times New Roman" w:cs="Times New Roman"/>
          <w:color w:val="000000" w:themeColor="text1"/>
          <w:sz w:val="24"/>
          <w:szCs w:val="24"/>
          <w:lang w:val="lt-LT"/>
        </w:rPr>
        <w:t>)</w:t>
      </w:r>
      <w:r w:rsidRPr="00E441A9">
        <w:rPr>
          <w:rFonts w:ascii="Times New Roman" w:hAnsi="Times New Roman" w:cs="Times New Roman"/>
          <w:color w:val="000000" w:themeColor="text1"/>
          <w:sz w:val="24"/>
          <w:szCs w:val="24"/>
          <w:lang w:val="lt-LT"/>
        </w:rPr>
        <w:t xml:space="preserve"> bendruomenės nariams</w:t>
      </w:r>
      <w:r w:rsidR="00042284" w:rsidRPr="00E441A9">
        <w:rPr>
          <w:rFonts w:ascii="Times New Roman" w:hAnsi="Times New Roman" w:cs="Times New Roman"/>
          <w:color w:val="000000" w:themeColor="text1"/>
          <w:sz w:val="24"/>
          <w:szCs w:val="24"/>
          <w:lang w:val="lt-LT"/>
        </w:rPr>
        <w:t xml:space="preserve"> (-ėms)</w:t>
      </w:r>
      <w:r w:rsidRPr="00E441A9">
        <w:rPr>
          <w:rFonts w:ascii="Times New Roman" w:hAnsi="Times New Roman" w:cs="Times New Roman"/>
          <w:color w:val="000000" w:themeColor="text1"/>
          <w:sz w:val="24"/>
          <w:szCs w:val="24"/>
          <w:lang w:val="lt-LT"/>
        </w:rPr>
        <w:t xml:space="preserve"> nepaisant jų lyties</w:t>
      </w:r>
      <w:r w:rsidR="00042284" w:rsidRPr="00E441A9">
        <w:rPr>
          <w:rFonts w:ascii="Times New Roman" w:hAnsi="Times New Roman" w:cs="Times New Roman"/>
          <w:color w:val="000000" w:themeColor="text1"/>
          <w:sz w:val="24"/>
          <w:szCs w:val="24"/>
          <w:lang w:val="lt-LT"/>
        </w:rPr>
        <w:t xml:space="preserve"> ir kitų tapatybės bruožų </w:t>
      </w:r>
      <w:r w:rsidRPr="00E441A9">
        <w:rPr>
          <w:rFonts w:ascii="Times New Roman" w:hAnsi="Times New Roman" w:cs="Times New Roman"/>
          <w:color w:val="000000" w:themeColor="text1"/>
          <w:sz w:val="24"/>
          <w:szCs w:val="24"/>
          <w:lang w:val="lt-LT"/>
        </w:rPr>
        <w:t>i</w:t>
      </w:r>
      <w:r w:rsidR="009C0F4D">
        <w:rPr>
          <w:rFonts w:ascii="Times New Roman" w:hAnsi="Times New Roman" w:cs="Times New Roman"/>
          <w:color w:val="000000" w:themeColor="text1"/>
          <w:sz w:val="24"/>
          <w:szCs w:val="24"/>
          <w:lang w:val="lt-LT"/>
        </w:rPr>
        <w:t>r</w:t>
      </w:r>
      <w:r w:rsidRPr="00E441A9">
        <w:rPr>
          <w:rFonts w:ascii="Times New Roman" w:hAnsi="Times New Roman" w:cs="Times New Roman"/>
          <w:color w:val="000000" w:themeColor="text1"/>
          <w:sz w:val="24"/>
          <w:szCs w:val="24"/>
          <w:lang w:val="lt-LT"/>
        </w:rPr>
        <w:t xml:space="preserve"> sistemingai, duomenimis grįstu būdu </w:t>
      </w:r>
      <w:r w:rsidR="00042284" w:rsidRPr="00E441A9">
        <w:rPr>
          <w:rFonts w:ascii="Times New Roman" w:hAnsi="Times New Roman" w:cs="Times New Roman"/>
          <w:color w:val="000000" w:themeColor="text1"/>
          <w:sz w:val="24"/>
          <w:szCs w:val="24"/>
          <w:lang w:val="lt-LT"/>
        </w:rPr>
        <w:t>užtikrinti</w:t>
      </w:r>
      <w:r w:rsidRPr="00E441A9">
        <w:rPr>
          <w:rFonts w:ascii="Times New Roman" w:hAnsi="Times New Roman" w:cs="Times New Roman"/>
          <w:color w:val="000000" w:themeColor="text1"/>
          <w:sz w:val="24"/>
          <w:szCs w:val="24"/>
          <w:lang w:val="lt-LT"/>
        </w:rPr>
        <w:t xml:space="preserve"> lyčių lygyb</w:t>
      </w:r>
      <w:r w:rsidR="00042284" w:rsidRPr="00E441A9">
        <w:rPr>
          <w:rFonts w:ascii="Times New Roman" w:hAnsi="Times New Roman" w:cs="Times New Roman"/>
          <w:color w:val="000000" w:themeColor="text1"/>
          <w:sz w:val="24"/>
          <w:szCs w:val="24"/>
          <w:lang w:val="lt-LT"/>
        </w:rPr>
        <w:t xml:space="preserve">ę, lygias galimybes ir </w:t>
      </w:r>
      <w:r w:rsidRPr="00E441A9">
        <w:rPr>
          <w:rFonts w:ascii="Times New Roman" w:hAnsi="Times New Roman" w:cs="Times New Roman"/>
          <w:color w:val="000000" w:themeColor="text1"/>
          <w:sz w:val="24"/>
          <w:szCs w:val="24"/>
          <w:lang w:val="lt-LT"/>
        </w:rPr>
        <w:t>įtraukt</w:t>
      </w:r>
      <w:r w:rsidR="00042284" w:rsidRPr="00E441A9">
        <w:rPr>
          <w:rFonts w:ascii="Times New Roman" w:hAnsi="Times New Roman" w:cs="Times New Roman"/>
          <w:color w:val="000000" w:themeColor="text1"/>
          <w:sz w:val="24"/>
          <w:szCs w:val="24"/>
          <w:lang w:val="lt-LT"/>
        </w:rPr>
        <w:t>į</w:t>
      </w:r>
      <w:r w:rsidRPr="00E441A9">
        <w:rPr>
          <w:rFonts w:ascii="Times New Roman" w:hAnsi="Times New Roman" w:cs="Times New Roman"/>
          <w:color w:val="000000" w:themeColor="text1"/>
          <w:sz w:val="24"/>
          <w:szCs w:val="24"/>
          <w:lang w:val="lt-LT"/>
        </w:rPr>
        <w:t xml:space="preserve"> formuojant psichologiškai saugią, pagarbą</w:t>
      </w:r>
      <w:r w:rsidR="00042284" w:rsidRPr="00E441A9">
        <w:rPr>
          <w:rFonts w:ascii="Times New Roman" w:hAnsi="Times New Roman" w:cs="Times New Roman"/>
          <w:color w:val="000000" w:themeColor="text1"/>
          <w:sz w:val="24"/>
          <w:szCs w:val="24"/>
          <w:lang w:val="lt-LT"/>
        </w:rPr>
        <w:t xml:space="preserve"> įvairovei</w:t>
      </w:r>
      <w:r w:rsidRPr="00E441A9">
        <w:rPr>
          <w:rFonts w:ascii="Times New Roman" w:hAnsi="Times New Roman" w:cs="Times New Roman"/>
          <w:color w:val="000000" w:themeColor="text1"/>
          <w:sz w:val="24"/>
          <w:szCs w:val="24"/>
          <w:lang w:val="lt-LT"/>
        </w:rPr>
        <w:t xml:space="preserve"> skatinančią ir lyčių atžvilgiu </w:t>
      </w:r>
      <w:r w:rsidR="00D26C95" w:rsidRPr="00D26C95">
        <w:rPr>
          <w:rFonts w:ascii="Times New Roman" w:hAnsi="Times New Roman" w:cs="Times New Roman"/>
          <w:color w:val="000000" w:themeColor="text1"/>
          <w:sz w:val="24"/>
          <w:szCs w:val="24"/>
          <w:lang w:val="lt-LT"/>
        </w:rPr>
        <w:t>nediskriminacinę</w:t>
      </w:r>
      <w:r w:rsidRPr="00E441A9">
        <w:rPr>
          <w:rFonts w:ascii="Times New Roman" w:hAnsi="Times New Roman" w:cs="Times New Roman"/>
          <w:color w:val="000000" w:themeColor="text1"/>
          <w:sz w:val="24"/>
          <w:szCs w:val="24"/>
          <w:lang w:val="lt-LT"/>
        </w:rPr>
        <w:t xml:space="preserve"> darbo bei studijų aplinką.</w:t>
      </w:r>
      <w:r w:rsidR="00524676" w:rsidRPr="00E441A9">
        <w:rPr>
          <w:rFonts w:ascii="Times New Roman" w:hAnsi="Times New Roman" w:cs="Times New Roman"/>
          <w:color w:val="000000" w:themeColor="text1"/>
          <w:sz w:val="24"/>
          <w:szCs w:val="24"/>
          <w:lang w:val="lt-LT"/>
        </w:rPr>
        <w:t xml:space="preserve"> Žemiau išdėstyti Lyčių lygybės ir lygių galimybių plano tikslai ir uždaviniai </w:t>
      </w:r>
      <w:r w:rsidR="00EA2A6B">
        <w:rPr>
          <w:rFonts w:ascii="Times New Roman" w:hAnsi="Times New Roman" w:cs="Times New Roman"/>
          <w:color w:val="000000" w:themeColor="text1"/>
          <w:sz w:val="24"/>
          <w:szCs w:val="24"/>
          <w:lang w:val="lt-LT"/>
        </w:rPr>
        <w:t>atitinka</w:t>
      </w:r>
      <w:r w:rsidR="00EA2A6B" w:rsidRPr="00E441A9">
        <w:rPr>
          <w:rFonts w:ascii="Times New Roman" w:hAnsi="Times New Roman" w:cs="Times New Roman"/>
          <w:color w:val="000000" w:themeColor="text1"/>
          <w:sz w:val="24"/>
          <w:szCs w:val="24"/>
          <w:lang w:val="lt-LT"/>
        </w:rPr>
        <w:t xml:space="preserve"> </w:t>
      </w:r>
      <w:r w:rsidR="00524676" w:rsidRPr="00E441A9">
        <w:rPr>
          <w:rFonts w:ascii="Times New Roman" w:hAnsi="Times New Roman" w:cs="Times New Roman"/>
          <w:color w:val="000000" w:themeColor="text1"/>
          <w:sz w:val="24"/>
          <w:szCs w:val="24"/>
          <w:lang w:val="lt-LT"/>
        </w:rPr>
        <w:t xml:space="preserve">nacionalinių </w:t>
      </w:r>
      <w:r w:rsidR="007F6E6A">
        <w:rPr>
          <w:rFonts w:ascii="Times New Roman" w:hAnsi="Times New Roman" w:cs="Times New Roman"/>
          <w:color w:val="000000" w:themeColor="text1"/>
          <w:sz w:val="24"/>
          <w:szCs w:val="24"/>
          <w:lang w:val="lt-LT"/>
        </w:rPr>
        <w:t>be</w:t>
      </w:r>
      <w:r w:rsidR="00524676" w:rsidRPr="00E441A9">
        <w:rPr>
          <w:rFonts w:ascii="Times New Roman" w:hAnsi="Times New Roman" w:cs="Times New Roman"/>
          <w:color w:val="000000" w:themeColor="text1"/>
          <w:sz w:val="24"/>
          <w:szCs w:val="24"/>
          <w:lang w:val="lt-LT"/>
        </w:rPr>
        <w:t>i tarptautinių organizacijų pateikiamas lyčių lygybės politikos formavimo priemones, gaires ir rekomendacijas, remiasi valstybės teisiniais reglamentais, atsižvelgia į Centro veiklą reglamentuojančių ir strateginių dokumentų siekius i</w:t>
      </w:r>
      <w:r w:rsidR="004015AF">
        <w:rPr>
          <w:rFonts w:ascii="Times New Roman" w:hAnsi="Times New Roman" w:cs="Times New Roman"/>
          <w:color w:val="000000" w:themeColor="text1"/>
          <w:sz w:val="24"/>
          <w:szCs w:val="24"/>
          <w:lang w:val="lt-LT"/>
        </w:rPr>
        <w:t>r</w:t>
      </w:r>
      <w:r w:rsidR="00524676" w:rsidRPr="00E441A9">
        <w:rPr>
          <w:rFonts w:ascii="Times New Roman" w:hAnsi="Times New Roman" w:cs="Times New Roman"/>
          <w:color w:val="000000" w:themeColor="text1"/>
          <w:sz w:val="24"/>
          <w:szCs w:val="24"/>
          <w:lang w:val="lt-LT"/>
        </w:rPr>
        <w:t xml:space="preserve"> juos papildo konkrečiomis priemonėmis </w:t>
      </w:r>
      <w:r w:rsidR="004015AF">
        <w:rPr>
          <w:rFonts w:ascii="Times New Roman" w:hAnsi="Times New Roman" w:cs="Times New Roman"/>
          <w:color w:val="000000" w:themeColor="text1"/>
          <w:sz w:val="24"/>
          <w:szCs w:val="24"/>
          <w:lang w:val="lt-LT"/>
        </w:rPr>
        <w:t>be</w:t>
      </w:r>
      <w:r w:rsidR="00524676" w:rsidRPr="00E441A9">
        <w:rPr>
          <w:rFonts w:ascii="Times New Roman" w:hAnsi="Times New Roman" w:cs="Times New Roman"/>
          <w:color w:val="000000" w:themeColor="text1"/>
          <w:sz w:val="24"/>
          <w:szCs w:val="24"/>
          <w:lang w:val="lt-LT"/>
        </w:rPr>
        <w:t>i indikatoriais.</w:t>
      </w:r>
      <w:r w:rsidR="00D26C95">
        <w:rPr>
          <w:rFonts w:ascii="Times New Roman" w:hAnsi="Times New Roman" w:cs="Times New Roman"/>
          <w:color w:val="000000" w:themeColor="text1"/>
          <w:sz w:val="24"/>
          <w:szCs w:val="24"/>
          <w:lang w:val="lt-LT"/>
        </w:rPr>
        <w:t xml:space="preserve"> </w:t>
      </w:r>
    </w:p>
    <w:p w14:paraId="4A7E065B" w14:textId="77777777" w:rsidR="00041D72" w:rsidRPr="00E441A9" w:rsidRDefault="00041D72" w:rsidP="00E641C3">
      <w:pPr>
        <w:spacing w:line="288" w:lineRule="auto"/>
        <w:jc w:val="both"/>
        <w:rPr>
          <w:rFonts w:ascii="Times New Roman" w:hAnsi="Times New Roman" w:cs="Times New Roman"/>
          <w:sz w:val="24"/>
          <w:szCs w:val="24"/>
          <w:lang w:val="lt-LT"/>
        </w:rPr>
      </w:pPr>
    </w:p>
    <w:p w14:paraId="09596F61" w14:textId="289A0981" w:rsidR="00F964CA" w:rsidRPr="00E441A9" w:rsidRDefault="00E8209E" w:rsidP="00E641C3">
      <w:pPr>
        <w:spacing w:line="288" w:lineRule="auto"/>
        <w:ind w:firstLine="567"/>
        <w:jc w:val="both"/>
        <w:rPr>
          <w:rFonts w:ascii="Times New Roman" w:hAnsi="Times New Roman" w:cs="Times New Roman"/>
          <w:color w:val="000000" w:themeColor="text1"/>
          <w:sz w:val="24"/>
          <w:szCs w:val="24"/>
          <w:lang w:val="lt-LT"/>
        </w:rPr>
      </w:pPr>
      <w:r w:rsidRPr="00E441A9">
        <w:rPr>
          <w:rFonts w:ascii="Times New Roman" w:hAnsi="Times New Roman" w:cs="Times New Roman"/>
          <w:b/>
          <w:bCs/>
          <w:color w:val="1F5C2E"/>
          <w:sz w:val="24"/>
          <w:szCs w:val="24"/>
          <w:lang w:val="lt-LT"/>
        </w:rPr>
        <w:t>Kontekstas ir pagrindimas</w:t>
      </w:r>
      <w:r w:rsidR="008D1E6F" w:rsidRPr="00E441A9">
        <w:rPr>
          <w:rFonts w:ascii="Times New Roman" w:hAnsi="Times New Roman" w:cs="Times New Roman"/>
          <w:b/>
          <w:bCs/>
          <w:color w:val="1F5C2E"/>
          <w:sz w:val="24"/>
          <w:szCs w:val="24"/>
          <w:lang w:val="lt-LT"/>
        </w:rPr>
        <w:t>.</w:t>
      </w:r>
      <w:r w:rsidR="008D1E6F" w:rsidRPr="004015AF">
        <w:rPr>
          <w:rFonts w:ascii="Times New Roman" w:hAnsi="Times New Roman" w:cs="Times New Roman"/>
          <w:sz w:val="24"/>
          <w:szCs w:val="24"/>
          <w:lang w:val="lt-LT"/>
        </w:rPr>
        <w:t xml:space="preserve"> </w:t>
      </w:r>
      <w:r w:rsidR="00F964CA" w:rsidRPr="00E441A9">
        <w:rPr>
          <w:rFonts w:ascii="Times New Roman" w:hAnsi="Times New Roman" w:cs="Times New Roman"/>
          <w:color w:val="000000" w:themeColor="text1"/>
          <w:sz w:val="24"/>
          <w:szCs w:val="24"/>
          <w:lang w:val="lt-LT"/>
        </w:rPr>
        <w:t xml:space="preserve">LAMMC Lyčių lygybės ir lygių galimybių planas parengtas vadovaujantis Lietuvos Respublikos ir tarptautinių institucijų įstatymais, politikos nuostatomis ir programomis. </w:t>
      </w:r>
      <w:r w:rsidR="00F964CA" w:rsidRPr="00E441A9">
        <w:rPr>
          <w:rFonts w:ascii="Times New Roman" w:hAnsi="Times New Roman" w:cs="Times New Roman"/>
          <w:b/>
          <w:color w:val="000000" w:themeColor="text1"/>
          <w:sz w:val="24"/>
          <w:szCs w:val="24"/>
          <w:lang w:val="lt-LT"/>
        </w:rPr>
        <w:t>Lietuvos Respublikos lygių galimybių įstatymas</w:t>
      </w:r>
      <w:r w:rsidR="00F964CA" w:rsidRPr="00E441A9">
        <w:rPr>
          <w:rFonts w:ascii="Times New Roman" w:hAnsi="Times New Roman" w:cs="Times New Roman"/>
          <w:color w:val="000000" w:themeColor="text1"/>
          <w:sz w:val="24"/>
          <w:szCs w:val="24"/>
          <w:vertAlign w:val="superscript"/>
          <w:lang w:val="lt-LT"/>
        </w:rPr>
        <w:footnoteReference w:id="1"/>
      </w:r>
      <w:r w:rsidR="00F964CA" w:rsidRPr="00E441A9">
        <w:rPr>
          <w:rFonts w:ascii="Times New Roman" w:hAnsi="Times New Roman" w:cs="Times New Roman"/>
          <w:color w:val="000000" w:themeColor="text1"/>
          <w:sz w:val="24"/>
          <w:szCs w:val="24"/>
          <w:lang w:val="lt-LT"/>
        </w:rPr>
        <w:t xml:space="preserve"> reglamentuoja nuostatas, įtvirtinančias asmenų lygybę ir draudimą varžyti žmogaus teises ir teikti jam privilegijas lyties, rasės, tautybės, kalbos, kilmės, socialinės padėties, tikėjimo, įsitikinimų ar pažiūrų pagrindu. </w:t>
      </w:r>
      <w:r w:rsidR="00F964CA" w:rsidRPr="00E441A9">
        <w:rPr>
          <w:rFonts w:ascii="Times New Roman" w:hAnsi="Times New Roman" w:cs="Times New Roman"/>
          <w:b/>
          <w:color w:val="000000" w:themeColor="text1"/>
          <w:sz w:val="24"/>
          <w:szCs w:val="24"/>
          <w:lang w:val="lt-LT"/>
        </w:rPr>
        <w:t>Lietuvos Respublikos moterų ir vyrų lygių galimybių įstatymas</w:t>
      </w:r>
      <w:r w:rsidR="00F964CA" w:rsidRPr="00E441A9">
        <w:rPr>
          <w:rFonts w:ascii="Times New Roman" w:hAnsi="Times New Roman" w:cs="Times New Roman"/>
          <w:b/>
          <w:color w:val="000000" w:themeColor="text1"/>
          <w:sz w:val="24"/>
          <w:szCs w:val="24"/>
          <w:vertAlign w:val="superscript"/>
          <w:lang w:val="lt-LT"/>
        </w:rPr>
        <w:footnoteReference w:id="2"/>
      </w:r>
      <w:r w:rsidR="00F964CA" w:rsidRPr="00E441A9">
        <w:rPr>
          <w:rFonts w:ascii="Times New Roman" w:hAnsi="Times New Roman" w:cs="Times New Roman"/>
          <w:color w:val="000000" w:themeColor="text1"/>
          <w:sz w:val="24"/>
          <w:szCs w:val="24"/>
          <w:lang w:val="lt-LT"/>
        </w:rPr>
        <w:t xml:space="preserve"> numato rengti ir įgyvendinti priemones, skirtas moterų ir vyrų lygioms galimybėms ir sąlygoms užtikrinti, priimant į profesinio mokymo įstaigas, aukštąsias mokyklas, keliant kvalifikaciją, ugdant profesinius įgūdžius ir suteikiant praktinio darbo patirties. </w:t>
      </w:r>
      <w:r w:rsidR="00F964CA" w:rsidRPr="00E441A9">
        <w:rPr>
          <w:rFonts w:ascii="Times New Roman" w:hAnsi="Times New Roman" w:cs="Times New Roman"/>
          <w:b/>
          <w:color w:val="000000" w:themeColor="text1"/>
          <w:sz w:val="24"/>
          <w:szCs w:val="24"/>
          <w:lang w:val="lt-LT"/>
        </w:rPr>
        <w:t>Lietuvos Respublikos švietimo, mokslo ir sporto ministerijos</w:t>
      </w:r>
      <w:r w:rsidR="00F964CA" w:rsidRPr="00070C97">
        <w:rPr>
          <w:rFonts w:ascii="Times New Roman" w:hAnsi="Times New Roman" w:cs="Times New Roman"/>
          <w:bCs/>
          <w:color w:val="000000" w:themeColor="text1"/>
          <w:sz w:val="24"/>
          <w:szCs w:val="24"/>
          <w:lang w:val="lt-LT"/>
        </w:rPr>
        <w:t xml:space="preserve"> </w:t>
      </w:r>
      <w:r w:rsidR="00F964CA" w:rsidRPr="00E441A9">
        <w:rPr>
          <w:rFonts w:ascii="Times New Roman" w:hAnsi="Times New Roman" w:cs="Times New Roman"/>
          <w:bCs/>
          <w:color w:val="000000" w:themeColor="text1"/>
          <w:sz w:val="24"/>
          <w:szCs w:val="24"/>
          <w:lang w:val="lt-LT"/>
        </w:rPr>
        <w:t>rekomendacijos lygioms vyrų ir moterų galimybėms</w:t>
      </w:r>
      <w:r w:rsidR="00F964CA" w:rsidRPr="00E441A9">
        <w:rPr>
          <w:rFonts w:ascii="Times New Roman" w:hAnsi="Times New Roman" w:cs="Times New Roman"/>
          <w:color w:val="000000" w:themeColor="text1"/>
          <w:sz w:val="24"/>
          <w:szCs w:val="24"/>
          <w:lang w:val="lt-LT"/>
        </w:rPr>
        <w:t xml:space="preserve"> Lietuvos mokslo ir studijų institucijose užtikrinti</w:t>
      </w:r>
      <w:r w:rsidR="00F964CA" w:rsidRPr="00E441A9">
        <w:rPr>
          <w:rFonts w:ascii="Times New Roman" w:hAnsi="Times New Roman" w:cs="Times New Roman"/>
          <w:b/>
          <w:color w:val="000000" w:themeColor="text1"/>
          <w:sz w:val="24"/>
          <w:szCs w:val="24"/>
          <w:vertAlign w:val="superscript"/>
          <w:lang w:val="lt-LT"/>
        </w:rPr>
        <w:footnoteReference w:id="3"/>
      </w:r>
      <w:r w:rsidR="00F964CA" w:rsidRPr="00E441A9">
        <w:rPr>
          <w:rFonts w:ascii="Times New Roman" w:hAnsi="Times New Roman" w:cs="Times New Roman"/>
          <w:color w:val="000000" w:themeColor="text1"/>
          <w:sz w:val="24"/>
          <w:szCs w:val="24"/>
          <w:lang w:val="lt-LT"/>
        </w:rPr>
        <w:t xml:space="preserve"> </w:t>
      </w:r>
      <w:r w:rsidR="00524676" w:rsidRPr="00E441A9">
        <w:rPr>
          <w:rFonts w:ascii="Times New Roman" w:hAnsi="Times New Roman" w:cs="Times New Roman"/>
          <w:color w:val="000000" w:themeColor="text1"/>
          <w:sz w:val="24"/>
          <w:szCs w:val="24"/>
          <w:lang w:val="lt-LT"/>
        </w:rPr>
        <w:t>rekomenduoja</w:t>
      </w:r>
      <w:r w:rsidR="00F964CA" w:rsidRPr="00E441A9">
        <w:rPr>
          <w:rFonts w:ascii="Times New Roman" w:hAnsi="Times New Roman" w:cs="Times New Roman"/>
          <w:color w:val="000000" w:themeColor="text1"/>
          <w:sz w:val="24"/>
          <w:szCs w:val="24"/>
          <w:lang w:val="lt-LT"/>
        </w:rPr>
        <w:t xml:space="preserve"> nustatyti gaires, skatinančias moterų ir vyrų lygybę, eliminuojančias nelygybės apraiškas mokslo ir studijų srityse.</w:t>
      </w:r>
      <w:r w:rsidR="00070C97">
        <w:rPr>
          <w:rFonts w:ascii="Times New Roman" w:hAnsi="Times New Roman" w:cs="Times New Roman"/>
          <w:color w:val="000000" w:themeColor="text1"/>
          <w:sz w:val="24"/>
          <w:szCs w:val="24"/>
          <w:lang w:val="lt-LT"/>
        </w:rPr>
        <w:t xml:space="preserve"> </w:t>
      </w:r>
    </w:p>
    <w:p w14:paraId="6ED9F636" w14:textId="18DE1E5E" w:rsidR="004C7A6F" w:rsidRDefault="00E8209E" w:rsidP="00E641C3">
      <w:pPr>
        <w:spacing w:line="288" w:lineRule="auto"/>
        <w:ind w:firstLine="567"/>
        <w:jc w:val="both"/>
        <w:rPr>
          <w:rFonts w:ascii="Times New Roman" w:hAnsi="Times New Roman" w:cs="Times New Roman"/>
          <w:color w:val="000000" w:themeColor="text1"/>
          <w:sz w:val="24"/>
          <w:szCs w:val="24"/>
          <w:lang w:val="lt-LT"/>
        </w:rPr>
      </w:pPr>
      <w:r w:rsidRPr="00E441A9">
        <w:rPr>
          <w:rFonts w:ascii="Times New Roman" w:hAnsi="Times New Roman" w:cs="Times New Roman"/>
          <w:color w:val="000000" w:themeColor="text1"/>
          <w:sz w:val="24"/>
          <w:szCs w:val="24"/>
          <w:lang w:val="lt-LT"/>
        </w:rPr>
        <w:t>Šis Lyčių lygybės ir lygių galimybių planas parengtas remiantis 2022–2026 m. LAMMC Lyčių lygybės plano įgyvendinimo patirtimi, 2025 m. LAMMC darbuotojų patirties tyrimo (</w:t>
      </w:r>
      <w:r w:rsidRPr="00E441A9">
        <w:rPr>
          <w:rFonts w:ascii="Times New Roman" w:hAnsi="Times New Roman" w:cs="Times New Roman"/>
          <w:i/>
          <w:iCs/>
          <w:color w:val="000000" w:themeColor="text1"/>
          <w:sz w:val="24"/>
          <w:szCs w:val="24"/>
          <w:lang w:val="lt-LT"/>
        </w:rPr>
        <w:t>UNLOCK Employee Experience</w:t>
      </w:r>
      <w:r w:rsidRPr="00E441A9">
        <w:rPr>
          <w:rFonts w:ascii="Times New Roman" w:hAnsi="Times New Roman" w:cs="Times New Roman"/>
          <w:color w:val="000000" w:themeColor="text1"/>
          <w:sz w:val="24"/>
          <w:szCs w:val="24"/>
          <w:lang w:val="lt-LT"/>
        </w:rPr>
        <w:t xml:space="preserve">) rezultatais ir Europos lyčių lygybės instituto (EIGE) rekomendacijomis. Planas </w:t>
      </w:r>
      <w:r w:rsidR="00070C97">
        <w:rPr>
          <w:rFonts w:ascii="Times New Roman" w:hAnsi="Times New Roman" w:cs="Times New Roman"/>
          <w:color w:val="000000" w:themeColor="text1"/>
          <w:sz w:val="24"/>
          <w:szCs w:val="24"/>
          <w:lang w:val="lt-LT"/>
        </w:rPr>
        <w:t>atitinka</w:t>
      </w:r>
      <w:r w:rsidR="00070C97" w:rsidRPr="00E441A9">
        <w:rPr>
          <w:rFonts w:ascii="Times New Roman" w:hAnsi="Times New Roman" w:cs="Times New Roman"/>
          <w:color w:val="000000" w:themeColor="text1"/>
          <w:sz w:val="24"/>
          <w:szCs w:val="24"/>
          <w:lang w:val="lt-LT"/>
        </w:rPr>
        <w:t xml:space="preserve"> </w:t>
      </w:r>
      <w:r w:rsidRPr="00E441A9">
        <w:rPr>
          <w:rFonts w:ascii="Times New Roman" w:hAnsi="Times New Roman" w:cs="Times New Roman"/>
          <w:color w:val="000000" w:themeColor="text1"/>
          <w:sz w:val="24"/>
          <w:szCs w:val="24"/>
          <w:lang w:val="lt-LT"/>
        </w:rPr>
        <w:t xml:space="preserve">atnaujintus ES </w:t>
      </w:r>
      <w:r w:rsidR="00070C97" w:rsidRPr="00E441A9">
        <w:rPr>
          <w:rFonts w:ascii="Times New Roman" w:hAnsi="Times New Roman" w:cs="Times New Roman"/>
          <w:color w:val="000000" w:themeColor="text1"/>
          <w:sz w:val="24"/>
          <w:szCs w:val="24"/>
          <w:lang w:val="lt-LT"/>
        </w:rPr>
        <w:t xml:space="preserve">programos </w:t>
      </w:r>
      <w:r w:rsidR="00070C97">
        <w:rPr>
          <w:rFonts w:ascii="Times New Roman" w:hAnsi="Times New Roman" w:cs="Times New Roman"/>
          <w:color w:val="000000" w:themeColor="text1"/>
          <w:sz w:val="24"/>
          <w:szCs w:val="24"/>
          <w:lang w:val="lt-LT"/>
        </w:rPr>
        <w:t>„</w:t>
      </w:r>
      <w:r w:rsidR="00070C97" w:rsidRPr="00E441A9">
        <w:rPr>
          <w:rFonts w:ascii="Times New Roman" w:hAnsi="Times New Roman" w:cs="Times New Roman"/>
          <w:color w:val="000000" w:themeColor="text1"/>
          <w:sz w:val="24"/>
          <w:szCs w:val="24"/>
          <w:lang w:val="lt-LT"/>
        </w:rPr>
        <w:t>Europ</w:t>
      </w:r>
      <w:r w:rsidR="00070C97">
        <w:rPr>
          <w:rFonts w:ascii="Times New Roman" w:hAnsi="Times New Roman" w:cs="Times New Roman"/>
          <w:color w:val="000000" w:themeColor="text1"/>
          <w:sz w:val="24"/>
          <w:szCs w:val="24"/>
          <w:lang w:val="lt-LT"/>
        </w:rPr>
        <w:t>os</w:t>
      </w:r>
      <w:r w:rsidR="00070C97" w:rsidRPr="00E441A9">
        <w:rPr>
          <w:rFonts w:ascii="Times New Roman" w:hAnsi="Times New Roman" w:cs="Times New Roman"/>
          <w:color w:val="000000" w:themeColor="text1"/>
          <w:sz w:val="24"/>
          <w:szCs w:val="24"/>
          <w:lang w:val="lt-LT"/>
        </w:rPr>
        <w:t xml:space="preserve"> </w:t>
      </w:r>
      <w:r w:rsidR="00070C97">
        <w:rPr>
          <w:rFonts w:ascii="Times New Roman" w:hAnsi="Times New Roman" w:cs="Times New Roman"/>
          <w:color w:val="000000" w:themeColor="text1"/>
          <w:sz w:val="24"/>
          <w:szCs w:val="24"/>
          <w:lang w:val="lt-LT"/>
        </w:rPr>
        <w:t>h</w:t>
      </w:r>
      <w:r w:rsidRPr="00E441A9">
        <w:rPr>
          <w:rFonts w:ascii="Times New Roman" w:hAnsi="Times New Roman" w:cs="Times New Roman"/>
          <w:color w:val="000000" w:themeColor="text1"/>
          <w:sz w:val="24"/>
          <w:szCs w:val="24"/>
          <w:lang w:val="lt-LT"/>
        </w:rPr>
        <w:t>orizon</w:t>
      </w:r>
      <w:r w:rsidR="00070C97">
        <w:rPr>
          <w:rFonts w:ascii="Times New Roman" w:hAnsi="Times New Roman" w:cs="Times New Roman"/>
          <w:color w:val="000000" w:themeColor="text1"/>
          <w:sz w:val="24"/>
          <w:szCs w:val="24"/>
          <w:lang w:val="lt-LT"/>
        </w:rPr>
        <w:t>tas“</w:t>
      </w:r>
      <w:r w:rsidRPr="00E441A9">
        <w:rPr>
          <w:rFonts w:ascii="Times New Roman" w:hAnsi="Times New Roman" w:cs="Times New Roman"/>
          <w:color w:val="000000" w:themeColor="text1"/>
          <w:sz w:val="24"/>
          <w:szCs w:val="24"/>
          <w:lang w:val="lt-LT"/>
        </w:rPr>
        <w:t xml:space="preserve"> reikalavimus ir yra suderintas su LAMMC 2018–2030 m. strategija</w:t>
      </w:r>
      <w:r w:rsidR="00C73CF1" w:rsidRPr="00E441A9">
        <w:rPr>
          <w:rFonts w:ascii="Times New Roman" w:hAnsi="Times New Roman" w:cs="Times New Roman"/>
          <w:color w:val="000000" w:themeColor="text1"/>
          <w:sz w:val="24"/>
          <w:szCs w:val="24"/>
          <w:vertAlign w:val="superscript"/>
          <w:lang w:val="lt-LT"/>
        </w:rPr>
        <w:footnoteReference w:id="4"/>
      </w:r>
      <w:r w:rsidRPr="00E441A9">
        <w:rPr>
          <w:rFonts w:ascii="Times New Roman" w:hAnsi="Times New Roman" w:cs="Times New Roman"/>
          <w:color w:val="000000" w:themeColor="text1"/>
          <w:sz w:val="24"/>
          <w:szCs w:val="24"/>
          <w:lang w:val="lt-LT"/>
        </w:rPr>
        <w:t xml:space="preserve">, </w:t>
      </w:r>
      <w:r w:rsidR="00C73CF1" w:rsidRPr="00E441A9">
        <w:rPr>
          <w:rFonts w:ascii="Times New Roman" w:hAnsi="Times New Roman" w:cs="Times New Roman"/>
          <w:color w:val="000000" w:themeColor="text1"/>
          <w:sz w:val="24"/>
          <w:szCs w:val="24"/>
          <w:lang w:val="lt-LT"/>
        </w:rPr>
        <w:t xml:space="preserve">kurioje tarp penkių </w:t>
      </w:r>
      <w:r w:rsidR="00C73CF1" w:rsidRPr="00E441A9">
        <w:rPr>
          <w:rFonts w:ascii="Times New Roman" w:hAnsi="Times New Roman" w:cs="Times New Roman"/>
          <w:color w:val="000000" w:themeColor="text1"/>
          <w:sz w:val="24"/>
          <w:szCs w:val="24"/>
          <w:lang w:val="lt-LT"/>
        </w:rPr>
        <w:lastRenderedPageBreak/>
        <w:t xml:space="preserve">strateginių krypčių svarbią vietą užima ir </w:t>
      </w:r>
      <w:r w:rsidRPr="00E441A9">
        <w:rPr>
          <w:rFonts w:ascii="Times New Roman" w:hAnsi="Times New Roman" w:cs="Times New Roman"/>
          <w:color w:val="000000" w:themeColor="text1"/>
          <w:sz w:val="24"/>
          <w:szCs w:val="24"/>
          <w:lang w:val="lt-LT"/>
        </w:rPr>
        <w:t>„Bendruomenės telkimas</w:t>
      </w:r>
      <w:r w:rsidR="00C73CF1" w:rsidRPr="00E441A9">
        <w:rPr>
          <w:rFonts w:ascii="Times New Roman" w:hAnsi="Times New Roman" w:cs="Times New Roman"/>
          <w:color w:val="000000" w:themeColor="text1"/>
          <w:sz w:val="24"/>
          <w:szCs w:val="24"/>
          <w:lang w:val="lt-LT"/>
        </w:rPr>
        <w:t>“. Įvard</w:t>
      </w:r>
      <w:r w:rsidR="00BE4C5B">
        <w:rPr>
          <w:rFonts w:ascii="Times New Roman" w:hAnsi="Times New Roman" w:cs="Times New Roman"/>
          <w:color w:val="000000" w:themeColor="text1"/>
          <w:sz w:val="24"/>
          <w:szCs w:val="24"/>
          <w:lang w:val="lt-LT"/>
        </w:rPr>
        <w:t>y</w:t>
      </w:r>
      <w:r w:rsidR="00C73CF1" w:rsidRPr="00E441A9">
        <w:rPr>
          <w:rFonts w:ascii="Times New Roman" w:hAnsi="Times New Roman" w:cs="Times New Roman"/>
          <w:color w:val="000000" w:themeColor="text1"/>
          <w:sz w:val="24"/>
          <w:szCs w:val="24"/>
          <w:lang w:val="lt-LT"/>
        </w:rPr>
        <w:t>t</w:t>
      </w:r>
      <w:r w:rsidR="003145A5">
        <w:rPr>
          <w:rFonts w:ascii="Times New Roman" w:hAnsi="Times New Roman" w:cs="Times New Roman"/>
          <w:color w:val="000000" w:themeColor="text1"/>
          <w:sz w:val="24"/>
          <w:szCs w:val="24"/>
          <w:lang w:val="lt-LT"/>
        </w:rPr>
        <w:t>i</w:t>
      </w:r>
      <w:r w:rsidR="00C73CF1" w:rsidRPr="00E441A9">
        <w:rPr>
          <w:rFonts w:ascii="Times New Roman" w:hAnsi="Times New Roman" w:cs="Times New Roman"/>
          <w:color w:val="000000" w:themeColor="text1"/>
          <w:sz w:val="24"/>
          <w:szCs w:val="24"/>
          <w:lang w:val="lt-LT"/>
        </w:rPr>
        <w:t xml:space="preserve"> sieki</w:t>
      </w:r>
      <w:r w:rsidR="003145A5">
        <w:rPr>
          <w:rFonts w:ascii="Times New Roman" w:hAnsi="Times New Roman" w:cs="Times New Roman"/>
          <w:color w:val="000000" w:themeColor="text1"/>
          <w:sz w:val="24"/>
          <w:szCs w:val="24"/>
          <w:lang w:val="lt-LT"/>
        </w:rPr>
        <w:t>ai</w:t>
      </w:r>
      <w:r w:rsidR="00C73CF1" w:rsidRPr="0040474F">
        <w:rPr>
          <w:rFonts w:ascii="Times New Roman" w:hAnsi="Times New Roman" w:cs="Times New Roman"/>
          <w:color w:val="000000" w:themeColor="text1"/>
          <w:sz w:val="24"/>
          <w:szCs w:val="24"/>
          <w:lang w:val="lt-LT"/>
        </w:rPr>
        <w:t xml:space="preserve"> </w:t>
      </w:r>
      <w:r w:rsidR="00C73CF1" w:rsidRPr="00E441A9">
        <w:rPr>
          <w:rFonts w:ascii="Times New Roman" w:hAnsi="Times New Roman" w:cs="Times New Roman"/>
          <w:color w:val="000000" w:themeColor="text1"/>
          <w:sz w:val="24"/>
          <w:szCs w:val="24"/>
          <w:lang w:val="lt-LT"/>
        </w:rPr>
        <w:t>tapti patraukliu darbdaviu darbo rinkoje</w:t>
      </w:r>
      <w:r w:rsidR="00BE4C5B">
        <w:rPr>
          <w:rFonts w:ascii="Times New Roman" w:hAnsi="Times New Roman" w:cs="Times New Roman"/>
          <w:color w:val="000000" w:themeColor="text1"/>
          <w:sz w:val="24"/>
          <w:szCs w:val="24"/>
          <w:lang w:val="lt-LT"/>
        </w:rPr>
        <w:t>,</w:t>
      </w:r>
      <w:r w:rsidR="00C73CF1" w:rsidRPr="00E441A9">
        <w:rPr>
          <w:rFonts w:ascii="Times New Roman" w:hAnsi="Times New Roman" w:cs="Times New Roman"/>
          <w:color w:val="000000" w:themeColor="text1"/>
          <w:sz w:val="24"/>
          <w:szCs w:val="24"/>
          <w:lang w:val="lt-LT"/>
        </w:rPr>
        <w:t xml:space="preserve"> optimizuoti centro valdymą ir mokslo vadybą</w:t>
      </w:r>
      <w:r w:rsidR="00BE4C5B">
        <w:rPr>
          <w:rFonts w:ascii="Times New Roman" w:hAnsi="Times New Roman" w:cs="Times New Roman"/>
          <w:color w:val="000000" w:themeColor="text1"/>
          <w:sz w:val="24"/>
          <w:szCs w:val="24"/>
          <w:lang w:val="lt-LT"/>
        </w:rPr>
        <w:t>,</w:t>
      </w:r>
      <w:r w:rsidR="00C73CF1" w:rsidRPr="00E441A9">
        <w:rPr>
          <w:rFonts w:ascii="Times New Roman" w:hAnsi="Times New Roman" w:cs="Times New Roman"/>
          <w:color w:val="000000" w:themeColor="text1"/>
          <w:sz w:val="24"/>
          <w:szCs w:val="24"/>
          <w:lang w:val="lt-LT"/>
        </w:rPr>
        <w:t xml:space="preserve"> gerinti darbuotojų vertinimo, kvalifikacijos kėlimo ir skatinimo sistemą</w:t>
      </w:r>
      <w:r w:rsidR="00BE4C5B">
        <w:rPr>
          <w:rFonts w:ascii="Times New Roman" w:hAnsi="Times New Roman" w:cs="Times New Roman"/>
          <w:color w:val="000000" w:themeColor="text1"/>
          <w:sz w:val="24"/>
          <w:szCs w:val="24"/>
          <w:lang w:val="lt-LT"/>
        </w:rPr>
        <w:t>,</w:t>
      </w:r>
      <w:r w:rsidR="00C73CF1" w:rsidRPr="00E441A9">
        <w:rPr>
          <w:rFonts w:ascii="Times New Roman" w:hAnsi="Times New Roman" w:cs="Times New Roman"/>
          <w:color w:val="000000" w:themeColor="text1"/>
          <w:sz w:val="24"/>
          <w:szCs w:val="24"/>
          <w:lang w:val="lt-LT"/>
        </w:rPr>
        <w:t xml:space="preserve"> puoselėti lygių galimybių, atvirumo ir lygiateisiškumo, tarnybinės etikos principus</w:t>
      </w:r>
      <w:r w:rsidR="0014374B">
        <w:rPr>
          <w:rFonts w:ascii="Times New Roman" w:hAnsi="Times New Roman" w:cs="Times New Roman"/>
          <w:color w:val="000000" w:themeColor="text1"/>
          <w:sz w:val="24"/>
          <w:szCs w:val="24"/>
          <w:lang w:val="lt-LT"/>
        </w:rPr>
        <w:t>,</w:t>
      </w:r>
      <w:r w:rsidR="00C73CF1" w:rsidRPr="00E441A9">
        <w:rPr>
          <w:rFonts w:ascii="Times New Roman" w:hAnsi="Times New Roman" w:cs="Times New Roman"/>
          <w:color w:val="000000" w:themeColor="text1"/>
          <w:sz w:val="24"/>
          <w:szCs w:val="24"/>
          <w:lang w:val="lt-LT"/>
        </w:rPr>
        <w:t xml:space="preserve"> tobulinti komunikaciją su darbuotojais yra integruot</w:t>
      </w:r>
      <w:r w:rsidR="00F8275D">
        <w:rPr>
          <w:rFonts w:ascii="Times New Roman" w:hAnsi="Times New Roman" w:cs="Times New Roman"/>
          <w:color w:val="000000" w:themeColor="text1"/>
          <w:sz w:val="24"/>
          <w:szCs w:val="24"/>
          <w:lang w:val="lt-LT"/>
        </w:rPr>
        <w:t>i</w:t>
      </w:r>
      <w:r w:rsidR="00C73CF1" w:rsidRPr="00E441A9">
        <w:rPr>
          <w:rFonts w:ascii="Times New Roman" w:hAnsi="Times New Roman" w:cs="Times New Roman"/>
          <w:color w:val="000000" w:themeColor="text1"/>
          <w:sz w:val="24"/>
          <w:szCs w:val="24"/>
          <w:lang w:val="lt-LT"/>
        </w:rPr>
        <w:t xml:space="preserve"> į šio Plano tikslus ir uždavinius.</w:t>
      </w:r>
      <w:r w:rsidR="003145A5">
        <w:rPr>
          <w:rFonts w:ascii="Times New Roman" w:hAnsi="Times New Roman" w:cs="Times New Roman"/>
          <w:color w:val="000000" w:themeColor="text1"/>
          <w:sz w:val="24"/>
          <w:szCs w:val="24"/>
          <w:lang w:val="lt-LT"/>
        </w:rPr>
        <w:t xml:space="preserve"> </w:t>
      </w:r>
    </w:p>
    <w:p w14:paraId="56045379" w14:textId="77777777" w:rsidR="00D25C2A" w:rsidRDefault="00D25C2A" w:rsidP="00E641C3">
      <w:pPr>
        <w:spacing w:line="288" w:lineRule="auto"/>
        <w:ind w:firstLine="567"/>
        <w:jc w:val="both"/>
        <w:rPr>
          <w:rFonts w:ascii="Times New Roman" w:hAnsi="Times New Roman" w:cs="Times New Roman"/>
          <w:color w:val="000000" w:themeColor="text1"/>
          <w:sz w:val="24"/>
          <w:szCs w:val="24"/>
          <w:lang w:val="lt-LT"/>
        </w:rPr>
      </w:pPr>
    </w:p>
    <w:p w14:paraId="11B350A4" w14:textId="2689787F" w:rsidR="004758A2" w:rsidRPr="00D25C2A" w:rsidRDefault="004758A2" w:rsidP="00167229">
      <w:p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b/>
          <w:bCs/>
          <w:color w:val="275317" w:themeColor="accent6" w:themeShade="80"/>
          <w:sz w:val="24"/>
          <w:szCs w:val="24"/>
          <w:lang w:val="lt-LT"/>
        </w:rPr>
        <w:t>Personalo struktūros ir vadovaujančių pareigybių pasiskirstymo pagal lytis analizė</w:t>
      </w:r>
      <w:r w:rsidRPr="00D25C2A">
        <w:rPr>
          <w:rFonts w:ascii="Times New Roman" w:hAnsi="Times New Roman" w:cs="Times New Roman"/>
          <w:color w:val="275317" w:themeColor="accent6" w:themeShade="80"/>
          <w:sz w:val="24"/>
          <w:szCs w:val="24"/>
          <w:lang w:val="lt-LT"/>
        </w:rPr>
        <w:t xml:space="preserve"> </w:t>
      </w:r>
      <w:r w:rsidRPr="00D25C2A">
        <w:rPr>
          <w:rFonts w:ascii="Times New Roman" w:hAnsi="Times New Roman" w:cs="Times New Roman"/>
          <w:sz w:val="24"/>
          <w:szCs w:val="24"/>
          <w:lang w:val="lt-LT"/>
        </w:rPr>
        <w:t>(2026 m.).</w:t>
      </w:r>
      <w:r w:rsidR="00D25C2A">
        <w:rPr>
          <w:rFonts w:ascii="Times New Roman" w:hAnsi="Times New Roman" w:cs="Times New Roman"/>
          <w:sz w:val="24"/>
          <w:szCs w:val="24"/>
          <w:lang w:val="lt-LT"/>
        </w:rPr>
        <w:t xml:space="preserve"> </w:t>
      </w:r>
      <w:r w:rsidRPr="00D25C2A">
        <w:rPr>
          <w:rFonts w:ascii="Times New Roman" w:hAnsi="Times New Roman" w:cs="Times New Roman"/>
          <w:sz w:val="24"/>
          <w:szCs w:val="24"/>
          <w:lang w:val="lt-LT"/>
        </w:rPr>
        <w:t xml:space="preserve">Atlikta išsami LAMMC darbuotojų struktūros analizė parodė, kad iš viso Centre dirba 401 darbuotojas, iš kurių 276 yra moterys (68,8 proc.) ir 125 vyrai (31,2 proc.). Moterys sudaro ryškią daugumą visose Centro pagrindinėse personalo kategorijose bei vadovybėje: </w:t>
      </w:r>
    </w:p>
    <w:p w14:paraId="27296A76" w14:textId="77777777" w:rsidR="004758A2" w:rsidRPr="00D25C2A" w:rsidRDefault="004758A2" w:rsidP="00167229">
      <w:pPr>
        <w:numPr>
          <w:ilvl w:val="0"/>
          <w:numId w:val="6"/>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Bendras darbuotojų pasiskirstymas:</w:t>
      </w:r>
    </w:p>
    <w:p w14:paraId="7AE60442" w14:textId="77777777" w:rsidR="004758A2" w:rsidRPr="00D25C2A" w:rsidRDefault="004758A2" w:rsidP="00167229">
      <w:pPr>
        <w:numPr>
          <w:ilvl w:val="1"/>
          <w:numId w:val="6"/>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Mokslo darbuotojai: iš viso 150 darbuotojų, iš jų 102 moterys (68,0 proc.) ir 48 vyrai (32,0 proc.). </w:t>
      </w:r>
    </w:p>
    <w:p w14:paraId="653E5E8C" w14:textId="77777777" w:rsidR="004758A2" w:rsidRPr="00D25C2A" w:rsidRDefault="004758A2" w:rsidP="00167229">
      <w:pPr>
        <w:numPr>
          <w:ilvl w:val="1"/>
          <w:numId w:val="6"/>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Ne mokslo darbuotojai ir specialistai: iš viso 251 darbuotojas, iš jų 174 moterys (69,3 proc.) ir 77 vyrai (30,7 proc.). </w:t>
      </w:r>
    </w:p>
    <w:p w14:paraId="24BE0364" w14:textId="77777777" w:rsidR="004758A2" w:rsidRPr="00D25C2A" w:rsidRDefault="004758A2" w:rsidP="00167229">
      <w:pPr>
        <w:numPr>
          <w:ilvl w:val="0"/>
          <w:numId w:val="6"/>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Mokslo darbuotojų pasiskirstymas pagal pareigybes:</w:t>
      </w:r>
    </w:p>
    <w:p w14:paraId="2894E7B3" w14:textId="77777777" w:rsidR="004758A2" w:rsidRPr="00D25C2A" w:rsidRDefault="004758A2" w:rsidP="00167229">
      <w:pPr>
        <w:numPr>
          <w:ilvl w:val="1"/>
          <w:numId w:val="6"/>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Jaunesnieji mokslo darbuotojai: 20 darbuotojų – 13 moterų (65,0 proc.) ir 7 vyrai (35,0 proc.). </w:t>
      </w:r>
    </w:p>
    <w:p w14:paraId="738985BB" w14:textId="77777777" w:rsidR="004758A2" w:rsidRPr="00D25C2A" w:rsidRDefault="004758A2" w:rsidP="00167229">
      <w:pPr>
        <w:numPr>
          <w:ilvl w:val="1"/>
          <w:numId w:val="6"/>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Mokslo darbuotojai: 46 darbuotojai – 33 moterys (71,7 proc.) ir 13 vyrų (28,3 proc.). </w:t>
      </w:r>
    </w:p>
    <w:p w14:paraId="7DDC509D" w14:textId="77777777" w:rsidR="004758A2" w:rsidRPr="00D25C2A" w:rsidRDefault="004758A2" w:rsidP="00167229">
      <w:pPr>
        <w:numPr>
          <w:ilvl w:val="1"/>
          <w:numId w:val="6"/>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Vyresnieji mokslo darbuotojai: 53 darbuotojai – 33 moterys (62,3 proc.) ir 20 vyrų (37,7 proc.). </w:t>
      </w:r>
    </w:p>
    <w:p w14:paraId="080D96A4" w14:textId="77777777" w:rsidR="004758A2" w:rsidRPr="00D25C2A" w:rsidRDefault="004758A2" w:rsidP="00167229">
      <w:pPr>
        <w:numPr>
          <w:ilvl w:val="1"/>
          <w:numId w:val="6"/>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Vyriausieji mokslo darbuotojai: 31 darbuotojas – 23 moterys (74,2 proc.) ir 8 vyrai (25,8 proc.). </w:t>
      </w:r>
    </w:p>
    <w:p w14:paraId="0C58D1F2" w14:textId="77777777" w:rsidR="004758A2" w:rsidRPr="00D25C2A" w:rsidRDefault="004758A2" w:rsidP="00167229">
      <w:pPr>
        <w:numPr>
          <w:ilvl w:val="0"/>
          <w:numId w:val="6"/>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Vadovaujančios pareigos:</w:t>
      </w:r>
    </w:p>
    <w:p w14:paraId="467AE583" w14:textId="77777777" w:rsidR="004758A2" w:rsidRPr="00D25C2A" w:rsidRDefault="004758A2" w:rsidP="00167229">
      <w:pPr>
        <w:numPr>
          <w:ilvl w:val="1"/>
          <w:numId w:val="6"/>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Vadovaujančiose pareigose (institucijos vadovybė bei skyrių vedėjai) iš viso dirba 31 darbuotojas, iš jų 18 moterų (58,1 proc.) ir 13 vyrų (41,9 proc.). </w:t>
      </w:r>
    </w:p>
    <w:p w14:paraId="73C3C00F" w14:textId="77777777" w:rsidR="004758A2" w:rsidRPr="00D25C2A" w:rsidRDefault="004758A2" w:rsidP="00167229">
      <w:p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Duomenys rodo, kad moterys aktyviai užima vadovaujančias pozicijas (58,1 proc. visų vadovų) bei sudaro aukščiausios mokslinės kvalifikacijos vyriausiųjų mokslo darbuotojų daugumą (74,2 proc.), kas patvirtina sklandų moterų karjeros vystymąsi bei lygias galimybes siekti vadovaujamų ir mokslinių pozicijų centre. </w:t>
      </w:r>
    </w:p>
    <w:p w14:paraId="37ABE7C0" w14:textId="4CFE1CF6" w:rsidR="004758A2" w:rsidRPr="00712C67" w:rsidRDefault="004758A2" w:rsidP="00167229">
      <w:pPr>
        <w:spacing w:after="160" w:line="288" w:lineRule="auto"/>
        <w:ind w:firstLine="567"/>
        <w:jc w:val="both"/>
        <w:rPr>
          <w:rFonts w:ascii="Times New Roman" w:hAnsi="Times New Roman" w:cs="Times New Roman"/>
          <w:b/>
          <w:bCs/>
          <w:sz w:val="24"/>
          <w:szCs w:val="24"/>
          <w:lang w:val="lt-LT"/>
        </w:rPr>
      </w:pPr>
      <w:r w:rsidRPr="00712C67">
        <w:rPr>
          <w:rFonts w:ascii="Times New Roman" w:hAnsi="Times New Roman" w:cs="Times New Roman"/>
          <w:b/>
          <w:bCs/>
          <w:color w:val="275317" w:themeColor="accent6" w:themeShade="80"/>
          <w:sz w:val="24"/>
          <w:szCs w:val="24"/>
          <w:lang w:val="lt-LT"/>
        </w:rPr>
        <w:t>Darbo užmokesčio (DU) pasiskirstymo pagal lytis ir pareigybes analizė (2026 m.) bei pokyčiai lyginant su 2023 m.</w:t>
      </w:r>
    </w:p>
    <w:p w14:paraId="58E68498" w14:textId="77777777" w:rsidR="004758A2" w:rsidRPr="00D25C2A" w:rsidRDefault="004758A2" w:rsidP="00167229">
      <w:p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lastRenderedPageBreak/>
        <w:t xml:space="preserve">Atlikta išsami darbo užmokesčio (toliau – DU) pasiskirstymo pagal lytis ir pareigybes analizė parodė, kad 2026 metais vidutinis mokslo darbuotojų, specialistų bei vadovybės DU vienam etatui kartu su projektais tarp vyrų ir moterų kito tolygiai, išlaikant nedidelius skirtumus: </w:t>
      </w:r>
    </w:p>
    <w:p w14:paraId="1E799EE0" w14:textId="77777777" w:rsidR="004758A2" w:rsidRPr="00D25C2A" w:rsidRDefault="004758A2" w:rsidP="00167229">
      <w:p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Mokslo darbuotojai:</w:t>
      </w:r>
    </w:p>
    <w:p w14:paraId="3AD0C12E" w14:textId="77777777" w:rsidR="004758A2" w:rsidRPr="00D25C2A" w:rsidRDefault="004758A2" w:rsidP="00167229">
      <w:pPr>
        <w:numPr>
          <w:ilvl w:val="0"/>
          <w:numId w:val="7"/>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Jaunesniojo mokslo darbuotojo pareigybėje moterų vidutinis DU buvo 5,8 proc. didesnis nei vyrų (moterys – 3046 Eur, vyrai – 2879 Eur). Lyginant su 2023 m., kai moterų DU buvo 33,0 proc. didesnis (moterys – 1722 Eur, vyrai – 1331 Eur), atotrūkis tarp lyčių žymiai sumažėjo. </w:t>
      </w:r>
    </w:p>
    <w:p w14:paraId="758FD853" w14:textId="77777777" w:rsidR="004758A2" w:rsidRPr="00D25C2A" w:rsidRDefault="004758A2" w:rsidP="00167229">
      <w:pPr>
        <w:numPr>
          <w:ilvl w:val="0"/>
          <w:numId w:val="7"/>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Mokslo darbuotojo pareigybėje vyrų vidutinis DU buvo 12,7 proc. didesnis už moterų (vyrai – 3349 Eur, moterys – 2972 Eur). 2023 m. vyrų DU buvo 14,2 proc. didesnis už moterų (vyrai – 2480 Eur, moterys – 2126 Eur). </w:t>
      </w:r>
    </w:p>
    <w:p w14:paraId="2A6AE775" w14:textId="77777777" w:rsidR="004758A2" w:rsidRPr="00D25C2A" w:rsidRDefault="004758A2" w:rsidP="00167229">
      <w:pPr>
        <w:numPr>
          <w:ilvl w:val="0"/>
          <w:numId w:val="7"/>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Vyresniojo mokslo darbuotojo pareigybėje moterų vidutinis DU buvo 2,8 proc. didesnis už vyrų (moterys – 4047 Eur, vyrai – 3938 Eur). 2023 m. moterų DU taip pat buvo didesnis – 5,4 proc. (moterys – 2985 Eur, vyrai – 2824 Eur). </w:t>
      </w:r>
    </w:p>
    <w:p w14:paraId="623E3E5B" w14:textId="77777777" w:rsidR="004758A2" w:rsidRPr="00D25C2A" w:rsidRDefault="004758A2" w:rsidP="00167229">
      <w:pPr>
        <w:numPr>
          <w:ilvl w:val="0"/>
          <w:numId w:val="7"/>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Vyriausiojo mokslo darbuotojo pareigybėje vyrų vidutinis DU buvo 3,9 proc. didesnis už moterų (vyrai – 5254 Eur, moterys – 5055 Eur). 2023 m. moterų DU šioje pareigybėje buvo 7,5 proc. didesnis už vyrų (moterys – 4393 Eur, vyrai – 4062 Eur). </w:t>
      </w:r>
    </w:p>
    <w:p w14:paraId="08EB1482" w14:textId="77777777" w:rsidR="004758A2" w:rsidRPr="00D25C2A" w:rsidRDefault="004758A2" w:rsidP="00167229">
      <w:p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Specialistai ir kiti darbuotojai:</w:t>
      </w:r>
    </w:p>
    <w:p w14:paraId="3D7E84D6" w14:textId="77777777" w:rsidR="004758A2" w:rsidRPr="00D25C2A" w:rsidRDefault="004758A2" w:rsidP="00167229">
      <w:pPr>
        <w:numPr>
          <w:ilvl w:val="0"/>
          <w:numId w:val="8"/>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C lygio specialistų vidutinis moterų ir vyrų DU buvo beveik vienodas – moterų DU buvo 0,9 proc. didesnis už vyrų (moterys – 1572 Eur, vyrai – 1558 Eur). 2023 m. C lygio vyrų DU buvo 1,8 proc. didesnis už moterų (vyrai – 1120 Eur, moterys – 1100 Eur). </w:t>
      </w:r>
    </w:p>
    <w:p w14:paraId="39BAD5C4" w14:textId="77777777" w:rsidR="004758A2" w:rsidRPr="00D25C2A" w:rsidRDefault="004758A2" w:rsidP="00167229">
      <w:pPr>
        <w:numPr>
          <w:ilvl w:val="0"/>
          <w:numId w:val="8"/>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D lygio specialistų moterų vidutinis DU buvo 27,1 proc. didesnis už vyrų (moterys – 1134 Eur, vyrai – 892 Eur), kai 2023 m. abiejų lyčių DU buvo visiškai vienodas (po 840 Eur). </w:t>
      </w:r>
    </w:p>
    <w:p w14:paraId="4FA799BE" w14:textId="77777777" w:rsidR="004758A2" w:rsidRPr="00D25C2A" w:rsidRDefault="004758A2" w:rsidP="00167229">
      <w:pPr>
        <w:numPr>
          <w:ilvl w:val="0"/>
          <w:numId w:val="8"/>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A2 ir B lygio specialistų vyrų vidutinis DU buvo 27,1 proc. ir 11,5 proc. didesnis už moterų (A2: vyrai – 3252 Eur, moterys – 2558 Eur; B: vyrai – 2089 Eur, moterys – 1873 Eur). 2023 m. vyrų DU šiose grupėse atitinkamai siekė 18,6 proc. ir 23,1 proc. pranašumą. </w:t>
      </w:r>
    </w:p>
    <w:p w14:paraId="6BC1EA2F" w14:textId="77777777" w:rsidR="004758A2" w:rsidRPr="00D25C2A" w:rsidRDefault="004758A2" w:rsidP="00167229">
      <w:pPr>
        <w:numPr>
          <w:ilvl w:val="0"/>
          <w:numId w:val="8"/>
        </w:numPr>
        <w:spacing w:after="160" w:line="288" w:lineRule="auto"/>
        <w:ind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Aukščiausio A1 lygio specialistų vyrų vidutinis DU buvo 51,8 proc. didesnis už moterų (vyrai – 7700 Eur, moterys – 5073 Eur). 2023 m. A1 lygio moterų specialisčių vidutinis DU buvo 28,3 proc. didesnis už vyrų (moterys – 1768 Eur, vyrai – 1266 Eur). Pokytį nulėmė padidėjusi aukštos kvalifikacijos specialistų apimtis projektinėje veikloje. </w:t>
      </w:r>
    </w:p>
    <w:p w14:paraId="42AB9514" w14:textId="07C1CC4C" w:rsidR="004758A2" w:rsidRPr="00D25C2A" w:rsidRDefault="004758A2" w:rsidP="00C31E98">
      <w:pPr>
        <w:spacing w:after="160" w:line="288" w:lineRule="auto"/>
        <w:ind w:left="720" w:firstLine="556"/>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t xml:space="preserve">Vadovybėje moterų vidutinis DU išlaiko pranašumą ir buvo 28,8 proc. didesnis nei vyrų. 2023 m. moterų DU buvo 25,2 proc. didesnis. </w:t>
      </w:r>
    </w:p>
    <w:p w14:paraId="4B830113" w14:textId="654D412C" w:rsidR="004758A2" w:rsidRPr="00D25C2A" w:rsidRDefault="004758A2" w:rsidP="00167229">
      <w:pPr>
        <w:spacing w:after="160" w:line="288" w:lineRule="auto"/>
        <w:ind w:left="720" w:firstLine="567"/>
        <w:jc w:val="both"/>
        <w:rPr>
          <w:rFonts w:ascii="Times New Roman" w:hAnsi="Times New Roman" w:cs="Times New Roman"/>
          <w:sz w:val="24"/>
          <w:szCs w:val="24"/>
          <w:lang w:val="lt-LT"/>
        </w:rPr>
      </w:pPr>
      <w:r w:rsidRPr="00D25C2A">
        <w:rPr>
          <w:rFonts w:ascii="Times New Roman" w:hAnsi="Times New Roman" w:cs="Times New Roman"/>
          <w:sz w:val="24"/>
          <w:szCs w:val="24"/>
          <w:lang w:val="lt-LT"/>
        </w:rPr>
        <w:lastRenderedPageBreak/>
        <w:t xml:space="preserve">Apskaičiavus visų Centro darbuotojų pareigybių vidurkį, 2026 m. vyrų DU buvo 4,5 proc. didesnis už moterų (vyrai – 3770 Eur, moterys – 3608 Eur), kai 2023 m. moterų DU buvo 1,6 proc. didesnis už vyrų. Atlikta analizė leidžia daryti išvadą, kad LAMMC nėra nustatyta jokių sisteminių diskriminacijos lyties požiūriu tendencijų, o darbuotojų vidutinis DU priklauso nuo darbuotojo darbo stažo, kvalifikacijos, aktyvumo ir pasiekimų vykdant tarptautinius bei nacionalinius mokslo projektus. </w:t>
      </w:r>
    </w:p>
    <w:p w14:paraId="05DCAA67" w14:textId="77777777" w:rsidR="00336E72" w:rsidRPr="00E441A9" w:rsidRDefault="00336E72" w:rsidP="00E641C3">
      <w:pPr>
        <w:spacing w:line="288" w:lineRule="auto"/>
        <w:ind w:firstLine="567"/>
        <w:jc w:val="both"/>
        <w:rPr>
          <w:rFonts w:ascii="Times New Roman" w:hAnsi="Times New Roman" w:cs="Times New Roman"/>
          <w:color w:val="000000" w:themeColor="text1"/>
          <w:sz w:val="24"/>
          <w:szCs w:val="24"/>
          <w:lang w:val="lt-LT"/>
        </w:rPr>
      </w:pPr>
    </w:p>
    <w:p w14:paraId="64FB0DF7" w14:textId="490BD04A" w:rsidR="00524676" w:rsidRPr="00E441A9" w:rsidRDefault="00524676" w:rsidP="00E641C3">
      <w:pPr>
        <w:spacing w:line="288" w:lineRule="auto"/>
        <w:ind w:firstLine="567"/>
        <w:jc w:val="both"/>
        <w:rPr>
          <w:rFonts w:ascii="Times New Roman" w:hAnsi="Times New Roman" w:cs="Times New Roman"/>
          <w:color w:val="000000" w:themeColor="text1"/>
          <w:sz w:val="24"/>
          <w:szCs w:val="24"/>
          <w:lang w:val="lt-LT"/>
        </w:rPr>
      </w:pPr>
      <w:r w:rsidRPr="00E441A9">
        <w:rPr>
          <w:rFonts w:ascii="Times New Roman" w:hAnsi="Times New Roman" w:cs="Times New Roman"/>
          <w:color w:val="000000" w:themeColor="text1"/>
          <w:sz w:val="24"/>
          <w:szCs w:val="24"/>
          <w:lang w:val="lt-LT"/>
        </w:rPr>
        <w:t>2025 m. darbuotojų patirties tyrimo (dalyvavo 201 asmuo – 145 moterys ir 56 vyrai) rezultatai atskleidė keletą svarbių tendencijų, į kurias šiuo planu siekiama reaguoti. Lyčių skirtumų analizė parodė, kad moterys statistiškai reikšmingai žemiau nei vyrai vertino: įvertinimo (pripažinimo) rodiklį, mikroklimato rodiklį (ypač palaikančios darbo atmosferos ir patyčių kultūros nebuvimo aspektus), lygių galimybių suvokimą (karjeros galimybių, paaukštinimo, atlyginimo kėlimo sąžiningumo aspektus), darbuotojų įtraukties rodiklį i</w:t>
      </w:r>
      <w:r w:rsidR="00112A69">
        <w:rPr>
          <w:rFonts w:ascii="Times New Roman" w:hAnsi="Times New Roman" w:cs="Times New Roman"/>
          <w:color w:val="000000" w:themeColor="text1"/>
          <w:sz w:val="24"/>
          <w:szCs w:val="24"/>
          <w:lang w:val="lt-LT"/>
        </w:rPr>
        <w:t>r</w:t>
      </w:r>
      <w:r w:rsidRPr="00E441A9">
        <w:rPr>
          <w:rFonts w:ascii="Times New Roman" w:hAnsi="Times New Roman" w:cs="Times New Roman"/>
          <w:color w:val="000000" w:themeColor="text1"/>
          <w:sz w:val="24"/>
          <w:szCs w:val="24"/>
          <w:lang w:val="lt-LT"/>
        </w:rPr>
        <w:t xml:space="preserve"> psichologinio saugumo rodiklį. Bendri organizacijos rodikliai taip pat atskleidė tobulintinas sritis: lygios galimybės – 58,13 %, mikroklimatas – 57,1 %, atlygis – 55,47 %, vykstantys pasikeitimai – 55,74 %. Šie duomenys yra konkreti atspirtis naujojo plano priemonėms ir tiksliniais rodikliais grįstiems siekiams.</w:t>
      </w:r>
      <w:r w:rsidR="00E82570" w:rsidRPr="00E441A9">
        <w:rPr>
          <w:rStyle w:val="FootnoteReference"/>
          <w:rFonts w:ascii="Times New Roman" w:hAnsi="Times New Roman" w:cs="Times New Roman"/>
          <w:color w:val="000000" w:themeColor="text1"/>
          <w:sz w:val="24"/>
          <w:szCs w:val="24"/>
          <w:lang w:val="lt-LT"/>
        </w:rPr>
        <w:footnoteReference w:id="5"/>
      </w:r>
    </w:p>
    <w:p w14:paraId="375AE6D2" w14:textId="294412B6" w:rsidR="00C73CF1" w:rsidRPr="00E441A9" w:rsidRDefault="00C73CF1" w:rsidP="00E641C3">
      <w:pPr>
        <w:spacing w:line="288" w:lineRule="auto"/>
        <w:ind w:firstLine="567"/>
        <w:jc w:val="both"/>
        <w:rPr>
          <w:rFonts w:ascii="Times New Roman" w:eastAsia="Times New Roman" w:hAnsi="Times New Roman" w:cs="Times New Roman"/>
          <w:color w:val="000000" w:themeColor="text1"/>
          <w:sz w:val="24"/>
          <w:szCs w:val="24"/>
          <w:lang w:val="lt-LT"/>
        </w:rPr>
      </w:pPr>
      <w:r w:rsidRPr="00E441A9">
        <w:rPr>
          <w:rFonts w:ascii="Times New Roman" w:hAnsi="Times New Roman" w:cs="Times New Roman"/>
          <w:color w:val="000000" w:themeColor="text1"/>
          <w:sz w:val="24"/>
          <w:szCs w:val="24"/>
          <w:lang w:val="lt-LT"/>
        </w:rPr>
        <w:t xml:space="preserve">Atnaujinti ir naujai parengti susiję Centro dokumentai – </w:t>
      </w:r>
      <w:r w:rsidRPr="00E441A9">
        <w:rPr>
          <w:rFonts w:ascii="Times New Roman" w:eastAsia="Times New Roman" w:hAnsi="Times New Roman" w:cs="Times New Roman"/>
          <w:color w:val="000000" w:themeColor="text1"/>
          <w:sz w:val="24"/>
          <w:szCs w:val="24"/>
          <w:lang w:val="lt-LT"/>
        </w:rPr>
        <w:t>Smurto ir priekabiavimo prevencijos tvarka</w:t>
      </w:r>
      <w:r w:rsidR="00826C86">
        <w:rPr>
          <w:rFonts w:ascii="Times New Roman" w:eastAsia="Times New Roman" w:hAnsi="Times New Roman" w:cs="Times New Roman"/>
          <w:color w:val="000000" w:themeColor="text1"/>
          <w:sz w:val="24"/>
          <w:szCs w:val="24"/>
          <w:lang w:val="lt-LT"/>
        </w:rPr>
        <w:t>,</w:t>
      </w:r>
      <w:r w:rsidRPr="00E441A9">
        <w:rPr>
          <w:rFonts w:ascii="Times New Roman" w:eastAsia="Times New Roman" w:hAnsi="Times New Roman" w:cs="Times New Roman"/>
          <w:color w:val="000000" w:themeColor="text1"/>
          <w:sz w:val="24"/>
          <w:szCs w:val="24"/>
          <w:lang w:val="lt-LT"/>
        </w:rPr>
        <w:t xml:space="preserve"> Lygių galimybių politika</w:t>
      </w:r>
      <w:r w:rsidR="00826C86">
        <w:rPr>
          <w:rFonts w:ascii="Times New Roman" w:eastAsia="Times New Roman" w:hAnsi="Times New Roman" w:cs="Times New Roman"/>
          <w:color w:val="000000" w:themeColor="text1"/>
          <w:sz w:val="24"/>
          <w:szCs w:val="24"/>
          <w:lang w:val="lt-LT"/>
        </w:rPr>
        <w:t>,</w:t>
      </w:r>
      <w:r w:rsidRPr="00E441A9">
        <w:rPr>
          <w:rFonts w:ascii="Times New Roman" w:eastAsia="Times New Roman" w:hAnsi="Times New Roman" w:cs="Times New Roman"/>
          <w:color w:val="000000" w:themeColor="text1"/>
          <w:sz w:val="24"/>
          <w:szCs w:val="24"/>
          <w:lang w:val="lt-LT"/>
        </w:rPr>
        <w:t xml:space="preserve"> Lyčių lygybės balansu bei įvairovės principais paremtos komunikacijos ir lyčiai jautrios kalbos gairės</w:t>
      </w:r>
      <w:r w:rsidR="00243940">
        <w:rPr>
          <w:rFonts w:ascii="Times New Roman" w:eastAsia="Times New Roman" w:hAnsi="Times New Roman" w:cs="Times New Roman"/>
          <w:color w:val="000000" w:themeColor="text1"/>
          <w:sz w:val="24"/>
          <w:szCs w:val="24"/>
          <w:lang w:val="lt-LT"/>
        </w:rPr>
        <w:t>,</w:t>
      </w:r>
      <w:r w:rsidRPr="00E441A9">
        <w:rPr>
          <w:rFonts w:ascii="Times New Roman" w:eastAsia="Times New Roman" w:hAnsi="Times New Roman" w:cs="Times New Roman"/>
          <w:color w:val="000000" w:themeColor="text1"/>
          <w:sz w:val="24"/>
          <w:szCs w:val="24"/>
          <w:lang w:val="lt-LT"/>
        </w:rPr>
        <w:t xml:space="preserve"> Lyčių balanso principais paremto renginių organizavimo gairės</w:t>
      </w:r>
      <w:r w:rsidR="00243940">
        <w:rPr>
          <w:rFonts w:ascii="Times New Roman" w:eastAsia="Times New Roman" w:hAnsi="Times New Roman" w:cs="Times New Roman"/>
          <w:color w:val="000000" w:themeColor="text1"/>
          <w:sz w:val="24"/>
          <w:szCs w:val="24"/>
          <w:lang w:val="lt-LT"/>
        </w:rPr>
        <w:t>,</w:t>
      </w:r>
      <w:r w:rsidRPr="00E441A9">
        <w:rPr>
          <w:rFonts w:ascii="Times New Roman" w:eastAsia="Times New Roman" w:hAnsi="Times New Roman" w:cs="Times New Roman"/>
          <w:color w:val="000000" w:themeColor="text1"/>
          <w:sz w:val="24"/>
          <w:szCs w:val="24"/>
          <w:lang w:val="lt-LT"/>
        </w:rPr>
        <w:t xml:space="preserve"> Skundų pateikimo ir svarstymo sistema</w:t>
      </w:r>
      <w:r w:rsidR="00243940">
        <w:rPr>
          <w:rFonts w:ascii="Times New Roman" w:eastAsia="Times New Roman" w:hAnsi="Times New Roman" w:cs="Times New Roman"/>
          <w:color w:val="000000" w:themeColor="text1"/>
          <w:sz w:val="24"/>
          <w:szCs w:val="24"/>
          <w:lang w:val="lt-LT"/>
        </w:rPr>
        <w:t>,</w:t>
      </w:r>
      <w:r w:rsidRPr="00E441A9">
        <w:rPr>
          <w:rFonts w:ascii="Times New Roman" w:eastAsia="Times New Roman" w:hAnsi="Times New Roman" w:cs="Times New Roman"/>
          <w:color w:val="000000" w:themeColor="text1"/>
          <w:sz w:val="24"/>
          <w:szCs w:val="24"/>
          <w:lang w:val="lt-LT"/>
        </w:rPr>
        <w:t xml:space="preserve"> Darbuotojų </w:t>
      </w:r>
      <w:r w:rsidR="008D1993">
        <w:rPr>
          <w:rFonts w:ascii="Times New Roman" w:eastAsia="Times New Roman" w:hAnsi="Times New Roman" w:cs="Times New Roman"/>
          <w:color w:val="000000" w:themeColor="text1"/>
          <w:sz w:val="24"/>
          <w:szCs w:val="24"/>
          <w:lang w:val="lt-LT"/>
        </w:rPr>
        <w:t xml:space="preserve">profesinio </w:t>
      </w:r>
      <w:r w:rsidRPr="00E441A9">
        <w:rPr>
          <w:rFonts w:ascii="Times New Roman" w:eastAsia="Times New Roman" w:hAnsi="Times New Roman" w:cs="Times New Roman"/>
          <w:color w:val="000000" w:themeColor="text1"/>
          <w:sz w:val="24"/>
          <w:szCs w:val="24"/>
          <w:lang w:val="lt-LT"/>
        </w:rPr>
        <w:t>tobulėjimo tvarkos aprašas</w:t>
      </w:r>
      <w:r w:rsidR="00243940">
        <w:rPr>
          <w:rFonts w:ascii="Times New Roman" w:eastAsia="Times New Roman" w:hAnsi="Times New Roman" w:cs="Times New Roman"/>
          <w:color w:val="000000" w:themeColor="text1"/>
          <w:sz w:val="24"/>
          <w:szCs w:val="24"/>
          <w:lang w:val="lt-LT"/>
        </w:rPr>
        <w:t>,</w:t>
      </w:r>
      <w:r w:rsidRPr="00E441A9">
        <w:rPr>
          <w:rFonts w:ascii="Times New Roman" w:eastAsia="Times New Roman" w:hAnsi="Times New Roman" w:cs="Times New Roman"/>
          <w:color w:val="000000" w:themeColor="text1"/>
          <w:sz w:val="24"/>
          <w:szCs w:val="24"/>
          <w:lang w:val="lt-LT"/>
        </w:rPr>
        <w:t xml:space="preserve"> Asmenų su negalia aptarnavimo tvarka</w:t>
      </w:r>
      <w:r w:rsidR="00243940">
        <w:rPr>
          <w:rFonts w:ascii="Times New Roman" w:eastAsia="Times New Roman" w:hAnsi="Times New Roman" w:cs="Times New Roman"/>
          <w:color w:val="000000" w:themeColor="text1"/>
          <w:sz w:val="24"/>
          <w:szCs w:val="24"/>
          <w:lang w:val="lt-LT"/>
        </w:rPr>
        <w:t>,</w:t>
      </w:r>
      <w:r w:rsidRPr="00E441A9">
        <w:rPr>
          <w:rFonts w:ascii="Times New Roman" w:eastAsia="Times New Roman" w:hAnsi="Times New Roman" w:cs="Times New Roman"/>
          <w:color w:val="000000" w:themeColor="text1"/>
          <w:sz w:val="24"/>
          <w:szCs w:val="24"/>
          <w:lang w:val="lt-LT"/>
        </w:rPr>
        <w:t xml:space="preserve"> Darbo sąlygų lygių galimybių užtikrinimo stebėsenos ir analizės tvarka – </w:t>
      </w:r>
      <w:r w:rsidRPr="00E441A9">
        <w:rPr>
          <w:rFonts w:ascii="Times New Roman" w:hAnsi="Times New Roman" w:cs="Times New Roman"/>
          <w:color w:val="000000" w:themeColor="text1"/>
          <w:sz w:val="24"/>
          <w:szCs w:val="24"/>
          <w:lang w:val="lt-LT"/>
        </w:rPr>
        <w:t>reglamentuoja antidiskriminacines nuostatas, procedūras ir pagalbos priemones pažeidžiamoms socialinėms grupėms i</w:t>
      </w:r>
      <w:r w:rsidR="00736574">
        <w:rPr>
          <w:rFonts w:ascii="Times New Roman" w:hAnsi="Times New Roman" w:cs="Times New Roman"/>
          <w:color w:val="000000" w:themeColor="text1"/>
          <w:sz w:val="24"/>
          <w:szCs w:val="24"/>
          <w:lang w:val="lt-LT"/>
        </w:rPr>
        <w:t>r</w:t>
      </w:r>
      <w:r w:rsidRPr="00E441A9">
        <w:rPr>
          <w:rFonts w:ascii="Times New Roman" w:hAnsi="Times New Roman" w:cs="Times New Roman"/>
          <w:color w:val="000000" w:themeColor="text1"/>
          <w:sz w:val="24"/>
          <w:szCs w:val="24"/>
          <w:lang w:val="lt-LT"/>
        </w:rPr>
        <w:t xml:space="preserve"> nukentėjusiems (-ioms) bendruomenės nariams (-ėms). </w:t>
      </w:r>
    </w:p>
    <w:p w14:paraId="050D01AF" w14:textId="2E3526B7" w:rsidR="00B11273" w:rsidRDefault="002772FD" w:rsidP="00E641C3">
      <w:pPr>
        <w:spacing w:line="288" w:lineRule="auto"/>
        <w:ind w:firstLine="567"/>
        <w:jc w:val="both"/>
        <w:rPr>
          <w:rFonts w:ascii="Times New Roman" w:hAnsi="Times New Roman" w:cs="Times New Roman"/>
          <w:color w:val="000000" w:themeColor="text1"/>
          <w:sz w:val="24"/>
          <w:szCs w:val="24"/>
          <w:lang w:val="lt-LT"/>
        </w:rPr>
      </w:pPr>
      <w:r w:rsidRPr="00E441A9">
        <w:rPr>
          <w:rFonts w:ascii="Times New Roman" w:hAnsi="Times New Roman" w:cs="Times New Roman"/>
          <w:color w:val="000000" w:themeColor="text1"/>
          <w:sz w:val="24"/>
          <w:szCs w:val="24"/>
          <w:lang w:val="lt-LT"/>
        </w:rPr>
        <w:t xml:space="preserve">Planas </w:t>
      </w:r>
      <w:r w:rsidR="00437698" w:rsidRPr="00E441A9">
        <w:rPr>
          <w:rFonts w:ascii="Times New Roman" w:hAnsi="Times New Roman" w:cs="Times New Roman"/>
          <w:color w:val="000000" w:themeColor="text1"/>
          <w:sz w:val="24"/>
          <w:szCs w:val="24"/>
          <w:lang w:val="lt-LT"/>
        </w:rPr>
        <w:t>siūlo šias</w:t>
      </w:r>
      <w:r w:rsidR="00524676" w:rsidRPr="00E441A9">
        <w:rPr>
          <w:rFonts w:ascii="Times New Roman" w:hAnsi="Times New Roman" w:cs="Times New Roman"/>
          <w:color w:val="000000" w:themeColor="text1"/>
          <w:sz w:val="24"/>
          <w:szCs w:val="24"/>
          <w:lang w:val="lt-LT"/>
        </w:rPr>
        <w:t xml:space="preserve"> pagrindin</w:t>
      </w:r>
      <w:r w:rsidR="00437698" w:rsidRPr="00E441A9">
        <w:rPr>
          <w:rFonts w:ascii="Times New Roman" w:hAnsi="Times New Roman" w:cs="Times New Roman"/>
          <w:color w:val="000000" w:themeColor="text1"/>
          <w:sz w:val="24"/>
          <w:szCs w:val="24"/>
          <w:lang w:val="lt-LT"/>
        </w:rPr>
        <w:t>es veiklos kryptis</w:t>
      </w:r>
      <w:r w:rsidR="00524676" w:rsidRPr="00E441A9">
        <w:rPr>
          <w:rFonts w:ascii="Times New Roman" w:hAnsi="Times New Roman" w:cs="Times New Roman"/>
          <w:color w:val="000000" w:themeColor="text1"/>
          <w:sz w:val="24"/>
          <w:szCs w:val="24"/>
          <w:lang w:val="lt-LT"/>
        </w:rPr>
        <w:t>: 1</w:t>
      </w:r>
      <w:r w:rsidR="006E244B">
        <w:rPr>
          <w:rFonts w:ascii="Times New Roman" w:hAnsi="Times New Roman" w:cs="Times New Roman"/>
          <w:color w:val="000000" w:themeColor="text1"/>
          <w:sz w:val="24"/>
          <w:szCs w:val="24"/>
          <w:lang w:val="lt-LT"/>
        </w:rPr>
        <w:t>)</w:t>
      </w:r>
      <w:r w:rsidR="00524676" w:rsidRPr="00E441A9">
        <w:rPr>
          <w:rFonts w:ascii="Times New Roman" w:hAnsi="Times New Roman" w:cs="Times New Roman"/>
          <w:color w:val="000000" w:themeColor="text1"/>
          <w:sz w:val="24"/>
          <w:szCs w:val="24"/>
          <w:lang w:val="lt-LT"/>
        </w:rPr>
        <w:t xml:space="preserve"> </w:t>
      </w:r>
      <w:r w:rsidR="00437698" w:rsidRPr="00E441A9">
        <w:rPr>
          <w:rFonts w:ascii="Times New Roman" w:hAnsi="Times New Roman" w:cs="Times New Roman"/>
          <w:color w:val="000000" w:themeColor="text1"/>
          <w:sz w:val="24"/>
          <w:szCs w:val="24"/>
          <w:lang w:val="lt-LT"/>
        </w:rPr>
        <w:t>i</w:t>
      </w:r>
      <w:r w:rsidRPr="00E441A9">
        <w:rPr>
          <w:rFonts w:ascii="Times New Roman" w:hAnsi="Times New Roman" w:cs="Times New Roman"/>
          <w:color w:val="000000" w:themeColor="text1"/>
          <w:sz w:val="24"/>
          <w:szCs w:val="24"/>
          <w:lang w:val="lt-LT"/>
        </w:rPr>
        <w:t>nstitucinės lyčių lygybės ir lygių galimybių politikos įgyvendinim</w:t>
      </w:r>
      <w:r w:rsidR="00BA3B42">
        <w:rPr>
          <w:rFonts w:ascii="Times New Roman" w:hAnsi="Times New Roman" w:cs="Times New Roman"/>
          <w:color w:val="000000" w:themeColor="text1"/>
          <w:sz w:val="24"/>
          <w:szCs w:val="24"/>
          <w:lang w:val="lt-LT"/>
        </w:rPr>
        <w:t>as</w:t>
      </w:r>
      <w:r w:rsidR="00524676" w:rsidRPr="00E441A9">
        <w:rPr>
          <w:rFonts w:ascii="Times New Roman" w:hAnsi="Times New Roman" w:cs="Times New Roman"/>
          <w:color w:val="000000" w:themeColor="text1"/>
          <w:sz w:val="24"/>
          <w:szCs w:val="24"/>
          <w:lang w:val="lt-LT"/>
        </w:rPr>
        <w:t xml:space="preserve"> ir stiprinim</w:t>
      </w:r>
      <w:r w:rsidR="00BA3B42">
        <w:rPr>
          <w:rFonts w:ascii="Times New Roman" w:hAnsi="Times New Roman" w:cs="Times New Roman"/>
          <w:color w:val="000000" w:themeColor="text1"/>
          <w:sz w:val="24"/>
          <w:szCs w:val="24"/>
          <w:lang w:val="lt-LT"/>
        </w:rPr>
        <w:t>as</w:t>
      </w:r>
      <w:r w:rsidR="00524676" w:rsidRPr="00E441A9">
        <w:rPr>
          <w:rFonts w:ascii="Times New Roman" w:hAnsi="Times New Roman" w:cs="Times New Roman"/>
          <w:color w:val="000000" w:themeColor="text1"/>
          <w:sz w:val="24"/>
          <w:szCs w:val="24"/>
          <w:lang w:val="lt-LT"/>
        </w:rPr>
        <w:t xml:space="preserve">, veiklas grindžiant reguliariu duomenų rinkimu ir analize; </w:t>
      </w:r>
      <w:r w:rsidR="00437698" w:rsidRPr="00E441A9">
        <w:rPr>
          <w:rFonts w:ascii="Times New Roman" w:hAnsi="Times New Roman" w:cs="Times New Roman"/>
          <w:color w:val="000000" w:themeColor="text1"/>
          <w:sz w:val="24"/>
          <w:szCs w:val="24"/>
          <w:lang w:val="lt-LT"/>
        </w:rPr>
        <w:t>2</w:t>
      </w:r>
      <w:r w:rsidR="00BA3B42">
        <w:rPr>
          <w:rFonts w:ascii="Times New Roman" w:hAnsi="Times New Roman" w:cs="Times New Roman"/>
          <w:color w:val="000000" w:themeColor="text1"/>
          <w:sz w:val="24"/>
          <w:szCs w:val="24"/>
          <w:lang w:val="lt-LT"/>
        </w:rPr>
        <w:t>)</w:t>
      </w:r>
      <w:r w:rsidR="00437698" w:rsidRPr="00E441A9">
        <w:rPr>
          <w:rFonts w:ascii="Times New Roman" w:hAnsi="Times New Roman" w:cs="Times New Roman"/>
          <w:color w:val="000000" w:themeColor="text1"/>
          <w:sz w:val="24"/>
          <w:szCs w:val="24"/>
          <w:lang w:val="lt-LT"/>
        </w:rPr>
        <w:t xml:space="preserve"> įtraukios organizacinės kultūros kūrim</w:t>
      </w:r>
      <w:r w:rsidR="00C966C9">
        <w:rPr>
          <w:rFonts w:ascii="Times New Roman" w:hAnsi="Times New Roman" w:cs="Times New Roman"/>
          <w:color w:val="000000" w:themeColor="text1"/>
          <w:sz w:val="24"/>
          <w:szCs w:val="24"/>
          <w:lang w:val="lt-LT"/>
        </w:rPr>
        <w:t>as</w:t>
      </w:r>
      <w:r w:rsidR="00437698" w:rsidRPr="00E441A9">
        <w:rPr>
          <w:rFonts w:ascii="Times New Roman" w:hAnsi="Times New Roman" w:cs="Times New Roman"/>
          <w:color w:val="000000" w:themeColor="text1"/>
          <w:sz w:val="24"/>
          <w:szCs w:val="24"/>
          <w:lang w:val="lt-LT"/>
        </w:rPr>
        <w:t xml:space="preserve"> i</w:t>
      </w:r>
      <w:r w:rsidR="00C966C9">
        <w:rPr>
          <w:rFonts w:ascii="Times New Roman" w:hAnsi="Times New Roman" w:cs="Times New Roman"/>
          <w:color w:val="000000" w:themeColor="text1"/>
          <w:sz w:val="24"/>
          <w:szCs w:val="24"/>
          <w:lang w:val="lt-LT"/>
        </w:rPr>
        <w:t>r</w:t>
      </w:r>
      <w:r w:rsidR="00437698" w:rsidRPr="00E441A9">
        <w:rPr>
          <w:rFonts w:ascii="Times New Roman" w:hAnsi="Times New Roman" w:cs="Times New Roman"/>
          <w:color w:val="000000" w:themeColor="text1"/>
          <w:sz w:val="24"/>
          <w:szCs w:val="24"/>
          <w:lang w:val="lt-LT"/>
        </w:rPr>
        <w:t xml:space="preserve"> sąmoningumo ugdym</w:t>
      </w:r>
      <w:r w:rsidR="00C966C9">
        <w:rPr>
          <w:rFonts w:ascii="Times New Roman" w:hAnsi="Times New Roman" w:cs="Times New Roman"/>
          <w:color w:val="000000" w:themeColor="text1"/>
          <w:sz w:val="24"/>
          <w:szCs w:val="24"/>
          <w:lang w:val="lt-LT"/>
        </w:rPr>
        <w:t>as</w:t>
      </w:r>
      <w:r w:rsidR="00437698" w:rsidRPr="00E441A9">
        <w:rPr>
          <w:rFonts w:ascii="Times New Roman" w:hAnsi="Times New Roman" w:cs="Times New Roman"/>
          <w:color w:val="000000" w:themeColor="text1"/>
          <w:sz w:val="24"/>
          <w:szCs w:val="24"/>
          <w:lang w:val="lt-LT"/>
        </w:rPr>
        <w:t>; 3</w:t>
      </w:r>
      <w:r w:rsidR="00CA3EF6">
        <w:rPr>
          <w:rFonts w:ascii="Times New Roman" w:hAnsi="Times New Roman" w:cs="Times New Roman"/>
          <w:color w:val="000000" w:themeColor="text1"/>
          <w:sz w:val="24"/>
          <w:szCs w:val="24"/>
          <w:lang w:val="lt-LT"/>
        </w:rPr>
        <w:t>)</w:t>
      </w:r>
      <w:r w:rsidR="00437698" w:rsidRPr="00E441A9">
        <w:rPr>
          <w:rFonts w:ascii="Times New Roman" w:hAnsi="Times New Roman" w:cs="Times New Roman"/>
          <w:color w:val="000000" w:themeColor="text1"/>
          <w:sz w:val="24"/>
          <w:szCs w:val="24"/>
          <w:lang w:val="lt-LT"/>
        </w:rPr>
        <w:t xml:space="preserve"> </w:t>
      </w:r>
      <w:r w:rsidR="00ED0B45" w:rsidRPr="00E441A9">
        <w:rPr>
          <w:rFonts w:ascii="Times New Roman" w:hAnsi="Times New Roman" w:cs="Times New Roman"/>
          <w:color w:val="000000" w:themeColor="text1"/>
          <w:sz w:val="24"/>
          <w:szCs w:val="24"/>
          <w:lang w:val="lt-LT"/>
        </w:rPr>
        <w:t>darbuotojų socialinės ir psichologinės gerovės gerinim</w:t>
      </w:r>
      <w:r w:rsidR="00CA3EF6">
        <w:rPr>
          <w:rFonts w:ascii="Times New Roman" w:hAnsi="Times New Roman" w:cs="Times New Roman"/>
          <w:color w:val="000000" w:themeColor="text1"/>
          <w:sz w:val="24"/>
          <w:szCs w:val="24"/>
          <w:lang w:val="lt-LT"/>
        </w:rPr>
        <w:t>as</w:t>
      </w:r>
      <w:r w:rsidR="00ED0B45" w:rsidRPr="00E441A9">
        <w:rPr>
          <w:rFonts w:ascii="Times New Roman" w:hAnsi="Times New Roman" w:cs="Times New Roman"/>
          <w:color w:val="000000" w:themeColor="text1"/>
          <w:sz w:val="24"/>
          <w:szCs w:val="24"/>
          <w:lang w:val="lt-LT"/>
        </w:rPr>
        <w:t>, užtikrinant saugumą ir sudarant palankias sąlygas asmeninio gyvenimo ir karjeros derinimui; 4</w:t>
      </w:r>
      <w:r w:rsidR="00416B2E">
        <w:rPr>
          <w:rFonts w:ascii="Times New Roman" w:hAnsi="Times New Roman" w:cs="Times New Roman"/>
          <w:color w:val="000000" w:themeColor="text1"/>
          <w:sz w:val="24"/>
          <w:szCs w:val="24"/>
          <w:lang w:val="lt-LT"/>
        </w:rPr>
        <w:t>)</w:t>
      </w:r>
      <w:r w:rsidR="00377029" w:rsidRPr="00E441A9">
        <w:rPr>
          <w:rFonts w:ascii="Times New Roman" w:hAnsi="Times New Roman" w:cs="Times New Roman"/>
          <w:color w:val="000000" w:themeColor="text1"/>
          <w:sz w:val="24"/>
          <w:szCs w:val="24"/>
          <w:lang w:val="lt-LT"/>
        </w:rPr>
        <w:t xml:space="preserve"> antidiskriminacin</w:t>
      </w:r>
      <w:r w:rsidR="00416B2E">
        <w:rPr>
          <w:rFonts w:ascii="Times New Roman" w:hAnsi="Times New Roman" w:cs="Times New Roman"/>
          <w:color w:val="000000" w:themeColor="text1"/>
          <w:sz w:val="24"/>
          <w:szCs w:val="24"/>
          <w:lang w:val="lt-LT"/>
        </w:rPr>
        <w:t>ės</w:t>
      </w:r>
      <w:r w:rsidR="00377029" w:rsidRPr="00E441A9">
        <w:rPr>
          <w:rFonts w:ascii="Times New Roman" w:hAnsi="Times New Roman" w:cs="Times New Roman"/>
          <w:color w:val="000000" w:themeColor="text1"/>
          <w:sz w:val="24"/>
          <w:szCs w:val="24"/>
          <w:lang w:val="lt-LT"/>
        </w:rPr>
        <w:t xml:space="preserve"> politik</w:t>
      </w:r>
      <w:r w:rsidR="00416B2E">
        <w:rPr>
          <w:rFonts w:ascii="Times New Roman" w:hAnsi="Times New Roman" w:cs="Times New Roman"/>
          <w:color w:val="000000" w:themeColor="text1"/>
          <w:sz w:val="24"/>
          <w:szCs w:val="24"/>
          <w:lang w:val="lt-LT"/>
        </w:rPr>
        <w:t>os</w:t>
      </w:r>
      <w:r w:rsidR="00377029" w:rsidRPr="00E441A9">
        <w:rPr>
          <w:rFonts w:ascii="Times New Roman" w:hAnsi="Times New Roman" w:cs="Times New Roman"/>
          <w:color w:val="000000" w:themeColor="text1"/>
          <w:sz w:val="24"/>
          <w:szCs w:val="24"/>
          <w:lang w:val="lt-LT"/>
        </w:rPr>
        <w:t xml:space="preserve"> </w:t>
      </w:r>
      <w:r w:rsidR="00F40D02">
        <w:rPr>
          <w:rFonts w:ascii="Times New Roman" w:hAnsi="Times New Roman" w:cs="Times New Roman"/>
          <w:color w:val="000000" w:themeColor="text1"/>
          <w:sz w:val="24"/>
          <w:szCs w:val="24"/>
          <w:lang w:val="lt-LT"/>
        </w:rPr>
        <w:t>į</w:t>
      </w:r>
      <w:r w:rsidR="00F40D02" w:rsidRPr="00E441A9">
        <w:rPr>
          <w:rFonts w:ascii="Times New Roman" w:hAnsi="Times New Roman" w:cs="Times New Roman"/>
          <w:color w:val="000000" w:themeColor="text1"/>
          <w:sz w:val="24"/>
          <w:szCs w:val="24"/>
          <w:lang w:val="lt-LT"/>
        </w:rPr>
        <w:t>tvirtini</w:t>
      </w:r>
      <w:r w:rsidR="00F40D02">
        <w:rPr>
          <w:rFonts w:ascii="Times New Roman" w:hAnsi="Times New Roman" w:cs="Times New Roman"/>
          <w:color w:val="000000" w:themeColor="text1"/>
          <w:sz w:val="24"/>
          <w:szCs w:val="24"/>
          <w:lang w:val="lt-LT"/>
        </w:rPr>
        <w:t>mas</w:t>
      </w:r>
      <w:r w:rsidR="00F40D02" w:rsidRPr="00E441A9">
        <w:rPr>
          <w:rFonts w:ascii="Times New Roman" w:hAnsi="Times New Roman" w:cs="Times New Roman"/>
          <w:color w:val="000000" w:themeColor="text1"/>
          <w:sz w:val="24"/>
          <w:szCs w:val="24"/>
          <w:lang w:val="lt-LT"/>
        </w:rPr>
        <w:t xml:space="preserve"> </w:t>
      </w:r>
      <w:r w:rsidR="00377029" w:rsidRPr="00E441A9">
        <w:rPr>
          <w:rFonts w:ascii="Times New Roman" w:hAnsi="Times New Roman" w:cs="Times New Roman"/>
          <w:color w:val="000000" w:themeColor="text1"/>
          <w:sz w:val="24"/>
          <w:szCs w:val="24"/>
          <w:lang w:val="lt-LT"/>
        </w:rPr>
        <w:t xml:space="preserve">ir lyčių balanso </w:t>
      </w:r>
      <w:r w:rsidR="008E1F1E" w:rsidRPr="00E441A9">
        <w:rPr>
          <w:rFonts w:ascii="Times New Roman" w:hAnsi="Times New Roman" w:cs="Times New Roman"/>
          <w:color w:val="000000" w:themeColor="text1"/>
          <w:sz w:val="24"/>
          <w:szCs w:val="24"/>
          <w:lang w:val="lt-LT"/>
        </w:rPr>
        <w:t>sieki</w:t>
      </w:r>
      <w:r w:rsidR="008E1F1E">
        <w:rPr>
          <w:rFonts w:ascii="Times New Roman" w:hAnsi="Times New Roman" w:cs="Times New Roman"/>
          <w:color w:val="000000" w:themeColor="text1"/>
          <w:sz w:val="24"/>
          <w:szCs w:val="24"/>
          <w:lang w:val="lt-LT"/>
        </w:rPr>
        <w:t>s</w:t>
      </w:r>
      <w:r w:rsidR="008E1F1E" w:rsidRPr="00E441A9">
        <w:rPr>
          <w:rFonts w:ascii="Times New Roman" w:hAnsi="Times New Roman" w:cs="Times New Roman"/>
          <w:color w:val="000000" w:themeColor="text1"/>
          <w:sz w:val="24"/>
          <w:szCs w:val="24"/>
          <w:lang w:val="lt-LT"/>
        </w:rPr>
        <w:t xml:space="preserve"> </w:t>
      </w:r>
      <w:r w:rsidR="00237AF1" w:rsidRPr="00E441A9">
        <w:rPr>
          <w:rFonts w:ascii="Times New Roman" w:hAnsi="Times New Roman" w:cs="Times New Roman"/>
          <w:color w:val="000000" w:themeColor="text1"/>
          <w:sz w:val="24"/>
          <w:szCs w:val="24"/>
          <w:lang w:val="lt-LT"/>
        </w:rPr>
        <w:t>pri</w:t>
      </w:r>
      <w:r w:rsidR="00237AF1">
        <w:rPr>
          <w:rFonts w:ascii="Times New Roman" w:hAnsi="Times New Roman" w:cs="Times New Roman"/>
          <w:color w:val="000000" w:themeColor="text1"/>
          <w:sz w:val="24"/>
          <w:szCs w:val="24"/>
          <w:lang w:val="lt-LT"/>
        </w:rPr>
        <w:t>i</w:t>
      </w:r>
      <w:r w:rsidR="00237AF1" w:rsidRPr="00E441A9">
        <w:rPr>
          <w:rFonts w:ascii="Times New Roman" w:hAnsi="Times New Roman" w:cs="Times New Roman"/>
          <w:color w:val="000000" w:themeColor="text1"/>
          <w:sz w:val="24"/>
          <w:szCs w:val="24"/>
          <w:lang w:val="lt-LT"/>
        </w:rPr>
        <w:t>m</w:t>
      </w:r>
      <w:r w:rsidR="00237AF1">
        <w:rPr>
          <w:rFonts w:ascii="Times New Roman" w:hAnsi="Times New Roman" w:cs="Times New Roman"/>
          <w:color w:val="000000" w:themeColor="text1"/>
          <w:sz w:val="24"/>
          <w:szCs w:val="24"/>
          <w:lang w:val="lt-LT"/>
        </w:rPr>
        <w:t>ant</w:t>
      </w:r>
      <w:r w:rsidR="00237AF1" w:rsidRPr="00E441A9">
        <w:rPr>
          <w:rFonts w:ascii="Times New Roman" w:hAnsi="Times New Roman" w:cs="Times New Roman"/>
          <w:color w:val="000000" w:themeColor="text1"/>
          <w:sz w:val="24"/>
          <w:szCs w:val="24"/>
          <w:lang w:val="lt-LT"/>
        </w:rPr>
        <w:t xml:space="preserve"> </w:t>
      </w:r>
      <w:r w:rsidR="00377029" w:rsidRPr="00E441A9">
        <w:rPr>
          <w:rFonts w:ascii="Times New Roman" w:hAnsi="Times New Roman" w:cs="Times New Roman"/>
          <w:color w:val="000000" w:themeColor="text1"/>
          <w:sz w:val="24"/>
          <w:szCs w:val="24"/>
          <w:lang w:val="lt-LT"/>
        </w:rPr>
        <w:t>sprendim</w:t>
      </w:r>
      <w:r w:rsidR="00237AF1">
        <w:rPr>
          <w:rFonts w:ascii="Times New Roman" w:hAnsi="Times New Roman" w:cs="Times New Roman"/>
          <w:color w:val="000000" w:themeColor="text1"/>
          <w:sz w:val="24"/>
          <w:szCs w:val="24"/>
          <w:lang w:val="lt-LT"/>
        </w:rPr>
        <w:t>us</w:t>
      </w:r>
      <w:r w:rsidR="00377029" w:rsidRPr="00E441A9">
        <w:rPr>
          <w:rFonts w:ascii="Times New Roman" w:hAnsi="Times New Roman" w:cs="Times New Roman"/>
          <w:color w:val="000000" w:themeColor="text1"/>
          <w:sz w:val="24"/>
          <w:szCs w:val="24"/>
          <w:lang w:val="lt-LT"/>
        </w:rPr>
        <w:t xml:space="preserve"> bei karjeroje; 5</w:t>
      </w:r>
      <w:r w:rsidR="00B66B8A">
        <w:rPr>
          <w:rFonts w:ascii="Times New Roman" w:hAnsi="Times New Roman" w:cs="Times New Roman"/>
          <w:color w:val="000000" w:themeColor="text1"/>
          <w:sz w:val="24"/>
          <w:szCs w:val="24"/>
          <w:lang w:val="lt-LT"/>
        </w:rPr>
        <w:t>)</w:t>
      </w:r>
      <w:r w:rsidR="00CD63B7" w:rsidRPr="00E441A9">
        <w:rPr>
          <w:rFonts w:ascii="Times New Roman" w:hAnsi="Times New Roman" w:cs="Times New Roman"/>
          <w:color w:val="000000" w:themeColor="text1"/>
          <w:sz w:val="24"/>
          <w:szCs w:val="24"/>
          <w:lang w:val="lt-LT"/>
        </w:rPr>
        <w:t xml:space="preserve"> lyčių ir įvairovės dimensij</w:t>
      </w:r>
      <w:r w:rsidR="00723183">
        <w:rPr>
          <w:rFonts w:ascii="Times New Roman" w:hAnsi="Times New Roman" w:cs="Times New Roman"/>
          <w:color w:val="000000" w:themeColor="text1"/>
          <w:sz w:val="24"/>
          <w:szCs w:val="24"/>
          <w:lang w:val="lt-LT"/>
        </w:rPr>
        <w:t>ų</w:t>
      </w:r>
      <w:r w:rsidR="00CD63B7" w:rsidRPr="00E441A9">
        <w:rPr>
          <w:rFonts w:ascii="Times New Roman" w:hAnsi="Times New Roman" w:cs="Times New Roman"/>
          <w:color w:val="000000" w:themeColor="text1"/>
          <w:sz w:val="24"/>
          <w:szCs w:val="24"/>
          <w:lang w:val="lt-LT"/>
        </w:rPr>
        <w:t xml:space="preserve"> </w:t>
      </w:r>
      <w:r w:rsidR="00723183" w:rsidRPr="00E441A9">
        <w:rPr>
          <w:rFonts w:ascii="Times New Roman" w:hAnsi="Times New Roman" w:cs="Times New Roman"/>
          <w:color w:val="000000" w:themeColor="text1"/>
          <w:sz w:val="24"/>
          <w:szCs w:val="24"/>
          <w:lang w:val="lt-LT"/>
        </w:rPr>
        <w:t>integr</w:t>
      </w:r>
      <w:r w:rsidR="00723183">
        <w:rPr>
          <w:rFonts w:ascii="Times New Roman" w:hAnsi="Times New Roman" w:cs="Times New Roman"/>
          <w:color w:val="000000" w:themeColor="text1"/>
          <w:sz w:val="24"/>
          <w:szCs w:val="24"/>
          <w:lang w:val="lt-LT"/>
        </w:rPr>
        <w:t>avimas</w:t>
      </w:r>
      <w:r w:rsidR="00723183" w:rsidRPr="00E441A9">
        <w:rPr>
          <w:rFonts w:ascii="Times New Roman" w:hAnsi="Times New Roman" w:cs="Times New Roman"/>
          <w:color w:val="000000" w:themeColor="text1"/>
          <w:sz w:val="24"/>
          <w:szCs w:val="24"/>
          <w:lang w:val="lt-LT"/>
        </w:rPr>
        <w:t xml:space="preserve"> </w:t>
      </w:r>
      <w:r w:rsidR="00CD63B7" w:rsidRPr="00E441A9">
        <w:rPr>
          <w:rFonts w:ascii="Times New Roman" w:hAnsi="Times New Roman" w:cs="Times New Roman"/>
          <w:color w:val="000000" w:themeColor="text1"/>
          <w:sz w:val="24"/>
          <w:szCs w:val="24"/>
          <w:lang w:val="lt-LT"/>
        </w:rPr>
        <w:t xml:space="preserve">į mokslinius tyrimus, doktorantūrą ir tarptautinę veiklą. </w:t>
      </w:r>
    </w:p>
    <w:p w14:paraId="258D1CEB" w14:textId="261DABB7" w:rsidR="00B86A7F" w:rsidRPr="00E441A9" w:rsidRDefault="002772FD" w:rsidP="00E641C3">
      <w:pPr>
        <w:spacing w:line="288" w:lineRule="auto"/>
        <w:ind w:firstLine="567"/>
        <w:jc w:val="both"/>
        <w:rPr>
          <w:rFonts w:ascii="Times New Roman" w:hAnsi="Times New Roman" w:cs="Times New Roman"/>
          <w:color w:val="000000" w:themeColor="text1"/>
          <w:sz w:val="24"/>
          <w:szCs w:val="24"/>
          <w:lang w:val="lt-LT"/>
        </w:rPr>
      </w:pPr>
      <w:r w:rsidRPr="00E441A9">
        <w:rPr>
          <w:rFonts w:ascii="Times New Roman" w:hAnsi="Times New Roman" w:cs="Times New Roman"/>
          <w:color w:val="000000" w:themeColor="text1"/>
          <w:sz w:val="24"/>
          <w:szCs w:val="24"/>
          <w:lang w:val="lt-LT"/>
        </w:rPr>
        <w:t xml:space="preserve">Plane numatytos priemonės padės siekti didesnės lyčių lygybės ir užtikrinti lygias galimybes visiems (-oms) </w:t>
      </w:r>
      <w:r w:rsidR="002A3957" w:rsidRPr="00E441A9">
        <w:rPr>
          <w:rFonts w:ascii="Times New Roman" w:hAnsi="Times New Roman" w:cs="Times New Roman"/>
          <w:color w:val="000000" w:themeColor="text1"/>
          <w:sz w:val="24"/>
          <w:szCs w:val="24"/>
          <w:lang w:val="lt-LT"/>
        </w:rPr>
        <w:t>Centro</w:t>
      </w:r>
      <w:r w:rsidRPr="00E441A9">
        <w:rPr>
          <w:rFonts w:ascii="Times New Roman" w:hAnsi="Times New Roman" w:cs="Times New Roman"/>
          <w:color w:val="000000" w:themeColor="text1"/>
          <w:sz w:val="24"/>
          <w:szCs w:val="24"/>
          <w:lang w:val="lt-LT"/>
        </w:rPr>
        <w:t xml:space="preserve"> bendruomenės nariams (-ėms)</w:t>
      </w:r>
      <w:r w:rsidR="002A3957" w:rsidRPr="00E441A9">
        <w:rPr>
          <w:rFonts w:ascii="Times New Roman" w:hAnsi="Times New Roman" w:cs="Times New Roman"/>
          <w:color w:val="000000" w:themeColor="text1"/>
          <w:sz w:val="24"/>
          <w:szCs w:val="24"/>
          <w:lang w:val="lt-LT"/>
        </w:rPr>
        <w:t>, skatins teigiamus</w:t>
      </w:r>
      <w:r w:rsidRPr="00E441A9">
        <w:rPr>
          <w:rFonts w:ascii="Times New Roman" w:hAnsi="Times New Roman" w:cs="Times New Roman"/>
          <w:color w:val="000000" w:themeColor="text1"/>
          <w:sz w:val="24"/>
          <w:szCs w:val="24"/>
          <w:lang w:val="lt-LT"/>
        </w:rPr>
        <w:t xml:space="preserve"> struktūrinius</w:t>
      </w:r>
      <w:r w:rsidR="002A3957" w:rsidRPr="00E441A9">
        <w:rPr>
          <w:rFonts w:ascii="Times New Roman" w:hAnsi="Times New Roman" w:cs="Times New Roman"/>
          <w:color w:val="000000" w:themeColor="text1"/>
          <w:sz w:val="24"/>
          <w:szCs w:val="24"/>
          <w:lang w:val="lt-LT"/>
        </w:rPr>
        <w:t xml:space="preserve"> bei </w:t>
      </w:r>
      <w:r w:rsidRPr="00E441A9">
        <w:rPr>
          <w:rFonts w:ascii="Times New Roman" w:hAnsi="Times New Roman" w:cs="Times New Roman"/>
          <w:color w:val="000000" w:themeColor="text1"/>
          <w:sz w:val="24"/>
          <w:szCs w:val="24"/>
          <w:lang w:val="lt-LT"/>
        </w:rPr>
        <w:t>kultūrinius pokyčius</w:t>
      </w:r>
      <w:r w:rsidR="00F83D31" w:rsidRPr="00E441A9">
        <w:rPr>
          <w:rFonts w:ascii="Times New Roman" w:hAnsi="Times New Roman" w:cs="Times New Roman"/>
          <w:color w:val="000000" w:themeColor="text1"/>
          <w:sz w:val="24"/>
          <w:szCs w:val="24"/>
          <w:lang w:val="lt-LT"/>
        </w:rPr>
        <w:t xml:space="preserve"> i</w:t>
      </w:r>
      <w:r w:rsidR="005C7C61">
        <w:rPr>
          <w:rFonts w:ascii="Times New Roman" w:hAnsi="Times New Roman" w:cs="Times New Roman"/>
          <w:color w:val="000000" w:themeColor="text1"/>
          <w:sz w:val="24"/>
          <w:szCs w:val="24"/>
          <w:lang w:val="lt-LT"/>
        </w:rPr>
        <w:t>r</w:t>
      </w:r>
      <w:r w:rsidRPr="00E441A9">
        <w:rPr>
          <w:rFonts w:ascii="Times New Roman" w:hAnsi="Times New Roman" w:cs="Times New Roman"/>
          <w:color w:val="000000" w:themeColor="text1"/>
          <w:sz w:val="24"/>
          <w:szCs w:val="24"/>
          <w:lang w:val="lt-LT"/>
        </w:rPr>
        <w:t xml:space="preserve"> </w:t>
      </w:r>
      <w:r w:rsidR="00F83D31" w:rsidRPr="00E441A9">
        <w:rPr>
          <w:rFonts w:ascii="Times New Roman" w:hAnsi="Times New Roman" w:cs="Times New Roman"/>
          <w:color w:val="000000" w:themeColor="text1"/>
          <w:sz w:val="24"/>
          <w:szCs w:val="24"/>
          <w:lang w:val="lt-LT"/>
        </w:rPr>
        <w:t>LAMMC</w:t>
      </w:r>
      <w:r w:rsidR="002A3957" w:rsidRPr="00E441A9">
        <w:rPr>
          <w:rFonts w:ascii="Times New Roman" w:hAnsi="Times New Roman" w:cs="Times New Roman"/>
          <w:color w:val="000000" w:themeColor="text1"/>
          <w:sz w:val="24"/>
          <w:szCs w:val="24"/>
          <w:lang w:val="lt-LT"/>
        </w:rPr>
        <w:t xml:space="preserve">, </w:t>
      </w:r>
      <w:r w:rsidRPr="00E441A9">
        <w:rPr>
          <w:rFonts w:ascii="Times New Roman" w:hAnsi="Times New Roman" w:cs="Times New Roman"/>
          <w:color w:val="000000" w:themeColor="text1"/>
          <w:sz w:val="24"/>
          <w:szCs w:val="24"/>
          <w:lang w:val="lt-LT"/>
        </w:rPr>
        <w:t>ir visuomenėje apskritai.</w:t>
      </w:r>
      <w:r w:rsidR="00AA2DF9" w:rsidRPr="00E441A9">
        <w:rPr>
          <w:rFonts w:ascii="Times New Roman" w:hAnsi="Times New Roman" w:cs="Times New Roman"/>
          <w:color w:val="000000" w:themeColor="text1"/>
          <w:sz w:val="24"/>
          <w:szCs w:val="24"/>
          <w:lang w:val="lt-LT"/>
        </w:rPr>
        <w:t xml:space="preserve"> Plano tikslinė auditorija – </w:t>
      </w:r>
      <w:r w:rsidR="00AA2DF9" w:rsidRPr="00E441A9">
        <w:rPr>
          <w:rFonts w:ascii="Times New Roman" w:hAnsi="Times New Roman" w:cs="Times New Roman"/>
          <w:color w:val="333333"/>
          <w:sz w:val="24"/>
          <w:szCs w:val="24"/>
          <w:lang w:val="lt-LT"/>
        </w:rPr>
        <w:t>visi (-os) Centro darbuotojai (-os), doktorantai (-ės), plačioji visuomenė.</w:t>
      </w:r>
      <w:r w:rsidR="00D311F9">
        <w:rPr>
          <w:rFonts w:ascii="Times New Roman" w:hAnsi="Times New Roman" w:cs="Times New Roman"/>
          <w:color w:val="333333"/>
          <w:sz w:val="24"/>
          <w:szCs w:val="24"/>
          <w:lang w:val="lt-LT"/>
        </w:rPr>
        <w:t xml:space="preserve"> </w:t>
      </w:r>
    </w:p>
    <w:p w14:paraId="003096F3" w14:textId="77777777" w:rsidR="002A4A77" w:rsidRPr="00E641C3" w:rsidRDefault="002A4A77" w:rsidP="00E641C3">
      <w:pPr>
        <w:spacing w:line="288" w:lineRule="auto"/>
        <w:jc w:val="both"/>
        <w:rPr>
          <w:rFonts w:ascii="Times New Roman" w:hAnsi="Times New Roman" w:cs="Times New Roman"/>
          <w:sz w:val="24"/>
          <w:szCs w:val="24"/>
          <w:lang w:val="lt-LT"/>
        </w:rPr>
      </w:pPr>
    </w:p>
    <w:p w14:paraId="32FF69E5" w14:textId="2ECF9948" w:rsidR="0017353D" w:rsidRPr="00E441A9" w:rsidRDefault="008D1E6F" w:rsidP="00E641C3">
      <w:pPr>
        <w:spacing w:before="30" w:after="30" w:line="288" w:lineRule="auto"/>
        <w:ind w:firstLine="567"/>
        <w:jc w:val="both"/>
        <w:rPr>
          <w:rFonts w:ascii="Times New Roman" w:hAnsi="Times New Roman" w:cs="Times New Roman"/>
          <w:sz w:val="24"/>
          <w:szCs w:val="24"/>
          <w:lang w:val="lt-LT"/>
        </w:rPr>
      </w:pPr>
      <w:r w:rsidRPr="00E441A9">
        <w:rPr>
          <w:rFonts w:ascii="Times New Roman" w:hAnsi="Times New Roman" w:cs="Times New Roman"/>
          <w:b/>
          <w:bCs/>
          <w:color w:val="1F5C2E"/>
          <w:sz w:val="24"/>
          <w:szCs w:val="24"/>
          <w:lang w:val="lt-LT"/>
        </w:rPr>
        <w:lastRenderedPageBreak/>
        <w:t>Plano valdymas ir priežiūra.</w:t>
      </w:r>
      <w:r w:rsidRPr="00E641C3">
        <w:rPr>
          <w:rFonts w:ascii="Times New Roman" w:hAnsi="Times New Roman" w:cs="Times New Roman"/>
          <w:sz w:val="24"/>
          <w:szCs w:val="24"/>
          <w:lang w:val="lt-LT"/>
        </w:rPr>
        <w:t xml:space="preserve"> </w:t>
      </w:r>
      <w:r w:rsidRPr="00E441A9">
        <w:rPr>
          <w:rFonts w:ascii="Times New Roman" w:hAnsi="Times New Roman" w:cs="Times New Roman"/>
          <w:color w:val="333333"/>
          <w:sz w:val="24"/>
          <w:szCs w:val="24"/>
          <w:lang w:val="lt-LT"/>
        </w:rPr>
        <w:t>Lyčių lygybės ir lygių galimybių planą tvirtina LAMMC direktorius (-ė), suderinęs (-usi) su</w:t>
      </w:r>
      <w:commentRangeStart w:id="0"/>
      <w:commentRangeStart w:id="1"/>
      <w:r w:rsidRPr="00E441A9">
        <w:rPr>
          <w:rFonts w:ascii="Times New Roman" w:hAnsi="Times New Roman" w:cs="Times New Roman"/>
          <w:color w:val="333333"/>
          <w:sz w:val="24"/>
          <w:szCs w:val="24"/>
          <w:lang w:val="lt-LT"/>
        </w:rPr>
        <w:t xml:space="preserve"> </w:t>
      </w:r>
      <w:commentRangeEnd w:id="0"/>
      <w:r w:rsidR="00E441A9" w:rsidRPr="00E441A9">
        <w:rPr>
          <w:rStyle w:val="CommentReference"/>
          <w:rFonts w:ascii="Times New Roman" w:hAnsi="Times New Roman" w:cs="Times New Roman"/>
          <w:color w:val="333333"/>
          <w:sz w:val="24"/>
          <w:szCs w:val="24"/>
          <w:lang w:val="lt-LT"/>
        </w:rPr>
        <w:commentReference w:id="0"/>
      </w:r>
      <w:commentRangeEnd w:id="1"/>
      <w:r w:rsidR="003B22DF" w:rsidRPr="00E441A9">
        <w:rPr>
          <w:rStyle w:val="CommentReference"/>
          <w:rFonts w:ascii="Times New Roman" w:hAnsi="Times New Roman" w:cs="Times New Roman"/>
          <w:color w:val="333333"/>
          <w:sz w:val="24"/>
          <w:szCs w:val="24"/>
          <w:lang w:val="lt-LT"/>
        </w:rPr>
        <w:commentReference w:id="1"/>
      </w:r>
      <w:r w:rsidRPr="00E441A9">
        <w:rPr>
          <w:rFonts w:ascii="Times New Roman" w:hAnsi="Times New Roman" w:cs="Times New Roman"/>
          <w:color w:val="333333"/>
          <w:sz w:val="24"/>
          <w:szCs w:val="24"/>
          <w:lang w:val="lt-LT"/>
        </w:rPr>
        <w:t>Darbo taryba. Už plano vykdymą atsako direktorius (-ė) ir jo (-s) įsakymu paskirti asmenys. Plan</w:t>
      </w:r>
      <w:r w:rsidR="00595112">
        <w:rPr>
          <w:rFonts w:ascii="Times New Roman" w:hAnsi="Times New Roman" w:cs="Times New Roman"/>
          <w:color w:val="333333"/>
          <w:sz w:val="24"/>
          <w:szCs w:val="24"/>
          <w:lang w:val="lt-LT"/>
        </w:rPr>
        <w:t>o</w:t>
      </w:r>
      <w:r w:rsidRPr="00E441A9">
        <w:rPr>
          <w:rFonts w:ascii="Times New Roman" w:hAnsi="Times New Roman" w:cs="Times New Roman"/>
          <w:color w:val="333333"/>
          <w:sz w:val="24"/>
          <w:szCs w:val="24"/>
          <w:lang w:val="lt-LT"/>
        </w:rPr>
        <w:t xml:space="preserve"> </w:t>
      </w:r>
      <w:r w:rsidR="00F65002">
        <w:rPr>
          <w:rFonts w:ascii="Times New Roman" w:hAnsi="Times New Roman" w:cs="Times New Roman"/>
          <w:color w:val="333333"/>
          <w:sz w:val="24"/>
          <w:szCs w:val="24"/>
          <w:lang w:val="lt-LT"/>
        </w:rPr>
        <w:t xml:space="preserve">įgyvendinimas </w:t>
      </w:r>
      <w:r w:rsidRPr="00E441A9">
        <w:rPr>
          <w:rFonts w:ascii="Times New Roman" w:hAnsi="Times New Roman" w:cs="Times New Roman"/>
          <w:color w:val="333333"/>
          <w:sz w:val="24"/>
          <w:szCs w:val="24"/>
          <w:lang w:val="lt-LT"/>
        </w:rPr>
        <w:t xml:space="preserve">stebimas kasmet </w:t>
      </w:r>
      <w:r w:rsidR="00506347">
        <w:rPr>
          <w:rFonts w:ascii="Times New Roman" w:hAnsi="Times New Roman" w:cs="Times New Roman"/>
          <w:color w:val="333333"/>
          <w:sz w:val="24"/>
          <w:szCs w:val="24"/>
          <w:lang w:val="lt-LT"/>
        </w:rPr>
        <w:t>ir</w:t>
      </w:r>
      <w:r w:rsidRPr="00E441A9">
        <w:rPr>
          <w:rFonts w:ascii="Times New Roman" w:hAnsi="Times New Roman" w:cs="Times New Roman"/>
          <w:color w:val="333333"/>
          <w:sz w:val="24"/>
          <w:szCs w:val="24"/>
          <w:lang w:val="lt-LT"/>
        </w:rPr>
        <w:t xml:space="preserve"> esant reikšmingų aplinkybių pokyčiams koreguojamas.</w:t>
      </w:r>
      <w:r w:rsidR="00AF6E52">
        <w:rPr>
          <w:rFonts w:ascii="Times New Roman" w:hAnsi="Times New Roman" w:cs="Times New Roman"/>
          <w:color w:val="333333"/>
          <w:sz w:val="24"/>
          <w:szCs w:val="24"/>
          <w:lang w:val="lt-LT"/>
        </w:rPr>
        <w:t xml:space="preserve"> </w:t>
      </w:r>
    </w:p>
    <w:tbl>
      <w:tblPr>
        <w:tblW w:w="15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39"/>
        <w:gridCol w:w="3906"/>
        <w:gridCol w:w="4104"/>
        <w:gridCol w:w="2790"/>
        <w:gridCol w:w="2069"/>
      </w:tblGrid>
      <w:tr w:rsidR="00041D72" w:rsidRPr="00E441A9" w14:paraId="5C60047B" w14:textId="77777777" w:rsidTr="00AA4A7A">
        <w:trPr>
          <w:tblHeader/>
        </w:trPr>
        <w:tc>
          <w:tcPr>
            <w:tcW w:w="2339" w:type="dxa"/>
            <w:tcBorders>
              <w:top w:val="single" w:sz="1" w:space="0" w:color="AAAAAA"/>
              <w:left w:val="single" w:sz="1" w:space="0" w:color="AAAAAA"/>
              <w:bottom w:val="single" w:sz="1" w:space="0" w:color="AAAAAA"/>
              <w:right w:val="single" w:sz="1" w:space="0" w:color="AAAAAA"/>
            </w:tcBorders>
            <w:shd w:val="clear" w:color="auto" w:fill="1F5C2E"/>
            <w:tcMar>
              <w:top w:w="80" w:type="dxa"/>
              <w:left w:w="120" w:type="dxa"/>
              <w:bottom w:w="80" w:type="dxa"/>
              <w:right w:w="120" w:type="dxa"/>
            </w:tcMar>
            <w:vAlign w:val="center"/>
          </w:tcPr>
          <w:p w14:paraId="66E19B8A" w14:textId="5E4B46BD" w:rsidR="00041D72" w:rsidRPr="00E441A9" w:rsidRDefault="00123223" w:rsidP="00042284">
            <w:pPr>
              <w:spacing w:line="288" w:lineRule="auto"/>
              <w:jc w:val="center"/>
              <w:rPr>
                <w:rFonts w:ascii="Times New Roman" w:hAnsi="Times New Roman" w:cs="Times New Roman"/>
                <w:sz w:val="24"/>
                <w:szCs w:val="24"/>
                <w:lang w:val="lt-LT"/>
              </w:rPr>
            </w:pPr>
            <w:r w:rsidRPr="00E441A9">
              <w:rPr>
                <w:rFonts w:ascii="Times New Roman" w:hAnsi="Times New Roman" w:cs="Times New Roman"/>
                <w:b/>
                <w:bCs/>
                <w:color w:val="FFFFFF"/>
                <w:sz w:val="24"/>
                <w:szCs w:val="24"/>
                <w:lang w:val="lt-LT"/>
              </w:rPr>
              <w:t>Tikslai</w:t>
            </w:r>
          </w:p>
        </w:tc>
        <w:tc>
          <w:tcPr>
            <w:tcW w:w="3906" w:type="dxa"/>
            <w:tcBorders>
              <w:top w:val="single" w:sz="1" w:space="0" w:color="AAAAAA"/>
              <w:left w:val="single" w:sz="1" w:space="0" w:color="AAAAAA"/>
              <w:bottom w:val="single" w:sz="1" w:space="0" w:color="AAAAAA"/>
              <w:right w:val="single" w:sz="1" w:space="0" w:color="AAAAAA"/>
            </w:tcBorders>
            <w:shd w:val="clear" w:color="auto" w:fill="1F5C2E"/>
            <w:tcMar>
              <w:top w:w="80" w:type="dxa"/>
              <w:left w:w="120" w:type="dxa"/>
              <w:bottom w:w="80" w:type="dxa"/>
              <w:right w:w="120" w:type="dxa"/>
            </w:tcMar>
            <w:vAlign w:val="center"/>
          </w:tcPr>
          <w:p w14:paraId="7818EB33" w14:textId="027766BA" w:rsidR="00041D72" w:rsidRPr="00E441A9" w:rsidRDefault="00123223" w:rsidP="00042284">
            <w:pPr>
              <w:spacing w:line="288" w:lineRule="auto"/>
              <w:jc w:val="center"/>
              <w:rPr>
                <w:rFonts w:ascii="Times New Roman" w:hAnsi="Times New Roman" w:cs="Times New Roman"/>
                <w:sz w:val="24"/>
                <w:szCs w:val="24"/>
                <w:lang w:val="lt-LT"/>
              </w:rPr>
            </w:pPr>
            <w:r w:rsidRPr="00E441A9">
              <w:rPr>
                <w:rFonts w:ascii="Times New Roman" w:hAnsi="Times New Roman" w:cs="Times New Roman"/>
                <w:b/>
                <w:bCs/>
                <w:color w:val="FFFFFF"/>
                <w:sz w:val="24"/>
                <w:szCs w:val="24"/>
                <w:lang w:val="lt-LT"/>
              </w:rPr>
              <w:t>Uždaviniai</w:t>
            </w:r>
          </w:p>
        </w:tc>
        <w:tc>
          <w:tcPr>
            <w:tcW w:w="4104" w:type="dxa"/>
            <w:tcBorders>
              <w:top w:val="single" w:sz="1" w:space="0" w:color="AAAAAA"/>
              <w:left w:val="single" w:sz="1" w:space="0" w:color="AAAAAA"/>
              <w:bottom w:val="single" w:sz="1" w:space="0" w:color="AAAAAA"/>
              <w:right w:val="single" w:sz="1" w:space="0" w:color="AAAAAA"/>
            </w:tcBorders>
            <w:shd w:val="clear" w:color="auto" w:fill="1F5C2E"/>
            <w:tcMar>
              <w:top w:w="80" w:type="dxa"/>
              <w:left w:w="120" w:type="dxa"/>
              <w:bottom w:w="80" w:type="dxa"/>
              <w:right w:w="120" w:type="dxa"/>
            </w:tcMar>
            <w:vAlign w:val="center"/>
          </w:tcPr>
          <w:p w14:paraId="07D70E31" w14:textId="77777777" w:rsidR="00DA3C41" w:rsidRPr="00E441A9" w:rsidRDefault="00977303" w:rsidP="00042284">
            <w:pPr>
              <w:spacing w:line="288" w:lineRule="auto"/>
              <w:jc w:val="center"/>
              <w:rPr>
                <w:rFonts w:ascii="Times New Roman" w:hAnsi="Times New Roman" w:cs="Times New Roman"/>
                <w:b/>
                <w:bCs/>
                <w:color w:val="FFFFFF"/>
                <w:sz w:val="24"/>
                <w:szCs w:val="24"/>
                <w:lang w:val="lt-LT"/>
              </w:rPr>
            </w:pPr>
            <w:r w:rsidRPr="00E441A9">
              <w:rPr>
                <w:rFonts w:ascii="Times New Roman" w:hAnsi="Times New Roman" w:cs="Times New Roman"/>
                <w:b/>
                <w:bCs/>
                <w:color w:val="FFFFFF"/>
                <w:sz w:val="24"/>
                <w:szCs w:val="24"/>
                <w:lang w:val="lt-LT"/>
              </w:rPr>
              <w:t>V</w:t>
            </w:r>
            <w:r w:rsidR="00DA3C41" w:rsidRPr="00E441A9">
              <w:rPr>
                <w:rFonts w:ascii="Times New Roman" w:hAnsi="Times New Roman" w:cs="Times New Roman"/>
                <w:b/>
                <w:bCs/>
                <w:color w:val="FFFFFF"/>
                <w:sz w:val="24"/>
                <w:szCs w:val="24"/>
                <w:lang w:val="lt-LT"/>
              </w:rPr>
              <w:t>ykdomos v</w:t>
            </w:r>
            <w:r w:rsidRPr="00E441A9">
              <w:rPr>
                <w:rFonts w:ascii="Times New Roman" w:hAnsi="Times New Roman" w:cs="Times New Roman"/>
                <w:b/>
                <w:bCs/>
                <w:color w:val="FFFFFF"/>
                <w:sz w:val="24"/>
                <w:szCs w:val="24"/>
                <w:lang w:val="lt-LT"/>
              </w:rPr>
              <w:t xml:space="preserve">eiklos ir </w:t>
            </w:r>
          </w:p>
          <w:p w14:paraId="6F03FD35" w14:textId="721DA728" w:rsidR="00041D72" w:rsidRPr="00E441A9" w:rsidRDefault="00DF0E8D" w:rsidP="00042284">
            <w:pPr>
              <w:spacing w:line="288" w:lineRule="auto"/>
              <w:jc w:val="center"/>
              <w:rPr>
                <w:rFonts w:ascii="Times New Roman" w:hAnsi="Times New Roman" w:cs="Times New Roman"/>
                <w:sz w:val="24"/>
                <w:szCs w:val="24"/>
                <w:lang w:val="lt-LT"/>
              </w:rPr>
            </w:pPr>
            <w:r w:rsidRPr="00E441A9">
              <w:rPr>
                <w:rFonts w:ascii="Times New Roman" w:hAnsi="Times New Roman" w:cs="Times New Roman"/>
                <w:b/>
                <w:bCs/>
                <w:color w:val="FFFFFF"/>
                <w:sz w:val="24"/>
                <w:szCs w:val="24"/>
                <w:lang w:val="lt-LT"/>
              </w:rPr>
              <w:t>indikatoriai</w:t>
            </w:r>
          </w:p>
        </w:tc>
        <w:tc>
          <w:tcPr>
            <w:tcW w:w="2790" w:type="dxa"/>
            <w:tcBorders>
              <w:top w:val="single" w:sz="1" w:space="0" w:color="AAAAAA"/>
              <w:left w:val="single" w:sz="1" w:space="0" w:color="AAAAAA"/>
              <w:bottom w:val="single" w:sz="1" w:space="0" w:color="AAAAAA"/>
              <w:right w:val="single" w:sz="1" w:space="0" w:color="AAAAAA"/>
            </w:tcBorders>
            <w:shd w:val="clear" w:color="auto" w:fill="1F5C2E"/>
            <w:tcMar>
              <w:top w:w="80" w:type="dxa"/>
              <w:left w:w="120" w:type="dxa"/>
              <w:bottom w:w="80" w:type="dxa"/>
              <w:right w:w="120" w:type="dxa"/>
            </w:tcMar>
            <w:vAlign w:val="center"/>
          </w:tcPr>
          <w:p w14:paraId="2153BF08" w14:textId="77777777" w:rsidR="00446773" w:rsidRDefault="00DF0E8D" w:rsidP="00042284">
            <w:pPr>
              <w:spacing w:line="288" w:lineRule="auto"/>
              <w:jc w:val="center"/>
              <w:rPr>
                <w:rFonts w:ascii="Times New Roman" w:hAnsi="Times New Roman" w:cs="Times New Roman"/>
                <w:b/>
                <w:bCs/>
                <w:color w:val="FFFFFF"/>
                <w:sz w:val="24"/>
                <w:szCs w:val="24"/>
                <w:lang w:val="lt-LT"/>
              </w:rPr>
            </w:pPr>
            <w:r w:rsidRPr="00E441A9">
              <w:rPr>
                <w:rFonts w:ascii="Times New Roman" w:hAnsi="Times New Roman" w:cs="Times New Roman"/>
                <w:b/>
                <w:bCs/>
                <w:color w:val="FFFFFF"/>
                <w:sz w:val="24"/>
                <w:szCs w:val="24"/>
                <w:lang w:val="lt-LT"/>
              </w:rPr>
              <w:t>T</w:t>
            </w:r>
            <w:r w:rsidR="00E8209E" w:rsidRPr="00E441A9">
              <w:rPr>
                <w:rFonts w:ascii="Times New Roman" w:hAnsi="Times New Roman" w:cs="Times New Roman"/>
                <w:b/>
                <w:bCs/>
                <w:color w:val="FFFFFF"/>
                <w:sz w:val="24"/>
                <w:szCs w:val="24"/>
                <w:lang w:val="lt-LT"/>
              </w:rPr>
              <w:t>erminai</w:t>
            </w:r>
            <w:r w:rsidRPr="00E441A9">
              <w:rPr>
                <w:rFonts w:ascii="Times New Roman" w:hAnsi="Times New Roman" w:cs="Times New Roman"/>
                <w:b/>
                <w:bCs/>
                <w:color w:val="FFFFFF"/>
                <w:sz w:val="24"/>
                <w:szCs w:val="24"/>
                <w:lang w:val="lt-LT"/>
              </w:rPr>
              <w:t xml:space="preserve"> ir </w:t>
            </w:r>
          </w:p>
          <w:p w14:paraId="0715D9DC" w14:textId="07B0B671" w:rsidR="00041D72" w:rsidRPr="00E441A9" w:rsidRDefault="00DF0E8D" w:rsidP="00042284">
            <w:pPr>
              <w:spacing w:line="288" w:lineRule="auto"/>
              <w:jc w:val="center"/>
              <w:rPr>
                <w:rFonts w:ascii="Times New Roman" w:hAnsi="Times New Roman" w:cs="Times New Roman"/>
                <w:sz w:val="24"/>
                <w:szCs w:val="24"/>
                <w:lang w:val="lt-LT"/>
              </w:rPr>
            </w:pPr>
            <w:r w:rsidRPr="00E441A9">
              <w:rPr>
                <w:rFonts w:ascii="Times New Roman" w:hAnsi="Times New Roman" w:cs="Times New Roman"/>
                <w:b/>
                <w:bCs/>
                <w:color w:val="FFFFFF"/>
                <w:sz w:val="24"/>
                <w:szCs w:val="24"/>
                <w:lang w:val="lt-LT"/>
              </w:rPr>
              <w:t>rezultatai</w:t>
            </w:r>
          </w:p>
        </w:tc>
        <w:tc>
          <w:tcPr>
            <w:tcW w:w="2069" w:type="dxa"/>
            <w:tcBorders>
              <w:top w:val="single" w:sz="1" w:space="0" w:color="AAAAAA"/>
              <w:left w:val="single" w:sz="1" w:space="0" w:color="AAAAAA"/>
              <w:bottom w:val="single" w:sz="1" w:space="0" w:color="AAAAAA"/>
              <w:right w:val="single" w:sz="1" w:space="0" w:color="AAAAAA"/>
            </w:tcBorders>
            <w:shd w:val="clear" w:color="auto" w:fill="1F5C2E"/>
            <w:tcMar>
              <w:top w:w="80" w:type="dxa"/>
              <w:left w:w="120" w:type="dxa"/>
              <w:bottom w:w="80" w:type="dxa"/>
              <w:right w:w="120" w:type="dxa"/>
            </w:tcMar>
            <w:vAlign w:val="center"/>
          </w:tcPr>
          <w:p w14:paraId="6C538D48" w14:textId="77777777" w:rsidR="00041D72" w:rsidRPr="00E441A9" w:rsidRDefault="00E8209E" w:rsidP="00042284">
            <w:pPr>
              <w:spacing w:line="288" w:lineRule="auto"/>
              <w:jc w:val="center"/>
              <w:rPr>
                <w:rFonts w:ascii="Times New Roman" w:hAnsi="Times New Roman" w:cs="Times New Roman"/>
                <w:sz w:val="24"/>
                <w:szCs w:val="24"/>
                <w:lang w:val="lt-LT"/>
              </w:rPr>
            </w:pPr>
            <w:r w:rsidRPr="00E441A9">
              <w:rPr>
                <w:rFonts w:ascii="Times New Roman" w:hAnsi="Times New Roman" w:cs="Times New Roman"/>
                <w:b/>
                <w:bCs/>
                <w:color w:val="FFFFFF"/>
                <w:sz w:val="24"/>
                <w:szCs w:val="24"/>
                <w:lang w:val="lt-LT"/>
              </w:rPr>
              <w:t>Atsakingi padaliniai</w:t>
            </w:r>
          </w:p>
        </w:tc>
      </w:tr>
      <w:tr w:rsidR="00032913" w:rsidRPr="00830DCC" w14:paraId="388FF467" w14:textId="77777777" w:rsidTr="00C43390">
        <w:trPr>
          <w:trHeight w:val="1303"/>
        </w:trPr>
        <w:tc>
          <w:tcPr>
            <w:tcW w:w="2339" w:type="dxa"/>
            <w:vMerge w:val="restart"/>
            <w:tcBorders>
              <w:top w:val="single" w:sz="1" w:space="0" w:color="AAAAAA"/>
              <w:left w:val="single" w:sz="1" w:space="0" w:color="AAAAAA"/>
              <w:right w:val="single" w:sz="1" w:space="0" w:color="AAAAAA"/>
            </w:tcBorders>
            <w:shd w:val="clear" w:color="auto" w:fill="F2F7F2"/>
            <w:tcMar>
              <w:top w:w="80" w:type="dxa"/>
              <w:left w:w="120" w:type="dxa"/>
              <w:bottom w:w="80" w:type="dxa"/>
              <w:right w:w="120" w:type="dxa"/>
            </w:tcMar>
          </w:tcPr>
          <w:p w14:paraId="6A98D027" w14:textId="26F632DA" w:rsidR="00032913" w:rsidRPr="00E441A9" w:rsidRDefault="00032913" w:rsidP="00042284">
            <w:pPr>
              <w:spacing w:before="40" w:after="40" w:line="288" w:lineRule="auto"/>
              <w:rPr>
                <w:rFonts w:ascii="Times New Roman" w:hAnsi="Times New Roman" w:cs="Times New Roman"/>
                <w:sz w:val="24"/>
                <w:szCs w:val="24"/>
                <w:lang w:val="lt-LT"/>
              </w:rPr>
            </w:pPr>
            <w:r w:rsidRPr="00E441A9">
              <w:rPr>
                <w:rFonts w:ascii="Times New Roman" w:hAnsi="Times New Roman" w:cs="Times New Roman"/>
                <w:b/>
                <w:bCs/>
                <w:color w:val="1F5C2E"/>
                <w:sz w:val="24"/>
                <w:szCs w:val="24"/>
                <w:lang w:val="lt-LT"/>
              </w:rPr>
              <w:t>1. Stiprinti lyčių lygybės politiką ir užtikrinti sistemingą duomenų rinkimą</w:t>
            </w:r>
          </w:p>
        </w:tc>
        <w:tc>
          <w:tcPr>
            <w:tcW w:w="3906" w:type="dxa"/>
            <w:tcBorders>
              <w:top w:val="single" w:sz="1" w:space="0" w:color="AAAAAA"/>
              <w:left w:val="single" w:sz="1" w:space="0" w:color="AAAAAA"/>
              <w:right w:val="single" w:sz="4" w:space="0" w:color="auto"/>
            </w:tcBorders>
            <w:shd w:val="clear" w:color="auto" w:fill="F2F7F2"/>
            <w:tcMar>
              <w:top w:w="80" w:type="dxa"/>
              <w:left w:w="120" w:type="dxa"/>
              <w:bottom w:w="80" w:type="dxa"/>
              <w:right w:w="120" w:type="dxa"/>
            </w:tcMar>
          </w:tcPr>
          <w:p w14:paraId="45AFF853" w14:textId="792CCBF0" w:rsidR="00032913" w:rsidRPr="00E441A9" w:rsidRDefault="00032913" w:rsidP="001F044E">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1.1. Integruoti lyčių lygybės rodiklius į LAMMC strateginius dokumentus ir jų stebėsenos sistemas.</w:t>
            </w:r>
          </w:p>
        </w:tc>
        <w:tc>
          <w:tcPr>
            <w:tcW w:w="4104" w:type="dxa"/>
            <w:tcBorders>
              <w:top w:val="single" w:sz="1" w:space="0" w:color="AAAAAA"/>
              <w:left w:val="single" w:sz="4" w:space="0" w:color="auto"/>
              <w:right w:val="single" w:sz="1" w:space="0" w:color="AAAAAA"/>
            </w:tcBorders>
            <w:shd w:val="clear" w:color="auto" w:fill="F2F7F2"/>
            <w:tcMar>
              <w:top w:w="80" w:type="dxa"/>
              <w:left w:w="120" w:type="dxa"/>
              <w:bottom w:w="80" w:type="dxa"/>
              <w:right w:w="120" w:type="dxa"/>
            </w:tcMar>
          </w:tcPr>
          <w:p w14:paraId="601DA08D" w14:textId="2A38B6B4" w:rsidR="00032913" w:rsidRPr="00E441A9" w:rsidRDefault="00032913" w:rsidP="00032913">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 xml:space="preserve">1.1.1. Lyčių lygybės rodikliai įtraukti į bent </w:t>
            </w:r>
            <w:r w:rsidR="00E86445">
              <w:rPr>
                <w:rFonts w:ascii="Times New Roman" w:hAnsi="Times New Roman" w:cs="Times New Roman"/>
                <w:color w:val="333333"/>
                <w:sz w:val="24"/>
                <w:szCs w:val="24"/>
                <w:lang w:val="lt-LT"/>
              </w:rPr>
              <w:t>vieną</w:t>
            </w:r>
            <w:r w:rsidRPr="00E441A9">
              <w:rPr>
                <w:rFonts w:ascii="Times New Roman" w:hAnsi="Times New Roman" w:cs="Times New Roman"/>
                <w:color w:val="333333"/>
                <w:sz w:val="24"/>
                <w:szCs w:val="24"/>
                <w:lang w:val="lt-LT"/>
              </w:rPr>
              <w:t xml:space="preserve"> strateginį dokumentą (pvz., </w:t>
            </w:r>
            <w:r w:rsidR="00E86445" w:rsidRPr="00E441A9">
              <w:rPr>
                <w:rFonts w:ascii="Times New Roman" w:hAnsi="Times New Roman" w:cs="Times New Roman"/>
                <w:sz w:val="24"/>
                <w:szCs w:val="24"/>
                <w:lang w:val="lt-LT"/>
              </w:rPr>
              <w:t xml:space="preserve">Centro </w:t>
            </w:r>
            <w:r w:rsidRPr="00E441A9">
              <w:rPr>
                <w:rFonts w:ascii="Times New Roman" w:hAnsi="Times New Roman" w:cs="Times New Roman"/>
                <w:sz w:val="24"/>
                <w:szCs w:val="24"/>
                <w:lang w:val="lt-LT"/>
              </w:rPr>
              <w:t>naująją strategiją).</w:t>
            </w:r>
          </w:p>
        </w:tc>
        <w:tc>
          <w:tcPr>
            <w:tcW w:w="2790" w:type="dxa"/>
            <w:tcBorders>
              <w:top w:val="single" w:sz="1" w:space="0" w:color="AAAAAA"/>
              <w:left w:val="single" w:sz="1" w:space="0" w:color="AAAAAA"/>
              <w:right w:val="single" w:sz="1" w:space="0" w:color="AAAAAA"/>
            </w:tcBorders>
            <w:shd w:val="clear" w:color="auto" w:fill="F2F7F2"/>
            <w:tcMar>
              <w:top w:w="80" w:type="dxa"/>
              <w:left w:w="120" w:type="dxa"/>
              <w:bottom w:w="80" w:type="dxa"/>
              <w:right w:w="120" w:type="dxa"/>
            </w:tcMar>
          </w:tcPr>
          <w:p w14:paraId="7D73A65F" w14:textId="13EFEAF9" w:rsidR="00032913" w:rsidRPr="00E441A9" w:rsidRDefault="00032913" w:rsidP="005B4D3B">
            <w:pPr>
              <w:spacing w:before="30" w:after="30" w:line="288" w:lineRule="auto"/>
              <w:rPr>
                <w:rFonts w:ascii="Times New Roman" w:hAnsi="Times New Roman" w:cs="Times New Roman"/>
                <w:sz w:val="24"/>
                <w:szCs w:val="24"/>
                <w:lang w:val="lt-LT"/>
              </w:rPr>
            </w:pPr>
            <w:r w:rsidRPr="00E441A9">
              <w:rPr>
                <w:rFonts w:ascii="Times New Roman" w:hAnsi="Times New Roman" w:cs="Times New Roman"/>
                <w:sz w:val="24"/>
                <w:szCs w:val="24"/>
                <w:lang w:val="lt-LT"/>
              </w:rPr>
              <w:t>Iki 2031 m.</w:t>
            </w:r>
          </w:p>
        </w:tc>
        <w:tc>
          <w:tcPr>
            <w:tcW w:w="2069" w:type="dxa"/>
            <w:vMerge w:val="restart"/>
            <w:tcBorders>
              <w:top w:val="single" w:sz="1" w:space="0" w:color="AAAAAA"/>
              <w:left w:val="single" w:sz="1" w:space="0" w:color="AAAAAA"/>
              <w:right w:val="single" w:sz="1" w:space="0" w:color="AAAAAA"/>
            </w:tcBorders>
            <w:shd w:val="clear" w:color="auto" w:fill="F2F7F2"/>
            <w:tcMar>
              <w:top w:w="80" w:type="dxa"/>
              <w:left w:w="120" w:type="dxa"/>
              <w:bottom w:w="80" w:type="dxa"/>
              <w:right w:w="120" w:type="dxa"/>
            </w:tcMar>
          </w:tcPr>
          <w:p w14:paraId="58C27F06" w14:textId="0BE1B77C" w:rsidR="00032913" w:rsidRPr="00E441A9" w:rsidRDefault="00032913" w:rsidP="00042284">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Direktorius (-ė), Darbo taryba, Administracijos vadovas (-ė), Teisės ir žmogiškųjų išteklių tarnyba</w:t>
            </w:r>
            <w:r w:rsidR="00830DCC">
              <w:rPr>
                <w:rFonts w:ascii="Times New Roman" w:hAnsi="Times New Roman" w:cs="Times New Roman"/>
                <w:color w:val="333333"/>
                <w:sz w:val="24"/>
                <w:szCs w:val="24"/>
                <w:lang w:val="lt-LT"/>
              </w:rPr>
              <w:t xml:space="preserve"> </w:t>
            </w:r>
          </w:p>
        </w:tc>
      </w:tr>
      <w:tr w:rsidR="00032913" w:rsidRPr="00E441A9" w14:paraId="0F9757D0" w14:textId="77777777" w:rsidTr="00C43390">
        <w:trPr>
          <w:trHeight w:val="1302"/>
        </w:trPr>
        <w:tc>
          <w:tcPr>
            <w:tcW w:w="233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56B92504" w14:textId="77777777" w:rsidR="00032913" w:rsidRPr="00E441A9" w:rsidRDefault="00032913"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right w:val="single" w:sz="4" w:space="0" w:color="auto"/>
            </w:tcBorders>
            <w:shd w:val="clear" w:color="auto" w:fill="F2F7F2"/>
            <w:tcMar>
              <w:top w:w="80" w:type="dxa"/>
              <w:left w:w="120" w:type="dxa"/>
              <w:bottom w:w="80" w:type="dxa"/>
              <w:right w:w="120" w:type="dxa"/>
            </w:tcMar>
          </w:tcPr>
          <w:p w14:paraId="17CDF6F4" w14:textId="512D230B" w:rsidR="00032913" w:rsidRPr="00E441A9" w:rsidRDefault="00032913" w:rsidP="00032913">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1.2. Vykdyti ir reguliariai atnaujinti LAMMC Lygių galimybių politiką ir jos įgyvendinimo tvarką, vadovautis naujai parengtais strateginiais dokumentais ir gairėmis.</w:t>
            </w:r>
          </w:p>
        </w:tc>
        <w:tc>
          <w:tcPr>
            <w:tcW w:w="4104" w:type="dxa"/>
            <w:tcBorders>
              <w:left w:val="single" w:sz="4" w:space="0" w:color="auto"/>
              <w:right w:val="single" w:sz="1" w:space="0" w:color="AAAAAA"/>
            </w:tcBorders>
            <w:shd w:val="clear" w:color="auto" w:fill="F2F7F2"/>
            <w:tcMar>
              <w:top w:w="80" w:type="dxa"/>
              <w:left w:w="120" w:type="dxa"/>
              <w:bottom w:w="80" w:type="dxa"/>
              <w:right w:w="120" w:type="dxa"/>
            </w:tcMar>
          </w:tcPr>
          <w:p w14:paraId="5387A2B7" w14:textId="510AD72F" w:rsidR="00032913" w:rsidRPr="00E441A9" w:rsidRDefault="00032913" w:rsidP="00032913">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1.2.1. Rengiami ir atnaujinami strateginiai dokumentai, reglamentuojantys etiško elgesio gaires, diskriminacijos prevencijos vykdymą, pagalbos pažeidžiamoms grupėms ir (arba) nukentėjusiems asmenims teikimą</w:t>
            </w:r>
            <w:r w:rsidR="00335278" w:rsidRPr="00E441A9">
              <w:rPr>
                <w:rFonts w:ascii="Times New Roman" w:hAnsi="Times New Roman" w:cs="Times New Roman"/>
                <w:color w:val="333333"/>
                <w:sz w:val="24"/>
                <w:szCs w:val="24"/>
                <w:lang w:val="lt-LT"/>
              </w:rPr>
              <w:t>.</w:t>
            </w:r>
          </w:p>
        </w:tc>
        <w:tc>
          <w:tcPr>
            <w:tcW w:w="2790" w:type="dxa"/>
            <w:tcBorders>
              <w:left w:val="single" w:sz="1" w:space="0" w:color="AAAAAA"/>
              <w:right w:val="single" w:sz="1" w:space="0" w:color="AAAAAA"/>
            </w:tcBorders>
            <w:shd w:val="clear" w:color="auto" w:fill="F2F7F2"/>
            <w:tcMar>
              <w:top w:w="80" w:type="dxa"/>
              <w:left w:w="120" w:type="dxa"/>
              <w:bottom w:w="80" w:type="dxa"/>
              <w:right w:w="120" w:type="dxa"/>
            </w:tcMar>
          </w:tcPr>
          <w:p w14:paraId="157A298A" w14:textId="610CFF2E" w:rsidR="00032913" w:rsidRPr="00E441A9" w:rsidRDefault="00032913" w:rsidP="00834865">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Nuolat (pagal poreikį ir galimybes)</w:t>
            </w:r>
          </w:p>
        </w:tc>
        <w:tc>
          <w:tcPr>
            <w:tcW w:w="206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0A984B8F" w14:textId="77777777" w:rsidR="00032913" w:rsidRPr="00E441A9" w:rsidRDefault="00032913" w:rsidP="00042284">
            <w:pPr>
              <w:spacing w:before="30" w:after="30" w:line="288" w:lineRule="auto"/>
              <w:rPr>
                <w:rFonts w:ascii="Times New Roman" w:hAnsi="Times New Roman" w:cs="Times New Roman"/>
                <w:color w:val="333333"/>
                <w:sz w:val="24"/>
                <w:szCs w:val="24"/>
                <w:lang w:val="lt-LT"/>
              </w:rPr>
            </w:pPr>
          </w:p>
        </w:tc>
      </w:tr>
      <w:tr w:rsidR="00032913" w:rsidRPr="00E441A9" w14:paraId="5A42C821" w14:textId="77777777" w:rsidTr="00C43390">
        <w:trPr>
          <w:trHeight w:val="1302"/>
        </w:trPr>
        <w:tc>
          <w:tcPr>
            <w:tcW w:w="233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3C107624" w14:textId="77777777" w:rsidR="00032913" w:rsidRPr="00E441A9" w:rsidRDefault="00032913"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right w:val="single" w:sz="4" w:space="0" w:color="auto"/>
            </w:tcBorders>
            <w:shd w:val="clear" w:color="auto" w:fill="F2F7F2"/>
            <w:tcMar>
              <w:top w:w="80" w:type="dxa"/>
              <w:left w:w="120" w:type="dxa"/>
              <w:bottom w:w="80" w:type="dxa"/>
              <w:right w:w="120" w:type="dxa"/>
            </w:tcMar>
          </w:tcPr>
          <w:p w14:paraId="5E912A07" w14:textId="4BA6303E" w:rsidR="00032913" w:rsidRPr="00E441A9" w:rsidRDefault="00032913" w:rsidP="00032913">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1.3. Paskirti asmenį (-is), atsakingą (-us) už lyčių lygybės ir lygių galimybių politikos įgyvendinimą, prevencinių ir antidiskriminacinių veiklų vykdymą, stebėseną.</w:t>
            </w:r>
          </w:p>
        </w:tc>
        <w:tc>
          <w:tcPr>
            <w:tcW w:w="4104" w:type="dxa"/>
            <w:tcBorders>
              <w:left w:val="single" w:sz="4" w:space="0" w:color="auto"/>
              <w:right w:val="single" w:sz="1" w:space="0" w:color="AAAAAA"/>
            </w:tcBorders>
            <w:shd w:val="clear" w:color="auto" w:fill="F2F7F2"/>
            <w:tcMar>
              <w:top w:w="80" w:type="dxa"/>
              <w:left w:w="120" w:type="dxa"/>
              <w:bottom w:w="80" w:type="dxa"/>
              <w:right w:w="120" w:type="dxa"/>
            </w:tcMar>
          </w:tcPr>
          <w:p w14:paraId="02063E6A" w14:textId="38EEA8CA" w:rsidR="00032913" w:rsidRPr="00E441A9" w:rsidRDefault="00032913" w:rsidP="00032913">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1.3.1. Paskirtas (-i) asmuo (asmenys), atsakingas (-i) už lyčių lygybės ir lygių galimybių politikos įgyvendinimą, prevencinių ir antidiskriminacinių veiklų vykdymą.</w:t>
            </w:r>
          </w:p>
        </w:tc>
        <w:tc>
          <w:tcPr>
            <w:tcW w:w="2790" w:type="dxa"/>
            <w:tcBorders>
              <w:left w:val="single" w:sz="1" w:space="0" w:color="AAAAAA"/>
              <w:right w:val="single" w:sz="1" w:space="0" w:color="AAAAAA"/>
            </w:tcBorders>
            <w:shd w:val="clear" w:color="auto" w:fill="F2F7F2"/>
            <w:tcMar>
              <w:top w:w="80" w:type="dxa"/>
              <w:left w:w="120" w:type="dxa"/>
              <w:bottom w:w="80" w:type="dxa"/>
              <w:right w:w="120" w:type="dxa"/>
            </w:tcMar>
          </w:tcPr>
          <w:p w14:paraId="44952340" w14:textId="1874A146" w:rsidR="00032913" w:rsidRPr="00E441A9" w:rsidRDefault="00E0610A" w:rsidP="00834865">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Per</w:t>
            </w:r>
            <w:r w:rsidR="00032913" w:rsidRPr="00E441A9">
              <w:rPr>
                <w:rFonts w:ascii="Times New Roman" w:hAnsi="Times New Roman" w:cs="Times New Roman"/>
                <w:color w:val="333333"/>
                <w:sz w:val="24"/>
                <w:szCs w:val="24"/>
                <w:lang w:val="lt-LT"/>
              </w:rPr>
              <w:t xml:space="preserve"> 2027 m.</w:t>
            </w:r>
          </w:p>
        </w:tc>
        <w:tc>
          <w:tcPr>
            <w:tcW w:w="206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287637AE" w14:textId="77777777" w:rsidR="00032913" w:rsidRPr="00E441A9" w:rsidRDefault="00032913" w:rsidP="00042284">
            <w:pPr>
              <w:spacing w:before="30" w:after="30" w:line="288" w:lineRule="auto"/>
              <w:rPr>
                <w:rFonts w:ascii="Times New Roman" w:hAnsi="Times New Roman" w:cs="Times New Roman"/>
                <w:color w:val="333333"/>
                <w:sz w:val="24"/>
                <w:szCs w:val="24"/>
                <w:lang w:val="lt-LT"/>
              </w:rPr>
            </w:pPr>
          </w:p>
        </w:tc>
      </w:tr>
      <w:tr w:rsidR="00032913" w:rsidRPr="00B47392" w14:paraId="731F7FB7" w14:textId="77777777" w:rsidTr="00C43390">
        <w:trPr>
          <w:trHeight w:val="1302"/>
        </w:trPr>
        <w:tc>
          <w:tcPr>
            <w:tcW w:w="233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4F04837D" w14:textId="77777777" w:rsidR="00032913" w:rsidRPr="00E441A9" w:rsidRDefault="00032913"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right w:val="single" w:sz="4" w:space="0" w:color="auto"/>
            </w:tcBorders>
            <w:shd w:val="clear" w:color="auto" w:fill="F2F7F2"/>
            <w:tcMar>
              <w:top w:w="80" w:type="dxa"/>
              <w:left w:w="120" w:type="dxa"/>
              <w:bottom w:w="80" w:type="dxa"/>
              <w:right w:w="120" w:type="dxa"/>
            </w:tcMar>
          </w:tcPr>
          <w:p w14:paraId="7B3522A8" w14:textId="4303CAF6" w:rsidR="00032913" w:rsidRPr="00E441A9" w:rsidRDefault="00032913" w:rsidP="001F044E">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1.4. Reguliariai rinkti duomenis pagal lytį (personalo, atlygio, priedų, karjeros, darbo krūvio, projektų vykdymo, komisijų sudėties ir kt. </w:t>
            </w:r>
            <w:r w:rsidRPr="00E441A9">
              <w:rPr>
                <w:rFonts w:ascii="Times New Roman" w:hAnsi="Times New Roman" w:cs="Times New Roman"/>
                <w:color w:val="333333"/>
                <w:sz w:val="24"/>
                <w:szCs w:val="24"/>
                <w:lang w:val="lt-LT"/>
              </w:rPr>
              <w:lastRenderedPageBreak/>
              <w:t>aspektais), rengti ir pristatyti bendruomenei metines ataskaitas.</w:t>
            </w:r>
          </w:p>
        </w:tc>
        <w:tc>
          <w:tcPr>
            <w:tcW w:w="4104" w:type="dxa"/>
            <w:tcBorders>
              <w:left w:val="single" w:sz="4" w:space="0" w:color="auto"/>
              <w:right w:val="single" w:sz="1" w:space="0" w:color="AAAAAA"/>
            </w:tcBorders>
            <w:shd w:val="clear" w:color="auto" w:fill="F2F7F2"/>
            <w:tcMar>
              <w:top w:w="80" w:type="dxa"/>
              <w:left w:w="120" w:type="dxa"/>
              <w:bottom w:w="80" w:type="dxa"/>
              <w:right w:w="120" w:type="dxa"/>
            </w:tcMar>
          </w:tcPr>
          <w:p w14:paraId="407F757A" w14:textId="33461F6E" w:rsidR="00032913" w:rsidRPr="00E441A9" w:rsidRDefault="00032913" w:rsidP="00042284">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lastRenderedPageBreak/>
              <w:t>1.4.1. Duomenys sistemingai renkami ir analizuojami</w:t>
            </w:r>
            <w:r w:rsidR="009A7B9B" w:rsidRPr="00E441A9">
              <w:rPr>
                <w:rFonts w:ascii="Times New Roman" w:hAnsi="Times New Roman" w:cs="Times New Roman"/>
                <w:color w:val="333333"/>
                <w:sz w:val="24"/>
                <w:szCs w:val="24"/>
                <w:lang w:val="lt-LT"/>
              </w:rPr>
              <w:t>.</w:t>
            </w:r>
          </w:p>
        </w:tc>
        <w:tc>
          <w:tcPr>
            <w:tcW w:w="2790" w:type="dxa"/>
            <w:tcBorders>
              <w:left w:val="single" w:sz="1" w:space="0" w:color="AAAAAA"/>
              <w:right w:val="single" w:sz="1" w:space="0" w:color="AAAAAA"/>
            </w:tcBorders>
            <w:shd w:val="clear" w:color="auto" w:fill="F2F7F2"/>
            <w:tcMar>
              <w:top w:w="80" w:type="dxa"/>
              <w:left w:w="120" w:type="dxa"/>
              <w:bottom w:w="80" w:type="dxa"/>
              <w:right w:w="120" w:type="dxa"/>
            </w:tcMar>
          </w:tcPr>
          <w:p w14:paraId="74CA991E" w14:textId="4AA6812B" w:rsidR="00032913" w:rsidRPr="00E441A9" w:rsidRDefault="009A7B9B" w:rsidP="00834865">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 xml:space="preserve">Parengta bent </w:t>
            </w:r>
            <w:r w:rsidR="00B47392">
              <w:rPr>
                <w:rFonts w:ascii="Times New Roman" w:hAnsi="Times New Roman" w:cs="Times New Roman"/>
                <w:color w:val="333333"/>
                <w:sz w:val="24"/>
                <w:szCs w:val="24"/>
                <w:lang w:val="lt-LT"/>
              </w:rPr>
              <w:t>viena</w:t>
            </w:r>
            <w:r w:rsidRPr="00E441A9">
              <w:rPr>
                <w:rFonts w:ascii="Times New Roman" w:hAnsi="Times New Roman" w:cs="Times New Roman"/>
                <w:color w:val="333333"/>
                <w:sz w:val="24"/>
                <w:szCs w:val="24"/>
                <w:lang w:val="lt-LT"/>
              </w:rPr>
              <w:t xml:space="preserve"> metinė ataskaita per metus, įtraukianti duomenis pagal lytį, i</w:t>
            </w:r>
            <w:r w:rsidR="00B47392">
              <w:rPr>
                <w:rFonts w:ascii="Times New Roman" w:hAnsi="Times New Roman" w:cs="Times New Roman"/>
                <w:color w:val="333333"/>
                <w:sz w:val="24"/>
                <w:szCs w:val="24"/>
                <w:lang w:val="lt-LT"/>
              </w:rPr>
              <w:t>r</w:t>
            </w:r>
            <w:r w:rsidRPr="00E441A9">
              <w:rPr>
                <w:rFonts w:ascii="Times New Roman" w:hAnsi="Times New Roman" w:cs="Times New Roman"/>
                <w:color w:val="333333"/>
                <w:sz w:val="24"/>
                <w:szCs w:val="24"/>
                <w:lang w:val="lt-LT"/>
              </w:rPr>
              <w:t xml:space="preserve"> viešai pristatyta Centro </w:t>
            </w:r>
            <w:r w:rsidRPr="00E441A9">
              <w:rPr>
                <w:rFonts w:ascii="Times New Roman" w:hAnsi="Times New Roman" w:cs="Times New Roman"/>
                <w:color w:val="333333"/>
                <w:sz w:val="24"/>
                <w:szCs w:val="24"/>
                <w:lang w:val="lt-LT"/>
              </w:rPr>
              <w:lastRenderedPageBreak/>
              <w:t>bendruomenei bent kartą per m</w:t>
            </w:r>
            <w:r w:rsidR="00B47392">
              <w:rPr>
                <w:rFonts w:ascii="Times New Roman" w:hAnsi="Times New Roman" w:cs="Times New Roman"/>
                <w:color w:val="333333"/>
                <w:sz w:val="24"/>
                <w:szCs w:val="24"/>
                <w:lang w:val="lt-LT"/>
              </w:rPr>
              <w:t>e</w:t>
            </w:r>
            <w:r w:rsidRPr="00E441A9">
              <w:rPr>
                <w:rFonts w:ascii="Times New Roman" w:hAnsi="Times New Roman" w:cs="Times New Roman"/>
                <w:color w:val="333333"/>
                <w:sz w:val="24"/>
                <w:szCs w:val="24"/>
                <w:lang w:val="lt-LT"/>
              </w:rPr>
              <w:t>tus</w:t>
            </w:r>
          </w:p>
        </w:tc>
        <w:tc>
          <w:tcPr>
            <w:tcW w:w="206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1B60FEE6" w14:textId="77777777" w:rsidR="00032913" w:rsidRPr="00E441A9" w:rsidRDefault="00032913" w:rsidP="00042284">
            <w:pPr>
              <w:spacing w:before="30" w:after="30" w:line="288" w:lineRule="auto"/>
              <w:rPr>
                <w:rFonts w:ascii="Times New Roman" w:hAnsi="Times New Roman" w:cs="Times New Roman"/>
                <w:color w:val="333333"/>
                <w:sz w:val="24"/>
                <w:szCs w:val="24"/>
                <w:lang w:val="lt-LT"/>
              </w:rPr>
            </w:pPr>
          </w:p>
        </w:tc>
      </w:tr>
      <w:tr w:rsidR="00DA3C41" w:rsidRPr="00830DCC" w14:paraId="5C75C7EC" w14:textId="77777777" w:rsidTr="00C43390">
        <w:trPr>
          <w:trHeight w:val="1331"/>
        </w:trPr>
        <w:tc>
          <w:tcPr>
            <w:tcW w:w="2339" w:type="dxa"/>
            <w:vMerge w:val="restart"/>
            <w:tcBorders>
              <w:top w:val="single" w:sz="1" w:space="0" w:color="AAAAAA"/>
              <w:left w:val="single" w:sz="1" w:space="0" w:color="AAAAAA"/>
              <w:right w:val="single" w:sz="1" w:space="0" w:color="AAAAAA"/>
            </w:tcBorders>
            <w:shd w:val="clear" w:color="auto" w:fill="FFFFFF"/>
            <w:tcMar>
              <w:top w:w="80" w:type="dxa"/>
              <w:left w:w="120" w:type="dxa"/>
              <w:bottom w:w="80" w:type="dxa"/>
              <w:right w:w="120" w:type="dxa"/>
            </w:tcMar>
          </w:tcPr>
          <w:p w14:paraId="059FEA7D" w14:textId="2EE415E5" w:rsidR="00DA3C41" w:rsidRPr="00E441A9" w:rsidRDefault="00DA3C41" w:rsidP="00042284">
            <w:pPr>
              <w:spacing w:before="40" w:after="40" w:line="288" w:lineRule="auto"/>
              <w:rPr>
                <w:rFonts w:ascii="Times New Roman" w:hAnsi="Times New Roman" w:cs="Times New Roman"/>
                <w:sz w:val="24"/>
                <w:szCs w:val="24"/>
                <w:lang w:val="lt-LT"/>
              </w:rPr>
            </w:pPr>
            <w:r w:rsidRPr="00E441A9">
              <w:rPr>
                <w:rFonts w:ascii="Times New Roman" w:hAnsi="Times New Roman" w:cs="Times New Roman"/>
                <w:b/>
                <w:bCs/>
                <w:color w:val="1F5C2E"/>
                <w:sz w:val="24"/>
                <w:szCs w:val="24"/>
                <w:lang w:val="lt-LT"/>
              </w:rPr>
              <w:t>2. Kurti įtraukią organizacinę kultūrą ir ugdyti sąmoningumą</w:t>
            </w:r>
          </w:p>
        </w:tc>
        <w:tc>
          <w:tcPr>
            <w:tcW w:w="3906" w:type="dxa"/>
            <w:tcBorders>
              <w:top w:val="single" w:sz="1" w:space="0" w:color="AAAAAA"/>
              <w:left w:val="single" w:sz="1" w:space="0" w:color="AAAAAA"/>
              <w:bottom w:val="single" w:sz="1" w:space="0" w:color="AAAAAA"/>
              <w:right w:val="single" w:sz="4" w:space="0" w:color="auto"/>
            </w:tcBorders>
            <w:shd w:val="clear" w:color="auto" w:fill="FFFFFF"/>
            <w:tcMar>
              <w:top w:w="80" w:type="dxa"/>
              <w:left w:w="120" w:type="dxa"/>
              <w:bottom w:w="80" w:type="dxa"/>
              <w:right w:w="120" w:type="dxa"/>
            </w:tcMar>
          </w:tcPr>
          <w:p w14:paraId="040203AB" w14:textId="7075A742" w:rsidR="00FE0650" w:rsidRPr="00E441A9" w:rsidRDefault="00DA3C41" w:rsidP="00226E39">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2.1. Organizuoti reguliarius mokymus apie lyčių lygybę, antidiskriminacines praktikas, įvairovę ir įtrauktį.</w:t>
            </w:r>
          </w:p>
        </w:tc>
        <w:tc>
          <w:tcPr>
            <w:tcW w:w="4104" w:type="dxa"/>
            <w:tcBorders>
              <w:top w:val="single" w:sz="1" w:space="0" w:color="AAAAAA"/>
              <w:left w:val="single" w:sz="4" w:space="0" w:color="auto"/>
              <w:right w:val="single" w:sz="1" w:space="0" w:color="AAAAAA"/>
            </w:tcBorders>
            <w:shd w:val="clear" w:color="auto" w:fill="FFFFFF"/>
            <w:tcMar>
              <w:top w:w="80" w:type="dxa"/>
              <w:left w:w="120" w:type="dxa"/>
              <w:bottom w:w="80" w:type="dxa"/>
              <w:right w:w="120" w:type="dxa"/>
            </w:tcMar>
          </w:tcPr>
          <w:p w14:paraId="08A5D051" w14:textId="6B8BEB43" w:rsidR="00DA3C41" w:rsidRPr="00E441A9" w:rsidRDefault="00DA3C41" w:rsidP="00042284">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2.1.1. Surengti mokymai apie lyčių lygybę, lygias galimybes, įtrauktį.</w:t>
            </w:r>
          </w:p>
        </w:tc>
        <w:tc>
          <w:tcPr>
            <w:tcW w:w="2790" w:type="dxa"/>
            <w:tcBorders>
              <w:top w:val="single" w:sz="1" w:space="0" w:color="AAAAAA"/>
              <w:left w:val="single" w:sz="1" w:space="0" w:color="AAAAAA"/>
              <w:right w:val="single" w:sz="1" w:space="0" w:color="AAAAAA"/>
            </w:tcBorders>
            <w:shd w:val="clear" w:color="auto" w:fill="FFFFFF"/>
            <w:tcMar>
              <w:top w:w="80" w:type="dxa"/>
              <w:left w:w="120" w:type="dxa"/>
              <w:bottom w:w="80" w:type="dxa"/>
              <w:right w:w="120" w:type="dxa"/>
            </w:tcMar>
          </w:tcPr>
          <w:p w14:paraId="3FB0157F" w14:textId="71CD4AAB" w:rsidR="00DA3C41" w:rsidRPr="00E441A9" w:rsidRDefault="00DA3C41" w:rsidP="00FD6255">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Bent vieni mokymai per kalendorinius metus, nuo 2027 m.</w:t>
            </w:r>
          </w:p>
        </w:tc>
        <w:tc>
          <w:tcPr>
            <w:tcW w:w="2069" w:type="dxa"/>
            <w:vMerge w:val="restart"/>
            <w:tcBorders>
              <w:top w:val="single" w:sz="1" w:space="0" w:color="AAAAAA"/>
              <w:left w:val="single" w:sz="1" w:space="0" w:color="AAAAAA"/>
              <w:right w:val="single" w:sz="1" w:space="0" w:color="AAAAAA"/>
            </w:tcBorders>
            <w:shd w:val="clear" w:color="auto" w:fill="FFFFFF"/>
            <w:tcMar>
              <w:top w:w="80" w:type="dxa"/>
              <w:left w:w="120" w:type="dxa"/>
              <w:bottom w:w="80" w:type="dxa"/>
              <w:right w:w="120" w:type="dxa"/>
            </w:tcMar>
          </w:tcPr>
          <w:p w14:paraId="61357FD4" w14:textId="6D48CA44" w:rsidR="00DA3C41" w:rsidRPr="00E441A9" w:rsidRDefault="00DA3C41" w:rsidP="00042284">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Teisės ir žmogiškųjų išteklių tarnyba, Administracija, Komunikacijos skyrius, Darbuotojų saugos ir sveikatos tarnyba</w:t>
            </w:r>
            <w:r w:rsidR="00830DCC">
              <w:rPr>
                <w:rFonts w:ascii="Times New Roman" w:hAnsi="Times New Roman" w:cs="Times New Roman"/>
                <w:color w:val="333333"/>
                <w:sz w:val="24"/>
                <w:szCs w:val="24"/>
                <w:lang w:val="lt-LT"/>
              </w:rPr>
              <w:t xml:space="preserve"> </w:t>
            </w:r>
          </w:p>
        </w:tc>
      </w:tr>
      <w:tr w:rsidR="00DA3C41" w:rsidRPr="00E441A9" w14:paraId="2F5E7D08" w14:textId="77777777" w:rsidTr="00AA4A7A">
        <w:trPr>
          <w:trHeight w:val="1790"/>
        </w:trPr>
        <w:tc>
          <w:tcPr>
            <w:tcW w:w="2339" w:type="dxa"/>
            <w:vMerge/>
            <w:tcBorders>
              <w:left w:val="single" w:sz="1" w:space="0" w:color="AAAAAA"/>
              <w:right w:val="single" w:sz="1" w:space="0" w:color="AAAAAA"/>
            </w:tcBorders>
            <w:shd w:val="clear" w:color="auto" w:fill="FFFFFF"/>
            <w:tcMar>
              <w:top w:w="80" w:type="dxa"/>
              <w:left w:w="120" w:type="dxa"/>
              <w:bottom w:w="80" w:type="dxa"/>
              <w:right w:w="120" w:type="dxa"/>
            </w:tcMar>
          </w:tcPr>
          <w:p w14:paraId="3A1A6431" w14:textId="77777777" w:rsidR="00DA3C41" w:rsidRPr="00E441A9" w:rsidRDefault="00DA3C41"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18273A9" w14:textId="0EA91C63" w:rsidR="00DA3C41" w:rsidRPr="00E441A9" w:rsidRDefault="00DA3C41" w:rsidP="00DA3C41">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2.2. Diegti lyčiai jautrios kalbos ir komunikacijos politiką visoje </w:t>
            </w:r>
            <w:r w:rsidR="007E4216" w:rsidRPr="00E441A9">
              <w:rPr>
                <w:rFonts w:ascii="Times New Roman" w:hAnsi="Times New Roman" w:cs="Times New Roman"/>
                <w:color w:val="333333"/>
                <w:sz w:val="24"/>
                <w:szCs w:val="24"/>
                <w:lang w:val="lt-LT"/>
              </w:rPr>
              <w:t xml:space="preserve">LAMMC </w:t>
            </w:r>
            <w:r w:rsidRPr="00E441A9">
              <w:rPr>
                <w:rFonts w:ascii="Times New Roman" w:hAnsi="Times New Roman" w:cs="Times New Roman"/>
                <w:color w:val="333333"/>
                <w:sz w:val="24"/>
                <w:szCs w:val="24"/>
                <w:lang w:val="lt-LT"/>
              </w:rPr>
              <w:t>vidinėje ir išorinėje komunikacijoje.</w:t>
            </w:r>
          </w:p>
        </w:tc>
        <w:tc>
          <w:tcPr>
            <w:tcW w:w="4104" w:type="dxa"/>
            <w:tcBorders>
              <w:left w:val="single" w:sz="1" w:space="0" w:color="AAAAAA"/>
              <w:right w:val="single" w:sz="1" w:space="0" w:color="AAAAAA"/>
            </w:tcBorders>
            <w:shd w:val="clear" w:color="auto" w:fill="FFFFFF"/>
            <w:tcMar>
              <w:top w:w="80" w:type="dxa"/>
              <w:left w:w="120" w:type="dxa"/>
              <w:bottom w:w="80" w:type="dxa"/>
              <w:right w:w="120" w:type="dxa"/>
            </w:tcMar>
          </w:tcPr>
          <w:p w14:paraId="249BD54A" w14:textId="09623C59" w:rsidR="00DA3C41" w:rsidRPr="00E441A9" w:rsidRDefault="00DA3C41" w:rsidP="00DA3C41">
            <w:pPr>
              <w:spacing w:before="30" w:after="30" w:line="288" w:lineRule="auto"/>
              <w:rPr>
                <w:rFonts w:ascii="Times New Roman" w:eastAsia="Times New Roman" w:hAnsi="Times New Roman" w:cs="Times New Roman"/>
                <w:color w:val="000000" w:themeColor="text1"/>
                <w:sz w:val="24"/>
                <w:szCs w:val="24"/>
                <w:lang w:val="lt-LT"/>
              </w:rPr>
            </w:pPr>
            <w:r w:rsidRPr="00E441A9">
              <w:rPr>
                <w:rFonts w:ascii="Times New Roman" w:hAnsi="Times New Roman" w:cs="Times New Roman"/>
                <w:color w:val="333333"/>
                <w:sz w:val="24"/>
                <w:szCs w:val="24"/>
                <w:lang w:val="lt-LT"/>
              </w:rPr>
              <w:t xml:space="preserve">2.2.1. </w:t>
            </w:r>
            <w:r w:rsidR="00783C42" w:rsidRPr="00E441A9">
              <w:rPr>
                <w:rFonts w:ascii="Times New Roman" w:hAnsi="Times New Roman" w:cs="Times New Roman"/>
                <w:color w:val="333333"/>
                <w:sz w:val="24"/>
                <w:szCs w:val="24"/>
                <w:lang w:val="lt-LT"/>
              </w:rPr>
              <w:t xml:space="preserve">Parengtos ir </w:t>
            </w:r>
            <w:r w:rsidR="00687938" w:rsidRPr="00E441A9">
              <w:rPr>
                <w:rFonts w:ascii="Times New Roman" w:hAnsi="Times New Roman" w:cs="Times New Roman"/>
                <w:color w:val="333333"/>
                <w:sz w:val="24"/>
                <w:szCs w:val="24"/>
                <w:lang w:val="lt-LT"/>
              </w:rPr>
              <w:t>Centro bendruomen</w:t>
            </w:r>
            <w:r w:rsidR="00783C42" w:rsidRPr="00E441A9">
              <w:rPr>
                <w:rFonts w:ascii="Times New Roman" w:hAnsi="Times New Roman" w:cs="Times New Roman"/>
                <w:color w:val="333333"/>
                <w:sz w:val="24"/>
                <w:szCs w:val="24"/>
                <w:lang w:val="lt-LT"/>
              </w:rPr>
              <w:t>ei</w:t>
            </w:r>
            <w:r w:rsidR="00687938" w:rsidRPr="00E441A9">
              <w:rPr>
                <w:rFonts w:ascii="Times New Roman" w:hAnsi="Times New Roman" w:cs="Times New Roman"/>
                <w:color w:val="333333"/>
                <w:sz w:val="24"/>
                <w:szCs w:val="24"/>
                <w:lang w:val="lt-LT"/>
              </w:rPr>
              <w:t xml:space="preserve"> </w:t>
            </w:r>
            <w:r w:rsidR="00783C42" w:rsidRPr="00E441A9">
              <w:rPr>
                <w:rFonts w:ascii="Times New Roman" w:hAnsi="Times New Roman" w:cs="Times New Roman"/>
                <w:color w:val="333333"/>
                <w:sz w:val="24"/>
                <w:szCs w:val="24"/>
                <w:lang w:val="lt-LT"/>
              </w:rPr>
              <w:t xml:space="preserve">pristatytos </w:t>
            </w:r>
            <w:r w:rsidRPr="00E441A9">
              <w:rPr>
                <w:rFonts w:ascii="Times New Roman" w:eastAsia="Times New Roman" w:hAnsi="Times New Roman" w:cs="Times New Roman"/>
                <w:color w:val="000000" w:themeColor="text1"/>
                <w:sz w:val="24"/>
                <w:szCs w:val="24"/>
                <w:lang w:val="lt-LT"/>
              </w:rPr>
              <w:t>Lyčių lygybės balansu bei įvairovės principais paremtos komunikacijos ir lyčiai jautrios kalbos gairės</w:t>
            </w:r>
            <w:r w:rsidR="00783C42" w:rsidRPr="00E441A9">
              <w:rPr>
                <w:rFonts w:ascii="Times New Roman" w:eastAsia="Times New Roman" w:hAnsi="Times New Roman" w:cs="Times New Roman"/>
                <w:color w:val="000000" w:themeColor="text1"/>
                <w:sz w:val="24"/>
                <w:szCs w:val="24"/>
                <w:lang w:val="lt-LT"/>
              </w:rPr>
              <w:t>. Bendruomenės nariai (-ės)</w:t>
            </w:r>
            <w:r w:rsidR="00755977" w:rsidRPr="00E441A9">
              <w:rPr>
                <w:rFonts w:ascii="Times New Roman" w:eastAsia="Times New Roman" w:hAnsi="Times New Roman" w:cs="Times New Roman"/>
                <w:color w:val="000000" w:themeColor="text1"/>
                <w:sz w:val="24"/>
                <w:szCs w:val="24"/>
                <w:lang w:val="lt-LT"/>
              </w:rPr>
              <w:t xml:space="preserve"> </w:t>
            </w:r>
            <w:r w:rsidR="00783C42" w:rsidRPr="00E441A9">
              <w:rPr>
                <w:rFonts w:ascii="Times New Roman" w:eastAsia="Times New Roman" w:hAnsi="Times New Roman" w:cs="Times New Roman"/>
                <w:color w:val="000000" w:themeColor="text1"/>
                <w:sz w:val="24"/>
                <w:szCs w:val="24"/>
                <w:lang w:val="lt-LT"/>
              </w:rPr>
              <w:t>supažindinami (-os) su pagrindiniais principais ir</w:t>
            </w:r>
            <w:r w:rsidR="00755977" w:rsidRPr="00E441A9">
              <w:rPr>
                <w:rFonts w:ascii="Times New Roman" w:eastAsia="Times New Roman" w:hAnsi="Times New Roman" w:cs="Times New Roman"/>
                <w:color w:val="000000" w:themeColor="text1"/>
                <w:sz w:val="24"/>
                <w:szCs w:val="24"/>
                <w:lang w:val="lt-LT"/>
              </w:rPr>
              <w:t xml:space="preserve"> skatinam</w:t>
            </w:r>
            <w:r w:rsidR="00783C42" w:rsidRPr="00E441A9">
              <w:rPr>
                <w:rFonts w:ascii="Times New Roman" w:eastAsia="Times New Roman" w:hAnsi="Times New Roman" w:cs="Times New Roman"/>
                <w:color w:val="000000" w:themeColor="text1"/>
                <w:sz w:val="24"/>
                <w:szCs w:val="24"/>
                <w:lang w:val="lt-LT"/>
              </w:rPr>
              <w:t>i (-os) jais</w:t>
            </w:r>
            <w:r w:rsidR="00755977" w:rsidRPr="00E441A9">
              <w:rPr>
                <w:rFonts w:ascii="Times New Roman" w:eastAsia="Times New Roman" w:hAnsi="Times New Roman" w:cs="Times New Roman"/>
                <w:color w:val="000000" w:themeColor="text1"/>
                <w:sz w:val="24"/>
                <w:szCs w:val="24"/>
                <w:lang w:val="lt-LT"/>
              </w:rPr>
              <w:t xml:space="preserve"> </w:t>
            </w:r>
            <w:r w:rsidRPr="00E441A9">
              <w:rPr>
                <w:rFonts w:ascii="Times New Roman" w:hAnsi="Times New Roman" w:cs="Times New Roman"/>
                <w:color w:val="333333"/>
                <w:sz w:val="24"/>
                <w:szCs w:val="24"/>
                <w:lang w:val="lt-LT"/>
              </w:rPr>
              <w:t>vadovautis formalioje ir neformalioje, vidinėje ir išorinėje komunikacijoje.</w:t>
            </w:r>
          </w:p>
        </w:tc>
        <w:tc>
          <w:tcPr>
            <w:tcW w:w="2790" w:type="dxa"/>
            <w:tcBorders>
              <w:left w:val="single" w:sz="1" w:space="0" w:color="AAAAAA"/>
              <w:right w:val="single" w:sz="1" w:space="0" w:color="AAAAAA"/>
            </w:tcBorders>
            <w:shd w:val="clear" w:color="auto" w:fill="FFFFFF"/>
            <w:tcMar>
              <w:top w:w="80" w:type="dxa"/>
              <w:left w:w="120" w:type="dxa"/>
              <w:bottom w:w="80" w:type="dxa"/>
              <w:right w:w="120" w:type="dxa"/>
            </w:tcMar>
          </w:tcPr>
          <w:p w14:paraId="095248E2" w14:textId="70B63951" w:rsidR="001D0575" w:rsidRPr="00E441A9" w:rsidRDefault="001D0575" w:rsidP="007E74C6">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Iki</w:t>
            </w:r>
            <w:r w:rsidR="00755977" w:rsidRPr="00E441A9">
              <w:rPr>
                <w:rFonts w:ascii="Times New Roman" w:hAnsi="Times New Roman" w:cs="Times New Roman"/>
                <w:color w:val="333333"/>
                <w:sz w:val="24"/>
                <w:szCs w:val="24"/>
                <w:lang w:val="lt-LT"/>
              </w:rPr>
              <w:t xml:space="preserve"> 2027 m.</w:t>
            </w:r>
            <w:r w:rsidRPr="00E441A9">
              <w:rPr>
                <w:rFonts w:ascii="Times New Roman" w:hAnsi="Times New Roman" w:cs="Times New Roman"/>
                <w:color w:val="333333"/>
                <w:sz w:val="24"/>
                <w:szCs w:val="24"/>
                <w:lang w:val="lt-LT"/>
              </w:rPr>
              <w:t xml:space="preserve"> pabaigos</w:t>
            </w:r>
          </w:p>
        </w:tc>
        <w:tc>
          <w:tcPr>
            <w:tcW w:w="2069" w:type="dxa"/>
            <w:vMerge/>
            <w:tcBorders>
              <w:left w:val="single" w:sz="1" w:space="0" w:color="AAAAAA"/>
              <w:right w:val="single" w:sz="1" w:space="0" w:color="AAAAAA"/>
            </w:tcBorders>
            <w:shd w:val="clear" w:color="auto" w:fill="FFFFFF"/>
            <w:tcMar>
              <w:top w:w="80" w:type="dxa"/>
              <w:left w:w="120" w:type="dxa"/>
              <w:bottom w:w="80" w:type="dxa"/>
              <w:right w:w="120" w:type="dxa"/>
            </w:tcMar>
          </w:tcPr>
          <w:p w14:paraId="34C2C724" w14:textId="77777777" w:rsidR="00DA3C41" w:rsidRPr="00E441A9" w:rsidRDefault="00DA3C41" w:rsidP="00042284">
            <w:pPr>
              <w:spacing w:before="30" w:after="30" w:line="288" w:lineRule="auto"/>
              <w:rPr>
                <w:rFonts w:ascii="Times New Roman" w:hAnsi="Times New Roman" w:cs="Times New Roman"/>
                <w:color w:val="333333"/>
                <w:sz w:val="24"/>
                <w:szCs w:val="24"/>
                <w:lang w:val="lt-LT"/>
              </w:rPr>
            </w:pPr>
          </w:p>
        </w:tc>
      </w:tr>
      <w:tr w:rsidR="00DA3C41" w:rsidRPr="00E81091" w14:paraId="554355A1" w14:textId="77777777" w:rsidTr="00C43390">
        <w:trPr>
          <w:trHeight w:val="603"/>
        </w:trPr>
        <w:tc>
          <w:tcPr>
            <w:tcW w:w="2339" w:type="dxa"/>
            <w:vMerge/>
            <w:tcBorders>
              <w:left w:val="single" w:sz="1" w:space="0" w:color="AAAAAA"/>
              <w:right w:val="single" w:sz="1" w:space="0" w:color="AAAAAA"/>
            </w:tcBorders>
            <w:shd w:val="clear" w:color="auto" w:fill="FFFFFF"/>
            <w:tcMar>
              <w:top w:w="80" w:type="dxa"/>
              <w:left w:w="120" w:type="dxa"/>
              <w:bottom w:w="80" w:type="dxa"/>
              <w:right w:w="120" w:type="dxa"/>
            </w:tcMar>
          </w:tcPr>
          <w:p w14:paraId="56EF6449" w14:textId="77777777" w:rsidR="00DA3C41" w:rsidRPr="00E441A9" w:rsidRDefault="00DA3C41"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8E73031" w14:textId="6D3820F1" w:rsidR="00DA3C41" w:rsidRPr="00E441A9" w:rsidRDefault="00DA3C41" w:rsidP="00DA3C41">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2.3. Siekti lyčių pusiausvyros ir </w:t>
            </w:r>
            <w:r w:rsidR="00644732">
              <w:rPr>
                <w:rFonts w:ascii="Times New Roman" w:hAnsi="Times New Roman" w:cs="Times New Roman"/>
                <w:color w:val="333333"/>
                <w:sz w:val="24"/>
                <w:szCs w:val="24"/>
                <w:lang w:val="lt-LT"/>
              </w:rPr>
              <w:t>tinkamos</w:t>
            </w:r>
            <w:r w:rsidR="00644732" w:rsidRPr="00E441A9">
              <w:rPr>
                <w:rFonts w:ascii="Times New Roman" w:hAnsi="Times New Roman" w:cs="Times New Roman"/>
                <w:color w:val="333333"/>
                <w:sz w:val="24"/>
                <w:szCs w:val="24"/>
                <w:lang w:val="lt-LT"/>
              </w:rPr>
              <w:t xml:space="preserve"> </w:t>
            </w:r>
            <w:r w:rsidRPr="00E441A9">
              <w:rPr>
                <w:rFonts w:ascii="Times New Roman" w:hAnsi="Times New Roman" w:cs="Times New Roman"/>
                <w:color w:val="333333"/>
                <w:sz w:val="24"/>
                <w:szCs w:val="24"/>
                <w:lang w:val="lt-LT"/>
              </w:rPr>
              <w:t>reprezentacijos renginiuose.</w:t>
            </w:r>
            <w:r w:rsidR="007E4216">
              <w:rPr>
                <w:rFonts w:ascii="Times New Roman" w:hAnsi="Times New Roman" w:cs="Times New Roman"/>
                <w:color w:val="333333"/>
                <w:sz w:val="24"/>
                <w:szCs w:val="24"/>
                <w:lang w:val="lt-LT"/>
              </w:rPr>
              <w:t xml:space="preserve"> </w:t>
            </w:r>
          </w:p>
        </w:tc>
        <w:tc>
          <w:tcPr>
            <w:tcW w:w="4104" w:type="dxa"/>
            <w:tcBorders>
              <w:left w:val="single" w:sz="1" w:space="0" w:color="AAAAAA"/>
              <w:right w:val="single" w:sz="4" w:space="0" w:color="auto"/>
            </w:tcBorders>
            <w:shd w:val="clear" w:color="auto" w:fill="FFFFFF"/>
            <w:tcMar>
              <w:top w:w="80" w:type="dxa"/>
              <w:left w:w="120" w:type="dxa"/>
              <w:bottom w:w="80" w:type="dxa"/>
              <w:right w:w="120" w:type="dxa"/>
            </w:tcMar>
          </w:tcPr>
          <w:p w14:paraId="6DE75A33" w14:textId="5403C943" w:rsidR="00783C42" w:rsidRPr="00E441A9" w:rsidRDefault="00783C42" w:rsidP="00783C42">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2.3.1. Parengtos ir bendruomenei pristatytos lyčių balanso užtikrinimo </w:t>
            </w:r>
            <w:r w:rsidR="000D205D" w:rsidRPr="000D205D">
              <w:rPr>
                <w:rFonts w:ascii="Times New Roman" w:hAnsi="Times New Roman" w:cs="Times New Roman"/>
                <w:color w:val="333333"/>
                <w:sz w:val="24"/>
                <w:szCs w:val="24"/>
                <w:lang w:val="lt-LT"/>
              </w:rPr>
              <w:t>organiz</w:t>
            </w:r>
            <w:r w:rsidR="000D205D">
              <w:rPr>
                <w:rFonts w:ascii="Times New Roman" w:hAnsi="Times New Roman" w:cs="Times New Roman"/>
                <w:color w:val="333333"/>
                <w:sz w:val="24"/>
                <w:szCs w:val="24"/>
                <w:lang w:val="lt-LT"/>
              </w:rPr>
              <w:t>uojant</w:t>
            </w:r>
            <w:r w:rsidR="000D205D" w:rsidRPr="000D205D">
              <w:rPr>
                <w:rFonts w:ascii="Times New Roman" w:hAnsi="Times New Roman" w:cs="Times New Roman"/>
                <w:color w:val="333333"/>
                <w:sz w:val="24"/>
                <w:szCs w:val="24"/>
                <w:lang w:val="lt-LT"/>
              </w:rPr>
              <w:t xml:space="preserve"> </w:t>
            </w:r>
            <w:r w:rsidRPr="00E441A9">
              <w:rPr>
                <w:rFonts w:ascii="Times New Roman" w:hAnsi="Times New Roman" w:cs="Times New Roman"/>
                <w:color w:val="333333"/>
                <w:sz w:val="24"/>
                <w:szCs w:val="24"/>
                <w:lang w:val="lt-LT"/>
              </w:rPr>
              <w:t>rengini</w:t>
            </w:r>
            <w:r w:rsidR="00AE4541">
              <w:rPr>
                <w:rFonts w:ascii="Times New Roman" w:hAnsi="Times New Roman" w:cs="Times New Roman"/>
                <w:color w:val="333333"/>
                <w:sz w:val="24"/>
                <w:szCs w:val="24"/>
                <w:lang w:val="lt-LT"/>
              </w:rPr>
              <w:t>us</w:t>
            </w:r>
            <w:r w:rsidRPr="00E441A9">
              <w:rPr>
                <w:rFonts w:ascii="Times New Roman" w:hAnsi="Times New Roman" w:cs="Times New Roman"/>
                <w:color w:val="333333"/>
                <w:sz w:val="24"/>
                <w:szCs w:val="24"/>
                <w:lang w:val="lt-LT"/>
              </w:rPr>
              <w:t xml:space="preserve"> gairės, bendruomenė skatinama jų laikytis organizuojant konferencijas, seminarus, ekspertines diskusijas ir t.</w:t>
            </w:r>
            <w:r w:rsidR="00CD0589">
              <w:rPr>
                <w:rFonts w:ascii="Times New Roman" w:hAnsi="Times New Roman" w:cs="Times New Roman"/>
                <w:color w:val="333333"/>
                <w:sz w:val="24"/>
                <w:szCs w:val="24"/>
                <w:lang w:val="lt-LT"/>
              </w:rPr>
              <w:t xml:space="preserve"> </w:t>
            </w:r>
            <w:r w:rsidRPr="00E441A9">
              <w:rPr>
                <w:rFonts w:ascii="Times New Roman" w:hAnsi="Times New Roman" w:cs="Times New Roman"/>
                <w:color w:val="333333"/>
                <w:sz w:val="24"/>
                <w:szCs w:val="24"/>
                <w:lang w:val="lt-LT"/>
              </w:rPr>
              <w:t>t.</w:t>
            </w:r>
            <w:r w:rsidR="004613F6">
              <w:rPr>
                <w:rFonts w:ascii="Times New Roman" w:hAnsi="Times New Roman" w:cs="Times New Roman"/>
                <w:color w:val="333333"/>
                <w:sz w:val="24"/>
                <w:szCs w:val="24"/>
                <w:lang w:val="lt-LT"/>
              </w:rPr>
              <w:t xml:space="preserve"> </w:t>
            </w:r>
          </w:p>
          <w:p w14:paraId="1830A251" w14:textId="27389E47" w:rsidR="00DA3C41" w:rsidRPr="00E441A9" w:rsidRDefault="00783C42" w:rsidP="00400D86">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sz w:val="24"/>
                <w:szCs w:val="24"/>
                <w:lang w:val="lt-LT"/>
              </w:rPr>
              <w:lastRenderedPageBreak/>
              <w:t xml:space="preserve">2.3.2. </w:t>
            </w:r>
            <w:r w:rsidRPr="00E441A9">
              <w:rPr>
                <w:rFonts w:ascii="Times New Roman" w:hAnsi="Times New Roman" w:cs="Times New Roman"/>
                <w:color w:val="333333"/>
                <w:sz w:val="24"/>
                <w:szCs w:val="24"/>
                <w:lang w:val="lt-LT"/>
              </w:rPr>
              <w:t>Stengiamasi išlaikyti lyčių balansą tarptautinių renginių ir konferencijų kviestinių pranešėjų sąrašuose</w:t>
            </w:r>
            <w:r w:rsidR="00400D86" w:rsidRPr="00E441A9">
              <w:rPr>
                <w:rFonts w:ascii="Times New Roman" w:hAnsi="Times New Roman" w:cs="Times New Roman"/>
                <w:color w:val="333333"/>
                <w:sz w:val="24"/>
                <w:szCs w:val="24"/>
                <w:lang w:val="lt-LT"/>
              </w:rPr>
              <w:t>.</w:t>
            </w:r>
          </w:p>
        </w:tc>
        <w:tc>
          <w:tcPr>
            <w:tcW w:w="2790" w:type="dxa"/>
            <w:tcBorders>
              <w:left w:val="single" w:sz="4" w:space="0" w:color="auto"/>
              <w:right w:val="single" w:sz="1" w:space="0" w:color="AAAAAA"/>
            </w:tcBorders>
            <w:shd w:val="clear" w:color="auto" w:fill="FFFFFF"/>
            <w:tcMar>
              <w:top w:w="80" w:type="dxa"/>
              <w:left w:w="120" w:type="dxa"/>
              <w:bottom w:w="80" w:type="dxa"/>
              <w:right w:w="120" w:type="dxa"/>
            </w:tcMar>
          </w:tcPr>
          <w:p w14:paraId="64A6E573" w14:textId="77777777" w:rsidR="00DA3C41" w:rsidRPr="00E441A9" w:rsidRDefault="001D0575" w:rsidP="007E74C6">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lastRenderedPageBreak/>
              <w:t>Iki 2027 m. pabaigos.</w:t>
            </w:r>
          </w:p>
          <w:p w14:paraId="1371F513" w14:textId="77777777" w:rsidR="00637CD6" w:rsidRPr="00E441A9" w:rsidRDefault="00637CD6" w:rsidP="00400D86">
            <w:pPr>
              <w:spacing w:before="30" w:after="30" w:line="288" w:lineRule="auto"/>
              <w:rPr>
                <w:rFonts w:ascii="Times New Roman" w:hAnsi="Times New Roman" w:cs="Times New Roman"/>
                <w:color w:val="333333"/>
                <w:sz w:val="24"/>
                <w:szCs w:val="24"/>
                <w:lang w:val="lt-LT"/>
              </w:rPr>
            </w:pPr>
          </w:p>
          <w:p w14:paraId="6F87980C" w14:textId="77777777" w:rsidR="00637CD6" w:rsidRPr="00E441A9" w:rsidRDefault="00637CD6" w:rsidP="00400D86">
            <w:pPr>
              <w:spacing w:before="30" w:after="30" w:line="288" w:lineRule="auto"/>
              <w:rPr>
                <w:rFonts w:ascii="Times New Roman" w:hAnsi="Times New Roman" w:cs="Times New Roman"/>
                <w:color w:val="333333"/>
                <w:sz w:val="24"/>
                <w:szCs w:val="24"/>
                <w:lang w:val="lt-LT"/>
              </w:rPr>
            </w:pPr>
          </w:p>
          <w:p w14:paraId="5F1307BA" w14:textId="77777777" w:rsidR="00714815" w:rsidRPr="00E441A9" w:rsidRDefault="00714815" w:rsidP="007E74C6">
            <w:pPr>
              <w:spacing w:before="30" w:after="30" w:line="288" w:lineRule="auto"/>
              <w:rPr>
                <w:rFonts w:ascii="Times New Roman" w:hAnsi="Times New Roman" w:cs="Times New Roman"/>
                <w:color w:val="333333"/>
                <w:sz w:val="24"/>
                <w:szCs w:val="24"/>
                <w:lang w:val="lt-LT"/>
              </w:rPr>
            </w:pPr>
          </w:p>
          <w:p w14:paraId="746FC8A7" w14:textId="77777777" w:rsidR="00714815" w:rsidRPr="00E441A9" w:rsidRDefault="00714815" w:rsidP="007E74C6">
            <w:pPr>
              <w:spacing w:before="30" w:after="30" w:line="288" w:lineRule="auto"/>
              <w:rPr>
                <w:rFonts w:ascii="Times New Roman" w:hAnsi="Times New Roman" w:cs="Times New Roman"/>
                <w:color w:val="333333"/>
                <w:sz w:val="24"/>
                <w:szCs w:val="24"/>
                <w:lang w:val="lt-LT"/>
              </w:rPr>
            </w:pPr>
          </w:p>
          <w:p w14:paraId="1CCFC117" w14:textId="11EF8A4C" w:rsidR="00400D86" w:rsidRPr="00E441A9" w:rsidRDefault="00400D86" w:rsidP="007E74C6">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lastRenderedPageBreak/>
              <w:t xml:space="preserve">Nuo 2029 m. ne mažiau kaip 40 % kviestinių pranešėjų LAMMC </w:t>
            </w:r>
            <w:r w:rsidR="00E81091" w:rsidRPr="00E441A9">
              <w:rPr>
                <w:rFonts w:ascii="Times New Roman" w:hAnsi="Times New Roman" w:cs="Times New Roman"/>
                <w:color w:val="333333"/>
                <w:sz w:val="24"/>
                <w:szCs w:val="24"/>
                <w:lang w:val="lt-LT"/>
              </w:rPr>
              <w:t xml:space="preserve">tarptautiniuose </w:t>
            </w:r>
            <w:r w:rsidRPr="00E441A9">
              <w:rPr>
                <w:rFonts w:ascii="Times New Roman" w:hAnsi="Times New Roman" w:cs="Times New Roman"/>
                <w:color w:val="333333"/>
                <w:sz w:val="24"/>
                <w:szCs w:val="24"/>
                <w:lang w:val="lt-LT"/>
              </w:rPr>
              <w:t>renginiuose sudaro mažiau atstovaujamos lyties atstovai (-ės).</w:t>
            </w:r>
            <w:r w:rsidR="00E81091">
              <w:rPr>
                <w:rFonts w:ascii="Times New Roman" w:hAnsi="Times New Roman" w:cs="Times New Roman"/>
                <w:color w:val="333333"/>
                <w:sz w:val="24"/>
                <w:szCs w:val="24"/>
                <w:lang w:val="lt-LT"/>
              </w:rPr>
              <w:t xml:space="preserve"> </w:t>
            </w:r>
          </w:p>
        </w:tc>
        <w:tc>
          <w:tcPr>
            <w:tcW w:w="2069" w:type="dxa"/>
            <w:vMerge/>
            <w:tcBorders>
              <w:left w:val="single" w:sz="1" w:space="0" w:color="AAAAAA"/>
              <w:right w:val="single" w:sz="1" w:space="0" w:color="AAAAAA"/>
            </w:tcBorders>
            <w:shd w:val="clear" w:color="auto" w:fill="FFFFFF"/>
            <w:tcMar>
              <w:top w:w="80" w:type="dxa"/>
              <w:left w:w="120" w:type="dxa"/>
              <w:bottom w:w="80" w:type="dxa"/>
              <w:right w:w="120" w:type="dxa"/>
            </w:tcMar>
          </w:tcPr>
          <w:p w14:paraId="692F43A7" w14:textId="77777777" w:rsidR="00DA3C41" w:rsidRPr="00E441A9" w:rsidRDefault="00DA3C41" w:rsidP="00042284">
            <w:pPr>
              <w:spacing w:before="30" w:after="30" w:line="288" w:lineRule="auto"/>
              <w:rPr>
                <w:rFonts w:ascii="Times New Roman" w:hAnsi="Times New Roman" w:cs="Times New Roman"/>
                <w:color w:val="333333"/>
                <w:sz w:val="24"/>
                <w:szCs w:val="24"/>
                <w:lang w:val="lt-LT"/>
              </w:rPr>
            </w:pPr>
          </w:p>
        </w:tc>
      </w:tr>
      <w:tr w:rsidR="00DA3C41" w:rsidRPr="0040266B" w14:paraId="519CD208" w14:textId="77777777" w:rsidTr="00C43390">
        <w:trPr>
          <w:trHeight w:val="1233"/>
        </w:trPr>
        <w:tc>
          <w:tcPr>
            <w:tcW w:w="2339" w:type="dxa"/>
            <w:vMerge/>
            <w:tcBorders>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338D3EA" w14:textId="77777777" w:rsidR="00DA3C41" w:rsidRPr="00E441A9" w:rsidRDefault="00DA3C41"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62663FF" w14:textId="0AEDC8D8" w:rsidR="00DA3C41" w:rsidRPr="00E441A9" w:rsidRDefault="00DA3C41" w:rsidP="00DA3C41">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2.4. Skatinti mažiau reprezentuojamos lyties ar kitos mažiau reprezentuojamos socialinės grupės ekspertų (-čių) dalyvavimą viešojoje erdvėje </w:t>
            </w:r>
            <w:r w:rsidR="00E35145">
              <w:rPr>
                <w:rFonts w:ascii="Times New Roman" w:hAnsi="Times New Roman" w:cs="Times New Roman"/>
                <w:color w:val="333333"/>
                <w:sz w:val="24"/>
                <w:szCs w:val="24"/>
                <w:lang w:val="lt-LT"/>
              </w:rPr>
              <w:t xml:space="preserve">ir </w:t>
            </w:r>
            <w:r w:rsidRPr="00E441A9">
              <w:rPr>
                <w:rFonts w:ascii="Times New Roman" w:hAnsi="Times New Roman" w:cs="Times New Roman"/>
                <w:color w:val="333333"/>
                <w:sz w:val="24"/>
                <w:szCs w:val="24"/>
                <w:lang w:val="lt-LT"/>
              </w:rPr>
              <w:t>komunikacijoje.</w:t>
            </w:r>
          </w:p>
        </w:tc>
        <w:tc>
          <w:tcPr>
            <w:tcW w:w="4104" w:type="dxa"/>
            <w:tcBorders>
              <w:left w:val="single" w:sz="1" w:space="0" w:color="AAAAAA"/>
              <w:bottom w:val="single" w:sz="1" w:space="0" w:color="AAAAAA"/>
              <w:right w:val="single" w:sz="4" w:space="0" w:color="auto"/>
            </w:tcBorders>
            <w:shd w:val="clear" w:color="auto" w:fill="FFFFFF"/>
            <w:tcMar>
              <w:top w:w="80" w:type="dxa"/>
              <w:left w:w="120" w:type="dxa"/>
              <w:bottom w:w="80" w:type="dxa"/>
              <w:right w:w="120" w:type="dxa"/>
            </w:tcMar>
          </w:tcPr>
          <w:p w14:paraId="6415FCC9" w14:textId="5D6D597A" w:rsidR="00783C42" w:rsidRPr="00E441A9" w:rsidRDefault="00783C42" w:rsidP="00783C42">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2.4.1. Aktyviau viešinami mokslininkų ir </w:t>
            </w:r>
            <w:commentRangeStart w:id="2"/>
            <w:r w:rsidRPr="00E441A9">
              <w:rPr>
                <w:rFonts w:ascii="Times New Roman" w:hAnsi="Times New Roman" w:cs="Times New Roman"/>
                <w:color w:val="333333"/>
                <w:sz w:val="24"/>
                <w:szCs w:val="24"/>
                <w:lang w:val="lt-LT"/>
              </w:rPr>
              <w:t>mokslinink</w:t>
            </w:r>
            <w:commentRangeEnd w:id="2"/>
            <w:r w:rsidR="00E441A9" w:rsidRPr="00E441A9">
              <w:rPr>
                <w:rStyle w:val="CommentReference"/>
                <w:rFonts w:ascii="Times New Roman" w:hAnsi="Times New Roman" w:cs="Times New Roman"/>
                <w:color w:val="333333"/>
                <w:sz w:val="24"/>
                <w:szCs w:val="24"/>
                <w:lang w:val="lt-LT"/>
              </w:rPr>
              <w:commentReference w:id="2"/>
            </w:r>
            <w:r w:rsidRPr="00E441A9">
              <w:rPr>
                <w:rFonts w:ascii="Times New Roman" w:hAnsi="Times New Roman" w:cs="Times New Roman"/>
                <w:color w:val="333333"/>
                <w:sz w:val="24"/>
                <w:szCs w:val="24"/>
                <w:lang w:val="lt-LT"/>
              </w:rPr>
              <w:t>ių iš mažiau reprezentuojamų socialinių grupių pasiekimai ir ekspertinė veikla (spaudoje, socialiniuose tinkluose, renginiuose)</w:t>
            </w:r>
            <w:r w:rsidR="003C054C" w:rsidRPr="00E441A9">
              <w:rPr>
                <w:rFonts w:ascii="Times New Roman" w:hAnsi="Times New Roman" w:cs="Times New Roman"/>
                <w:color w:val="333333"/>
                <w:sz w:val="24"/>
                <w:szCs w:val="24"/>
                <w:lang w:val="lt-LT"/>
              </w:rPr>
              <w:t>.</w:t>
            </w:r>
            <w:r w:rsidR="00501873">
              <w:rPr>
                <w:rFonts w:ascii="Times New Roman" w:hAnsi="Times New Roman" w:cs="Times New Roman"/>
                <w:color w:val="333333"/>
                <w:sz w:val="24"/>
                <w:szCs w:val="24"/>
                <w:lang w:val="lt-LT"/>
              </w:rPr>
              <w:t xml:space="preserve"> </w:t>
            </w:r>
          </w:p>
          <w:p w14:paraId="09D6D2A8" w14:textId="304CDF5D" w:rsidR="00DA3C41" w:rsidRPr="00E441A9" w:rsidRDefault="00783C42" w:rsidP="00783C42">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2.4.2. Atliekamas reguliarus komunikaci</w:t>
            </w:r>
            <w:r w:rsidR="00C321B6">
              <w:rPr>
                <w:rFonts w:ascii="Times New Roman" w:hAnsi="Times New Roman" w:cs="Times New Roman"/>
                <w:color w:val="333333"/>
                <w:sz w:val="24"/>
                <w:szCs w:val="24"/>
                <w:lang w:val="lt-LT"/>
              </w:rPr>
              <w:t>nė</w:t>
            </w:r>
            <w:r w:rsidRPr="00E441A9">
              <w:rPr>
                <w:rFonts w:ascii="Times New Roman" w:hAnsi="Times New Roman" w:cs="Times New Roman"/>
                <w:color w:val="333333"/>
                <w:sz w:val="24"/>
                <w:szCs w:val="24"/>
                <w:lang w:val="lt-LT"/>
              </w:rPr>
              <w:t xml:space="preserve">s medžiagos vertinimas stebint balansą lyties, rasės, negalios, amžiaus ir kt. </w:t>
            </w:r>
            <w:r w:rsidR="00C321B6">
              <w:rPr>
                <w:rFonts w:ascii="Times New Roman" w:hAnsi="Times New Roman" w:cs="Times New Roman"/>
                <w:color w:val="333333"/>
                <w:sz w:val="24"/>
                <w:szCs w:val="24"/>
                <w:lang w:val="lt-LT"/>
              </w:rPr>
              <w:t>atžvilgiu</w:t>
            </w:r>
            <w:r w:rsidR="0013327E" w:rsidRPr="00E441A9">
              <w:rPr>
                <w:rFonts w:ascii="Times New Roman" w:hAnsi="Times New Roman" w:cs="Times New Roman"/>
                <w:color w:val="333333"/>
                <w:sz w:val="24"/>
                <w:szCs w:val="24"/>
                <w:lang w:val="lt-LT"/>
              </w:rPr>
              <w:t>.</w:t>
            </w:r>
          </w:p>
        </w:tc>
        <w:tc>
          <w:tcPr>
            <w:tcW w:w="2790" w:type="dxa"/>
            <w:tcBorders>
              <w:left w:val="single" w:sz="4" w:space="0" w:color="auto"/>
              <w:bottom w:val="single" w:sz="1" w:space="0" w:color="AAAAAA"/>
              <w:right w:val="single" w:sz="1" w:space="0" w:color="AAAAAA"/>
            </w:tcBorders>
            <w:shd w:val="clear" w:color="auto" w:fill="FFFFFF"/>
            <w:tcMar>
              <w:top w:w="80" w:type="dxa"/>
              <w:left w:w="120" w:type="dxa"/>
              <w:bottom w:w="80" w:type="dxa"/>
              <w:right w:w="120" w:type="dxa"/>
            </w:tcMar>
          </w:tcPr>
          <w:p w14:paraId="415FED38" w14:textId="5E43F91B" w:rsidR="00DA3C41" w:rsidRPr="00E441A9" w:rsidRDefault="0013327E" w:rsidP="007E74C6">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N</w:t>
            </w:r>
            <w:r w:rsidR="003C054C" w:rsidRPr="00E441A9">
              <w:rPr>
                <w:rFonts w:ascii="Times New Roman" w:hAnsi="Times New Roman" w:cs="Times New Roman"/>
                <w:color w:val="333333"/>
                <w:sz w:val="24"/>
                <w:szCs w:val="24"/>
                <w:lang w:val="lt-LT"/>
              </w:rPr>
              <w:t>uo 2027 m.</w:t>
            </w:r>
            <w:r w:rsidRPr="00E441A9">
              <w:rPr>
                <w:rFonts w:ascii="Times New Roman" w:hAnsi="Times New Roman" w:cs="Times New Roman"/>
                <w:color w:val="333333"/>
                <w:sz w:val="24"/>
                <w:szCs w:val="24"/>
                <w:lang w:val="lt-LT"/>
              </w:rPr>
              <w:t xml:space="preserve"> – nuolat.</w:t>
            </w:r>
          </w:p>
          <w:p w14:paraId="13438C7F" w14:textId="77777777" w:rsidR="0013327E" w:rsidRPr="00E441A9" w:rsidRDefault="0013327E" w:rsidP="007E74C6">
            <w:pPr>
              <w:spacing w:before="30" w:after="30" w:line="288" w:lineRule="auto"/>
              <w:rPr>
                <w:rFonts w:ascii="Times New Roman" w:hAnsi="Times New Roman" w:cs="Times New Roman"/>
                <w:color w:val="333333"/>
                <w:sz w:val="24"/>
                <w:szCs w:val="24"/>
                <w:lang w:val="lt-LT"/>
              </w:rPr>
            </w:pPr>
          </w:p>
          <w:p w14:paraId="2A76BEA8" w14:textId="77777777" w:rsidR="008F2D98" w:rsidRPr="00E441A9" w:rsidRDefault="008F2D98" w:rsidP="007E74C6">
            <w:pPr>
              <w:spacing w:before="30" w:after="30" w:line="288" w:lineRule="auto"/>
              <w:rPr>
                <w:rFonts w:ascii="Times New Roman" w:hAnsi="Times New Roman" w:cs="Times New Roman"/>
                <w:color w:val="333333"/>
                <w:sz w:val="24"/>
                <w:szCs w:val="24"/>
                <w:lang w:val="lt-LT"/>
              </w:rPr>
            </w:pPr>
          </w:p>
          <w:p w14:paraId="0804E107" w14:textId="77777777" w:rsidR="00FE0650" w:rsidRPr="00E441A9" w:rsidRDefault="00FE0650" w:rsidP="007E74C6">
            <w:pPr>
              <w:spacing w:before="30" w:after="30" w:line="288" w:lineRule="auto"/>
              <w:rPr>
                <w:rFonts w:ascii="Times New Roman" w:hAnsi="Times New Roman" w:cs="Times New Roman"/>
                <w:color w:val="333333"/>
                <w:sz w:val="24"/>
                <w:szCs w:val="24"/>
                <w:lang w:val="lt-LT"/>
              </w:rPr>
            </w:pPr>
          </w:p>
          <w:p w14:paraId="403B8671" w14:textId="77777777" w:rsidR="00FE0650" w:rsidRPr="00E441A9" w:rsidRDefault="00FE0650" w:rsidP="007E74C6">
            <w:pPr>
              <w:spacing w:before="30" w:after="30" w:line="288" w:lineRule="auto"/>
              <w:rPr>
                <w:rFonts w:ascii="Times New Roman" w:hAnsi="Times New Roman" w:cs="Times New Roman"/>
                <w:color w:val="333333"/>
                <w:sz w:val="24"/>
                <w:szCs w:val="24"/>
                <w:lang w:val="lt-LT"/>
              </w:rPr>
            </w:pPr>
          </w:p>
          <w:p w14:paraId="5AB7E2F0" w14:textId="77777777" w:rsidR="00CA6700" w:rsidRPr="00E441A9" w:rsidRDefault="00CA6700" w:rsidP="007E74C6">
            <w:pPr>
              <w:spacing w:before="30" w:after="30" w:line="288" w:lineRule="auto"/>
              <w:rPr>
                <w:rFonts w:ascii="Times New Roman" w:hAnsi="Times New Roman" w:cs="Times New Roman"/>
                <w:color w:val="333333"/>
                <w:sz w:val="24"/>
                <w:szCs w:val="24"/>
                <w:lang w:val="lt-LT"/>
              </w:rPr>
            </w:pPr>
          </w:p>
          <w:p w14:paraId="115C202C" w14:textId="6776FC3F" w:rsidR="0013327E" w:rsidRPr="00E441A9" w:rsidRDefault="0013327E" w:rsidP="007E74C6">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Nuo 2027 m. – bent kartą per 2 metus.</w:t>
            </w:r>
          </w:p>
        </w:tc>
        <w:tc>
          <w:tcPr>
            <w:tcW w:w="2069" w:type="dxa"/>
            <w:vMerge/>
            <w:tcBorders>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64AE0C0" w14:textId="77777777" w:rsidR="00DA3C41" w:rsidRPr="00E441A9" w:rsidRDefault="00DA3C41" w:rsidP="00042284">
            <w:pPr>
              <w:spacing w:before="30" w:after="30" w:line="288" w:lineRule="auto"/>
              <w:rPr>
                <w:rFonts w:ascii="Times New Roman" w:hAnsi="Times New Roman" w:cs="Times New Roman"/>
                <w:color w:val="333333"/>
                <w:sz w:val="24"/>
                <w:szCs w:val="24"/>
                <w:lang w:val="lt-LT"/>
              </w:rPr>
            </w:pPr>
          </w:p>
        </w:tc>
      </w:tr>
      <w:tr w:rsidR="00BD6FF5" w:rsidRPr="0040266B" w14:paraId="02650DB9" w14:textId="77777777" w:rsidTr="00AA4A7A">
        <w:trPr>
          <w:trHeight w:val="3167"/>
        </w:trPr>
        <w:tc>
          <w:tcPr>
            <w:tcW w:w="2339" w:type="dxa"/>
            <w:vMerge w:val="restart"/>
            <w:tcBorders>
              <w:top w:val="single" w:sz="1" w:space="0" w:color="AAAAAA"/>
              <w:left w:val="single" w:sz="1" w:space="0" w:color="AAAAAA"/>
              <w:right w:val="single" w:sz="1" w:space="0" w:color="AAAAAA"/>
            </w:tcBorders>
            <w:shd w:val="clear" w:color="auto" w:fill="F2F7F2"/>
            <w:tcMar>
              <w:top w:w="80" w:type="dxa"/>
              <w:left w:w="120" w:type="dxa"/>
              <w:bottom w:w="80" w:type="dxa"/>
              <w:right w:w="120" w:type="dxa"/>
            </w:tcMar>
          </w:tcPr>
          <w:p w14:paraId="2D8395C2" w14:textId="32C6AD3F" w:rsidR="00BD6FF5" w:rsidRPr="00E441A9" w:rsidRDefault="00BD6FF5" w:rsidP="00042284">
            <w:pPr>
              <w:spacing w:before="40" w:after="40" w:line="288" w:lineRule="auto"/>
              <w:rPr>
                <w:rFonts w:ascii="Times New Roman" w:hAnsi="Times New Roman" w:cs="Times New Roman"/>
                <w:sz w:val="24"/>
                <w:szCs w:val="24"/>
                <w:lang w:val="lt-LT"/>
              </w:rPr>
            </w:pPr>
            <w:r w:rsidRPr="00E441A9">
              <w:rPr>
                <w:rFonts w:ascii="Times New Roman" w:hAnsi="Times New Roman" w:cs="Times New Roman"/>
                <w:b/>
                <w:bCs/>
                <w:color w:val="1F5C2E"/>
                <w:sz w:val="24"/>
                <w:szCs w:val="24"/>
                <w:lang w:val="lt-LT"/>
              </w:rPr>
              <w:lastRenderedPageBreak/>
              <w:t>3. Gerinti darbuotojų socialinę ir psichologinę gerovę, užtikrinant kiekvieno asmens orumą ir saugumą, sudarant palankias sąlygas dirbti, studijuoti, derinti karjerą ir asmeninį gyvenimą</w:t>
            </w:r>
          </w:p>
        </w:tc>
        <w:tc>
          <w:tcPr>
            <w:tcW w:w="3906" w:type="dxa"/>
            <w:tcBorders>
              <w:top w:val="single" w:sz="1" w:space="0" w:color="AAAAAA"/>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12ECB71F" w14:textId="7200A4C1" w:rsidR="00BD6FF5" w:rsidRPr="00E441A9" w:rsidRDefault="00BD6FF5" w:rsidP="003E05F4">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3.1. Vykdyti darbo sąlygų stebėseną i</w:t>
            </w:r>
            <w:r w:rsidR="00A45D21">
              <w:rPr>
                <w:rFonts w:ascii="Times New Roman" w:hAnsi="Times New Roman" w:cs="Times New Roman"/>
                <w:color w:val="333333"/>
                <w:sz w:val="24"/>
                <w:szCs w:val="24"/>
                <w:lang w:val="lt-LT"/>
              </w:rPr>
              <w:t>r</w:t>
            </w:r>
            <w:r w:rsidRPr="00E441A9">
              <w:rPr>
                <w:rFonts w:ascii="Times New Roman" w:hAnsi="Times New Roman" w:cs="Times New Roman"/>
                <w:color w:val="333333"/>
                <w:sz w:val="24"/>
                <w:szCs w:val="24"/>
                <w:lang w:val="lt-LT"/>
              </w:rPr>
              <w:t xml:space="preserve"> reguliarias darbuotojų gerovės, psichosocialinių rizikos veiksnių </w:t>
            </w:r>
            <w:r w:rsidR="00232F05">
              <w:rPr>
                <w:rFonts w:ascii="Times New Roman" w:hAnsi="Times New Roman" w:cs="Times New Roman"/>
                <w:color w:val="333333"/>
                <w:sz w:val="24"/>
                <w:szCs w:val="24"/>
                <w:lang w:val="lt-LT"/>
              </w:rPr>
              <w:t>be</w:t>
            </w:r>
            <w:r w:rsidRPr="00E441A9">
              <w:rPr>
                <w:rFonts w:ascii="Times New Roman" w:hAnsi="Times New Roman" w:cs="Times New Roman"/>
                <w:color w:val="333333"/>
                <w:sz w:val="24"/>
                <w:szCs w:val="24"/>
                <w:lang w:val="lt-LT"/>
              </w:rPr>
              <w:t>i darbo sąlygų apklausas (ne rečiau kaip kas 2 metus), analizuoti ir viešai pristatyti apklausų rezultatus.</w:t>
            </w:r>
          </w:p>
        </w:tc>
        <w:tc>
          <w:tcPr>
            <w:tcW w:w="4104" w:type="dxa"/>
            <w:tcBorders>
              <w:top w:val="single" w:sz="1" w:space="0" w:color="AAAAAA"/>
              <w:left w:val="single" w:sz="1" w:space="0" w:color="AAAAAA"/>
              <w:right w:val="single" w:sz="1" w:space="0" w:color="AAAAAA"/>
            </w:tcBorders>
            <w:shd w:val="clear" w:color="auto" w:fill="F2F7F2"/>
            <w:tcMar>
              <w:top w:w="80" w:type="dxa"/>
              <w:left w:w="120" w:type="dxa"/>
              <w:bottom w:w="80" w:type="dxa"/>
              <w:right w:w="120" w:type="dxa"/>
            </w:tcMar>
          </w:tcPr>
          <w:p w14:paraId="2C2663B4" w14:textId="77F739F3" w:rsidR="00BD6FF5" w:rsidRPr="00E441A9" w:rsidRDefault="00BD6FF5" w:rsidP="00E75D8D">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 xml:space="preserve">3.1.1. </w:t>
            </w:r>
            <w:commentRangeStart w:id="3"/>
            <w:r w:rsidRPr="00E441A9">
              <w:rPr>
                <w:rFonts w:ascii="Times New Roman" w:hAnsi="Times New Roman" w:cs="Times New Roman"/>
                <w:color w:val="333333"/>
                <w:sz w:val="24"/>
                <w:szCs w:val="24"/>
                <w:lang w:val="lt-LT"/>
              </w:rPr>
              <w:t>Reguliariai</w:t>
            </w:r>
            <w:commentRangeEnd w:id="3"/>
            <w:r w:rsidR="00E441A9" w:rsidRPr="00E441A9">
              <w:rPr>
                <w:rStyle w:val="CommentReference"/>
                <w:rFonts w:ascii="Times New Roman" w:hAnsi="Times New Roman" w:cs="Times New Roman"/>
                <w:color w:val="333333"/>
                <w:sz w:val="24"/>
                <w:szCs w:val="24"/>
                <w:lang w:val="lt-LT"/>
              </w:rPr>
              <w:commentReference w:id="3"/>
            </w:r>
            <w:r w:rsidRPr="00E441A9">
              <w:rPr>
                <w:rFonts w:ascii="Times New Roman" w:hAnsi="Times New Roman" w:cs="Times New Roman"/>
                <w:color w:val="333333"/>
                <w:sz w:val="24"/>
                <w:szCs w:val="24"/>
                <w:lang w:val="lt-LT"/>
              </w:rPr>
              <w:t xml:space="preserve"> vykdoma darbuotojų gerovės apklausa, atliekant ne tik bendro pobūdžio duomenų analizę, bet ir duomenis pagal lytį, amžių, negalią i</w:t>
            </w:r>
            <w:r w:rsidR="004D01C4">
              <w:rPr>
                <w:rFonts w:ascii="Times New Roman" w:hAnsi="Times New Roman" w:cs="Times New Roman"/>
                <w:color w:val="333333"/>
                <w:sz w:val="24"/>
                <w:szCs w:val="24"/>
                <w:lang w:val="lt-LT"/>
              </w:rPr>
              <w:t>r</w:t>
            </w:r>
            <w:r w:rsidRPr="00E441A9">
              <w:rPr>
                <w:rFonts w:ascii="Times New Roman" w:hAnsi="Times New Roman" w:cs="Times New Roman"/>
                <w:color w:val="333333"/>
                <w:sz w:val="24"/>
                <w:szCs w:val="24"/>
                <w:lang w:val="lt-LT"/>
              </w:rPr>
              <w:t xml:space="preserve"> kitas svarbias asmenines </w:t>
            </w:r>
            <w:r w:rsidR="004D01C4">
              <w:rPr>
                <w:rFonts w:ascii="Times New Roman" w:hAnsi="Times New Roman" w:cs="Times New Roman"/>
                <w:color w:val="333333"/>
                <w:sz w:val="24"/>
                <w:szCs w:val="24"/>
                <w:lang w:val="lt-LT"/>
              </w:rPr>
              <w:t>be</w:t>
            </w:r>
            <w:r w:rsidRPr="00E441A9">
              <w:rPr>
                <w:rFonts w:ascii="Times New Roman" w:hAnsi="Times New Roman" w:cs="Times New Roman"/>
                <w:color w:val="333333"/>
                <w:sz w:val="24"/>
                <w:szCs w:val="24"/>
                <w:lang w:val="lt-LT"/>
              </w:rPr>
              <w:t>i socialines charakteristikas.</w:t>
            </w:r>
          </w:p>
        </w:tc>
        <w:tc>
          <w:tcPr>
            <w:tcW w:w="2790" w:type="dxa"/>
            <w:tcBorders>
              <w:top w:val="single" w:sz="1" w:space="0" w:color="AAAAAA"/>
              <w:left w:val="single" w:sz="1" w:space="0" w:color="AAAAAA"/>
              <w:right w:val="single" w:sz="1" w:space="0" w:color="AAAAAA"/>
            </w:tcBorders>
            <w:shd w:val="clear" w:color="auto" w:fill="F2F7F2"/>
            <w:tcMar>
              <w:top w:w="80" w:type="dxa"/>
              <w:left w:w="120" w:type="dxa"/>
              <w:bottom w:w="80" w:type="dxa"/>
              <w:right w:w="120" w:type="dxa"/>
            </w:tcMar>
          </w:tcPr>
          <w:p w14:paraId="34FAC7BA" w14:textId="77777777" w:rsidR="00BD6FF5" w:rsidRPr="00E441A9" w:rsidRDefault="00BD6FF5" w:rsidP="00E75D8D">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Apklausa vykdoma bent kartą per dvejus metus.</w:t>
            </w:r>
          </w:p>
          <w:p w14:paraId="7FB38C49" w14:textId="13CD0D54" w:rsidR="00BD6FF5" w:rsidRPr="00E441A9" w:rsidRDefault="00BD6FF5" w:rsidP="00DF0E8D">
            <w:pPr>
              <w:spacing w:before="30" w:after="30" w:line="288" w:lineRule="auto"/>
              <w:rPr>
                <w:rFonts w:ascii="Times New Roman" w:hAnsi="Times New Roman" w:cs="Times New Roman"/>
                <w:color w:val="333333"/>
                <w:sz w:val="24"/>
                <w:szCs w:val="24"/>
                <w:lang w:val="lt-LT"/>
              </w:rPr>
            </w:pPr>
          </w:p>
          <w:p w14:paraId="022F0F03" w14:textId="77777777" w:rsidR="00BD6FF5" w:rsidRPr="00E441A9" w:rsidRDefault="00BD6FF5" w:rsidP="00DF0E8D">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Pagerėję mikroklimato ir psichologinio saugumo rodikliai: </w:t>
            </w:r>
          </w:p>
          <w:p w14:paraId="6469DD1F" w14:textId="032817E9" w:rsidR="00754144" w:rsidRDefault="00754144" w:rsidP="00DF0E8D">
            <w:pPr>
              <w:spacing w:before="30" w:after="30" w:line="288" w:lineRule="auto"/>
              <w:rPr>
                <w:rFonts w:ascii="Times New Roman" w:hAnsi="Times New Roman" w:cs="Times New Roman"/>
                <w:color w:val="333333"/>
                <w:sz w:val="24"/>
                <w:szCs w:val="24"/>
                <w:lang w:val="lt-LT"/>
              </w:rPr>
            </w:pPr>
            <w:r>
              <w:rPr>
                <w:rFonts w:ascii="Times New Roman" w:hAnsi="Times New Roman" w:cs="Times New Roman"/>
                <w:color w:val="333333"/>
                <w:sz w:val="24"/>
                <w:szCs w:val="24"/>
                <w:lang w:val="lt-LT"/>
              </w:rPr>
              <w:t>–</w:t>
            </w:r>
            <w:r w:rsidR="00BD6FF5" w:rsidRPr="00E441A9">
              <w:rPr>
                <w:rFonts w:ascii="Times New Roman" w:hAnsi="Times New Roman" w:cs="Times New Roman"/>
                <w:color w:val="333333"/>
                <w:sz w:val="24"/>
                <w:szCs w:val="24"/>
                <w:lang w:val="lt-LT"/>
              </w:rPr>
              <w:t xml:space="preserve"> mikroklimato įvertis 2031 m. ≥ 65% </w:t>
            </w:r>
          </w:p>
          <w:p w14:paraId="3BBA3278" w14:textId="44949C09" w:rsidR="00BD6FF5" w:rsidRPr="00E441A9" w:rsidRDefault="00BD6FF5" w:rsidP="00DF0E8D">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(2025 m. – 57,1 %)</w:t>
            </w:r>
            <w:r w:rsidR="00D538DB">
              <w:rPr>
                <w:rFonts w:ascii="Times New Roman" w:hAnsi="Times New Roman" w:cs="Times New Roman"/>
                <w:color w:val="333333"/>
                <w:sz w:val="24"/>
                <w:szCs w:val="24"/>
                <w:lang w:val="lt-LT"/>
              </w:rPr>
              <w:t>,</w:t>
            </w:r>
            <w:r w:rsidR="00754144">
              <w:rPr>
                <w:rFonts w:ascii="Times New Roman" w:hAnsi="Times New Roman" w:cs="Times New Roman"/>
                <w:color w:val="333333"/>
                <w:sz w:val="24"/>
                <w:szCs w:val="24"/>
                <w:lang w:val="lt-LT"/>
              </w:rPr>
              <w:t xml:space="preserve"> </w:t>
            </w:r>
          </w:p>
          <w:p w14:paraId="582E5C5C" w14:textId="6F4D73EB" w:rsidR="00BD6FF5" w:rsidRPr="00E441A9" w:rsidRDefault="00754144" w:rsidP="00E84451">
            <w:pPr>
              <w:spacing w:before="30" w:after="30" w:line="288" w:lineRule="auto"/>
              <w:rPr>
                <w:rFonts w:ascii="Times New Roman" w:hAnsi="Times New Roman" w:cs="Times New Roman"/>
                <w:color w:val="333333"/>
                <w:sz w:val="24"/>
                <w:szCs w:val="24"/>
                <w:lang w:val="lt-LT"/>
              </w:rPr>
            </w:pPr>
            <w:r>
              <w:rPr>
                <w:rFonts w:ascii="Times New Roman" w:hAnsi="Times New Roman" w:cs="Times New Roman"/>
                <w:color w:val="333333"/>
                <w:sz w:val="24"/>
                <w:szCs w:val="24"/>
                <w:lang w:val="lt-LT"/>
              </w:rPr>
              <w:t>–</w:t>
            </w:r>
            <w:r w:rsidR="00BD6FF5" w:rsidRPr="00E441A9">
              <w:rPr>
                <w:rFonts w:ascii="Times New Roman" w:hAnsi="Times New Roman" w:cs="Times New Roman"/>
                <w:color w:val="333333"/>
                <w:sz w:val="24"/>
                <w:szCs w:val="24"/>
                <w:lang w:val="lt-LT"/>
              </w:rPr>
              <w:t xml:space="preserve"> psichologinio saugumo rodiklis 2031 m. ≥ 68 % (2025 m. – 62,56 %). </w:t>
            </w:r>
          </w:p>
        </w:tc>
        <w:tc>
          <w:tcPr>
            <w:tcW w:w="2069" w:type="dxa"/>
            <w:vMerge w:val="restart"/>
            <w:tcBorders>
              <w:top w:val="single" w:sz="1" w:space="0" w:color="AAAAAA"/>
              <w:left w:val="single" w:sz="1" w:space="0" w:color="AAAAAA"/>
              <w:right w:val="single" w:sz="1" w:space="0" w:color="AAAAAA"/>
            </w:tcBorders>
            <w:shd w:val="clear" w:color="auto" w:fill="F2F7F2"/>
            <w:tcMar>
              <w:top w:w="80" w:type="dxa"/>
              <w:left w:w="120" w:type="dxa"/>
              <w:bottom w:w="80" w:type="dxa"/>
              <w:right w:w="120" w:type="dxa"/>
            </w:tcMar>
          </w:tcPr>
          <w:p w14:paraId="5DEF9DD4" w14:textId="52059580" w:rsidR="00BD6FF5" w:rsidRPr="00E441A9" w:rsidRDefault="00BD6FF5" w:rsidP="00042284">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Direktorius (-ė), Darbo taryba, Administracijos vadovas (-ė), Teisės ir žmogiškųjų išteklių tarnyba</w:t>
            </w:r>
            <w:r w:rsidR="00830DCC">
              <w:rPr>
                <w:rFonts w:ascii="Times New Roman" w:hAnsi="Times New Roman" w:cs="Times New Roman"/>
                <w:color w:val="333333"/>
                <w:sz w:val="24"/>
                <w:szCs w:val="24"/>
                <w:lang w:val="lt-LT"/>
              </w:rPr>
              <w:t xml:space="preserve">, </w:t>
            </w:r>
          </w:p>
          <w:p w14:paraId="059A1004" w14:textId="6CFA2348" w:rsidR="00BD6FF5" w:rsidRPr="00E441A9" w:rsidRDefault="00BD6FF5" w:rsidP="00042284">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Mokslo ir inovacijų skyrius, Darbuotojų saugos ir sveikatos tarnyba, Komunikacijos skyrius</w:t>
            </w:r>
          </w:p>
        </w:tc>
      </w:tr>
      <w:tr w:rsidR="00BD6FF5" w:rsidRPr="001B0768" w14:paraId="342FED3B" w14:textId="77777777" w:rsidTr="00AA4A7A">
        <w:trPr>
          <w:trHeight w:val="3165"/>
        </w:trPr>
        <w:tc>
          <w:tcPr>
            <w:tcW w:w="233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1770269A" w14:textId="77777777" w:rsidR="00BD6FF5" w:rsidRPr="00E441A9" w:rsidRDefault="00BD6FF5"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4485A215" w14:textId="32A7CD76" w:rsidR="00BD6FF5" w:rsidRPr="00E441A9" w:rsidRDefault="00BD6FF5" w:rsidP="006A5FB3">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3.2. Patvirtinti Centro antidiskriminacinę politiką reglamentuojančius dokumentus, sukurti aiškų skundų pateikimo ir atvejų nagrinėjimo mechanizmą ir supažindinti visą bendruomenę.</w:t>
            </w:r>
          </w:p>
        </w:tc>
        <w:tc>
          <w:tcPr>
            <w:tcW w:w="4104" w:type="dxa"/>
            <w:tcBorders>
              <w:left w:val="single" w:sz="1" w:space="0" w:color="AAAAAA"/>
              <w:right w:val="single" w:sz="1" w:space="0" w:color="AAAAAA"/>
            </w:tcBorders>
            <w:shd w:val="clear" w:color="auto" w:fill="F2F7F2"/>
            <w:tcMar>
              <w:top w:w="80" w:type="dxa"/>
              <w:left w:w="120" w:type="dxa"/>
              <w:bottom w:w="80" w:type="dxa"/>
              <w:right w:w="120" w:type="dxa"/>
            </w:tcMar>
          </w:tcPr>
          <w:p w14:paraId="56D9C5E6" w14:textId="5D0727FF" w:rsidR="00BD6FF5" w:rsidRPr="00E441A9" w:rsidRDefault="00BD6FF5" w:rsidP="0022095E">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3.2.1. Parengtos, patvirtintos ir Centro bendruomenei pristatytos seksualinio priekabiavimo ir psichologinio smurto prevencijos politikos ir tvarkos, skundų nagrinėjimo mechanizmas.</w:t>
            </w:r>
            <w:r w:rsidR="00742ED5">
              <w:rPr>
                <w:rFonts w:ascii="Times New Roman" w:hAnsi="Times New Roman" w:cs="Times New Roman"/>
                <w:color w:val="333333"/>
                <w:sz w:val="24"/>
                <w:szCs w:val="24"/>
                <w:lang w:val="lt-LT"/>
              </w:rPr>
              <w:t xml:space="preserve"> </w:t>
            </w:r>
          </w:p>
          <w:p w14:paraId="55A7EC0D" w14:textId="1021CC54" w:rsidR="00BD6FF5" w:rsidRPr="00E441A9" w:rsidRDefault="00BD6FF5" w:rsidP="00DF0E8D">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 xml:space="preserve">3.2.2. Surengti mokymai vadovams (-ėms) apie psichologinį saugumą, grįžtamojo ryšio teikimą, įtraukią lyderystę ir </w:t>
            </w:r>
            <w:r w:rsidR="00DB6C43" w:rsidRPr="00DB6C43">
              <w:rPr>
                <w:rFonts w:ascii="Times New Roman" w:hAnsi="Times New Roman" w:cs="Times New Roman"/>
                <w:color w:val="333333"/>
                <w:sz w:val="24"/>
                <w:szCs w:val="24"/>
                <w:lang w:val="lt-LT"/>
              </w:rPr>
              <w:t>psichologini</w:t>
            </w:r>
            <w:r w:rsidR="00DB6C43">
              <w:rPr>
                <w:rFonts w:ascii="Times New Roman" w:hAnsi="Times New Roman" w:cs="Times New Roman"/>
                <w:color w:val="333333"/>
                <w:sz w:val="24"/>
                <w:szCs w:val="24"/>
                <w:lang w:val="lt-LT"/>
              </w:rPr>
              <w:t>o</w:t>
            </w:r>
            <w:r w:rsidR="00DB6C43" w:rsidRPr="00DB6C43">
              <w:rPr>
                <w:rFonts w:ascii="Times New Roman" w:hAnsi="Times New Roman" w:cs="Times New Roman"/>
                <w:color w:val="333333"/>
                <w:sz w:val="24"/>
                <w:szCs w:val="24"/>
                <w:lang w:val="lt-LT"/>
              </w:rPr>
              <w:t xml:space="preserve"> spaudim</w:t>
            </w:r>
            <w:r w:rsidR="00DB6C43">
              <w:rPr>
                <w:rFonts w:ascii="Times New Roman" w:hAnsi="Times New Roman" w:cs="Times New Roman"/>
                <w:color w:val="333333"/>
                <w:sz w:val="24"/>
                <w:szCs w:val="24"/>
                <w:lang w:val="lt-LT"/>
              </w:rPr>
              <w:t>o</w:t>
            </w:r>
            <w:r w:rsidRPr="00E441A9">
              <w:rPr>
                <w:rFonts w:ascii="Times New Roman" w:hAnsi="Times New Roman" w:cs="Times New Roman"/>
                <w:color w:val="333333"/>
                <w:sz w:val="24"/>
                <w:szCs w:val="24"/>
                <w:lang w:val="lt-LT"/>
              </w:rPr>
              <w:t xml:space="preserve"> prevenciją.</w:t>
            </w:r>
          </w:p>
        </w:tc>
        <w:tc>
          <w:tcPr>
            <w:tcW w:w="2790" w:type="dxa"/>
            <w:tcBorders>
              <w:left w:val="single" w:sz="1" w:space="0" w:color="AAAAAA"/>
              <w:right w:val="single" w:sz="1" w:space="0" w:color="AAAAAA"/>
            </w:tcBorders>
            <w:shd w:val="clear" w:color="auto" w:fill="F2F7F2"/>
            <w:tcMar>
              <w:top w:w="80" w:type="dxa"/>
              <w:left w:w="120" w:type="dxa"/>
              <w:bottom w:w="80" w:type="dxa"/>
              <w:right w:w="120" w:type="dxa"/>
            </w:tcMar>
          </w:tcPr>
          <w:p w14:paraId="52FD13CF" w14:textId="0B495691" w:rsidR="00BD6FF5" w:rsidRPr="00E441A9" w:rsidRDefault="00BD6FF5" w:rsidP="00383DD5">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Iki 2027 m. pabaigos.</w:t>
            </w:r>
          </w:p>
          <w:p w14:paraId="759EFC6A" w14:textId="77777777" w:rsidR="00BD6FF5" w:rsidRPr="00E441A9" w:rsidRDefault="00BD6FF5" w:rsidP="00383DD5">
            <w:pPr>
              <w:spacing w:before="30" w:after="30" w:line="288" w:lineRule="auto"/>
              <w:rPr>
                <w:rFonts w:ascii="Times New Roman" w:hAnsi="Times New Roman" w:cs="Times New Roman"/>
                <w:color w:val="333333"/>
                <w:sz w:val="24"/>
                <w:szCs w:val="24"/>
                <w:lang w:val="lt-LT"/>
              </w:rPr>
            </w:pPr>
          </w:p>
          <w:p w14:paraId="796E8C2D" w14:textId="77777777" w:rsidR="00BD6FF5" w:rsidRPr="00E441A9" w:rsidRDefault="00BD6FF5" w:rsidP="00383DD5">
            <w:pPr>
              <w:spacing w:before="30" w:after="30" w:line="288" w:lineRule="auto"/>
              <w:rPr>
                <w:rFonts w:ascii="Times New Roman" w:hAnsi="Times New Roman" w:cs="Times New Roman"/>
                <w:color w:val="333333"/>
                <w:sz w:val="24"/>
                <w:szCs w:val="24"/>
                <w:lang w:val="lt-LT"/>
              </w:rPr>
            </w:pPr>
          </w:p>
          <w:p w14:paraId="4A02D573" w14:textId="77777777" w:rsidR="00BD6FF5" w:rsidRPr="00E441A9" w:rsidRDefault="00BD6FF5" w:rsidP="00383DD5">
            <w:pPr>
              <w:spacing w:before="30" w:after="30" w:line="288" w:lineRule="auto"/>
              <w:rPr>
                <w:rFonts w:ascii="Times New Roman" w:hAnsi="Times New Roman" w:cs="Times New Roman"/>
                <w:color w:val="333333"/>
                <w:sz w:val="24"/>
                <w:szCs w:val="24"/>
                <w:lang w:val="lt-LT"/>
              </w:rPr>
            </w:pPr>
          </w:p>
          <w:p w14:paraId="35188D8F" w14:textId="77777777" w:rsidR="00EF6A66" w:rsidRPr="00E441A9" w:rsidRDefault="00EF6A66" w:rsidP="00383DD5">
            <w:pPr>
              <w:spacing w:before="30" w:after="30" w:line="288" w:lineRule="auto"/>
              <w:rPr>
                <w:rFonts w:ascii="Times New Roman" w:hAnsi="Times New Roman" w:cs="Times New Roman"/>
                <w:color w:val="333333"/>
                <w:sz w:val="24"/>
                <w:szCs w:val="24"/>
                <w:lang w:val="lt-LT"/>
              </w:rPr>
            </w:pPr>
          </w:p>
          <w:p w14:paraId="26178232" w14:textId="28B50D9B" w:rsidR="00BD6FF5" w:rsidRPr="00E441A9" w:rsidRDefault="00BD6FF5" w:rsidP="00383DD5">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Nuo 2027 m. – bent </w:t>
            </w:r>
            <w:r w:rsidR="001B0768">
              <w:rPr>
                <w:rFonts w:ascii="Times New Roman" w:hAnsi="Times New Roman" w:cs="Times New Roman"/>
                <w:color w:val="333333"/>
                <w:sz w:val="24"/>
                <w:szCs w:val="24"/>
                <w:lang w:val="lt-LT"/>
              </w:rPr>
              <w:t>vieni</w:t>
            </w:r>
            <w:r w:rsidRPr="00E441A9">
              <w:rPr>
                <w:rFonts w:ascii="Times New Roman" w:hAnsi="Times New Roman" w:cs="Times New Roman"/>
                <w:color w:val="333333"/>
                <w:sz w:val="24"/>
                <w:szCs w:val="24"/>
                <w:lang w:val="lt-LT"/>
              </w:rPr>
              <w:t xml:space="preserve"> mokymai per dvejus metus.</w:t>
            </w:r>
          </w:p>
        </w:tc>
        <w:tc>
          <w:tcPr>
            <w:tcW w:w="206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6EEA78F9" w14:textId="77777777" w:rsidR="00BD6FF5" w:rsidRPr="00E441A9" w:rsidRDefault="00BD6FF5" w:rsidP="00042284">
            <w:pPr>
              <w:spacing w:before="30" w:after="30" w:line="288" w:lineRule="auto"/>
              <w:rPr>
                <w:rFonts w:ascii="Times New Roman" w:hAnsi="Times New Roman" w:cs="Times New Roman"/>
                <w:color w:val="333333"/>
                <w:sz w:val="24"/>
                <w:szCs w:val="24"/>
                <w:lang w:val="lt-LT"/>
              </w:rPr>
            </w:pPr>
          </w:p>
        </w:tc>
      </w:tr>
      <w:tr w:rsidR="00BD6FF5" w:rsidRPr="00E441A9" w14:paraId="1148DA2D" w14:textId="77777777" w:rsidTr="00AA4A7A">
        <w:trPr>
          <w:trHeight w:val="2403"/>
        </w:trPr>
        <w:tc>
          <w:tcPr>
            <w:tcW w:w="233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2DACC52E" w14:textId="77777777" w:rsidR="00BD6FF5" w:rsidRPr="00E441A9" w:rsidRDefault="00BD6FF5"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581539E5" w14:textId="053B65DA" w:rsidR="00BD6FF5" w:rsidRPr="00E441A9" w:rsidRDefault="00BD6FF5" w:rsidP="00DF0E8D">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3.3. Gerinti psichologinio ir karjeros konsultavimo paslaugų prieinamumą, siekiant mažinti darbo, studijų ir šeimos pareigų derinimo įtampas, spręsti karjeros realizavimo iššūkius, konsultuoti susidūrus su diskriminacijos atvejais.</w:t>
            </w:r>
          </w:p>
        </w:tc>
        <w:tc>
          <w:tcPr>
            <w:tcW w:w="4104" w:type="dxa"/>
            <w:tcBorders>
              <w:left w:val="single" w:sz="1" w:space="0" w:color="AAAAAA"/>
              <w:right w:val="single" w:sz="1" w:space="0" w:color="AAAAAA"/>
            </w:tcBorders>
            <w:shd w:val="clear" w:color="auto" w:fill="F2F7F2"/>
            <w:tcMar>
              <w:top w:w="80" w:type="dxa"/>
              <w:left w:w="120" w:type="dxa"/>
              <w:bottom w:w="80" w:type="dxa"/>
              <w:right w:w="120" w:type="dxa"/>
            </w:tcMar>
          </w:tcPr>
          <w:p w14:paraId="415AEB45" w14:textId="14DD84D1" w:rsidR="00BD6FF5" w:rsidRPr="00E441A9" w:rsidRDefault="00BD6FF5" w:rsidP="00B93A3F">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sz w:val="24"/>
                <w:szCs w:val="24"/>
                <w:lang w:val="lt-LT"/>
              </w:rPr>
              <w:t xml:space="preserve">3.3.1. </w:t>
            </w:r>
            <w:r w:rsidR="00DB6C43">
              <w:rPr>
                <w:rFonts w:ascii="Times New Roman" w:hAnsi="Times New Roman" w:cs="Times New Roman"/>
                <w:sz w:val="24"/>
                <w:szCs w:val="24"/>
                <w:lang w:val="lt-LT"/>
              </w:rPr>
              <w:t>Didesnis</w:t>
            </w:r>
            <w:r w:rsidRPr="00E441A9">
              <w:rPr>
                <w:rFonts w:ascii="Times New Roman" w:hAnsi="Times New Roman" w:cs="Times New Roman"/>
                <w:sz w:val="24"/>
                <w:szCs w:val="24"/>
                <w:lang w:val="lt-LT"/>
              </w:rPr>
              <w:t xml:space="preserve"> psichosocialinio konsultavimo paslaugų prieinamumas</w:t>
            </w:r>
            <w:r w:rsidR="00B93A3F">
              <w:rPr>
                <w:rFonts w:ascii="Times New Roman" w:hAnsi="Times New Roman" w:cs="Times New Roman"/>
                <w:sz w:val="24"/>
                <w:szCs w:val="24"/>
                <w:lang w:val="lt-LT"/>
              </w:rPr>
              <w:t xml:space="preserve">. </w:t>
            </w:r>
          </w:p>
        </w:tc>
        <w:tc>
          <w:tcPr>
            <w:tcW w:w="2790" w:type="dxa"/>
            <w:tcBorders>
              <w:left w:val="single" w:sz="1" w:space="0" w:color="AAAAAA"/>
              <w:right w:val="single" w:sz="1" w:space="0" w:color="AAAAAA"/>
            </w:tcBorders>
            <w:shd w:val="clear" w:color="auto" w:fill="F2F7F2"/>
            <w:tcMar>
              <w:top w:w="80" w:type="dxa"/>
              <w:left w:w="120" w:type="dxa"/>
              <w:bottom w:w="80" w:type="dxa"/>
              <w:right w:w="120" w:type="dxa"/>
            </w:tcMar>
          </w:tcPr>
          <w:p w14:paraId="5800912E" w14:textId="7FA50EEC" w:rsidR="00BD6FF5" w:rsidRPr="00E441A9" w:rsidRDefault="0058339B" w:rsidP="00383DD5">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 xml:space="preserve">Nuo 2027 m. – bent </w:t>
            </w:r>
            <w:r>
              <w:rPr>
                <w:rFonts w:ascii="Times New Roman" w:hAnsi="Times New Roman" w:cs="Times New Roman"/>
                <w:color w:val="333333"/>
                <w:sz w:val="24"/>
                <w:szCs w:val="24"/>
                <w:lang w:val="lt-LT"/>
              </w:rPr>
              <w:t>vieni</w:t>
            </w:r>
            <w:r w:rsidRPr="00E441A9">
              <w:rPr>
                <w:rFonts w:ascii="Times New Roman" w:hAnsi="Times New Roman" w:cs="Times New Roman"/>
                <w:color w:val="333333"/>
                <w:sz w:val="24"/>
                <w:szCs w:val="24"/>
                <w:lang w:val="lt-LT"/>
              </w:rPr>
              <w:t xml:space="preserve"> mokymai per metus</w:t>
            </w:r>
            <w:r>
              <w:rPr>
                <w:rFonts w:ascii="Times New Roman" w:hAnsi="Times New Roman" w:cs="Times New Roman"/>
                <w:color w:val="333333"/>
                <w:sz w:val="24"/>
                <w:szCs w:val="24"/>
                <w:lang w:val="lt-LT"/>
              </w:rPr>
              <w:t>.</w:t>
            </w:r>
          </w:p>
        </w:tc>
        <w:tc>
          <w:tcPr>
            <w:tcW w:w="206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28CE66C2" w14:textId="77777777" w:rsidR="00BD6FF5" w:rsidRPr="00E441A9" w:rsidRDefault="00BD6FF5" w:rsidP="00042284">
            <w:pPr>
              <w:spacing w:before="30" w:after="30" w:line="288" w:lineRule="auto"/>
              <w:rPr>
                <w:rFonts w:ascii="Times New Roman" w:hAnsi="Times New Roman" w:cs="Times New Roman"/>
                <w:color w:val="333333"/>
                <w:sz w:val="24"/>
                <w:szCs w:val="24"/>
                <w:lang w:val="lt-LT"/>
              </w:rPr>
            </w:pPr>
          </w:p>
        </w:tc>
      </w:tr>
      <w:tr w:rsidR="00BD6FF5" w:rsidRPr="001B0768" w14:paraId="7DA447E4" w14:textId="77777777" w:rsidTr="00AA4A7A">
        <w:trPr>
          <w:trHeight w:val="3165"/>
        </w:trPr>
        <w:tc>
          <w:tcPr>
            <w:tcW w:w="233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32E69E94" w14:textId="77777777" w:rsidR="00BD6FF5" w:rsidRPr="00E441A9" w:rsidRDefault="00BD6FF5"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545E7060" w14:textId="2B5BC8F2" w:rsidR="00BD6FF5" w:rsidRPr="00E441A9" w:rsidRDefault="00BD6FF5" w:rsidP="006A5FB3">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3.4. Sudaryti palankias sąlygas abiejų lyčių asmenims naudotis tėvystės i</w:t>
            </w:r>
            <w:r w:rsidR="00A22B81">
              <w:rPr>
                <w:rFonts w:ascii="Times New Roman" w:hAnsi="Times New Roman" w:cs="Times New Roman"/>
                <w:color w:val="333333"/>
                <w:sz w:val="24"/>
                <w:szCs w:val="24"/>
                <w:lang w:val="lt-LT"/>
              </w:rPr>
              <w:t>r</w:t>
            </w:r>
            <w:r w:rsidRPr="00E441A9">
              <w:rPr>
                <w:rFonts w:ascii="Times New Roman" w:hAnsi="Times New Roman" w:cs="Times New Roman"/>
                <w:color w:val="333333"/>
                <w:sz w:val="24"/>
                <w:szCs w:val="24"/>
                <w:lang w:val="lt-LT"/>
              </w:rPr>
              <w:t xml:space="preserve"> vaiko priežiūros atostogomis i</w:t>
            </w:r>
            <w:r w:rsidR="00862BDE">
              <w:rPr>
                <w:rFonts w:ascii="Times New Roman" w:hAnsi="Times New Roman" w:cs="Times New Roman"/>
                <w:color w:val="333333"/>
                <w:sz w:val="24"/>
                <w:szCs w:val="24"/>
                <w:lang w:val="lt-LT"/>
              </w:rPr>
              <w:t>r</w:t>
            </w:r>
            <w:r w:rsidRPr="00E441A9">
              <w:rPr>
                <w:rFonts w:ascii="Times New Roman" w:hAnsi="Times New Roman" w:cs="Times New Roman"/>
                <w:color w:val="333333"/>
                <w:sz w:val="24"/>
                <w:szCs w:val="24"/>
                <w:lang w:val="lt-LT"/>
              </w:rPr>
              <w:t xml:space="preserve"> gerinti reintegracijos sąlygas grįžusiems (-oms) iš vaiko priežiūros atostogų darbuotojams (-oms) sklandžiai tęsti mokslinę veiklą (pvz., individualūs reintegracijos planai, mentorystė).</w:t>
            </w:r>
          </w:p>
        </w:tc>
        <w:tc>
          <w:tcPr>
            <w:tcW w:w="4104" w:type="dxa"/>
            <w:tcBorders>
              <w:left w:val="single" w:sz="1" w:space="0" w:color="AAAAAA"/>
              <w:right w:val="single" w:sz="1" w:space="0" w:color="AAAAAA"/>
            </w:tcBorders>
            <w:shd w:val="clear" w:color="auto" w:fill="F2F7F2"/>
            <w:tcMar>
              <w:top w:w="80" w:type="dxa"/>
              <w:left w:w="120" w:type="dxa"/>
              <w:bottom w:w="80" w:type="dxa"/>
              <w:right w:w="120" w:type="dxa"/>
            </w:tcMar>
          </w:tcPr>
          <w:p w14:paraId="460A0032" w14:textId="6F475090" w:rsidR="00BD6FF5" w:rsidRPr="00E441A9" w:rsidRDefault="00BD6FF5" w:rsidP="0022095E">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sz w:val="24"/>
                <w:szCs w:val="24"/>
                <w:lang w:val="lt-LT"/>
              </w:rPr>
              <w:t>3.4.1. Darbuotojai (-os) reguliariai informuojami (-os) apie galimybę pasinaudoti vaiko priežiūros atostogomis</w:t>
            </w:r>
            <w:r w:rsidR="001D4F6E">
              <w:rPr>
                <w:rFonts w:ascii="Times New Roman" w:hAnsi="Times New Roman" w:cs="Times New Roman"/>
                <w:sz w:val="24"/>
                <w:szCs w:val="24"/>
                <w:lang w:val="lt-LT"/>
              </w:rPr>
              <w:t>,</w:t>
            </w:r>
            <w:r w:rsidRPr="00E441A9">
              <w:rPr>
                <w:rFonts w:ascii="Times New Roman" w:hAnsi="Times New Roman" w:cs="Times New Roman"/>
                <w:sz w:val="24"/>
                <w:szCs w:val="24"/>
                <w:lang w:val="lt-LT"/>
              </w:rPr>
              <w:t xml:space="preserve"> </w:t>
            </w:r>
            <w:r w:rsidR="0090671C" w:rsidRPr="0090671C">
              <w:rPr>
                <w:rFonts w:ascii="Times New Roman" w:hAnsi="Times New Roman" w:cs="Times New Roman"/>
                <w:sz w:val="24"/>
                <w:szCs w:val="24"/>
                <w:lang w:val="lt-LT"/>
              </w:rPr>
              <w:t>grįžus</w:t>
            </w:r>
            <w:r w:rsidRPr="00E441A9">
              <w:rPr>
                <w:rFonts w:ascii="Times New Roman" w:hAnsi="Times New Roman" w:cs="Times New Roman"/>
                <w:sz w:val="24"/>
                <w:szCs w:val="24"/>
                <w:lang w:val="lt-LT"/>
              </w:rPr>
              <w:t xml:space="preserve"> gerinamos sąlygos sklandžiai reintegruotis.</w:t>
            </w:r>
          </w:p>
        </w:tc>
        <w:tc>
          <w:tcPr>
            <w:tcW w:w="2790" w:type="dxa"/>
            <w:tcBorders>
              <w:left w:val="single" w:sz="1" w:space="0" w:color="AAAAAA"/>
              <w:right w:val="single" w:sz="1" w:space="0" w:color="AAAAAA"/>
            </w:tcBorders>
            <w:shd w:val="clear" w:color="auto" w:fill="F2F7F2"/>
            <w:tcMar>
              <w:top w:w="80" w:type="dxa"/>
              <w:left w:w="120" w:type="dxa"/>
              <w:bottom w:w="80" w:type="dxa"/>
              <w:right w:w="120" w:type="dxa"/>
            </w:tcMar>
          </w:tcPr>
          <w:p w14:paraId="08B65888" w14:textId="340D1888" w:rsidR="00BD6FF5" w:rsidRPr="00E441A9" w:rsidRDefault="00BD6FF5" w:rsidP="00660845">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Iki 2031 m. ≥ 80 % iš vaiko priežiūros atostogų </w:t>
            </w:r>
            <w:r w:rsidR="00657474" w:rsidRPr="00E441A9">
              <w:rPr>
                <w:rFonts w:ascii="Times New Roman" w:hAnsi="Times New Roman" w:cs="Times New Roman"/>
                <w:color w:val="333333"/>
                <w:sz w:val="24"/>
                <w:szCs w:val="24"/>
                <w:lang w:val="lt-LT"/>
              </w:rPr>
              <w:t xml:space="preserve">grįžusių </w:t>
            </w:r>
            <w:r w:rsidRPr="00E441A9">
              <w:rPr>
                <w:rFonts w:ascii="Times New Roman" w:hAnsi="Times New Roman" w:cs="Times New Roman"/>
                <w:color w:val="333333"/>
                <w:sz w:val="24"/>
                <w:szCs w:val="24"/>
                <w:lang w:val="lt-LT"/>
              </w:rPr>
              <w:t>darbuotojų pasinaudojo reintegracijos planu</w:t>
            </w:r>
            <w:r w:rsidR="001B0768">
              <w:rPr>
                <w:rFonts w:ascii="Times New Roman" w:hAnsi="Times New Roman" w:cs="Times New Roman"/>
                <w:color w:val="333333"/>
                <w:sz w:val="24"/>
                <w:szCs w:val="24"/>
                <w:lang w:val="lt-LT"/>
              </w:rPr>
              <w:t xml:space="preserve"> </w:t>
            </w:r>
          </w:p>
        </w:tc>
        <w:tc>
          <w:tcPr>
            <w:tcW w:w="206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566F0F21" w14:textId="77777777" w:rsidR="00BD6FF5" w:rsidRPr="00E441A9" w:rsidRDefault="00BD6FF5" w:rsidP="00042284">
            <w:pPr>
              <w:spacing w:before="30" w:after="30" w:line="288" w:lineRule="auto"/>
              <w:rPr>
                <w:rFonts w:ascii="Times New Roman" w:hAnsi="Times New Roman" w:cs="Times New Roman"/>
                <w:color w:val="333333"/>
                <w:sz w:val="24"/>
                <w:szCs w:val="24"/>
                <w:lang w:val="lt-LT"/>
              </w:rPr>
            </w:pPr>
          </w:p>
        </w:tc>
      </w:tr>
      <w:tr w:rsidR="00BD6FF5" w:rsidRPr="00657474" w14:paraId="2B7D1502" w14:textId="77777777" w:rsidTr="00AA4A7A">
        <w:trPr>
          <w:trHeight w:val="592"/>
        </w:trPr>
        <w:tc>
          <w:tcPr>
            <w:tcW w:w="233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2266ED0B" w14:textId="77777777" w:rsidR="00BD6FF5" w:rsidRPr="00E441A9" w:rsidRDefault="00BD6FF5"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61A0722C" w14:textId="4E834449" w:rsidR="00BD6FF5" w:rsidRPr="00E441A9" w:rsidRDefault="00BD6FF5" w:rsidP="00DF0E8D">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3.5. Plėsti lankstaus ir nuotolinio darbo galimybes (lanksčios darbo valandos, nuotolinis darbas, susitikimų laiko derinimas).</w:t>
            </w:r>
          </w:p>
        </w:tc>
        <w:tc>
          <w:tcPr>
            <w:tcW w:w="4104" w:type="dxa"/>
            <w:tcBorders>
              <w:left w:val="single" w:sz="1" w:space="0" w:color="AAAAAA"/>
              <w:right w:val="single" w:sz="1" w:space="0" w:color="AAAAAA"/>
            </w:tcBorders>
            <w:shd w:val="clear" w:color="auto" w:fill="F2F7F2"/>
            <w:tcMar>
              <w:top w:w="80" w:type="dxa"/>
              <w:left w:w="120" w:type="dxa"/>
              <w:bottom w:w="80" w:type="dxa"/>
              <w:right w:w="120" w:type="dxa"/>
            </w:tcMar>
          </w:tcPr>
          <w:p w14:paraId="6348DE25" w14:textId="0F441D99" w:rsidR="00BD6FF5" w:rsidRPr="00E441A9" w:rsidRDefault="00BD6FF5" w:rsidP="00161AD1">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3.5.1. Atnaujinti darbo sąlygas reglamentuojantys dokumentai, surengti personalo mokymai</w:t>
            </w:r>
            <w:r w:rsidR="00161AD1">
              <w:rPr>
                <w:rFonts w:ascii="Times New Roman" w:hAnsi="Times New Roman" w:cs="Times New Roman"/>
                <w:color w:val="333333"/>
                <w:sz w:val="24"/>
                <w:szCs w:val="24"/>
                <w:lang w:val="lt-LT"/>
              </w:rPr>
              <w:t>,</w:t>
            </w:r>
            <w:r w:rsidRPr="00E441A9">
              <w:rPr>
                <w:rFonts w:ascii="Times New Roman" w:hAnsi="Times New Roman" w:cs="Times New Roman"/>
                <w:color w:val="333333"/>
                <w:sz w:val="24"/>
                <w:szCs w:val="24"/>
                <w:lang w:val="lt-LT"/>
              </w:rPr>
              <w:t xml:space="preserve"> vykdomas darbuotojų i</w:t>
            </w:r>
            <w:r w:rsidR="00161AD1">
              <w:rPr>
                <w:rFonts w:ascii="Times New Roman" w:hAnsi="Times New Roman" w:cs="Times New Roman"/>
                <w:color w:val="333333"/>
                <w:sz w:val="24"/>
                <w:szCs w:val="24"/>
                <w:lang w:val="lt-LT"/>
              </w:rPr>
              <w:t>r</w:t>
            </w:r>
            <w:r w:rsidRPr="00E441A9">
              <w:rPr>
                <w:rFonts w:ascii="Times New Roman" w:hAnsi="Times New Roman" w:cs="Times New Roman"/>
                <w:color w:val="333333"/>
                <w:sz w:val="24"/>
                <w:szCs w:val="24"/>
                <w:lang w:val="lt-LT"/>
              </w:rPr>
              <w:t xml:space="preserve"> padalinių vadovų informavimas apie lanksčias darbo sąlygas.</w:t>
            </w:r>
          </w:p>
        </w:tc>
        <w:tc>
          <w:tcPr>
            <w:tcW w:w="2790" w:type="dxa"/>
            <w:tcBorders>
              <w:left w:val="single" w:sz="1" w:space="0" w:color="AAAAAA"/>
              <w:right w:val="single" w:sz="1" w:space="0" w:color="AAAAAA"/>
            </w:tcBorders>
            <w:shd w:val="clear" w:color="auto" w:fill="F2F7F2"/>
            <w:tcMar>
              <w:top w:w="80" w:type="dxa"/>
              <w:left w:w="120" w:type="dxa"/>
              <w:bottom w:w="80" w:type="dxa"/>
              <w:right w:w="120" w:type="dxa"/>
            </w:tcMar>
          </w:tcPr>
          <w:p w14:paraId="7D7F1B50" w14:textId="00A84D94" w:rsidR="00BD6FF5" w:rsidRPr="00E441A9" w:rsidRDefault="00BD6FF5" w:rsidP="00660845">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Bent </w:t>
            </w:r>
            <w:r w:rsidR="00657474">
              <w:rPr>
                <w:rFonts w:ascii="Times New Roman" w:hAnsi="Times New Roman" w:cs="Times New Roman"/>
                <w:color w:val="333333"/>
                <w:sz w:val="24"/>
                <w:szCs w:val="24"/>
                <w:lang w:val="lt-LT"/>
              </w:rPr>
              <w:t>viena</w:t>
            </w:r>
            <w:r w:rsidRPr="00E441A9">
              <w:rPr>
                <w:rFonts w:ascii="Times New Roman" w:hAnsi="Times New Roman" w:cs="Times New Roman"/>
                <w:color w:val="333333"/>
                <w:sz w:val="24"/>
                <w:szCs w:val="24"/>
                <w:lang w:val="lt-LT"/>
              </w:rPr>
              <w:t xml:space="preserve"> veikla per dvejus metus (mokymai, seminarai, paskaitos)</w:t>
            </w:r>
          </w:p>
        </w:tc>
        <w:tc>
          <w:tcPr>
            <w:tcW w:w="206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1047BF28" w14:textId="77777777" w:rsidR="00BD6FF5" w:rsidRPr="00E441A9" w:rsidRDefault="00BD6FF5" w:rsidP="00042284">
            <w:pPr>
              <w:spacing w:before="30" w:after="30" w:line="288" w:lineRule="auto"/>
              <w:rPr>
                <w:rFonts w:ascii="Times New Roman" w:hAnsi="Times New Roman" w:cs="Times New Roman"/>
                <w:color w:val="333333"/>
                <w:sz w:val="24"/>
                <w:szCs w:val="24"/>
                <w:lang w:val="lt-LT"/>
              </w:rPr>
            </w:pPr>
          </w:p>
        </w:tc>
      </w:tr>
      <w:tr w:rsidR="00BD6FF5" w:rsidRPr="00657474" w14:paraId="0B6EE245" w14:textId="77777777" w:rsidTr="00AA4A7A">
        <w:trPr>
          <w:trHeight w:val="591"/>
        </w:trPr>
        <w:tc>
          <w:tcPr>
            <w:tcW w:w="2339" w:type="dxa"/>
            <w:vMerge/>
            <w:tcBorders>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313332DD" w14:textId="77777777" w:rsidR="00BD6FF5" w:rsidRPr="00E441A9" w:rsidRDefault="00BD6FF5"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14332234" w14:textId="1465C2EF" w:rsidR="00BD6FF5" w:rsidRPr="00E441A9" w:rsidRDefault="00BD6FF5" w:rsidP="00A22B81">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3.6. Sudaryti palankias sąlygas ir lygias galimybes Centro darbuotojų profesiniam</w:t>
            </w:r>
            <w:r w:rsidR="00292DD7" w:rsidRPr="00E441A9">
              <w:rPr>
                <w:rFonts w:ascii="Times New Roman" w:hAnsi="Times New Roman" w:cs="Times New Roman"/>
                <w:color w:val="333333"/>
                <w:sz w:val="24"/>
                <w:szCs w:val="24"/>
                <w:lang w:val="lt-LT"/>
              </w:rPr>
              <w:t xml:space="preserve"> ir asmeniniam</w:t>
            </w:r>
            <w:r w:rsidRPr="00E441A9">
              <w:rPr>
                <w:rFonts w:ascii="Times New Roman" w:hAnsi="Times New Roman" w:cs="Times New Roman"/>
                <w:color w:val="333333"/>
                <w:sz w:val="24"/>
                <w:szCs w:val="24"/>
                <w:lang w:val="lt-LT"/>
              </w:rPr>
              <w:t xml:space="preserve"> tobulėjimui (vadovaujantis LAMMC </w:t>
            </w:r>
            <w:r w:rsidRPr="00E441A9">
              <w:rPr>
                <w:rFonts w:ascii="Times New Roman" w:hAnsi="Times New Roman" w:cs="Times New Roman"/>
                <w:bCs/>
                <w:color w:val="333333"/>
                <w:sz w:val="24"/>
                <w:szCs w:val="24"/>
                <w:lang w:val="lt-LT"/>
              </w:rPr>
              <w:t>darbuotojų profesinio tobulėjimo tvarkos aprašu).</w:t>
            </w:r>
          </w:p>
        </w:tc>
        <w:tc>
          <w:tcPr>
            <w:tcW w:w="4104" w:type="dxa"/>
            <w:tcBorders>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08B3D72C" w14:textId="6D20C80D" w:rsidR="00BD6FF5" w:rsidRPr="00E441A9" w:rsidRDefault="00BD6FF5" w:rsidP="00DF0E8D">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3.6.1. Nuolat ugdomos profesinės, mokslinės, bendrosios ir kitos kompetencijos, reikalingos Centro strateginiams tikslams įgyvendinti.</w:t>
            </w:r>
          </w:p>
        </w:tc>
        <w:tc>
          <w:tcPr>
            <w:tcW w:w="2790" w:type="dxa"/>
            <w:tcBorders>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765261E3" w14:textId="0B018FE3" w:rsidR="00BD6FF5" w:rsidRPr="00E441A9" w:rsidRDefault="00BD6FF5" w:rsidP="005E5F42">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Iki 2031 m. bent </w:t>
            </w:r>
            <w:r w:rsidR="005E5F42" w:rsidRPr="00E441A9">
              <w:rPr>
                <w:rFonts w:ascii="Times New Roman" w:hAnsi="Times New Roman" w:cs="Times New Roman"/>
                <w:color w:val="333333"/>
                <w:sz w:val="24"/>
                <w:szCs w:val="24"/>
                <w:lang w:val="lt-LT"/>
              </w:rPr>
              <w:t>70 % Centro darbuotojų pasinaudojo</w:t>
            </w:r>
            <w:r w:rsidRPr="00E441A9">
              <w:rPr>
                <w:rFonts w:ascii="Times New Roman" w:hAnsi="Times New Roman" w:cs="Times New Roman"/>
                <w:color w:val="333333"/>
                <w:sz w:val="24"/>
                <w:szCs w:val="24"/>
                <w:lang w:val="lt-LT"/>
              </w:rPr>
              <w:t xml:space="preserve"> darbuotojų profesini</w:t>
            </w:r>
            <w:r w:rsidR="005E5F42" w:rsidRPr="00E441A9">
              <w:rPr>
                <w:rFonts w:ascii="Times New Roman" w:hAnsi="Times New Roman" w:cs="Times New Roman"/>
                <w:color w:val="333333"/>
                <w:sz w:val="24"/>
                <w:szCs w:val="24"/>
                <w:lang w:val="lt-LT"/>
              </w:rPr>
              <w:t>o</w:t>
            </w:r>
            <w:r w:rsidRPr="00E441A9">
              <w:rPr>
                <w:rFonts w:ascii="Times New Roman" w:hAnsi="Times New Roman" w:cs="Times New Roman"/>
                <w:color w:val="333333"/>
                <w:sz w:val="24"/>
                <w:szCs w:val="24"/>
                <w:lang w:val="lt-LT"/>
              </w:rPr>
              <w:t xml:space="preserve"> ir asmenini</w:t>
            </w:r>
            <w:r w:rsidR="005E5F42" w:rsidRPr="00E441A9">
              <w:rPr>
                <w:rFonts w:ascii="Times New Roman" w:hAnsi="Times New Roman" w:cs="Times New Roman"/>
                <w:color w:val="333333"/>
                <w:sz w:val="24"/>
                <w:szCs w:val="24"/>
                <w:lang w:val="lt-LT"/>
              </w:rPr>
              <w:t>o</w:t>
            </w:r>
            <w:r w:rsidRPr="00E441A9">
              <w:rPr>
                <w:rFonts w:ascii="Times New Roman" w:hAnsi="Times New Roman" w:cs="Times New Roman"/>
                <w:color w:val="333333"/>
                <w:sz w:val="24"/>
                <w:szCs w:val="24"/>
                <w:lang w:val="lt-LT"/>
              </w:rPr>
              <w:t xml:space="preserve"> tobulėjim</w:t>
            </w:r>
            <w:r w:rsidR="005E5F42" w:rsidRPr="00E441A9">
              <w:rPr>
                <w:rFonts w:ascii="Times New Roman" w:hAnsi="Times New Roman" w:cs="Times New Roman"/>
                <w:color w:val="333333"/>
                <w:sz w:val="24"/>
                <w:szCs w:val="24"/>
                <w:lang w:val="lt-LT"/>
              </w:rPr>
              <w:t xml:space="preserve">o galimybėmis (dalyvavo </w:t>
            </w:r>
            <w:r w:rsidRPr="00E441A9">
              <w:rPr>
                <w:rFonts w:ascii="Times New Roman" w:hAnsi="Times New Roman" w:cs="Times New Roman"/>
                <w:color w:val="333333"/>
                <w:sz w:val="24"/>
                <w:szCs w:val="24"/>
                <w:lang w:val="lt-LT"/>
              </w:rPr>
              <w:t>mokym</w:t>
            </w:r>
            <w:r w:rsidR="005E5F42" w:rsidRPr="00E441A9">
              <w:rPr>
                <w:rFonts w:ascii="Times New Roman" w:hAnsi="Times New Roman" w:cs="Times New Roman"/>
                <w:color w:val="333333"/>
                <w:sz w:val="24"/>
                <w:szCs w:val="24"/>
                <w:lang w:val="lt-LT"/>
              </w:rPr>
              <w:t>uose</w:t>
            </w:r>
            <w:r w:rsidRPr="00E441A9">
              <w:rPr>
                <w:rFonts w:ascii="Times New Roman" w:hAnsi="Times New Roman" w:cs="Times New Roman"/>
                <w:color w:val="333333"/>
                <w:sz w:val="24"/>
                <w:szCs w:val="24"/>
                <w:lang w:val="lt-LT"/>
              </w:rPr>
              <w:t>, kvalifikacijos kėlimo kurs</w:t>
            </w:r>
            <w:r w:rsidR="005E5F42" w:rsidRPr="00E441A9">
              <w:rPr>
                <w:rFonts w:ascii="Times New Roman" w:hAnsi="Times New Roman" w:cs="Times New Roman"/>
                <w:color w:val="333333"/>
                <w:sz w:val="24"/>
                <w:szCs w:val="24"/>
                <w:lang w:val="lt-LT"/>
              </w:rPr>
              <w:t xml:space="preserve">uose </w:t>
            </w:r>
            <w:r w:rsidRPr="00E441A9">
              <w:rPr>
                <w:rFonts w:ascii="Times New Roman" w:hAnsi="Times New Roman" w:cs="Times New Roman"/>
                <w:color w:val="333333"/>
                <w:sz w:val="24"/>
                <w:szCs w:val="24"/>
                <w:lang w:val="lt-LT"/>
              </w:rPr>
              <w:t xml:space="preserve">ir </w:t>
            </w:r>
            <w:r w:rsidR="00657474">
              <w:rPr>
                <w:rFonts w:ascii="Times New Roman" w:hAnsi="Times New Roman" w:cs="Times New Roman"/>
                <w:color w:val="333333"/>
                <w:sz w:val="24"/>
                <w:szCs w:val="24"/>
                <w:lang w:val="lt-LT"/>
              </w:rPr>
              <w:t>kt</w:t>
            </w:r>
            <w:r w:rsidRPr="00E441A9">
              <w:rPr>
                <w:rFonts w:ascii="Times New Roman" w:hAnsi="Times New Roman" w:cs="Times New Roman"/>
                <w:color w:val="333333"/>
                <w:sz w:val="24"/>
                <w:szCs w:val="24"/>
                <w:lang w:val="lt-LT"/>
              </w:rPr>
              <w:t>.)</w:t>
            </w:r>
          </w:p>
        </w:tc>
        <w:tc>
          <w:tcPr>
            <w:tcW w:w="2069" w:type="dxa"/>
            <w:vMerge/>
            <w:tcBorders>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5182366D" w14:textId="77777777" w:rsidR="00BD6FF5" w:rsidRPr="00E441A9" w:rsidRDefault="00BD6FF5" w:rsidP="00042284">
            <w:pPr>
              <w:spacing w:before="30" w:after="30" w:line="288" w:lineRule="auto"/>
              <w:rPr>
                <w:rFonts w:ascii="Times New Roman" w:hAnsi="Times New Roman" w:cs="Times New Roman"/>
                <w:color w:val="333333"/>
                <w:sz w:val="24"/>
                <w:szCs w:val="24"/>
                <w:lang w:val="lt-LT"/>
              </w:rPr>
            </w:pPr>
          </w:p>
        </w:tc>
      </w:tr>
      <w:tr w:rsidR="00F003F9" w:rsidRPr="0040266B" w14:paraId="52D51D79" w14:textId="77777777" w:rsidTr="00AA4A7A">
        <w:trPr>
          <w:trHeight w:val="1799"/>
        </w:trPr>
        <w:tc>
          <w:tcPr>
            <w:tcW w:w="2339" w:type="dxa"/>
            <w:vMerge w:val="restart"/>
            <w:tcBorders>
              <w:top w:val="single" w:sz="1" w:space="0" w:color="AAAAAA"/>
              <w:left w:val="single" w:sz="1" w:space="0" w:color="AAAAAA"/>
              <w:right w:val="single" w:sz="1" w:space="0" w:color="AAAAAA"/>
            </w:tcBorders>
            <w:shd w:val="clear" w:color="auto" w:fill="FFFFFF"/>
            <w:tcMar>
              <w:top w:w="80" w:type="dxa"/>
              <w:left w:w="120" w:type="dxa"/>
              <w:bottom w:w="80" w:type="dxa"/>
              <w:right w:w="120" w:type="dxa"/>
            </w:tcMar>
          </w:tcPr>
          <w:p w14:paraId="79CC2262" w14:textId="06B6AEF1" w:rsidR="00F003F9" w:rsidRPr="00E441A9" w:rsidRDefault="00F003F9" w:rsidP="00042284">
            <w:pPr>
              <w:spacing w:before="40" w:after="40" w:line="288" w:lineRule="auto"/>
              <w:rPr>
                <w:rFonts w:ascii="Times New Roman" w:hAnsi="Times New Roman" w:cs="Times New Roman"/>
                <w:sz w:val="24"/>
                <w:szCs w:val="24"/>
                <w:lang w:val="lt-LT"/>
              </w:rPr>
            </w:pPr>
            <w:r w:rsidRPr="00E441A9">
              <w:rPr>
                <w:rFonts w:ascii="Times New Roman" w:hAnsi="Times New Roman" w:cs="Times New Roman"/>
                <w:b/>
                <w:bCs/>
                <w:color w:val="1F5C2E"/>
                <w:sz w:val="24"/>
                <w:szCs w:val="24"/>
                <w:lang w:val="lt-LT"/>
              </w:rPr>
              <w:t xml:space="preserve">4. Įtvirtinti antidiskriminacinę politiką ir siekti lyčių balanso </w:t>
            </w:r>
            <w:r w:rsidR="008E1F1E" w:rsidRPr="008E1F1E">
              <w:rPr>
                <w:rFonts w:ascii="Times New Roman" w:hAnsi="Times New Roman" w:cs="Times New Roman"/>
                <w:b/>
                <w:bCs/>
                <w:color w:val="1F5C2E"/>
                <w:sz w:val="24"/>
                <w:szCs w:val="24"/>
                <w:lang w:val="lt-LT"/>
              </w:rPr>
              <w:t>pri</w:t>
            </w:r>
            <w:r w:rsidR="008E1F1E">
              <w:rPr>
                <w:rFonts w:ascii="Times New Roman" w:hAnsi="Times New Roman" w:cs="Times New Roman"/>
                <w:b/>
                <w:bCs/>
                <w:color w:val="1F5C2E"/>
                <w:sz w:val="24"/>
                <w:szCs w:val="24"/>
                <w:lang w:val="lt-LT"/>
              </w:rPr>
              <w:t>i</w:t>
            </w:r>
            <w:r w:rsidR="008E1F1E" w:rsidRPr="008E1F1E">
              <w:rPr>
                <w:rFonts w:ascii="Times New Roman" w:hAnsi="Times New Roman" w:cs="Times New Roman"/>
                <w:b/>
                <w:bCs/>
                <w:color w:val="1F5C2E"/>
                <w:sz w:val="24"/>
                <w:szCs w:val="24"/>
                <w:lang w:val="lt-LT"/>
              </w:rPr>
              <w:t>m</w:t>
            </w:r>
            <w:r w:rsidR="008E1F1E">
              <w:rPr>
                <w:rFonts w:ascii="Times New Roman" w:hAnsi="Times New Roman" w:cs="Times New Roman"/>
                <w:b/>
                <w:bCs/>
                <w:color w:val="1F5C2E"/>
                <w:sz w:val="24"/>
                <w:szCs w:val="24"/>
                <w:lang w:val="lt-LT"/>
              </w:rPr>
              <w:t>ant</w:t>
            </w:r>
            <w:r w:rsidR="008E1F1E" w:rsidRPr="008E1F1E">
              <w:rPr>
                <w:rFonts w:ascii="Times New Roman" w:hAnsi="Times New Roman" w:cs="Times New Roman"/>
                <w:b/>
                <w:bCs/>
                <w:color w:val="1F5C2E"/>
                <w:sz w:val="24"/>
                <w:szCs w:val="24"/>
                <w:lang w:val="lt-LT"/>
              </w:rPr>
              <w:t xml:space="preserve"> </w:t>
            </w:r>
            <w:r w:rsidRPr="00E441A9">
              <w:rPr>
                <w:rFonts w:ascii="Times New Roman" w:hAnsi="Times New Roman" w:cs="Times New Roman"/>
                <w:b/>
                <w:bCs/>
                <w:color w:val="1F5C2E"/>
                <w:sz w:val="24"/>
                <w:szCs w:val="24"/>
                <w:lang w:val="lt-LT"/>
              </w:rPr>
              <w:t>sprendim</w:t>
            </w:r>
            <w:r w:rsidR="008E1F1E">
              <w:rPr>
                <w:rFonts w:ascii="Times New Roman" w:hAnsi="Times New Roman" w:cs="Times New Roman"/>
                <w:b/>
                <w:bCs/>
                <w:color w:val="1F5C2E"/>
                <w:sz w:val="24"/>
                <w:szCs w:val="24"/>
                <w:lang w:val="lt-LT"/>
              </w:rPr>
              <w:t>us</w:t>
            </w:r>
            <w:r w:rsidRPr="00E441A9">
              <w:rPr>
                <w:rFonts w:ascii="Times New Roman" w:hAnsi="Times New Roman" w:cs="Times New Roman"/>
                <w:b/>
                <w:bCs/>
                <w:color w:val="1F5C2E"/>
                <w:sz w:val="24"/>
                <w:szCs w:val="24"/>
                <w:lang w:val="lt-LT"/>
              </w:rPr>
              <w:t xml:space="preserve"> bei karjeroje</w:t>
            </w:r>
          </w:p>
        </w:tc>
        <w:tc>
          <w:tcPr>
            <w:tcW w:w="390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95A8684" w14:textId="42F0F0D4" w:rsidR="00F003F9" w:rsidRPr="00E441A9" w:rsidRDefault="00F003F9" w:rsidP="00BE1F5F">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4.1. Peržiūrėti ir atnaujinti darbuotojų i</w:t>
            </w:r>
            <w:r w:rsidR="00A22B81">
              <w:rPr>
                <w:rFonts w:ascii="Times New Roman" w:hAnsi="Times New Roman" w:cs="Times New Roman"/>
                <w:color w:val="333333"/>
                <w:sz w:val="24"/>
                <w:szCs w:val="24"/>
                <w:lang w:val="lt-LT"/>
              </w:rPr>
              <w:t>r</w:t>
            </w:r>
            <w:r w:rsidRPr="00E441A9">
              <w:rPr>
                <w:rFonts w:ascii="Times New Roman" w:hAnsi="Times New Roman" w:cs="Times New Roman"/>
                <w:color w:val="333333"/>
                <w:sz w:val="24"/>
                <w:szCs w:val="24"/>
                <w:lang w:val="lt-LT"/>
              </w:rPr>
              <w:t xml:space="preserve"> doktorantų priėmimo konkursų procedūras, užtikrinant aiškius, objektyvius ir visapusiškai neutralius atrankos kriterijus.</w:t>
            </w:r>
          </w:p>
        </w:tc>
        <w:tc>
          <w:tcPr>
            <w:tcW w:w="4104" w:type="dxa"/>
            <w:tcBorders>
              <w:top w:val="single" w:sz="1" w:space="0" w:color="AAAAAA"/>
              <w:left w:val="single" w:sz="1" w:space="0" w:color="AAAAAA"/>
              <w:right w:val="single" w:sz="1" w:space="0" w:color="AAAAAA"/>
            </w:tcBorders>
            <w:shd w:val="clear" w:color="auto" w:fill="FFFFFF"/>
            <w:tcMar>
              <w:top w:w="80" w:type="dxa"/>
              <w:left w:w="120" w:type="dxa"/>
              <w:bottom w:w="80" w:type="dxa"/>
              <w:right w:w="120" w:type="dxa"/>
            </w:tcMar>
          </w:tcPr>
          <w:p w14:paraId="44E730AD" w14:textId="26F4A361" w:rsidR="00F003F9" w:rsidRPr="00E441A9" w:rsidRDefault="00F003F9" w:rsidP="00F003F9">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 xml:space="preserve">4.1.1. Peržiūrėtos </w:t>
            </w:r>
            <w:r w:rsidR="00AC5F1D" w:rsidRPr="00E441A9">
              <w:rPr>
                <w:rFonts w:ascii="Times New Roman" w:hAnsi="Times New Roman" w:cs="Times New Roman"/>
                <w:color w:val="333333"/>
                <w:sz w:val="24"/>
                <w:szCs w:val="24"/>
                <w:lang w:val="lt-LT"/>
              </w:rPr>
              <w:t xml:space="preserve">ir pagal LAMMC Lygių galimybių politikos įgyvendinimo ir vykdymo priežiūros principų įgyvendinimo tvarką pakoreguotos </w:t>
            </w:r>
            <w:r w:rsidRPr="00E441A9">
              <w:rPr>
                <w:rFonts w:ascii="Times New Roman" w:hAnsi="Times New Roman" w:cs="Times New Roman"/>
                <w:color w:val="333333"/>
                <w:sz w:val="24"/>
                <w:szCs w:val="24"/>
                <w:lang w:val="lt-LT"/>
              </w:rPr>
              <w:t>priėmimo į darbą ir doktorantūrą procedūros.</w:t>
            </w:r>
          </w:p>
        </w:tc>
        <w:tc>
          <w:tcPr>
            <w:tcW w:w="2790" w:type="dxa"/>
            <w:tcBorders>
              <w:top w:val="single" w:sz="1" w:space="0" w:color="AAAAAA"/>
              <w:left w:val="single" w:sz="1" w:space="0" w:color="AAAAAA"/>
              <w:right w:val="single" w:sz="1" w:space="0" w:color="AAAAAA"/>
            </w:tcBorders>
            <w:shd w:val="clear" w:color="auto" w:fill="FFFFFF"/>
            <w:tcMar>
              <w:top w:w="80" w:type="dxa"/>
              <w:left w:w="120" w:type="dxa"/>
              <w:bottom w:w="80" w:type="dxa"/>
              <w:right w:w="120" w:type="dxa"/>
            </w:tcMar>
          </w:tcPr>
          <w:p w14:paraId="186F438E" w14:textId="547C1525" w:rsidR="00F003F9" w:rsidRPr="00E441A9" w:rsidRDefault="00F003F9" w:rsidP="00E80B26">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Iki 2028 m.</w:t>
            </w:r>
          </w:p>
        </w:tc>
        <w:tc>
          <w:tcPr>
            <w:tcW w:w="2069" w:type="dxa"/>
            <w:vMerge w:val="restart"/>
            <w:tcBorders>
              <w:top w:val="single" w:sz="1" w:space="0" w:color="AAAAAA"/>
              <w:left w:val="single" w:sz="1" w:space="0" w:color="AAAAAA"/>
              <w:right w:val="single" w:sz="1" w:space="0" w:color="AAAAAA"/>
            </w:tcBorders>
            <w:shd w:val="clear" w:color="auto" w:fill="FFFFFF"/>
            <w:tcMar>
              <w:top w:w="80" w:type="dxa"/>
              <w:left w:w="120" w:type="dxa"/>
              <w:bottom w:w="80" w:type="dxa"/>
              <w:right w:w="120" w:type="dxa"/>
            </w:tcMar>
          </w:tcPr>
          <w:p w14:paraId="7F7F5462" w14:textId="07507462" w:rsidR="00F003F9" w:rsidRPr="00E441A9" w:rsidRDefault="00F003F9" w:rsidP="00863D85">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Direktorius (-ė), Teisės ir žmogiškųjų išteklių tarnyba</w:t>
            </w:r>
          </w:p>
        </w:tc>
      </w:tr>
      <w:tr w:rsidR="00F003F9" w:rsidRPr="005A1ADB" w14:paraId="10F58926" w14:textId="77777777" w:rsidTr="00AD19B6">
        <w:trPr>
          <w:trHeight w:val="873"/>
        </w:trPr>
        <w:tc>
          <w:tcPr>
            <w:tcW w:w="2339" w:type="dxa"/>
            <w:vMerge/>
            <w:tcBorders>
              <w:left w:val="single" w:sz="1" w:space="0" w:color="AAAAAA"/>
              <w:right w:val="single" w:sz="1" w:space="0" w:color="AAAAAA"/>
            </w:tcBorders>
            <w:shd w:val="clear" w:color="auto" w:fill="FFFFFF"/>
            <w:tcMar>
              <w:top w:w="80" w:type="dxa"/>
              <w:left w:w="120" w:type="dxa"/>
              <w:bottom w:w="80" w:type="dxa"/>
              <w:right w:w="120" w:type="dxa"/>
            </w:tcMar>
          </w:tcPr>
          <w:p w14:paraId="647F6B1C" w14:textId="77777777" w:rsidR="00F003F9" w:rsidRPr="00E441A9" w:rsidRDefault="00F003F9"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73D0EE8" w14:textId="72B07981" w:rsidR="00F003F9" w:rsidRPr="00E441A9" w:rsidRDefault="00F003F9" w:rsidP="00531A78">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4.2. Siekti, kad atrankos, rinkimų ir komisijų sudarymo procesuose būtų atstovaujamos abi lytys (kur įmanoma, laikytis ≥ 40 % / ≤ 60 % lyčių balanso principo).</w:t>
            </w:r>
          </w:p>
        </w:tc>
        <w:tc>
          <w:tcPr>
            <w:tcW w:w="4104" w:type="dxa"/>
            <w:tcBorders>
              <w:left w:val="single" w:sz="1" w:space="0" w:color="AAAAAA"/>
              <w:right w:val="single" w:sz="1" w:space="0" w:color="AAAAAA"/>
            </w:tcBorders>
            <w:shd w:val="clear" w:color="auto" w:fill="FFFFFF"/>
            <w:tcMar>
              <w:top w:w="80" w:type="dxa"/>
              <w:left w:w="120" w:type="dxa"/>
              <w:bottom w:w="80" w:type="dxa"/>
              <w:right w:w="120" w:type="dxa"/>
            </w:tcMar>
          </w:tcPr>
          <w:p w14:paraId="4C719CD1" w14:textId="5E6755C6" w:rsidR="00F003F9" w:rsidRPr="00E441A9" w:rsidRDefault="00F003F9" w:rsidP="00866CC9">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4.2.1. Atlikta visų veikiančių komisijų lyčių balanso analizė</w:t>
            </w:r>
            <w:r w:rsidR="00866CC9" w:rsidRPr="00E441A9">
              <w:rPr>
                <w:rFonts w:ascii="Times New Roman" w:hAnsi="Times New Roman" w:cs="Times New Roman"/>
                <w:color w:val="333333"/>
                <w:sz w:val="24"/>
                <w:szCs w:val="24"/>
                <w:lang w:val="lt-LT"/>
              </w:rPr>
              <w:t>.</w:t>
            </w:r>
          </w:p>
        </w:tc>
        <w:tc>
          <w:tcPr>
            <w:tcW w:w="2790" w:type="dxa"/>
            <w:tcBorders>
              <w:left w:val="single" w:sz="1" w:space="0" w:color="AAAAAA"/>
              <w:right w:val="single" w:sz="1" w:space="0" w:color="AAAAAA"/>
            </w:tcBorders>
            <w:shd w:val="clear" w:color="auto" w:fill="FFFFFF"/>
            <w:tcMar>
              <w:top w:w="80" w:type="dxa"/>
              <w:left w:w="120" w:type="dxa"/>
              <w:bottom w:w="80" w:type="dxa"/>
              <w:right w:w="120" w:type="dxa"/>
            </w:tcMar>
          </w:tcPr>
          <w:p w14:paraId="3D99E328" w14:textId="3DC644C6" w:rsidR="00866CC9" w:rsidRPr="00E441A9" w:rsidRDefault="00866CC9" w:rsidP="00657474">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Iki 2030 m. pasiekta geresnė lyčių pusiausvyra komisijose ir darbo grupėse:</w:t>
            </w:r>
            <w:r w:rsidR="00657474">
              <w:rPr>
                <w:rFonts w:ascii="Times New Roman" w:hAnsi="Times New Roman" w:cs="Times New Roman"/>
                <w:color w:val="333333"/>
                <w:sz w:val="24"/>
                <w:szCs w:val="24"/>
                <w:lang w:val="lt-LT"/>
              </w:rPr>
              <w:t xml:space="preserve"> </w:t>
            </w:r>
            <w:r w:rsidRPr="00E441A9">
              <w:rPr>
                <w:rFonts w:ascii="Times New Roman" w:hAnsi="Times New Roman" w:cs="Times New Roman"/>
                <w:color w:val="333333"/>
                <w:sz w:val="24"/>
                <w:szCs w:val="24"/>
                <w:lang w:val="lt-LT"/>
              </w:rPr>
              <w:t>≥ 40 % mažiau atstovaujamos lyties atstovų komisijose ir darbo grupėse (2026 m. rodiklis ~33 % moterų Mokslo taryboje, ~33 % moterų Darbo taryboje)</w:t>
            </w:r>
          </w:p>
        </w:tc>
        <w:tc>
          <w:tcPr>
            <w:tcW w:w="2069" w:type="dxa"/>
            <w:vMerge/>
            <w:tcBorders>
              <w:left w:val="single" w:sz="1" w:space="0" w:color="AAAAAA"/>
              <w:right w:val="single" w:sz="1" w:space="0" w:color="AAAAAA"/>
            </w:tcBorders>
            <w:shd w:val="clear" w:color="auto" w:fill="FFFFFF"/>
            <w:tcMar>
              <w:top w:w="80" w:type="dxa"/>
              <w:left w:w="120" w:type="dxa"/>
              <w:bottom w:w="80" w:type="dxa"/>
              <w:right w:w="120" w:type="dxa"/>
            </w:tcMar>
          </w:tcPr>
          <w:p w14:paraId="53AC3837" w14:textId="77777777" w:rsidR="00F003F9" w:rsidRPr="00E441A9" w:rsidRDefault="00F003F9" w:rsidP="00863D85">
            <w:pPr>
              <w:spacing w:before="30" w:after="30" w:line="288" w:lineRule="auto"/>
              <w:rPr>
                <w:rFonts w:ascii="Times New Roman" w:hAnsi="Times New Roman" w:cs="Times New Roman"/>
                <w:color w:val="333333"/>
                <w:sz w:val="24"/>
                <w:szCs w:val="24"/>
                <w:lang w:val="lt-LT"/>
              </w:rPr>
            </w:pPr>
          </w:p>
        </w:tc>
      </w:tr>
      <w:tr w:rsidR="00F003F9" w:rsidRPr="00E441A9" w14:paraId="302547F6" w14:textId="77777777" w:rsidTr="00AA4A7A">
        <w:trPr>
          <w:trHeight w:val="1249"/>
        </w:trPr>
        <w:tc>
          <w:tcPr>
            <w:tcW w:w="2339" w:type="dxa"/>
            <w:vMerge/>
            <w:tcBorders>
              <w:left w:val="single" w:sz="1" w:space="0" w:color="AAAAAA"/>
              <w:right w:val="single" w:sz="1" w:space="0" w:color="AAAAAA"/>
            </w:tcBorders>
            <w:shd w:val="clear" w:color="auto" w:fill="FFFFFF"/>
            <w:tcMar>
              <w:top w:w="80" w:type="dxa"/>
              <w:left w:w="120" w:type="dxa"/>
              <w:bottom w:w="80" w:type="dxa"/>
              <w:right w:w="120" w:type="dxa"/>
            </w:tcMar>
          </w:tcPr>
          <w:p w14:paraId="369B3140" w14:textId="77777777" w:rsidR="00F003F9" w:rsidRPr="00E441A9" w:rsidRDefault="00F003F9"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ABD31CC" w14:textId="729C5A5A" w:rsidR="00F003F9" w:rsidRPr="00E441A9" w:rsidRDefault="00F003F9" w:rsidP="00767144">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 xml:space="preserve">4.3. Diegti skaidrias ir aiškias darbuotojų </w:t>
            </w:r>
            <w:r w:rsidRPr="0058339B">
              <w:rPr>
                <w:rFonts w:ascii="Times New Roman" w:hAnsi="Times New Roman" w:cs="Times New Roman"/>
                <w:color w:val="333333"/>
                <w:sz w:val="24"/>
                <w:szCs w:val="24"/>
                <w:lang w:val="lt-LT"/>
              </w:rPr>
              <w:t>karjeros augimo</w:t>
            </w:r>
            <w:commentRangeStart w:id="4"/>
            <w:r w:rsidRPr="0058339B">
              <w:rPr>
                <w:rFonts w:ascii="Times New Roman" w:hAnsi="Times New Roman" w:cs="Times New Roman"/>
                <w:color w:val="333333"/>
                <w:sz w:val="24"/>
                <w:szCs w:val="24"/>
                <w:lang w:val="lt-LT"/>
              </w:rPr>
              <w:t>,</w:t>
            </w:r>
            <w:commentRangeEnd w:id="4"/>
            <w:r w:rsidR="00E2065E" w:rsidRPr="00E441A9">
              <w:rPr>
                <w:rStyle w:val="CommentReference"/>
                <w:rFonts w:ascii="Times New Roman" w:hAnsi="Times New Roman" w:cs="Times New Roman"/>
                <w:color w:val="333333"/>
                <w:sz w:val="24"/>
                <w:szCs w:val="24"/>
                <w:lang w:val="lt-LT"/>
              </w:rPr>
              <w:commentReference w:id="4"/>
            </w:r>
            <w:r w:rsidRPr="00E441A9">
              <w:rPr>
                <w:rFonts w:ascii="Times New Roman" w:hAnsi="Times New Roman" w:cs="Times New Roman"/>
                <w:color w:val="333333"/>
                <w:sz w:val="24"/>
                <w:szCs w:val="24"/>
                <w:lang w:val="lt-LT"/>
              </w:rPr>
              <w:t xml:space="preserve"> paaukštinimo ir atlyginimo kėlimo procedūras.</w:t>
            </w:r>
          </w:p>
        </w:tc>
        <w:tc>
          <w:tcPr>
            <w:tcW w:w="4104" w:type="dxa"/>
            <w:tcBorders>
              <w:left w:val="single" w:sz="1" w:space="0" w:color="AAAAAA"/>
              <w:right w:val="single" w:sz="1" w:space="0" w:color="AAAAAA"/>
            </w:tcBorders>
            <w:shd w:val="clear" w:color="auto" w:fill="FFFFFF"/>
            <w:tcMar>
              <w:top w:w="80" w:type="dxa"/>
              <w:left w:w="120" w:type="dxa"/>
              <w:bottom w:w="80" w:type="dxa"/>
              <w:right w:w="120" w:type="dxa"/>
            </w:tcMar>
          </w:tcPr>
          <w:p w14:paraId="472C5F3D" w14:textId="144A2A9D" w:rsidR="00F003F9" w:rsidRPr="00E441A9" w:rsidRDefault="00F003F9" w:rsidP="00BB61FB">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4.3.1. Parengtos skaidrios karjeros augimo ir paaukštinimo procedūros</w:t>
            </w:r>
            <w:r w:rsidR="004A3D51" w:rsidRPr="00E441A9">
              <w:rPr>
                <w:rFonts w:ascii="Times New Roman" w:hAnsi="Times New Roman" w:cs="Times New Roman"/>
                <w:color w:val="333333"/>
                <w:sz w:val="24"/>
                <w:szCs w:val="24"/>
                <w:lang w:val="lt-LT"/>
              </w:rPr>
              <w:t>.</w:t>
            </w:r>
          </w:p>
        </w:tc>
        <w:tc>
          <w:tcPr>
            <w:tcW w:w="2790" w:type="dxa"/>
            <w:tcBorders>
              <w:left w:val="single" w:sz="1" w:space="0" w:color="AAAAAA"/>
              <w:right w:val="single" w:sz="1" w:space="0" w:color="AAAAAA"/>
            </w:tcBorders>
            <w:shd w:val="clear" w:color="auto" w:fill="FFFFFF"/>
            <w:tcMar>
              <w:top w:w="80" w:type="dxa"/>
              <w:left w:w="120" w:type="dxa"/>
              <w:bottom w:w="80" w:type="dxa"/>
              <w:right w:w="120" w:type="dxa"/>
            </w:tcMar>
          </w:tcPr>
          <w:p w14:paraId="0C4E71DE" w14:textId="69A28204" w:rsidR="00F003F9" w:rsidRPr="00E441A9" w:rsidRDefault="004A3D51" w:rsidP="00767144">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Iki 2028 m.</w:t>
            </w:r>
          </w:p>
        </w:tc>
        <w:tc>
          <w:tcPr>
            <w:tcW w:w="2069" w:type="dxa"/>
            <w:vMerge/>
            <w:tcBorders>
              <w:left w:val="single" w:sz="1" w:space="0" w:color="AAAAAA"/>
              <w:right w:val="single" w:sz="1" w:space="0" w:color="AAAAAA"/>
            </w:tcBorders>
            <w:shd w:val="clear" w:color="auto" w:fill="FFFFFF"/>
            <w:tcMar>
              <w:top w:w="80" w:type="dxa"/>
              <w:left w:w="120" w:type="dxa"/>
              <w:bottom w:w="80" w:type="dxa"/>
              <w:right w:w="120" w:type="dxa"/>
            </w:tcMar>
          </w:tcPr>
          <w:p w14:paraId="387308CC" w14:textId="77777777" w:rsidR="00F003F9" w:rsidRPr="00E441A9" w:rsidRDefault="00F003F9" w:rsidP="00863D85">
            <w:pPr>
              <w:spacing w:before="30" w:after="30" w:line="288" w:lineRule="auto"/>
              <w:rPr>
                <w:rFonts w:ascii="Times New Roman" w:hAnsi="Times New Roman" w:cs="Times New Roman"/>
                <w:color w:val="333333"/>
                <w:sz w:val="24"/>
                <w:szCs w:val="24"/>
                <w:lang w:val="lt-LT"/>
              </w:rPr>
            </w:pPr>
          </w:p>
        </w:tc>
      </w:tr>
      <w:tr w:rsidR="00F003F9" w:rsidRPr="005A1ADB" w14:paraId="07F77223" w14:textId="77777777" w:rsidTr="00AA4A7A">
        <w:trPr>
          <w:trHeight w:val="1249"/>
        </w:trPr>
        <w:tc>
          <w:tcPr>
            <w:tcW w:w="2339" w:type="dxa"/>
            <w:vMerge/>
            <w:tcBorders>
              <w:left w:val="single" w:sz="1" w:space="0" w:color="AAAAAA"/>
              <w:right w:val="single" w:sz="1" w:space="0" w:color="AAAAAA"/>
            </w:tcBorders>
            <w:shd w:val="clear" w:color="auto" w:fill="FFFFFF"/>
            <w:tcMar>
              <w:top w:w="80" w:type="dxa"/>
              <w:left w:w="120" w:type="dxa"/>
              <w:bottom w:w="80" w:type="dxa"/>
              <w:right w:w="120" w:type="dxa"/>
            </w:tcMar>
          </w:tcPr>
          <w:p w14:paraId="214677A5" w14:textId="77777777" w:rsidR="00F003F9" w:rsidRPr="00E441A9" w:rsidRDefault="00F003F9"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768AF2A" w14:textId="2EC03FB8" w:rsidR="00F003F9" w:rsidRPr="00E441A9" w:rsidRDefault="00F003F9" w:rsidP="00767144">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4.4. Supažindinti visų lygių Centro vadovus (-es) su lyčių lygybės, lygių galimybių ir antidiskriminacinės politikos principais, pristatyti nesąmoningo šališkumo </w:t>
            </w:r>
            <w:r w:rsidR="000D1D70">
              <w:rPr>
                <w:rFonts w:ascii="Times New Roman" w:hAnsi="Times New Roman" w:cs="Times New Roman"/>
                <w:color w:val="333333"/>
                <w:sz w:val="24"/>
                <w:szCs w:val="24"/>
                <w:lang w:val="lt-LT"/>
              </w:rPr>
              <w:t>sąvoką</w:t>
            </w:r>
            <w:r w:rsidR="000D1D70" w:rsidRPr="00E441A9">
              <w:rPr>
                <w:rFonts w:ascii="Times New Roman" w:hAnsi="Times New Roman" w:cs="Times New Roman"/>
                <w:color w:val="333333"/>
                <w:sz w:val="24"/>
                <w:szCs w:val="24"/>
                <w:lang w:val="lt-LT"/>
              </w:rPr>
              <w:t xml:space="preserve"> </w:t>
            </w:r>
            <w:r w:rsidRPr="00E441A9">
              <w:rPr>
                <w:rFonts w:ascii="Times New Roman" w:hAnsi="Times New Roman" w:cs="Times New Roman"/>
                <w:color w:val="333333"/>
                <w:sz w:val="24"/>
                <w:szCs w:val="24"/>
                <w:lang w:val="lt-LT"/>
              </w:rPr>
              <w:t>ir šališkumo mažinimo atrankos procesuose gaires.</w:t>
            </w:r>
          </w:p>
        </w:tc>
        <w:tc>
          <w:tcPr>
            <w:tcW w:w="4104" w:type="dxa"/>
            <w:tcBorders>
              <w:left w:val="single" w:sz="1" w:space="0" w:color="AAAAAA"/>
              <w:right w:val="single" w:sz="1" w:space="0" w:color="AAAAAA"/>
            </w:tcBorders>
            <w:shd w:val="clear" w:color="auto" w:fill="FFFFFF"/>
            <w:tcMar>
              <w:top w:w="80" w:type="dxa"/>
              <w:left w:w="120" w:type="dxa"/>
              <w:bottom w:w="80" w:type="dxa"/>
              <w:right w:w="120" w:type="dxa"/>
            </w:tcMar>
          </w:tcPr>
          <w:p w14:paraId="761496E7" w14:textId="20594366" w:rsidR="00F003F9" w:rsidRPr="00E441A9" w:rsidRDefault="00F003F9" w:rsidP="008047A7">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4.4.1. </w:t>
            </w:r>
            <w:r w:rsidR="005B7B6C">
              <w:rPr>
                <w:rFonts w:ascii="Times New Roman" w:hAnsi="Times New Roman" w:cs="Times New Roman"/>
                <w:color w:val="333333"/>
                <w:sz w:val="24"/>
                <w:szCs w:val="24"/>
                <w:lang w:val="lt-LT"/>
              </w:rPr>
              <w:t>Su</w:t>
            </w:r>
            <w:r w:rsidR="008047A7">
              <w:rPr>
                <w:rFonts w:ascii="Times New Roman" w:hAnsi="Times New Roman" w:cs="Times New Roman"/>
                <w:color w:val="333333"/>
                <w:sz w:val="24"/>
                <w:szCs w:val="24"/>
                <w:lang w:val="lt-LT"/>
              </w:rPr>
              <w:t>organizuoti</w:t>
            </w:r>
            <w:r w:rsidR="005B7B6C" w:rsidRPr="00E441A9">
              <w:rPr>
                <w:rFonts w:ascii="Times New Roman" w:hAnsi="Times New Roman" w:cs="Times New Roman"/>
                <w:color w:val="333333"/>
                <w:sz w:val="24"/>
                <w:szCs w:val="24"/>
                <w:lang w:val="lt-LT"/>
              </w:rPr>
              <w:t xml:space="preserve"> </w:t>
            </w:r>
            <w:r w:rsidRPr="00E441A9">
              <w:rPr>
                <w:rFonts w:ascii="Times New Roman" w:hAnsi="Times New Roman" w:cs="Times New Roman"/>
                <w:color w:val="333333"/>
                <w:sz w:val="24"/>
                <w:szCs w:val="24"/>
                <w:lang w:val="lt-LT"/>
              </w:rPr>
              <w:t xml:space="preserve">bent </w:t>
            </w:r>
            <w:r w:rsidR="008047A7">
              <w:rPr>
                <w:rFonts w:ascii="Times New Roman" w:hAnsi="Times New Roman" w:cs="Times New Roman"/>
                <w:color w:val="333333"/>
                <w:sz w:val="24"/>
                <w:szCs w:val="24"/>
                <w:lang w:val="lt-LT"/>
              </w:rPr>
              <w:t>vieni</w:t>
            </w:r>
            <w:r w:rsidRPr="00E441A9">
              <w:rPr>
                <w:rFonts w:ascii="Times New Roman" w:hAnsi="Times New Roman" w:cs="Times New Roman"/>
                <w:color w:val="333333"/>
                <w:sz w:val="24"/>
                <w:szCs w:val="24"/>
                <w:lang w:val="lt-LT"/>
              </w:rPr>
              <w:t xml:space="preserve"> mokymai per 2 metus visų lygių vadovams (-ėms) apie lyčių lygybę, antidiskriminacinę politiką ir šališkumo identifikavimą atrankos procesuose</w:t>
            </w:r>
            <w:r w:rsidR="001F00E8" w:rsidRPr="00E441A9">
              <w:rPr>
                <w:rFonts w:ascii="Times New Roman" w:hAnsi="Times New Roman" w:cs="Times New Roman"/>
                <w:color w:val="333333"/>
                <w:sz w:val="24"/>
                <w:szCs w:val="24"/>
                <w:lang w:val="lt-LT"/>
              </w:rPr>
              <w:t>.</w:t>
            </w:r>
          </w:p>
        </w:tc>
        <w:tc>
          <w:tcPr>
            <w:tcW w:w="2790" w:type="dxa"/>
            <w:tcBorders>
              <w:left w:val="single" w:sz="1" w:space="0" w:color="AAAAAA"/>
              <w:right w:val="single" w:sz="1" w:space="0" w:color="AAAAAA"/>
            </w:tcBorders>
            <w:shd w:val="clear" w:color="auto" w:fill="FFFFFF"/>
            <w:tcMar>
              <w:top w:w="80" w:type="dxa"/>
              <w:left w:w="120" w:type="dxa"/>
              <w:bottom w:w="80" w:type="dxa"/>
              <w:right w:w="120" w:type="dxa"/>
            </w:tcMar>
          </w:tcPr>
          <w:p w14:paraId="00AA6F04" w14:textId="79707B61" w:rsidR="001F00E8" w:rsidRPr="00E441A9" w:rsidRDefault="001F00E8" w:rsidP="00767144">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Iki 2031 m. </w:t>
            </w:r>
            <w:r w:rsidR="005A1ADB">
              <w:rPr>
                <w:rFonts w:ascii="Times New Roman" w:hAnsi="Times New Roman" w:cs="Times New Roman"/>
                <w:color w:val="333333"/>
                <w:sz w:val="24"/>
                <w:szCs w:val="24"/>
                <w:lang w:val="lt-LT"/>
              </w:rPr>
              <w:t>padidėj</w:t>
            </w:r>
            <w:r w:rsidRPr="00E441A9">
              <w:rPr>
                <w:rFonts w:ascii="Times New Roman" w:hAnsi="Times New Roman" w:cs="Times New Roman"/>
                <w:color w:val="333333"/>
                <w:sz w:val="24"/>
                <w:szCs w:val="24"/>
                <w:lang w:val="lt-LT"/>
              </w:rPr>
              <w:t xml:space="preserve">ę darbuotojų lygių galimybių ir įtraukties rodikliai: </w:t>
            </w:r>
          </w:p>
          <w:p w14:paraId="20BB6789" w14:textId="77777777" w:rsidR="005A1ADB" w:rsidRDefault="005A1ADB" w:rsidP="00767144">
            <w:pPr>
              <w:spacing w:before="30" w:after="30" w:line="288" w:lineRule="auto"/>
              <w:rPr>
                <w:rFonts w:ascii="Times New Roman" w:hAnsi="Times New Roman" w:cs="Times New Roman"/>
                <w:color w:val="333333"/>
                <w:sz w:val="24"/>
                <w:szCs w:val="24"/>
                <w:lang w:val="lt-LT"/>
              </w:rPr>
            </w:pPr>
            <w:r>
              <w:rPr>
                <w:rFonts w:ascii="Times New Roman" w:hAnsi="Times New Roman" w:cs="Times New Roman"/>
                <w:color w:val="333333"/>
                <w:sz w:val="24"/>
                <w:szCs w:val="24"/>
                <w:lang w:val="lt-LT"/>
              </w:rPr>
              <w:t>–</w:t>
            </w:r>
            <w:r w:rsidR="001F00E8" w:rsidRPr="00E441A9">
              <w:rPr>
                <w:rFonts w:ascii="Times New Roman" w:hAnsi="Times New Roman" w:cs="Times New Roman"/>
                <w:color w:val="333333"/>
                <w:sz w:val="24"/>
                <w:szCs w:val="24"/>
                <w:lang w:val="lt-LT"/>
              </w:rPr>
              <w:t xml:space="preserve"> lygių galimybių rodiklis ≥ 65 % </w:t>
            </w:r>
          </w:p>
          <w:p w14:paraId="131A109E" w14:textId="4C530DF9" w:rsidR="001F00E8" w:rsidRPr="00E441A9" w:rsidRDefault="001F00E8" w:rsidP="00767144">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(2025 m. – 58,13 %)</w:t>
            </w:r>
            <w:r w:rsidR="005A1ADB">
              <w:rPr>
                <w:rFonts w:ascii="Times New Roman" w:hAnsi="Times New Roman" w:cs="Times New Roman"/>
                <w:color w:val="333333"/>
                <w:sz w:val="24"/>
                <w:szCs w:val="24"/>
                <w:lang w:val="lt-LT"/>
              </w:rPr>
              <w:t>,</w:t>
            </w:r>
            <w:r w:rsidRPr="00E441A9">
              <w:rPr>
                <w:rFonts w:ascii="Times New Roman" w:hAnsi="Times New Roman" w:cs="Times New Roman"/>
                <w:color w:val="333333"/>
                <w:sz w:val="24"/>
                <w:szCs w:val="24"/>
                <w:lang w:val="lt-LT"/>
              </w:rPr>
              <w:t xml:space="preserve"> </w:t>
            </w:r>
          </w:p>
          <w:p w14:paraId="0EEE020C" w14:textId="5E6FF6E2" w:rsidR="00F003F9" w:rsidRPr="00E441A9" w:rsidRDefault="005A1ADB" w:rsidP="00767144">
            <w:pPr>
              <w:spacing w:before="30" w:after="30" w:line="288" w:lineRule="auto"/>
              <w:rPr>
                <w:rFonts w:ascii="Times New Roman" w:hAnsi="Times New Roman" w:cs="Times New Roman"/>
                <w:color w:val="333333"/>
                <w:sz w:val="24"/>
                <w:szCs w:val="24"/>
                <w:lang w:val="lt-LT"/>
              </w:rPr>
            </w:pPr>
            <w:r>
              <w:rPr>
                <w:rFonts w:ascii="Times New Roman" w:hAnsi="Times New Roman" w:cs="Times New Roman"/>
                <w:color w:val="333333"/>
                <w:sz w:val="24"/>
                <w:szCs w:val="24"/>
                <w:lang w:val="lt-LT"/>
              </w:rPr>
              <w:t>–</w:t>
            </w:r>
            <w:r w:rsidR="001F00E8" w:rsidRPr="00E441A9">
              <w:rPr>
                <w:rFonts w:ascii="Times New Roman" w:hAnsi="Times New Roman" w:cs="Times New Roman"/>
                <w:color w:val="333333"/>
                <w:sz w:val="24"/>
                <w:szCs w:val="24"/>
                <w:lang w:val="lt-LT"/>
              </w:rPr>
              <w:t xml:space="preserve"> įtraukties rodiklis ≥ 68 % (2025 m. – 61,4 %).</w:t>
            </w:r>
          </w:p>
        </w:tc>
        <w:tc>
          <w:tcPr>
            <w:tcW w:w="2069" w:type="dxa"/>
            <w:vMerge/>
            <w:tcBorders>
              <w:left w:val="single" w:sz="1" w:space="0" w:color="AAAAAA"/>
              <w:right w:val="single" w:sz="1" w:space="0" w:color="AAAAAA"/>
            </w:tcBorders>
            <w:shd w:val="clear" w:color="auto" w:fill="FFFFFF"/>
            <w:tcMar>
              <w:top w:w="80" w:type="dxa"/>
              <w:left w:w="120" w:type="dxa"/>
              <w:bottom w:w="80" w:type="dxa"/>
              <w:right w:w="120" w:type="dxa"/>
            </w:tcMar>
          </w:tcPr>
          <w:p w14:paraId="5BD15003" w14:textId="77777777" w:rsidR="00F003F9" w:rsidRPr="00E441A9" w:rsidRDefault="00F003F9" w:rsidP="00863D85">
            <w:pPr>
              <w:spacing w:before="30" w:after="30" w:line="288" w:lineRule="auto"/>
              <w:rPr>
                <w:rFonts w:ascii="Times New Roman" w:hAnsi="Times New Roman" w:cs="Times New Roman"/>
                <w:color w:val="333333"/>
                <w:sz w:val="24"/>
                <w:szCs w:val="24"/>
                <w:lang w:val="lt-LT"/>
              </w:rPr>
            </w:pPr>
          </w:p>
        </w:tc>
      </w:tr>
      <w:tr w:rsidR="00F003F9" w:rsidRPr="00E441A9" w14:paraId="6E12E732" w14:textId="77777777" w:rsidTr="00AA4A7A">
        <w:trPr>
          <w:trHeight w:val="1249"/>
        </w:trPr>
        <w:tc>
          <w:tcPr>
            <w:tcW w:w="2339" w:type="dxa"/>
            <w:vMerge/>
            <w:tcBorders>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AE26389" w14:textId="77777777" w:rsidR="00F003F9" w:rsidRPr="00E441A9" w:rsidRDefault="00F003F9" w:rsidP="00042284">
            <w:pPr>
              <w:spacing w:before="40" w:after="40" w:line="288" w:lineRule="auto"/>
              <w:rPr>
                <w:rFonts w:ascii="Times New Roman" w:hAnsi="Times New Roman" w:cs="Times New Roman"/>
                <w:b/>
                <w:bCs/>
                <w:color w:val="1F5C2E"/>
                <w:sz w:val="24"/>
                <w:szCs w:val="24"/>
                <w:lang w:val="lt-LT"/>
              </w:rPr>
            </w:pPr>
          </w:p>
        </w:tc>
        <w:tc>
          <w:tcPr>
            <w:tcW w:w="390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A1148CD" w14:textId="1B7B5375" w:rsidR="00F003F9" w:rsidRPr="00E441A9" w:rsidRDefault="00F003F9" w:rsidP="00767144">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4.5. Sudaryti palankias sąlygas mažiau reprezentuojamų grupių (pagal lytį, rasę, negalią ir kt.) atstovams (-ėms) dalyvauti </w:t>
            </w:r>
            <w:r w:rsidR="00251841" w:rsidRPr="00E441A9">
              <w:rPr>
                <w:rFonts w:ascii="Times New Roman" w:hAnsi="Times New Roman" w:cs="Times New Roman"/>
                <w:color w:val="333333"/>
                <w:sz w:val="24"/>
                <w:szCs w:val="24"/>
                <w:lang w:val="lt-LT"/>
              </w:rPr>
              <w:t>pri</w:t>
            </w:r>
            <w:r w:rsidR="00251841">
              <w:rPr>
                <w:rFonts w:ascii="Times New Roman" w:hAnsi="Times New Roman" w:cs="Times New Roman"/>
                <w:color w:val="333333"/>
                <w:sz w:val="24"/>
                <w:szCs w:val="24"/>
                <w:lang w:val="lt-LT"/>
              </w:rPr>
              <w:t>i</w:t>
            </w:r>
            <w:r w:rsidR="00251841" w:rsidRPr="00E441A9">
              <w:rPr>
                <w:rFonts w:ascii="Times New Roman" w:hAnsi="Times New Roman" w:cs="Times New Roman"/>
                <w:color w:val="333333"/>
                <w:sz w:val="24"/>
                <w:szCs w:val="24"/>
                <w:lang w:val="lt-LT"/>
              </w:rPr>
              <w:t>m</w:t>
            </w:r>
            <w:r w:rsidR="00251841">
              <w:rPr>
                <w:rFonts w:ascii="Times New Roman" w:hAnsi="Times New Roman" w:cs="Times New Roman"/>
                <w:color w:val="333333"/>
                <w:sz w:val="24"/>
                <w:szCs w:val="24"/>
                <w:lang w:val="lt-LT"/>
              </w:rPr>
              <w:t>ant</w:t>
            </w:r>
            <w:r w:rsidR="00251841" w:rsidRPr="00E441A9">
              <w:rPr>
                <w:rFonts w:ascii="Times New Roman" w:hAnsi="Times New Roman" w:cs="Times New Roman"/>
                <w:color w:val="333333"/>
                <w:sz w:val="24"/>
                <w:szCs w:val="24"/>
                <w:lang w:val="lt-LT"/>
              </w:rPr>
              <w:t xml:space="preserve"> </w:t>
            </w:r>
            <w:r w:rsidRPr="00E441A9">
              <w:rPr>
                <w:rFonts w:ascii="Times New Roman" w:hAnsi="Times New Roman" w:cs="Times New Roman"/>
                <w:color w:val="333333"/>
                <w:sz w:val="24"/>
                <w:szCs w:val="24"/>
                <w:lang w:val="lt-LT"/>
              </w:rPr>
              <w:t>sprendim</w:t>
            </w:r>
            <w:r w:rsidR="00251841">
              <w:rPr>
                <w:rFonts w:ascii="Times New Roman" w:hAnsi="Times New Roman" w:cs="Times New Roman"/>
                <w:color w:val="333333"/>
                <w:sz w:val="24"/>
                <w:szCs w:val="24"/>
                <w:lang w:val="lt-LT"/>
              </w:rPr>
              <w:t>us</w:t>
            </w:r>
            <w:r w:rsidRPr="00E441A9">
              <w:rPr>
                <w:rFonts w:ascii="Times New Roman" w:hAnsi="Times New Roman" w:cs="Times New Roman"/>
                <w:color w:val="333333"/>
                <w:sz w:val="24"/>
                <w:szCs w:val="24"/>
                <w:lang w:val="lt-LT"/>
              </w:rPr>
              <w:t>, užimti vadovaujančias pareigas.</w:t>
            </w:r>
          </w:p>
        </w:tc>
        <w:tc>
          <w:tcPr>
            <w:tcW w:w="4104" w:type="dxa"/>
            <w:tcBorders>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422A5A2" w14:textId="028620C5" w:rsidR="00F003F9" w:rsidRPr="00E441A9" w:rsidRDefault="00F003F9" w:rsidP="00BB61FB">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sz w:val="24"/>
                <w:szCs w:val="24"/>
                <w:lang w:val="lt-LT"/>
              </w:rPr>
              <w:t>4.5.1. Sistemingai peržiūrima sprendimus priimančių grupių sudėtis įtraukiant mažiau reprezentuojamų socialinių grupių atstovus (-es) ir tų, kuri</w:t>
            </w:r>
            <w:r w:rsidR="00C25F6D">
              <w:rPr>
                <w:rFonts w:ascii="Times New Roman" w:hAnsi="Times New Roman" w:cs="Times New Roman"/>
                <w:sz w:val="24"/>
                <w:szCs w:val="24"/>
                <w:lang w:val="lt-LT"/>
              </w:rPr>
              <w:t>om</w:t>
            </w:r>
            <w:r w:rsidRPr="00E441A9">
              <w:rPr>
                <w:rFonts w:ascii="Times New Roman" w:hAnsi="Times New Roman" w:cs="Times New Roman"/>
                <w:sz w:val="24"/>
                <w:szCs w:val="24"/>
                <w:lang w:val="lt-LT"/>
              </w:rPr>
              <w:t xml:space="preserve">s tie sprendimai tiesiogiai </w:t>
            </w:r>
            <w:r w:rsidR="00C25F6D">
              <w:rPr>
                <w:rFonts w:ascii="Times New Roman" w:hAnsi="Times New Roman" w:cs="Times New Roman"/>
                <w:sz w:val="24"/>
                <w:szCs w:val="24"/>
                <w:lang w:val="lt-LT"/>
              </w:rPr>
              <w:t>skirti</w:t>
            </w:r>
            <w:r w:rsidR="00091A3D" w:rsidRPr="00E441A9">
              <w:rPr>
                <w:rFonts w:ascii="Times New Roman" w:hAnsi="Times New Roman" w:cs="Times New Roman"/>
                <w:sz w:val="24"/>
                <w:szCs w:val="24"/>
                <w:lang w:val="lt-LT"/>
              </w:rPr>
              <w:t>.</w:t>
            </w:r>
          </w:p>
        </w:tc>
        <w:tc>
          <w:tcPr>
            <w:tcW w:w="2790" w:type="dxa"/>
            <w:tcBorders>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039046D" w14:textId="1432E003" w:rsidR="00F003F9" w:rsidRPr="00E441A9" w:rsidRDefault="00091A3D" w:rsidP="00767144">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sz w:val="24"/>
                <w:szCs w:val="24"/>
                <w:lang w:val="lt-LT"/>
              </w:rPr>
              <w:t>Nuolat (pagal poreikį ir galimybes)</w:t>
            </w:r>
          </w:p>
        </w:tc>
        <w:tc>
          <w:tcPr>
            <w:tcW w:w="2069" w:type="dxa"/>
            <w:vMerge/>
            <w:tcBorders>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66BBBDE" w14:textId="77777777" w:rsidR="00F003F9" w:rsidRPr="00E441A9" w:rsidRDefault="00F003F9" w:rsidP="00863D85">
            <w:pPr>
              <w:spacing w:before="30" w:after="30" w:line="288" w:lineRule="auto"/>
              <w:rPr>
                <w:rFonts w:ascii="Times New Roman" w:hAnsi="Times New Roman" w:cs="Times New Roman"/>
                <w:color w:val="333333"/>
                <w:sz w:val="24"/>
                <w:szCs w:val="24"/>
                <w:lang w:val="lt-LT"/>
              </w:rPr>
            </w:pPr>
          </w:p>
        </w:tc>
      </w:tr>
      <w:tr w:rsidR="008643C6" w:rsidRPr="00176440" w14:paraId="5FA796FF" w14:textId="77777777" w:rsidTr="00AA4A7A">
        <w:trPr>
          <w:trHeight w:val="1753"/>
        </w:trPr>
        <w:tc>
          <w:tcPr>
            <w:tcW w:w="2339" w:type="dxa"/>
            <w:vMerge w:val="restart"/>
            <w:tcBorders>
              <w:top w:val="single" w:sz="1" w:space="0" w:color="AAAAAA"/>
              <w:left w:val="single" w:sz="1" w:space="0" w:color="AAAAAA"/>
              <w:right w:val="single" w:sz="1" w:space="0" w:color="AAAAAA"/>
            </w:tcBorders>
            <w:shd w:val="clear" w:color="auto" w:fill="F2F7F2"/>
            <w:tcMar>
              <w:top w:w="80" w:type="dxa"/>
              <w:left w:w="120" w:type="dxa"/>
              <w:bottom w:w="80" w:type="dxa"/>
              <w:right w:w="120" w:type="dxa"/>
            </w:tcMar>
          </w:tcPr>
          <w:p w14:paraId="54D89E1F" w14:textId="77777777" w:rsidR="008643C6" w:rsidRPr="00E441A9" w:rsidRDefault="008643C6" w:rsidP="00042284">
            <w:pPr>
              <w:spacing w:before="40" w:after="40" w:line="288" w:lineRule="auto"/>
              <w:rPr>
                <w:rFonts w:ascii="Times New Roman" w:hAnsi="Times New Roman" w:cs="Times New Roman"/>
                <w:sz w:val="24"/>
                <w:szCs w:val="24"/>
                <w:lang w:val="lt-LT"/>
              </w:rPr>
            </w:pPr>
            <w:r w:rsidRPr="00E441A9">
              <w:rPr>
                <w:rFonts w:ascii="Times New Roman" w:hAnsi="Times New Roman" w:cs="Times New Roman"/>
                <w:b/>
                <w:bCs/>
                <w:color w:val="1F5C2E"/>
                <w:sz w:val="24"/>
                <w:szCs w:val="24"/>
                <w:lang w:val="lt-LT"/>
              </w:rPr>
              <w:lastRenderedPageBreak/>
              <w:t>5. Integruoti lyčių dimensiją į mokslinius tyrimus, doktorantūrą ir tarptautinę veiklą</w:t>
            </w:r>
          </w:p>
        </w:tc>
        <w:tc>
          <w:tcPr>
            <w:tcW w:w="3906" w:type="dxa"/>
            <w:tcBorders>
              <w:top w:val="single" w:sz="1" w:space="0" w:color="AAAAAA"/>
              <w:left w:val="single" w:sz="1" w:space="0" w:color="AAAAAA"/>
              <w:right w:val="single" w:sz="1" w:space="0" w:color="AAAAAA"/>
            </w:tcBorders>
            <w:shd w:val="clear" w:color="auto" w:fill="F2F7F2"/>
            <w:tcMar>
              <w:top w:w="80" w:type="dxa"/>
              <w:left w:w="120" w:type="dxa"/>
              <w:bottom w:w="80" w:type="dxa"/>
              <w:right w:w="120" w:type="dxa"/>
            </w:tcMar>
          </w:tcPr>
          <w:p w14:paraId="703F745F" w14:textId="177CB8F7" w:rsidR="008643C6" w:rsidRPr="00E441A9" w:rsidRDefault="008643C6" w:rsidP="00F21AB2">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5.1. Skatinti lyties ir įvairovės (įvairių socialinių charakteristikų) integravimą į LAMMC vykdomus mokslinius projektus ir tyrimus (pvz., </w:t>
            </w:r>
            <w:r w:rsidR="00786B91">
              <w:rPr>
                <w:rFonts w:ascii="Times New Roman" w:hAnsi="Times New Roman" w:cs="Times New Roman"/>
                <w:color w:val="333333"/>
                <w:sz w:val="24"/>
                <w:szCs w:val="24"/>
                <w:lang w:val="lt-LT"/>
              </w:rPr>
              <w:t xml:space="preserve">į </w:t>
            </w:r>
            <w:r w:rsidRPr="00E441A9">
              <w:rPr>
                <w:rFonts w:ascii="Times New Roman" w:hAnsi="Times New Roman" w:cs="Times New Roman"/>
                <w:color w:val="333333"/>
                <w:sz w:val="24"/>
                <w:szCs w:val="24"/>
                <w:lang w:val="lt-LT"/>
              </w:rPr>
              <w:t>bibliografij</w:t>
            </w:r>
            <w:r w:rsidR="00786B91">
              <w:rPr>
                <w:rFonts w:ascii="Times New Roman" w:hAnsi="Times New Roman" w:cs="Times New Roman"/>
                <w:color w:val="333333"/>
                <w:sz w:val="24"/>
                <w:szCs w:val="24"/>
                <w:lang w:val="lt-LT"/>
              </w:rPr>
              <w:t>ą</w:t>
            </w:r>
            <w:r w:rsidRPr="00E441A9">
              <w:rPr>
                <w:rFonts w:ascii="Times New Roman" w:hAnsi="Times New Roman" w:cs="Times New Roman"/>
                <w:color w:val="333333"/>
                <w:sz w:val="24"/>
                <w:szCs w:val="24"/>
                <w:lang w:val="lt-LT"/>
              </w:rPr>
              <w:t>, metodologij</w:t>
            </w:r>
            <w:r w:rsidR="00786B91">
              <w:rPr>
                <w:rFonts w:ascii="Times New Roman" w:hAnsi="Times New Roman" w:cs="Times New Roman"/>
                <w:color w:val="333333"/>
                <w:sz w:val="24"/>
                <w:szCs w:val="24"/>
                <w:lang w:val="lt-LT"/>
              </w:rPr>
              <w:t>ą</w:t>
            </w:r>
            <w:r w:rsidRPr="00E441A9">
              <w:rPr>
                <w:rFonts w:ascii="Times New Roman" w:hAnsi="Times New Roman" w:cs="Times New Roman"/>
                <w:color w:val="333333"/>
                <w:sz w:val="24"/>
                <w:szCs w:val="24"/>
                <w:lang w:val="lt-LT"/>
              </w:rPr>
              <w:t>, duomenų rinkim</w:t>
            </w:r>
            <w:r w:rsidR="00786B91">
              <w:rPr>
                <w:rFonts w:ascii="Times New Roman" w:hAnsi="Times New Roman" w:cs="Times New Roman"/>
                <w:color w:val="333333"/>
                <w:sz w:val="24"/>
                <w:szCs w:val="24"/>
                <w:lang w:val="lt-LT"/>
              </w:rPr>
              <w:t>ą</w:t>
            </w:r>
            <w:r w:rsidRPr="00E441A9">
              <w:rPr>
                <w:rFonts w:ascii="Times New Roman" w:hAnsi="Times New Roman" w:cs="Times New Roman"/>
                <w:color w:val="333333"/>
                <w:sz w:val="24"/>
                <w:szCs w:val="24"/>
                <w:lang w:val="lt-LT"/>
              </w:rPr>
              <w:t xml:space="preserve"> ir analiz</w:t>
            </w:r>
            <w:r w:rsidR="00786B91">
              <w:rPr>
                <w:rFonts w:ascii="Times New Roman" w:hAnsi="Times New Roman" w:cs="Times New Roman"/>
                <w:color w:val="333333"/>
                <w:sz w:val="24"/>
                <w:szCs w:val="24"/>
                <w:lang w:val="lt-LT"/>
              </w:rPr>
              <w:t>ę</w:t>
            </w:r>
            <w:r w:rsidRPr="00E441A9">
              <w:rPr>
                <w:rFonts w:ascii="Times New Roman" w:hAnsi="Times New Roman" w:cs="Times New Roman"/>
                <w:color w:val="333333"/>
                <w:sz w:val="24"/>
                <w:szCs w:val="24"/>
                <w:lang w:val="lt-LT"/>
              </w:rPr>
              <w:t>, rezultatų sklaid</w:t>
            </w:r>
            <w:r w:rsidR="00786B91">
              <w:rPr>
                <w:rFonts w:ascii="Times New Roman" w:hAnsi="Times New Roman" w:cs="Times New Roman"/>
                <w:color w:val="333333"/>
                <w:sz w:val="24"/>
                <w:szCs w:val="24"/>
                <w:lang w:val="lt-LT"/>
              </w:rPr>
              <w:t>ą</w:t>
            </w:r>
            <w:r w:rsidRPr="00E441A9">
              <w:rPr>
                <w:rFonts w:ascii="Times New Roman" w:hAnsi="Times New Roman" w:cs="Times New Roman"/>
                <w:color w:val="333333"/>
                <w:sz w:val="24"/>
                <w:szCs w:val="24"/>
                <w:lang w:val="lt-LT"/>
              </w:rPr>
              <w:t>).</w:t>
            </w:r>
          </w:p>
        </w:tc>
        <w:tc>
          <w:tcPr>
            <w:tcW w:w="4104" w:type="dxa"/>
            <w:tcBorders>
              <w:top w:val="single" w:sz="1" w:space="0" w:color="AAAAAA"/>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107B45DF" w14:textId="26D0A59D" w:rsidR="00AD19B6" w:rsidRPr="00E441A9" w:rsidRDefault="008643C6" w:rsidP="008643C6">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 xml:space="preserve">5.1.1. Surengti mokymai / konsultacijos moksliniam personalui dėl lyčių ir įvairovės dimensijų integravimo į mokslinius </w:t>
            </w:r>
            <w:r w:rsidR="00954E79" w:rsidRPr="00E441A9">
              <w:rPr>
                <w:rFonts w:ascii="Times New Roman" w:hAnsi="Times New Roman" w:cs="Times New Roman"/>
                <w:color w:val="333333"/>
                <w:sz w:val="24"/>
                <w:szCs w:val="24"/>
                <w:lang w:val="lt-LT"/>
              </w:rPr>
              <w:t xml:space="preserve">tyrimus </w:t>
            </w:r>
            <w:r w:rsidR="00954E79">
              <w:rPr>
                <w:rFonts w:ascii="Times New Roman" w:hAnsi="Times New Roman" w:cs="Times New Roman"/>
                <w:color w:val="333333"/>
                <w:sz w:val="24"/>
                <w:szCs w:val="24"/>
                <w:lang w:val="lt-LT"/>
              </w:rPr>
              <w:t xml:space="preserve">ir </w:t>
            </w:r>
            <w:r w:rsidRPr="00E441A9">
              <w:rPr>
                <w:rFonts w:ascii="Times New Roman" w:hAnsi="Times New Roman" w:cs="Times New Roman"/>
                <w:color w:val="333333"/>
                <w:sz w:val="24"/>
                <w:szCs w:val="24"/>
                <w:lang w:val="lt-LT"/>
              </w:rPr>
              <w:t>projektus</w:t>
            </w:r>
            <w:r w:rsidR="00691118" w:rsidRPr="00E441A9">
              <w:rPr>
                <w:rFonts w:ascii="Times New Roman" w:hAnsi="Times New Roman" w:cs="Times New Roman"/>
                <w:color w:val="333333"/>
                <w:sz w:val="24"/>
                <w:szCs w:val="24"/>
                <w:lang w:val="lt-LT"/>
              </w:rPr>
              <w:t>.</w:t>
            </w:r>
            <w:r w:rsidR="00515E46">
              <w:rPr>
                <w:rFonts w:ascii="Times New Roman" w:hAnsi="Times New Roman" w:cs="Times New Roman"/>
                <w:color w:val="333333"/>
                <w:sz w:val="24"/>
                <w:szCs w:val="24"/>
                <w:lang w:val="lt-LT"/>
              </w:rPr>
              <w:t xml:space="preserve"> </w:t>
            </w:r>
          </w:p>
          <w:p w14:paraId="03D5D064" w14:textId="677CE51A" w:rsidR="008643C6" w:rsidRPr="00E441A9" w:rsidRDefault="008643C6" w:rsidP="00655763">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5.1.2. Lyties dimensija integruota į dalį naujų MTEP projektų paraiškų</w:t>
            </w:r>
            <w:r w:rsidR="00655763" w:rsidRPr="00E441A9">
              <w:rPr>
                <w:rFonts w:ascii="Times New Roman" w:hAnsi="Times New Roman" w:cs="Times New Roman"/>
                <w:color w:val="333333"/>
                <w:sz w:val="24"/>
                <w:szCs w:val="24"/>
                <w:lang w:val="lt-LT"/>
              </w:rPr>
              <w:t>.</w:t>
            </w:r>
          </w:p>
        </w:tc>
        <w:tc>
          <w:tcPr>
            <w:tcW w:w="2790" w:type="dxa"/>
            <w:tcBorders>
              <w:top w:val="single" w:sz="1" w:space="0" w:color="AAAAAA"/>
              <w:left w:val="single" w:sz="1" w:space="0" w:color="AAAAAA"/>
              <w:right w:val="single" w:sz="1" w:space="0" w:color="AAAAAA"/>
            </w:tcBorders>
            <w:shd w:val="clear" w:color="auto" w:fill="F2F7F2"/>
            <w:tcMar>
              <w:top w:w="80" w:type="dxa"/>
              <w:left w:w="120" w:type="dxa"/>
              <w:bottom w:w="80" w:type="dxa"/>
              <w:right w:w="120" w:type="dxa"/>
            </w:tcMar>
          </w:tcPr>
          <w:p w14:paraId="1E729CA2" w14:textId="2CB84367" w:rsidR="008643C6" w:rsidRPr="00E441A9" w:rsidRDefault="00691118" w:rsidP="00E07E52">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Ne mažiau kaip 2 mokymai / konsultacijos iki 2031 m.</w:t>
            </w:r>
          </w:p>
          <w:p w14:paraId="06B64613" w14:textId="5F01FB94" w:rsidR="008643C6" w:rsidRPr="00E441A9" w:rsidRDefault="008643C6" w:rsidP="00E07E52">
            <w:pPr>
              <w:spacing w:before="30" w:after="30" w:line="288" w:lineRule="auto"/>
              <w:rPr>
                <w:rFonts w:ascii="Times New Roman" w:hAnsi="Times New Roman" w:cs="Times New Roman"/>
                <w:sz w:val="24"/>
                <w:szCs w:val="24"/>
                <w:lang w:val="lt-LT"/>
              </w:rPr>
            </w:pPr>
          </w:p>
          <w:p w14:paraId="487CD337" w14:textId="77777777" w:rsidR="00AD19B6" w:rsidRPr="00E441A9" w:rsidRDefault="00AD19B6" w:rsidP="00A64FFA">
            <w:pPr>
              <w:spacing w:before="30" w:after="30" w:line="288" w:lineRule="auto"/>
              <w:rPr>
                <w:rFonts w:ascii="Times New Roman" w:hAnsi="Times New Roman" w:cs="Times New Roman"/>
                <w:color w:val="333333"/>
                <w:sz w:val="24"/>
                <w:szCs w:val="24"/>
                <w:lang w:val="lt-LT"/>
              </w:rPr>
            </w:pPr>
          </w:p>
          <w:p w14:paraId="14E26F1D" w14:textId="77777777" w:rsidR="00AD19B6" w:rsidRPr="00E441A9" w:rsidRDefault="00AD19B6" w:rsidP="00A64FFA">
            <w:pPr>
              <w:spacing w:before="30" w:after="30" w:line="288" w:lineRule="auto"/>
              <w:rPr>
                <w:rFonts w:ascii="Times New Roman" w:hAnsi="Times New Roman" w:cs="Times New Roman"/>
                <w:color w:val="333333"/>
                <w:sz w:val="24"/>
                <w:szCs w:val="24"/>
                <w:lang w:val="lt-LT"/>
              </w:rPr>
            </w:pPr>
          </w:p>
          <w:p w14:paraId="438E5743" w14:textId="0A9C681D" w:rsidR="008643C6" w:rsidRPr="00E441A9" w:rsidRDefault="004F46C5" w:rsidP="00F21AB2">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I</w:t>
            </w:r>
            <w:r w:rsidR="00655763" w:rsidRPr="00E441A9">
              <w:rPr>
                <w:rFonts w:ascii="Times New Roman" w:hAnsi="Times New Roman" w:cs="Times New Roman"/>
                <w:color w:val="333333"/>
                <w:sz w:val="24"/>
                <w:szCs w:val="24"/>
                <w:lang w:val="lt-LT"/>
              </w:rPr>
              <w:t>ki 2031 m.</w:t>
            </w:r>
          </w:p>
        </w:tc>
        <w:tc>
          <w:tcPr>
            <w:tcW w:w="2069" w:type="dxa"/>
            <w:vMerge w:val="restart"/>
            <w:tcBorders>
              <w:top w:val="single" w:sz="1" w:space="0" w:color="AAAAAA"/>
              <w:left w:val="single" w:sz="1" w:space="0" w:color="AAAAAA"/>
              <w:right w:val="single" w:sz="1" w:space="0" w:color="AAAAAA"/>
            </w:tcBorders>
            <w:shd w:val="clear" w:color="auto" w:fill="F2F7F2"/>
            <w:tcMar>
              <w:top w:w="80" w:type="dxa"/>
              <w:left w:w="120" w:type="dxa"/>
              <w:bottom w:w="80" w:type="dxa"/>
              <w:right w:w="120" w:type="dxa"/>
            </w:tcMar>
          </w:tcPr>
          <w:p w14:paraId="46B66E05" w14:textId="1875F6DD" w:rsidR="008643C6" w:rsidRPr="00E441A9" w:rsidRDefault="008643C6" w:rsidP="007E781E">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Direktoriaus (-ės) pavaduotoja (-s) mokslui, Mokslo taryba, Mokslo ir inovacijų skyrius, Teisės ir žmogiškųjų išteklių tarnyba</w:t>
            </w:r>
            <w:r w:rsidR="00176440">
              <w:rPr>
                <w:rFonts w:ascii="Times New Roman" w:hAnsi="Times New Roman" w:cs="Times New Roman"/>
                <w:color w:val="333333"/>
                <w:sz w:val="24"/>
                <w:szCs w:val="24"/>
                <w:lang w:val="lt-LT"/>
              </w:rPr>
              <w:t xml:space="preserve">  </w:t>
            </w:r>
          </w:p>
        </w:tc>
      </w:tr>
      <w:tr w:rsidR="008643C6" w:rsidRPr="00B47392" w14:paraId="7DD7A1F9" w14:textId="77777777" w:rsidTr="00AA4A7A">
        <w:trPr>
          <w:trHeight w:val="1753"/>
        </w:trPr>
        <w:tc>
          <w:tcPr>
            <w:tcW w:w="233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2FD17662" w14:textId="77777777" w:rsidR="008643C6" w:rsidRPr="00E441A9" w:rsidRDefault="008643C6" w:rsidP="00042284">
            <w:pPr>
              <w:spacing w:before="40" w:after="40" w:line="288" w:lineRule="auto"/>
              <w:rPr>
                <w:rFonts w:ascii="Times New Roman" w:hAnsi="Times New Roman" w:cs="Times New Roman"/>
                <w:b/>
                <w:bCs/>
                <w:color w:val="1F5C2E"/>
                <w:sz w:val="24"/>
                <w:szCs w:val="24"/>
                <w:lang w:val="lt-LT"/>
              </w:rPr>
            </w:pPr>
          </w:p>
        </w:tc>
        <w:tc>
          <w:tcPr>
            <w:tcW w:w="3906" w:type="dxa"/>
            <w:tcBorders>
              <w:left w:val="single" w:sz="1" w:space="0" w:color="AAAAAA"/>
              <w:right w:val="single" w:sz="1" w:space="0" w:color="AAAAAA"/>
            </w:tcBorders>
            <w:shd w:val="clear" w:color="auto" w:fill="F2F7F2"/>
            <w:tcMar>
              <w:top w:w="80" w:type="dxa"/>
              <w:left w:w="120" w:type="dxa"/>
              <w:bottom w:w="80" w:type="dxa"/>
              <w:right w:w="120" w:type="dxa"/>
            </w:tcMar>
          </w:tcPr>
          <w:p w14:paraId="11B75A08" w14:textId="2D47E0E1" w:rsidR="008643C6" w:rsidRPr="00E441A9" w:rsidRDefault="00655763" w:rsidP="00655763">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5.2. Skatinti mažiau reprezentuojamos lyties mokslininkus (-es) teikti paraiškas projektams, rengti aukšto lygio mokslines publikacijas ir dalyvauti tarptautinėse programose.</w:t>
            </w:r>
          </w:p>
        </w:tc>
        <w:tc>
          <w:tcPr>
            <w:tcW w:w="4104" w:type="dxa"/>
            <w:tcBorders>
              <w:top w:val="single" w:sz="1" w:space="0" w:color="AAAAAA"/>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4205A2DF" w14:textId="277E17FA" w:rsidR="008643C6" w:rsidRPr="00E441A9" w:rsidRDefault="008643C6" w:rsidP="00954E79">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5.2.1. Geresnė lyčių pusiausvyra tarp projektų vadovų (-ių), mokslinių publikacijų autorių, tarptautinių programų ir stažuočių dalyvių.</w:t>
            </w:r>
          </w:p>
        </w:tc>
        <w:tc>
          <w:tcPr>
            <w:tcW w:w="2790" w:type="dxa"/>
            <w:tcBorders>
              <w:left w:val="single" w:sz="1" w:space="0" w:color="AAAAAA"/>
              <w:right w:val="single" w:sz="1" w:space="0" w:color="AAAAAA"/>
            </w:tcBorders>
            <w:shd w:val="clear" w:color="auto" w:fill="F2F7F2"/>
            <w:tcMar>
              <w:top w:w="80" w:type="dxa"/>
              <w:left w:w="120" w:type="dxa"/>
              <w:bottom w:w="80" w:type="dxa"/>
              <w:right w:w="120" w:type="dxa"/>
            </w:tcMar>
          </w:tcPr>
          <w:p w14:paraId="6D46272A" w14:textId="7EC8854A" w:rsidR="008643C6" w:rsidRPr="00E441A9" w:rsidRDefault="004F46C5" w:rsidP="005F1891">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Atlikta lyčių pusiausvyros analizė ir pagerėjęs rodiklis iki 2031 m.</w:t>
            </w:r>
            <w:r w:rsidR="00D538DB">
              <w:rPr>
                <w:rFonts w:ascii="Times New Roman" w:hAnsi="Times New Roman" w:cs="Times New Roman"/>
                <w:color w:val="333333"/>
                <w:sz w:val="24"/>
                <w:szCs w:val="24"/>
                <w:lang w:val="lt-LT"/>
              </w:rPr>
              <w:t xml:space="preserve"> </w:t>
            </w:r>
          </w:p>
        </w:tc>
        <w:tc>
          <w:tcPr>
            <w:tcW w:w="2069" w:type="dxa"/>
            <w:vMerge/>
            <w:tcBorders>
              <w:left w:val="single" w:sz="1" w:space="0" w:color="AAAAAA"/>
              <w:right w:val="single" w:sz="1" w:space="0" w:color="AAAAAA"/>
            </w:tcBorders>
            <w:shd w:val="clear" w:color="auto" w:fill="F2F7F2"/>
            <w:tcMar>
              <w:top w:w="80" w:type="dxa"/>
              <w:left w:w="120" w:type="dxa"/>
              <w:bottom w:w="80" w:type="dxa"/>
              <w:right w:w="120" w:type="dxa"/>
            </w:tcMar>
          </w:tcPr>
          <w:p w14:paraId="37597483" w14:textId="77777777" w:rsidR="008643C6" w:rsidRPr="00E441A9" w:rsidRDefault="008643C6" w:rsidP="007E781E">
            <w:pPr>
              <w:spacing w:before="30" w:after="30" w:line="288" w:lineRule="auto"/>
              <w:rPr>
                <w:rFonts w:ascii="Times New Roman" w:hAnsi="Times New Roman" w:cs="Times New Roman"/>
                <w:color w:val="333333"/>
                <w:sz w:val="24"/>
                <w:szCs w:val="24"/>
                <w:lang w:val="lt-LT"/>
              </w:rPr>
            </w:pPr>
          </w:p>
        </w:tc>
      </w:tr>
      <w:tr w:rsidR="008643C6" w:rsidRPr="00E441A9" w14:paraId="7C527F3C" w14:textId="77777777" w:rsidTr="00AA4A7A">
        <w:trPr>
          <w:trHeight w:val="1753"/>
        </w:trPr>
        <w:tc>
          <w:tcPr>
            <w:tcW w:w="2339" w:type="dxa"/>
            <w:vMerge/>
            <w:tcBorders>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546DCC3C" w14:textId="77777777" w:rsidR="008643C6" w:rsidRPr="00E441A9" w:rsidRDefault="008643C6" w:rsidP="00042284">
            <w:pPr>
              <w:spacing w:before="40" w:after="40" w:line="288" w:lineRule="auto"/>
              <w:rPr>
                <w:rFonts w:ascii="Times New Roman" w:hAnsi="Times New Roman" w:cs="Times New Roman"/>
                <w:b/>
                <w:bCs/>
                <w:color w:val="1F5C2E"/>
                <w:sz w:val="24"/>
                <w:szCs w:val="24"/>
                <w:lang w:val="lt-LT"/>
              </w:rPr>
            </w:pPr>
          </w:p>
        </w:tc>
        <w:tc>
          <w:tcPr>
            <w:tcW w:w="3906" w:type="dxa"/>
            <w:tcBorders>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13410087" w14:textId="398ADAA6" w:rsidR="008643C6" w:rsidRPr="00E441A9" w:rsidRDefault="00655763" w:rsidP="00EA34A1">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5.3. Plėtoti mentorystės ir karjeros skatinimo priemones jauniems (-oms) mokslininkams (-ėms).</w:t>
            </w:r>
          </w:p>
        </w:tc>
        <w:tc>
          <w:tcPr>
            <w:tcW w:w="4104" w:type="dxa"/>
            <w:tcBorders>
              <w:top w:val="single" w:sz="1" w:space="0" w:color="AAAAAA"/>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3FBDEFA5" w14:textId="7CCA442C" w:rsidR="008643C6" w:rsidRPr="00E441A9" w:rsidRDefault="008643C6" w:rsidP="00042284">
            <w:pPr>
              <w:spacing w:before="30" w:after="30" w:line="288" w:lineRule="auto"/>
              <w:rPr>
                <w:rFonts w:ascii="Times New Roman" w:hAnsi="Times New Roman" w:cs="Times New Roman"/>
                <w:sz w:val="24"/>
                <w:szCs w:val="24"/>
                <w:lang w:val="lt-LT"/>
              </w:rPr>
            </w:pPr>
            <w:r w:rsidRPr="00E441A9">
              <w:rPr>
                <w:rFonts w:ascii="Times New Roman" w:hAnsi="Times New Roman" w:cs="Times New Roman"/>
                <w:color w:val="333333"/>
                <w:sz w:val="24"/>
                <w:szCs w:val="24"/>
                <w:lang w:val="lt-LT"/>
              </w:rPr>
              <w:t>5.3.1. Parengta mentorystės programa jauniems (-oms) tyrėjams (-oms)</w:t>
            </w:r>
            <w:r w:rsidR="00E50440" w:rsidRPr="00E441A9">
              <w:rPr>
                <w:rFonts w:ascii="Times New Roman" w:hAnsi="Times New Roman" w:cs="Times New Roman"/>
                <w:color w:val="333333"/>
                <w:sz w:val="24"/>
                <w:szCs w:val="24"/>
                <w:lang w:val="lt-LT"/>
              </w:rPr>
              <w:t>.</w:t>
            </w:r>
          </w:p>
        </w:tc>
        <w:tc>
          <w:tcPr>
            <w:tcW w:w="2790" w:type="dxa"/>
            <w:tcBorders>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749F540C" w14:textId="53B97E65" w:rsidR="008643C6" w:rsidRPr="00E441A9" w:rsidRDefault="00E50440" w:rsidP="005F1891">
            <w:pPr>
              <w:spacing w:before="30" w:after="30" w:line="288" w:lineRule="auto"/>
              <w:rPr>
                <w:rFonts w:ascii="Times New Roman" w:hAnsi="Times New Roman" w:cs="Times New Roman"/>
                <w:color w:val="333333"/>
                <w:sz w:val="24"/>
                <w:szCs w:val="24"/>
                <w:lang w:val="lt-LT"/>
              </w:rPr>
            </w:pPr>
            <w:r w:rsidRPr="00E441A9">
              <w:rPr>
                <w:rFonts w:ascii="Times New Roman" w:hAnsi="Times New Roman" w:cs="Times New Roman"/>
                <w:color w:val="333333"/>
                <w:sz w:val="24"/>
                <w:szCs w:val="24"/>
                <w:lang w:val="lt-LT"/>
              </w:rPr>
              <w:t>Iki 2029 m.</w:t>
            </w:r>
          </w:p>
        </w:tc>
        <w:tc>
          <w:tcPr>
            <w:tcW w:w="2069" w:type="dxa"/>
            <w:vMerge/>
            <w:tcBorders>
              <w:left w:val="single" w:sz="1" w:space="0" w:color="AAAAAA"/>
              <w:bottom w:val="single" w:sz="1" w:space="0" w:color="AAAAAA"/>
              <w:right w:val="single" w:sz="1" w:space="0" w:color="AAAAAA"/>
            </w:tcBorders>
            <w:shd w:val="clear" w:color="auto" w:fill="F2F7F2"/>
            <w:tcMar>
              <w:top w:w="80" w:type="dxa"/>
              <w:left w:w="120" w:type="dxa"/>
              <w:bottom w:w="80" w:type="dxa"/>
              <w:right w:w="120" w:type="dxa"/>
            </w:tcMar>
          </w:tcPr>
          <w:p w14:paraId="1F6838A9" w14:textId="77777777" w:rsidR="008643C6" w:rsidRPr="00E441A9" w:rsidRDefault="008643C6" w:rsidP="007E781E">
            <w:pPr>
              <w:spacing w:before="30" w:after="30" w:line="288" w:lineRule="auto"/>
              <w:rPr>
                <w:rFonts w:ascii="Times New Roman" w:hAnsi="Times New Roman" w:cs="Times New Roman"/>
                <w:color w:val="333333"/>
                <w:sz w:val="24"/>
                <w:szCs w:val="24"/>
                <w:lang w:val="lt-LT"/>
              </w:rPr>
            </w:pPr>
          </w:p>
        </w:tc>
      </w:tr>
    </w:tbl>
    <w:p w14:paraId="600400B9" w14:textId="77777777" w:rsidR="00BC23A1" w:rsidRPr="00E441A9" w:rsidRDefault="00BC23A1" w:rsidP="00E641C3">
      <w:pPr>
        <w:spacing w:line="288" w:lineRule="auto"/>
        <w:jc w:val="both"/>
        <w:rPr>
          <w:rFonts w:ascii="Times New Roman" w:hAnsi="Times New Roman" w:cs="Times New Roman"/>
          <w:sz w:val="24"/>
          <w:szCs w:val="24"/>
          <w:lang w:val="lt-LT"/>
        </w:rPr>
      </w:pPr>
    </w:p>
    <w:sectPr w:rsidR="00BC23A1" w:rsidRPr="00E441A9" w:rsidSect="00307D10">
      <w:pgSz w:w="16820" w:h="11900" w:orient="landscape"/>
      <w:pgMar w:top="1134" w:right="1134" w:bottom="1134" w:left="1134" w:header="709" w:footer="70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ta Tilvikienė | LAMMC" w:date="2026-06-21T16:25:00Z" w:initials="VT">
    <w:p w14:paraId="1DB69F05" w14:textId="77777777" w:rsidR="00986E3E" w:rsidRDefault="00986E3E" w:rsidP="00986E3E">
      <w:pPr>
        <w:pStyle w:val="CommentText"/>
      </w:pPr>
      <w:r>
        <w:rPr>
          <w:rStyle w:val="CommentReference"/>
        </w:rPr>
        <w:annotationRef/>
      </w:r>
      <w:r>
        <w:rPr>
          <w:lang w:val="lt-LT"/>
        </w:rPr>
        <w:t>Siūlau palikti tik DT</w:t>
      </w:r>
    </w:p>
  </w:comment>
  <w:comment w:id="1" w:author="Marius Aleinikovas" w:date="2026-06-22T14:25:00Z" w:initials="MA">
    <w:p w14:paraId="437DF260" w14:textId="77777777" w:rsidR="003B22DF" w:rsidRDefault="003B22DF" w:rsidP="003B22DF">
      <w:pPr>
        <w:pStyle w:val="CommentText"/>
      </w:pPr>
      <w:r>
        <w:rPr>
          <w:rStyle w:val="CommentReference"/>
        </w:rPr>
        <w:annotationRef/>
      </w:r>
      <w:r>
        <w:rPr>
          <w:lang w:val="lt-LT"/>
        </w:rPr>
        <w:t>Pritariu</w:t>
      </w:r>
    </w:p>
  </w:comment>
  <w:comment w:id="2" w:author="Vita Tilvikienė | LAMMC" w:date="2026-06-21T16:29:00Z" w:initials="VT">
    <w:p w14:paraId="2ECBFEE3" w14:textId="77777777" w:rsidR="00783C42" w:rsidRDefault="00783C42" w:rsidP="00683F7E">
      <w:pPr>
        <w:pStyle w:val="CommentText"/>
      </w:pPr>
      <w:r>
        <w:rPr>
          <w:rStyle w:val="CommentReference"/>
        </w:rPr>
        <w:annotationRef/>
      </w:r>
      <w:r>
        <w:rPr>
          <w:lang w:val="lt-LT"/>
        </w:rPr>
        <w:t>Ar čia neturi būti vyrų mokslininkų</w:t>
      </w:r>
    </w:p>
  </w:comment>
  <w:comment w:id="3" w:author="Vita Tilvikienė | LAMMC" w:date="2026-06-21T16:32:00Z" w:initials="VT">
    <w:p w14:paraId="08243915" w14:textId="77777777" w:rsidR="00BD6FF5" w:rsidRDefault="00BD6FF5" w:rsidP="000759A5">
      <w:pPr>
        <w:pStyle w:val="CommentText"/>
      </w:pPr>
      <w:r>
        <w:rPr>
          <w:rStyle w:val="CommentReference"/>
        </w:rPr>
        <w:annotationRef/>
      </w:r>
      <w:r>
        <w:rPr>
          <w:lang w:val="lt-LT"/>
        </w:rPr>
        <w:t>Ar nereikėtų atskirti veiklos ir indikatoriai? Dabar pvz. šie punktai yra lygiaverčiai, bet vienas sako, ką reikia daryti, o kitas, kokio rezultato tikimės. Gal dar veinas stulpelis turi būti?</w:t>
      </w:r>
    </w:p>
  </w:comment>
  <w:comment w:id="4" w:author="Daiva Puidokienė" w:date="2026-07-09T15:28:00Z" w:initials="DP">
    <w:p w14:paraId="632173AB" w14:textId="77777777" w:rsidR="00E2065E" w:rsidRDefault="00E2065E" w:rsidP="00E2065E">
      <w:pPr>
        <w:pStyle w:val="CommentText"/>
      </w:pPr>
      <w:r>
        <w:rPr>
          <w:rStyle w:val="CommentReference"/>
        </w:rPr>
        <w:annotationRef/>
      </w:r>
      <w:r>
        <w:t xml:space="preserve">turėtų būti karjeros plėtros arba profesinio augimo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B69F05" w15:done="1"/>
  <w15:commentEx w15:paraId="437DF260" w15:paraIdParent="1DB69F05" w15:done="1"/>
  <w15:commentEx w15:paraId="2ECBFEE3" w15:done="1"/>
  <w15:commentEx w15:paraId="08243915" w15:done="1"/>
  <w15:commentEx w15:paraId="632173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F573F7" w16cex:dateUtc="2026-06-21T13:25:00Z">
    <w16cex:extLst>
      <w16:ext w16:uri="{CE6994B0-6A32-4C9F-8C6B-6E91EDA988CE}">
        <cr:reactions xmlns:cr="http://schemas.microsoft.com/office/comments/2020/reactions">
          <cr:reaction reactionType="1">
            <cr:reactionInfo dateUtc="2026-06-22T11:25:43Z">
              <cr:user userId="S::Marius.Aleinikovas@lammc.lt::241ffd09-58eb-46b7-982f-9474b2198275" userProvider="AD" userName="Marius Aleinikovas"/>
            </cr:reactionInfo>
          </cr:reaction>
        </cr:reactions>
      </w16:ext>
    </w16cex:extLst>
  </w16cex:commentExtensible>
  <w16cex:commentExtensible w16cex:durableId="2D7D7ADD" w16cex:dateUtc="2026-06-22T11:25:00Z"/>
  <w16cex:commentExtensible w16cex:durableId="5E5EE839" w16cex:dateUtc="2026-06-21T13:29:00Z"/>
  <w16cex:commentExtensible w16cex:durableId="29E8F151" w16cex:dateUtc="2026-06-21T13:32:00Z">
    <w16cex:extLst>
      <w16:ext w16:uri="{CE6994B0-6A32-4C9F-8C6B-6E91EDA988CE}">
        <cr:reactions xmlns:cr="http://schemas.microsoft.com/office/comments/2020/reactions">
          <cr:reaction reactionType="1">
            <cr:reactionInfo dateUtc="2026-06-23T06:12:39Z">
              <cr:user userId="a1c48dd407c19559" userProvider="Windows Live" userName="Laura Lapinske"/>
            </cr:reactionInfo>
          </cr:reaction>
        </cr:reactions>
      </w16:ext>
    </w16cex:extLst>
  </w16cex:commentExtensible>
  <w16cex:commentExtensible w16cex:durableId="57C0BEF6" w16cex:dateUtc="2026-07-09T1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B69F05" w16cid:durableId="51F573F7"/>
  <w16cid:commentId w16cid:paraId="437DF260" w16cid:durableId="2D7D7ADD"/>
  <w16cid:commentId w16cid:paraId="2ECBFEE3" w16cid:durableId="5E5EE839"/>
  <w16cid:commentId w16cid:paraId="08243915" w16cid:durableId="29E8F151"/>
  <w16cid:commentId w16cid:paraId="632173AB" w16cid:durableId="57C0BE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28918" w14:textId="77777777" w:rsidR="00D8600C" w:rsidRDefault="00D8600C" w:rsidP="0017353D">
      <w:r>
        <w:separator/>
      </w:r>
    </w:p>
  </w:endnote>
  <w:endnote w:type="continuationSeparator" w:id="0">
    <w:p w14:paraId="7D87A577" w14:textId="77777777" w:rsidR="00D8600C" w:rsidRDefault="00D8600C" w:rsidP="00173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E507E" w14:textId="77777777" w:rsidR="00D8600C" w:rsidRDefault="00D8600C" w:rsidP="0017353D">
      <w:r>
        <w:separator/>
      </w:r>
    </w:p>
  </w:footnote>
  <w:footnote w:type="continuationSeparator" w:id="0">
    <w:p w14:paraId="76A0A8F2" w14:textId="77777777" w:rsidR="00D8600C" w:rsidRDefault="00D8600C" w:rsidP="0017353D">
      <w:r>
        <w:continuationSeparator/>
      </w:r>
    </w:p>
  </w:footnote>
  <w:footnote w:id="1">
    <w:p w14:paraId="1B4EB9B2" w14:textId="28F4BD3B" w:rsidR="00F964CA" w:rsidRPr="00E45660" w:rsidRDefault="00F964CA" w:rsidP="00F964CA">
      <w:pPr>
        <w:pBdr>
          <w:top w:val="nil"/>
          <w:left w:val="nil"/>
          <w:bottom w:val="nil"/>
          <w:right w:val="nil"/>
          <w:between w:val="nil"/>
        </w:pBdr>
        <w:snapToGrid w:val="0"/>
        <w:rPr>
          <w:rFonts w:ascii="Times New Roman" w:eastAsia="Times New Roman" w:hAnsi="Times New Roman" w:cs="Times New Roman"/>
          <w:color w:val="000000" w:themeColor="text1"/>
          <w:sz w:val="20"/>
          <w:szCs w:val="20"/>
        </w:rPr>
      </w:pPr>
      <w:r w:rsidRPr="00307D10">
        <w:rPr>
          <w:rStyle w:val="FootnoteReference"/>
          <w:rFonts w:ascii="Verdana" w:hAnsi="Verdana" w:cs="Times New Roman"/>
          <w:color w:val="000000" w:themeColor="text1"/>
          <w:sz w:val="20"/>
          <w:szCs w:val="20"/>
        </w:rPr>
        <w:footnoteRef/>
      </w:r>
      <w:r w:rsidRPr="00307D10">
        <w:rPr>
          <w:rFonts w:ascii="Verdana" w:eastAsia="Times New Roman" w:hAnsi="Verdana" w:cs="Times New Roman"/>
          <w:color w:val="000000" w:themeColor="text1"/>
          <w:sz w:val="20"/>
          <w:szCs w:val="20"/>
        </w:rPr>
        <w:t xml:space="preserve"> </w:t>
      </w:r>
      <w:hyperlink r:id="rId1">
        <w:r w:rsidRPr="00E45660">
          <w:rPr>
            <w:rFonts w:ascii="Times New Roman" w:eastAsia="Times New Roman" w:hAnsi="Times New Roman" w:cs="Times New Roman"/>
            <w:color w:val="000000" w:themeColor="text1"/>
            <w:sz w:val="20"/>
            <w:szCs w:val="20"/>
            <w:u w:val="single"/>
          </w:rPr>
          <w:t>https://www.e-tar.lt/portal/lt/legalAct/TAR.0CC6CB2A9E42/asr</w:t>
        </w:r>
      </w:hyperlink>
    </w:p>
  </w:footnote>
  <w:footnote w:id="2">
    <w:p w14:paraId="3636B0B7" w14:textId="500C3EA0" w:rsidR="00F964CA" w:rsidRPr="00E45660" w:rsidRDefault="00F964CA" w:rsidP="00F964CA">
      <w:pPr>
        <w:pBdr>
          <w:top w:val="nil"/>
          <w:left w:val="nil"/>
          <w:bottom w:val="nil"/>
          <w:right w:val="nil"/>
          <w:between w:val="nil"/>
        </w:pBdr>
        <w:snapToGrid w:val="0"/>
        <w:rPr>
          <w:rFonts w:ascii="Times New Roman" w:eastAsia="Times New Roman" w:hAnsi="Times New Roman" w:cs="Times New Roman"/>
          <w:color w:val="000000" w:themeColor="text1"/>
          <w:sz w:val="20"/>
          <w:szCs w:val="20"/>
        </w:rPr>
      </w:pPr>
      <w:r w:rsidRPr="00E45660">
        <w:rPr>
          <w:rStyle w:val="FootnoteReference"/>
          <w:rFonts w:ascii="Times New Roman" w:hAnsi="Times New Roman" w:cs="Times New Roman"/>
          <w:color w:val="000000" w:themeColor="text1"/>
          <w:sz w:val="20"/>
          <w:szCs w:val="20"/>
        </w:rPr>
        <w:footnoteRef/>
      </w:r>
      <w:r w:rsidRPr="00E45660">
        <w:rPr>
          <w:rFonts w:ascii="Times New Roman" w:eastAsia="Times New Roman" w:hAnsi="Times New Roman" w:cs="Times New Roman"/>
          <w:color w:val="000000" w:themeColor="text1"/>
          <w:sz w:val="20"/>
          <w:szCs w:val="20"/>
        </w:rPr>
        <w:t xml:space="preserve"> </w:t>
      </w:r>
      <w:hyperlink r:id="rId2">
        <w:r w:rsidRPr="00E45660">
          <w:rPr>
            <w:rFonts w:ascii="Times New Roman" w:eastAsia="Times New Roman" w:hAnsi="Times New Roman" w:cs="Times New Roman"/>
            <w:color w:val="000000" w:themeColor="text1"/>
            <w:sz w:val="20"/>
            <w:szCs w:val="20"/>
            <w:u w:val="single"/>
          </w:rPr>
          <w:t>https://www.e-tar.lt/portal/lt/legalAct/TAR.746227138BCB/FLcEVzJmSQ</w:t>
        </w:r>
      </w:hyperlink>
      <w:r w:rsidRPr="00E45660">
        <w:rPr>
          <w:rFonts w:ascii="Times New Roman" w:eastAsia="Times New Roman" w:hAnsi="Times New Roman" w:cs="Times New Roman"/>
          <w:color w:val="000000" w:themeColor="text1"/>
          <w:sz w:val="20"/>
          <w:szCs w:val="20"/>
        </w:rPr>
        <w:t xml:space="preserve"> </w:t>
      </w:r>
    </w:p>
  </w:footnote>
  <w:footnote w:id="3">
    <w:p w14:paraId="6B262828" w14:textId="12E87A2F" w:rsidR="00F964CA" w:rsidRPr="00E45660" w:rsidRDefault="00F964CA" w:rsidP="00F964CA">
      <w:pPr>
        <w:pBdr>
          <w:top w:val="nil"/>
          <w:left w:val="nil"/>
          <w:bottom w:val="nil"/>
          <w:right w:val="nil"/>
          <w:between w:val="nil"/>
        </w:pBdr>
        <w:snapToGrid w:val="0"/>
        <w:rPr>
          <w:rFonts w:ascii="Times New Roman" w:eastAsia="Times New Roman" w:hAnsi="Times New Roman" w:cs="Times New Roman"/>
          <w:color w:val="000000" w:themeColor="text1"/>
          <w:sz w:val="20"/>
          <w:szCs w:val="20"/>
        </w:rPr>
      </w:pPr>
      <w:r w:rsidRPr="00E45660">
        <w:rPr>
          <w:rStyle w:val="FootnoteReference"/>
          <w:rFonts w:ascii="Times New Roman" w:hAnsi="Times New Roman" w:cs="Times New Roman"/>
          <w:color w:val="000000" w:themeColor="text1"/>
          <w:sz w:val="20"/>
          <w:szCs w:val="20"/>
        </w:rPr>
        <w:footnoteRef/>
      </w:r>
      <w:r w:rsidRPr="00E45660">
        <w:rPr>
          <w:rFonts w:ascii="Times New Roman" w:eastAsia="Times New Roman" w:hAnsi="Times New Roman" w:cs="Times New Roman"/>
          <w:color w:val="000000" w:themeColor="text1"/>
          <w:sz w:val="20"/>
          <w:szCs w:val="20"/>
        </w:rPr>
        <w:t xml:space="preserve"> </w:t>
      </w:r>
      <w:hyperlink r:id="rId3">
        <w:r w:rsidRPr="00E45660">
          <w:rPr>
            <w:rFonts w:ascii="Times New Roman" w:eastAsia="Times New Roman" w:hAnsi="Times New Roman" w:cs="Times New Roman"/>
            <w:color w:val="000000" w:themeColor="text1"/>
            <w:sz w:val="20"/>
            <w:szCs w:val="20"/>
            <w:u w:val="single"/>
          </w:rPr>
          <w:t>https://e-seimas.lrs.lt/portal/legalAct/lt/TAD/7141ebc0907011e48028e9b85331c55d?jfwid=-vs1qiia2g</w:t>
        </w:r>
      </w:hyperlink>
      <w:r w:rsidR="00E45660">
        <w:rPr>
          <w:rFonts w:ascii="Times New Roman" w:eastAsia="Times New Roman" w:hAnsi="Times New Roman" w:cs="Times New Roman"/>
          <w:color w:val="000000" w:themeColor="text1"/>
          <w:sz w:val="20"/>
          <w:szCs w:val="20"/>
        </w:rPr>
        <w:t xml:space="preserve"> </w:t>
      </w:r>
    </w:p>
  </w:footnote>
  <w:footnote w:id="4">
    <w:p w14:paraId="130812BC" w14:textId="60A5C830" w:rsidR="00C73CF1" w:rsidRPr="00E45660" w:rsidRDefault="00C73CF1" w:rsidP="00C73CF1">
      <w:pPr>
        <w:pStyle w:val="FootnoteText"/>
        <w:rPr>
          <w:rFonts w:ascii="Times New Roman" w:hAnsi="Times New Roman" w:cs="Times New Roman"/>
          <w:color w:val="000000" w:themeColor="text1"/>
          <w:lang w:val="es-ES"/>
        </w:rPr>
      </w:pPr>
      <w:r w:rsidRPr="00E45660">
        <w:rPr>
          <w:rStyle w:val="FootnoteReference"/>
          <w:rFonts w:ascii="Times New Roman" w:hAnsi="Times New Roman" w:cs="Times New Roman"/>
          <w:color w:val="000000" w:themeColor="text1"/>
        </w:rPr>
        <w:footnoteRef/>
      </w:r>
      <w:r w:rsidRPr="00E45660">
        <w:rPr>
          <w:rFonts w:ascii="Times New Roman" w:hAnsi="Times New Roman" w:cs="Times New Roman"/>
          <w:color w:val="000000" w:themeColor="text1"/>
          <w:lang w:val="es-ES"/>
        </w:rPr>
        <w:t xml:space="preserve"> LIETUVOS AGRARINIŲ IR MIŠKŲ MOKSLŲ CENTRO 2018–2030 M. STRATEGIJA [</w:t>
      </w:r>
      <w:hyperlink r:id="rId4" w:history="1">
        <w:r w:rsidRPr="00E45660">
          <w:rPr>
            <w:rStyle w:val="Hyperlink"/>
            <w:rFonts w:ascii="Times New Roman" w:hAnsi="Times New Roman" w:cs="Times New Roman"/>
            <w:lang w:val="es-ES"/>
          </w:rPr>
          <w:t>https://www.lammc.lt/data/public/uploads/2018/07/lammc-strategija.pdf</w:t>
        </w:r>
      </w:hyperlink>
      <w:r w:rsidRPr="00E45660">
        <w:rPr>
          <w:rStyle w:val="Hyperlink"/>
          <w:rFonts w:ascii="Times New Roman" w:hAnsi="Times New Roman" w:cs="Times New Roman"/>
          <w:color w:val="000000" w:themeColor="text1"/>
          <w:lang w:val="es-ES"/>
        </w:rPr>
        <w:t>]</w:t>
      </w:r>
      <w:r w:rsidR="00E45660">
        <w:rPr>
          <w:rFonts w:ascii="Times New Roman" w:hAnsi="Times New Roman" w:cs="Times New Roman"/>
          <w:color w:val="000000" w:themeColor="text1"/>
          <w:lang w:val="es-ES"/>
        </w:rPr>
        <w:t xml:space="preserve"> </w:t>
      </w:r>
    </w:p>
  </w:footnote>
  <w:footnote w:id="5">
    <w:p w14:paraId="61DD3894" w14:textId="2B80AA5E" w:rsidR="00E82570" w:rsidRPr="00E76CC4" w:rsidRDefault="00E82570">
      <w:pPr>
        <w:pStyle w:val="FootnoteText"/>
        <w:rPr>
          <w:rFonts w:ascii="Times New Roman" w:hAnsi="Times New Roman" w:cs="Times New Roman"/>
          <w:lang w:val="lt-LT"/>
        </w:rPr>
      </w:pPr>
      <w:r w:rsidRPr="00E76CC4">
        <w:rPr>
          <w:rStyle w:val="FootnoteReference"/>
          <w:rFonts w:ascii="Times New Roman" w:hAnsi="Times New Roman" w:cs="Times New Roman"/>
        </w:rPr>
        <w:footnoteRef/>
      </w:r>
      <w:r w:rsidRPr="00E76CC4">
        <w:rPr>
          <w:rFonts w:ascii="Times New Roman" w:hAnsi="Times New Roman" w:cs="Times New Roman"/>
          <w:lang w:val="es-ES"/>
        </w:rPr>
        <w:t xml:space="preserve"> </w:t>
      </w:r>
      <w:r w:rsidRPr="00E76CC4">
        <w:rPr>
          <w:rFonts w:ascii="Times New Roman" w:hAnsi="Times New Roman" w:cs="Times New Roman"/>
          <w:color w:val="000000" w:themeColor="text1"/>
          <w:lang w:val="lt-LT"/>
        </w:rPr>
        <w:t>Pastaba dėl bazinių rodiklių</w:t>
      </w:r>
      <w:r w:rsidR="00FD6B0E">
        <w:rPr>
          <w:rFonts w:ascii="Times New Roman" w:hAnsi="Times New Roman" w:cs="Times New Roman"/>
          <w:color w:val="000000" w:themeColor="text1"/>
          <w:lang w:val="lt-LT"/>
        </w:rPr>
        <w:t>.</w:t>
      </w:r>
      <w:r w:rsidRPr="00FD6B0E">
        <w:rPr>
          <w:rFonts w:ascii="Times New Roman" w:hAnsi="Times New Roman" w:cs="Times New Roman"/>
          <w:color w:val="000000" w:themeColor="text1"/>
          <w:lang w:val="lt-LT"/>
        </w:rPr>
        <w:t xml:space="preserve"> </w:t>
      </w:r>
      <w:r w:rsidRPr="00E76CC4">
        <w:rPr>
          <w:rFonts w:ascii="Times New Roman" w:hAnsi="Times New Roman" w:cs="Times New Roman"/>
          <w:color w:val="333333"/>
          <w:lang w:val="lt-LT"/>
        </w:rPr>
        <w:t>Kiekybiniai indikatoriai, nurodyti kaip pradiniai rodikliai, remiasi 2025 m. LAMMC darbuotojų patirties tyrimo (UNLOCK Employee Experience, N=201) duomenimis. Ateinančiuose tyrimo cikluose rekomenduojama naudoti tą pačią arba metodologiškai lygiavertę metodiką, kad rodikliai būtų palyginami.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5801"/>
    <w:multiLevelType w:val="multilevel"/>
    <w:tmpl w:val="D80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335A8"/>
    <w:multiLevelType w:val="hybridMultilevel"/>
    <w:tmpl w:val="407A1A70"/>
    <w:lvl w:ilvl="0" w:tplc="C49C0A66">
      <w:start w:val="1"/>
      <w:numFmt w:val="bullet"/>
      <w:lvlText w:val="●"/>
      <w:lvlJc w:val="left"/>
      <w:pPr>
        <w:ind w:left="720" w:hanging="360"/>
      </w:pPr>
    </w:lvl>
    <w:lvl w:ilvl="1" w:tplc="6C2A0D80">
      <w:start w:val="1"/>
      <w:numFmt w:val="bullet"/>
      <w:lvlText w:val="○"/>
      <w:lvlJc w:val="left"/>
      <w:pPr>
        <w:ind w:left="1440" w:hanging="360"/>
      </w:pPr>
    </w:lvl>
    <w:lvl w:ilvl="2" w:tplc="33021CBA">
      <w:start w:val="1"/>
      <w:numFmt w:val="bullet"/>
      <w:lvlText w:val="■"/>
      <w:lvlJc w:val="left"/>
      <w:pPr>
        <w:ind w:left="2160" w:hanging="360"/>
      </w:pPr>
    </w:lvl>
    <w:lvl w:ilvl="3" w:tplc="65002170">
      <w:start w:val="1"/>
      <w:numFmt w:val="bullet"/>
      <w:lvlText w:val="●"/>
      <w:lvlJc w:val="left"/>
      <w:pPr>
        <w:ind w:left="2880" w:hanging="360"/>
      </w:pPr>
    </w:lvl>
    <w:lvl w:ilvl="4" w:tplc="29CCCF68">
      <w:start w:val="1"/>
      <w:numFmt w:val="bullet"/>
      <w:lvlText w:val="○"/>
      <w:lvlJc w:val="left"/>
      <w:pPr>
        <w:ind w:left="3600" w:hanging="360"/>
      </w:pPr>
    </w:lvl>
    <w:lvl w:ilvl="5" w:tplc="6EAAF5C6">
      <w:start w:val="1"/>
      <w:numFmt w:val="bullet"/>
      <w:lvlText w:val="■"/>
      <w:lvlJc w:val="left"/>
      <w:pPr>
        <w:ind w:left="4320" w:hanging="360"/>
      </w:pPr>
    </w:lvl>
    <w:lvl w:ilvl="6" w:tplc="31981824">
      <w:start w:val="1"/>
      <w:numFmt w:val="bullet"/>
      <w:lvlText w:val="●"/>
      <w:lvlJc w:val="left"/>
      <w:pPr>
        <w:ind w:left="5040" w:hanging="360"/>
      </w:pPr>
    </w:lvl>
    <w:lvl w:ilvl="7" w:tplc="8CFE5600">
      <w:start w:val="1"/>
      <w:numFmt w:val="bullet"/>
      <w:lvlText w:val="●"/>
      <w:lvlJc w:val="left"/>
      <w:pPr>
        <w:ind w:left="5760" w:hanging="360"/>
      </w:pPr>
    </w:lvl>
    <w:lvl w:ilvl="8" w:tplc="AAA85F52">
      <w:start w:val="1"/>
      <w:numFmt w:val="bullet"/>
      <w:lvlText w:val="●"/>
      <w:lvlJc w:val="left"/>
      <w:pPr>
        <w:ind w:left="6480" w:hanging="360"/>
      </w:pPr>
    </w:lvl>
  </w:abstractNum>
  <w:abstractNum w:abstractNumId="2" w15:restartNumberingAfterBreak="0">
    <w:nsid w:val="1A6247CB"/>
    <w:multiLevelType w:val="hybridMultilevel"/>
    <w:tmpl w:val="EFA2B890"/>
    <w:lvl w:ilvl="0" w:tplc="DDA6A88A">
      <w:start w:val="1"/>
      <w:numFmt w:val="bullet"/>
      <w:lvlText w:val="–"/>
      <w:lvlJc w:val="left"/>
      <w:pPr>
        <w:ind w:left="360" w:hanging="360"/>
      </w:pPr>
    </w:lvl>
    <w:lvl w:ilvl="1" w:tplc="239090D6">
      <w:numFmt w:val="decimal"/>
      <w:lvlText w:val=""/>
      <w:lvlJc w:val="left"/>
    </w:lvl>
    <w:lvl w:ilvl="2" w:tplc="D2AE1D5C">
      <w:numFmt w:val="decimal"/>
      <w:lvlText w:val=""/>
      <w:lvlJc w:val="left"/>
    </w:lvl>
    <w:lvl w:ilvl="3" w:tplc="C4DE11F4">
      <w:numFmt w:val="decimal"/>
      <w:lvlText w:val=""/>
      <w:lvlJc w:val="left"/>
    </w:lvl>
    <w:lvl w:ilvl="4" w:tplc="0A409900">
      <w:numFmt w:val="decimal"/>
      <w:lvlText w:val=""/>
      <w:lvlJc w:val="left"/>
    </w:lvl>
    <w:lvl w:ilvl="5" w:tplc="316444EA">
      <w:numFmt w:val="decimal"/>
      <w:lvlText w:val=""/>
      <w:lvlJc w:val="left"/>
    </w:lvl>
    <w:lvl w:ilvl="6" w:tplc="289C2F08">
      <w:numFmt w:val="decimal"/>
      <w:lvlText w:val=""/>
      <w:lvlJc w:val="left"/>
    </w:lvl>
    <w:lvl w:ilvl="7" w:tplc="B9683F0C">
      <w:numFmt w:val="decimal"/>
      <w:lvlText w:val=""/>
      <w:lvlJc w:val="left"/>
    </w:lvl>
    <w:lvl w:ilvl="8" w:tplc="3B2A4212">
      <w:numFmt w:val="decimal"/>
      <w:lvlText w:val=""/>
      <w:lvlJc w:val="left"/>
    </w:lvl>
  </w:abstractNum>
  <w:abstractNum w:abstractNumId="3" w15:restartNumberingAfterBreak="0">
    <w:nsid w:val="1C51756D"/>
    <w:multiLevelType w:val="multilevel"/>
    <w:tmpl w:val="BC4434D8"/>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3624CDB"/>
    <w:multiLevelType w:val="multilevel"/>
    <w:tmpl w:val="5050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7309C2"/>
    <w:multiLevelType w:val="multilevel"/>
    <w:tmpl w:val="EE5E1C0E"/>
    <w:lvl w:ilvl="0">
      <w:start w:val="1"/>
      <w:numFmt w:val="decimal"/>
      <w:lvlText w:val="%1"/>
      <w:lvlJc w:val="left"/>
      <w:pPr>
        <w:ind w:left="580" w:hanging="580"/>
      </w:pPr>
      <w:rPr>
        <w:rFonts w:hint="default"/>
        <w:color w:val="333333"/>
      </w:rPr>
    </w:lvl>
    <w:lvl w:ilvl="1">
      <w:start w:val="2"/>
      <w:numFmt w:val="decimal"/>
      <w:lvlText w:val="%1.%2"/>
      <w:lvlJc w:val="left"/>
      <w:pPr>
        <w:ind w:left="720" w:hanging="720"/>
      </w:pPr>
      <w:rPr>
        <w:rFonts w:hint="default"/>
        <w:color w:val="333333"/>
      </w:rPr>
    </w:lvl>
    <w:lvl w:ilvl="2">
      <w:start w:val="1"/>
      <w:numFmt w:val="decimal"/>
      <w:lvlText w:val="%1.%2.%3"/>
      <w:lvlJc w:val="left"/>
      <w:pPr>
        <w:ind w:left="720" w:hanging="720"/>
      </w:pPr>
      <w:rPr>
        <w:rFonts w:hint="default"/>
        <w:color w:val="333333"/>
      </w:rPr>
    </w:lvl>
    <w:lvl w:ilvl="3">
      <w:start w:val="1"/>
      <w:numFmt w:val="decimal"/>
      <w:lvlText w:val="%1.%2.%3.%4"/>
      <w:lvlJc w:val="left"/>
      <w:pPr>
        <w:ind w:left="1080" w:hanging="1080"/>
      </w:pPr>
      <w:rPr>
        <w:rFonts w:hint="default"/>
        <w:color w:val="333333"/>
      </w:rPr>
    </w:lvl>
    <w:lvl w:ilvl="4">
      <w:start w:val="1"/>
      <w:numFmt w:val="decimal"/>
      <w:lvlText w:val="%1.%2.%3.%4.%5"/>
      <w:lvlJc w:val="left"/>
      <w:pPr>
        <w:ind w:left="1440" w:hanging="1440"/>
      </w:pPr>
      <w:rPr>
        <w:rFonts w:hint="default"/>
        <w:color w:val="333333"/>
      </w:rPr>
    </w:lvl>
    <w:lvl w:ilvl="5">
      <w:start w:val="1"/>
      <w:numFmt w:val="decimal"/>
      <w:lvlText w:val="%1.%2.%3.%4.%5.%6"/>
      <w:lvlJc w:val="left"/>
      <w:pPr>
        <w:ind w:left="1800" w:hanging="1800"/>
      </w:pPr>
      <w:rPr>
        <w:rFonts w:hint="default"/>
        <w:color w:val="333333"/>
      </w:rPr>
    </w:lvl>
    <w:lvl w:ilvl="6">
      <w:start w:val="1"/>
      <w:numFmt w:val="decimal"/>
      <w:lvlText w:val="%1.%2.%3.%4.%5.%6.%7"/>
      <w:lvlJc w:val="left"/>
      <w:pPr>
        <w:ind w:left="1800" w:hanging="1800"/>
      </w:pPr>
      <w:rPr>
        <w:rFonts w:hint="default"/>
        <w:color w:val="333333"/>
      </w:rPr>
    </w:lvl>
    <w:lvl w:ilvl="7">
      <w:start w:val="1"/>
      <w:numFmt w:val="decimal"/>
      <w:lvlText w:val="%1.%2.%3.%4.%5.%6.%7.%8"/>
      <w:lvlJc w:val="left"/>
      <w:pPr>
        <w:ind w:left="2160" w:hanging="2160"/>
      </w:pPr>
      <w:rPr>
        <w:rFonts w:hint="default"/>
        <w:color w:val="333333"/>
      </w:rPr>
    </w:lvl>
    <w:lvl w:ilvl="8">
      <w:start w:val="1"/>
      <w:numFmt w:val="decimal"/>
      <w:lvlText w:val="%1.%2.%3.%4.%5.%6.%7.%8.%9"/>
      <w:lvlJc w:val="left"/>
      <w:pPr>
        <w:ind w:left="2520" w:hanging="2520"/>
      </w:pPr>
      <w:rPr>
        <w:rFonts w:hint="default"/>
        <w:color w:val="333333"/>
      </w:rPr>
    </w:lvl>
  </w:abstractNum>
  <w:abstractNum w:abstractNumId="6" w15:restartNumberingAfterBreak="0">
    <w:nsid w:val="61402F6D"/>
    <w:multiLevelType w:val="multilevel"/>
    <w:tmpl w:val="4E88361A"/>
    <w:lvl w:ilvl="0">
      <w:start w:val="2"/>
      <w:numFmt w:val="decimal"/>
      <w:lvlText w:val="%1."/>
      <w:lvlJc w:val="left"/>
      <w:pPr>
        <w:ind w:left="440" w:hanging="440"/>
      </w:pPr>
      <w:rPr>
        <w:rFonts w:hint="default"/>
        <w:color w:val="333333"/>
      </w:rPr>
    </w:lvl>
    <w:lvl w:ilvl="1">
      <w:start w:val="2"/>
      <w:numFmt w:val="decimal"/>
      <w:lvlText w:val="%1.%2."/>
      <w:lvlJc w:val="left"/>
      <w:pPr>
        <w:ind w:left="720" w:hanging="720"/>
      </w:pPr>
      <w:rPr>
        <w:rFonts w:hint="default"/>
        <w:color w:val="333333"/>
      </w:rPr>
    </w:lvl>
    <w:lvl w:ilvl="2">
      <w:start w:val="1"/>
      <w:numFmt w:val="decimal"/>
      <w:lvlText w:val="%1.%2.%3."/>
      <w:lvlJc w:val="left"/>
      <w:pPr>
        <w:ind w:left="1080" w:hanging="1080"/>
      </w:pPr>
      <w:rPr>
        <w:rFonts w:hint="default"/>
        <w:color w:val="333333"/>
      </w:rPr>
    </w:lvl>
    <w:lvl w:ilvl="3">
      <w:start w:val="1"/>
      <w:numFmt w:val="decimal"/>
      <w:lvlText w:val="%1.%2.%3.%4."/>
      <w:lvlJc w:val="left"/>
      <w:pPr>
        <w:ind w:left="1080" w:hanging="1080"/>
      </w:pPr>
      <w:rPr>
        <w:rFonts w:hint="default"/>
        <w:color w:val="333333"/>
      </w:rPr>
    </w:lvl>
    <w:lvl w:ilvl="4">
      <w:start w:val="1"/>
      <w:numFmt w:val="decimal"/>
      <w:lvlText w:val="%1.%2.%3.%4.%5."/>
      <w:lvlJc w:val="left"/>
      <w:pPr>
        <w:ind w:left="1440" w:hanging="1440"/>
      </w:pPr>
      <w:rPr>
        <w:rFonts w:hint="default"/>
        <w:color w:val="333333"/>
      </w:rPr>
    </w:lvl>
    <w:lvl w:ilvl="5">
      <w:start w:val="1"/>
      <w:numFmt w:val="decimal"/>
      <w:lvlText w:val="%1.%2.%3.%4.%5.%6."/>
      <w:lvlJc w:val="left"/>
      <w:pPr>
        <w:ind w:left="1800" w:hanging="1800"/>
      </w:pPr>
      <w:rPr>
        <w:rFonts w:hint="default"/>
        <w:color w:val="333333"/>
      </w:rPr>
    </w:lvl>
    <w:lvl w:ilvl="6">
      <w:start w:val="1"/>
      <w:numFmt w:val="decimal"/>
      <w:lvlText w:val="%1.%2.%3.%4.%5.%6.%7."/>
      <w:lvlJc w:val="left"/>
      <w:pPr>
        <w:ind w:left="2160" w:hanging="2160"/>
      </w:pPr>
      <w:rPr>
        <w:rFonts w:hint="default"/>
        <w:color w:val="333333"/>
      </w:rPr>
    </w:lvl>
    <w:lvl w:ilvl="7">
      <w:start w:val="1"/>
      <w:numFmt w:val="decimal"/>
      <w:lvlText w:val="%1.%2.%3.%4.%5.%6.%7.%8."/>
      <w:lvlJc w:val="left"/>
      <w:pPr>
        <w:ind w:left="2160" w:hanging="2160"/>
      </w:pPr>
      <w:rPr>
        <w:rFonts w:hint="default"/>
        <w:color w:val="333333"/>
      </w:rPr>
    </w:lvl>
    <w:lvl w:ilvl="8">
      <w:start w:val="1"/>
      <w:numFmt w:val="decimal"/>
      <w:lvlText w:val="%1.%2.%3.%4.%5.%6.%7.%8.%9."/>
      <w:lvlJc w:val="left"/>
      <w:pPr>
        <w:ind w:left="2520" w:hanging="2520"/>
      </w:pPr>
      <w:rPr>
        <w:rFonts w:hint="default"/>
        <w:color w:val="333333"/>
      </w:rPr>
    </w:lvl>
  </w:abstractNum>
  <w:abstractNum w:abstractNumId="7" w15:restartNumberingAfterBreak="0">
    <w:nsid w:val="67422E24"/>
    <w:multiLevelType w:val="multilevel"/>
    <w:tmpl w:val="8C4E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770AFA"/>
    <w:multiLevelType w:val="multilevel"/>
    <w:tmpl w:val="75909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3342847">
    <w:abstractNumId w:val="1"/>
    <w:lvlOverride w:ilvl="0">
      <w:startOverride w:val="1"/>
    </w:lvlOverride>
  </w:num>
  <w:num w:numId="2" w16cid:durableId="1980375996">
    <w:abstractNumId w:val="2"/>
    <w:lvlOverride w:ilvl="0">
      <w:startOverride w:val="1"/>
    </w:lvlOverride>
  </w:num>
  <w:num w:numId="3" w16cid:durableId="1166087838">
    <w:abstractNumId w:val="5"/>
  </w:num>
  <w:num w:numId="4" w16cid:durableId="1784574861">
    <w:abstractNumId w:val="6"/>
  </w:num>
  <w:num w:numId="5" w16cid:durableId="2087847839">
    <w:abstractNumId w:val="3"/>
  </w:num>
  <w:num w:numId="6" w16cid:durableId="160315130">
    <w:abstractNumId w:val="8"/>
  </w:num>
  <w:num w:numId="7" w16cid:durableId="1632784155">
    <w:abstractNumId w:val="4"/>
  </w:num>
  <w:num w:numId="8" w16cid:durableId="186332415">
    <w:abstractNumId w:val="0"/>
  </w:num>
  <w:num w:numId="9" w16cid:durableId="101438177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ta Tilvikienė | LAMMC">
    <w15:presenceInfo w15:providerId="AD" w15:userId="S::Vita.Tilvikiene@lammc.lt::921c6ec7-e9a2-40b8-8fe4-df229dad3654"/>
  </w15:person>
  <w15:person w15:author="Marius Aleinikovas">
    <w15:presenceInfo w15:providerId="AD" w15:userId="S::Marius.Aleinikovas@lammc.lt::241ffd09-58eb-46b7-982f-9474b2198275"/>
  </w15:person>
  <w15:person w15:author="Daiva Puidokienė">
    <w15:presenceInfo w15:providerId="AD" w15:userId="S::Daiva.Puidokiene@lammc.lt::da531045-71af-47af-8605-336e25c22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D72"/>
    <w:rsid w:val="00001D8E"/>
    <w:rsid w:val="00010E92"/>
    <w:rsid w:val="000132B8"/>
    <w:rsid w:val="00032913"/>
    <w:rsid w:val="000363E9"/>
    <w:rsid w:val="00036899"/>
    <w:rsid w:val="00041D72"/>
    <w:rsid w:val="00042284"/>
    <w:rsid w:val="0005123F"/>
    <w:rsid w:val="00052B10"/>
    <w:rsid w:val="00054FFD"/>
    <w:rsid w:val="000571DE"/>
    <w:rsid w:val="00063610"/>
    <w:rsid w:val="000657C1"/>
    <w:rsid w:val="00066446"/>
    <w:rsid w:val="00070C97"/>
    <w:rsid w:val="000759A5"/>
    <w:rsid w:val="00085BA3"/>
    <w:rsid w:val="0008654C"/>
    <w:rsid w:val="00091A3D"/>
    <w:rsid w:val="000979B4"/>
    <w:rsid w:val="000A3EE7"/>
    <w:rsid w:val="000A57ED"/>
    <w:rsid w:val="000B1B61"/>
    <w:rsid w:val="000D1D70"/>
    <w:rsid w:val="000D205D"/>
    <w:rsid w:val="000D4B73"/>
    <w:rsid w:val="000E7F77"/>
    <w:rsid w:val="000F0D78"/>
    <w:rsid w:val="000F4F5D"/>
    <w:rsid w:val="00101090"/>
    <w:rsid w:val="0010627C"/>
    <w:rsid w:val="00112A69"/>
    <w:rsid w:val="0011719E"/>
    <w:rsid w:val="00123223"/>
    <w:rsid w:val="0013327E"/>
    <w:rsid w:val="00133385"/>
    <w:rsid w:val="001358E8"/>
    <w:rsid w:val="00136555"/>
    <w:rsid w:val="00137FD8"/>
    <w:rsid w:val="0014374B"/>
    <w:rsid w:val="00153A7D"/>
    <w:rsid w:val="0015631C"/>
    <w:rsid w:val="00161AD1"/>
    <w:rsid w:val="00167229"/>
    <w:rsid w:val="0017353D"/>
    <w:rsid w:val="00174A72"/>
    <w:rsid w:val="00176139"/>
    <w:rsid w:val="00176440"/>
    <w:rsid w:val="001910A4"/>
    <w:rsid w:val="0019390F"/>
    <w:rsid w:val="00195EFA"/>
    <w:rsid w:val="001A4927"/>
    <w:rsid w:val="001B0768"/>
    <w:rsid w:val="001B7F8F"/>
    <w:rsid w:val="001C2284"/>
    <w:rsid w:val="001C6150"/>
    <w:rsid w:val="001D0575"/>
    <w:rsid w:val="001D4F6E"/>
    <w:rsid w:val="001D71A4"/>
    <w:rsid w:val="001E1F6D"/>
    <w:rsid w:val="001E53B4"/>
    <w:rsid w:val="001F00E8"/>
    <w:rsid w:val="001F044E"/>
    <w:rsid w:val="001F40B8"/>
    <w:rsid w:val="001F5369"/>
    <w:rsid w:val="001F6361"/>
    <w:rsid w:val="001F7815"/>
    <w:rsid w:val="00200AB4"/>
    <w:rsid w:val="00203F19"/>
    <w:rsid w:val="00213840"/>
    <w:rsid w:val="00216C78"/>
    <w:rsid w:val="002201EF"/>
    <w:rsid w:val="0022095E"/>
    <w:rsid w:val="002214A9"/>
    <w:rsid w:val="002258EE"/>
    <w:rsid w:val="00226E39"/>
    <w:rsid w:val="00232F05"/>
    <w:rsid w:val="00237AF1"/>
    <w:rsid w:val="00241DD3"/>
    <w:rsid w:val="00243940"/>
    <w:rsid w:val="00246CBD"/>
    <w:rsid w:val="00251841"/>
    <w:rsid w:val="00266772"/>
    <w:rsid w:val="00272167"/>
    <w:rsid w:val="002772FD"/>
    <w:rsid w:val="0028350C"/>
    <w:rsid w:val="00292DD7"/>
    <w:rsid w:val="00295FB8"/>
    <w:rsid w:val="002A3957"/>
    <w:rsid w:val="002A4A77"/>
    <w:rsid w:val="002A6642"/>
    <w:rsid w:val="002B00BA"/>
    <w:rsid w:val="002B2159"/>
    <w:rsid w:val="002B4711"/>
    <w:rsid w:val="002B7DFB"/>
    <w:rsid w:val="002C09BF"/>
    <w:rsid w:val="002C4ADF"/>
    <w:rsid w:val="002C685A"/>
    <w:rsid w:val="002C6B4D"/>
    <w:rsid w:val="002C7718"/>
    <w:rsid w:val="002D2679"/>
    <w:rsid w:val="002E420B"/>
    <w:rsid w:val="003033E6"/>
    <w:rsid w:val="00307AB6"/>
    <w:rsid w:val="00307D10"/>
    <w:rsid w:val="00311906"/>
    <w:rsid w:val="003145A5"/>
    <w:rsid w:val="00335278"/>
    <w:rsid w:val="00336E72"/>
    <w:rsid w:val="003461FF"/>
    <w:rsid w:val="0035474D"/>
    <w:rsid w:val="00357DF7"/>
    <w:rsid w:val="00377029"/>
    <w:rsid w:val="00380E16"/>
    <w:rsid w:val="003827F5"/>
    <w:rsid w:val="00383DD5"/>
    <w:rsid w:val="00392CF7"/>
    <w:rsid w:val="003A4712"/>
    <w:rsid w:val="003B22DF"/>
    <w:rsid w:val="003B761A"/>
    <w:rsid w:val="003C054C"/>
    <w:rsid w:val="003C0969"/>
    <w:rsid w:val="003E05F4"/>
    <w:rsid w:val="003E2D0B"/>
    <w:rsid w:val="003E4E1D"/>
    <w:rsid w:val="003E6C57"/>
    <w:rsid w:val="003F5FE2"/>
    <w:rsid w:val="003F65F1"/>
    <w:rsid w:val="00400D86"/>
    <w:rsid w:val="004015AF"/>
    <w:rsid w:val="0040266B"/>
    <w:rsid w:val="0040474F"/>
    <w:rsid w:val="00404965"/>
    <w:rsid w:val="00412BA7"/>
    <w:rsid w:val="00416B2E"/>
    <w:rsid w:val="00417C19"/>
    <w:rsid w:val="004218BB"/>
    <w:rsid w:val="00432B60"/>
    <w:rsid w:val="00433E08"/>
    <w:rsid w:val="00437698"/>
    <w:rsid w:val="004450B0"/>
    <w:rsid w:val="00446773"/>
    <w:rsid w:val="00447EC4"/>
    <w:rsid w:val="00452BE8"/>
    <w:rsid w:val="00453758"/>
    <w:rsid w:val="00456E1E"/>
    <w:rsid w:val="004613F6"/>
    <w:rsid w:val="00463650"/>
    <w:rsid w:val="004758A2"/>
    <w:rsid w:val="00475E86"/>
    <w:rsid w:val="00481E5A"/>
    <w:rsid w:val="00491C22"/>
    <w:rsid w:val="004945CA"/>
    <w:rsid w:val="004A3D51"/>
    <w:rsid w:val="004B061E"/>
    <w:rsid w:val="004B0FDC"/>
    <w:rsid w:val="004B389D"/>
    <w:rsid w:val="004C1DE8"/>
    <w:rsid w:val="004C2C1A"/>
    <w:rsid w:val="004C2DCB"/>
    <w:rsid w:val="004C7A6F"/>
    <w:rsid w:val="004D01C4"/>
    <w:rsid w:val="004D75C4"/>
    <w:rsid w:val="004F303E"/>
    <w:rsid w:val="004F46C5"/>
    <w:rsid w:val="004F65CA"/>
    <w:rsid w:val="00501873"/>
    <w:rsid w:val="00506347"/>
    <w:rsid w:val="00506866"/>
    <w:rsid w:val="005102BD"/>
    <w:rsid w:val="00515E46"/>
    <w:rsid w:val="00517A61"/>
    <w:rsid w:val="00522B30"/>
    <w:rsid w:val="00523193"/>
    <w:rsid w:val="00524676"/>
    <w:rsid w:val="00530BC3"/>
    <w:rsid w:val="00531A78"/>
    <w:rsid w:val="00534565"/>
    <w:rsid w:val="005345FE"/>
    <w:rsid w:val="00537A7D"/>
    <w:rsid w:val="00541B0F"/>
    <w:rsid w:val="005436AC"/>
    <w:rsid w:val="00546C5E"/>
    <w:rsid w:val="005602F3"/>
    <w:rsid w:val="00562CAE"/>
    <w:rsid w:val="00565B44"/>
    <w:rsid w:val="00566A31"/>
    <w:rsid w:val="00566B68"/>
    <w:rsid w:val="005708D8"/>
    <w:rsid w:val="00581B06"/>
    <w:rsid w:val="0058339B"/>
    <w:rsid w:val="00583950"/>
    <w:rsid w:val="00585441"/>
    <w:rsid w:val="00594298"/>
    <w:rsid w:val="00595112"/>
    <w:rsid w:val="0059782A"/>
    <w:rsid w:val="005A1ADB"/>
    <w:rsid w:val="005A5991"/>
    <w:rsid w:val="005B34C0"/>
    <w:rsid w:val="005B4D3B"/>
    <w:rsid w:val="005B7B6C"/>
    <w:rsid w:val="005B7EBC"/>
    <w:rsid w:val="005C7C61"/>
    <w:rsid w:val="005D11E6"/>
    <w:rsid w:val="005D33E2"/>
    <w:rsid w:val="005E3F52"/>
    <w:rsid w:val="005E5F42"/>
    <w:rsid w:val="005E6203"/>
    <w:rsid w:val="005E7EC4"/>
    <w:rsid w:val="005F1891"/>
    <w:rsid w:val="006036D4"/>
    <w:rsid w:val="00611307"/>
    <w:rsid w:val="0061739D"/>
    <w:rsid w:val="006209C4"/>
    <w:rsid w:val="00637CD6"/>
    <w:rsid w:val="00640B5C"/>
    <w:rsid w:val="00644732"/>
    <w:rsid w:val="00645733"/>
    <w:rsid w:val="00645AF9"/>
    <w:rsid w:val="00646CD9"/>
    <w:rsid w:val="00646E2C"/>
    <w:rsid w:val="006529F6"/>
    <w:rsid w:val="00655763"/>
    <w:rsid w:val="00657474"/>
    <w:rsid w:val="00660845"/>
    <w:rsid w:val="006628D2"/>
    <w:rsid w:val="006675B2"/>
    <w:rsid w:val="00667D29"/>
    <w:rsid w:val="00682F33"/>
    <w:rsid w:val="00683F7E"/>
    <w:rsid w:val="00685D13"/>
    <w:rsid w:val="00687938"/>
    <w:rsid w:val="00691118"/>
    <w:rsid w:val="00693C88"/>
    <w:rsid w:val="006A4755"/>
    <w:rsid w:val="006A5FB3"/>
    <w:rsid w:val="006B0EC9"/>
    <w:rsid w:val="006B5A45"/>
    <w:rsid w:val="006D399E"/>
    <w:rsid w:val="006D6EFC"/>
    <w:rsid w:val="006E164C"/>
    <w:rsid w:val="006E193F"/>
    <w:rsid w:val="006E244B"/>
    <w:rsid w:val="00712C67"/>
    <w:rsid w:val="00714815"/>
    <w:rsid w:val="0071588A"/>
    <w:rsid w:val="0072294B"/>
    <w:rsid w:val="00723183"/>
    <w:rsid w:val="00736574"/>
    <w:rsid w:val="0074263F"/>
    <w:rsid w:val="00742ED5"/>
    <w:rsid w:val="00745660"/>
    <w:rsid w:val="00745800"/>
    <w:rsid w:val="0074586B"/>
    <w:rsid w:val="00754144"/>
    <w:rsid w:val="00755977"/>
    <w:rsid w:val="00767144"/>
    <w:rsid w:val="00783C42"/>
    <w:rsid w:val="00786B91"/>
    <w:rsid w:val="00791422"/>
    <w:rsid w:val="00795BC2"/>
    <w:rsid w:val="007B2C61"/>
    <w:rsid w:val="007B3E33"/>
    <w:rsid w:val="007C1DFC"/>
    <w:rsid w:val="007D0AF7"/>
    <w:rsid w:val="007E34D6"/>
    <w:rsid w:val="007E4216"/>
    <w:rsid w:val="007E49E1"/>
    <w:rsid w:val="007E51B5"/>
    <w:rsid w:val="007E59B5"/>
    <w:rsid w:val="007E74C6"/>
    <w:rsid w:val="007E781E"/>
    <w:rsid w:val="007F6E6A"/>
    <w:rsid w:val="008026EE"/>
    <w:rsid w:val="008047A7"/>
    <w:rsid w:val="00812275"/>
    <w:rsid w:val="00813E8B"/>
    <w:rsid w:val="00821443"/>
    <w:rsid w:val="00826C86"/>
    <w:rsid w:val="00830DCC"/>
    <w:rsid w:val="00834865"/>
    <w:rsid w:val="008439E5"/>
    <w:rsid w:val="00862BDE"/>
    <w:rsid w:val="00863D85"/>
    <w:rsid w:val="008643C6"/>
    <w:rsid w:val="00865F55"/>
    <w:rsid w:val="00866CC9"/>
    <w:rsid w:val="008868F4"/>
    <w:rsid w:val="00886B6F"/>
    <w:rsid w:val="00892032"/>
    <w:rsid w:val="008956CF"/>
    <w:rsid w:val="008B0491"/>
    <w:rsid w:val="008B05FC"/>
    <w:rsid w:val="008B73E2"/>
    <w:rsid w:val="008C1060"/>
    <w:rsid w:val="008D1993"/>
    <w:rsid w:val="008D1E6F"/>
    <w:rsid w:val="008D409F"/>
    <w:rsid w:val="008D5324"/>
    <w:rsid w:val="008D7FA7"/>
    <w:rsid w:val="008E1BFE"/>
    <w:rsid w:val="008E1F1E"/>
    <w:rsid w:val="008F2D98"/>
    <w:rsid w:val="0090016E"/>
    <w:rsid w:val="0090671C"/>
    <w:rsid w:val="0091257C"/>
    <w:rsid w:val="00921798"/>
    <w:rsid w:val="00923006"/>
    <w:rsid w:val="00925ED5"/>
    <w:rsid w:val="0093488D"/>
    <w:rsid w:val="00934E52"/>
    <w:rsid w:val="00936DEB"/>
    <w:rsid w:val="00945A39"/>
    <w:rsid w:val="00950B53"/>
    <w:rsid w:val="00950C1F"/>
    <w:rsid w:val="00954E79"/>
    <w:rsid w:val="00964CC7"/>
    <w:rsid w:val="0096504B"/>
    <w:rsid w:val="00971D15"/>
    <w:rsid w:val="00972A05"/>
    <w:rsid w:val="00974756"/>
    <w:rsid w:val="00977303"/>
    <w:rsid w:val="00986E3E"/>
    <w:rsid w:val="009935D0"/>
    <w:rsid w:val="009A7B9B"/>
    <w:rsid w:val="009B3012"/>
    <w:rsid w:val="009C0F4D"/>
    <w:rsid w:val="009C34EE"/>
    <w:rsid w:val="009C3F44"/>
    <w:rsid w:val="009C727A"/>
    <w:rsid w:val="009D3253"/>
    <w:rsid w:val="009D6A63"/>
    <w:rsid w:val="009F061F"/>
    <w:rsid w:val="009F0ED7"/>
    <w:rsid w:val="009F285F"/>
    <w:rsid w:val="009F5E0D"/>
    <w:rsid w:val="00A0526E"/>
    <w:rsid w:val="00A15D3B"/>
    <w:rsid w:val="00A22B81"/>
    <w:rsid w:val="00A22E73"/>
    <w:rsid w:val="00A253C0"/>
    <w:rsid w:val="00A444DC"/>
    <w:rsid w:val="00A45D21"/>
    <w:rsid w:val="00A47D7F"/>
    <w:rsid w:val="00A64FFA"/>
    <w:rsid w:val="00A71CA9"/>
    <w:rsid w:val="00A833F7"/>
    <w:rsid w:val="00A8635C"/>
    <w:rsid w:val="00AA2DF9"/>
    <w:rsid w:val="00AA4A7A"/>
    <w:rsid w:val="00AB6BAC"/>
    <w:rsid w:val="00AB709A"/>
    <w:rsid w:val="00AC0930"/>
    <w:rsid w:val="00AC3033"/>
    <w:rsid w:val="00AC5F1D"/>
    <w:rsid w:val="00AD0B52"/>
    <w:rsid w:val="00AD1796"/>
    <w:rsid w:val="00AD19B6"/>
    <w:rsid w:val="00AD60A4"/>
    <w:rsid w:val="00AE0923"/>
    <w:rsid w:val="00AE1329"/>
    <w:rsid w:val="00AE1A8E"/>
    <w:rsid w:val="00AE4541"/>
    <w:rsid w:val="00AE4D26"/>
    <w:rsid w:val="00AF6E52"/>
    <w:rsid w:val="00B0384F"/>
    <w:rsid w:val="00B03A6A"/>
    <w:rsid w:val="00B03B23"/>
    <w:rsid w:val="00B11273"/>
    <w:rsid w:val="00B117DB"/>
    <w:rsid w:val="00B21F61"/>
    <w:rsid w:val="00B31B74"/>
    <w:rsid w:val="00B339E7"/>
    <w:rsid w:val="00B3437F"/>
    <w:rsid w:val="00B347A6"/>
    <w:rsid w:val="00B47392"/>
    <w:rsid w:val="00B520C6"/>
    <w:rsid w:val="00B5411F"/>
    <w:rsid w:val="00B6153C"/>
    <w:rsid w:val="00B66B8A"/>
    <w:rsid w:val="00B8655C"/>
    <w:rsid w:val="00B86A7F"/>
    <w:rsid w:val="00B93A3F"/>
    <w:rsid w:val="00BA2313"/>
    <w:rsid w:val="00BA2B09"/>
    <w:rsid w:val="00BA3B42"/>
    <w:rsid w:val="00BA3FCE"/>
    <w:rsid w:val="00BA51F5"/>
    <w:rsid w:val="00BB1203"/>
    <w:rsid w:val="00BB17AC"/>
    <w:rsid w:val="00BB61FB"/>
    <w:rsid w:val="00BB6E14"/>
    <w:rsid w:val="00BB7C06"/>
    <w:rsid w:val="00BC14E6"/>
    <w:rsid w:val="00BC23A1"/>
    <w:rsid w:val="00BD511E"/>
    <w:rsid w:val="00BD6FF5"/>
    <w:rsid w:val="00BE1F5F"/>
    <w:rsid w:val="00BE4C5B"/>
    <w:rsid w:val="00BE77DA"/>
    <w:rsid w:val="00BF3143"/>
    <w:rsid w:val="00BF6134"/>
    <w:rsid w:val="00C23258"/>
    <w:rsid w:val="00C238F5"/>
    <w:rsid w:val="00C25C0B"/>
    <w:rsid w:val="00C25F6D"/>
    <w:rsid w:val="00C27BCE"/>
    <w:rsid w:val="00C31E98"/>
    <w:rsid w:val="00C321B6"/>
    <w:rsid w:val="00C35975"/>
    <w:rsid w:val="00C35E5E"/>
    <w:rsid w:val="00C37B67"/>
    <w:rsid w:val="00C42BCE"/>
    <w:rsid w:val="00C43390"/>
    <w:rsid w:val="00C73CF1"/>
    <w:rsid w:val="00C810DE"/>
    <w:rsid w:val="00C966C9"/>
    <w:rsid w:val="00CA3EF6"/>
    <w:rsid w:val="00CA6700"/>
    <w:rsid w:val="00CA79BD"/>
    <w:rsid w:val="00CC2629"/>
    <w:rsid w:val="00CC5842"/>
    <w:rsid w:val="00CD0589"/>
    <w:rsid w:val="00CD3162"/>
    <w:rsid w:val="00CD60A6"/>
    <w:rsid w:val="00CD63B7"/>
    <w:rsid w:val="00CD76E6"/>
    <w:rsid w:val="00CE1238"/>
    <w:rsid w:val="00CF1CA2"/>
    <w:rsid w:val="00CF2FE5"/>
    <w:rsid w:val="00CF4044"/>
    <w:rsid w:val="00D0367F"/>
    <w:rsid w:val="00D039BC"/>
    <w:rsid w:val="00D03EEF"/>
    <w:rsid w:val="00D13FD7"/>
    <w:rsid w:val="00D2099F"/>
    <w:rsid w:val="00D25C2A"/>
    <w:rsid w:val="00D26C95"/>
    <w:rsid w:val="00D311F9"/>
    <w:rsid w:val="00D33D83"/>
    <w:rsid w:val="00D366B1"/>
    <w:rsid w:val="00D538DB"/>
    <w:rsid w:val="00D54614"/>
    <w:rsid w:val="00D63CCD"/>
    <w:rsid w:val="00D75C9B"/>
    <w:rsid w:val="00D825FB"/>
    <w:rsid w:val="00D8600C"/>
    <w:rsid w:val="00D91A2B"/>
    <w:rsid w:val="00D921EE"/>
    <w:rsid w:val="00D92F8B"/>
    <w:rsid w:val="00DA13D0"/>
    <w:rsid w:val="00DA3C41"/>
    <w:rsid w:val="00DB6C43"/>
    <w:rsid w:val="00DF0E8D"/>
    <w:rsid w:val="00DF1100"/>
    <w:rsid w:val="00DF276D"/>
    <w:rsid w:val="00DF57C4"/>
    <w:rsid w:val="00DF7A7D"/>
    <w:rsid w:val="00E0610A"/>
    <w:rsid w:val="00E07E52"/>
    <w:rsid w:val="00E11C73"/>
    <w:rsid w:val="00E1676C"/>
    <w:rsid w:val="00E2065E"/>
    <w:rsid w:val="00E25ADA"/>
    <w:rsid w:val="00E2651F"/>
    <w:rsid w:val="00E26DC7"/>
    <w:rsid w:val="00E27BC1"/>
    <w:rsid w:val="00E30839"/>
    <w:rsid w:val="00E33705"/>
    <w:rsid w:val="00E35145"/>
    <w:rsid w:val="00E369B0"/>
    <w:rsid w:val="00E405AC"/>
    <w:rsid w:val="00E441A9"/>
    <w:rsid w:val="00E45660"/>
    <w:rsid w:val="00E50440"/>
    <w:rsid w:val="00E61FDB"/>
    <w:rsid w:val="00E641C3"/>
    <w:rsid w:val="00E747C9"/>
    <w:rsid w:val="00E75D8D"/>
    <w:rsid w:val="00E76CC4"/>
    <w:rsid w:val="00E80B26"/>
    <w:rsid w:val="00E81091"/>
    <w:rsid w:val="00E81101"/>
    <w:rsid w:val="00E8209E"/>
    <w:rsid w:val="00E82570"/>
    <w:rsid w:val="00E84451"/>
    <w:rsid w:val="00E86445"/>
    <w:rsid w:val="00E9453C"/>
    <w:rsid w:val="00E94E1F"/>
    <w:rsid w:val="00E95AD3"/>
    <w:rsid w:val="00E96AA9"/>
    <w:rsid w:val="00E96DDE"/>
    <w:rsid w:val="00EA2A6B"/>
    <w:rsid w:val="00EA34A1"/>
    <w:rsid w:val="00EB1192"/>
    <w:rsid w:val="00EB280F"/>
    <w:rsid w:val="00EB3C46"/>
    <w:rsid w:val="00EB4754"/>
    <w:rsid w:val="00EB6BD2"/>
    <w:rsid w:val="00ED0B45"/>
    <w:rsid w:val="00ED612F"/>
    <w:rsid w:val="00ED6DBF"/>
    <w:rsid w:val="00EE6D52"/>
    <w:rsid w:val="00EF6A66"/>
    <w:rsid w:val="00F003F9"/>
    <w:rsid w:val="00F02330"/>
    <w:rsid w:val="00F203BC"/>
    <w:rsid w:val="00F20AFA"/>
    <w:rsid w:val="00F21AB2"/>
    <w:rsid w:val="00F33EDC"/>
    <w:rsid w:val="00F35153"/>
    <w:rsid w:val="00F36120"/>
    <w:rsid w:val="00F40D02"/>
    <w:rsid w:val="00F502E4"/>
    <w:rsid w:val="00F61267"/>
    <w:rsid w:val="00F62D39"/>
    <w:rsid w:val="00F62EA2"/>
    <w:rsid w:val="00F65002"/>
    <w:rsid w:val="00F713FC"/>
    <w:rsid w:val="00F719E4"/>
    <w:rsid w:val="00F81A81"/>
    <w:rsid w:val="00F82675"/>
    <w:rsid w:val="00F8275D"/>
    <w:rsid w:val="00F83D31"/>
    <w:rsid w:val="00F8523B"/>
    <w:rsid w:val="00F85296"/>
    <w:rsid w:val="00F964CA"/>
    <w:rsid w:val="00F96DC8"/>
    <w:rsid w:val="00FA097E"/>
    <w:rsid w:val="00FA2D40"/>
    <w:rsid w:val="00FB2AFD"/>
    <w:rsid w:val="00FB2F03"/>
    <w:rsid w:val="00FB56BD"/>
    <w:rsid w:val="00FB7E4A"/>
    <w:rsid w:val="00FD1D30"/>
    <w:rsid w:val="00FD53DE"/>
    <w:rsid w:val="00FD6255"/>
    <w:rsid w:val="00FD65A9"/>
    <w:rsid w:val="00FD6B0E"/>
    <w:rsid w:val="00FD741B"/>
    <w:rsid w:val="00FD79D7"/>
    <w:rsid w:val="00FE0650"/>
    <w:rsid w:val="00FE4AA5"/>
    <w:rsid w:val="00FF077F"/>
    <w:rsid w:val="00FF42B7"/>
    <w:rsid w:val="05871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40718"/>
  <w15:docId w15:val="{308F13D3-EF11-2943-9D78-FD99514E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1F5C2E"/>
      <w:sz w:val="28"/>
      <w:szCs w:val="28"/>
    </w:rPr>
  </w:style>
  <w:style w:type="paragraph" w:styleId="Heading2">
    <w:name w:val="heading 2"/>
    <w:uiPriority w:val="9"/>
    <w:semiHidden/>
    <w:unhideWhenUsed/>
    <w:qFormat/>
    <w:pPr>
      <w:spacing w:before="240" w:after="120"/>
      <w:outlineLvl w:val="1"/>
    </w:pPr>
    <w:rPr>
      <w:b/>
      <w:bCs/>
      <w:color w:val="1F5C2E"/>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522B30"/>
    <w:rPr>
      <w:color w:val="605E5C"/>
      <w:shd w:val="clear" w:color="auto" w:fill="E1DFDD"/>
    </w:rPr>
  </w:style>
  <w:style w:type="paragraph" w:customStyle="1" w:styleId="Default">
    <w:name w:val="Default"/>
    <w:rsid w:val="009C727A"/>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9C727A"/>
    <w:rPr>
      <w:color w:val="96607D" w:themeColor="followedHyperlink"/>
      <w:u w:val="single"/>
    </w:rPr>
  </w:style>
  <w:style w:type="character" w:styleId="CommentReference">
    <w:name w:val="annotation reference"/>
    <w:basedOn w:val="DefaultParagraphFont"/>
    <w:uiPriority w:val="99"/>
    <w:semiHidden/>
    <w:unhideWhenUsed/>
    <w:rsid w:val="00986E3E"/>
    <w:rPr>
      <w:sz w:val="16"/>
      <w:szCs w:val="16"/>
    </w:rPr>
  </w:style>
  <w:style w:type="paragraph" w:styleId="CommentText">
    <w:name w:val="annotation text"/>
    <w:basedOn w:val="Normal"/>
    <w:link w:val="CommentTextChar"/>
    <w:uiPriority w:val="99"/>
    <w:unhideWhenUsed/>
    <w:rsid w:val="00986E3E"/>
    <w:rPr>
      <w:sz w:val="20"/>
      <w:szCs w:val="20"/>
    </w:rPr>
  </w:style>
  <w:style w:type="character" w:customStyle="1" w:styleId="CommentTextChar">
    <w:name w:val="Comment Text Char"/>
    <w:basedOn w:val="DefaultParagraphFont"/>
    <w:link w:val="CommentText"/>
    <w:uiPriority w:val="99"/>
    <w:rsid w:val="00986E3E"/>
    <w:rPr>
      <w:sz w:val="20"/>
      <w:szCs w:val="20"/>
    </w:rPr>
  </w:style>
  <w:style w:type="paragraph" w:styleId="CommentSubject">
    <w:name w:val="annotation subject"/>
    <w:basedOn w:val="CommentText"/>
    <w:next w:val="CommentText"/>
    <w:link w:val="CommentSubjectChar"/>
    <w:uiPriority w:val="99"/>
    <w:semiHidden/>
    <w:unhideWhenUsed/>
    <w:rsid w:val="00986E3E"/>
    <w:rPr>
      <w:b/>
      <w:bCs/>
    </w:rPr>
  </w:style>
  <w:style w:type="character" w:customStyle="1" w:styleId="CommentSubjectChar">
    <w:name w:val="Comment Subject Char"/>
    <w:basedOn w:val="CommentTextChar"/>
    <w:link w:val="CommentSubject"/>
    <w:uiPriority w:val="99"/>
    <w:semiHidden/>
    <w:rsid w:val="00986E3E"/>
    <w:rPr>
      <w:b/>
      <w:bCs/>
      <w:sz w:val="20"/>
      <w:szCs w:val="20"/>
    </w:rPr>
  </w:style>
  <w:style w:type="paragraph" w:styleId="Revision">
    <w:name w:val="Revision"/>
    <w:hidden/>
    <w:uiPriority w:val="99"/>
    <w:semiHidden/>
    <w:rsid w:val="005436AC"/>
  </w:style>
  <w:style w:type="paragraph" w:styleId="Header">
    <w:name w:val="header"/>
    <w:basedOn w:val="Normal"/>
    <w:link w:val="HeaderChar"/>
    <w:uiPriority w:val="99"/>
    <w:semiHidden/>
    <w:unhideWhenUsed/>
    <w:rsid w:val="007E49E1"/>
    <w:pPr>
      <w:tabs>
        <w:tab w:val="center" w:pos="4819"/>
        <w:tab w:val="right" w:pos="9638"/>
      </w:tabs>
    </w:pPr>
  </w:style>
  <w:style w:type="character" w:customStyle="1" w:styleId="HeaderChar">
    <w:name w:val="Header Char"/>
    <w:basedOn w:val="DefaultParagraphFont"/>
    <w:link w:val="Header"/>
    <w:uiPriority w:val="99"/>
    <w:semiHidden/>
    <w:rsid w:val="007E49E1"/>
  </w:style>
  <w:style w:type="paragraph" w:styleId="Footer">
    <w:name w:val="footer"/>
    <w:basedOn w:val="Normal"/>
    <w:link w:val="FooterChar"/>
    <w:uiPriority w:val="99"/>
    <w:semiHidden/>
    <w:unhideWhenUsed/>
    <w:rsid w:val="007E49E1"/>
    <w:pPr>
      <w:tabs>
        <w:tab w:val="center" w:pos="4819"/>
        <w:tab w:val="right" w:pos="9638"/>
      </w:tabs>
    </w:pPr>
  </w:style>
  <w:style w:type="character" w:customStyle="1" w:styleId="FooterChar">
    <w:name w:val="Footer Char"/>
    <w:basedOn w:val="DefaultParagraphFont"/>
    <w:link w:val="Footer"/>
    <w:uiPriority w:val="99"/>
    <w:semiHidden/>
    <w:rsid w:val="007E4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3" Type="http://schemas.openxmlformats.org/officeDocument/2006/relationships/hyperlink" Target="https://e-seimas.lrs.lt/portal/legalAct/lt/TAD/7141ebc0907011e48028e9b85331c55d?jfwid=-vs1qiia2g" TargetMode="External"/><Relationship Id="rId2" Type="http://schemas.openxmlformats.org/officeDocument/2006/relationships/hyperlink" Target="https://www.e-tar.lt/portal/lt/legalAct/TAR.746227138BCB/FLcEVzJmSQ" TargetMode="External"/><Relationship Id="rId1" Type="http://schemas.openxmlformats.org/officeDocument/2006/relationships/hyperlink" Target="https://www.e-tar.lt/portal/lt/legalAct/TAR.0CC6CB2A9E42/asr" TargetMode="External"/><Relationship Id="rId4" Type="http://schemas.openxmlformats.org/officeDocument/2006/relationships/hyperlink" Target="https://www.lammc.lt/data/public/uploads/2018/07/lammc-strateg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F6F7404F888ED4C81E5046C8EC65CEF" ma:contentTypeVersion="15" ma:contentTypeDescription="Kurkite naują dokumentą." ma:contentTypeScope="" ma:versionID="7dd8e9a3798bf18eda8b1e1d14a8ad0b">
  <xsd:schema xmlns:xsd="http://www.w3.org/2001/XMLSchema" xmlns:xs="http://www.w3.org/2001/XMLSchema" xmlns:p="http://schemas.microsoft.com/office/2006/metadata/properties" xmlns:ns2="43b0af05-4b4a-42cd-8fc9-10c4e62b1239" xmlns:ns3="d7669e8d-9bde-4b87-9016-9b0f5b105dc9" targetNamespace="http://schemas.microsoft.com/office/2006/metadata/properties" ma:root="true" ma:fieldsID="f96c99fae71d4724fa9faaef7e622d58" ns2:_="" ns3:_="">
    <xsd:import namespace="43b0af05-4b4a-42cd-8fc9-10c4e62b1239"/>
    <xsd:import namespace="d7669e8d-9bde-4b87-9016-9b0f5b105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0af05-4b4a-42cd-8fc9-10c4e62b1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28b8f7f2-c0d1-4810-971d-ea6a1a4f27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69e8d-9bde-4b87-9016-9b0f5b105dc9"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6c3fb28b-5076-4b33-a669-5ef7c9c8eddf}" ma:internalName="TaxCatchAll" ma:showField="CatchAllData" ma:web="d7669e8d-9bde-4b87-9016-9b0f5b105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b0af05-4b4a-42cd-8fc9-10c4e62b1239">
      <Terms xmlns="http://schemas.microsoft.com/office/infopath/2007/PartnerControls"/>
    </lcf76f155ced4ddcb4097134ff3c332f>
    <TaxCatchAll xmlns="d7669e8d-9bde-4b87-9016-9b0f5b105dc9" xsi:nil="true"/>
  </documentManagement>
</p:properties>
</file>

<file path=customXml/itemProps1.xml><?xml version="1.0" encoding="utf-8"?>
<ds:datastoreItem xmlns:ds="http://schemas.openxmlformats.org/officeDocument/2006/customXml" ds:itemID="{5A9F063C-4C97-4C17-93AF-FB63D34062F1}"/>
</file>

<file path=customXml/itemProps2.xml><?xml version="1.0" encoding="utf-8"?>
<ds:datastoreItem xmlns:ds="http://schemas.openxmlformats.org/officeDocument/2006/customXml" ds:itemID="{BC58F240-ACD5-4D3B-B724-792BEB54594E}"/>
</file>

<file path=customXml/itemProps3.xml><?xml version="1.0" encoding="utf-8"?>
<ds:datastoreItem xmlns:ds="http://schemas.openxmlformats.org/officeDocument/2006/customXml" ds:itemID="{73CC2ABC-269C-433E-8FF0-D83073E02CCA}"/>
</file>

<file path=docProps/app.xml><?xml version="1.0" encoding="utf-8"?>
<Properties xmlns="http://schemas.openxmlformats.org/officeDocument/2006/extended-properties" xmlns:vt="http://schemas.openxmlformats.org/officeDocument/2006/docPropsVTypes">
  <Template>Normal</Template>
  <TotalTime>208</TotalTime>
  <Pages>12</Pages>
  <Words>13244</Words>
  <Characters>7550</Characters>
  <Application>Microsoft Office Word</Application>
  <DocSecurity>0</DocSecurity>
  <Lines>62</Lines>
  <Paragraphs>41</Paragraphs>
  <ScaleCrop>false</ScaleCrop>
  <Company/>
  <LinksUpToDate>false</LinksUpToDate>
  <CharactersWithSpaces>20753</CharactersWithSpaces>
  <SharedDoc>false</SharedDoc>
  <HLinks>
    <vt:vector size="24" baseType="variant">
      <vt:variant>
        <vt:i4>1769567</vt:i4>
      </vt:variant>
      <vt:variant>
        <vt:i4>9</vt:i4>
      </vt:variant>
      <vt:variant>
        <vt:i4>0</vt:i4>
      </vt:variant>
      <vt:variant>
        <vt:i4>5</vt:i4>
      </vt:variant>
      <vt:variant>
        <vt:lpwstr>https://www.lammc.lt/data/public/uploads/2018/07/lammc-strategija.pdf</vt:lpwstr>
      </vt:variant>
      <vt:variant>
        <vt:lpwstr/>
      </vt:variant>
      <vt:variant>
        <vt:i4>262152</vt:i4>
      </vt:variant>
      <vt:variant>
        <vt:i4>6</vt:i4>
      </vt:variant>
      <vt:variant>
        <vt:i4>0</vt:i4>
      </vt:variant>
      <vt:variant>
        <vt:i4>5</vt:i4>
      </vt:variant>
      <vt:variant>
        <vt:lpwstr>https://e-seimas.lrs.lt/portal/legalAct/lt/TAD/7141ebc0907011e48028e9b85331c55d?jfwid=-vs1qiia2g</vt:lpwstr>
      </vt:variant>
      <vt:variant>
        <vt:lpwstr/>
      </vt:variant>
      <vt:variant>
        <vt:i4>6946859</vt:i4>
      </vt:variant>
      <vt:variant>
        <vt:i4>3</vt:i4>
      </vt:variant>
      <vt:variant>
        <vt:i4>0</vt:i4>
      </vt:variant>
      <vt:variant>
        <vt:i4>5</vt:i4>
      </vt:variant>
      <vt:variant>
        <vt:lpwstr>https://www.e-tar.lt/portal/lt/legalAct/TAR.746227138BCB/FLcEVzJmSQ</vt:lpwstr>
      </vt:variant>
      <vt:variant>
        <vt:lpwstr/>
      </vt:variant>
      <vt:variant>
        <vt:i4>1048592</vt:i4>
      </vt:variant>
      <vt:variant>
        <vt:i4>0</vt:i4>
      </vt:variant>
      <vt:variant>
        <vt:i4>0</vt:i4>
      </vt:variant>
      <vt:variant>
        <vt:i4>5</vt:i4>
      </vt:variant>
      <vt:variant>
        <vt:lpwstr>https://www.e-tar.lt/portal/lt/legalAct/TAR.0CC6CB2A9E42/asr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Marius Aleinikovas</cp:lastModifiedBy>
  <cp:revision>288</cp:revision>
  <dcterms:created xsi:type="dcterms:W3CDTF">2026-06-23T06:01:00Z</dcterms:created>
  <dcterms:modified xsi:type="dcterms:W3CDTF">2026-07-30T08:46:00Z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0x0101008F6F7404F888ED4C81E5046C8EC65CEF</vt:lpwstr>
  </property>
</Properties>
</file>