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3F" w:rsidRDefault="00D10841">
      <w:pPr>
        <w:pStyle w:val="Antrat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Kauno kolegijos lyčių lygybės plano 2026–2030 m. aprašo</w:t>
      </w:r>
    </w:p>
    <w:p w:rsidR="00CA3B3F" w:rsidRDefault="00D1084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priedas</w:t>
      </w:r>
    </w:p>
    <w:p w:rsidR="00CA3B3F" w:rsidRDefault="00D10841">
      <w:pPr>
        <w:pStyle w:val="Antrat1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KAUNO KOLEGIJOS LYČIŲ LYGYBĖS PLANAS 2026 -2030 M.</w:t>
      </w:r>
    </w:p>
    <w:p w:rsidR="00CA3B3F" w:rsidRDefault="00CA3B3F"/>
    <w:tbl>
      <w:tblPr>
        <w:tblStyle w:val="a0"/>
        <w:tblW w:w="14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2741"/>
        <w:gridCol w:w="3055"/>
        <w:gridCol w:w="2106"/>
        <w:gridCol w:w="1474"/>
        <w:gridCol w:w="2770"/>
      </w:tblGrid>
      <w:tr w:rsidR="00CA3B3F" w:rsidTr="00C37BFE">
        <w:trPr>
          <w:trHeight w:val="516"/>
          <w:tblHeader/>
        </w:trPr>
        <w:tc>
          <w:tcPr>
            <w:tcW w:w="2417" w:type="dxa"/>
            <w:shd w:val="clear" w:color="auto" w:fill="EDEDED" w:themeFill="accent3" w:themeFillTint="33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Tikslas</w:t>
            </w:r>
          </w:p>
        </w:tc>
        <w:tc>
          <w:tcPr>
            <w:tcW w:w="2741" w:type="dxa"/>
            <w:shd w:val="clear" w:color="auto" w:fill="EDEDED" w:themeFill="accent3" w:themeFillTint="33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Uždaviniai</w:t>
            </w:r>
          </w:p>
        </w:tc>
        <w:tc>
          <w:tcPr>
            <w:tcW w:w="3055" w:type="dxa"/>
            <w:shd w:val="clear" w:color="auto" w:fill="EDEDED" w:themeFill="accent3" w:themeFillTint="33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Priemonės</w:t>
            </w:r>
          </w:p>
        </w:tc>
        <w:tc>
          <w:tcPr>
            <w:tcW w:w="2106" w:type="dxa"/>
            <w:shd w:val="clear" w:color="auto" w:fill="EDEDED" w:themeFill="accent3" w:themeFillTint="33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Atsakingas padalinys</w:t>
            </w:r>
          </w:p>
        </w:tc>
        <w:tc>
          <w:tcPr>
            <w:tcW w:w="1474" w:type="dxa"/>
            <w:shd w:val="clear" w:color="auto" w:fill="EDEDED" w:themeFill="accent3" w:themeFillTint="33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Terminas</w:t>
            </w:r>
          </w:p>
        </w:tc>
        <w:tc>
          <w:tcPr>
            <w:tcW w:w="2770" w:type="dxa"/>
            <w:shd w:val="clear" w:color="auto" w:fill="EDEDED" w:themeFill="accent3" w:themeFillTint="33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Vertinimo kriterijus</w:t>
            </w:r>
          </w:p>
        </w:tc>
      </w:tr>
      <w:tr w:rsidR="00CA3B3F">
        <w:tc>
          <w:tcPr>
            <w:tcW w:w="14563" w:type="dxa"/>
            <w:gridSpan w:val="6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Lyčių pusiausvyra valdyme ir sprendimų priėmime</w:t>
            </w:r>
          </w:p>
        </w:tc>
      </w:tr>
      <w:tr w:rsidR="00CA3B3F">
        <w:tc>
          <w:tcPr>
            <w:tcW w:w="2417" w:type="dxa"/>
            <w:vMerge w:val="restart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nqiateuqhlr4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1. Siekti lyčių pusiausvyros valdyme ir sprendimų priėmime.</w:t>
            </w:r>
          </w:p>
        </w:tc>
        <w:tc>
          <w:tcPr>
            <w:tcW w:w="2741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 Įdiegti</w:t>
            </w:r>
            <w:r w:rsidR="00CF2BF3">
              <w:rPr>
                <w:rFonts w:ascii="Times New Roman" w:eastAsia="Times New Roman" w:hAnsi="Times New Roman" w:cs="Times New Roman"/>
                <w:color w:val="000000"/>
              </w:rPr>
              <w:t xml:space="preserve"> duomenimis grįstą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lyčių pusiausvyr</w:t>
            </w:r>
            <w:r w:rsidR="00CF2BF3">
              <w:rPr>
                <w:rFonts w:ascii="Times New Roman" w:eastAsia="Times New Roman" w:hAnsi="Times New Roman" w:cs="Times New Roman"/>
                <w:color w:val="000000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CF2BF3">
              <w:rPr>
                <w:rFonts w:ascii="Times New Roman" w:eastAsia="Times New Roman" w:hAnsi="Times New Roman" w:cs="Times New Roman"/>
                <w:color w:val="000000"/>
              </w:rPr>
              <w:t>valdyme ir sprendimų priėmime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55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1.1.1. Į Kolegijos strateginius dokumentus įtraukiamas lyčių lygybės principas kaip bendra vertybė. 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1.1.2. </w:t>
            </w:r>
            <w:r>
              <w:rPr>
                <w:rFonts w:ascii="Times New Roman" w:eastAsia="Times New Roman" w:hAnsi="Times New Roman" w:cs="Times New Roman"/>
              </w:rPr>
              <w:t>Pateiktos rekomendacijos administracijos padaliniams dėl lyčių politikos įgyvendinimo duomenų rinkimo formato.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1.1.3. Parengta ir viešinama ataskaita apie lyčių pusiausvyrą.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Strateginio planavimo ir kokybės valdymo skyrius; Bendruomenės gerovės vadovas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 2026 m.</w:t>
            </w:r>
          </w:p>
        </w:tc>
        <w:tc>
          <w:tcPr>
            <w:tcW w:w="2770" w:type="dxa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 pagrindiniai dokumentai papildyti lyčių lygybės principu.</w:t>
            </w:r>
          </w:p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Metinė lyčių lygybės ataskaita.</w:t>
            </w:r>
          </w:p>
        </w:tc>
      </w:tr>
      <w:tr w:rsidR="00CA3B3F">
        <w:tc>
          <w:tcPr>
            <w:tcW w:w="2417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 Skatinti mažiau atstovaujamos lyties dalyvavimą sprendimų priėmimo procesuose ir instituciniuose organuose.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 Į Kolegijos sudaromus komitetus, komisijas, darbo grupes pagal galimybes įtraukiami abiejų lyčių atstovai.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 Taikomas kvietimo principas mažiau atstovaujamai lyčiai.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Vadovybė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Komitetų, komisijų, darbo grupių, kuriose yra bent po vieną kiekvienos lyties atstovą, dalis, proc.</w:t>
            </w:r>
          </w:p>
        </w:tc>
      </w:tr>
      <w:tr w:rsidR="00CA3B3F">
        <w:tc>
          <w:tcPr>
            <w:tcW w:w="2417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 Periodiškai vertinti lyčių pusiausvyros stebėsenos rodiklius valdymo s</w:t>
            </w:r>
            <w:r w:rsidR="00CF2BF3">
              <w:rPr>
                <w:rFonts w:ascii="Times New Roman" w:eastAsia="Times New Roman" w:hAnsi="Times New Roman" w:cs="Times New Roman"/>
                <w:color w:val="000000"/>
              </w:rPr>
              <w:t>rityj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1.3.1. Siekiama, kad mažiau atstovaujama lytis valdymo organuose ir sprendimų priėmimo pozicijose sudarytų bent 30 proc. </w:t>
            </w:r>
          </w:p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1.3.2. Periodiškai atliekama darbuotojų pa</w:t>
            </w:r>
            <w:r>
              <w:rPr>
                <w:rFonts w:ascii="Times New Roman" w:eastAsia="Times New Roman" w:hAnsi="Times New Roman" w:cs="Times New Roman"/>
              </w:rPr>
              <w:t>gal lytį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komitetuose, komisijose, darbo grupėse pasiskirstymo pagal lytį analizė.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Bendruomenės gerovės vadovas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Reguliariai renkama ir analizuojama informacija apie lyčių pasiskirstymą vadovavimo pozicijose.</w:t>
            </w:r>
          </w:p>
        </w:tc>
      </w:tr>
      <w:tr w:rsidR="00CA3B3F">
        <w:tc>
          <w:tcPr>
            <w:tcW w:w="14563" w:type="dxa"/>
            <w:gridSpan w:val="6"/>
            <w:tcBorders>
              <w:top w:val="nil"/>
            </w:tcBorders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 Lyčių lygybė įdarbinimo ir karjeros srityje</w:t>
            </w:r>
          </w:p>
        </w:tc>
      </w:tr>
      <w:tr w:rsidR="00CA3B3F">
        <w:trPr>
          <w:trHeight w:val="3258"/>
        </w:trPr>
        <w:tc>
          <w:tcPr>
            <w:tcW w:w="2417" w:type="dxa"/>
            <w:vMerge w:val="restart"/>
            <w:tcBorders>
              <w:bottom w:val="single" w:sz="4" w:space="0" w:color="000000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Užtikrinti lygias galimybes visoms lytims įsidarbinti, tobulėti ir siekti karjeros Kolegijoje.</w:t>
            </w:r>
          </w:p>
        </w:tc>
        <w:tc>
          <w:tcPr>
            <w:tcW w:w="2741" w:type="dxa"/>
          </w:tcPr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  <w:tab w:val="left" w:pos="1843"/>
              </w:tabs>
              <w:ind w:firstLine="2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2.1. Užtikrinti lyčių lygybės ir </w:t>
            </w:r>
            <w:r w:rsidRPr="00123D54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įtraukties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principų taikymą įdarbinimo procesuose.</w:t>
            </w:r>
          </w:p>
        </w:tc>
        <w:tc>
          <w:tcPr>
            <w:tcW w:w="3055" w:type="dxa"/>
          </w:tcPr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 Į darbo skelbimus įtraukiama informacija apie Kolegijos įsipareigojimą laikytis lygių galimybių principų.</w:t>
            </w:r>
          </w:p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2.1.2. Naudojama lyčiai neutrali kalba visoje įdarbinimo komunikacijoje.</w:t>
            </w:r>
          </w:p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2.1.3. Atnaujinant darbuotojų priėmimo procedūras reglamentuojančius dokumentus, integruo</w:t>
            </w:r>
            <w:r>
              <w:rPr>
                <w:rFonts w:ascii="Times New Roman" w:eastAsia="Times New Roman" w:hAnsi="Times New Roman" w:cs="Times New Roman"/>
              </w:rPr>
              <w:t>jamas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lyčių lygybės aspekt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2.1.4. Siekiama užtikrinti</w:t>
            </w:r>
            <w:r>
              <w:rPr>
                <w:rFonts w:ascii="Times New Roman" w:eastAsia="Times New Roman" w:hAnsi="Times New Roman" w:cs="Times New Roman"/>
              </w:rPr>
              <w:t xml:space="preserve"> abiejų lyčių atstovų dalyvavimą konkursų ir atrankų į darbuotojų pareigas komisijose.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Žmogiškųjų išteklių skyrius; Bendruomenės gerovės vadovas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Visi darbo skelbimai suformuoti lyčiai neutralia kalba.</w:t>
            </w:r>
          </w:p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Konkursų ir atrankos komisijose dalyvauja abiejų lyčių atstovai.</w:t>
            </w:r>
          </w:p>
        </w:tc>
      </w:tr>
      <w:tr w:rsidR="00CA3B3F">
        <w:tc>
          <w:tcPr>
            <w:tcW w:w="2417" w:type="dxa"/>
            <w:vMerge/>
            <w:tcBorders>
              <w:bottom w:val="single" w:sz="4" w:space="0" w:color="000000"/>
            </w:tcBorders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1" w:type="dxa"/>
          </w:tcPr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 Užtikrinti mokymų ir kvalifikacijos kėlimo priemonių prieinamumą abiejų lyčių darbuotojams.</w:t>
            </w:r>
          </w:p>
        </w:tc>
        <w:tc>
          <w:tcPr>
            <w:tcW w:w="3055" w:type="dxa"/>
          </w:tcPr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 Tęsiamas visiems darbuotojams vienodai prieinamas kompetencijų tobulinimo galimybių viešinimas.</w:t>
            </w:r>
          </w:p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 Vykdoma darbuotojų pagal lytį dalyvavimo kompetencijų tobulinimo renginiuose stebėsena.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Mokymosi visą gyvenimą centras;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Bendruomenės gerovės vadovas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</w:tcPr>
          <w:p w:rsidR="00CA3B3F" w:rsidRDefault="00D10841" w:rsidP="00CF2B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Kompetencijų tobulinimo veiklos yra prieinamos abiem lytims. </w:t>
            </w:r>
          </w:p>
          <w:p w:rsidR="00CA3B3F" w:rsidRDefault="00CA3B3F">
            <w:pPr>
              <w:rPr>
                <w:rFonts w:ascii="Times New Roman" w:eastAsia="Times New Roman" w:hAnsi="Times New Roman" w:cs="Times New Roman"/>
              </w:rPr>
            </w:pPr>
          </w:p>
          <w:p w:rsidR="00CA3B3F" w:rsidRDefault="00D10841" w:rsidP="00CF2B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Darbuotojų pagal lytį dalyvavimo kompetencijų tobulinimo renginiuose stebėsena.</w:t>
            </w:r>
          </w:p>
        </w:tc>
      </w:tr>
      <w:tr w:rsidR="00CA3B3F">
        <w:tc>
          <w:tcPr>
            <w:tcW w:w="2417" w:type="dxa"/>
            <w:vMerge/>
            <w:tcBorders>
              <w:bottom w:val="single" w:sz="4" w:space="0" w:color="000000"/>
            </w:tcBorders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D10841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2.3. Įtraukti lyčių aspektą į darbuotojų karjeros </w:t>
            </w:r>
            <w:r>
              <w:rPr>
                <w:rFonts w:ascii="Times New Roman" w:eastAsia="Times New Roman" w:hAnsi="Times New Roman" w:cs="Times New Roman"/>
              </w:rPr>
              <w:t>planavimo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paaukštinimo procesus. </w:t>
            </w:r>
          </w:p>
        </w:tc>
        <w:tc>
          <w:tcPr>
            <w:tcW w:w="3055" w:type="dxa"/>
          </w:tcPr>
          <w:p w:rsidR="00CA3B3F" w:rsidRDefault="00D1084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 Visos karjeros galimybės viešinamos skaidriai ir prieinamos visiems darbuotojams.</w:t>
            </w:r>
          </w:p>
          <w:p w:rsidR="00CA3B3F" w:rsidRDefault="00D1084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 Numatytos papildomos priemonės, siekiant mažinti neigiamą karjeros pertraukų poveikį.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Žmogiškųjų išteklių skyrius; Bendruomenės gerovės vadovas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Atrankos konkursų analizė pagal lytį. 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  2026 m. kasmetinė tyrėjų karjeros stebėsena.</w:t>
            </w:r>
          </w:p>
          <w:p w:rsidR="00CA3B3F" w:rsidRDefault="00CA3B3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3B3F"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CA3B3F" w:rsidRDefault="00CA3B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 Užtikrinti darbo užmokesčio skaidrumą ir sąžiningumą, s</w:t>
            </w:r>
            <w:r>
              <w:rPr>
                <w:rFonts w:ascii="Times New Roman" w:eastAsia="Times New Roman" w:hAnsi="Times New Roman" w:cs="Times New Roman"/>
              </w:rPr>
              <w:t>uteikiant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vienod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galimyb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abiejų lyčių darbuotojams gauti vienodą atlyg</w:t>
            </w:r>
            <w:r>
              <w:rPr>
                <w:rFonts w:ascii="Times New Roman" w:eastAsia="Times New Roman" w:hAnsi="Times New Roman" w:cs="Times New Roman"/>
              </w:rPr>
              <w:t>į už tą patį ar lygiavertį darbą.</w:t>
            </w:r>
          </w:p>
        </w:tc>
        <w:tc>
          <w:tcPr>
            <w:tcW w:w="3055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2.4.1. Vykdoma darbo užmokesčio analizė pagal pareigybes ir padalinius, įvertinant lyties aspektą.</w:t>
            </w:r>
          </w:p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2.4.2. Duomenys apie vyrų ir moterų darbo užmokesčio skirtumus įtraukiami į metinę lyčių lygybės ataskaitą.</w:t>
            </w:r>
          </w:p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2.4.3. Nustačius reikšmingus skirtumus, rengiamos rekomendacijos dėl atlygio politikos tobulinimo. 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Finansų valdymo ir apskaitos departamentas; </w:t>
            </w:r>
            <w:r>
              <w:rPr>
                <w:rFonts w:ascii="Times New Roman" w:eastAsia="Times New Roman" w:hAnsi="Times New Roman" w:cs="Times New Roman"/>
              </w:rPr>
              <w:t>Žmogiškųjų išteklių skyrius;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Bendruomenės gerovės vadovas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770" w:type="dxa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Vyrų ir moterų darbo užmokesčio skirtumas  analogiškose pareigose neviršija 5 proc.</w:t>
            </w:r>
          </w:p>
        </w:tc>
      </w:tr>
      <w:tr w:rsidR="00CA3B3F">
        <w:tc>
          <w:tcPr>
            <w:tcW w:w="14563" w:type="dxa"/>
            <w:gridSpan w:val="6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 Profesinio ir asmeninio gyvenimo pusiausvyra bei organizacinė kultūra</w:t>
            </w:r>
          </w:p>
        </w:tc>
      </w:tr>
      <w:tr w:rsidR="00CA3B3F">
        <w:trPr>
          <w:trHeight w:val="3126"/>
        </w:trPr>
        <w:tc>
          <w:tcPr>
            <w:tcW w:w="2417" w:type="dxa"/>
            <w:vMerge w:val="restart"/>
          </w:tcPr>
          <w:p w:rsidR="00CA3B3F" w:rsidRDefault="00D10841" w:rsidP="00CF2B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Sudaryti sąlygas darbuotojams ir studentams derinti profesinį (akademinį) ir asmeninį gyvenimą, stiprinant įtraukią organizacinę kultūrą.</w:t>
            </w:r>
          </w:p>
        </w:tc>
        <w:tc>
          <w:tcPr>
            <w:tcW w:w="2741" w:type="dxa"/>
            <w:vMerge w:val="restart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 Užtikrinti aiškią ir prieinamą informaciją apie darbo (studijų) ir asmeninio gyvenimo derinimo galimybes.</w:t>
            </w:r>
          </w:p>
          <w:p w:rsidR="00CA3B3F" w:rsidRDefault="00CA3B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5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 Skelbiama informacij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apie darbuotojams prieinamas darbo ir asmeninio gyvenimo derinimo priemones Kolegijoje:</w:t>
            </w:r>
          </w:p>
          <w:p w:rsidR="00CA3B3F" w:rsidRDefault="00D108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Intranete;</w:t>
            </w:r>
          </w:p>
          <w:p w:rsidR="00CA3B3F" w:rsidRDefault="00D108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Naujiems darbuotojams skirtuose renginiuose (informacinės popietės, įvadiniai mokymai)</w:t>
            </w:r>
          </w:p>
          <w:p w:rsidR="00CA3B3F" w:rsidRDefault="00D108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Naujiems darbuotojams skirtame informaciniame leidinyje.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Žmogiškųjų išteklių skyrius; Bendruomenės gerovės vadovas </w:t>
            </w:r>
          </w:p>
          <w:p w:rsidR="00CA3B3F" w:rsidRDefault="00CA3B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 w:val="restart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  <w:vMerge w:val="restart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Visiems darbuotojams ir studentams žinomos prieinamos darbo (studijų) ir asmeninio gyvenimo derinimo priemonės.</w:t>
            </w:r>
          </w:p>
        </w:tc>
      </w:tr>
      <w:tr w:rsidR="00CA3B3F">
        <w:trPr>
          <w:trHeight w:val="1331"/>
        </w:trPr>
        <w:tc>
          <w:tcPr>
            <w:tcW w:w="2417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5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 Skelbiama informacija apie studijų ir asmeninio gyvenimo derinimo priemones: Intranete, Kolegijos interneto svetainėje, Studijų programų vadove.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Studentų reikalų ir karjeros skyrius</w:t>
            </w:r>
          </w:p>
        </w:tc>
        <w:tc>
          <w:tcPr>
            <w:tcW w:w="1474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0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3B3F">
        <w:tc>
          <w:tcPr>
            <w:tcW w:w="2417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 Rengti mokymus apie emocinę gerovę, darbo ir asmeninio gyvenimo balansą visai bendruomenei.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  <w:tab w:val="left" w:pos="540"/>
                <w:tab w:val="left" w:pos="768"/>
              </w:tabs>
              <w:ind w:left="34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 Organizuojami periodiniai seminarai apie psichologinę gerovę ir stres</w:t>
            </w:r>
            <w:r>
              <w:rPr>
                <w:rFonts w:ascii="Times New Roman" w:eastAsia="Times New Roman" w:hAnsi="Times New Roman" w:cs="Times New Roman"/>
              </w:rPr>
              <w:t xml:space="preserve">o valdymą, šališkumo ir stereotipų poveikį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priimant sprendimus, emocinio palaikymo ir vadovų empatijos, įsiklausymo svarbą. </w:t>
            </w:r>
          </w:p>
          <w:p w:rsidR="00CA3B3F" w:rsidRDefault="00D10841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3.2.2. Šios temos įtrauktos į vidinę kompetencijų tobulinimo sistemą.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Mokymosi visą gyvenimą centras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 rečiau kaip kartą per metus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Įvykę mokymai darbuotojams darbo / asmeninio gyvenimo derinimo temomis.</w:t>
            </w:r>
          </w:p>
        </w:tc>
      </w:tr>
      <w:tr w:rsidR="00CA3B3F" w:rsidTr="00C37BFE">
        <w:tc>
          <w:tcPr>
            <w:tcW w:w="2417" w:type="dxa"/>
            <w:vMerge/>
            <w:tcBorders>
              <w:bottom w:val="nil"/>
            </w:tcBorders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qw8dewd7ny1m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3.3. Užtikrinti psichologinės ir emocinės paramos prieinamumą visiems darbuotojams.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 Viešinamos psichologinės paramos galimybės darbuotojams ir studentams.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Bendruomenės gerovės vadovas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Psichologine parama pasinaudojusių asmenų skaičius</w:t>
            </w:r>
          </w:p>
        </w:tc>
      </w:tr>
      <w:tr w:rsidR="00CA3B3F">
        <w:trPr>
          <w:trHeight w:val="1314"/>
        </w:trPr>
        <w:tc>
          <w:tcPr>
            <w:tcW w:w="2417" w:type="dxa"/>
            <w:tcBorders>
              <w:top w:val="nil"/>
            </w:tcBorders>
          </w:tcPr>
          <w:p w:rsidR="00CA3B3F" w:rsidRDefault="00CA3B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eading=h.usngpg7kfoh5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</w:rPr>
              <w:t>3.4. Periodiškai vykdyti darbuotojų apklausas apie organizacinės kultūros ir gerovės vertinimą pagal lyčių aspektą.</w:t>
            </w:r>
          </w:p>
        </w:tc>
        <w:tc>
          <w:tcPr>
            <w:tcW w:w="3055" w:type="dxa"/>
            <w:tcBorders>
              <w:top w:val="nil"/>
            </w:tcBorders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3.4.1. Anoniminė darbuotojų apklausa lyčių lygybės aspektu.</w:t>
            </w:r>
          </w:p>
          <w:p w:rsidR="00CA3B3F" w:rsidRDefault="00D10841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3.4.2. Atliekama apklausos rezultatų analizė pagal lytį ir teikiamos išvados vadovybei.</w:t>
            </w:r>
          </w:p>
        </w:tc>
        <w:tc>
          <w:tcPr>
            <w:tcW w:w="2106" w:type="dxa"/>
            <w:tcBorders>
              <w:top w:val="nil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Bendruomenės gerovės vadovas;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Strateginio planavimo ir kokybės valdymo skyrius</w:t>
            </w:r>
          </w:p>
        </w:tc>
        <w:tc>
          <w:tcPr>
            <w:tcW w:w="1474" w:type="dxa"/>
            <w:tcBorders>
              <w:top w:val="nil"/>
            </w:tcBorders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 dvejus metus nuo 2026 m.</w:t>
            </w:r>
          </w:p>
        </w:tc>
        <w:tc>
          <w:tcPr>
            <w:tcW w:w="2770" w:type="dxa"/>
            <w:tcBorders>
              <w:top w:val="nil"/>
            </w:tcBorders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apklausa kas dvejus metus</w:t>
            </w:r>
          </w:p>
        </w:tc>
      </w:tr>
      <w:tr w:rsidR="00CA3B3F">
        <w:tc>
          <w:tcPr>
            <w:tcW w:w="14563" w:type="dxa"/>
            <w:gridSpan w:val="6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Lyčių aspekto integravimas į mokslinių tyrimų ir studijų turinį</w:t>
            </w:r>
          </w:p>
        </w:tc>
      </w:tr>
      <w:tr w:rsidR="00CA3B3F">
        <w:tc>
          <w:tcPr>
            <w:tcW w:w="2417" w:type="dxa"/>
            <w:tcBorders>
              <w:bottom w:val="nil"/>
            </w:tcBorders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Integruoti lyčių aspektą į tyrimų veiklas ir studijų programas, didinti akademinės bendruomenės kompetencijas šioje srityje.</w:t>
            </w:r>
          </w:p>
        </w:tc>
        <w:tc>
          <w:tcPr>
            <w:tcW w:w="2741" w:type="dxa"/>
          </w:tcPr>
          <w:p w:rsidR="00CA3B3F" w:rsidRDefault="00D10841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20"/>
              <w:jc w:val="both"/>
              <w:rPr>
                <w:color w:val="000000"/>
              </w:rPr>
            </w:pPr>
            <w:bookmarkStart w:id="3" w:name="_heading=h.o4y3gf8hc4ub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</w:rPr>
              <w:t>4.1. Didinti  dėstytojų informuotumą apie lyčių aspekto taikymą akademinėje veikloje.</w:t>
            </w:r>
          </w:p>
        </w:tc>
        <w:tc>
          <w:tcPr>
            <w:tcW w:w="3055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 Dėstytojams pristatomos nacionalinės gairės dėl lyčių lygybės principų integracijos į dėstytojo darbą.</w:t>
            </w:r>
          </w:p>
          <w:p w:rsidR="00CA3B3F" w:rsidRDefault="00D10841">
            <w:pPr>
              <w:tabs>
                <w:tab w:val="left" w:pos="463"/>
                <w:tab w:val="left" w:pos="74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4.1.2. Organizuojami informaciniai renginiai apie lyčių lygybės principų integraciją į dėstytojo darbą.</w:t>
            </w:r>
          </w:p>
          <w:p w:rsidR="00CA3B3F" w:rsidRDefault="00D10841">
            <w:pPr>
              <w:tabs>
                <w:tab w:val="left" w:pos="463"/>
                <w:tab w:val="left" w:pos="74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4.1.3. Vykdoma gerosios patirties sklaida apie lyčių lygybės principų taikymą studijų dalykuose.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Prodekanai studijoms;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Bendruomenės gerovės vadovas;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Mokymosi visą gyvenimą centras</w:t>
            </w:r>
          </w:p>
          <w:p w:rsidR="00CA3B3F" w:rsidRDefault="00CA3B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 2026 m.</w:t>
            </w:r>
          </w:p>
        </w:tc>
        <w:tc>
          <w:tcPr>
            <w:tcW w:w="2770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Kasmet bent 1 renginys akademinei bendruomenei nacionalinių gairių taikymo tema.</w:t>
            </w:r>
          </w:p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Suformuota gerosios praktikos pavyzdžių bazė intranete (bent 5 pavyzdžiai).</w:t>
            </w:r>
          </w:p>
        </w:tc>
      </w:tr>
      <w:tr w:rsidR="00CA3B3F">
        <w:tc>
          <w:tcPr>
            <w:tcW w:w="2417" w:type="dxa"/>
            <w:tcBorders>
              <w:top w:val="nil"/>
              <w:bottom w:val="single" w:sz="4" w:space="0" w:color="000000"/>
            </w:tcBorders>
          </w:tcPr>
          <w:p w:rsidR="00CA3B3F" w:rsidRDefault="00CA3B3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D10841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4.2. </w:t>
            </w:r>
            <w:bookmarkStart w:id="4" w:name="_Hlk208517704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Integruoti lyčių dimensiją į mokslo taikomųjų tyrimų </w:t>
            </w:r>
            <w:r w:rsidR="00223824">
              <w:rPr>
                <w:rFonts w:ascii="Times New Roman" w:eastAsia="Times New Roman" w:hAnsi="Times New Roman" w:cs="Times New Roman"/>
                <w:color w:val="000000"/>
              </w:rPr>
              <w:t xml:space="preserve">ir meno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veiklas.</w:t>
            </w:r>
            <w:bookmarkEnd w:id="4"/>
          </w:p>
        </w:tc>
        <w:tc>
          <w:tcPr>
            <w:tcW w:w="3055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4.2.1. Į tyrėjų grupes, projektų paraiškų rengimo ir įgyvendinimo grupes  įtraukiami skirtingų lyčių tyrėjai.</w:t>
            </w:r>
          </w:p>
          <w:p w:rsidR="00CA3B3F" w:rsidRDefault="00CA3B3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Prodekanai mokslui (ir menui);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Mokslo taikomosios veiklos skyrius;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Projektų skyrius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asmet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tlikta tyrėjų grupių</w:t>
            </w:r>
            <w:r w:rsidR="0022382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mokslo</w:t>
            </w:r>
            <w:r w:rsidR="00223824">
              <w:rPr>
                <w:rFonts w:ascii="Times New Roman" w:eastAsia="Times New Roman" w:hAnsi="Times New Roman" w:cs="Times New Roman"/>
                <w:color w:val="000000"/>
              </w:rPr>
              <w:t xml:space="preserve"> (meno)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projektų paraiškų analizė pagal lytį.</w:t>
            </w:r>
          </w:p>
        </w:tc>
      </w:tr>
      <w:tr w:rsidR="00CA3B3F">
        <w:tc>
          <w:tcPr>
            <w:tcW w:w="2417" w:type="dxa"/>
            <w:tcBorders>
              <w:top w:val="single" w:sz="4" w:space="0" w:color="000000"/>
              <w:bottom w:val="nil"/>
            </w:tcBorders>
          </w:tcPr>
          <w:p w:rsidR="00CA3B3F" w:rsidRDefault="00CA3B3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3824" w:rsidRDefault="0022382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CA3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3824" w:rsidRDefault="00223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5" w:type="dxa"/>
          </w:tcPr>
          <w:p w:rsidR="00C37BFE" w:rsidRDefault="00C37B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4.2.2. Naudojamos nacionalinės ar ES gairės dėl lyties aspektų tyrimuose (pvz., „Horizon Europe“ rekomendacijos).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4.2.3. Rengiamos informacinės sesijos ar viešinama metodinė medžiaga tyrėjams apie lyčių dimensijos įtraukimo poveikį tyrimo kokybei ir konkurencingumui.</w:t>
            </w:r>
          </w:p>
        </w:tc>
        <w:tc>
          <w:tcPr>
            <w:tcW w:w="2106" w:type="dxa"/>
          </w:tcPr>
          <w:p w:rsidR="00CA3B3F" w:rsidRDefault="00CA3B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</w:tcPr>
          <w:p w:rsidR="00CA3B3F" w:rsidRDefault="00CA3B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0" w:type="dxa"/>
          </w:tcPr>
          <w:p w:rsidR="00CA3B3F" w:rsidRDefault="00CA3B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B3F">
        <w:tc>
          <w:tcPr>
            <w:tcW w:w="2417" w:type="dxa"/>
            <w:tcBorders>
              <w:top w:val="nil"/>
              <w:bottom w:val="nil"/>
            </w:tcBorders>
          </w:tcPr>
          <w:p w:rsidR="00CA3B3F" w:rsidRDefault="00CA3B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heading=h.mc6qsnq5fl3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4.3. </w:t>
            </w:r>
            <w:r w:rsidR="00C37BFE">
              <w:rPr>
                <w:rFonts w:ascii="Times New Roman" w:eastAsia="Times New Roman" w:hAnsi="Times New Roman" w:cs="Times New Roman"/>
                <w:color w:val="000000"/>
              </w:rPr>
              <w:t>Formuoti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lyčių lygybės principus palaikančią organizacinę kultūrą.</w:t>
            </w:r>
          </w:p>
        </w:tc>
        <w:tc>
          <w:tcPr>
            <w:tcW w:w="3055" w:type="dxa"/>
          </w:tcPr>
          <w:p w:rsidR="00CA3B3F" w:rsidRDefault="00D10841">
            <w:pPr>
              <w:tabs>
                <w:tab w:val="left" w:pos="463"/>
                <w:tab w:val="left" w:pos="76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 Lyčių lygybės klausimai integruojami į bendrus kompetencijų tobulinimo renginius.</w:t>
            </w:r>
          </w:p>
          <w:p w:rsidR="00CA3B3F" w:rsidRDefault="00D10841">
            <w:pPr>
              <w:tabs>
                <w:tab w:val="left" w:pos="463"/>
                <w:tab w:val="left" w:pos="76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4.3.2. Vidinės informacinės erdvės (intranete) su gairėmis, rekomendacijomis, video medžiaga sukūrimas  ir palaikymas.</w:t>
            </w:r>
          </w:p>
          <w:p w:rsidR="00CA3B3F" w:rsidRDefault="00D10841">
            <w:pPr>
              <w:tabs>
                <w:tab w:val="left" w:pos="463"/>
                <w:tab w:val="left" w:pos="76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4.3.3. Studentų įtraukimas į diskusijas ar projektines veiklas apie lyčių aspektą studijų aplinkoje. 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Mokymosi visą gyvenimą centras;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Bendruomenės gerovės vadovas;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Mokslo taikomosios veiklos skyrius;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Rinkodaros ir komunikacijos skyrius;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Prodekanai studijoms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m.</w:t>
            </w:r>
          </w:p>
        </w:tc>
        <w:tc>
          <w:tcPr>
            <w:tcW w:w="2770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Sukurta vidinė informacinė erdvė intranete apie lyčių aspektą tyrimuose ir studijose.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Kasmet bent 1 bendruomenės renginys lyčių lygybės tema, įtraukiant studentus ir dėstytojus.</w:t>
            </w:r>
          </w:p>
        </w:tc>
      </w:tr>
      <w:tr w:rsidR="00CA3B3F">
        <w:tc>
          <w:tcPr>
            <w:tcW w:w="2417" w:type="dxa"/>
            <w:tcBorders>
              <w:top w:val="nil"/>
            </w:tcBorders>
          </w:tcPr>
          <w:p w:rsidR="00CA3B3F" w:rsidRDefault="00CA3B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D1084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bookmarkStart w:id="6" w:name="_heading=h.3ewla37m1ehd" w:colFirst="0" w:colLast="0"/>
            <w:bookmarkEnd w:id="6"/>
            <w:r>
              <w:rPr>
                <w:rFonts w:ascii="Times New Roman" w:eastAsia="Times New Roman" w:hAnsi="Times New Roman" w:cs="Times New Roman"/>
              </w:rPr>
              <w:t xml:space="preserve">4.4. Rengti informacines kampanijas, skatinančias lyčių įvairovę nepakankamai atstovaujamose </w:t>
            </w:r>
            <w:r w:rsidR="00223824">
              <w:rPr>
                <w:rFonts w:ascii="Times New Roman" w:eastAsia="Times New Roman" w:hAnsi="Times New Roman" w:cs="Times New Roman"/>
              </w:rPr>
              <w:t xml:space="preserve">studijų </w:t>
            </w:r>
            <w:r>
              <w:rPr>
                <w:rFonts w:ascii="Times New Roman" w:eastAsia="Times New Roman" w:hAnsi="Times New Roman" w:cs="Times New Roman"/>
              </w:rPr>
              <w:t>srityse.</w:t>
            </w:r>
          </w:p>
        </w:tc>
        <w:tc>
          <w:tcPr>
            <w:tcW w:w="3055" w:type="dxa"/>
          </w:tcPr>
          <w:p w:rsidR="00CA3B3F" w:rsidRDefault="00D10841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4.4.1. Informacinės kampanijos moksleiviams apie studijų pasirinkimo galimybes, įtraukiant lyčių įvairovės naudą.</w:t>
            </w:r>
          </w:p>
          <w:p w:rsidR="00CA3B3F" w:rsidRDefault="00D10841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4.4.2. Sėkmės istorijos apie studijų pasirinkimą netipinėje pagal lytį srityje.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Studentų reikalų ir karjeros skyrius; Rinkodaros ir komunikacijos skyrius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770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Kasmet bent 2 informacinės kampanijos apie lyčių įvairovę studijose.</w:t>
            </w:r>
          </w:p>
        </w:tc>
      </w:tr>
      <w:tr w:rsidR="00CA3B3F">
        <w:tc>
          <w:tcPr>
            <w:tcW w:w="14563" w:type="dxa"/>
            <w:gridSpan w:val="6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 Priemonės prieš smurtą dėl lyties, įskaitant seksualinį priekabiavimą</w:t>
            </w:r>
          </w:p>
        </w:tc>
      </w:tr>
      <w:tr w:rsidR="00CA3B3F">
        <w:tc>
          <w:tcPr>
            <w:tcW w:w="2417" w:type="dxa"/>
            <w:vMerge w:val="restart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Sukurti saugią aplinką, kurioje netoleruojamas priekabiavimas dėl lyties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ir seksualinis priekabiavimas, užtikrinant aiškią pranešimų sprendimo tvarką.</w:t>
            </w:r>
          </w:p>
        </w:tc>
        <w:tc>
          <w:tcPr>
            <w:tcW w:w="2741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7" w:name="_heading=h.he0jxlveaqq6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5.1. Stiprinti anoniminę pranešimo apie priekabiavimą dėl lyties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sistemą ir reglamentuoti jos taikymą.</w:t>
            </w:r>
          </w:p>
        </w:tc>
        <w:tc>
          <w:tcPr>
            <w:tcW w:w="3055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5.1.1. Vidaus dokumentuose apibrėžtos anoniminių pranešimų pateikimo ir nagrinėjimo procedūros.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Žmogiškųjų išteklių skyrius; Bendruomenės gerovės vadovas;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Teisės ir dokumentų valdymo skyrius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2026 m.</w:t>
            </w:r>
          </w:p>
        </w:tc>
        <w:tc>
          <w:tcPr>
            <w:tcW w:w="2770" w:type="dxa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Atnaujinta anoniminių pranešimų pateikimo ir nagrinėjimo procedūra. </w:t>
            </w:r>
          </w:p>
        </w:tc>
      </w:tr>
      <w:tr w:rsidR="00CA3B3F">
        <w:tc>
          <w:tcPr>
            <w:tcW w:w="2417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5.2. Vykdyti reguliarų darbuotojų švietimą ir komunikaciją apie smurto prevenciją bei nulinę smurto toleranciją.</w:t>
            </w:r>
          </w:p>
        </w:tc>
        <w:tc>
          <w:tcPr>
            <w:tcW w:w="3055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5.2.1. Į mokymų programas darbuotojams įtraukiamos temos apie smurto prevenciją ir reagavimo būdus.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5.2.2. Periodiškai viešinamos komunikacinės žinutės </w:t>
            </w:r>
            <w:r>
              <w:rPr>
                <w:rFonts w:ascii="Times New Roman" w:eastAsia="Times New Roman" w:hAnsi="Times New Roman" w:cs="Times New Roman"/>
              </w:rPr>
              <w:t>apie smurto prevenciją bei nulinę toleranciją smurtui.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Žmogiškųjų išteklių skyrius; Bendruomenės gerovės vadovas;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Mokymosi visą gyvenimą centras;</w:t>
            </w:r>
          </w:p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Rinkodaros ir komunikacijos skyrius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770" w:type="dxa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Įgyvendintų mokymų/ komunikacinių žinučių skaičius.</w:t>
            </w:r>
          </w:p>
        </w:tc>
      </w:tr>
      <w:tr w:rsidR="00CA3B3F">
        <w:tc>
          <w:tcPr>
            <w:tcW w:w="2417" w:type="dxa"/>
            <w:vMerge/>
          </w:tcPr>
          <w:p w:rsidR="00CA3B3F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1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5.3. Reguliariai stebėti atvejų skaičių ir vertinti priemonių efektyvumą.</w:t>
            </w:r>
          </w:p>
        </w:tc>
        <w:tc>
          <w:tcPr>
            <w:tcW w:w="3055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5.3.1. Vedama atvejų statistika laikantis konfidencialumo principų.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5.3.2. Veiklos ataskaitoje pateikiamas taikomų priemonių rezultatyvumo vertinimas.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Bendruomenės gerovės vadovas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770" w:type="dxa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Atvejų skaičius</w:t>
            </w:r>
          </w:p>
        </w:tc>
      </w:tr>
      <w:tr w:rsidR="00CA3B3F">
        <w:tc>
          <w:tcPr>
            <w:tcW w:w="14563" w:type="dxa"/>
            <w:gridSpan w:val="6"/>
          </w:tcPr>
          <w:p w:rsidR="00CA3B3F" w:rsidRDefault="00D10841">
            <w:pPr>
              <w:rPr>
                <w:rFonts w:ascii="Times New Roman" w:eastAsia="Times New Roman" w:hAnsi="Times New Roman" w:cs="Times New Roman"/>
                <w:b/>
              </w:rPr>
            </w:pPr>
            <w:bookmarkStart w:id="8" w:name="_heading=h.kwjc9c20gu9w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</w:rPr>
              <w:t>VI. Lyčių lygybės plano įgyvendinimo stebėsena</w:t>
            </w:r>
          </w:p>
        </w:tc>
      </w:tr>
      <w:tr w:rsidR="00CA3B3F">
        <w:tc>
          <w:tcPr>
            <w:tcW w:w="2417" w:type="dxa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bookmarkStart w:id="9" w:name="_heading=h.jlcqp62s0t8y" w:colFirst="0" w:colLast="0"/>
            <w:bookmarkEnd w:id="9"/>
            <w:r>
              <w:rPr>
                <w:rFonts w:ascii="Times New Roman" w:eastAsia="Times New Roman" w:hAnsi="Times New Roman" w:cs="Times New Roman"/>
              </w:rPr>
              <w:t>6. Užtikrinti nuoseklią Lyčių lygybės plano įgyvendinimo stebėseną ir atskaitomybę.</w:t>
            </w:r>
          </w:p>
        </w:tc>
        <w:tc>
          <w:tcPr>
            <w:tcW w:w="2741" w:type="dxa"/>
          </w:tcPr>
          <w:p w:rsidR="00CA3B3F" w:rsidRDefault="00D1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_heading=h.887o5jizsc2i" w:colFirst="0" w:colLast="0"/>
            <w:bookmarkEnd w:id="10"/>
            <w:r>
              <w:rPr>
                <w:rFonts w:ascii="Times New Roman" w:eastAsia="Times New Roman" w:hAnsi="Times New Roman" w:cs="Times New Roman"/>
                <w:color w:val="000000"/>
              </w:rPr>
              <w:t>6.1. Užtikrinti nuoseklų duomenų rinkimą ir Lyčių lygybės plano įgyvendinimo stebėseną.</w:t>
            </w:r>
          </w:p>
        </w:tc>
        <w:tc>
          <w:tcPr>
            <w:tcW w:w="3055" w:type="dxa"/>
          </w:tcPr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 Kasmet renkami lyties požiūriu išskaidyti duomenys metinei ataskaitai parengti.</w:t>
            </w:r>
          </w:p>
          <w:p w:rsidR="00CA3B3F" w:rsidRDefault="00D108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6.1.2. Parengiama metinė lyčių lygybės plano pažangos ataskaita.</w:t>
            </w:r>
          </w:p>
        </w:tc>
        <w:tc>
          <w:tcPr>
            <w:tcW w:w="2106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Bendruomenės gerovės vadovas</w:t>
            </w:r>
          </w:p>
        </w:tc>
        <w:tc>
          <w:tcPr>
            <w:tcW w:w="1474" w:type="dxa"/>
          </w:tcPr>
          <w:p w:rsidR="00CA3B3F" w:rsidRDefault="00D108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770" w:type="dxa"/>
          </w:tcPr>
          <w:p w:rsidR="00CA3B3F" w:rsidRDefault="00D108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Parengta Lyčių lygybės plano pažangos ataskaita.</w:t>
            </w:r>
          </w:p>
        </w:tc>
      </w:tr>
    </w:tbl>
    <w:p w:rsidR="00CA3B3F" w:rsidRDefault="00CA3B3F"/>
    <w:p w:rsidR="00CA3B3F" w:rsidRDefault="00D10841">
      <w:r>
        <w:br/>
      </w:r>
      <w:bookmarkStart w:id="11" w:name="_GoBack"/>
      <w:bookmarkEnd w:id="11"/>
    </w:p>
    <w:sectPr w:rsidR="00CA3B3F">
      <w:footerReference w:type="default" r:id="rId8"/>
      <w:pgSz w:w="16838" w:h="11906" w:orient="landscape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507" w:rsidRDefault="00DF3507" w:rsidP="00C37BFE">
      <w:pPr>
        <w:spacing w:after="0" w:line="240" w:lineRule="auto"/>
      </w:pPr>
      <w:r>
        <w:separator/>
      </w:r>
    </w:p>
  </w:endnote>
  <w:endnote w:type="continuationSeparator" w:id="0">
    <w:p w:rsidR="00DF3507" w:rsidRDefault="00DF3507" w:rsidP="00C3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20820"/>
      <w:docPartObj>
        <w:docPartGallery w:val="Page Numbers (Bottom of Page)"/>
        <w:docPartUnique/>
      </w:docPartObj>
    </w:sdtPr>
    <w:sdtEndPr/>
    <w:sdtContent>
      <w:p w:rsidR="00C37BFE" w:rsidRDefault="00C37BF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C37BFE" w:rsidRDefault="00C37B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507" w:rsidRDefault="00DF3507" w:rsidP="00C37BFE">
      <w:pPr>
        <w:spacing w:after="0" w:line="240" w:lineRule="auto"/>
      </w:pPr>
      <w:r>
        <w:separator/>
      </w:r>
    </w:p>
  </w:footnote>
  <w:footnote w:type="continuationSeparator" w:id="0">
    <w:p w:rsidR="00DF3507" w:rsidRDefault="00DF3507" w:rsidP="00C3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4BC3"/>
    <w:multiLevelType w:val="multilevel"/>
    <w:tmpl w:val="8C24E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4F346A"/>
    <w:multiLevelType w:val="multilevel"/>
    <w:tmpl w:val="E85EF764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3F"/>
    <w:rsid w:val="00123D54"/>
    <w:rsid w:val="00223824"/>
    <w:rsid w:val="005E57B0"/>
    <w:rsid w:val="009C1556"/>
    <w:rsid w:val="00C37BFE"/>
    <w:rsid w:val="00CA3B3F"/>
    <w:rsid w:val="00CF2BF3"/>
    <w:rsid w:val="00D10841"/>
    <w:rsid w:val="00D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E49B2-E638-4FD7-96F6-4E8C0F44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0" w:line="276" w:lineRule="auto"/>
      <w:outlineLvl w:val="0"/>
    </w:pPr>
    <w:rPr>
      <w:b/>
      <w:color w:val="2F5496"/>
      <w:sz w:val="28"/>
      <w:szCs w:val="2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ntrat1Diagrama">
    <w:name w:val="Antraštė 1 Diagrama"/>
    <w:basedOn w:val="Numatytasispastraiposriftas"/>
    <w:uiPriority w:val="9"/>
    <w:rsid w:val="00F177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Debesliotekstas">
    <w:name w:val="Balloon Text"/>
    <w:link w:val="DebesliotekstasDiagrama"/>
    <w:uiPriority w:val="99"/>
    <w:semiHidden/>
    <w:unhideWhenUsed/>
    <w:rsid w:val="00F1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774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F1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1774B"/>
    <w:rPr>
      <w:b/>
      <w:bCs/>
    </w:rPr>
  </w:style>
  <w:style w:type="paragraph" w:styleId="prastasiniatinklio">
    <w:name w:val="Normal (Web)"/>
    <w:uiPriority w:val="99"/>
    <w:unhideWhenUsed/>
    <w:rsid w:val="0026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uiPriority w:val="34"/>
    <w:qFormat/>
    <w:rsid w:val="00264A6C"/>
    <w:pPr>
      <w:ind w:left="720"/>
      <w:contextualSpacing/>
    </w:pPr>
  </w:style>
  <w:style w:type="paragraph" w:styleId="Sraassuenkleliais">
    <w:name w:val="List Bullet"/>
    <w:uiPriority w:val="99"/>
    <w:unhideWhenUsed/>
    <w:rsid w:val="00264A6C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Sraassuenkleliais2">
    <w:name w:val="List Bullet 2"/>
    <w:uiPriority w:val="99"/>
    <w:unhideWhenUsed/>
    <w:rsid w:val="004C5EF4"/>
    <w:pPr>
      <w:tabs>
        <w:tab w:val="num" w:pos="720"/>
      </w:tabs>
      <w:spacing w:after="200" w:line="276" w:lineRule="auto"/>
      <w:ind w:left="720" w:hanging="720"/>
      <w:contextualSpacing/>
    </w:pPr>
    <w:rPr>
      <w:rFonts w:eastAsiaTheme="minorEastAsia"/>
      <w:lang w:val="en-US"/>
    </w:rPr>
  </w:style>
  <w:style w:type="character" w:customStyle="1" w:styleId="Antrat3Diagrama">
    <w:name w:val="Antraštė 3 Diagrama"/>
    <w:basedOn w:val="Numatytasispastraiposriftas"/>
    <w:uiPriority w:val="9"/>
    <w:semiHidden/>
    <w:rsid w:val="002F33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Pr>
      <w:sz w:val="20"/>
      <w:szCs w:val="2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37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7BFE"/>
  </w:style>
  <w:style w:type="paragraph" w:styleId="Porat">
    <w:name w:val="footer"/>
    <w:basedOn w:val="prastasis"/>
    <w:link w:val="PoratDiagrama"/>
    <w:uiPriority w:val="99"/>
    <w:unhideWhenUsed/>
    <w:rsid w:val="00C37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dZaj/iBnhiD+eQGtBX1/1KOyA==">CgMxLjAyDmgubnFpYXRldXFobHI0Mg5oLnF3OGRld2Q3bnkxbTIOaC51c25ncGc3a2ZvaDUyDmgubzR5M2dmOGhjNHViMg1oLm1jNnFzbnE1ZmwzMg5oLjNld2xhMzdtMWVoZDIOaC5oZTBqeGx2ZWFxcTYyDmgua3dqYzljMjBndTl3Mg5oLmpsY3FwNjJzMHQ4eTIOaC44ODdvNWppenNjMmk4AHIhMVFfSHc1SmRKWHdYT3FRNlNndWhQNXg1anZ6d1dZaG9a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Adomaitienė</dc:creator>
  <cp:lastModifiedBy>Kristina Adomaitienė</cp:lastModifiedBy>
  <cp:revision>4</cp:revision>
  <dcterms:created xsi:type="dcterms:W3CDTF">2025-06-08T10:47:00Z</dcterms:created>
  <dcterms:modified xsi:type="dcterms:W3CDTF">2025-09-18T13:36:00Z</dcterms:modified>
</cp:coreProperties>
</file>