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6288" w14:textId="7FB425C1" w:rsidR="00FF6644" w:rsidRPr="005B1D0B" w:rsidRDefault="00FF6644" w:rsidP="00A04FC7">
      <w:pPr>
        <w:pStyle w:val="Pavadinimas"/>
        <w:spacing w:after="20"/>
      </w:pPr>
      <w:r w:rsidRPr="005B1D0B">
        <w:rPr>
          <w:sz w:val="12"/>
        </w:rPr>
        <w:t xml:space="preserve"> </w:t>
      </w:r>
    </w:p>
    <w:p w14:paraId="1945D21A" w14:textId="77777777" w:rsidR="00FF6644" w:rsidRPr="005B1D0B" w:rsidRDefault="00FF6644" w:rsidP="00FF6644">
      <w:pPr>
        <w:pStyle w:val="Pavadinimas"/>
        <w:spacing w:after="20"/>
        <w:rPr>
          <w:b w:val="0"/>
          <w:bCs w:val="0"/>
          <w:sz w:val="28"/>
        </w:rPr>
      </w:pPr>
      <w:r w:rsidRPr="005B1D0B">
        <w:rPr>
          <w:sz w:val="28"/>
        </w:rPr>
        <w:t>LIETUVOS RESPUBLIKOS VIDAUS REIKALŲ MINISTRAS</w:t>
      </w:r>
    </w:p>
    <w:p w14:paraId="2699E8FE" w14:textId="77777777" w:rsidR="00FF6644" w:rsidRPr="005B1D0B" w:rsidRDefault="00FF6644" w:rsidP="00FF6644">
      <w:pPr>
        <w:spacing w:after="20"/>
        <w:jc w:val="center"/>
      </w:pPr>
    </w:p>
    <w:p w14:paraId="798C1EED" w14:textId="77777777" w:rsidR="00FF6644" w:rsidRDefault="00FF6644" w:rsidP="00FF6644">
      <w:pPr>
        <w:pStyle w:val="Paantrat"/>
        <w:spacing w:after="20"/>
        <w:rPr>
          <w:rFonts w:ascii="Times New Roman" w:hAnsi="Times New Roman"/>
          <w:sz w:val="24"/>
          <w:lang w:val="lt-LT"/>
        </w:rPr>
      </w:pPr>
      <w:r w:rsidRPr="005B1D0B">
        <w:rPr>
          <w:rFonts w:ascii="Times New Roman" w:hAnsi="Times New Roman"/>
          <w:sz w:val="24"/>
          <w:lang w:val="lt-LT"/>
        </w:rPr>
        <w:t>ĮSAKYMAS</w:t>
      </w:r>
    </w:p>
    <w:tbl>
      <w:tblPr>
        <w:tblW w:w="9855" w:type="dxa"/>
        <w:tblLayout w:type="fixed"/>
        <w:tblLook w:val="04A0" w:firstRow="1" w:lastRow="0" w:firstColumn="1" w:lastColumn="0" w:noHBand="0" w:noVBand="1"/>
      </w:tblPr>
      <w:tblGrid>
        <w:gridCol w:w="4678"/>
        <w:gridCol w:w="5177"/>
      </w:tblGrid>
      <w:tr w:rsidR="00FF6644" w:rsidRPr="005B1D0B" w14:paraId="1AAD6A01" w14:textId="77777777" w:rsidTr="00C07F89">
        <w:tc>
          <w:tcPr>
            <w:tcW w:w="9855" w:type="dxa"/>
            <w:gridSpan w:val="2"/>
          </w:tcPr>
          <w:p w14:paraId="0F8B7551" w14:textId="548AAFA0" w:rsidR="00FF6644" w:rsidRPr="005B1D0B" w:rsidRDefault="00D3122A" w:rsidP="00C07F89">
            <w:pPr>
              <w:spacing w:after="20"/>
              <w:jc w:val="center"/>
              <w:rPr>
                <w:b/>
                <w:szCs w:val="24"/>
              </w:rPr>
            </w:pPr>
            <w:r>
              <w:rPr>
                <w:b/>
              </w:rPr>
              <w:t xml:space="preserve">DĖL </w:t>
            </w:r>
            <w:r w:rsidR="00FF6644" w:rsidRPr="003E7FE7">
              <w:rPr>
                <w:b/>
              </w:rPr>
              <w:t>LIETUVOS RESPUBLIKOS VIDAUS REIKALŲ MINISTRO 2022</w:t>
            </w:r>
            <w:r w:rsidR="006C2D3C">
              <w:rPr>
                <w:b/>
              </w:rPr>
              <w:t> </w:t>
            </w:r>
            <w:r w:rsidR="00FF6644" w:rsidRPr="003E7FE7">
              <w:rPr>
                <w:b/>
              </w:rPr>
              <w:t xml:space="preserve">M. BIRŽELIO </w:t>
            </w:r>
            <w:r w:rsidR="00673700">
              <w:rPr>
                <w:b/>
              </w:rPr>
              <w:t>14</w:t>
            </w:r>
            <w:r w:rsidR="006C2D3C">
              <w:rPr>
                <w:b/>
              </w:rPr>
              <w:t> </w:t>
            </w:r>
            <w:r w:rsidR="00FF6644" w:rsidRPr="003E7FE7">
              <w:rPr>
                <w:b/>
              </w:rPr>
              <w:t>D. ĮSAKYMO NR.</w:t>
            </w:r>
            <w:r w:rsidR="006C2D3C">
              <w:rPr>
                <w:b/>
              </w:rPr>
              <w:t> </w:t>
            </w:r>
            <w:r w:rsidR="00FF6644" w:rsidRPr="003E7FE7">
              <w:rPr>
                <w:b/>
              </w:rPr>
              <w:t>1V-432</w:t>
            </w:r>
            <w:r w:rsidR="00FF6644">
              <w:t xml:space="preserve"> „</w:t>
            </w:r>
            <w:r w:rsidR="00FF6644" w:rsidRPr="005B1D0B">
              <w:rPr>
                <w:b/>
                <w:szCs w:val="24"/>
              </w:rPr>
              <w:t>DĖL 2022–2030</w:t>
            </w:r>
            <w:r w:rsidR="006C2D3C">
              <w:rPr>
                <w:b/>
                <w:szCs w:val="24"/>
              </w:rPr>
              <w:t> </w:t>
            </w:r>
            <w:r w:rsidR="00FF6644" w:rsidRPr="005B1D0B">
              <w:rPr>
                <w:b/>
                <w:szCs w:val="24"/>
              </w:rPr>
              <w:t xml:space="preserve">M. PLĖTROS PROGRAMOS VALDYTOJOS LIETUVOS RESPUBLIKOS VIDAUS REIKALŲ MINISTERIJOS VIEŠOJO VALDYMO PLĖTROS PROGRAMOS PAŽANGOS PRIEMONĖS </w:t>
            </w:r>
            <w:r w:rsidR="006C2D3C">
              <w:rPr>
                <w:b/>
                <w:szCs w:val="24"/>
              </w:rPr>
              <w:br/>
            </w:r>
            <w:r w:rsidR="00FF6644" w:rsidRPr="005B1D0B">
              <w:rPr>
                <w:b/>
                <w:caps/>
              </w:rPr>
              <w:t>Nr.</w:t>
            </w:r>
            <w:r w:rsidR="006C2D3C">
              <w:rPr>
                <w:b/>
                <w:caps/>
              </w:rPr>
              <w:t> </w:t>
            </w:r>
            <w:r w:rsidR="00FF6644" w:rsidRPr="005B1D0B">
              <w:rPr>
                <w:b/>
                <w:caps/>
                <w:lang w:eastAsia="lt-LT"/>
              </w:rPr>
              <w:t>01-001-08-03-01</w:t>
            </w:r>
            <w:r w:rsidR="00FF6644" w:rsidRPr="005B1D0B">
              <w:rPr>
                <w:b/>
                <w:i/>
                <w:caps/>
                <w:lang w:eastAsia="lt-LT"/>
              </w:rPr>
              <w:t xml:space="preserve"> </w:t>
            </w:r>
            <w:r w:rsidR="00FF6644" w:rsidRPr="005B1D0B">
              <w:rPr>
                <w:b/>
                <w:caps/>
                <w:lang w:eastAsia="lt-LT"/>
              </w:rPr>
              <w:t>„</w:t>
            </w:r>
            <w:r w:rsidR="00FF6644" w:rsidRPr="005B1D0B">
              <w:rPr>
                <w:b/>
                <w:caps/>
              </w:rPr>
              <w:t>Sukurti modernią viešojo valdymo institucijų žmogiškųjų išteklių valdysenos sistemą</w:t>
            </w:r>
            <w:r w:rsidR="00FF6644" w:rsidRPr="005B1D0B">
              <w:rPr>
                <w:b/>
                <w:caps/>
                <w:lang w:eastAsia="lt-LT"/>
              </w:rPr>
              <w:t>“</w:t>
            </w:r>
            <w:r w:rsidR="00FF6644" w:rsidRPr="005B1D0B">
              <w:rPr>
                <w:lang w:eastAsia="lt-LT"/>
              </w:rPr>
              <w:t xml:space="preserve"> </w:t>
            </w:r>
            <w:r w:rsidR="00FF6644" w:rsidRPr="005B1D0B">
              <w:rPr>
                <w:b/>
                <w:szCs w:val="24"/>
              </w:rPr>
              <w:t>APRAŠO PATVIRTINIMO</w:t>
            </w:r>
            <w:r w:rsidR="00FF6644">
              <w:rPr>
                <w:b/>
                <w:szCs w:val="24"/>
              </w:rPr>
              <w:t>“ PAKEITIMO</w:t>
            </w:r>
          </w:p>
          <w:p w14:paraId="74206AC8" w14:textId="77777777" w:rsidR="00FF6644" w:rsidRPr="005B1D0B" w:rsidRDefault="00FF6644" w:rsidP="00C07F89">
            <w:pPr>
              <w:jc w:val="center"/>
              <w:rPr>
                <w:b/>
                <w:bCs/>
                <w:caps/>
                <w:szCs w:val="24"/>
              </w:rPr>
            </w:pPr>
          </w:p>
        </w:tc>
      </w:tr>
      <w:tr w:rsidR="00FF6644" w:rsidRPr="005B1D0B" w14:paraId="6D5AD80E" w14:textId="77777777" w:rsidTr="00C07F89">
        <w:trPr>
          <w:cantSplit/>
          <w:trHeight w:val="293"/>
        </w:trPr>
        <w:tc>
          <w:tcPr>
            <w:tcW w:w="4678" w:type="dxa"/>
            <w:hideMark/>
          </w:tcPr>
          <w:p w14:paraId="09C858D8" w14:textId="25B0AAAE" w:rsidR="00FF6644" w:rsidRPr="003E7FE7" w:rsidRDefault="00FF6644" w:rsidP="00C07F89">
            <w:pPr>
              <w:pStyle w:val="Pavadinimas"/>
              <w:spacing w:after="20"/>
              <w:ind w:left="3153"/>
              <w:rPr>
                <w:b w:val="0"/>
              </w:rPr>
            </w:pPr>
          </w:p>
        </w:tc>
        <w:tc>
          <w:tcPr>
            <w:tcW w:w="5177" w:type="dxa"/>
            <w:hideMark/>
          </w:tcPr>
          <w:p w14:paraId="66051DF3" w14:textId="65CA872D" w:rsidR="00FF6644" w:rsidRPr="005B1D0B" w:rsidRDefault="00FF6644" w:rsidP="00C07F89">
            <w:pPr>
              <w:pStyle w:val="Antrat3"/>
              <w:spacing w:after="20"/>
              <w:jc w:val="left"/>
              <w:rPr>
                <w:szCs w:val="24"/>
                <w:lang w:val="lt-LT"/>
              </w:rPr>
            </w:pPr>
            <w:r w:rsidRPr="001A3123">
              <w:rPr>
                <w:szCs w:val="24"/>
                <w:lang w:val="lt-LT"/>
              </w:rPr>
              <w:t xml:space="preserve">Nr. </w:t>
            </w:r>
          </w:p>
        </w:tc>
      </w:tr>
      <w:tr w:rsidR="00FF6644" w:rsidRPr="005B1D0B" w14:paraId="42726ACA" w14:textId="77777777" w:rsidTr="00C07F89">
        <w:trPr>
          <w:cantSplit/>
          <w:trHeight w:val="292"/>
        </w:trPr>
        <w:tc>
          <w:tcPr>
            <w:tcW w:w="9855" w:type="dxa"/>
            <w:gridSpan w:val="2"/>
          </w:tcPr>
          <w:p w14:paraId="511F76B0" w14:textId="77777777" w:rsidR="00FF6644" w:rsidRPr="003E7FE7" w:rsidRDefault="00FF6644" w:rsidP="00C07F89">
            <w:pPr>
              <w:spacing w:after="20"/>
              <w:jc w:val="center"/>
              <w:rPr>
                <w:szCs w:val="24"/>
              </w:rPr>
            </w:pPr>
            <w:smartTag w:uri="urn:schemas-tilde-lv/tildestengine" w:element="firmas">
              <w:r w:rsidRPr="003E7FE7">
                <w:rPr>
                  <w:szCs w:val="24"/>
                </w:rPr>
                <w:t>Vilnius</w:t>
              </w:r>
            </w:smartTag>
          </w:p>
          <w:p w14:paraId="3F192377" w14:textId="77777777" w:rsidR="00FF6644" w:rsidRPr="003E7FE7" w:rsidRDefault="00FF6644" w:rsidP="00C07F89">
            <w:pPr>
              <w:spacing w:after="20"/>
              <w:jc w:val="center"/>
              <w:rPr>
                <w:szCs w:val="24"/>
              </w:rPr>
            </w:pPr>
          </w:p>
        </w:tc>
      </w:tr>
    </w:tbl>
    <w:p w14:paraId="3A77AA10" w14:textId="3F48D109" w:rsidR="00FF6644" w:rsidRDefault="006C2D3C" w:rsidP="00FF6644">
      <w:pPr>
        <w:spacing w:line="360" w:lineRule="auto"/>
        <w:ind w:firstLine="851"/>
        <w:jc w:val="both"/>
        <w:rPr>
          <w:szCs w:val="24"/>
          <w:lang w:eastAsia="lt-LT"/>
        </w:rPr>
      </w:pPr>
      <w:r>
        <w:rPr>
          <w:spacing w:val="100"/>
          <w:szCs w:val="24"/>
        </w:rPr>
        <w:t>Pakeičiu</w:t>
      </w:r>
      <w:r w:rsidR="00FF6644" w:rsidRPr="00A1343A">
        <w:rPr>
          <w:szCs w:val="24"/>
        </w:rPr>
        <w:t xml:space="preserve"> 2022–2030 m. plėtros programos valdytojos Lietuvos Respublikos vidaus reikalų ministerijos Viešojo valdymo plėtros programos pažangos priemonės </w:t>
      </w:r>
      <w:r w:rsidR="00FF6644" w:rsidRPr="00A1343A">
        <w:t>Nr.</w:t>
      </w:r>
      <w:r>
        <w:t> </w:t>
      </w:r>
      <w:r w:rsidR="00FF6644" w:rsidRPr="00A1343A">
        <w:rPr>
          <w:lang w:eastAsia="lt-LT"/>
        </w:rPr>
        <w:t>01-001-08-03-01</w:t>
      </w:r>
      <w:r w:rsidR="00FF6644" w:rsidRPr="00A1343A">
        <w:t xml:space="preserve"> </w:t>
      </w:r>
      <w:r w:rsidR="00FF6644" w:rsidRPr="00A1343A">
        <w:rPr>
          <w:lang w:eastAsia="lt-LT"/>
        </w:rPr>
        <w:t>„</w:t>
      </w:r>
      <w:r w:rsidR="00FF6644" w:rsidRPr="00A1343A">
        <w:t>Sukurti modernią viešojo valdymo institucijų žmogiškųjų išteklių valdysenos sistemą</w:t>
      </w:r>
      <w:r w:rsidR="00FF6644" w:rsidRPr="00A1343A">
        <w:rPr>
          <w:lang w:eastAsia="lt-LT"/>
        </w:rPr>
        <w:t xml:space="preserve">“ </w:t>
      </w:r>
      <w:r w:rsidR="00FF6644" w:rsidRPr="00A1343A">
        <w:rPr>
          <w:szCs w:val="24"/>
        </w:rPr>
        <w:t xml:space="preserve">aprašą, </w:t>
      </w:r>
      <w:r w:rsidR="00FF6644" w:rsidRPr="003E7FE7">
        <w:rPr>
          <w:szCs w:val="24"/>
          <w:lang w:eastAsia="lt-LT"/>
        </w:rPr>
        <w:t xml:space="preserve">patvirtintą Lietuvos Respublikos </w:t>
      </w:r>
      <w:r w:rsidR="00FF6644" w:rsidRPr="00A1343A">
        <w:rPr>
          <w:szCs w:val="24"/>
          <w:lang w:eastAsia="lt-LT"/>
        </w:rPr>
        <w:t>vidaus reikalų</w:t>
      </w:r>
      <w:r w:rsidR="00FF6644" w:rsidRPr="003E7FE7">
        <w:rPr>
          <w:szCs w:val="24"/>
          <w:lang w:eastAsia="lt-LT"/>
        </w:rPr>
        <w:t xml:space="preserve"> ministro 2022</w:t>
      </w:r>
      <w:r>
        <w:rPr>
          <w:szCs w:val="24"/>
          <w:lang w:eastAsia="lt-LT"/>
        </w:rPr>
        <w:t> </w:t>
      </w:r>
      <w:r w:rsidR="00FF6644" w:rsidRPr="003E7FE7">
        <w:rPr>
          <w:szCs w:val="24"/>
          <w:lang w:eastAsia="lt-LT"/>
        </w:rPr>
        <w:t>m. b</w:t>
      </w:r>
      <w:r w:rsidR="00FF6644" w:rsidRPr="00A1343A">
        <w:rPr>
          <w:szCs w:val="24"/>
          <w:lang w:eastAsia="lt-LT"/>
        </w:rPr>
        <w:t xml:space="preserve">irželio </w:t>
      </w:r>
      <w:r w:rsidR="00673700">
        <w:rPr>
          <w:szCs w:val="24"/>
          <w:lang w:eastAsia="lt-LT"/>
        </w:rPr>
        <w:t>14</w:t>
      </w:r>
      <w:r>
        <w:rPr>
          <w:szCs w:val="24"/>
          <w:lang w:eastAsia="lt-LT"/>
        </w:rPr>
        <w:t> </w:t>
      </w:r>
      <w:r w:rsidR="00FF6644" w:rsidRPr="00A1343A">
        <w:rPr>
          <w:szCs w:val="24"/>
          <w:lang w:eastAsia="lt-LT"/>
        </w:rPr>
        <w:t>d. įsakymu Nr.</w:t>
      </w:r>
      <w:r>
        <w:rPr>
          <w:szCs w:val="24"/>
          <w:lang w:eastAsia="lt-LT"/>
        </w:rPr>
        <w:t> </w:t>
      </w:r>
      <w:r w:rsidR="00FF6644" w:rsidRPr="00A1343A">
        <w:rPr>
          <w:szCs w:val="24"/>
          <w:lang w:eastAsia="lt-LT"/>
        </w:rPr>
        <w:t>1V</w:t>
      </w:r>
      <w:r w:rsidR="00FF6644" w:rsidRPr="003E7FE7">
        <w:rPr>
          <w:szCs w:val="24"/>
          <w:lang w:eastAsia="lt-LT"/>
        </w:rPr>
        <w:t>-</w:t>
      </w:r>
      <w:r w:rsidR="00FF6644" w:rsidRPr="00A1343A">
        <w:rPr>
          <w:szCs w:val="24"/>
          <w:lang w:eastAsia="lt-LT"/>
        </w:rPr>
        <w:t>432</w:t>
      </w:r>
      <w:r w:rsidR="00FF6644" w:rsidRPr="003E7FE7">
        <w:rPr>
          <w:szCs w:val="24"/>
          <w:lang w:eastAsia="lt-LT"/>
        </w:rPr>
        <w:t xml:space="preserve"> „Dėl 202</w:t>
      </w:r>
      <w:r w:rsidR="00FF6644" w:rsidRPr="00A1343A">
        <w:rPr>
          <w:szCs w:val="24"/>
          <w:lang w:eastAsia="lt-LT"/>
        </w:rPr>
        <w:t>2</w:t>
      </w:r>
      <w:r w:rsidR="00FF6644" w:rsidRPr="003E7FE7">
        <w:rPr>
          <w:szCs w:val="24"/>
          <w:lang w:eastAsia="lt-LT"/>
        </w:rPr>
        <w:t xml:space="preserve">–2030 metų plėtros programos valdytojos Lietuvos Respublikos </w:t>
      </w:r>
      <w:r w:rsidR="00FF6644" w:rsidRPr="00A1343A">
        <w:rPr>
          <w:szCs w:val="24"/>
          <w:lang w:eastAsia="lt-LT"/>
        </w:rPr>
        <w:t>vidaus reikalų</w:t>
      </w:r>
      <w:r w:rsidR="00FF6644" w:rsidRPr="003E7FE7">
        <w:rPr>
          <w:szCs w:val="24"/>
          <w:lang w:eastAsia="lt-LT"/>
        </w:rPr>
        <w:t xml:space="preserve"> ministerijos </w:t>
      </w:r>
      <w:r w:rsidR="00FF6644" w:rsidRPr="00A1343A">
        <w:rPr>
          <w:szCs w:val="24"/>
          <w:lang w:eastAsia="lt-LT"/>
        </w:rPr>
        <w:t xml:space="preserve">Viešojo valdymo </w:t>
      </w:r>
      <w:r w:rsidR="00FF6644" w:rsidRPr="003E7FE7">
        <w:rPr>
          <w:szCs w:val="24"/>
          <w:lang w:eastAsia="lt-LT"/>
        </w:rPr>
        <w:t>plėtr</w:t>
      </w:r>
      <w:r w:rsidR="00FF6644" w:rsidRPr="00A1343A">
        <w:rPr>
          <w:szCs w:val="24"/>
          <w:lang w:eastAsia="lt-LT"/>
        </w:rPr>
        <w:t xml:space="preserve">os programos pažangos priemonės </w:t>
      </w:r>
      <w:r w:rsidR="00FF6644" w:rsidRPr="003E7FE7">
        <w:rPr>
          <w:szCs w:val="24"/>
          <w:lang w:eastAsia="lt-LT"/>
        </w:rPr>
        <w:t xml:space="preserve">Nr. </w:t>
      </w:r>
      <w:r w:rsidR="00FF6644" w:rsidRPr="00A1343A">
        <w:rPr>
          <w:caps/>
          <w:lang w:eastAsia="lt-LT"/>
        </w:rPr>
        <w:t>01-001-08-03-01</w:t>
      </w:r>
      <w:r w:rsidR="00FF6644" w:rsidRPr="00A1343A">
        <w:rPr>
          <w:b/>
          <w:i/>
          <w:caps/>
          <w:lang w:eastAsia="lt-LT"/>
        </w:rPr>
        <w:t xml:space="preserve"> </w:t>
      </w:r>
      <w:r w:rsidR="00FF6644" w:rsidRPr="003E7FE7">
        <w:rPr>
          <w:szCs w:val="24"/>
          <w:lang w:eastAsia="lt-LT"/>
        </w:rPr>
        <w:t>„</w:t>
      </w:r>
      <w:r w:rsidR="00FF6644" w:rsidRPr="00A1343A">
        <w:t>Sukurti modernią viešojo valdymo institucijų žmogiškųjų išteklių valdysenos sistemą</w:t>
      </w:r>
      <w:r w:rsidR="00FF6644" w:rsidRPr="003E7FE7">
        <w:rPr>
          <w:szCs w:val="24"/>
          <w:lang w:eastAsia="lt-LT"/>
        </w:rPr>
        <w:t>“ aprašo patvirtinimo“</w:t>
      </w:r>
      <w:r>
        <w:rPr>
          <w:szCs w:val="24"/>
          <w:lang w:eastAsia="lt-LT"/>
        </w:rPr>
        <w:t>,</w:t>
      </w:r>
      <w:r w:rsidR="00D3122A">
        <w:rPr>
          <w:szCs w:val="24"/>
          <w:lang w:eastAsia="lt-LT"/>
        </w:rPr>
        <w:t xml:space="preserve"> ir jį išdėstau nauja redakcija (pridedama)</w:t>
      </w:r>
      <w:r>
        <w:rPr>
          <w:szCs w:val="24"/>
          <w:lang w:eastAsia="lt-LT"/>
        </w:rPr>
        <w:t>.</w:t>
      </w:r>
    </w:p>
    <w:p w14:paraId="4AC506BA" w14:textId="1A9F338F" w:rsidR="00FF6644" w:rsidRPr="00FB11D3" w:rsidRDefault="00FF6644" w:rsidP="00D3122A">
      <w:pPr>
        <w:spacing w:line="360" w:lineRule="auto"/>
        <w:ind w:firstLine="851"/>
        <w:jc w:val="both"/>
        <w:rPr>
          <w:szCs w:val="24"/>
          <w:lang w:eastAsia="lt-LT"/>
        </w:rPr>
      </w:pPr>
    </w:p>
    <w:p w14:paraId="039FE1A5" w14:textId="77777777" w:rsidR="00FF6644" w:rsidRPr="005B1D0B" w:rsidRDefault="00FF6644" w:rsidP="00FF6644">
      <w:pPr>
        <w:jc w:val="both"/>
        <w:rPr>
          <w:szCs w:val="24"/>
        </w:rPr>
      </w:pPr>
      <w:bookmarkStart w:id="0" w:name="part_c2bf78ea6d7d410ba1e6418559a634ec"/>
      <w:bookmarkEnd w:id="0"/>
    </w:p>
    <w:p w14:paraId="27A022C7" w14:textId="77777777" w:rsidR="00FF6644" w:rsidRPr="005B1D0B" w:rsidRDefault="00FF6644" w:rsidP="00FF6644">
      <w:pPr>
        <w:jc w:val="both"/>
        <w:rPr>
          <w:szCs w:val="24"/>
        </w:rPr>
      </w:pPr>
    </w:p>
    <w:p w14:paraId="4562E9BC" w14:textId="667E017E" w:rsidR="00FF6644" w:rsidRDefault="00FF6644" w:rsidP="00FF6644">
      <w:pPr>
        <w:spacing w:after="20"/>
        <w:jc w:val="both"/>
        <w:rPr>
          <w:szCs w:val="24"/>
        </w:rPr>
      </w:pPr>
      <w:r w:rsidRPr="005B1D0B">
        <w:rPr>
          <w:szCs w:val="24"/>
        </w:rPr>
        <w:t>Vidaus reikalų ministr</w:t>
      </w:r>
      <w:r w:rsidR="005D293D">
        <w:rPr>
          <w:szCs w:val="24"/>
        </w:rPr>
        <w:t>as</w:t>
      </w:r>
      <w:r w:rsidRPr="005B1D0B">
        <w:rPr>
          <w:szCs w:val="24"/>
        </w:rPr>
        <w:t xml:space="preserve">                                                                     </w:t>
      </w:r>
      <w:r w:rsidRPr="005B1D0B">
        <w:rPr>
          <w:szCs w:val="24"/>
        </w:rPr>
        <w:tab/>
        <w:t xml:space="preserve">           </w:t>
      </w:r>
      <w:r w:rsidRPr="005B1D0B">
        <w:rPr>
          <w:szCs w:val="24"/>
        </w:rPr>
        <w:tab/>
      </w:r>
    </w:p>
    <w:p w14:paraId="7EADA909" w14:textId="77777777" w:rsidR="00FF6644" w:rsidRDefault="00FF6644" w:rsidP="00FF6644">
      <w:pPr>
        <w:spacing w:after="120"/>
        <w:jc w:val="both"/>
        <w:rPr>
          <w:szCs w:val="24"/>
        </w:rPr>
      </w:pPr>
      <w:r>
        <w:rPr>
          <w:szCs w:val="24"/>
        </w:rPr>
        <w:br w:type="page"/>
      </w:r>
    </w:p>
    <w:p w14:paraId="673AB301" w14:textId="77777777" w:rsidR="00FF6644" w:rsidRDefault="00FF6644" w:rsidP="00FF6644">
      <w:pPr>
        <w:spacing w:after="20"/>
        <w:jc w:val="both"/>
        <w:sectPr w:rsidR="00FF6644" w:rsidSect="006C2D3C">
          <w:headerReference w:type="default" r:id="rId8"/>
          <w:headerReference w:type="first" r:id="rId9"/>
          <w:pgSz w:w="11906" w:h="16838"/>
          <w:pgMar w:top="1134" w:right="567" w:bottom="1134" w:left="1701" w:header="567" w:footer="567" w:gutter="0"/>
          <w:pgNumType w:start="2"/>
          <w:cols w:space="1296"/>
          <w:titlePg/>
          <w:docGrid w:linePitch="360"/>
        </w:sectPr>
      </w:pPr>
    </w:p>
    <w:p w14:paraId="51F22D91" w14:textId="77777777" w:rsidR="00285510" w:rsidRDefault="007C0E10" w:rsidP="00032B49">
      <w:pPr>
        <w:ind w:firstLine="5812"/>
        <w:jc w:val="right"/>
        <w:rPr>
          <w:szCs w:val="24"/>
        </w:rPr>
      </w:pPr>
      <w:r>
        <w:rPr>
          <w:szCs w:val="24"/>
        </w:rPr>
        <w:lastRenderedPageBreak/>
        <w:t>PATVIRTINTA</w:t>
      </w:r>
    </w:p>
    <w:p w14:paraId="4CCD60B9" w14:textId="69EEBEBE" w:rsidR="00285510" w:rsidRDefault="007C0E10" w:rsidP="00032B49">
      <w:pPr>
        <w:ind w:firstLine="5812"/>
        <w:jc w:val="right"/>
        <w:rPr>
          <w:szCs w:val="24"/>
        </w:rPr>
      </w:pPr>
      <w:r>
        <w:rPr>
          <w:szCs w:val="24"/>
        </w:rPr>
        <w:t>Lietuvos Respublikos</w:t>
      </w:r>
      <w:r w:rsidR="006C2D3C">
        <w:rPr>
          <w:szCs w:val="24"/>
        </w:rPr>
        <w:t xml:space="preserve"> </w:t>
      </w:r>
      <w:r>
        <w:rPr>
          <w:szCs w:val="24"/>
        </w:rPr>
        <w:t xml:space="preserve">vidaus reikalų ministro </w:t>
      </w:r>
    </w:p>
    <w:p w14:paraId="0A00D915" w14:textId="4DFE91F9" w:rsidR="00285510" w:rsidRDefault="006C2D3C" w:rsidP="00032B49">
      <w:pPr>
        <w:ind w:firstLine="5812"/>
        <w:jc w:val="right"/>
        <w:rPr>
          <w:szCs w:val="24"/>
        </w:rPr>
      </w:pPr>
      <w:r>
        <w:rPr>
          <w:szCs w:val="24"/>
        </w:rPr>
        <w:t xml:space="preserve"> </w:t>
      </w:r>
      <w:r w:rsidR="007C0E10">
        <w:rPr>
          <w:szCs w:val="24"/>
        </w:rPr>
        <w:t>įsakymu Nr.</w:t>
      </w:r>
    </w:p>
    <w:p w14:paraId="5D94A051" w14:textId="77777777" w:rsidR="00285510" w:rsidRDefault="00285510">
      <w:pPr>
        <w:ind w:left="5670"/>
        <w:rPr>
          <w:szCs w:val="24"/>
        </w:rPr>
      </w:pPr>
    </w:p>
    <w:p w14:paraId="3EA41331" w14:textId="77777777" w:rsidR="00285510" w:rsidRDefault="00285510">
      <w:pPr>
        <w:ind w:left="5670"/>
        <w:rPr>
          <w:szCs w:val="24"/>
        </w:rPr>
      </w:pPr>
    </w:p>
    <w:p w14:paraId="6E0883D8" w14:textId="75487676" w:rsidR="00285510" w:rsidRDefault="00F212CF">
      <w:pPr>
        <w:jc w:val="center"/>
        <w:rPr>
          <w:b/>
          <w:szCs w:val="24"/>
          <w:lang w:eastAsia="lt-LT"/>
        </w:rPr>
      </w:pPr>
      <w:r w:rsidRPr="00F212CF">
        <w:rPr>
          <w:b/>
          <w:caps/>
          <w:szCs w:val="24"/>
        </w:rPr>
        <w:t xml:space="preserve">2022–2030 m. plėtros programos valdytojos Lietuvos Respublikos vidaus reikalų ministerijos Viešojo valdymo </w:t>
      </w:r>
      <w:r w:rsidR="007C0E10">
        <w:rPr>
          <w:b/>
          <w:szCs w:val="24"/>
        </w:rPr>
        <w:t>PLĖTROS PROGRAMOS PAŽANGOS PRIEMONĖS</w:t>
      </w:r>
      <w:r w:rsidR="004A0186">
        <w:rPr>
          <w:b/>
          <w:szCs w:val="24"/>
        </w:rPr>
        <w:t xml:space="preserve"> </w:t>
      </w:r>
      <w:r w:rsidR="007C0E10">
        <w:rPr>
          <w:b/>
          <w:bCs/>
          <w:szCs w:val="24"/>
          <w:lang w:eastAsia="lt-LT"/>
        </w:rPr>
        <w:t>NR.</w:t>
      </w:r>
      <w:r w:rsidR="007C0E10">
        <w:rPr>
          <w:b/>
          <w:bCs/>
          <w:i/>
          <w:szCs w:val="24"/>
          <w:lang w:eastAsia="lt-LT"/>
        </w:rPr>
        <w:t xml:space="preserve"> </w:t>
      </w:r>
      <w:r w:rsidR="007C0E10">
        <w:rPr>
          <w:b/>
          <w:szCs w:val="22"/>
          <w:lang w:eastAsia="lt-LT"/>
        </w:rPr>
        <w:t>01-00</w:t>
      </w:r>
      <w:r>
        <w:rPr>
          <w:b/>
          <w:szCs w:val="22"/>
          <w:lang w:eastAsia="lt-LT"/>
        </w:rPr>
        <w:t>2</w:t>
      </w:r>
      <w:r w:rsidR="007C0E10">
        <w:rPr>
          <w:b/>
          <w:szCs w:val="22"/>
          <w:lang w:eastAsia="lt-LT"/>
        </w:rPr>
        <w:t>-08-03-01</w:t>
      </w:r>
      <w:r w:rsidR="007C0E10">
        <w:rPr>
          <w:b/>
          <w:i/>
          <w:szCs w:val="22"/>
          <w:lang w:eastAsia="lt-LT"/>
        </w:rPr>
        <w:t xml:space="preserve"> „</w:t>
      </w:r>
      <w:r w:rsidR="007C0E10">
        <w:rPr>
          <w:b/>
          <w:szCs w:val="22"/>
        </w:rPr>
        <w:t>SUKURTI MODERNIĄ VIEŠOJO VALDYMO INSTITUCIJŲ ŽMOGIŠKŲJŲ IŠTEKLIŲ VALDYSENOS SISTEMĄ</w:t>
      </w:r>
      <w:r w:rsidR="007C0E10">
        <w:rPr>
          <w:b/>
          <w:szCs w:val="22"/>
          <w:lang w:eastAsia="lt-LT"/>
        </w:rPr>
        <w:t>“</w:t>
      </w:r>
      <w:r w:rsidR="007C0E10">
        <w:rPr>
          <w:b/>
          <w:i/>
          <w:szCs w:val="24"/>
          <w:lang w:eastAsia="lt-LT"/>
        </w:rPr>
        <w:t xml:space="preserve"> </w:t>
      </w:r>
      <w:r w:rsidR="007C0E10">
        <w:rPr>
          <w:b/>
          <w:szCs w:val="24"/>
          <w:lang w:eastAsia="lt-LT"/>
        </w:rPr>
        <w:t>APRAŠAS</w:t>
      </w:r>
    </w:p>
    <w:p w14:paraId="57B6E137" w14:textId="77777777" w:rsidR="00285510" w:rsidRPr="00CD1055" w:rsidRDefault="00285510">
      <w:pPr>
        <w:tabs>
          <w:tab w:val="left" w:pos="1985"/>
        </w:tabs>
        <w:jc w:val="center"/>
        <w:rPr>
          <w:szCs w:val="22"/>
        </w:rPr>
      </w:pPr>
    </w:p>
    <w:p w14:paraId="1DEADC9D" w14:textId="77777777" w:rsidR="00285510" w:rsidRPr="00CD1055" w:rsidRDefault="00285510">
      <w:pPr>
        <w:tabs>
          <w:tab w:val="left" w:pos="1985"/>
        </w:tabs>
        <w:jc w:val="center"/>
        <w:rPr>
          <w:szCs w:val="22"/>
        </w:rPr>
      </w:pPr>
    </w:p>
    <w:p w14:paraId="561E4083" w14:textId="77777777" w:rsidR="00285510" w:rsidRDefault="007C0E10">
      <w:pPr>
        <w:tabs>
          <w:tab w:val="left" w:pos="1985"/>
        </w:tabs>
        <w:jc w:val="center"/>
        <w:rPr>
          <w:b/>
          <w:bCs/>
          <w:szCs w:val="24"/>
        </w:rPr>
      </w:pPr>
      <w:r>
        <w:rPr>
          <w:b/>
          <w:bCs/>
          <w:szCs w:val="24"/>
        </w:rPr>
        <w:t>I SKYRIUS</w:t>
      </w:r>
    </w:p>
    <w:p w14:paraId="619DB462" w14:textId="77777777" w:rsidR="00285510" w:rsidRDefault="007C0E10">
      <w:pPr>
        <w:jc w:val="center"/>
        <w:rPr>
          <w:b/>
          <w:bCs/>
          <w:lang w:eastAsia="lt-LT"/>
        </w:rPr>
      </w:pPr>
      <w:r>
        <w:rPr>
          <w:b/>
          <w:bCs/>
          <w:lang w:eastAsia="lt-LT"/>
        </w:rPr>
        <w:t>PLĖTROS PROGRAMOS PAŽANGOS PRIEMONĖS SIEKIAMI REZULTATAI</w:t>
      </w:r>
    </w:p>
    <w:p w14:paraId="7A1E08C9" w14:textId="77777777" w:rsidR="00285510" w:rsidRDefault="00285510">
      <w:pPr>
        <w:jc w:val="center"/>
        <w:rPr>
          <w:b/>
          <w:bCs/>
          <w:lang w:eastAsia="lt-LT"/>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134"/>
        <w:gridCol w:w="2942"/>
        <w:gridCol w:w="1134"/>
        <w:gridCol w:w="992"/>
        <w:gridCol w:w="851"/>
        <w:gridCol w:w="992"/>
        <w:gridCol w:w="1394"/>
      </w:tblGrid>
      <w:tr w:rsidR="00285510" w14:paraId="63B9CDD6" w14:textId="77777777" w:rsidTr="00CD1055">
        <w:trPr>
          <w:trHeight w:val="348"/>
        </w:trPr>
        <w:tc>
          <w:tcPr>
            <w:tcW w:w="1164" w:type="dxa"/>
            <w:vMerge w:val="restart"/>
            <w:shd w:val="clear" w:color="auto" w:fill="DBE5F1" w:themeFill="accent1" w:themeFillTint="33"/>
            <w:vAlign w:val="center"/>
          </w:tcPr>
          <w:p w14:paraId="6D440A84" w14:textId="77777777" w:rsidR="00285510" w:rsidRDefault="007C0E10">
            <w:pPr>
              <w:rPr>
                <w:b/>
                <w:sz w:val="18"/>
                <w:szCs w:val="18"/>
              </w:rPr>
            </w:pPr>
            <w:r>
              <w:rPr>
                <w:b/>
                <w:sz w:val="18"/>
                <w:szCs w:val="18"/>
              </w:rPr>
              <w:t>Rodiklio kodas</w:t>
            </w:r>
          </w:p>
        </w:tc>
        <w:tc>
          <w:tcPr>
            <w:tcW w:w="1134" w:type="dxa"/>
            <w:vMerge w:val="restart"/>
            <w:shd w:val="clear" w:color="auto" w:fill="DBE5F1" w:themeFill="accent1" w:themeFillTint="33"/>
            <w:vAlign w:val="center"/>
          </w:tcPr>
          <w:p w14:paraId="3D87FA66" w14:textId="77777777" w:rsidR="00285510" w:rsidRDefault="007C0E10">
            <w:pPr>
              <w:rPr>
                <w:b/>
                <w:sz w:val="18"/>
                <w:szCs w:val="18"/>
              </w:rPr>
            </w:pPr>
            <w:r>
              <w:rPr>
                <w:b/>
                <w:sz w:val="18"/>
                <w:szCs w:val="18"/>
              </w:rPr>
              <w:t>Rodiklio tipas (rezultato / produkto)</w:t>
            </w:r>
          </w:p>
        </w:tc>
        <w:tc>
          <w:tcPr>
            <w:tcW w:w="2942" w:type="dxa"/>
            <w:vMerge w:val="restart"/>
            <w:shd w:val="clear" w:color="auto" w:fill="DBE5F1" w:themeFill="accent1" w:themeFillTint="33"/>
            <w:vAlign w:val="center"/>
          </w:tcPr>
          <w:p w14:paraId="249DE190" w14:textId="77777777" w:rsidR="00285510" w:rsidRDefault="007C0E10">
            <w:pPr>
              <w:rPr>
                <w:b/>
                <w:sz w:val="18"/>
                <w:szCs w:val="18"/>
              </w:rPr>
            </w:pPr>
            <w:r>
              <w:rPr>
                <w:b/>
                <w:sz w:val="18"/>
                <w:szCs w:val="18"/>
              </w:rPr>
              <w:t>Rodiklio pavadinimas</w:t>
            </w:r>
          </w:p>
        </w:tc>
        <w:tc>
          <w:tcPr>
            <w:tcW w:w="1134" w:type="dxa"/>
            <w:vMerge w:val="restart"/>
            <w:shd w:val="clear" w:color="auto" w:fill="DBE5F1" w:themeFill="accent1" w:themeFillTint="33"/>
            <w:vAlign w:val="center"/>
          </w:tcPr>
          <w:p w14:paraId="408B2DE2" w14:textId="3A32CCCF" w:rsidR="00285510" w:rsidRDefault="007C0E10">
            <w:pPr>
              <w:rPr>
                <w:b/>
                <w:sz w:val="18"/>
                <w:szCs w:val="18"/>
              </w:rPr>
            </w:pPr>
            <w:r>
              <w:rPr>
                <w:b/>
                <w:sz w:val="18"/>
                <w:szCs w:val="18"/>
              </w:rPr>
              <w:t>Matavimo vienetas</w:t>
            </w:r>
          </w:p>
        </w:tc>
        <w:tc>
          <w:tcPr>
            <w:tcW w:w="992" w:type="dxa"/>
            <w:vMerge w:val="restart"/>
            <w:shd w:val="clear" w:color="auto" w:fill="DBE5F1" w:themeFill="accent1" w:themeFillTint="33"/>
            <w:vAlign w:val="center"/>
          </w:tcPr>
          <w:p w14:paraId="65066B25" w14:textId="77777777" w:rsidR="00285510" w:rsidRDefault="007C0E10">
            <w:pPr>
              <w:rPr>
                <w:b/>
                <w:sz w:val="18"/>
                <w:szCs w:val="18"/>
              </w:rPr>
            </w:pPr>
            <w:r>
              <w:rPr>
                <w:b/>
                <w:sz w:val="18"/>
                <w:szCs w:val="18"/>
              </w:rPr>
              <w:t>Pradinė rodiklio reikšmė (metai)</w:t>
            </w:r>
          </w:p>
        </w:tc>
        <w:tc>
          <w:tcPr>
            <w:tcW w:w="1843" w:type="dxa"/>
            <w:gridSpan w:val="2"/>
            <w:shd w:val="clear" w:color="auto" w:fill="DBE5F1" w:themeFill="accent1" w:themeFillTint="33"/>
            <w:vAlign w:val="center"/>
          </w:tcPr>
          <w:p w14:paraId="42495AC2" w14:textId="77777777" w:rsidR="00285510" w:rsidRDefault="007C0E10">
            <w:pPr>
              <w:rPr>
                <w:b/>
                <w:sz w:val="18"/>
                <w:szCs w:val="18"/>
              </w:rPr>
            </w:pPr>
            <w:r>
              <w:rPr>
                <w:b/>
                <w:sz w:val="18"/>
                <w:szCs w:val="18"/>
              </w:rPr>
              <w:t>Siektinos rodiklio reikšmės</w:t>
            </w:r>
          </w:p>
        </w:tc>
        <w:tc>
          <w:tcPr>
            <w:tcW w:w="1394" w:type="dxa"/>
            <w:vMerge w:val="restart"/>
            <w:shd w:val="clear" w:color="auto" w:fill="DBE5F1" w:themeFill="accent1" w:themeFillTint="33"/>
            <w:vAlign w:val="center"/>
          </w:tcPr>
          <w:p w14:paraId="0D00689C" w14:textId="77777777" w:rsidR="00285510" w:rsidRDefault="007C0E10">
            <w:pPr>
              <w:rPr>
                <w:b/>
                <w:sz w:val="18"/>
                <w:szCs w:val="18"/>
              </w:rPr>
            </w:pPr>
            <w:r>
              <w:rPr>
                <w:b/>
                <w:sz w:val="18"/>
                <w:szCs w:val="18"/>
              </w:rPr>
              <w:t>Finansavimo šaltinis</w:t>
            </w:r>
          </w:p>
        </w:tc>
      </w:tr>
      <w:tr w:rsidR="00285510" w14:paraId="57AFE0BB" w14:textId="77777777" w:rsidTr="00CD1055">
        <w:trPr>
          <w:trHeight w:val="821"/>
        </w:trPr>
        <w:tc>
          <w:tcPr>
            <w:tcW w:w="1164" w:type="dxa"/>
            <w:vMerge/>
            <w:shd w:val="clear" w:color="auto" w:fill="DBE5F1" w:themeFill="accent1" w:themeFillTint="33"/>
            <w:vAlign w:val="center"/>
          </w:tcPr>
          <w:p w14:paraId="6A1A682D" w14:textId="77777777" w:rsidR="00285510" w:rsidRDefault="00285510">
            <w:pPr>
              <w:rPr>
                <w:b/>
                <w:sz w:val="18"/>
                <w:szCs w:val="18"/>
              </w:rPr>
            </w:pPr>
          </w:p>
        </w:tc>
        <w:tc>
          <w:tcPr>
            <w:tcW w:w="1134" w:type="dxa"/>
            <w:vMerge/>
            <w:shd w:val="clear" w:color="auto" w:fill="DBE5F1" w:themeFill="accent1" w:themeFillTint="33"/>
          </w:tcPr>
          <w:p w14:paraId="121B7399" w14:textId="77777777" w:rsidR="00285510" w:rsidRDefault="00285510">
            <w:pPr>
              <w:rPr>
                <w:b/>
                <w:sz w:val="18"/>
                <w:szCs w:val="18"/>
              </w:rPr>
            </w:pPr>
          </w:p>
        </w:tc>
        <w:tc>
          <w:tcPr>
            <w:tcW w:w="2942" w:type="dxa"/>
            <w:vMerge/>
            <w:shd w:val="clear" w:color="auto" w:fill="DBE5F1" w:themeFill="accent1" w:themeFillTint="33"/>
            <w:vAlign w:val="center"/>
          </w:tcPr>
          <w:p w14:paraId="422E619D" w14:textId="77777777" w:rsidR="00285510" w:rsidRDefault="00285510">
            <w:pPr>
              <w:rPr>
                <w:b/>
                <w:sz w:val="18"/>
                <w:szCs w:val="18"/>
              </w:rPr>
            </w:pPr>
          </w:p>
        </w:tc>
        <w:tc>
          <w:tcPr>
            <w:tcW w:w="1134" w:type="dxa"/>
            <w:vMerge/>
            <w:shd w:val="clear" w:color="auto" w:fill="DBE5F1" w:themeFill="accent1" w:themeFillTint="33"/>
            <w:vAlign w:val="center"/>
          </w:tcPr>
          <w:p w14:paraId="0863A43F" w14:textId="77777777" w:rsidR="00285510" w:rsidRDefault="00285510">
            <w:pPr>
              <w:rPr>
                <w:b/>
                <w:sz w:val="18"/>
                <w:szCs w:val="18"/>
              </w:rPr>
            </w:pPr>
          </w:p>
        </w:tc>
        <w:tc>
          <w:tcPr>
            <w:tcW w:w="992" w:type="dxa"/>
            <w:vMerge/>
            <w:shd w:val="clear" w:color="auto" w:fill="DBE5F1" w:themeFill="accent1" w:themeFillTint="33"/>
          </w:tcPr>
          <w:p w14:paraId="71A0C10D" w14:textId="77777777" w:rsidR="00285510" w:rsidRDefault="00285510">
            <w:pPr>
              <w:rPr>
                <w:b/>
                <w:sz w:val="18"/>
                <w:szCs w:val="18"/>
              </w:rPr>
            </w:pPr>
          </w:p>
        </w:tc>
        <w:tc>
          <w:tcPr>
            <w:tcW w:w="851" w:type="dxa"/>
            <w:shd w:val="clear" w:color="auto" w:fill="DBE5F1" w:themeFill="accent1" w:themeFillTint="33"/>
          </w:tcPr>
          <w:p w14:paraId="3F1B0A75" w14:textId="77777777" w:rsidR="00285510" w:rsidRDefault="007C0E10">
            <w:pPr>
              <w:rPr>
                <w:b/>
                <w:sz w:val="18"/>
                <w:szCs w:val="18"/>
              </w:rPr>
            </w:pPr>
            <w:r>
              <w:rPr>
                <w:b/>
                <w:sz w:val="18"/>
                <w:szCs w:val="18"/>
              </w:rPr>
              <w:t>Tarpinė reikšmė 2025 m.</w:t>
            </w:r>
          </w:p>
        </w:tc>
        <w:tc>
          <w:tcPr>
            <w:tcW w:w="992" w:type="dxa"/>
            <w:shd w:val="clear" w:color="auto" w:fill="DBE5F1" w:themeFill="accent1" w:themeFillTint="33"/>
          </w:tcPr>
          <w:p w14:paraId="6D9A94AD" w14:textId="49E7E263" w:rsidR="00285510" w:rsidRDefault="007C0E10">
            <w:pPr>
              <w:rPr>
                <w:b/>
                <w:sz w:val="18"/>
                <w:szCs w:val="18"/>
              </w:rPr>
            </w:pPr>
            <w:r>
              <w:rPr>
                <w:b/>
                <w:sz w:val="18"/>
                <w:szCs w:val="18"/>
              </w:rPr>
              <w:t>Galutinė reikšmė</w:t>
            </w:r>
            <w:r w:rsidR="006C2D3C">
              <w:rPr>
                <w:b/>
                <w:sz w:val="18"/>
                <w:szCs w:val="18"/>
              </w:rPr>
              <w:t xml:space="preserve"> </w:t>
            </w:r>
            <w:r>
              <w:rPr>
                <w:b/>
                <w:sz w:val="18"/>
                <w:szCs w:val="18"/>
              </w:rPr>
              <w:t xml:space="preserve">2030 m. </w:t>
            </w:r>
          </w:p>
        </w:tc>
        <w:tc>
          <w:tcPr>
            <w:tcW w:w="1394" w:type="dxa"/>
            <w:vMerge/>
            <w:shd w:val="clear" w:color="auto" w:fill="DBE5F1" w:themeFill="accent1" w:themeFillTint="33"/>
          </w:tcPr>
          <w:p w14:paraId="5E46A835" w14:textId="77777777" w:rsidR="00285510" w:rsidRDefault="00285510">
            <w:pPr>
              <w:rPr>
                <w:b/>
                <w:sz w:val="18"/>
                <w:szCs w:val="18"/>
              </w:rPr>
            </w:pPr>
          </w:p>
        </w:tc>
      </w:tr>
      <w:tr w:rsidR="00285510" w14:paraId="1E9A05EC" w14:textId="77777777" w:rsidTr="00CD1055">
        <w:trPr>
          <w:trHeight w:val="243"/>
        </w:trPr>
        <w:tc>
          <w:tcPr>
            <w:tcW w:w="1164" w:type="dxa"/>
            <w:shd w:val="clear" w:color="auto" w:fill="DBE5F1" w:themeFill="accent1" w:themeFillTint="33"/>
            <w:vAlign w:val="center"/>
          </w:tcPr>
          <w:p w14:paraId="114D39DB" w14:textId="77777777" w:rsidR="00285510" w:rsidRDefault="007C0E10">
            <w:pPr>
              <w:jc w:val="center"/>
              <w:rPr>
                <w:b/>
                <w:sz w:val="18"/>
                <w:szCs w:val="18"/>
              </w:rPr>
            </w:pPr>
            <w:r>
              <w:rPr>
                <w:b/>
                <w:sz w:val="18"/>
                <w:szCs w:val="18"/>
              </w:rPr>
              <w:t>1</w:t>
            </w:r>
          </w:p>
        </w:tc>
        <w:tc>
          <w:tcPr>
            <w:tcW w:w="1134" w:type="dxa"/>
            <w:shd w:val="clear" w:color="auto" w:fill="DBE5F1" w:themeFill="accent1" w:themeFillTint="33"/>
          </w:tcPr>
          <w:p w14:paraId="5AB14AD1" w14:textId="77777777" w:rsidR="00285510" w:rsidRDefault="007C0E10">
            <w:pPr>
              <w:jc w:val="center"/>
              <w:rPr>
                <w:b/>
                <w:sz w:val="18"/>
                <w:szCs w:val="18"/>
              </w:rPr>
            </w:pPr>
            <w:r>
              <w:rPr>
                <w:b/>
                <w:sz w:val="18"/>
                <w:szCs w:val="18"/>
              </w:rPr>
              <w:t>2</w:t>
            </w:r>
          </w:p>
        </w:tc>
        <w:tc>
          <w:tcPr>
            <w:tcW w:w="2942" w:type="dxa"/>
            <w:tcBorders>
              <w:bottom w:val="single" w:sz="4" w:space="0" w:color="auto"/>
            </w:tcBorders>
            <w:shd w:val="clear" w:color="auto" w:fill="DBE5F1" w:themeFill="accent1" w:themeFillTint="33"/>
            <w:vAlign w:val="center"/>
          </w:tcPr>
          <w:p w14:paraId="5E901FF9" w14:textId="77777777" w:rsidR="00285510" w:rsidRDefault="007C0E10">
            <w:pPr>
              <w:jc w:val="center"/>
              <w:rPr>
                <w:b/>
                <w:sz w:val="18"/>
                <w:szCs w:val="18"/>
              </w:rPr>
            </w:pPr>
            <w:r>
              <w:rPr>
                <w:b/>
                <w:sz w:val="18"/>
                <w:szCs w:val="18"/>
              </w:rPr>
              <w:t>3</w:t>
            </w:r>
          </w:p>
        </w:tc>
        <w:tc>
          <w:tcPr>
            <w:tcW w:w="1134" w:type="dxa"/>
            <w:shd w:val="clear" w:color="auto" w:fill="DBE5F1" w:themeFill="accent1" w:themeFillTint="33"/>
            <w:vAlign w:val="center"/>
          </w:tcPr>
          <w:p w14:paraId="5A276A73" w14:textId="77777777" w:rsidR="00285510" w:rsidRDefault="007C0E10">
            <w:pPr>
              <w:jc w:val="center"/>
              <w:rPr>
                <w:b/>
                <w:sz w:val="18"/>
                <w:szCs w:val="18"/>
              </w:rPr>
            </w:pPr>
            <w:r>
              <w:rPr>
                <w:b/>
                <w:sz w:val="18"/>
                <w:szCs w:val="18"/>
              </w:rPr>
              <w:t>4</w:t>
            </w:r>
          </w:p>
        </w:tc>
        <w:tc>
          <w:tcPr>
            <w:tcW w:w="992" w:type="dxa"/>
            <w:shd w:val="clear" w:color="auto" w:fill="DBE5F1" w:themeFill="accent1" w:themeFillTint="33"/>
          </w:tcPr>
          <w:p w14:paraId="352B9332" w14:textId="77777777" w:rsidR="00285510" w:rsidRDefault="007C0E10">
            <w:pPr>
              <w:jc w:val="center"/>
              <w:rPr>
                <w:b/>
                <w:sz w:val="18"/>
                <w:szCs w:val="18"/>
              </w:rPr>
            </w:pPr>
            <w:r>
              <w:rPr>
                <w:b/>
                <w:sz w:val="18"/>
                <w:szCs w:val="18"/>
              </w:rPr>
              <w:t>5</w:t>
            </w:r>
          </w:p>
        </w:tc>
        <w:tc>
          <w:tcPr>
            <w:tcW w:w="851" w:type="dxa"/>
            <w:shd w:val="clear" w:color="auto" w:fill="DBE5F1" w:themeFill="accent1" w:themeFillTint="33"/>
          </w:tcPr>
          <w:p w14:paraId="63BAC1B3" w14:textId="77777777" w:rsidR="00285510" w:rsidRDefault="007C0E10">
            <w:pPr>
              <w:jc w:val="center"/>
              <w:rPr>
                <w:b/>
                <w:sz w:val="18"/>
                <w:szCs w:val="18"/>
              </w:rPr>
            </w:pPr>
            <w:r>
              <w:rPr>
                <w:b/>
                <w:sz w:val="18"/>
                <w:szCs w:val="18"/>
              </w:rPr>
              <w:t>6</w:t>
            </w:r>
          </w:p>
        </w:tc>
        <w:tc>
          <w:tcPr>
            <w:tcW w:w="992" w:type="dxa"/>
            <w:shd w:val="clear" w:color="auto" w:fill="DBE5F1" w:themeFill="accent1" w:themeFillTint="33"/>
          </w:tcPr>
          <w:p w14:paraId="0EA5D662" w14:textId="77777777" w:rsidR="00285510" w:rsidRDefault="007C0E10">
            <w:pPr>
              <w:jc w:val="center"/>
              <w:rPr>
                <w:b/>
                <w:sz w:val="18"/>
                <w:szCs w:val="18"/>
              </w:rPr>
            </w:pPr>
            <w:r>
              <w:rPr>
                <w:b/>
                <w:sz w:val="18"/>
                <w:szCs w:val="18"/>
              </w:rPr>
              <w:t>7</w:t>
            </w:r>
          </w:p>
        </w:tc>
        <w:tc>
          <w:tcPr>
            <w:tcW w:w="1394" w:type="dxa"/>
            <w:shd w:val="clear" w:color="auto" w:fill="DBE5F1" w:themeFill="accent1" w:themeFillTint="33"/>
          </w:tcPr>
          <w:p w14:paraId="0B1E25BA" w14:textId="77777777" w:rsidR="00285510" w:rsidRDefault="007C0E10">
            <w:pPr>
              <w:jc w:val="center"/>
              <w:rPr>
                <w:b/>
                <w:sz w:val="18"/>
                <w:szCs w:val="18"/>
              </w:rPr>
            </w:pPr>
            <w:r>
              <w:rPr>
                <w:b/>
                <w:sz w:val="18"/>
                <w:szCs w:val="18"/>
              </w:rPr>
              <w:t>8</w:t>
            </w:r>
          </w:p>
        </w:tc>
      </w:tr>
      <w:tr w:rsidR="00285510" w14:paraId="591072CD" w14:textId="77777777" w:rsidTr="00CD1055">
        <w:trPr>
          <w:trHeight w:val="823"/>
        </w:trPr>
        <w:tc>
          <w:tcPr>
            <w:tcW w:w="1164" w:type="dxa"/>
            <w:shd w:val="clear" w:color="auto" w:fill="FFFFFF" w:themeFill="background1"/>
            <w:vAlign w:val="center"/>
          </w:tcPr>
          <w:p w14:paraId="15E1EECD" w14:textId="0D11D7B9" w:rsidR="00285510" w:rsidRDefault="007C0E10" w:rsidP="00F212CF">
            <w:pPr>
              <w:rPr>
                <w:sz w:val="18"/>
                <w:szCs w:val="18"/>
              </w:rPr>
            </w:pPr>
            <w:r>
              <w:rPr>
                <w:sz w:val="18"/>
                <w:szCs w:val="18"/>
              </w:rPr>
              <w:t>R-01-00</w:t>
            </w:r>
            <w:r w:rsidR="008825BF" w:rsidRPr="008825BF">
              <w:rPr>
                <w:b/>
                <w:sz w:val="18"/>
                <w:szCs w:val="18"/>
              </w:rPr>
              <w:t>1</w:t>
            </w:r>
            <w:r w:rsidR="00F212CF" w:rsidRPr="008825BF">
              <w:rPr>
                <w:strike/>
                <w:sz w:val="18"/>
                <w:szCs w:val="18"/>
              </w:rPr>
              <w:t>2</w:t>
            </w:r>
            <w:r>
              <w:rPr>
                <w:sz w:val="18"/>
                <w:szCs w:val="18"/>
              </w:rPr>
              <w:t>-08-03-01-01</w:t>
            </w:r>
          </w:p>
        </w:tc>
        <w:tc>
          <w:tcPr>
            <w:tcW w:w="1134" w:type="dxa"/>
            <w:shd w:val="clear" w:color="auto" w:fill="FFFFFF" w:themeFill="background1"/>
            <w:vAlign w:val="center"/>
          </w:tcPr>
          <w:p w14:paraId="1792ED91" w14:textId="77777777" w:rsidR="00285510" w:rsidRDefault="007C0E10">
            <w:pPr>
              <w:rPr>
                <w:i/>
                <w:sz w:val="18"/>
                <w:szCs w:val="18"/>
              </w:rPr>
            </w:pPr>
            <w:r>
              <w:rPr>
                <w:sz w:val="18"/>
                <w:szCs w:val="18"/>
              </w:rPr>
              <w:t>Rezultato</w:t>
            </w:r>
          </w:p>
        </w:tc>
        <w:tc>
          <w:tcPr>
            <w:tcW w:w="2942" w:type="dxa"/>
            <w:shd w:val="clear" w:color="auto" w:fill="auto"/>
            <w:vAlign w:val="center"/>
          </w:tcPr>
          <w:p w14:paraId="7AB084E7" w14:textId="6746F3B2" w:rsidR="00285510" w:rsidRDefault="007C0E10">
            <w:pPr>
              <w:rPr>
                <w:sz w:val="18"/>
                <w:szCs w:val="18"/>
              </w:rPr>
            </w:pPr>
            <w:r>
              <w:rPr>
                <w:bCs/>
                <w:sz w:val="18"/>
                <w:szCs w:val="18"/>
              </w:rPr>
              <w:t>Skaitmenizuotų žmogiškųjų išteklių valdymo procesų dalis</w:t>
            </w:r>
          </w:p>
        </w:tc>
        <w:tc>
          <w:tcPr>
            <w:tcW w:w="1134" w:type="dxa"/>
            <w:shd w:val="clear" w:color="auto" w:fill="FFFFFF" w:themeFill="background1"/>
            <w:vAlign w:val="center"/>
          </w:tcPr>
          <w:p w14:paraId="60E778B8" w14:textId="77777777" w:rsidR="00285510" w:rsidRDefault="007C0E10">
            <w:pPr>
              <w:ind w:firstLine="48"/>
              <w:rPr>
                <w:sz w:val="18"/>
                <w:szCs w:val="18"/>
              </w:rPr>
            </w:pPr>
            <w:r>
              <w:rPr>
                <w:sz w:val="18"/>
                <w:szCs w:val="18"/>
              </w:rPr>
              <w:t>Proc.</w:t>
            </w:r>
          </w:p>
        </w:tc>
        <w:tc>
          <w:tcPr>
            <w:tcW w:w="992" w:type="dxa"/>
            <w:shd w:val="clear" w:color="auto" w:fill="FFFFFF" w:themeFill="background1"/>
            <w:vAlign w:val="center"/>
          </w:tcPr>
          <w:p w14:paraId="2B0F0CC7" w14:textId="77777777" w:rsidR="00285510" w:rsidRDefault="007C0E10">
            <w:pPr>
              <w:rPr>
                <w:bCs/>
                <w:sz w:val="18"/>
                <w:szCs w:val="18"/>
              </w:rPr>
            </w:pPr>
            <w:r>
              <w:rPr>
                <w:bCs/>
                <w:sz w:val="18"/>
                <w:szCs w:val="18"/>
              </w:rPr>
              <w:t>10</w:t>
            </w:r>
          </w:p>
          <w:p w14:paraId="7B69F147" w14:textId="77777777" w:rsidR="00285510" w:rsidRDefault="007C0E10">
            <w:pPr>
              <w:rPr>
                <w:sz w:val="18"/>
                <w:szCs w:val="18"/>
              </w:rPr>
            </w:pPr>
            <w:r>
              <w:rPr>
                <w:bCs/>
                <w:sz w:val="18"/>
                <w:szCs w:val="18"/>
              </w:rPr>
              <w:t>(2020 m.)</w:t>
            </w:r>
            <w:r>
              <w:rPr>
                <w:sz w:val="18"/>
                <w:szCs w:val="18"/>
              </w:rPr>
              <w:t xml:space="preserve"> </w:t>
            </w:r>
          </w:p>
        </w:tc>
        <w:tc>
          <w:tcPr>
            <w:tcW w:w="851" w:type="dxa"/>
            <w:shd w:val="clear" w:color="auto" w:fill="FFFFFF" w:themeFill="background1"/>
            <w:vAlign w:val="center"/>
          </w:tcPr>
          <w:p w14:paraId="2A5A1978" w14:textId="77777777" w:rsidR="00285510" w:rsidRDefault="007C0E10">
            <w:pPr>
              <w:rPr>
                <w:sz w:val="18"/>
                <w:szCs w:val="18"/>
              </w:rPr>
            </w:pPr>
            <w:r>
              <w:rPr>
                <w:sz w:val="18"/>
                <w:szCs w:val="18"/>
              </w:rPr>
              <w:t>65</w:t>
            </w:r>
          </w:p>
        </w:tc>
        <w:tc>
          <w:tcPr>
            <w:tcW w:w="992" w:type="dxa"/>
            <w:shd w:val="clear" w:color="auto" w:fill="FFFFFF" w:themeFill="background1"/>
            <w:vAlign w:val="center"/>
          </w:tcPr>
          <w:p w14:paraId="5D8FE0FE" w14:textId="77777777" w:rsidR="00285510" w:rsidRDefault="007C0E10">
            <w:pPr>
              <w:rPr>
                <w:sz w:val="18"/>
                <w:szCs w:val="18"/>
              </w:rPr>
            </w:pPr>
            <w:r>
              <w:rPr>
                <w:sz w:val="18"/>
                <w:szCs w:val="18"/>
              </w:rPr>
              <w:t>85</w:t>
            </w:r>
          </w:p>
        </w:tc>
        <w:tc>
          <w:tcPr>
            <w:tcW w:w="1394" w:type="dxa"/>
            <w:shd w:val="clear" w:color="auto" w:fill="FFFFFF" w:themeFill="background1"/>
            <w:vAlign w:val="center"/>
          </w:tcPr>
          <w:p w14:paraId="73B7464A" w14:textId="081C324E" w:rsidR="00285510" w:rsidRPr="008825BF" w:rsidRDefault="008825BF">
            <w:pPr>
              <w:rPr>
                <w:b/>
                <w:sz w:val="18"/>
                <w:szCs w:val="18"/>
              </w:rPr>
            </w:pPr>
            <w:r w:rsidRPr="008825BF">
              <w:rPr>
                <w:strike/>
                <w:color w:val="000000"/>
                <w:sz w:val="18"/>
                <w:szCs w:val="18"/>
                <w:shd w:val="clear" w:color="auto" w:fill="FFFFFF"/>
              </w:rPr>
              <w:t>ES ir kitos tarptautinės finansinės paramos bendrojo finansavimo lėšos</w:t>
            </w:r>
            <w:r w:rsidRPr="008825BF">
              <w:rPr>
                <w:b/>
                <w:sz w:val="18"/>
                <w:szCs w:val="18"/>
              </w:rPr>
              <w:t xml:space="preserve"> </w:t>
            </w:r>
            <w:r w:rsidR="00D61D29" w:rsidRPr="008825BF">
              <w:rPr>
                <w:b/>
                <w:sz w:val="18"/>
                <w:szCs w:val="18"/>
              </w:rPr>
              <w:t>Ekonomikos gaivinimo ir atsparumo didinimo priemonės lėšos (toliau – EGADP)</w:t>
            </w:r>
          </w:p>
        </w:tc>
      </w:tr>
      <w:tr w:rsidR="00285510" w14:paraId="7BE664FC" w14:textId="77777777" w:rsidTr="00CD1055">
        <w:trPr>
          <w:trHeight w:val="328"/>
        </w:trPr>
        <w:tc>
          <w:tcPr>
            <w:tcW w:w="1164" w:type="dxa"/>
            <w:shd w:val="clear" w:color="auto" w:fill="FFFFFF" w:themeFill="background1"/>
            <w:vAlign w:val="center"/>
          </w:tcPr>
          <w:p w14:paraId="67110E4B" w14:textId="3CC2906F" w:rsidR="00285510" w:rsidRDefault="007C0E10" w:rsidP="00F212CF">
            <w:pPr>
              <w:rPr>
                <w:sz w:val="18"/>
                <w:szCs w:val="18"/>
              </w:rPr>
            </w:pPr>
            <w:r>
              <w:rPr>
                <w:sz w:val="18"/>
                <w:szCs w:val="18"/>
              </w:rPr>
              <w:t>R-01-00</w:t>
            </w:r>
            <w:r w:rsidR="008825BF" w:rsidRPr="008825BF">
              <w:rPr>
                <w:strike/>
                <w:sz w:val="18"/>
                <w:szCs w:val="18"/>
              </w:rPr>
              <w:t>1</w:t>
            </w:r>
            <w:r w:rsidR="00F212CF" w:rsidRPr="008825BF">
              <w:rPr>
                <w:b/>
                <w:sz w:val="18"/>
                <w:szCs w:val="18"/>
              </w:rPr>
              <w:t>2</w:t>
            </w:r>
            <w:r>
              <w:rPr>
                <w:sz w:val="18"/>
                <w:szCs w:val="18"/>
              </w:rPr>
              <w:t>-08-03-01-02</w:t>
            </w:r>
          </w:p>
        </w:tc>
        <w:tc>
          <w:tcPr>
            <w:tcW w:w="1134" w:type="dxa"/>
            <w:shd w:val="clear" w:color="auto" w:fill="FFFFFF" w:themeFill="background1"/>
            <w:vAlign w:val="center"/>
          </w:tcPr>
          <w:p w14:paraId="145E3BB3" w14:textId="77777777" w:rsidR="00285510" w:rsidRDefault="007C0E10">
            <w:pPr>
              <w:rPr>
                <w:sz w:val="18"/>
                <w:szCs w:val="18"/>
              </w:rPr>
            </w:pPr>
            <w:r>
              <w:rPr>
                <w:sz w:val="18"/>
                <w:szCs w:val="18"/>
              </w:rPr>
              <w:t>Rezultato</w:t>
            </w:r>
          </w:p>
        </w:tc>
        <w:tc>
          <w:tcPr>
            <w:tcW w:w="2942" w:type="dxa"/>
            <w:shd w:val="clear" w:color="auto" w:fill="auto"/>
            <w:vAlign w:val="center"/>
          </w:tcPr>
          <w:p w14:paraId="7E24FD71" w14:textId="77777777" w:rsidR="00285510" w:rsidRDefault="007C0E10">
            <w:pPr>
              <w:rPr>
                <w:sz w:val="18"/>
                <w:szCs w:val="18"/>
              </w:rPr>
            </w:pPr>
            <w:r>
              <w:rPr>
                <w:sz w:val="18"/>
                <w:szCs w:val="18"/>
              </w:rPr>
              <w:t>Viešojo valdymo įstaigų dirbančiųjų, kurie rekomenduotų dabartinę savo darbovietę, dalis</w:t>
            </w:r>
          </w:p>
        </w:tc>
        <w:tc>
          <w:tcPr>
            <w:tcW w:w="1134" w:type="dxa"/>
            <w:shd w:val="clear" w:color="auto" w:fill="FFFFFF" w:themeFill="background1"/>
            <w:vAlign w:val="center"/>
          </w:tcPr>
          <w:p w14:paraId="6C1BD9D3" w14:textId="77777777" w:rsidR="00285510" w:rsidRDefault="007C0E10">
            <w:pPr>
              <w:rPr>
                <w:sz w:val="18"/>
                <w:szCs w:val="18"/>
              </w:rPr>
            </w:pPr>
            <w:r>
              <w:rPr>
                <w:sz w:val="18"/>
                <w:szCs w:val="18"/>
              </w:rPr>
              <w:t>Proc.</w:t>
            </w:r>
          </w:p>
        </w:tc>
        <w:tc>
          <w:tcPr>
            <w:tcW w:w="992" w:type="dxa"/>
            <w:shd w:val="clear" w:color="auto" w:fill="FFFFFF" w:themeFill="background1"/>
            <w:vAlign w:val="center"/>
          </w:tcPr>
          <w:p w14:paraId="03806493" w14:textId="77777777" w:rsidR="00285510" w:rsidRDefault="007C0E10">
            <w:pPr>
              <w:rPr>
                <w:bCs/>
                <w:sz w:val="18"/>
                <w:szCs w:val="18"/>
              </w:rPr>
            </w:pPr>
            <w:r>
              <w:rPr>
                <w:bCs/>
                <w:sz w:val="18"/>
                <w:szCs w:val="18"/>
              </w:rPr>
              <w:t>44</w:t>
            </w:r>
          </w:p>
          <w:p w14:paraId="6F9F04AF" w14:textId="77777777" w:rsidR="00285510" w:rsidRDefault="007C0E10">
            <w:pPr>
              <w:rPr>
                <w:sz w:val="18"/>
                <w:szCs w:val="18"/>
              </w:rPr>
            </w:pPr>
            <w:r>
              <w:rPr>
                <w:bCs/>
                <w:sz w:val="18"/>
                <w:szCs w:val="18"/>
              </w:rPr>
              <w:t>(2020 m.)</w:t>
            </w:r>
          </w:p>
        </w:tc>
        <w:tc>
          <w:tcPr>
            <w:tcW w:w="851" w:type="dxa"/>
            <w:shd w:val="clear" w:color="auto" w:fill="FFFFFF" w:themeFill="background1"/>
            <w:vAlign w:val="center"/>
          </w:tcPr>
          <w:p w14:paraId="4283B100" w14:textId="77777777" w:rsidR="00285510" w:rsidRDefault="007C0E10">
            <w:pPr>
              <w:rPr>
                <w:sz w:val="18"/>
                <w:szCs w:val="18"/>
              </w:rPr>
            </w:pPr>
            <w:r>
              <w:rPr>
                <w:sz w:val="18"/>
                <w:szCs w:val="18"/>
              </w:rPr>
              <w:t>46</w:t>
            </w:r>
          </w:p>
        </w:tc>
        <w:tc>
          <w:tcPr>
            <w:tcW w:w="992" w:type="dxa"/>
            <w:shd w:val="clear" w:color="auto" w:fill="FFFFFF" w:themeFill="background1"/>
            <w:vAlign w:val="center"/>
          </w:tcPr>
          <w:p w14:paraId="512A178E" w14:textId="77777777" w:rsidR="00285510" w:rsidRDefault="007C0E10">
            <w:pPr>
              <w:rPr>
                <w:sz w:val="18"/>
                <w:szCs w:val="18"/>
              </w:rPr>
            </w:pPr>
            <w:r>
              <w:rPr>
                <w:sz w:val="18"/>
                <w:szCs w:val="18"/>
              </w:rPr>
              <w:t>50</w:t>
            </w:r>
          </w:p>
        </w:tc>
        <w:tc>
          <w:tcPr>
            <w:tcW w:w="1394" w:type="dxa"/>
            <w:shd w:val="clear" w:color="auto" w:fill="FFFFFF" w:themeFill="background1"/>
            <w:vAlign w:val="center"/>
          </w:tcPr>
          <w:p w14:paraId="22D77A42" w14:textId="77777777" w:rsidR="008825BF" w:rsidRPr="008825BF" w:rsidRDefault="008825BF">
            <w:pPr>
              <w:rPr>
                <w:strike/>
                <w:sz w:val="18"/>
                <w:szCs w:val="18"/>
              </w:rPr>
            </w:pPr>
            <w:r w:rsidRPr="008825BF">
              <w:rPr>
                <w:strike/>
                <w:color w:val="000000"/>
                <w:sz w:val="18"/>
                <w:szCs w:val="18"/>
                <w:shd w:val="clear" w:color="auto" w:fill="FFFFFF"/>
              </w:rPr>
              <w:t>ES ir kitos tarptautinės finansinės paramos bendrojo finansavimo lėšos</w:t>
            </w:r>
            <w:r w:rsidRPr="008825BF">
              <w:rPr>
                <w:strike/>
                <w:sz w:val="18"/>
                <w:szCs w:val="18"/>
              </w:rPr>
              <w:t xml:space="preserve"> </w:t>
            </w:r>
          </w:p>
          <w:p w14:paraId="56D67229" w14:textId="0850E7C1" w:rsidR="00285510" w:rsidRPr="008825BF" w:rsidRDefault="00D61D29">
            <w:pPr>
              <w:rPr>
                <w:b/>
                <w:sz w:val="18"/>
                <w:szCs w:val="18"/>
              </w:rPr>
            </w:pPr>
            <w:r w:rsidRPr="008825BF">
              <w:rPr>
                <w:b/>
                <w:sz w:val="18"/>
                <w:szCs w:val="18"/>
              </w:rPr>
              <w:t>EGADP</w:t>
            </w:r>
          </w:p>
        </w:tc>
      </w:tr>
      <w:tr w:rsidR="00285510" w14:paraId="4553B1D2" w14:textId="77777777" w:rsidTr="00CD1055">
        <w:trPr>
          <w:trHeight w:val="801"/>
        </w:trPr>
        <w:tc>
          <w:tcPr>
            <w:tcW w:w="1164" w:type="dxa"/>
            <w:shd w:val="clear" w:color="auto" w:fill="FFFFFF" w:themeFill="background1"/>
            <w:vAlign w:val="center"/>
          </w:tcPr>
          <w:p w14:paraId="50BD0C6F" w14:textId="3F79F0B9" w:rsidR="00285510" w:rsidRDefault="007C0E10" w:rsidP="00F212CF">
            <w:pPr>
              <w:rPr>
                <w:sz w:val="18"/>
                <w:szCs w:val="18"/>
              </w:rPr>
            </w:pPr>
            <w:r>
              <w:rPr>
                <w:sz w:val="18"/>
                <w:szCs w:val="18"/>
              </w:rPr>
              <w:t>R-01-00</w:t>
            </w:r>
            <w:r w:rsidR="008825BF" w:rsidRPr="008825BF">
              <w:rPr>
                <w:strike/>
                <w:sz w:val="18"/>
                <w:szCs w:val="18"/>
              </w:rPr>
              <w:t>1</w:t>
            </w:r>
            <w:r w:rsidR="00F212CF" w:rsidRPr="008825BF">
              <w:rPr>
                <w:b/>
                <w:sz w:val="18"/>
                <w:szCs w:val="18"/>
              </w:rPr>
              <w:t>2</w:t>
            </w:r>
            <w:r>
              <w:rPr>
                <w:sz w:val="18"/>
                <w:szCs w:val="18"/>
              </w:rPr>
              <w:t>-08-03-01-03</w:t>
            </w:r>
          </w:p>
        </w:tc>
        <w:tc>
          <w:tcPr>
            <w:tcW w:w="1134" w:type="dxa"/>
            <w:shd w:val="clear" w:color="auto" w:fill="FFFFFF" w:themeFill="background1"/>
            <w:vAlign w:val="center"/>
          </w:tcPr>
          <w:p w14:paraId="7F92E5F2" w14:textId="77777777" w:rsidR="00285510" w:rsidRDefault="007C0E10">
            <w:pPr>
              <w:rPr>
                <w:sz w:val="18"/>
                <w:szCs w:val="18"/>
              </w:rPr>
            </w:pPr>
            <w:r>
              <w:rPr>
                <w:sz w:val="18"/>
                <w:szCs w:val="18"/>
              </w:rPr>
              <w:t>Rezultato</w:t>
            </w:r>
          </w:p>
        </w:tc>
        <w:tc>
          <w:tcPr>
            <w:tcW w:w="2942" w:type="dxa"/>
            <w:shd w:val="clear" w:color="auto" w:fill="auto"/>
            <w:vAlign w:val="center"/>
          </w:tcPr>
          <w:p w14:paraId="418C7D22" w14:textId="77777777" w:rsidR="00285510" w:rsidRDefault="007C0E10">
            <w:pPr>
              <w:rPr>
                <w:sz w:val="18"/>
                <w:szCs w:val="18"/>
              </w:rPr>
            </w:pPr>
            <w:r>
              <w:rPr>
                <w:sz w:val="18"/>
                <w:szCs w:val="18"/>
              </w:rPr>
              <w:t>Gyventojų, teigiamai vertinančių valstybės ir savivaldybių įstaigų darbą, dalis</w:t>
            </w:r>
          </w:p>
        </w:tc>
        <w:tc>
          <w:tcPr>
            <w:tcW w:w="1134" w:type="dxa"/>
            <w:shd w:val="clear" w:color="auto" w:fill="FFFFFF" w:themeFill="background1"/>
            <w:vAlign w:val="center"/>
          </w:tcPr>
          <w:p w14:paraId="45A963E2" w14:textId="77777777" w:rsidR="00285510" w:rsidRDefault="007C0E10">
            <w:pPr>
              <w:rPr>
                <w:sz w:val="18"/>
                <w:szCs w:val="18"/>
              </w:rPr>
            </w:pPr>
            <w:r>
              <w:rPr>
                <w:sz w:val="18"/>
                <w:szCs w:val="18"/>
              </w:rPr>
              <w:t>Proc.</w:t>
            </w:r>
          </w:p>
        </w:tc>
        <w:tc>
          <w:tcPr>
            <w:tcW w:w="992" w:type="dxa"/>
            <w:shd w:val="clear" w:color="auto" w:fill="FFFFFF" w:themeFill="background1"/>
            <w:vAlign w:val="center"/>
          </w:tcPr>
          <w:p w14:paraId="0E69A979" w14:textId="77777777" w:rsidR="00285510" w:rsidRDefault="007C0E10">
            <w:pPr>
              <w:rPr>
                <w:bCs/>
                <w:sz w:val="18"/>
                <w:szCs w:val="18"/>
              </w:rPr>
            </w:pPr>
            <w:r>
              <w:rPr>
                <w:bCs/>
                <w:sz w:val="18"/>
                <w:szCs w:val="18"/>
              </w:rPr>
              <w:t>45</w:t>
            </w:r>
          </w:p>
          <w:p w14:paraId="06974EAB" w14:textId="77777777" w:rsidR="00285510" w:rsidRDefault="007C0E10">
            <w:pPr>
              <w:rPr>
                <w:sz w:val="18"/>
                <w:szCs w:val="18"/>
              </w:rPr>
            </w:pPr>
            <w:r>
              <w:rPr>
                <w:bCs/>
                <w:sz w:val="18"/>
                <w:szCs w:val="18"/>
              </w:rPr>
              <w:t>(2020 m.)</w:t>
            </w:r>
          </w:p>
        </w:tc>
        <w:tc>
          <w:tcPr>
            <w:tcW w:w="851" w:type="dxa"/>
            <w:shd w:val="clear" w:color="auto" w:fill="FFFFFF" w:themeFill="background1"/>
            <w:vAlign w:val="center"/>
          </w:tcPr>
          <w:p w14:paraId="75B1A313" w14:textId="77777777" w:rsidR="00285510" w:rsidRDefault="007C0E10">
            <w:pPr>
              <w:rPr>
                <w:sz w:val="18"/>
                <w:szCs w:val="18"/>
              </w:rPr>
            </w:pPr>
            <w:r>
              <w:rPr>
                <w:sz w:val="18"/>
                <w:szCs w:val="18"/>
              </w:rPr>
              <w:t>56</w:t>
            </w:r>
          </w:p>
        </w:tc>
        <w:tc>
          <w:tcPr>
            <w:tcW w:w="992" w:type="dxa"/>
            <w:shd w:val="clear" w:color="auto" w:fill="FFFFFF" w:themeFill="background1"/>
            <w:vAlign w:val="center"/>
          </w:tcPr>
          <w:p w14:paraId="3ACA0F82" w14:textId="77777777" w:rsidR="00285510" w:rsidRDefault="007C0E10">
            <w:pPr>
              <w:rPr>
                <w:sz w:val="18"/>
                <w:szCs w:val="18"/>
              </w:rPr>
            </w:pPr>
            <w:r>
              <w:rPr>
                <w:sz w:val="18"/>
                <w:szCs w:val="18"/>
              </w:rPr>
              <w:t>65</w:t>
            </w:r>
          </w:p>
        </w:tc>
        <w:tc>
          <w:tcPr>
            <w:tcW w:w="1394" w:type="dxa"/>
            <w:shd w:val="clear" w:color="auto" w:fill="FFFFFF" w:themeFill="background1"/>
            <w:vAlign w:val="center"/>
          </w:tcPr>
          <w:p w14:paraId="6C77CE88" w14:textId="77777777" w:rsidR="008825BF" w:rsidRPr="008825BF" w:rsidRDefault="008825BF" w:rsidP="008825BF">
            <w:pPr>
              <w:rPr>
                <w:strike/>
                <w:sz w:val="18"/>
                <w:szCs w:val="18"/>
              </w:rPr>
            </w:pPr>
            <w:r w:rsidRPr="008825BF">
              <w:rPr>
                <w:strike/>
                <w:color w:val="000000"/>
                <w:sz w:val="18"/>
                <w:szCs w:val="18"/>
                <w:shd w:val="clear" w:color="auto" w:fill="FFFFFF"/>
              </w:rPr>
              <w:t>ES ir kitos tarptautinės finansinės paramos bendrojo finansavimo lėšos</w:t>
            </w:r>
            <w:r w:rsidRPr="008825BF">
              <w:rPr>
                <w:strike/>
                <w:sz w:val="18"/>
                <w:szCs w:val="18"/>
              </w:rPr>
              <w:t xml:space="preserve"> </w:t>
            </w:r>
          </w:p>
          <w:p w14:paraId="74C1AE96" w14:textId="2EE876E7" w:rsidR="00285510" w:rsidRPr="008825BF" w:rsidRDefault="00D61D29">
            <w:pPr>
              <w:rPr>
                <w:b/>
                <w:sz w:val="18"/>
                <w:szCs w:val="18"/>
              </w:rPr>
            </w:pPr>
            <w:r w:rsidRPr="008825BF">
              <w:rPr>
                <w:b/>
                <w:sz w:val="18"/>
                <w:szCs w:val="18"/>
              </w:rPr>
              <w:t>EGADP</w:t>
            </w:r>
          </w:p>
        </w:tc>
      </w:tr>
      <w:tr w:rsidR="00285510" w14:paraId="45F26285" w14:textId="77777777" w:rsidTr="00CD1055">
        <w:trPr>
          <w:trHeight w:val="801"/>
        </w:trPr>
        <w:tc>
          <w:tcPr>
            <w:tcW w:w="1164" w:type="dxa"/>
            <w:shd w:val="clear" w:color="auto" w:fill="FFFFFF" w:themeFill="background1"/>
            <w:vAlign w:val="center"/>
          </w:tcPr>
          <w:p w14:paraId="36D98C8C" w14:textId="4B3B2D31" w:rsidR="00285510" w:rsidRDefault="007C0E10" w:rsidP="00F212CF">
            <w:pPr>
              <w:rPr>
                <w:sz w:val="18"/>
                <w:szCs w:val="18"/>
              </w:rPr>
            </w:pPr>
            <w:r>
              <w:rPr>
                <w:sz w:val="18"/>
                <w:szCs w:val="18"/>
              </w:rPr>
              <w:t>R-01-00</w:t>
            </w:r>
            <w:r w:rsidR="008825BF" w:rsidRPr="008825BF">
              <w:rPr>
                <w:strike/>
                <w:sz w:val="18"/>
                <w:szCs w:val="18"/>
              </w:rPr>
              <w:t>1</w:t>
            </w:r>
            <w:r w:rsidR="00F212CF" w:rsidRPr="008825BF">
              <w:rPr>
                <w:strike/>
                <w:sz w:val="18"/>
                <w:szCs w:val="18"/>
              </w:rPr>
              <w:t>2</w:t>
            </w:r>
            <w:r>
              <w:rPr>
                <w:sz w:val="18"/>
                <w:szCs w:val="18"/>
              </w:rPr>
              <w:t>-08-03-01-04</w:t>
            </w:r>
          </w:p>
        </w:tc>
        <w:tc>
          <w:tcPr>
            <w:tcW w:w="1134" w:type="dxa"/>
            <w:shd w:val="clear" w:color="auto" w:fill="auto"/>
            <w:vAlign w:val="center"/>
          </w:tcPr>
          <w:p w14:paraId="52F1A6BB" w14:textId="77777777" w:rsidR="00285510" w:rsidRDefault="007C0E10">
            <w:pPr>
              <w:rPr>
                <w:sz w:val="18"/>
                <w:szCs w:val="18"/>
              </w:rPr>
            </w:pPr>
            <w:r>
              <w:rPr>
                <w:sz w:val="18"/>
                <w:szCs w:val="18"/>
              </w:rPr>
              <w:t>Rezultato</w:t>
            </w:r>
          </w:p>
        </w:tc>
        <w:tc>
          <w:tcPr>
            <w:tcW w:w="2942" w:type="dxa"/>
            <w:shd w:val="clear" w:color="auto" w:fill="auto"/>
            <w:vAlign w:val="center"/>
          </w:tcPr>
          <w:p w14:paraId="1B9645E7" w14:textId="77777777" w:rsidR="00285510" w:rsidRDefault="007C0E10">
            <w:pPr>
              <w:rPr>
                <w:sz w:val="18"/>
                <w:szCs w:val="18"/>
              </w:rPr>
            </w:pPr>
            <w:r>
              <w:rPr>
                <w:sz w:val="18"/>
                <w:szCs w:val="18"/>
              </w:rPr>
              <w:t>Naujų ir patobulintų viešųjų skaitmeninių paslaugų, produktų ir procesų naudotojai</w:t>
            </w:r>
          </w:p>
        </w:tc>
        <w:tc>
          <w:tcPr>
            <w:tcW w:w="1134" w:type="dxa"/>
            <w:shd w:val="clear" w:color="auto" w:fill="auto"/>
            <w:vAlign w:val="center"/>
          </w:tcPr>
          <w:p w14:paraId="6F046CF5" w14:textId="77777777" w:rsidR="00285510" w:rsidRDefault="007C0E10">
            <w:pPr>
              <w:rPr>
                <w:sz w:val="18"/>
                <w:szCs w:val="18"/>
              </w:rPr>
            </w:pPr>
            <w:r>
              <w:rPr>
                <w:sz w:val="18"/>
                <w:szCs w:val="18"/>
              </w:rPr>
              <w:t>Asmenys</w:t>
            </w:r>
          </w:p>
        </w:tc>
        <w:tc>
          <w:tcPr>
            <w:tcW w:w="992" w:type="dxa"/>
            <w:shd w:val="clear" w:color="auto" w:fill="auto"/>
            <w:vAlign w:val="center"/>
          </w:tcPr>
          <w:p w14:paraId="17D4DC22" w14:textId="77777777" w:rsidR="00285510" w:rsidRDefault="007C0E10">
            <w:pPr>
              <w:rPr>
                <w:bCs/>
                <w:sz w:val="18"/>
                <w:szCs w:val="18"/>
              </w:rPr>
            </w:pPr>
            <w:r>
              <w:rPr>
                <w:bCs/>
                <w:sz w:val="18"/>
                <w:szCs w:val="18"/>
              </w:rPr>
              <w:t>n/a</w:t>
            </w:r>
          </w:p>
        </w:tc>
        <w:tc>
          <w:tcPr>
            <w:tcW w:w="851" w:type="dxa"/>
            <w:shd w:val="clear" w:color="auto" w:fill="auto"/>
            <w:vAlign w:val="center"/>
          </w:tcPr>
          <w:p w14:paraId="5C0DB1D5" w14:textId="77777777" w:rsidR="00285510" w:rsidRDefault="007C0E10">
            <w:pPr>
              <w:rPr>
                <w:sz w:val="18"/>
                <w:szCs w:val="18"/>
              </w:rPr>
            </w:pPr>
            <w:r>
              <w:rPr>
                <w:bCs/>
                <w:sz w:val="18"/>
                <w:szCs w:val="18"/>
              </w:rPr>
              <w:t>n/a</w:t>
            </w:r>
          </w:p>
        </w:tc>
        <w:tc>
          <w:tcPr>
            <w:tcW w:w="992" w:type="dxa"/>
            <w:shd w:val="clear" w:color="auto" w:fill="auto"/>
            <w:vAlign w:val="center"/>
          </w:tcPr>
          <w:p w14:paraId="146C1C09" w14:textId="77777777" w:rsidR="00285510" w:rsidRDefault="007C0E10">
            <w:pPr>
              <w:rPr>
                <w:sz w:val="18"/>
                <w:szCs w:val="18"/>
              </w:rPr>
            </w:pPr>
            <w:r>
              <w:rPr>
                <w:bCs/>
                <w:sz w:val="18"/>
                <w:szCs w:val="18"/>
              </w:rPr>
              <w:t>n/a</w:t>
            </w:r>
          </w:p>
        </w:tc>
        <w:tc>
          <w:tcPr>
            <w:tcW w:w="1394" w:type="dxa"/>
            <w:shd w:val="clear" w:color="auto" w:fill="auto"/>
            <w:vAlign w:val="center"/>
          </w:tcPr>
          <w:p w14:paraId="4889E38E" w14:textId="77777777" w:rsidR="008825BF" w:rsidRPr="008825BF" w:rsidRDefault="008825BF" w:rsidP="008825BF">
            <w:pPr>
              <w:rPr>
                <w:strike/>
                <w:sz w:val="18"/>
                <w:szCs w:val="18"/>
              </w:rPr>
            </w:pPr>
            <w:bookmarkStart w:id="1" w:name="_Hlk124430180"/>
            <w:r w:rsidRPr="008825BF">
              <w:rPr>
                <w:strike/>
                <w:color w:val="000000"/>
                <w:sz w:val="18"/>
                <w:szCs w:val="18"/>
                <w:shd w:val="clear" w:color="auto" w:fill="FFFFFF"/>
              </w:rPr>
              <w:t>ES ir kitos tarptautinės finansinės paramos bendrojo finansavimo lėšos</w:t>
            </w:r>
            <w:r w:rsidRPr="008825BF">
              <w:rPr>
                <w:strike/>
                <w:sz w:val="18"/>
                <w:szCs w:val="18"/>
              </w:rPr>
              <w:t xml:space="preserve"> </w:t>
            </w:r>
          </w:p>
          <w:p w14:paraId="127C4F14" w14:textId="571CDC2E" w:rsidR="00285510" w:rsidRPr="008825BF" w:rsidRDefault="007C0E10" w:rsidP="00D61D29">
            <w:pPr>
              <w:rPr>
                <w:b/>
                <w:sz w:val="18"/>
                <w:szCs w:val="18"/>
              </w:rPr>
            </w:pPr>
            <w:r w:rsidRPr="008825BF">
              <w:rPr>
                <w:b/>
                <w:sz w:val="18"/>
                <w:szCs w:val="18"/>
              </w:rPr>
              <w:t>EGADP</w:t>
            </w:r>
            <w:bookmarkEnd w:id="1"/>
          </w:p>
        </w:tc>
      </w:tr>
      <w:tr w:rsidR="00285510" w14:paraId="5EF1C659" w14:textId="77777777" w:rsidTr="00CD1055">
        <w:trPr>
          <w:trHeight w:val="501"/>
        </w:trPr>
        <w:tc>
          <w:tcPr>
            <w:tcW w:w="1164" w:type="dxa"/>
            <w:shd w:val="clear" w:color="auto" w:fill="FFFFFF" w:themeFill="background1"/>
            <w:vAlign w:val="center"/>
          </w:tcPr>
          <w:p w14:paraId="7EBA6141" w14:textId="5471FCE4" w:rsidR="00285510" w:rsidRDefault="007C0E10" w:rsidP="00F212CF">
            <w:pPr>
              <w:rPr>
                <w:sz w:val="18"/>
                <w:szCs w:val="18"/>
              </w:rPr>
            </w:pPr>
            <w:r>
              <w:rPr>
                <w:sz w:val="18"/>
                <w:szCs w:val="18"/>
              </w:rPr>
              <w:t>R-01-00</w:t>
            </w:r>
            <w:r w:rsidR="008825BF" w:rsidRPr="008825BF">
              <w:rPr>
                <w:strike/>
                <w:sz w:val="18"/>
                <w:szCs w:val="18"/>
              </w:rPr>
              <w:t>1</w:t>
            </w:r>
            <w:r w:rsidR="00F212CF" w:rsidRPr="008825BF">
              <w:rPr>
                <w:b/>
                <w:sz w:val="18"/>
                <w:szCs w:val="18"/>
              </w:rPr>
              <w:t>2</w:t>
            </w:r>
            <w:r>
              <w:rPr>
                <w:sz w:val="18"/>
                <w:szCs w:val="18"/>
              </w:rPr>
              <w:t>-08-03-01-05</w:t>
            </w:r>
          </w:p>
        </w:tc>
        <w:tc>
          <w:tcPr>
            <w:tcW w:w="1134" w:type="dxa"/>
            <w:shd w:val="clear" w:color="auto" w:fill="auto"/>
            <w:vAlign w:val="center"/>
          </w:tcPr>
          <w:p w14:paraId="492E2FBE" w14:textId="77777777" w:rsidR="00285510" w:rsidRDefault="007C0E10">
            <w:pPr>
              <w:rPr>
                <w:sz w:val="18"/>
                <w:szCs w:val="18"/>
              </w:rPr>
            </w:pPr>
            <w:r>
              <w:rPr>
                <w:sz w:val="18"/>
                <w:szCs w:val="18"/>
              </w:rPr>
              <w:t>Rezultato</w:t>
            </w:r>
          </w:p>
        </w:tc>
        <w:tc>
          <w:tcPr>
            <w:tcW w:w="2942" w:type="dxa"/>
            <w:shd w:val="clear" w:color="auto" w:fill="auto"/>
            <w:vAlign w:val="center"/>
          </w:tcPr>
          <w:p w14:paraId="0BEA63B1" w14:textId="77777777" w:rsidR="00285510" w:rsidRDefault="007C0E10">
            <w:pPr>
              <w:rPr>
                <w:sz w:val="18"/>
                <w:szCs w:val="18"/>
              </w:rPr>
            </w:pPr>
            <w:r>
              <w:rPr>
                <w:sz w:val="18"/>
                <w:szCs w:val="18"/>
              </w:rPr>
              <w:t>Švietimo ar mokymo veiklos dalyvių skaičius</w:t>
            </w:r>
          </w:p>
        </w:tc>
        <w:tc>
          <w:tcPr>
            <w:tcW w:w="1134" w:type="dxa"/>
            <w:shd w:val="clear" w:color="auto" w:fill="auto"/>
            <w:vAlign w:val="center"/>
          </w:tcPr>
          <w:p w14:paraId="39FF44B5" w14:textId="77777777" w:rsidR="00285510" w:rsidRDefault="007C0E10">
            <w:pPr>
              <w:rPr>
                <w:sz w:val="18"/>
                <w:szCs w:val="18"/>
              </w:rPr>
            </w:pPr>
            <w:r>
              <w:rPr>
                <w:sz w:val="18"/>
                <w:szCs w:val="18"/>
              </w:rPr>
              <w:t>Asmenys</w:t>
            </w:r>
          </w:p>
        </w:tc>
        <w:tc>
          <w:tcPr>
            <w:tcW w:w="992" w:type="dxa"/>
            <w:shd w:val="clear" w:color="auto" w:fill="auto"/>
            <w:vAlign w:val="center"/>
          </w:tcPr>
          <w:p w14:paraId="10FBB191" w14:textId="77777777" w:rsidR="00285510" w:rsidRDefault="007C0E10">
            <w:pPr>
              <w:rPr>
                <w:bCs/>
                <w:sz w:val="18"/>
                <w:szCs w:val="18"/>
              </w:rPr>
            </w:pPr>
            <w:r>
              <w:rPr>
                <w:bCs/>
                <w:sz w:val="18"/>
                <w:szCs w:val="18"/>
              </w:rPr>
              <w:t>n/a</w:t>
            </w:r>
          </w:p>
        </w:tc>
        <w:tc>
          <w:tcPr>
            <w:tcW w:w="851" w:type="dxa"/>
            <w:shd w:val="clear" w:color="auto" w:fill="auto"/>
            <w:vAlign w:val="center"/>
          </w:tcPr>
          <w:p w14:paraId="22D7CB0A" w14:textId="77777777" w:rsidR="00285510" w:rsidRDefault="007C0E10">
            <w:pPr>
              <w:rPr>
                <w:sz w:val="18"/>
                <w:szCs w:val="18"/>
              </w:rPr>
            </w:pPr>
            <w:r>
              <w:rPr>
                <w:bCs/>
                <w:sz w:val="18"/>
                <w:szCs w:val="18"/>
              </w:rPr>
              <w:t>n/a</w:t>
            </w:r>
          </w:p>
        </w:tc>
        <w:tc>
          <w:tcPr>
            <w:tcW w:w="992" w:type="dxa"/>
            <w:shd w:val="clear" w:color="auto" w:fill="auto"/>
            <w:vAlign w:val="center"/>
          </w:tcPr>
          <w:p w14:paraId="4B94FD6C" w14:textId="77777777" w:rsidR="00285510" w:rsidRDefault="007C0E10">
            <w:pPr>
              <w:rPr>
                <w:sz w:val="18"/>
                <w:szCs w:val="18"/>
              </w:rPr>
            </w:pPr>
            <w:r>
              <w:rPr>
                <w:bCs/>
                <w:sz w:val="18"/>
                <w:szCs w:val="18"/>
              </w:rPr>
              <w:t>n/a</w:t>
            </w:r>
          </w:p>
        </w:tc>
        <w:tc>
          <w:tcPr>
            <w:tcW w:w="1394" w:type="dxa"/>
            <w:shd w:val="clear" w:color="auto" w:fill="auto"/>
            <w:vAlign w:val="center"/>
          </w:tcPr>
          <w:p w14:paraId="2DCAFA51" w14:textId="77777777" w:rsidR="00285510" w:rsidRDefault="007C0E10">
            <w:pPr>
              <w:rPr>
                <w:sz w:val="18"/>
                <w:szCs w:val="18"/>
              </w:rPr>
            </w:pPr>
            <w:r>
              <w:rPr>
                <w:sz w:val="18"/>
                <w:szCs w:val="18"/>
              </w:rPr>
              <w:t>EGADP</w:t>
            </w:r>
          </w:p>
        </w:tc>
      </w:tr>
      <w:tr w:rsidR="00285510" w14:paraId="5F359395" w14:textId="77777777" w:rsidTr="00CD1055">
        <w:trPr>
          <w:trHeight w:val="801"/>
        </w:trPr>
        <w:tc>
          <w:tcPr>
            <w:tcW w:w="1164" w:type="dxa"/>
            <w:shd w:val="clear" w:color="auto" w:fill="FFFFFF" w:themeFill="background1"/>
            <w:vAlign w:val="center"/>
          </w:tcPr>
          <w:p w14:paraId="7C5324C3" w14:textId="33FF97A3" w:rsidR="00285510" w:rsidRDefault="007C0E10" w:rsidP="00F212CF">
            <w:pPr>
              <w:rPr>
                <w:sz w:val="18"/>
                <w:szCs w:val="18"/>
              </w:rPr>
            </w:pPr>
            <w:r>
              <w:rPr>
                <w:sz w:val="18"/>
                <w:szCs w:val="18"/>
              </w:rPr>
              <w:lastRenderedPageBreak/>
              <w:t>R-01-00</w:t>
            </w:r>
            <w:r w:rsidR="008825BF" w:rsidRPr="008825BF">
              <w:rPr>
                <w:strike/>
                <w:sz w:val="18"/>
                <w:szCs w:val="18"/>
              </w:rPr>
              <w:t>1</w:t>
            </w:r>
            <w:r w:rsidR="00F212CF" w:rsidRPr="008825BF">
              <w:rPr>
                <w:b/>
                <w:sz w:val="18"/>
                <w:szCs w:val="18"/>
              </w:rPr>
              <w:t>2</w:t>
            </w:r>
            <w:r>
              <w:rPr>
                <w:sz w:val="18"/>
                <w:szCs w:val="18"/>
              </w:rPr>
              <w:t>-08-03-01-06</w:t>
            </w:r>
          </w:p>
        </w:tc>
        <w:tc>
          <w:tcPr>
            <w:tcW w:w="1134" w:type="dxa"/>
            <w:shd w:val="clear" w:color="auto" w:fill="auto"/>
            <w:vAlign w:val="center"/>
          </w:tcPr>
          <w:p w14:paraId="17661FF4" w14:textId="77777777" w:rsidR="00285510" w:rsidRDefault="007C0E10">
            <w:pPr>
              <w:rPr>
                <w:sz w:val="18"/>
                <w:szCs w:val="18"/>
              </w:rPr>
            </w:pPr>
            <w:r>
              <w:rPr>
                <w:sz w:val="18"/>
                <w:szCs w:val="18"/>
              </w:rPr>
              <w:t>Rezultato</w:t>
            </w:r>
          </w:p>
        </w:tc>
        <w:tc>
          <w:tcPr>
            <w:tcW w:w="2942" w:type="dxa"/>
            <w:shd w:val="clear" w:color="auto" w:fill="auto"/>
            <w:vAlign w:val="center"/>
          </w:tcPr>
          <w:p w14:paraId="43E4840B" w14:textId="77777777" w:rsidR="00285510" w:rsidRDefault="007C0E10">
            <w:pPr>
              <w:rPr>
                <w:sz w:val="18"/>
                <w:szCs w:val="18"/>
              </w:rPr>
            </w:pPr>
            <w:r>
              <w:rPr>
                <w:sz w:val="18"/>
                <w:szCs w:val="18"/>
              </w:rPr>
              <w:t>Švietimo ar mokymo veiklos dalyvių skaičius iš jų: Skaitmeninių įgūdžių ugdymo veiklos dalyvių skaičius</w:t>
            </w:r>
          </w:p>
        </w:tc>
        <w:tc>
          <w:tcPr>
            <w:tcW w:w="1134" w:type="dxa"/>
            <w:shd w:val="clear" w:color="auto" w:fill="auto"/>
            <w:vAlign w:val="center"/>
          </w:tcPr>
          <w:p w14:paraId="30AA80E0" w14:textId="77777777" w:rsidR="00285510" w:rsidRDefault="007C0E10">
            <w:pPr>
              <w:rPr>
                <w:sz w:val="18"/>
                <w:szCs w:val="18"/>
              </w:rPr>
            </w:pPr>
            <w:r>
              <w:rPr>
                <w:sz w:val="18"/>
                <w:szCs w:val="18"/>
              </w:rPr>
              <w:t>Asmenys</w:t>
            </w:r>
          </w:p>
        </w:tc>
        <w:tc>
          <w:tcPr>
            <w:tcW w:w="992" w:type="dxa"/>
            <w:shd w:val="clear" w:color="auto" w:fill="auto"/>
            <w:vAlign w:val="center"/>
          </w:tcPr>
          <w:p w14:paraId="181ED3EA" w14:textId="77777777" w:rsidR="00285510" w:rsidRDefault="007C0E10">
            <w:pPr>
              <w:rPr>
                <w:bCs/>
                <w:sz w:val="18"/>
                <w:szCs w:val="18"/>
              </w:rPr>
            </w:pPr>
            <w:r>
              <w:rPr>
                <w:bCs/>
                <w:sz w:val="18"/>
                <w:szCs w:val="18"/>
              </w:rPr>
              <w:t>n/a</w:t>
            </w:r>
          </w:p>
        </w:tc>
        <w:tc>
          <w:tcPr>
            <w:tcW w:w="851" w:type="dxa"/>
            <w:shd w:val="clear" w:color="auto" w:fill="auto"/>
            <w:vAlign w:val="center"/>
          </w:tcPr>
          <w:p w14:paraId="71B476DF" w14:textId="77777777" w:rsidR="00285510" w:rsidRDefault="007C0E10">
            <w:pPr>
              <w:rPr>
                <w:sz w:val="18"/>
                <w:szCs w:val="18"/>
              </w:rPr>
            </w:pPr>
            <w:r>
              <w:rPr>
                <w:bCs/>
                <w:sz w:val="18"/>
                <w:szCs w:val="18"/>
              </w:rPr>
              <w:t>n/a</w:t>
            </w:r>
          </w:p>
        </w:tc>
        <w:tc>
          <w:tcPr>
            <w:tcW w:w="992" w:type="dxa"/>
            <w:shd w:val="clear" w:color="auto" w:fill="auto"/>
            <w:vAlign w:val="center"/>
          </w:tcPr>
          <w:p w14:paraId="33413210" w14:textId="77777777" w:rsidR="00285510" w:rsidRDefault="007C0E10">
            <w:pPr>
              <w:rPr>
                <w:sz w:val="18"/>
                <w:szCs w:val="18"/>
              </w:rPr>
            </w:pPr>
            <w:r>
              <w:rPr>
                <w:bCs/>
                <w:sz w:val="18"/>
                <w:szCs w:val="18"/>
              </w:rPr>
              <w:t>n/a</w:t>
            </w:r>
          </w:p>
        </w:tc>
        <w:tc>
          <w:tcPr>
            <w:tcW w:w="1394" w:type="dxa"/>
            <w:shd w:val="clear" w:color="auto" w:fill="auto"/>
            <w:vAlign w:val="center"/>
          </w:tcPr>
          <w:p w14:paraId="672A5CC3" w14:textId="77777777" w:rsidR="00285510" w:rsidRDefault="007C0E10">
            <w:pPr>
              <w:rPr>
                <w:sz w:val="18"/>
                <w:szCs w:val="18"/>
              </w:rPr>
            </w:pPr>
            <w:r>
              <w:rPr>
                <w:sz w:val="18"/>
                <w:szCs w:val="18"/>
              </w:rPr>
              <w:t>EGADP</w:t>
            </w:r>
          </w:p>
        </w:tc>
      </w:tr>
      <w:tr w:rsidR="00285510" w14:paraId="03196AEC" w14:textId="77777777" w:rsidTr="00CD1055">
        <w:trPr>
          <w:trHeight w:val="449"/>
        </w:trPr>
        <w:tc>
          <w:tcPr>
            <w:tcW w:w="1164" w:type="dxa"/>
            <w:shd w:val="clear" w:color="auto" w:fill="FFFFFF" w:themeFill="background1"/>
            <w:vAlign w:val="center"/>
          </w:tcPr>
          <w:p w14:paraId="256BA6CE" w14:textId="6F69213A" w:rsidR="00285510" w:rsidRDefault="007C0E10" w:rsidP="00F212CF">
            <w:pPr>
              <w:rPr>
                <w:sz w:val="18"/>
                <w:szCs w:val="18"/>
              </w:rPr>
            </w:pPr>
            <w:r>
              <w:rPr>
                <w:sz w:val="18"/>
                <w:szCs w:val="18"/>
              </w:rPr>
              <w:t>P-01-00</w:t>
            </w:r>
            <w:r w:rsidR="008825BF" w:rsidRPr="008825BF">
              <w:rPr>
                <w:strike/>
                <w:sz w:val="18"/>
                <w:szCs w:val="18"/>
              </w:rPr>
              <w:t>1</w:t>
            </w:r>
            <w:r w:rsidR="00F212CF" w:rsidRPr="008825BF">
              <w:rPr>
                <w:b/>
                <w:sz w:val="18"/>
                <w:szCs w:val="18"/>
              </w:rPr>
              <w:t>2</w:t>
            </w:r>
            <w:r>
              <w:rPr>
                <w:sz w:val="18"/>
                <w:szCs w:val="18"/>
              </w:rPr>
              <w:t>-08-03-01-07</w:t>
            </w:r>
          </w:p>
        </w:tc>
        <w:tc>
          <w:tcPr>
            <w:tcW w:w="1134" w:type="dxa"/>
            <w:shd w:val="clear" w:color="auto" w:fill="FFFFFF" w:themeFill="background1"/>
            <w:vAlign w:val="center"/>
          </w:tcPr>
          <w:p w14:paraId="2DEAE0FD"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26C60D93" w14:textId="77777777" w:rsidR="00285510" w:rsidRDefault="007C0E10">
            <w:pPr>
              <w:rPr>
                <w:sz w:val="18"/>
                <w:szCs w:val="18"/>
              </w:rPr>
            </w:pPr>
            <w:r>
              <w:rPr>
                <w:sz w:val="18"/>
                <w:szCs w:val="18"/>
              </w:rPr>
              <w:t>Viešojo sektoriaus darbuotojų registro įstatymo priėmimas</w:t>
            </w:r>
          </w:p>
        </w:tc>
        <w:tc>
          <w:tcPr>
            <w:tcW w:w="1134" w:type="dxa"/>
            <w:shd w:val="clear" w:color="auto" w:fill="FFFFFF" w:themeFill="background1"/>
            <w:vAlign w:val="center"/>
          </w:tcPr>
          <w:p w14:paraId="170374B5" w14:textId="77777777" w:rsidR="00285510" w:rsidRDefault="007C0E10">
            <w:pPr>
              <w:rPr>
                <w:sz w:val="18"/>
                <w:szCs w:val="18"/>
              </w:rPr>
            </w:pPr>
            <w:r>
              <w:rPr>
                <w:sz w:val="18"/>
                <w:szCs w:val="18"/>
              </w:rPr>
              <w:t>Vienetai</w:t>
            </w:r>
          </w:p>
        </w:tc>
        <w:tc>
          <w:tcPr>
            <w:tcW w:w="992" w:type="dxa"/>
            <w:shd w:val="clear" w:color="auto" w:fill="FFFFFF" w:themeFill="background1"/>
            <w:vAlign w:val="center"/>
          </w:tcPr>
          <w:p w14:paraId="7AA0EEFC" w14:textId="77777777" w:rsidR="00285510" w:rsidRDefault="007C0E10">
            <w:pPr>
              <w:rPr>
                <w:sz w:val="18"/>
                <w:szCs w:val="18"/>
              </w:rPr>
            </w:pPr>
            <w:r>
              <w:rPr>
                <w:sz w:val="18"/>
                <w:szCs w:val="18"/>
              </w:rPr>
              <w:t>n/a</w:t>
            </w:r>
          </w:p>
        </w:tc>
        <w:tc>
          <w:tcPr>
            <w:tcW w:w="851" w:type="dxa"/>
            <w:shd w:val="clear" w:color="auto" w:fill="FFFFFF" w:themeFill="background1"/>
            <w:vAlign w:val="center"/>
          </w:tcPr>
          <w:p w14:paraId="0AFD3256"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2E80B93A" w14:textId="77777777" w:rsidR="00285510" w:rsidRDefault="007C0E10">
            <w:pPr>
              <w:rPr>
                <w:sz w:val="18"/>
                <w:szCs w:val="18"/>
              </w:rPr>
            </w:pPr>
            <w:r>
              <w:rPr>
                <w:sz w:val="18"/>
                <w:szCs w:val="18"/>
              </w:rPr>
              <w:t>1</w:t>
            </w:r>
          </w:p>
          <w:p w14:paraId="1B4EB173" w14:textId="27FFE016" w:rsidR="00285510" w:rsidRDefault="007C0E10">
            <w:pPr>
              <w:rPr>
                <w:sz w:val="18"/>
                <w:szCs w:val="18"/>
              </w:rPr>
            </w:pPr>
            <w:r>
              <w:rPr>
                <w:sz w:val="18"/>
                <w:szCs w:val="18"/>
              </w:rPr>
              <w:t>2022 m. IV</w:t>
            </w:r>
            <w:r w:rsidR="00B54259">
              <w:rPr>
                <w:sz w:val="18"/>
                <w:szCs w:val="18"/>
              </w:rPr>
              <w:t> </w:t>
            </w:r>
            <w:proofErr w:type="spellStart"/>
            <w:r>
              <w:rPr>
                <w:sz w:val="18"/>
                <w:szCs w:val="18"/>
              </w:rPr>
              <w:t>ketv</w:t>
            </w:r>
            <w:proofErr w:type="spellEnd"/>
            <w:r>
              <w:rPr>
                <w:sz w:val="18"/>
                <w:szCs w:val="18"/>
              </w:rPr>
              <w:t>.</w:t>
            </w:r>
          </w:p>
        </w:tc>
        <w:tc>
          <w:tcPr>
            <w:tcW w:w="1394" w:type="dxa"/>
            <w:shd w:val="clear" w:color="auto" w:fill="FFFFFF" w:themeFill="background1"/>
            <w:vAlign w:val="center"/>
          </w:tcPr>
          <w:p w14:paraId="34FA5847" w14:textId="77777777" w:rsidR="00285510" w:rsidRDefault="007C0E10">
            <w:pPr>
              <w:rPr>
                <w:sz w:val="18"/>
                <w:szCs w:val="18"/>
              </w:rPr>
            </w:pPr>
            <w:r>
              <w:rPr>
                <w:sz w:val="18"/>
                <w:szCs w:val="18"/>
              </w:rPr>
              <w:t>EGADP</w:t>
            </w:r>
          </w:p>
        </w:tc>
      </w:tr>
      <w:tr w:rsidR="00285510" w14:paraId="548018B2" w14:textId="77777777" w:rsidTr="00CD1055">
        <w:trPr>
          <w:trHeight w:val="801"/>
        </w:trPr>
        <w:tc>
          <w:tcPr>
            <w:tcW w:w="1164" w:type="dxa"/>
            <w:shd w:val="clear" w:color="auto" w:fill="FFFFFF" w:themeFill="background1"/>
            <w:vAlign w:val="center"/>
          </w:tcPr>
          <w:p w14:paraId="01278C05" w14:textId="0EC55149" w:rsidR="00285510" w:rsidRDefault="007C0E10" w:rsidP="00F212CF">
            <w:pPr>
              <w:rPr>
                <w:sz w:val="18"/>
                <w:szCs w:val="18"/>
              </w:rPr>
            </w:pPr>
            <w:r>
              <w:rPr>
                <w:sz w:val="18"/>
                <w:szCs w:val="18"/>
              </w:rPr>
              <w:t>P-01-00</w:t>
            </w:r>
            <w:r w:rsidR="008825BF" w:rsidRPr="008825BF">
              <w:rPr>
                <w:strike/>
                <w:sz w:val="18"/>
                <w:szCs w:val="18"/>
              </w:rPr>
              <w:t>1</w:t>
            </w:r>
            <w:r w:rsidR="00F212CF" w:rsidRPr="008825BF">
              <w:rPr>
                <w:b/>
                <w:sz w:val="18"/>
                <w:szCs w:val="18"/>
              </w:rPr>
              <w:t>2</w:t>
            </w:r>
            <w:r>
              <w:rPr>
                <w:sz w:val="18"/>
                <w:szCs w:val="18"/>
              </w:rPr>
              <w:t>-08-03-01-08</w:t>
            </w:r>
          </w:p>
        </w:tc>
        <w:tc>
          <w:tcPr>
            <w:tcW w:w="1134" w:type="dxa"/>
            <w:shd w:val="clear" w:color="auto" w:fill="FFFFFF" w:themeFill="background1"/>
            <w:vAlign w:val="center"/>
          </w:tcPr>
          <w:p w14:paraId="65335CB4"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7E7861C3" w14:textId="77777777" w:rsidR="00285510" w:rsidRDefault="007C0E10">
            <w:pPr>
              <w:rPr>
                <w:sz w:val="18"/>
                <w:szCs w:val="18"/>
              </w:rPr>
            </w:pPr>
            <w:r>
              <w:rPr>
                <w:sz w:val="18"/>
                <w:szCs w:val="18"/>
              </w:rPr>
              <w:t>Viešųjų pirkimų procedūros atlikimas siekiant įsigyti IT įrankį, skirta žmogiškųjų išteklių valdymui viešajame sektoriuje</w:t>
            </w:r>
          </w:p>
        </w:tc>
        <w:tc>
          <w:tcPr>
            <w:tcW w:w="1134" w:type="dxa"/>
            <w:shd w:val="clear" w:color="auto" w:fill="FFFFFF" w:themeFill="background1"/>
            <w:vAlign w:val="center"/>
          </w:tcPr>
          <w:p w14:paraId="6B4B7704" w14:textId="77777777" w:rsidR="00285510" w:rsidRDefault="007C0E10">
            <w:pPr>
              <w:rPr>
                <w:sz w:val="18"/>
                <w:szCs w:val="18"/>
              </w:rPr>
            </w:pPr>
            <w:r>
              <w:rPr>
                <w:sz w:val="18"/>
                <w:szCs w:val="18"/>
              </w:rPr>
              <w:t>Vienetai</w:t>
            </w:r>
          </w:p>
        </w:tc>
        <w:tc>
          <w:tcPr>
            <w:tcW w:w="992" w:type="dxa"/>
            <w:shd w:val="clear" w:color="auto" w:fill="FFFFFF" w:themeFill="background1"/>
            <w:vAlign w:val="center"/>
          </w:tcPr>
          <w:p w14:paraId="4921B3FD" w14:textId="77777777" w:rsidR="00285510" w:rsidRDefault="007C0E10">
            <w:pPr>
              <w:rPr>
                <w:sz w:val="18"/>
                <w:szCs w:val="18"/>
              </w:rPr>
            </w:pPr>
            <w:r>
              <w:rPr>
                <w:sz w:val="18"/>
                <w:szCs w:val="18"/>
              </w:rPr>
              <w:t>n/a</w:t>
            </w:r>
          </w:p>
        </w:tc>
        <w:tc>
          <w:tcPr>
            <w:tcW w:w="851" w:type="dxa"/>
            <w:shd w:val="clear" w:color="auto" w:fill="FFFFFF" w:themeFill="background1"/>
            <w:vAlign w:val="center"/>
          </w:tcPr>
          <w:p w14:paraId="2D02BB2A"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5CD31452" w14:textId="77777777" w:rsidR="00285510" w:rsidRDefault="007C0E10">
            <w:pPr>
              <w:rPr>
                <w:sz w:val="18"/>
                <w:szCs w:val="18"/>
              </w:rPr>
            </w:pPr>
            <w:r>
              <w:rPr>
                <w:sz w:val="18"/>
                <w:szCs w:val="18"/>
              </w:rPr>
              <w:t>1</w:t>
            </w:r>
          </w:p>
          <w:p w14:paraId="28BF745E" w14:textId="1E447F77" w:rsidR="00285510" w:rsidRDefault="007C0E10">
            <w:pPr>
              <w:rPr>
                <w:sz w:val="18"/>
                <w:szCs w:val="18"/>
              </w:rPr>
            </w:pPr>
            <w:r>
              <w:rPr>
                <w:sz w:val="18"/>
                <w:szCs w:val="18"/>
              </w:rPr>
              <w:t>2023 m. I</w:t>
            </w:r>
            <w:r w:rsidR="00B54259">
              <w:rPr>
                <w:sz w:val="18"/>
                <w:szCs w:val="18"/>
              </w:rPr>
              <w:t> </w:t>
            </w:r>
            <w:proofErr w:type="spellStart"/>
            <w:r>
              <w:rPr>
                <w:sz w:val="18"/>
                <w:szCs w:val="18"/>
              </w:rPr>
              <w:t>ketv</w:t>
            </w:r>
            <w:proofErr w:type="spellEnd"/>
            <w:r>
              <w:rPr>
                <w:sz w:val="18"/>
                <w:szCs w:val="18"/>
              </w:rPr>
              <w:t>.</w:t>
            </w:r>
          </w:p>
        </w:tc>
        <w:tc>
          <w:tcPr>
            <w:tcW w:w="1394" w:type="dxa"/>
            <w:shd w:val="clear" w:color="auto" w:fill="FFFFFF" w:themeFill="background1"/>
            <w:vAlign w:val="center"/>
          </w:tcPr>
          <w:p w14:paraId="53E0072D" w14:textId="77777777" w:rsidR="00285510" w:rsidRDefault="007C0E10">
            <w:pPr>
              <w:rPr>
                <w:sz w:val="18"/>
                <w:szCs w:val="18"/>
              </w:rPr>
            </w:pPr>
            <w:r>
              <w:rPr>
                <w:sz w:val="18"/>
                <w:szCs w:val="18"/>
              </w:rPr>
              <w:t>EGADP</w:t>
            </w:r>
          </w:p>
        </w:tc>
      </w:tr>
      <w:tr w:rsidR="00285510" w14:paraId="6B039CA9" w14:textId="77777777" w:rsidTr="00CD1055">
        <w:trPr>
          <w:trHeight w:val="801"/>
        </w:trPr>
        <w:tc>
          <w:tcPr>
            <w:tcW w:w="1164" w:type="dxa"/>
            <w:shd w:val="clear" w:color="auto" w:fill="FFFFFF" w:themeFill="background1"/>
          </w:tcPr>
          <w:p w14:paraId="51404C37" w14:textId="42CC1F4F" w:rsidR="00285510" w:rsidRDefault="007C0E10" w:rsidP="00F212CF">
            <w:pPr>
              <w:rPr>
                <w:sz w:val="18"/>
                <w:szCs w:val="18"/>
              </w:rPr>
            </w:pPr>
            <w:r>
              <w:rPr>
                <w:sz w:val="18"/>
                <w:szCs w:val="18"/>
              </w:rPr>
              <w:t>P-01-00</w:t>
            </w:r>
            <w:r w:rsidR="008825BF" w:rsidRPr="008825BF">
              <w:rPr>
                <w:strike/>
                <w:sz w:val="18"/>
                <w:szCs w:val="18"/>
              </w:rPr>
              <w:t>1</w:t>
            </w:r>
            <w:r w:rsidR="00F212CF" w:rsidRPr="008825BF">
              <w:rPr>
                <w:b/>
                <w:sz w:val="18"/>
                <w:szCs w:val="18"/>
              </w:rPr>
              <w:t>2</w:t>
            </w:r>
            <w:r>
              <w:rPr>
                <w:sz w:val="18"/>
                <w:szCs w:val="18"/>
              </w:rPr>
              <w:t>-08-03-01-09</w:t>
            </w:r>
          </w:p>
        </w:tc>
        <w:tc>
          <w:tcPr>
            <w:tcW w:w="1134" w:type="dxa"/>
            <w:shd w:val="clear" w:color="auto" w:fill="FFFFFF" w:themeFill="background1"/>
            <w:vAlign w:val="center"/>
          </w:tcPr>
          <w:p w14:paraId="2AB8B4DF"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0AFF8F27" w14:textId="77777777" w:rsidR="00285510" w:rsidRDefault="007C0E10">
            <w:pPr>
              <w:rPr>
                <w:sz w:val="18"/>
                <w:szCs w:val="18"/>
              </w:rPr>
            </w:pPr>
            <w:r>
              <w:rPr>
                <w:sz w:val="18"/>
                <w:szCs w:val="18"/>
              </w:rPr>
              <w:t>Pradėjusi veikti pažangioji žmogiškųjų išteklių valdymo viešajame sektoriuje sistema</w:t>
            </w:r>
          </w:p>
        </w:tc>
        <w:tc>
          <w:tcPr>
            <w:tcW w:w="1134" w:type="dxa"/>
            <w:shd w:val="clear" w:color="auto" w:fill="FFFFFF" w:themeFill="background1"/>
            <w:vAlign w:val="center"/>
          </w:tcPr>
          <w:p w14:paraId="0923913B" w14:textId="77777777" w:rsidR="00285510" w:rsidRDefault="007C0E10">
            <w:pPr>
              <w:rPr>
                <w:sz w:val="18"/>
                <w:szCs w:val="18"/>
              </w:rPr>
            </w:pPr>
            <w:r>
              <w:rPr>
                <w:sz w:val="18"/>
                <w:szCs w:val="18"/>
              </w:rPr>
              <w:t>Vienetai</w:t>
            </w:r>
          </w:p>
        </w:tc>
        <w:tc>
          <w:tcPr>
            <w:tcW w:w="992" w:type="dxa"/>
            <w:shd w:val="clear" w:color="auto" w:fill="FFFFFF" w:themeFill="background1"/>
            <w:vAlign w:val="center"/>
          </w:tcPr>
          <w:p w14:paraId="3487318B" w14:textId="77777777" w:rsidR="00285510" w:rsidRDefault="007C0E10">
            <w:pPr>
              <w:rPr>
                <w:bCs/>
                <w:sz w:val="18"/>
                <w:szCs w:val="18"/>
              </w:rPr>
            </w:pPr>
            <w:r>
              <w:rPr>
                <w:sz w:val="18"/>
                <w:szCs w:val="18"/>
              </w:rPr>
              <w:t>0</w:t>
            </w:r>
          </w:p>
        </w:tc>
        <w:tc>
          <w:tcPr>
            <w:tcW w:w="851" w:type="dxa"/>
            <w:shd w:val="clear" w:color="auto" w:fill="FFFFFF" w:themeFill="background1"/>
            <w:vAlign w:val="center"/>
          </w:tcPr>
          <w:p w14:paraId="4184624F"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0EBC4F1D" w14:textId="77777777" w:rsidR="00285510" w:rsidRDefault="007C0E10">
            <w:pPr>
              <w:rPr>
                <w:sz w:val="18"/>
                <w:szCs w:val="18"/>
              </w:rPr>
            </w:pPr>
            <w:r>
              <w:rPr>
                <w:sz w:val="18"/>
                <w:szCs w:val="18"/>
              </w:rPr>
              <w:t>1</w:t>
            </w:r>
          </w:p>
          <w:p w14:paraId="6933B9EA" w14:textId="284A9F87" w:rsidR="00285510" w:rsidRDefault="008825BF">
            <w:pPr>
              <w:rPr>
                <w:sz w:val="18"/>
                <w:szCs w:val="18"/>
              </w:rPr>
            </w:pPr>
            <w:r w:rsidRPr="004049E2">
              <w:rPr>
                <w:strike/>
                <w:sz w:val="18"/>
                <w:szCs w:val="18"/>
              </w:rPr>
              <w:t>2024</w:t>
            </w:r>
            <w:r w:rsidR="004049E2" w:rsidRPr="004049E2">
              <w:rPr>
                <w:strike/>
                <w:sz w:val="18"/>
                <w:szCs w:val="18"/>
              </w:rPr>
              <w:t xml:space="preserve"> m. I ketv.</w:t>
            </w:r>
            <w:r w:rsidR="004049E2">
              <w:rPr>
                <w:sz w:val="18"/>
                <w:szCs w:val="18"/>
              </w:rPr>
              <w:t xml:space="preserve"> </w:t>
            </w:r>
            <w:r w:rsidR="00DE54F9" w:rsidRPr="004049E2">
              <w:rPr>
                <w:b/>
                <w:sz w:val="18"/>
                <w:szCs w:val="18"/>
              </w:rPr>
              <w:t>2025</w:t>
            </w:r>
            <w:r w:rsidR="00B54259">
              <w:rPr>
                <w:b/>
                <w:sz w:val="18"/>
                <w:szCs w:val="18"/>
              </w:rPr>
              <w:t> </w:t>
            </w:r>
            <w:r w:rsidR="007C0E10" w:rsidRPr="004049E2">
              <w:rPr>
                <w:b/>
                <w:sz w:val="18"/>
                <w:szCs w:val="18"/>
              </w:rPr>
              <w:t xml:space="preserve">m. </w:t>
            </w:r>
            <w:r w:rsidR="00DE54F9" w:rsidRPr="004049E2">
              <w:rPr>
                <w:b/>
                <w:sz w:val="18"/>
                <w:szCs w:val="18"/>
              </w:rPr>
              <w:t>I</w:t>
            </w:r>
            <w:r w:rsidR="00B54259">
              <w:rPr>
                <w:b/>
                <w:sz w:val="18"/>
                <w:szCs w:val="18"/>
              </w:rPr>
              <w:t> </w:t>
            </w:r>
            <w:proofErr w:type="spellStart"/>
            <w:r w:rsidR="007C0E10" w:rsidRPr="004049E2">
              <w:rPr>
                <w:b/>
                <w:sz w:val="18"/>
                <w:szCs w:val="18"/>
              </w:rPr>
              <w:t>ketv</w:t>
            </w:r>
            <w:proofErr w:type="spellEnd"/>
            <w:r w:rsidR="007C0E10" w:rsidRPr="00D45D19">
              <w:rPr>
                <w:sz w:val="18"/>
                <w:szCs w:val="18"/>
              </w:rPr>
              <w:t>.</w:t>
            </w:r>
            <w:r w:rsidR="007C0E10">
              <w:rPr>
                <w:sz w:val="18"/>
                <w:szCs w:val="18"/>
              </w:rPr>
              <w:t xml:space="preserve"> </w:t>
            </w:r>
          </w:p>
        </w:tc>
        <w:tc>
          <w:tcPr>
            <w:tcW w:w="1394" w:type="dxa"/>
            <w:shd w:val="clear" w:color="auto" w:fill="FFFFFF" w:themeFill="background1"/>
            <w:vAlign w:val="center"/>
          </w:tcPr>
          <w:p w14:paraId="0070308F" w14:textId="77777777" w:rsidR="00285510" w:rsidRDefault="007C0E10">
            <w:pPr>
              <w:rPr>
                <w:sz w:val="18"/>
                <w:szCs w:val="18"/>
              </w:rPr>
            </w:pPr>
            <w:r>
              <w:rPr>
                <w:sz w:val="18"/>
                <w:szCs w:val="18"/>
              </w:rPr>
              <w:t>EGADP</w:t>
            </w:r>
          </w:p>
        </w:tc>
      </w:tr>
      <w:tr w:rsidR="00285510" w14:paraId="0B211B89" w14:textId="77777777" w:rsidTr="00CD1055">
        <w:trPr>
          <w:trHeight w:val="801"/>
        </w:trPr>
        <w:tc>
          <w:tcPr>
            <w:tcW w:w="1164" w:type="dxa"/>
            <w:shd w:val="clear" w:color="auto" w:fill="FFFFFF" w:themeFill="background1"/>
          </w:tcPr>
          <w:p w14:paraId="049E00E0" w14:textId="4E70D410" w:rsidR="00285510" w:rsidRDefault="007C0E10" w:rsidP="00F212CF">
            <w:pPr>
              <w:rPr>
                <w:sz w:val="18"/>
                <w:szCs w:val="18"/>
              </w:rPr>
            </w:pPr>
            <w:r>
              <w:rPr>
                <w:sz w:val="18"/>
                <w:szCs w:val="18"/>
              </w:rPr>
              <w:t>P-01-00</w:t>
            </w:r>
            <w:r w:rsidR="004049E2" w:rsidRPr="004049E2">
              <w:rPr>
                <w:strike/>
                <w:sz w:val="18"/>
                <w:szCs w:val="18"/>
              </w:rPr>
              <w:t>1</w:t>
            </w:r>
            <w:r w:rsidR="00F212CF" w:rsidRPr="004049E2">
              <w:rPr>
                <w:b/>
                <w:sz w:val="18"/>
                <w:szCs w:val="18"/>
              </w:rPr>
              <w:t>2</w:t>
            </w:r>
            <w:r>
              <w:rPr>
                <w:sz w:val="18"/>
                <w:szCs w:val="18"/>
              </w:rPr>
              <w:t>-08-03-01-10</w:t>
            </w:r>
          </w:p>
        </w:tc>
        <w:tc>
          <w:tcPr>
            <w:tcW w:w="1134" w:type="dxa"/>
            <w:shd w:val="clear" w:color="auto" w:fill="FFFFFF" w:themeFill="background1"/>
            <w:vAlign w:val="center"/>
          </w:tcPr>
          <w:p w14:paraId="3C944B98"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2024E53B" w14:textId="77777777" w:rsidR="00285510" w:rsidRDefault="007C0E10">
            <w:pPr>
              <w:rPr>
                <w:sz w:val="18"/>
                <w:szCs w:val="18"/>
              </w:rPr>
            </w:pPr>
            <w:r>
              <w:rPr>
                <w:sz w:val="18"/>
                <w:szCs w:val="18"/>
              </w:rPr>
              <w:t>Teisės aktų, reglamentuojančių centralizuotos viešojo sektoriaus vadovų kompetencijų ugdymo sistemos sukūrimą, priėmimas</w:t>
            </w:r>
          </w:p>
        </w:tc>
        <w:tc>
          <w:tcPr>
            <w:tcW w:w="1134" w:type="dxa"/>
            <w:shd w:val="clear" w:color="auto" w:fill="FFFFFF" w:themeFill="background1"/>
            <w:vAlign w:val="center"/>
          </w:tcPr>
          <w:p w14:paraId="427AC833" w14:textId="51D6C23A" w:rsidR="00285510" w:rsidRDefault="007C0E10">
            <w:pPr>
              <w:rPr>
                <w:sz w:val="18"/>
                <w:szCs w:val="18"/>
              </w:rPr>
            </w:pPr>
            <w:r>
              <w:rPr>
                <w:sz w:val="18"/>
                <w:szCs w:val="18"/>
              </w:rPr>
              <w:t>Komplektas</w:t>
            </w:r>
          </w:p>
        </w:tc>
        <w:tc>
          <w:tcPr>
            <w:tcW w:w="992" w:type="dxa"/>
            <w:shd w:val="clear" w:color="auto" w:fill="FFFFFF" w:themeFill="background1"/>
            <w:vAlign w:val="center"/>
          </w:tcPr>
          <w:p w14:paraId="7B5F161B" w14:textId="77777777" w:rsidR="00285510" w:rsidRDefault="007C0E10">
            <w:pPr>
              <w:rPr>
                <w:sz w:val="18"/>
                <w:szCs w:val="18"/>
              </w:rPr>
            </w:pPr>
            <w:r>
              <w:rPr>
                <w:sz w:val="18"/>
                <w:szCs w:val="18"/>
              </w:rPr>
              <w:t>n/a</w:t>
            </w:r>
          </w:p>
        </w:tc>
        <w:tc>
          <w:tcPr>
            <w:tcW w:w="851" w:type="dxa"/>
            <w:shd w:val="clear" w:color="auto" w:fill="FFFFFF" w:themeFill="background1"/>
            <w:vAlign w:val="center"/>
          </w:tcPr>
          <w:p w14:paraId="09DFF1E3"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6F4F507A" w14:textId="77777777" w:rsidR="00285510" w:rsidRDefault="007C0E10">
            <w:pPr>
              <w:rPr>
                <w:sz w:val="18"/>
                <w:szCs w:val="18"/>
              </w:rPr>
            </w:pPr>
            <w:r>
              <w:rPr>
                <w:sz w:val="18"/>
                <w:szCs w:val="18"/>
              </w:rPr>
              <w:t>1</w:t>
            </w:r>
          </w:p>
          <w:p w14:paraId="50CF4F4E" w14:textId="36E61026" w:rsidR="00285510" w:rsidRDefault="007C0E10">
            <w:pPr>
              <w:rPr>
                <w:sz w:val="18"/>
                <w:szCs w:val="18"/>
              </w:rPr>
            </w:pPr>
            <w:r>
              <w:rPr>
                <w:sz w:val="18"/>
                <w:szCs w:val="18"/>
              </w:rPr>
              <w:t xml:space="preserve">2023 </w:t>
            </w:r>
            <w:r w:rsidR="00B54259">
              <w:rPr>
                <w:sz w:val="18"/>
                <w:szCs w:val="18"/>
              </w:rPr>
              <w:t xml:space="preserve">m. </w:t>
            </w:r>
            <w:r>
              <w:rPr>
                <w:sz w:val="18"/>
                <w:szCs w:val="18"/>
              </w:rPr>
              <w:t>II</w:t>
            </w:r>
            <w:r w:rsidR="00B54259">
              <w:rPr>
                <w:sz w:val="18"/>
                <w:szCs w:val="18"/>
              </w:rPr>
              <w:t> </w:t>
            </w:r>
            <w:proofErr w:type="spellStart"/>
            <w:r>
              <w:rPr>
                <w:sz w:val="18"/>
                <w:szCs w:val="18"/>
              </w:rPr>
              <w:t>ketv</w:t>
            </w:r>
            <w:proofErr w:type="spellEnd"/>
            <w:r>
              <w:rPr>
                <w:sz w:val="18"/>
                <w:szCs w:val="18"/>
              </w:rPr>
              <w:t>.</w:t>
            </w:r>
          </w:p>
        </w:tc>
        <w:tc>
          <w:tcPr>
            <w:tcW w:w="1394" w:type="dxa"/>
            <w:shd w:val="clear" w:color="auto" w:fill="FFFFFF" w:themeFill="background1"/>
            <w:vAlign w:val="center"/>
          </w:tcPr>
          <w:p w14:paraId="3C224E42" w14:textId="3B13BB9A" w:rsidR="00285510" w:rsidRDefault="007C0E10">
            <w:pPr>
              <w:rPr>
                <w:sz w:val="18"/>
                <w:szCs w:val="18"/>
              </w:rPr>
            </w:pPr>
            <w:r>
              <w:rPr>
                <w:sz w:val="18"/>
                <w:szCs w:val="18"/>
              </w:rPr>
              <w:t>EGADP</w:t>
            </w:r>
          </w:p>
        </w:tc>
      </w:tr>
      <w:tr w:rsidR="00285510" w14:paraId="320B0815" w14:textId="77777777" w:rsidTr="00CD1055">
        <w:trPr>
          <w:trHeight w:val="801"/>
        </w:trPr>
        <w:tc>
          <w:tcPr>
            <w:tcW w:w="1164" w:type="dxa"/>
            <w:shd w:val="clear" w:color="auto" w:fill="FFFFFF" w:themeFill="background1"/>
          </w:tcPr>
          <w:p w14:paraId="102A1D48" w14:textId="7DCD235B" w:rsidR="00285510" w:rsidRDefault="007C0E10" w:rsidP="00F212CF">
            <w:pPr>
              <w:rPr>
                <w:sz w:val="18"/>
                <w:szCs w:val="18"/>
              </w:rPr>
            </w:pPr>
            <w:r>
              <w:rPr>
                <w:sz w:val="18"/>
                <w:szCs w:val="18"/>
              </w:rPr>
              <w:t>P-01-00</w:t>
            </w:r>
            <w:r w:rsidR="004049E2" w:rsidRPr="004049E2">
              <w:rPr>
                <w:strike/>
                <w:sz w:val="18"/>
                <w:szCs w:val="18"/>
              </w:rPr>
              <w:t>1</w:t>
            </w:r>
            <w:r w:rsidR="00F212CF" w:rsidRPr="004049E2">
              <w:rPr>
                <w:b/>
                <w:sz w:val="18"/>
                <w:szCs w:val="18"/>
              </w:rPr>
              <w:t>2</w:t>
            </w:r>
            <w:r>
              <w:rPr>
                <w:sz w:val="18"/>
                <w:szCs w:val="18"/>
              </w:rPr>
              <w:t>-08-03-01-11</w:t>
            </w:r>
          </w:p>
        </w:tc>
        <w:tc>
          <w:tcPr>
            <w:tcW w:w="1134" w:type="dxa"/>
            <w:shd w:val="clear" w:color="auto" w:fill="FFFFFF" w:themeFill="background1"/>
            <w:vAlign w:val="center"/>
          </w:tcPr>
          <w:p w14:paraId="3AB203B6"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5A452B91" w14:textId="77777777" w:rsidR="00285510" w:rsidRDefault="007C0E10">
            <w:pPr>
              <w:rPr>
                <w:sz w:val="18"/>
                <w:szCs w:val="18"/>
              </w:rPr>
            </w:pPr>
            <w:r>
              <w:rPr>
                <w:sz w:val="18"/>
                <w:szCs w:val="18"/>
              </w:rPr>
              <w:t>Pradėjusi veikti centralizuota vadovų ugdymo sistema ir jos moduliai, skirti viešojo sektoriaus vadovų kompetencijai tobulinti</w:t>
            </w:r>
          </w:p>
        </w:tc>
        <w:tc>
          <w:tcPr>
            <w:tcW w:w="1134" w:type="dxa"/>
            <w:shd w:val="clear" w:color="auto" w:fill="FFFFFF" w:themeFill="background1"/>
            <w:vAlign w:val="center"/>
          </w:tcPr>
          <w:p w14:paraId="2AA53A56" w14:textId="77777777" w:rsidR="00285510" w:rsidRDefault="007C0E10">
            <w:pPr>
              <w:rPr>
                <w:sz w:val="18"/>
                <w:szCs w:val="18"/>
              </w:rPr>
            </w:pPr>
            <w:r>
              <w:rPr>
                <w:sz w:val="18"/>
                <w:szCs w:val="18"/>
              </w:rPr>
              <w:t>Vienetai</w:t>
            </w:r>
          </w:p>
        </w:tc>
        <w:tc>
          <w:tcPr>
            <w:tcW w:w="992" w:type="dxa"/>
            <w:shd w:val="clear" w:color="auto" w:fill="FFFFFF" w:themeFill="background1"/>
            <w:vAlign w:val="center"/>
          </w:tcPr>
          <w:p w14:paraId="1FBBB4DC" w14:textId="77777777" w:rsidR="00285510" w:rsidRDefault="007C0E10">
            <w:pPr>
              <w:rPr>
                <w:bCs/>
                <w:sz w:val="18"/>
                <w:szCs w:val="18"/>
              </w:rPr>
            </w:pPr>
            <w:r>
              <w:rPr>
                <w:sz w:val="18"/>
                <w:szCs w:val="18"/>
              </w:rPr>
              <w:t>0</w:t>
            </w:r>
          </w:p>
        </w:tc>
        <w:tc>
          <w:tcPr>
            <w:tcW w:w="851" w:type="dxa"/>
            <w:shd w:val="clear" w:color="auto" w:fill="FFFFFF" w:themeFill="background1"/>
            <w:vAlign w:val="center"/>
          </w:tcPr>
          <w:p w14:paraId="7F161790"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0D92DFA2" w14:textId="77777777" w:rsidR="00285510" w:rsidRDefault="007C0E10">
            <w:pPr>
              <w:rPr>
                <w:sz w:val="18"/>
                <w:szCs w:val="18"/>
              </w:rPr>
            </w:pPr>
            <w:r>
              <w:rPr>
                <w:sz w:val="18"/>
                <w:szCs w:val="18"/>
              </w:rPr>
              <w:t>1</w:t>
            </w:r>
          </w:p>
          <w:p w14:paraId="3CACDBCC" w14:textId="77777777" w:rsidR="004049E2" w:rsidRDefault="007C0E10" w:rsidP="00DE54F9">
            <w:pPr>
              <w:rPr>
                <w:sz w:val="18"/>
                <w:szCs w:val="18"/>
              </w:rPr>
            </w:pPr>
            <w:r>
              <w:rPr>
                <w:sz w:val="18"/>
                <w:szCs w:val="18"/>
              </w:rPr>
              <w:t xml:space="preserve">2024 m. </w:t>
            </w:r>
            <w:r w:rsidR="00DE54F9">
              <w:rPr>
                <w:sz w:val="18"/>
                <w:szCs w:val="18"/>
              </w:rPr>
              <w:t xml:space="preserve"> </w:t>
            </w:r>
          </w:p>
          <w:p w14:paraId="569A081E" w14:textId="33065CEB" w:rsidR="00285510" w:rsidRDefault="004049E2">
            <w:pPr>
              <w:rPr>
                <w:sz w:val="18"/>
                <w:szCs w:val="18"/>
              </w:rPr>
            </w:pPr>
            <w:r w:rsidRPr="004049E2">
              <w:rPr>
                <w:strike/>
                <w:sz w:val="18"/>
                <w:szCs w:val="18"/>
              </w:rPr>
              <w:t>I ketv.</w:t>
            </w:r>
            <w:r>
              <w:rPr>
                <w:sz w:val="18"/>
                <w:szCs w:val="18"/>
              </w:rPr>
              <w:t xml:space="preserve"> </w:t>
            </w:r>
            <w:r w:rsidR="00DE54F9" w:rsidRPr="004049E2">
              <w:rPr>
                <w:b/>
                <w:sz w:val="18"/>
                <w:szCs w:val="18"/>
              </w:rPr>
              <w:t>III</w:t>
            </w:r>
            <w:r w:rsidR="00B54259">
              <w:rPr>
                <w:b/>
                <w:sz w:val="18"/>
                <w:szCs w:val="18"/>
              </w:rPr>
              <w:t> </w:t>
            </w:r>
            <w:proofErr w:type="spellStart"/>
            <w:r w:rsidR="007C0E10" w:rsidRPr="004049E2">
              <w:rPr>
                <w:b/>
                <w:sz w:val="18"/>
                <w:szCs w:val="18"/>
              </w:rPr>
              <w:t>ketv</w:t>
            </w:r>
            <w:proofErr w:type="spellEnd"/>
            <w:r w:rsidR="007C0E10" w:rsidRPr="004049E2">
              <w:rPr>
                <w:b/>
                <w:sz w:val="18"/>
                <w:szCs w:val="18"/>
              </w:rPr>
              <w:t>.</w:t>
            </w:r>
          </w:p>
        </w:tc>
        <w:tc>
          <w:tcPr>
            <w:tcW w:w="1394" w:type="dxa"/>
            <w:shd w:val="clear" w:color="auto" w:fill="FFFFFF" w:themeFill="background1"/>
            <w:vAlign w:val="center"/>
          </w:tcPr>
          <w:p w14:paraId="6E363E90" w14:textId="77777777" w:rsidR="00285510" w:rsidRDefault="007C0E10">
            <w:pPr>
              <w:rPr>
                <w:sz w:val="18"/>
                <w:szCs w:val="18"/>
              </w:rPr>
            </w:pPr>
            <w:r>
              <w:rPr>
                <w:sz w:val="18"/>
                <w:szCs w:val="18"/>
              </w:rPr>
              <w:t>EGADP</w:t>
            </w:r>
          </w:p>
        </w:tc>
      </w:tr>
      <w:tr w:rsidR="00285510" w14:paraId="0040BBF2" w14:textId="77777777" w:rsidTr="00CD1055">
        <w:trPr>
          <w:trHeight w:val="801"/>
        </w:trPr>
        <w:tc>
          <w:tcPr>
            <w:tcW w:w="1164" w:type="dxa"/>
            <w:shd w:val="clear" w:color="auto" w:fill="FFFFFF" w:themeFill="background1"/>
          </w:tcPr>
          <w:p w14:paraId="6C41EB83" w14:textId="41E14F4E" w:rsidR="00285510" w:rsidRDefault="007C0E10" w:rsidP="00F212CF">
            <w:pPr>
              <w:rPr>
                <w:sz w:val="18"/>
                <w:szCs w:val="18"/>
              </w:rPr>
            </w:pPr>
            <w:r>
              <w:rPr>
                <w:sz w:val="18"/>
                <w:szCs w:val="18"/>
              </w:rPr>
              <w:t>P-01-00</w:t>
            </w:r>
            <w:r w:rsidR="004049E2" w:rsidRPr="004049E2">
              <w:rPr>
                <w:strike/>
                <w:sz w:val="18"/>
                <w:szCs w:val="18"/>
              </w:rPr>
              <w:t>1</w:t>
            </w:r>
            <w:r w:rsidR="00F212CF" w:rsidRPr="004049E2">
              <w:rPr>
                <w:b/>
                <w:sz w:val="18"/>
                <w:szCs w:val="18"/>
              </w:rPr>
              <w:t>2</w:t>
            </w:r>
            <w:r>
              <w:rPr>
                <w:sz w:val="18"/>
                <w:szCs w:val="18"/>
              </w:rPr>
              <w:t>-08-03-01-12</w:t>
            </w:r>
          </w:p>
        </w:tc>
        <w:tc>
          <w:tcPr>
            <w:tcW w:w="1134" w:type="dxa"/>
            <w:shd w:val="clear" w:color="auto" w:fill="FFFFFF" w:themeFill="background1"/>
            <w:vAlign w:val="center"/>
          </w:tcPr>
          <w:p w14:paraId="37F4F148"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4AD93830" w14:textId="77777777" w:rsidR="00285510" w:rsidRDefault="007C0E10">
            <w:pPr>
              <w:rPr>
                <w:sz w:val="18"/>
                <w:szCs w:val="18"/>
              </w:rPr>
            </w:pPr>
            <w:r>
              <w:rPr>
                <w:sz w:val="18"/>
                <w:szCs w:val="18"/>
              </w:rPr>
              <w:t>Teisės aktų dėl ilgalaikio viešojo sektoriaus darbuotojų bei vadovų rengimo ir kompetencijų ugdymo strateginių gairių ir jų įgyvendinimo plano priėmimas</w:t>
            </w:r>
          </w:p>
        </w:tc>
        <w:tc>
          <w:tcPr>
            <w:tcW w:w="1134" w:type="dxa"/>
            <w:shd w:val="clear" w:color="auto" w:fill="FFFFFF" w:themeFill="background1"/>
            <w:vAlign w:val="center"/>
          </w:tcPr>
          <w:p w14:paraId="0A4D6BE6" w14:textId="1627786B" w:rsidR="00285510" w:rsidRDefault="007C0E10">
            <w:pPr>
              <w:rPr>
                <w:sz w:val="18"/>
                <w:szCs w:val="18"/>
              </w:rPr>
            </w:pPr>
            <w:r>
              <w:rPr>
                <w:sz w:val="18"/>
                <w:szCs w:val="18"/>
              </w:rPr>
              <w:t>Komplektas</w:t>
            </w:r>
          </w:p>
        </w:tc>
        <w:tc>
          <w:tcPr>
            <w:tcW w:w="992" w:type="dxa"/>
            <w:shd w:val="clear" w:color="auto" w:fill="FFFFFF" w:themeFill="background1"/>
            <w:vAlign w:val="center"/>
          </w:tcPr>
          <w:p w14:paraId="5730FD97" w14:textId="77777777" w:rsidR="00285510" w:rsidRDefault="007C0E10">
            <w:pPr>
              <w:rPr>
                <w:bCs/>
                <w:sz w:val="18"/>
                <w:szCs w:val="18"/>
              </w:rPr>
            </w:pPr>
            <w:r>
              <w:rPr>
                <w:bCs/>
                <w:sz w:val="18"/>
                <w:szCs w:val="18"/>
              </w:rPr>
              <w:t>n/a</w:t>
            </w:r>
          </w:p>
        </w:tc>
        <w:tc>
          <w:tcPr>
            <w:tcW w:w="851" w:type="dxa"/>
            <w:shd w:val="clear" w:color="auto" w:fill="FFFFFF" w:themeFill="background1"/>
            <w:vAlign w:val="center"/>
          </w:tcPr>
          <w:p w14:paraId="0D7D7C0D"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220CAB4F" w14:textId="77777777" w:rsidR="00285510" w:rsidRDefault="007C0E10">
            <w:pPr>
              <w:rPr>
                <w:sz w:val="18"/>
                <w:szCs w:val="18"/>
              </w:rPr>
            </w:pPr>
            <w:r>
              <w:rPr>
                <w:sz w:val="18"/>
                <w:szCs w:val="18"/>
              </w:rPr>
              <w:t>1</w:t>
            </w:r>
          </w:p>
          <w:p w14:paraId="5B14AC19" w14:textId="03435A92" w:rsidR="00285510" w:rsidRDefault="007C0E10">
            <w:pPr>
              <w:rPr>
                <w:sz w:val="18"/>
                <w:szCs w:val="18"/>
              </w:rPr>
            </w:pPr>
            <w:r>
              <w:rPr>
                <w:sz w:val="18"/>
                <w:szCs w:val="18"/>
              </w:rPr>
              <w:t>2023 m. IV</w:t>
            </w:r>
            <w:r w:rsidR="00B54259">
              <w:rPr>
                <w:sz w:val="18"/>
                <w:szCs w:val="18"/>
              </w:rPr>
              <w:t> </w:t>
            </w:r>
            <w:proofErr w:type="spellStart"/>
            <w:r>
              <w:rPr>
                <w:sz w:val="18"/>
                <w:szCs w:val="18"/>
              </w:rPr>
              <w:t>ketv</w:t>
            </w:r>
            <w:proofErr w:type="spellEnd"/>
            <w:r>
              <w:rPr>
                <w:sz w:val="18"/>
                <w:szCs w:val="18"/>
              </w:rPr>
              <w:t>.</w:t>
            </w:r>
          </w:p>
        </w:tc>
        <w:tc>
          <w:tcPr>
            <w:tcW w:w="1394" w:type="dxa"/>
            <w:shd w:val="clear" w:color="auto" w:fill="FFFFFF" w:themeFill="background1"/>
            <w:vAlign w:val="center"/>
          </w:tcPr>
          <w:p w14:paraId="431B0FFA" w14:textId="77777777" w:rsidR="00285510" w:rsidRDefault="007C0E10">
            <w:pPr>
              <w:rPr>
                <w:sz w:val="18"/>
                <w:szCs w:val="18"/>
              </w:rPr>
            </w:pPr>
            <w:r>
              <w:rPr>
                <w:sz w:val="18"/>
                <w:szCs w:val="18"/>
              </w:rPr>
              <w:t>EGADP</w:t>
            </w:r>
          </w:p>
        </w:tc>
      </w:tr>
      <w:tr w:rsidR="00285510" w14:paraId="725DD7C1" w14:textId="77777777" w:rsidTr="00CD1055">
        <w:trPr>
          <w:trHeight w:val="302"/>
        </w:trPr>
        <w:tc>
          <w:tcPr>
            <w:tcW w:w="1164" w:type="dxa"/>
            <w:shd w:val="clear" w:color="auto" w:fill="FFFFFF" w:themeFill="background1"/>
          </w:tcPr>
          <w:p w14:paraId="4E76E963" w14:textId="7BAC34B4" w:rsidR="00285510" w:rsidRDefault="007C0E10" w:rsidP="00F212CF">
            <w:pPr>
              <w:rPr>
                <w:sz w:val="18"/>
                <w:szCs w:val="18"/>
              </w:rPr>
            </w:pPr>
            <w:r>
              <w:rPr>
                <w:sz w:val="18"/>
                <w:szCs w:val="18"/>
              </w:rPr>
              <w:t>P-01-00</w:t>
            </w:r>
            <w:r w:rsidR="004049E2" w:rsidRPr="004049E2">
              <w:rPr>
                <w:strike/>
                <w:sz w:val="18"/>
                <w:szCs w:val="18"/>
              </w:rPr>
              <w:t>1</w:t>
            </w:r>
            <w:r w:rsidR="00F212CF" w:rsidRPr="004049E2">
              <w:rPr>
                <w:b/>
                <w:sz w:val="18"/>
                <w:szCs w:val="18"/>
              </w:rPr>
              <w:t>2</w:t>
            </w:r>
            <w:r>
              <w:rPr>
                <w:sz w:val="18"/>
                <w:szCs w:val="18"/>
              </w:rPr>
              <w:t>-08-03-01-13</w:t>
            </w:r>
          </w:p>
        </w:tc>
        <w:tc>
          <w:tcPr>
            <w:tcW w:w="1134" w:type="dxa"/>
            <w:shd w:val="clear" w:color="auto" w:fill="FFFFFF" w:themeFill="background1"/>
            <w:vAlign w:val="center"/>
          </w:tcPr>
          <w:p w14:paraId="42E456D4"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4CE3DF67" w14:textId="77777777" w:rsidR="00285510" w:rsidRDefault="007C0E10">
            <w:pPr>
              <w:rPr>
                <w:sz w:val="18"/>
                <w:szCs w:val="18"/>
              </w:rPr>
            </w:pPr>
            <w:r>
              <w:rPr>
                <w:sz w:val="18"/>
                <w:szCs w:val="18"/>
              </w:rPr>
              <w:t>Įsigaliojusi strateginių kompetencijų viešajame sektoriuje ugdymo sistema</w:t>
            </w:r>
          </w:p>
        </w:tc>
        <w:tc>
          <w:tcPr>
            <w:tcW w:w="1134" w:type="dxa"/>
            <w:shd w:val="clear" w:color="auto" w:fill="FFFFFF" w:themeFill="background1"/>
            <w:vAlign w:val="center"/>
          </w:tcPr>
          <w:p w14:paraId="5CFE4AD5" w14:textId="77777777" w:rsidR="00285510" w:rsidRDefault="007C0E10">
            <w:pPr>
              <w:rPr>
                <w:sz w:val="18"/>
                <w:szCs w:val="18"/>
              </w:rPr>
            </w:pPr>
            <w:r>
              <w:rPr>
                <w:sz w:val="18"/>
                <w:szCs w:val="18"/>
              </w:rPr>
              <w:t>Vienetai</w:t>
            </w:r>
          </w:p>
        </w:tc>
        <w:tc>
          <w:tcPr>
            <w:tcW w:w="992" w:type="dxa"/>
            <w:shd w:val="clear" w:color="auto" w:fill="FFFFFF" w:themeFill="background1"/>
            <w:vAlign w:val="center"/>
          </w:tcPr>
          <w:p w14:paraId="2289B41C" w14:textId="77777777" w:rsidR="00285510" w:rsidRDefault="007C0E10">
            <w:pPr>
              <w:rPr>
                <w:bCs/>
                <w:sz w:val="18"/>
                <w:szCs w:val="18"/>
              </w:rPr>
            </w:pPr>
            <w:r>
              <w:rPr>
                <w:sz w:val="18"/>
                <w:szCs w:val="18"/>
              </w:rPr>
              <w:t>0</w:t>
            </w:r>
          </w:p>
        </w:tc>
        <w:tc>
          <w:tcPr>
            <w:tcW w:w="851" w:type="dxa"/>
            <w:shd w:val="clear" w:color="auto" w:fill="FFFFFF" w:themeFill="background1"/>
            <w:vAlign w:val="center"/>
          </w:tcPr>
          <w:p w14:paraId="17CF4AC6"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0674550A" w14:textId="77777777" w:rsidR="00285510" w:rsidRDefault="007C0E10">
            <w:pPr>
              <w:rPr>
                <w:sz w:val="18"/>
                <w:szCs w:val="18"/>
              </w:rPr>
            </w:pPr>
            <w:r>
              <w:rPr>
                <w:sz w:val="18"/>
                <w:szCs w:val="18"/>
              </w:rPr>
              <w:t>1</w:t>
            </w:r>
          </w:p>
          <w:p w14:paraId="37EF2292" w14:textId="49F64145" w:rsidR="00285510" w:rsidRDefault="007C0E10">
            <w:pPr>
              <w:rPr>
                <w:sz w:val="18"/>
                <w:szCs w:val="18"/>
              </w:rPr>
            </w:pPr>
            <w:r>
              <w:rPr>
                <w:sz w:val="18"/>
                <w:szCs w:val="18"/>
              </w:rPr>
              <w:t>2024 m. I</w:t>
            </w:r>
            <w:r w:rsidR="00B54259">
              <w:rPr>
                <w:sz w:val="18"/>
                <w:szCs w:val="18"/>
              </w:rPr>
              <w:t> </w:t>
            </w:r>
            <w:proofErr w:type="spellStart"/>
            <w:r>
              <w:rPr>
                <w:sz w:val="18"/>
                <w:szCs w:val="18"/>
              </w:rPr>
              <w:t>ketv</w:t>
            </w:r>
            <w:proofErr w:type="spellEnd"/>
            <w:r>
              <w:rPr>
                <w:sz w:val="18"/>
                <w:szCs w:val="18"/>
              </w:rPr>
              <w:t>.</w:t>
            </w:r>
          </w:p>
        </w:tc>
        <w:tc>
          <w:tcPr>
            <w:tcW w:w="1394" w:type="dxa"/>
            <w:shd w:val="clear" w:color="auto" w:fill="FFFFFF" w:themeFill="background1"/>
            <w:vAlign w:val="center"/>
          </w:tcPr>
          <w:p w14:paraId="6C0E0EE2" w14:textId="77777777" w:rsidR="00285510" w:rsidRDefault="007C0E10">
            <w:pPr>
              <w:rPr>
                <w:sz w:val="18"/>
                <w:szCs w:val="18"/>
              </w:rPr>
            </w:pPr>
            <w:r>
              <w:rPr>
                <w:sz w:val="18"/>
                <w:szCs w:val="18"/>
              </w:rPr>
              <w:t>EGADP</w:t>
            </w:r>
          </w:p>
        </w:tc>
      </w:tr>
      <w:tr w:rsidR="00285510" w14:paraId="1571D326" w14:textId="77777777" w:rsidTr="00CD1055">
        <w:trPr>
          <w:trHeight w:val="523"/>
        </w:trPr>
        <w:tc>
          <w:tcPr>
            <w:tcW w:w="1164" w:type="dxa"/>
            <w:shd w:val="clear" w:color="auto" w:fill="FFFFFF" w:themeFill="background1"/>
          </w:tcPr>
          <w:p w14:paraId="152AF76F" w14:textId="186EE7A3" w:rsidR="00285510" w:rsidRDefault="007C0E10" w:rsidP="00F212CF">
            <w:pPr>
              <w:rPr>
                <w:sz w:val="18"/>
                <w:szCs w:val="18"/>
              </w:rPr>
            </w:pPr>
            <w:r>
              <w:rPr>
                <w:sz w:val="18"/>
                <w:szCs w:val="18"/>
              </w:rPr>
              <w:t>P-01-00</w:t>
            </w:r>
            <w:r w:rsidR="004049E2" w:rsidRPr="004049E2">
              <w:rPr>
                <w:strike/>
                <w:sz w:val="18"/>
                <w:szCs w:val="18"/>
              </w:rPr>
              <w:t>1</w:t>
            </w:r>
            <w:r w:rsidR="00F212CF" w:rsidRPr="004049E2">
              <w:rPr>
                <w:b/>
                <w:sz w:val="18"/>
                <w:szCs w:val="18"/>
              </w:rPr>
              <w:t>2</w:t>
            </w:r>
            <w:r>
              <w:rPr>
                <w:sz w:val="18"/>
                <w:szCs w:val="18"/>
              </w:rPr>
              <w:t>-08-03-01-14</w:t>
            </w:r>
          </w:p>
        </w:tc>
        <w:tc>
          <w:tcPr>
            <w:tcW w:w="1134" w:type="dxa"/>
            <w:shd w:val="clear" w:color="auto" w:fill="FFFFFF" w:themeFill="background1"/>
            <w:vAlign w:val="center"/>
          </w:tcPr>
          <w:p w14:paraId="2C631B97"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71264785" w14:textId="77777777" w:rsidR="00285510" w:rsidRDefault="007C0E10">
            <w:pPr>
              <w:rPr>
                <w:sz w:val="18"/>
                <w:szCs w:val="18"/>
              </w:rPr>
            </w:pPr>
            <w:r>
              <w:rPr>
                <w:sz w:val="18"/>
                <w:szCs w:val="18"/>
              </w:rPr>
              <w:t>Mokymo programų modulių viešojo sektoriaus specialistams ir vidurinės grandies vadovams parengimas</w:t>
            </w:r>
          </w:p>
        </w:tc>
        <w:tc>
          <w:tcPr>
            <w:tcW w:w="1134" w:type="dxa"/>
            <w:shd w:val="clear" w:color="auto" w:fill="FFFFFF" w:themeFill="background1"/>
            <w:vAlign w:val="center"/>
          </w:tcPr>
          <w:p w14:paraId="6492A716" w14:textId="77777777" w:rsidR="00285510" w:rsidRDefault="007C0E10">
            <w:pPr>
              <w:rPr>
                <w:sz w:val="18"/>
                <w:szCs w:val="18"/>
              </w:rPr>
            </w:pPr>
            <w:r>
              <w:rPr>
                <w:sz w:val="18"/>
                <w:szCs w:val="18"/>
              </w:rPr>
              <w:t>Vienetai</w:t>
            </w:r>
          </w:p>
        </w:tc>
        <w:tc>
          <w:tcPr>
            <w:tcW w:w="992" w:type="dxa"/>
            <w:shd w:val="clear" w:color="auto" w:fill="FFFFFF" w:themeFill="background1"/>
            <w:vAlign w:val="center"/>
          </w:tcPr>
          <w:p w14:paraId="6920D4E0" w14:textId="77777777" w:rsidR="00285510" w:rsidRDefault="007C0E10">
            <w:pPr>
              <w:rPr>
                <w:sz w:val="18"/>
                <w:szCs w:val="18"/>
              </w:rPr>
            </w:pPr>
            <w:r>
              <w:rPr>
                <w:sz w:val="18"/>
                <w:szCs w:val="18"/>
              </w:rPr>
              <w:t>n/a</w:t>
            </w:r>
          </w:p>
        </w:tc>
        <w:tc>
          <w:tcPr>
            <w:tcW w:w="851" w:type="dxa"/>
            <w:shd w:val="clear" w:color="auto" w:fill="FFFFFF" w:themeFill="background1"/>
            <w:vAlign w:val="center"/>
          </w:tcPr>
          <w:p w14:paraId="2B938612"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558B1B35" w14:textId="77777777" w:rsidR="00285510" w:rsidRDefault="007C0E10">
            <w:pPr>
              <w:rPr>
                <w:sz w:val="18"/>
                <w:szCs w:val="18"/>
              </w:rPr>
            </w:pPr>
            <w:r>
              <w:rPr>
                <w:sz w:val="18"/>
                <w:szCs w:val="18"/>
              </w:rPr>
              <w:t>1</w:t>
            </w:r>
          </w:p>
          <w:p w14:paraId="549FA2B5" w14:textId="0732D0AF" w:rsidR="00285510" w:rsidRDefault="007C0E10">
            <w:pPr>
              <w:rPr>
                <w:sz w:val="18"/>
                <w:szCs w:val="18"/>
              </w:rPr>
            </w:pPr>
            <w:r>
              <w:rPr>
                <w:sz w:val="18"/>
                <w:szCs w:val="18"/>
              </w:rPr>
              <w:t>2023 m. II</w:t>
            </w:r>
            <w:r w:rsidR="00B54259">
              <w:rPr>
                <w:sz w:val="18"/>
                <w:szCs w:val="18"/>
              </w:rPr>
              <w:t> </w:t>
            </w:r>
            <w:proofErr w:type="spellStart"/>
            <w:r>
              <w:rPr>
                <w:sz w:val="18"/>
                <w:szCs w:val="18"/>
              </w:rPr>
              <w:t>ketv</w:t>
            </w:r>
            <w:proofErr w:type="spellEnd"/>
            <w:r>
              <w:rPr>
                <w:sz w:val="18"/>
                <w:szCs w:val="18"/>
              </w:rPr>
              <w:t>.</w:t>
            </w:r>
          </w:p>
        </w:tc>
        <w:tc>
          <w:tcPr>
            <w:tcW w:w="1394" w:type="dxa"/>
            <w:shd w:val="clear" w:color="auto" w:fill="FFFFFF" w:themeFill="background1"/>
            <w:vAlign w:val="center"/>
          </w:tcPr>
          <w:p w14:paraId="0B31ED86" w14:textId="77777777" w:rsidR="00285510" w:rsidRDefault="007C0E10">
            <w:pPr>
              <w:rPr>
                <w:sz w:val="18"/>
                <w:szCs w:val="18"/>
              </w:rPr>
            </w:pPr>
            <w:r>
              <w:rPr>
                <w:sz w:val="18"/>
                <w:szCs w:val="18"/>
              </w:rPr>
              <w:t>EGADP</w:t>
            </w:r>
          </w:p>
        </w:tc>
      </w:tr>
      <w:tr w:rsidR="00285510" w14:paraId="4FE0C69E" w14:textId="77777777" w:rsidTr="00CD1055">
        <w:trPr>
          <w:trHeight w:val="589"/>
        </w:trPr>
        <w:tc>
          <w:tcPr>
            <w:tcW w:w="1164" w:type="dxa"/>
            <w:shd w:val="clear" w:color="auto" w:fill="FFFFFF" w:themeFill="background1"/>
          </w:tcPr>
          <w:p w14:paraId="4ABE0563" w14:textId="71B910A2" w:rsidR="00285510" w:rsidRDefault="007C0E10" w:rsidP="00F212CF">
            <w:pPr>
              <w:rPr>
                <w:sz w:val="18"/>
                <w:szCs w:val="18"/>
              </w:rPr>
            </w:pPr>
            <w:r>
              <w:rPr>
                <w:sz w:val="18"/>
                <w:szCs w:val="18"/>
              </w:rPr>
              <w:t>P-01-00</w:t>
            </w:r>
            <w:r w:rsidR="004049E2" w:rsidRPr="004049E2">
              <w:rPr>
                <w:strike/>
                <w:sz w:val="18"/>
                <w:szCs w:val="18"/>
              </w:rPr>
              <w:t>1</w:t>
            </w:r>
            <w:r w:rsidR="00F212CF" w:rsidRPr="004049E2">
              <w:rPr>
                <w:b/>
                <w:sz w:val="18"/>
                <w:szCs w:val="18"/>
              </w:rPr>
              <w:t>2</w:t>
            </w:r>
            <w:r>
              <w:rPr>
                <w:sz w:val="18"/>
                <w:szCs w:val="18"/>
              </w:rPr>
              <w:t>-08-03-01-15</w:t>
            </w:r>
          </w:p>
        </w:tc>
        <w:tc>
          <w:tcPr>
            <w:tcW w:w="1134" w:type="dxa"/>
            <w:shd w:val="clear" w:color="auto" w:fill="FFFFFF" w:themeFill="background1"/>
            <w:vAlign w:val="center"/>
          </w:tcPr>
          <w:p w14:paraId="76E183B9" w14:textId="77777777" w:rsidR="00285510" w:rsidRDefault="007C0E10">
            <w:pPr>
              <w:rPr>
                <w:sz w:val="18"/>
                <w:szCs w:val="18"/>
              </w:rPr>
            </w:pPr>
            <w:r>
              <w:rPr>
                <w:sz w:val="18"/>
                <w:szCs w:val="18"/>
              </w:rPr>
              <w:t>Produkto</w:t>
            </w:r>
          </w:p>
        </w:tc>
        <w:tc>
          <w:tcPr>
            <w:tcW w:w="2942" w:type="dxa"/>
            <w:shd w:val="clear" w:color="auto" w:fill="FFFFFF" w:themeFill="background1"/>
            <w:vAlign w:val="center"/>
          </w:tcPr>
          <w:p w14:paraId="44874B77" w14:textId="77777777" w:rsidR="00285510" w:rsidRDefault="007C0E10">
            <w:pPr>
              <w:rPr>
                <w:sz w:val="18"/>
                <w:szCs w:val="18"/>
              </w:rPr>
            </w:pPr>
            <w:r>
              <w:rPr>
                <w:sz w:val="18"/>
                <w:szCs w:val="18"/>
              </w:rPr>
              <w:t>Viešojo sektoriaus darbuotojai, baigę skaitmeninių, finansinių, analitinių ir lyderystės įgūdžių mokymus</w:t>
            </w:r>
          </w:p>
        </w:tc>
        <w:tc>
          <w:tcPr>
            <w:tcW w:w="1134" w:type="dxa"/>
            <w:shd w:val="clear" w:color="auto" w:fill="FFFFFF" w:themeFill="background1"/>
            <w:vAlign w:val="center"/>
          </w:tcPr>
          <w:p w14:paraId="1566E66E" w14:textId="77777777" w:rsidR="00285510" w:rsidRDefault="007C0E10">
            <w:pPr>
              <w:rPr>
                <w:sz w:val="18"/>
                <w:szCs w:val="18"/>
              </w:rPr>
            </w:pPr>
            <w:r>
              <w:rPr>
                <w:sz w:val="18"/>
                <w:szCs w:val="18"/>
              </w:rPr>
              <w:t>Skaičius</w:t>
            </w:r>
          </w:p>
        </w:tc>
        <w:tc>
          <w:tcPr>
            <w:tcW w:w="992" w:type="dxa"/>
            <w:shd w:val="clear" w:color="auto" w:fill="FFFFFF" w:themeFill="background1"/>
            <w:vAlign w:val="center"/>
          </w:tcPr>
          <w:p w14:paraId="27A2C767" w14:textId="77777777" w:rsidR="00285510" w:rsidRDefault="007C0E10">
            <w:pPr>
              <w:rPr>
                <w:bCs/>
                <w:sz w:val="18"/>
                <w:szCs w:val="18"/>
              </w:rPr>
            </w:pPr>
            <w:r>
              <w:rPr>
                <w:bCs/>
                <w:sz w:val="18"/>
                <w:szCs w:val="18"/>
              </w:rPr>
              <w:t>0</w:t>
            </w:r>
          </w:p>
        </w:tc>
        <w:tc>
          <w:tcPr>
            <w:tcW w:w="851" w:type="dxa"/>
            <w:shd w:val="clear" w:color="auto" w:fill="FFFFFF" w:themeFill="background1"/>
            <w:vAlign w:val="center"/>
          </w:tcPr>
          <w:p w14:paraId="2AC89229" w14:textId="77777777" w:rsidR="00285510" w:rsidRDefault="007C0E10">
            <w:pPr>
              <w:rPr>
                <w:sz w:val="18"/>
                <w:szCs w:val="18"/>
              </w:rPr>
            </w:pPr>
            <w:r>
              <w:rPr>
                <w:sz w:val="18"/>
                <w:szCs w:val="18"/>
              </w:rPr>
              <w:t>n/a</w:t>
            </w:r>
          </w:p>
        </w:tc>
        <w:tc>
          <w:tcPr>
            <w:tcW w:w="992" w:type="dxa"/>
            <w:shd w:val="clear" w:color="auto" w:fill="FFFFFF" w:themeFill="background1"/>
            <w:vAlign w:val="center"/>
          </w:tcPr>
          <w:p w14:paraId="5A5019C1" w14:textId="63C00E6F" w:rsidR="00285510" w:rsidRPr="004049E2" w:rsidRDefault="007C0E10">
            <w:pPr>
              <w:rPr>
                <w:sz w:val="18"/>
                <w:szCs w:val="18"/>
              </w:rPr>
            </w:pPr>
            <w:r w:rsidRPr="004049E2">
              <w:rPr>
                <w:sz w:val="18"/>
                <w:szCs w:val="18"/>
              </w:rPr>
              <w:t>16 000</w:t>
            </w:r>
          </w:p>
          <w:p w14:paraId="4DF8EB49" w14:textId="437C812C" w:rsidR="00285510" w:rsidRPr="004049E2" w:rsidRDefault="0035114C">
            <w:pPr>
              <w:rPr>
                <w:sz w:val="18"/>
                <w:szCs w:val="18"/>
              </w:rPr>
            </w:pPr>
            <w:r w:rsidRPr="004049E2">
              <w:rPr>
                <w:sz w:val="18"/>
                <w:szCs w:val="18"/>
              </w:rPr>
              <w:t>2</w:t>
            </w:r>
            <w:r w:rsidR="00DE54F9" w:rsidRPr="004049E2">
              <w:rPr>
                <w:sz w:val="18"/>
                <w:szCs w:val="18"/>
              </w:rPr>
              <w:t>02</w:t>
            </w:r>
            <w:r w:rsidRPr="004049E2">
              <w:rPr>
                <w:sz w:val="18"/>
                <w:szCs w:val="18"/>
              </w:rPr>
              <w:t>4</w:t>
            </w:r>
            <w:r w:rsidR="00DE54F9" w:rsidRPr="004049E2">
              <w:rPr>
                <w:sz w:val="18"/>
                <w:szCs w:val="18"/>
              </w:rPr>
              <w:t xml:space="preserve"> m. I</w:t>
            </w:r>
            <w:r w:rsidRPr="004049E2">
              <w:rPr>
                <w:sz w:val="18"/>
                <w:szCs w:val="18"/>
              </w:rPr>
              <w:t>V</w:t>
            </w:r>
            <w:r w:rsidR="00B54259">
              <w:rPr>
                <w:sz w:val="18"/>
                <w:szCs w:val="18"/>
              </w:rPr>
              <w:t> </w:t>
            </w:r>
            <w:proofErr w:type="spellStart"/>
            <w:r w:rsidR="00DE54F9" w:rsidRPr="004049E2">
              <w:rPr>
                <w:sz w:val="18"/>
                <w:szCs w:val="18"/>
              </w:rPr>
              <w:t>ketv</w:t>
            </w:r>
            <w:proofErr w:type="spellEnd"/>
            <w:r w:rsidR="00DE54F9" w:rsidRPr="004049E2">
              <w:rPr>
                <w:sz w:val="18"/>
                <w:szCs w:val="18"/>
              </w:rPr>
              <w:t xml:space="preserve">. </w:t>
            </w:r>
          </w:p>
        </w:tc>
        <w:tc>
          <w:tcPr>
            <w:tcW w:w="1394" w:type="dxa"/>
            <w:shd w:val="clear" w:color="auto" w:fill="FFFFFF" w:themeFill="background1"/>
            <w:vAlign w:val="center"/>
          </w:tcPr>
          <w:p w14:paraId="6167381E" w14:textId="77777777" w:rsidR="00285510" w:rsidRPr="004049E2" w:rsidRDefault="007C0E10">
            <w:pPr>
              <w:rPr>
                <w:sz w:val="18"/>
                <w:szCs w:val="18"/>
              </w:rPr>
            </w:pPr>
            <w:r w:rsidRPr="004049E2">
              <w:rPr>
                <w:sz w:val="18"/>
                <w:szCs w:val="18"/>
              </w:rPr>
              <w:t>EGADP</w:t>
            </w:r>
          </w:p>
        </w:tc>
      </w:tr>
    </w:tbl>
    <w:p w14:paraId="3A76D293" w14:textId="77777777" w:rsidR="00285510" w:rsidRDefault="007C0E10">
      <w:pPr>
        <w:spacing w:line="276" w:lineRule="auto"/>
        <w:jc w:val="both"/>
        <w:rPr>
          <w:sz w:val="18"/>
        </w:rPr>
      </w:pPr>
      <w:r>
        <w:rPr>
          <w:b/>
          <w:sz w:val="18"/>
        </w:rPr>
        <w:t xml:space="preserve">PASTABA. </w:t>
      </w:r>
      <w:r>
        <w:rPr>
          <w:sz w:val="18"/>
        </w:rPr>
        <w:t xml:space="preserve">Rodikliai – Naujų ir patobulintų viešųjų skaitmeninių paslaugų, produktų ir procesų naudotojai, Švietimo ar mokymo veiklos dalyvių skaičius, Švietimo ar mokymo veiklos dalyvių skaičius iš jų: Skaitmeninių įgūdžių ugdymo veiklos dalyvių skaičius yra Ekonomikos gaivinimo ir atsparumo didinimo plano „Naujos kartos Lietuva“ bendrieji rodikliai, kurie neturi siektinų reikšmių. Duomenys bus renkami iš susijusių reformų ir investicijų rodiklių. Ataskaitinis laikotarpis iki 2027 m. I ketv. </w:t>
      </w:r>
    </w:p>
    <w:p w14:paraId="728B1A8C" w14:textId="77777777" w:rsidR="00285510" w:rsidRDefault="00285510">
      <w:pPr>
        <w:jc w:val="both"/>
        <w:rPr>
          <w:b/>
          <w:sz w:val="20"/>
        </w:rPr>
      </w:pPr>
    </w:p>
    <w:p w14:paraId="05EDF4C6" w14:textId="77777777" w:rsidR="00285510" w:rsidRDefault="007C0E10">
      <w:pPr>
        <w:jc w:val="center"/>
        <w:rPr>
          <w:b/>
          <w:szCs w:val="22"/>
        </w:rPr>
      </w:pPr>
      <w:r>
        <w:rPr>
          <w:b/>
          <w:szCs w:val="22"/>
        </w:rPr>
        <w:t>II SKYRIUS</w:t>
      </w:r>
    </w:p>
    <w:p w14:paraId="14D40CED" w14:textId="77777777" w:rsidR="00285510" w:rsidRDefault="007C0E10">
      <w:pPr>
        <w:jc w:val="center"/>
        <w:rPr>
          <w:b/>
          <w:szCs w:val="22"/>
        </w:rPr>
      </w:pPr>
      <w:r>
        <w:rPr>
          <w:b/>
          <w:szCs w:val="22"/>
        </w:rPr>
        <w:t>PLĖTROS PROGRAMOS PAŽANGOS PRIEMONĖS FINANSAVIMO ŠALTINIAI</w:t>
      </w:r>
    </w:p>
    <w:p w14:paraId="26008E08" w14:textId="77777777" w:rsidR="00285510" w:rsidRDefault="00285510">
      <w:pPr>
        <w:jc w:val="center"/>
        <w:rPr>
          <w:b/>
          <w:sz w:val="22"/>
          <w:szCs w:val="22"/>
        </w:rPr>
      </w:pPr>
    </w:p>
    <w:tbl>
      <w:tblPr>
        <w:tblW w:w="10490" w:type="dxa"/>
        <w:tblLayout w:type="fixed"/>
        <w:tblCellMar>
          <w:left w:w="30" w:type="dxa"/>
          <w:right w:w="30" w:type="dxa"/>
        </w:tblCellMar>
        <w:tblLook w:val="04A0" w:firstRow="1" w:lastRow="0" w:firstColumn="1" w:lastColumn="0" w:noHBand="0" w:noVBand="1"/>
      </w:tblPr>
      <w:tblGrid>
        <w:gridCol w:w="7621"/>
        <w:gridCol w:w="2869"/>
      </w:tblGrid>
      <w:tr w:rsidR="00285510" w14:paraId="1994C68B" w14:textId="77777777">
        <w:trPr>
          <w:cantSplit/>
          <w:trHeight w:val="226"/>
        </w:trPr>
        <w:tc>
          <w:tcPr>
            <w:tcW w:w="76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5589A4" w14:textId="77777777" w:rsidR="00285510" w:rsidRDefault="007C0E10">
            <w:pPr>
              <w:jc w:val="center"/>
              <w:rPr>
                <w:b/>
                <w:sz w:val="18"/>
                <w:szCs w:val="18"/>
              </w:rPr>
            </w:pPr>
            <w:r>
              <w:rPr>
                <w:b/>
                <w:sz w:val="18"/>
                <w:szCs w:val="18"/>
              </w:rPr>
              <w:t>Finansavimo apimtis ir šaltiniai</w:t>
            </w:r>
          </w:p>
        </w:tc>
        <w:tc>
          <w:tcPr>
            <w:tcW w:w="28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8E5662" w14:textId="77777777" w:rsidR="00285510" w:rsidRDefault="007C0E10">
            <w:pPr>
              <w:ind w:left="15" w:hanging="15"/>
              <w:jc w:val="center"/>
              <w:rPr>
                <w:b/>
                <w:sz w:val="18"/>
                <w:szCs w:val="18"/>
              </w:rPr>
            </w:pPr>
            <w:r>
              <w:rPr>
                <w:b/>
                <w:sz w:val="18"/>
                <w:szCs w:val="18"/>
              </w:rPr>
              <w:t>Lėšų poreikis (tūkst. eurų)</w:t>
            </w:r>
          </w:p>
        </w:tc>
      </w:tr>
      <w:tr w:rsidR="00285510" w14:paraId="1874A674" w14:textId="77777777">
        <w:trPr>
          <w:cantSplit/>
          <w:trHeight w:val="216"/>
        </w:trPr>
        <w:tc>
          <w:tcPr>
            <w:tcW w:w="76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918D45" w14:textId="77777777" w:rsidR="00285510" w:rsidRDefault="007C0E10">
            <w:pPr>
              <w:jc w:val="center"/>
              <w:rPr>
                <w:b/>
                <w:sz w:val="16"/>
                <w:szCs w:val="16"/>
              </w:rPr>
            </w:pPr>
            <w:r>
              <w:rPr>
                <w:b/>
                <w:sz w:val="16"/>
                <w:szCs w:val="16"/>
              </w:rPr>
              <w:t>1</w:t>
            </w:r>
          </w:p>
        </w:tc>
        <w:tc>
          <w:tcPr>
            <w:tcW w:w="2869" w:type="dxa"/>
            <w:tcBorders>
              <w:top w:val="single" w:sz="4" w:space="0" w:color="auto"/>
              <w:left w:val="single" w:sz="4" w:space="0" w:color="auto"/>
              <w:right w:val="single" w:sz="4" w:space="0" w:color="auto"/>
            </w:tcBorders>
            <w:shd w:val="clear" w:color="auto" w:fill="DBE5F1" w:themeFill="accent1" w:themeFillTint="33"/>
          </w:tcPr>
          <w:p w14:paraId="19E59AE9" w14:textId="77777777" w:rsidR="00285510" w:rsidRDefault="007C0E10">
            <w:pPr>
              <w:ind w:left="15" w:hanging="15"/>
              <w:jc w:val="center"/>
              <w:rPr>
                <w:b/>
                <w:sz w:val="16"/>
                <w:szCs w:val="16"/>
              </w:rPr>
            </w:pPr>
            <w:r>
              <w:rPr>
                <w:b/>
                <w:sz w:val="16"/>
                <w:szCs w:val="16"/>
              </w:rPr>
              <w:t>2</w:t>
            </w:r>
          </w:p>
        </w:tc>
      </w:tr>
      <w:tr w:rsidR="00285510" w14:paraId="756EA0A1"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4E226065" w14:textId="77777777" w:rsidR="00285510" w:rsidRDefault="007C0E10">
            <w:pPr>
              <w:rPr>
                <w:b/>
                <w:sz w:val="18"/>
                <w:szCs w:val="18"/>
              </w:rPr>
            </w:pPr>
            <w:r>
              <w:rPr>
                <w:b/>
                <w:sz w:val="18"/>
                <w:szCs w:val="18"/>
              </w:rPr>
              <w:t>1.1. Valstybės biudžeto lėšos</w:t>
            </w:r>
          </w:p>
        </w:tc>
        <w:tc>
          <w:tcPr>
            <w:tcW w:w="2869" w:type="dxa"/>
            <w:tcBorders>
              <w:top w:val="single" w:sz="4" w:space="0" w:color="auto"/>
              <w:left w:val="single" w:sz="4" w:space="0" w:color="auto"/>
              <w:bottom w:val="single" w:sz="4" w:space="0" w:color="auto"/>
              <w:right w:val="single" w:sz="4" w:space="0" w:color="auto"/>
            </w:tcBorders>
          </w:tcPr>
          <w:p w14:paraId="17D8DBA2" w14:textId="77777777" w:rsidR="00285510" w:rsidRDefault="00285510">
            <w:pPr>
              <w:jc w:val="both"/>
              <w:rPr>
                <w:b/>
                <w:sz w:val="22"/>
                <w:szCs w:val="22"/>
              </w:rPr>
            </w:pPr>
          </w:p>
        </w:tc>
      </w:tr>
      <w:tr w:rsidR="00285510" w14:paraId="1E93D92D"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301524F8" w14:textId="77777777" w:rsidR="00285510" w:rsidRDefault="007C0E10">
            <w:pPr>
              <w:rPr>
                <w:sz w:val="18"/>
                <w:szCs w:val="18"/>
              </w:rPr>
            </w:pPr>
            <w:r>
              <w:rPr>
                <w:sz w:val="18"/>
                <w:szCs w:val="18"/>
              </w:rPr>
              <w:t xml:space="preserve">1.1.1. </w:t>
            </w:r>
            <w:r>
              <w:rPr>
                <w:rFonts w:eastAsia="Calibri"/>
                <w:sz w:val="18"/>
                <w:szCs w:val="18"/>
              </w:rPr>
              <w:t>Valstybės biudžeto lėšos (kodas – 1.1.1.1.1)</w:t>
            </w:r>
          </w:p>
        </w:tc>
        <w:tc>
          <w:tcPr>
            <w:tcW w:w="2869" w:type="dxa"/>
            <w:tcBorders>
              <w:top w:val="single" w:sz="4" w:space="0" w:color="auto"/>
              <w:left w:val="single" w:sz="4" w:space="0" w:color="auto"/>
              <w:bottom w:val="single" w:sz="4" w:space="0" w:color="auto"/>
              <w:right w:val="single" w:sz="4" w:space="0" w:color="auto"/>
            </w:tcBorders>
          </w:tcPr>
          <w:p w14:paraId="363807E6" w14:textId="2D37AC52" w:rsidR="00285510" w:rsidRPr="004049E2" w:rsidRDefault="004049E2">
            <w:pPr>
              <w:jc w:val="center"/>
              <w:rPr>
                <w:strike/>
                <w:sz w:val="18"/>
                <w:szCs w:val="18"/>
              </w:rPr>
            </w:pPr>
            <w:r w:rsidRPr="004049E2">
              <w:rPr>
                <w:strike/>
                <w:color w:val="000000"/>
                <w:sz w:val="18"/>
                <w:szCs w:val="18"/>
              </w:rPr>
              <w:t>1 145</w:t>
            </w:r>
          </w:p>
        </w:tc>
      </w:tr>
      <w:tr w:rsidR="00285510" w14:paraId="48ACF8DB"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28FF45ED" w14:textId="77777777" w:rsidR="00285510" w:rsidRDefault="007C0E10">
            <w:pPr>
              <w:rPr>
                <w:sz w:val="18"/>
                <w:szCs w:val="18"/>
              </w:rPr>
            </w:pPr>
            <w:r>
              <w:rPr>
                <w:sz w:val="18"/>
                <w:szCs w:val="18"/>
              </w:rPr>
              <w:t xml:space="preserve">1.1.2. </w:t>
            </w:r>
            <w:r>
              <w:rPr>
                <w:color w:val="242424"/>
                <w:sz w:val="18"/>
                <w:szCs w:val="18"/>
              </w:rPr>
              <w:t xml:space="preserve">Valstybės biudžeto lėšos, skirtos apmokėti bendrai finansuojamų iš ES fondų lėšų projektų netinkamam finansuoti iš ES fondų lėšų pirkimo ir (arba) importo PVM (toliau – PVM) </w:t>
            </w:r>
            <w:r>
              <w:rPr>
                <w:sz w:val="18"/>
                <w:szCs w:val="18"/>
              </w:rPr>
              <w:t>(kodas 1.1.1.1.2)</w:t>
            </w:r>
          </w:p>
        </w:tc>
        <w:tc>
          <w:tcPr>
            <w:tcW w:w="2869" w:type="dxa"/>
            <w:tcBorders>
              <w:top w:val="single" w:sz="4" w:space="0" w:color="auto"/>
              <w:left w:val="single" w:sz="4" w:space="0" w:color="auto"/>
              <w:bottom w:val="single" w:sz="4" w:space="0" w:color="auto"/>
              <w:right w:val="single" w:sz="4" w:space="0" w:color="auto"/>
            </w:tcBorders>
          </w:tcPr>
          <w:p w14:paraId="642A5FE0" w14:textId="1A744649" w:rsidR="00285510" w:rsidRDefault="004049E2" w:rsidP="00AC49B7">
            <w:pPr>
              <w:jc w:val="center"/>
              <w:rPr>
                <w:sz w:val="18"/>
                <w:szCs w:val="18"/>
              </w:rPr>
            </w:pPr>
            <w:r w:rsidRPr="004049E2">
              <w:rPr>
                <w:strike/>
                <w:color w:val="000000"/>
                <w:sz w:val="18"/>
                <w:szCs w:val="18"/>
              </w:rPr>
              <w:t>3 628</w:t>
            </w:r>
            <w:r>
              <w:rPr>
                <w:color w:val="000000"/>
                <w:sz w:val="18"/>
                <w:szCs w:val="18"/>
              </w:rPr>
              <w:t xml:space="preserve"> </w:t>
            </w:r>
            <w:r w:rsidR="007C0E10" w:rsidRPr="004049E2">
              <w:rPr>
                <w:b/>
                <w:sz w:val="18"/>
                <w:szCs w:val="18"/>
              </w:rPr>
              <w:t>3</w:t>
            </w:r>
            <w:r w:rsidR="00B54259">
              <w:rPr>
                <w:b/>
                <w:sz w:val="18"/>
                <w:szCs w:val="18"/>
              </w:rPr>
              <w:t> </w:t>
            </w:r>
            <w:r w:rsidR="00D76672" w:rsidRPr="004049E2">
              <w:rPr>
                <w:b/>
                <w:sz w:val="18"/>
                <w:szCs w:val="18"/>
              </w:rPr>
              <w:t>401</w:t>
            </w:r>
            <w:r w:rsidR="00161498" w:rsidRPr="004049E2">
              <w:rPr>
                <w:b/>
                <w:sz w:val="18"/>
                <w:szCs w:val="18"/>
              </w:rPr>
              <w:t>,</w:t>
            </w:r>
            <w:r w:rsidR="00AC49B7" w:rsidRPr="004049E2">
              <w:rPr>
                <w:b/>
                <w:sz w:val="18"/>
                <w:szCs w:val="18"/>
              </w:rPr>
              <w:t>37</w:t>
            </w:r>
          </w:p>
        </w:tc>
      </w:tr>
      <w:tr w:rsidR="00285510" w14:paraId="1B525778"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2ED3B34A" w14:textId="77777777" w:rsidR="00285510" w:rsidRDefault="007C0E10">
            <w:pPr>
              <w:rPr>
                <w:b/>
                <w:sz w:val="18"/>
                <w:szCs w:val="18"/>
              </w:rPr>
            </w:pPr>
            <w:r>
              <w:rPr>
                <w:b/>
                <w:sz w:val="18"/>
                <w:szCs w:val="18"/>
              </w:rPr>
              <w:t>1.2. Europos Sąjungos ir kitos tarptautinės finansinės paramos bendrojo finansavimo lėšos</w:t>
            </w:r>
          </w:p>
        </w:tc>
        <w:tc>
          <w:tcPr>
            <w:tcW w:w="2869" w:type="dxa"/>
            <w:tcBorders>
              <w:top w:val="single" w:sz="4" w:space="0" w:color="auto"/>
              <w:left w:val="single" w:sz="4" w:space="0" w:color="auto"/>
              <w:bottom w:val="single" w:sz="4" w:space="0" w:color="auto"/>
              <w:right w:val="single" w:sz="4" w:space="0" w:color="auto"/>
            </w:tcBorders>
          </w:tcPr>
          <w:p w14:paraId="0A91ED89" w14:textId="77777777" w:rsidR="00285510" w:rsidRDefault="00285510">
            <w:pPr>
              <w:jc w:val="both"/>
              <w:rPr>
                <w:sz w:val="22"/>
                <w:szCs w:val="22"/>
              </w:rPr>
            </w:pPr>
          </w:p>
        </w:tc>
      </w:tr>
      <w:tr w:rsidR="00285510" w14:paraId="2258918D" w14:textId="77777777">
        <w:trPr>
          <w:cantSplit/>
          <w:trHeight w:val="322"/>
        </w:trPr>
        <w:tc>
          <w:tcPr>
            <w:tcW w:w="7621" w:type="dxa"/>
            <w:tcBorders>
              <w:top w:val="single" w:sz="4" w:space="0" w:color="auto"/>
              <w:left w:val="single" w:sz="4" w:space="0" w:color="auto"/>
              <w:bottom w:val="single" w:sz="4" w:space="0" w:color="auto"/>
              <w:right w:val="single" w:sz="4" w:space="0" w:color="auto"/>
            </w:tcBorders>
            <w:vAlign w:val="center"/>
          </w:tcPr>
          <w:p w14:paraId="40F260FF" w14:textId="77777777" w:rsidR="00285510" w:rsidRDefault="007C0E10">
            <w:pPr>
              <w:rPr>
                <w:b/>
                <w:sz w:val="18"/>
                <w:szCs w:val="18"/>
              </w:rPr>
            </w:pPr>
            <w:r>
              <w:rPr>
                <w:b/>
                <w:sz w:val="18"/>
                <w:szCs w:val="18"/>
              </w:rPr>
              <w:t>1.3. Europos Sąjungos ir kitos tarptautinės finansinės paramos lėšos</w:t>
            </w:r>
          </w:p>
        </w:tc>
        <w:tc>
          <w:tcPr>
            <w:tcW w:w="2869" w:type="dxa"/>
            <w:tcBorders>
              <w:top w:val="single" w:sz="4" w:space="0" w:color="auto"/>
              <w:left w:val="single" w:sz="4" w:space="0" w:color="auto"/>
              <w:bottom w:val="single" w:sz="4" w:space="0" w:color="auto"/>
              <w:right w:val="single" w:sz="4" w:space="0" w:color="auto"/>
            </w:tcBorders>
          </w:tcPr>
          <w:p w14:paraId="2D7FFEA3" w14:textId="77777777" w:rsidR="00285510" w:rsidRDefault="00285510">
            <w:pPr>
              <w:jc w:val="both"/>
              <w:rPr>
                <w:sz w:val="22"/>
                <w:szCs w:val="22"/>
              </w:rPr>
            </w:pPr>
          </w:p>
        </w:tc>
      </w:tr>
      <w:tr w:rsidR="00285510" w14:paraId="6087B90A"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3AD49C00" w14:textId="77777777" w:rsidR="00285510" w:rsidRDefault="007C0E10">
            <w:pPr>
              <w:rPr>
                <w:sz w:val="18"/>
                <w:szCs w:val="18"/>
              </w:rPr>
            </w:pPr>
            <w:r>
              <w:rPr>
                <w:sz w:val="18"/>
                <w:szCs w:val="18"/>
              </w:rPr>
              <w:t xml:space="preserve">1.3.1. Techninės paramos priemonės lėšos (kodas </w:t>
            </w:r>
            <w:r>
              <w:rPr>
                <w:color w:val="000000"/>
                <w:sz w:val="18"/>
                <w:szCs w:val="18"/>
              </w:rPr>
              <w:t>1.3.2.8.2.</w:t>
            </w:r>
          </w:p>
        </w:tc>
        <w:tc>
          <w:tcPr>
            <w:tcW w:w="2869" w:type="dxa"/>
            <w:tcBorders>
              <w:top w:val="single" w:sz="4" w:space="0" w:color="auto"/>
              <w:left w:val="single" w:sz="4" w:space="0" w:color="auto"/>
              <w:bottom w:val="single" w:sz="4" w:space="0" w:color="auto"/>
              <w:right w:val="single" w:sz="4" w:space="0" w:color="auto"/>
            </w:tcBorders>
          </w:tcPr>
          <w:p w14:paraId="0971744F" w14:textId="77777777" w:rsidR="00285510" w:rsidRDefault="007C0E10">
            <w:pPr>
              <w:jc w:val="center"/>
              <w:rPr>
                <w:sz w:val="18"/>
                <w:szCs w:val="18"/>
              </w:rPr>
            </w:pPr>
            <w:r>
              <w:rPr>
                <w:sz w:val="18"/>
                <w:szCs w:val="18"/>
              </w:rPr>
              <w:t>360</w:t>
            </w:r>
          </w:p>
        </w:tc>
      </w:tr>
      <w:tr w:rsidR="00285510" w14:paraId="423737E1"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51D29344" w14:textId="77777777" w:rsidR="00285510" w:rsidRDefault="007C0E10">
            <w:pPr>
              <w:ind w:left="-65" w:firstLine="65"/>
              <w:jc w:val="both"/>
              <w:rPr>
                <w:sz w:val="18"/>
                <w:szCs w:val="24"/>
              </w:rPr>
            </w:pPr>
            <w:r>
              <w:rPr>
                <w:sz w:val="18"/>
                <w:szCs w:val="24"/>
              </w:rPr>
              <w:t xml:space="preserve">1.3.2. Ekonomikos gaivinimo ir atsparumo didinimo priemonės lėšos (kodas 1.3.3.1.57)     </w:t>
            </w:r>
          </w:p>
        </w:tc>
        <w:tc>
          <w:tcPr>
            <w:tcW w:w="2869" w:type="dxa"/>
            <w:tcBorders>
              <w:top w:val="single" w:sz="4" w:space="0" w:color="auto"/>
              <w:left w:val="single" w:sz="4" w:space="0" w:color="auto"/>
              <w:bottom w:val="single" w:sz="4" w:space="0" w:color="auto"/>
              <w:right w:val="single" w:sz="4" w:space="0" w:color="auto"/>
            </w:tcBorders>
          </w:tcPr>
          <w:p w14:paraId="1668815B" w14:textId="79B91510" w:rsidR="00285510" w:rsidRDefault="007C0E10">
            <w:pPr>
              <w:jc w:val="center"/>
              <w:rPr>
                <w:sz w:val="18"/>
                <w:szCs w:val="18"/>
              </w:rPr>
            </w:pPr>
            <w:r>
              <w:rPr>
                <w:sz w:val="18"/>
                <w:szCs w:val="18"/>
              </w:rPr>
              <w:t>17</w:t>
            </w:r>
            <w:r w:rsidR="00B54259">
              <w:rPr>
                <w:sz w:val="18"/>
                <w:szCs w:val="18"/>
              </w:rPr>
              <w:t> </w:t>
            </w:r>
            <w:r>
              <w:rPr>
                <w:sz w:val="18"/>
                <w:szCs w:val="18"/>
              </w:rPr>
              <w:t>277</w:t>
            </w:r>
          </w:p>
        </w:tc>
      </w:tr>
      <w:tr w:rsidR="00285510" w14:paraId="66B97109" w14:textId="77777777">
        <w:trPr>
          <w:cantSplit/>
          <w:trHeight w:val="228"/>
        </w:trPr>
        <w:tc>
          <w:tcPr>
            <w:tcW w:w="7621" w:type="dxa"/>
            <w:tcBorders>
              <w:top w:val="single" w:sz="4" w:space="0" w:color="auto"/>
              <w:left w:val="single" w:sz="4" w:space="0" w:color="auto"/>
              <w:bottom w:val="single" w:sz="4" w:space="0" w:color="auto"/>
              <w:right w:val="single" w:sz="4" w:space="0" w:color="auto"/>
            </w:tcBorders>
            <w:vAlign w:val="center"/>
          </w:tcPr>
          <w:p w14:paraId="5B6798F0" w14:textId="77777777" w:rsidR="00285510" w:rsidRDefault="007C0E10">
            <w:pPr>
              <w:ind w:left="1276" w:hanging="1276"/>
              <w:jc w:val="both"/>
              <w:rPr>
                <w:b/>
                <w:sz w:val="18"/>
                <w:szCs w:val="18"/>
              </w:rPr>
            </w:pPr>
            <w:r>
              <w:rPr>
                <w:b/>
                <w:sz w:val="18"/>
                <w:szCs w:val="18"/>
              </w:rPr>
              <w:t>1.4. Biudžetinių įstaigų pajamų įmokos ir kitos pajamos</w:t>
            </w:r>
            <w:r>
              <w:rPr>
                <w:b/>
                <w:sz w:val="20"/>
              </w:rPr>
              <w:t xml:space="preserve"> </w:t>
            </w:r>
          </w:p>
        </w:tc>
        <w:tc>
          <w:tcPr>
            <w:tcW w:w="2869" w:type="dxa"/>
            <w:tcBorders>
              <w:top w:val="single" w:sz="4" w:space="0" w:color="auto"/>
              <w:left w:val="single" w:sz="4" w:space="0" w:color="auto"/>
              <w:bottom w:val="single" w:sz="4" w:space="0" w:color="auto"/>
              <w:right w:val="single" w:sz="4" w:space="0" w:color="auto"/>
            </w:tcBorders>
          </w:tcPr>
          <w:p w14:paraId="3063261A" w14:textId="77777777" w:rsidR="00285510" w:rsidRDefault="00285510">
            <w:pPr>
              <w:jc w:val="both"/>
              <w:rPr>
                <w:b/>
                <w:sz w:val="22"/>
                <w:szCs w:val="22"/>
              </w:rPr>
            </w:pPr>
          </w:p>
        </w:tc>
      </w:tr>
      <w:tr w:rsidR="00285510" w14:paraId="51F6E995"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73324BF2" w14:textId="77777777" w:rsidR="00285510" w:rsidRDefault="007C0E10">
            <w:pPr>
              <w:rPr>
                <w:b/>
                <w:sz w:val="18"/>
                <w:szCs w:val="18"/>
              </w:rPr>
            </w:pPr>
            <w:r>
              <w:rPr>
                <w:b/>
                <w:sz w:val="18"/>
                <w:szCs w:val="18"/>
              </w:rPr>
              <w:t>2. Kitos lėšos</w:t>
            </w:r>
          </w:p>
        </w:tc>
        <w:tc>
          <w:tcPr>
            <w:tcW w:w="2869" w:type="dxa"/>
            <w:tcBorders>
              <w:top w:val="single" w:sz="4" w:space="0" w:color="auto"/>
              <w:left w:val="single" w:sz="4" w:space="0" w:color="auto"/>
              <w:bottom w:val="single" w:sz="4" w:space="0" w:color="auto"/>
              <w:right w:val="single" w:sz="4" w:space="0" w:color="auto"/>
            </w:tcBorders>
          </w:tcPr>
          <w:p w14:paraId="6B986F68" w14:textId="77777777" w:rsidR="00285510" w:rsidRDefault="00285510">
            <w:pPr>
              <w:jc w:val="both"/>
              <w:rPr>
                <w:b/>
                <w:sz w:val="22"/>
                <w:szCs w:val="22"/>
              </w:rPr>
            </w:pPr>
          </w:p>
        </w:tc>
      </w:tr>
      <w:tr w:rsidR="00285510" w14:paraId="36619409"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086BDC43" w14:textId="77777777" w:rsidR="00285510" w:rsidRDefault="007C0E10">
            <w:pPr>
              <w:rPr>
                <w:sz w:val="18"/>
                <w:szCs w:val="18"/>
              </w:rPr>
            </w:pPr>
            <w:r>
              <w:rPr>
                <w:sz w:val="18"/>
                <w:szCs w:val="18"/>
              </w:rPr>
              <w:t>2.1.Savivaldybių biudžetų lėšos</w:t>
            </w:r>
          </w:p>
        </w:tc>
        <w:tc>
          <w:tcPr>
            <w:tcW w:w="2869" w:type="dxa"/>
            <w:tcBorders>
              <w:top w:val="single" w:sz="4" w:space="0" w:color="auto"/>
              <w:left w:val="single" w:sz="4" w:space="0" w:color="auto"/>
              <w:bottom w:val="single" w:sz="4" w:space="0" w:color="auto"/>
              <w:right w:val="single" w:sz="4" w:space="0" w:color="auto"/>
            </w:tcBorders>
          </w:tcPr>
          <w:p w14:paraId="2CEDB5BB" w14:textId="77777777" w:rsidR="00285510" w:rsidRDefault="00285510">
            <w:pPr>
              <w:jc w:val="both"/>
              <w:rPr>
                <w:sz w:val="22"/>
                <w:szCs w:val="22"/>
              </w:rPr>
            </w:pPr>
          </w:p>
        </w:tc>
      </w:tr>
      <w:tr w:rsidR="00285510" w14:paraId="4634CCFF"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5878F396" w14:textId="77777777" w:rsidR="00285510" w:rsidRDefault="007C0E10">
            <w:pPr>
              <w:rPr>
                <w:sz w:val="18"/>
                <w:szCs w:val="18"/>
              </w:rPr>
            </w:pPr>
            <w:r>
              <w:rPr>
                <w:sz w:val="18"/>
                <w:szCs w:val="18"/>
              </w:rPr>
              <w:t>2.2. Privačios lėšos</w:t>
            </w:r>
          </w:p>
        </w:tc>
        <w:tc>
          <w:tcPr>
            <w:tcW w:w="2869" w:type="dxa"/>
            <w:tcBorders>
              <w:top w:val="single" w:sz="4" w:space="0" w:color="auto"/>
              <w:left w:val="single" w:sz="4" w:space="0" w:color="auto"/>
              <w:bottom w:val="single" w:sz="4" w:space="0" w:color="auto"/>
              <w:right w:val="single" w:sz="4" w:space="0" w:color="auto"/>
            </w:tcBorders>
          </w:tcPr>
          <w:p w14:paraId="3325A4EC" w14:textId="77777777" w:rsidR="00285510" w:rsidRDefault="00285510">
            <w:pPr>
              <w:jc w:val="both"/>
              <w:rPr>
                <w:sz w:val="22"/>
                <w:szCs w:val="22"/>
              </w:rPr>
            </w:pPr>
          </w:p>
        </w:tc>
      </w:tr>
      <w:tr w:rsidR="00285510" w14:paraId="61130152" w14:textId="77777777">
        <w:trPr>
          <w:cantSplit/>
          <w:trHeight w:val="16"/>
        </w:trPr>
        <w:tc>
          <w:tcPr>
            <w:tcW w:w="7621" w:type="dxa"/>
            <w:tcBorders>
              <w:top w:val="single" w:sz="4" w:space="0" w:color="auto"/>
              <w:left w:val="single" w:sz="4" w:space="0" w:color="auto"/>
              <w:bottom w:val="single" w:sz="4" w:space="0" w:color="auto"/>
              <w:right w:val="single" w:sz="4" w:space="0" w:color="auto"/>
            </w:tcBorders>
            <w:vAlign w:val="center"/>
          </w:tcPr>
          <w:p w14:paraId="72A9359D" w14:textId="77777777" w:rsidR="00285510" w:rsidRDefault="007C0E10">
            <w:pPr>
              <w:rPr>
                <w:sz w:val="18"/>
                <w:szCs w:val="18"/>
              </w:rPr>
            </w:pPr>
            <w:r>
              <w:rPr>
                <w:sz w:val="18"/>
                <w:szCs w:val="18"/>
              </w:rPr>
              <w:t>2.3. Kitos viešosios lėšos</w:t>
            </w:r>
          </w:p>
        </w:tc>
        <w:tc>
          <w:tcPr>
            <w:tcW w:w="2869" w:type="dxa"/>
            <w:tcBorders>
              <w:top w:val="single" w:sz="4" w:space="0" w:color="auto"/>
              <w:left w:val="single" w:sz="4" w:space="0" w:color="auto"/>
              <w:bottom w:val="single" w:sz="4" w:space="0" w:color="auto"/>
              <w:right w:val="single" w:sz="4" w:space="0" w:color="auto"/>
            </w:tcBorders>
          </w:tcPr>
          <w:p w14:paraId="607AC636" w14:textId="77777777" w:rsidR="00285510" w:rsidRDefault="00285510">
            <w:pPr>
              <w:jc w:val="both"/>
              <w:rPr>
                <w:sz w:val="22"/>
                <w:szCs w:val="22"/>
              </w:rPr>
            </w:pPr>
          </w:p>
        </w:tc>
      </w:tr>
      <w:tr w:rsidR="00285510" w14:paraId="764B9C88" w14:textId="77777777">
        <w:trPr>
          <w:cantSplit/>
          <w:trHeight w:val="16"/>
        </w:trPr>
        <w:tc>
          <w:tcPr>
            <w:tcW w:w="76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26A2B9" w14:textId="77777777" w:rsidR="00285510" w:rsidRDefault="007C0E10">
            <w:pPr>
              <w:rPr>
                <w:b/>
                <w:sz w:val="18"/>
                <w:szCs w:val="18"/>
              </w:rPr>
            </w:pPr>
            <w:r>
              <w:rPr>
                <w:b/>
                <w:sz w:val="18"/>
                <w:szCs w:val="18"/>
              </w:rPr>
              <w:t>IŠ VISO:</w:t>
            </w:r>
          </w:p>
        </w:tc>
        <w:tc>
          <w:tcPr>
            <w:tcW w:w="28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3D5751" w14:textId="4C6A1001" w:rsidR="00285510" w:rsidRDefault="008D40C4">
            <w:pPr>
              <w:jc w:val="center"/>
              <w:rPr>
                <w:b/>
                <w:sz w:val="22"/>
                <w:szCs w:val="22"/>
              </w:rPr>
            </w:pPr>
            <w:r w:rsidRPr="00D26FCD">
              <w:rPr>
                <w:b/>
                <w:strike/>
                <w:sz w:val="22"/>
                <w:szCs w:val="22"/>
              </w:rPr>
              <w:t> </w:t>
            </w:r>
            <w:r w:rsidR="00D26FCD" w:rsidRPr="00D26FCD">
              <w:rPr>
                <w:b/>
                <w:bCs/>
                <w:strike/>
                <w:color w:val="000000"/>
                <w:sz w:val="22"/>
                <w:szCs w:val="22"/>
                <w:shd w:val="clear" w:color="auto" w:fill="DBE5F1"/>
              </w:rPr>
              <w:t>22 410</w:t>
            </w:r>
            <w:r w:rsidR="00D26FCD">
              <w:rPr>
                <w:b/>
                <w:bCs/>
                <w:color w:val="000000"/>
                <w:sz w:val="22"/>
                <w:szCs w:val="22"/>
                <w:shd w:val="clear" w:color="auto" w:fill="DBE5F1"/>
              </w:rPr>
              <w:t xml:space="preserve"> </w:t>
            </w:r>
            <w:r w:rsidR="00161498">
              <w:rPr>
                <w:b/>
                <w:sz w:val="22"/>
                <w:szCs w:val="22"/>
              </w:rPr>
              <w:t>21</w:t>
            </w:r>
            <w:r w:rsidR="00B54259">
              <w:rPr>
                <w:b/>
                <w:sz w:val="22"/>
                <w:szCs w:val="22"/>
              </w:rPr>
              <w:t> </w:t>
            </w:r>
            <w:r w:rsidR="00161498">
              <w:rPr>
                <w:b/>
                <w:sz w:val="22"/>
                <w:szCs w:val="22"/>
              </w:rPr>
              <w:t>0</w:t>
            </w:r>
            <w:r w:rsidR="00D76672">
              <w:rPr>
                <w:b/>
                <w:sz w:val="22"/>
                <w:szCs w:val="22"/>
              </w:rPr>
              <w:t>38</w:t>
            </w:r>
            <w:r w:rsidR="00161498">
              <w:rPr>
                <w:b/>
                <w:sz w:val="22"/>
                <w:szCs w:val="22"/>
              </w:rPr>
              <w:t>,</w:t>
            </w:r>
            <w:r w:rsidR="00AC49B7">
              <w:rPr>
                <w:b/>
                <w:sz w:val="22"/>
                <w:szCs w:val="22"/>
              </w:rPr>
              <w:t>37</w:t>
            </w:r>
          </w:p>
        </w:tc>
      </w:tr>
    </w:tbl>
    <w:p w14:paraId="4DC11301" w14:textId="77777777" w:rsidR="00285510" w:rsidRDefault="00285510">
      <w:pPr>
        <w:rPr>
          <w:b/>
          <w:sz w:val="18"/>
          <w:szCs w:val="18"/>
        </w:rPr>
      </w:pPr>
    </w:p>
    <w:p w14:paraId="0302E21C" w14:textId="77777777" w:rsidR="00285510" w:rsidRDefault="00285510">
      <w:pPr>
        <w:rPr>
          <w:b/>
          <w:sz w:val="18"/>
          <w:szCs w:val="18"/>
        </w:rPr>
        <w:sectPr w:rsidR="00285510" w:rsidSect="00A16A0C">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851" w:header="709" w:footer="567" w:gutter="0"/>
          <w:pgNumType w:start="1"/>
          <w:cols w:space="1296"/>
          <w:titlePg/>
          <w:docGrid w:linePitch="360"/>
        </w:sectPr>
      </w:pPr>
    </w:p>
    <w:p w14:paraId="20A9105C" w14:textId="77777777" w:rsidR="00285510" w:rsidRDefault="00285510">
      <w:pPr>
        <w:tabs>
          <w:tab w:val="center" w:pos="4819"/>
          <w:tab w:val="right" w:pos="9638"/>
        </w:tabs>
        <w:jc w:val="center"/>
        <w:rPr>
          <w:szCs w:val="24"/>
        </w:rPr>
      </w:pPr>
    </w:p>
    <w:p w14:paraId="10E55824" w14:textId="77777777" w:rsidR="00285510" w:rsidRDefault="007C0E10">
      <w:pPr>
        <w:jc w:val="center"/>
        <w:rPr>
          <w:b/>
          <w:bCs/>
        </w:rPr>
      </w:pPr>
      <w:r>
        <w:rPr>
          <w:b/>
          <w:bCs/>
        </w:rPr>
        <w:t>III SKYRIUS</w:t>
      </w:r>
    </w:p>
    <w:p w14:paraId="497328D5" w14:textId="77777777" w:rsidR="00285510" w:rsidRDefault="007C0E10">
      <w:pPr>
        <w:jc w:val="center"/>
        <w:rPr>
          <w:b/>
          <w:bCs/>
          <w:caps/>
        </w:rPr>
      </w:pPr>
      <w:r>
        <w:rPr>
          <w:b/>
          <w:bCs/>
          <w:caps/>
        </w:rPr>
        <w:t>plėtros programos pažangos priemonės veiklų suvestinė</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709"/>
        <w:gridCol w:w="708"/>
        <w:gridCol w:w="851"/>
        <w:gridCol w:w="709"/>
        <w:gridCol w:w="708"/>
        <w:gridCol w:w="851"/>
        <w:gridCol w:w="5103"/>
        <w:gridCol w:w="992"/>
        <w:gridCol w:w="851"/>
        <w:gridCol w:w="850"/>
      </w:tblGrid>
      <w:tr w:rsidR="00285510" w14:paraId="04511D2F" w14:textId="77777777" w:rsidTr="00636FC7">
        <w:trPr>
          <w:trHeight w:val="1260"/>
        </w:trPr>
        <w:tc>
          <w:tcPr>
            <w:tcW w:w="2263" w:type="dxa"/>
            <w:shd w:val="clear" w:color="auto" w:fill="DBE5F1" w:themeFill="accent1" w:themeFillTint="33"/>
            <w:vAlign w:val="center"/>
          </w:tcPr>
          <w:p w14:paraId="23FB0012" w14:textId="77777777" w:rsidR="00285510" w:rsidRDefault="007C0E10">
            <w:pPr>
              <w:ind w:left="-57" w:right="-57"/>
              <w:jc w:val="center"/>
              <w:rPr>
                <w:b/>
                <w:sz w:val="16"/>
                <w:szCs w:val="16"/>
              </w:rPr>
            </w:pPr>
            <w:r>
              <w:rPr>
                <w:b/>
                <w:sz w:val="16"/>
                <w:szCs w:val="16"/>
              </w:rPr>
              <w:t>Veikla</w:t>
            </w:r>
          </w:p>
        </w:tc>
        <w:tc>
          <w:tcPr>
            <w:tcW w:w="851" w:type="dxa"/>
            <w:shd w:val="clear" w:color="auto" w:fill="DBE5F1" w:themeFill="accent1" w:themeFillTint="33"/>
            <w:vAlign w:val="center"/>
          </w:tcPr>
          <w:p w14:paraId="5D8C384E" w14:textId="77777777" w:rsidR="00285510" w:rsidRDefault="007C0E10">
            <w:pPr>
              <w:ind w:left="-57" w:right="-57"/>
              <w:jc w:val="center"/>
              <w:rPr>
                <w:b/>
                <w:sz w:val="16"/>
                <w:szCs w:val="16"/>
              </w:rPr>
            </w:pPr>
            <w:r>
              <w:rPr>
                <w:b/>
                <w:sz w:val="16"/>
                <w:szCs w:val="16"/>
              </w:rPr>
              <w:t>Veiklos (poveiklės, projekto) tipas</w:t>
            </w:r>
          </w:p>
        </w:tc>
        <w:tc>
          <w:tcPr>
            <w:tcW w:w="709" w:type="dxa"/>
            <w:shd w:val="clear" w:color="auto" w:fill="DBE5F1" w:themeFill="accent1" w:themeFillTint="33"/>
            <w:vAlign w:val="center"/>
          </w:tcPr>
          <w:p w14:paraId="04832474" w14:textId="77777777" w:rsidR="00285510" w:rsidRDefault="007C0E10">
            <w:pPr>
              <w:ind w:left="-57" w:right="-57"/>
              <w:jc w:val="center"/>
              <w:rPr>
                <w:b/>
                <w:sz w:val="16"/>
                <w:szCs w:val="16"/>
              </w:rPr>
            </w:pPr>
            <w:r>
              <w:rPr>
                <w:b/>
                <w:sz w:val="16"/>
                <w:szCs w:val="16"/>
              </w:rPr>
              <w:t xml:space="preserve">Galimi </w:t>
            </w:r>
            <w:proofErr w:type="spellStart"/>
            <w:r>
              <w:rPr>
                <w:b/>
                <w:sz w:val="16"/>
                <w:szCs w:val="16"/>
              </w:rPr>
              <w:t>pareiš-kėjai</w:t>
            </w:r>
            <w:proofErr w:type="spellEnd"/>
          </w:p>
        </w:tc>
        <w:tc>
          <w:tcPr>
            <w:tcW w:w="708" w:type="dxa"/>
            <w:shd w:val="clear" w:color="auto" w:fill="DBE5F1" w:themeFill="accent1" w:themeFillTint="33"/>
            <w:vAlign w:val="center"/>
          </w:tcPr>
          <w:p w14:paraId="5963210F" w14:textId="77777777" w:rsidR="00285510" w:rsidRDefault="007C0E10">
            <w:pPr>
              <w:ind w:left="-57" w:right="-57"/>
              <w:jc w:val="center"/>
              <w:rPr>
                <w:b/>
                <w:sz w:val="16"/>
                <w:szCs w:val="16"/>
              </w:rPr>
            </w:pPr>
            <w:r>
              <w:rPr>
                <w:b/>
                <w:sz w:val="16"/>
                <w:szCs w:val="16"/>
              </w:rPr>
              <w:t xml:space="preserve">Projektų </w:t>
            </w:r>
          </w:p>
          <w:p w14:paraId="4AF81743" w14:textId="77777777" w:rsidR="00285510" w:rsidRDefault="007C0E10">
            <w:pPr>
              <w:ind w:left="-57" w:right="-57"/>
              <w:jc w:val="center"/>
              <w:rPr>
                <w:b/>
                <w:sz w:val="16"/>
                <w:szCs w:val="16"/>
              </w:rPr>
            </w:pPr>
            <w:r>
              <w:rPr>
                <w:b/>
                <w:sz w:val="16"/>
                <w:szCs w:val="16"/>
              </w:rPr>
              <w:t>atrankos būdas</w:t>
            </w:r>
          </w:p>
        </w:tc>
        <w:tc>
          <w:tcPr>
            <w:tcW w:w="851" w:type="dxa"/>
            <w:shd w:val="clear" w:color="auto" w:fill="DBE5F1" w:themeFill="accent1" w:themeFillTint="33"/>
            <w:vAlign w:val="center"/>
          </w:tcPr>
          <w:p w14:paraId="204D8DAF" w14:textId="77777777" w:rsidR="00285510" w:rsidRDefault="007C0E10">
            <w:pPr>
              <w:ind w:left="-57" w:right="-57"/>
              <w:jc w:val="center"/>
              <w:rPr>
                <w:b/>
                <w:sz w:val="16"/>
                <w:szCs w:val="16"/>
              </w:rPr>
            </w:pPr>
            <w:r>
              <w:rPr>
                <w:b/>
                <w:sz w:val="16"/>
                <w:szCs w:val="16"/>
              </w:rPr>
              <w:t xml:space="preserve">Tiesiogiai </w:t>
            </w:r>
            <w:proofErr w:type="spellStart"/>
            <w:r>
              <w:rPr>
                <w:b/>
                <w:sz w:val="16"/>
                <w:szCs w:val="16"/>
              </w:rPr>
              <w:t>priside</w:t>
            </w:r>
            <w:proofErr w:type="spellEnd"/>
            <w:r>
              <w:rPr>
                <w:b/>
                <w:sz w:val="16"/>
                <w:szCs w:val="16"/>
              </w:rPr>
              <w:t>-dama prie HP</w:t>
            </w:r>
          </w:p>
          <w:p w14:paraId="5A4136E8" w14:textId="77777777" w:rsidR="00285510" w:rsidRDefault="007C0E10">
            <w:pPr>
              <w:ind w:left="-57" w:right="-57"/>
              <w:jc w:val="center"/>
              <w:rPr>
                <w:b/>
                <w:sz w:val="16"/>
                <w:szCs w:val="16"/>
              </w:rPr>
            </w:pPr>
            <w:r>
              <w:rPr>
                <w:b/>
                <w:sz w:val="16"/>
                <w:szCs w:val="16"/>
              </w:rPr>
              <w:t>(Taip / Ne)</w:t>
            </w:r>
          </w:p>
        </w:tc>
        <w:tc>
          <w:tcPr>
            <w:tcW w:w="709" w:type="dxa"/>
            <w:shd w:val="clear" w:color="auto" w:fill="DBE5F1" w:themeFill="accent1" w:themeFillTint="33"/>
            <w:vAlign w:val="center"/>
          </w:tcPr>
          <w:p w14:paraId="5DF69F7A" w14:textId="77777777" w:rsidR="00285510" w:rsidRDefault="007C0E10">
            <w:pPr>
              <w:ind w:left="-57" w:right="-57"/>
              <w:jc w:val="center"/>
              <w:rPr>
                <w:b/>
                <w:sz w:val="16"/>
                <w:szCs w:val="16"/>
              </w:rPr>
            </w:pPr>
            <w:proofErr w:type="spellStart"/>
            <w:r>
              <w:rPr>
                <w:b/>
                <w:sz w:val="16"/>
                <w:szCs w:val="16"/>
              </w:rPr>
              <w:t>Finansa</w:t>
            </w:r>
            <w:proofErr w:type="spellEnd"/>
            <w:r>
              <w:rPr>
                <w:b/>
                <w:sz w:val="16"/>
                <w:szCs w:val="16"/>
              </w:rPr>
              <w:t>-vimo forma</w:t>
            </w:r>
          </w:p>
        </w:tc>
        <w:tc>
          <w:tcPr>
            <w:tcW w:w="708" w:type="dxa"/>
            <w:shd w:val="clear" w:color="auto" w:fill="DBE5F1" w:themeFill="accent1" w:themeFillTint="33"/>
            <w:vAlign w:val="center"/>
          </w:tcPr>
          <w:p w14:paraId="39183245" w14:textId="77777777" w:rsidR="00285510" w:rsidRDefault="007C0E10">
            <w:pPr>
              <w:ind w:left="-57" w:right="-57"/>
              <w:jc w:val="center"/>
              <w:rPr>
                <w:b/>
                <w:sz w:val="16"/>
                <w:szCs w:val="16"/>
              </w:rPr>
            </w:pPr>
            <w:proofErr w:type="spellStart"/>
            <w:r>
              <w:rPr>
                <w:b/>
                <w:sz w:val="16"/>
                <w:szCs w:val="16"/>
              </w:rPr>
              <w:t>Finansa</w:t>
            </w:r>
            <w:proofErr w:type="spellEnd"/>
            <w:r>
              <w:rPr>
                <w:b/>
                <w:sz w:val="16"/>
                <w:szCs w:val="16"/>
              </w:rPr>
              <w:t>-vimo suma (tūkst. eurų)</w:t>
            </w:r>
          </w:p>
        </w:tc>
        <w:tc>
          <w:tcPr>
            <w:tcW w:w="851" w:type="dxa"/>
            <w:shd w:val="clear" w:color="auto" w:fill="DBE5F1" w:themeFill="accent1" w:themeFillTint="33"/>
            <w:vAlign w:val="center"/>
          </w:tcPr>
          <w:p w14:paraId="040357FF" w14:textId="77777777" w:rsidR="00285510" w:rsidRDefault="007C0E10">
            <w:pPr>
              <w:ind w:left="-57" w:right="-57"/>
              <w:jc w:val="center"/>
              <w:rPr>
                <w:b/>
                <w:sz w:val="16"/>
                <w:szCs w:val="16"/>
                <w:vertAlign w:val="superscript"/>
              </w:rPr>
            </w:pPr>
            <w:proofErr w:type="spellStart"/>
            <w:r>
              <w:rPr>
                <w:b/>
                <w:sz w:val="16"/>
                <w:szCs w:val="16"/>
              </w:rPr>
              <w:t>Finansa</w:t>
            </w:r>
            <w:proofErr w:type="spellEnd"/>
            <w:r>
              <w:rPr>
                <w:b/>
                <w:sz w:val="16"/>
                <w:szCs w:val="16"/>
              </w:rPr>
              <w:t>-vimo šaltinis</w:t>
            </w:r>
            <w:r>
              <w:rPr>
                <w:b/>
                <w:sz w:val="16"/>
                <w:szCs w:val="16"/>
                <w:vertAlign w:val="superscript"/>
              </w:rPr>
              <w:t xml:space="preserve"> </w:t>
            </w:r>
            <w:r>
              <w:rPr>
                <w:b/>
                <w:sz w:val="16"/>
                <w:szCs w:val="16"/>
              </w:rPr>
              <w:t>(-</w:t>
            </w:r>
            <w:proofErr w:type="spellStart"/>
            <w:r>
              <w:rPr>
                <w:b/>
                <w:sz w:val="16"/>
                <w:szCs w:val="16"/>
              </w:rPr>
              <w:t>iai</w:t>
            </w:r>
            <w:proofErr w:type="spellEnd"/>
            <w:r>
              <w:rPr>
                <w:b/>
                <w:sz w:val="16"/>
                <w:szCs w:val="16"/>
              </w:rPr>
              <w:t>)</w:t>
            </w:r>
          </w:p>
        </w:tc>
        <w:tc>
          <w:tcPr>
            <w:tcW w:w="5103" w:type="dxa"/>
            <w:shd w:val="clear" w:color="auto" w:fill="DBE5F1" w:themeFill="accent1" w:themeFillTint="33"/>
            <w:vAlign w:val="center"/>
          </w:tcPr>
          <w:p w14:paraId="71889B6E" w14:textId="77777777" w:rsidR="00285510" w:rsidRDefault="007C0E10">
            <w:pPr>
              <w:ind w:left="-57" w:right="-57"/>
              <w:jc w:val="center"/>
              <w:rPr>
                <w:b/>
                <w:sz w:val="16"/>
                <w:szCs w:val="16"/>
              </w:rPr>
            </w:pPr>
            <w:r>
              <w:rPr>
                <w:b/>
                <w:sz w:val="16"/>
                <w:szCs w:val="16"/>
              </w:rPr>
              <w:t>Rodiklio pavadinimas ir tipas</w:t>
            </w:r>
          </w:p>
        </w:tc>
        <w:tc>
          <w:tcPr>
            <w:tcW w:w="992" w:type="dxa"/>
            <w:shd w:val="clear" w:color="auto" w:fill="DBE5F1" w:themeFill="accent1" w:themeFillTint="33"/>
            <w:vAlign w:val="center"/>
          </w:tcPr>
          <w:p w14:paraId="09DB0EA9" w14:textId="77777777" w:rsidR="00285510" w:rsidRDefault="007C0E10">
            <w:pPr>
              <w:ind w:left="-57" w:right="-57"/>
              <w:jc w:val="center"/>
              <w:rPr>
                <w:b/>
                <w:sz w:val="16"/>
                <w:szCs w:val="16"/>
              </w:rPr>
            </w:pPr>
            <w:r>
              <w:rPr>
                <w:b/>
                <w:sz w:val="16"/>
                <w:szCs w:val="16"/>
              </w:rPr>
              <w:t>Siektina galutinė rodiklio reikšmė</w:t>
            </w:r>
          </w:p>
        </w:tc>
        <w:tc>
          <w:tcPr>
            <w:tcW w:w="851" w:type="dxa"/>
            <w:shd w:val="clear" w:color="auto" w:fill="DBE5F1" w:themeFill="accent1" w:themeFillTint="33"/>
            <w:vAlign w:val="center"/>
          </w:tcPr>
          <w:p w14:paraId="7D762567" w14:textId="77777777" w:rsidR="00285510" w:rsidRDefault="007C0E10">
            <w:pPr>
              <w:ind w:left="-57" w:right="-57"/>
              <w:jc w:val="center"/>
              <w:rPr>
                <w:b/>
                <w:strike/>
                <w:sz w:val="16"/>
                <w:szCs w:val="16"/>
              </w:rPr>
            </w:pPr>
            <w:proofErr w:type="spellStart"/>
            <w:r>
              <w:rPr>
                <w:b/>
                <w:sz w:val="16"/>
                <w:szCs w:val="16"/>
              </w:rPr>
              <w:t>Adminis-truo-jančioji</w:t>
            </w:r>
            <w:proofErr w:type="spellEnd"/>
            <w:r>
              <w:rPr>
                <w:b/>
                <w:sz w:val="16"/>
                <w:szCs w:val="16"/>
              </w:rPr>
              <w:t xml:space="preserve"> institucija</w:t>
            </w:r>
          </w:p>
        </w:tc>
        <w:tc>
          <w:tcPr>
            <w:tcW w:w="850" w:type="dxa"/>
            <w:shd w:val="clear" w:color="auto" w:fill="DBE5F1" w:themeFill="accent1" w:themeFillTint="33"/>
            <w:vAlign w:val="center"/>
          </w:tcPr>
          <w:p w14:paraId="007ADBDB" w14:textId="77777777" w:rsidR="00285510" w:rsidRDefault="007C0E10">
            <w:pPr>
              <w:ind w:left="-57" w:right="-57"/>
              <w:jc w:val="center"/>
              <w:rPr>
                <w:b/>
                <w:sz w:val="16"/>
                <w:szCs w:val="16"/>
              </w:rPr>
            </w:pPr>
            <w:proofErr w:type="spellStart"/>
            <w:r>
              <w:rPr>
                <w:b/>
                <w:sz w:val="16"/>
                <w:szCs w:val="16"/>
              </w:rPr>
              <w:t>Dalyvau-janti</w:t>
            </w:r>
            <w:proofErr w:type="spellEnd"/>
            <w:r>
              <w:rPr>
                <w:b/>
                <w:sz w:val="16"/>
                <w:szCs w:val="16"/>
              </w:rPr>
              <w:t xml:space="preserve"> institucija</w:t>
            </w:r>
          </w:p>
        </w:tc>
      </w:tr>
      <w:tr w:rsidR="00285510" w14:paraId="309DE3EF" w14:textId="77777777" w:rsidTr="00636FC7">
        <w:trPr>
          <w:trHeight w:val="279"/>
        </w:trPr>
        <w:tc>
          <w:tcPr>
            <w:tcW w:w="2263" w:type="dxa"/>
            <w:shd w:val="clear" w:color="auto" w:fill="DBE5F1" w:themeFill="accent1" w:themeFillTint="33"/>
          </w:tcPr>
          <w:p w14:paraId="36D93629" w14:textId="77777777" w:rsidR="00285510" w:rsidRDefault="007C0E10">
            <w:pPr>
              <w:ind w:left="-57" w:right="-57"/>
              <w:jc w:val="center"/>
              <w:rPr>
                <w:b/>
                <w:sz w:val="16"/>
                <w:szCs w:val="16"/>
              </w:rPr>
            </w:pPr>
            <w:r>
              <w:rPr>
                <w:b/>
                <w:sz w:val="16"/>
                <w:szCs w:val="16"/>
              </w:rPr>
              <w:t>1</w:t>
            </w:r>
          </w:p>
        </w:tc>
        <w:tc>
          <w:tcPr>
            <w:tcW w:w="851" w:type="dxa"/>
            <w:shd w:val="clear" w:color="auto" w:fill="DBE5F1" w:themeFill="accent1" w:themeFillTint="33"/>
          </w:tcPr>
          <w:p w14:paraId="45FFA269" w14:textId="77777777" w:rsidR="00285510" w:rsidRDefault="007C0E10">
            <w:pPr>
              <w:ind w:left="-57" w:right="-57"/>
              <w:jc w:val="center"/>
              <w:rPr>
                <w:b/>
                <w:sz w:val="16"/>
                <w:szCs w:val="16"/>
              </w:rPr>
            </w:pPr>
            <w:r>
              <w:rPr>
                <w:b/>
                <w:sz w:val="16"/>
                <w:szCs w:val="16"/>
              </w:rPr>
              <w:t>2</w:t>
            </w:r>
          </w:p>
        </w:tc>
        <w:tc>
          <w:tcPr>
            <w:tcW w:w="709" w:type="dxa"/>
            <w:shd w:val="clear" w:color="auto" w:fill="DBE5F1" w:themeFill="accent1" w:themeFillTint="33"/>
          </w:tcPr>
          <w:p w14:paraId="7B066830" w14:textId="77777777" w:rsidR="00285510" w:rsidRDefault="007C0E10">
            <w:pPr>
              <w:ind w:left="-57" w:right="-57"/>
              <w:jc w:val="center"/>
              <w:rPr>
                <w:b/>
                <w:sz w:val="16"/>
                <w:szCs w:val="16"/>
              </w:rPr>
            </w:pPr>
            <w:r>
              <w:rPr>
                <w:b/>
                <w:sz w:val="16"/>
                <w:szCs w:val="16"/>
              </w:rPr>
              <w:t>3</w:t>
            </w:r>
          </w:p>
        </w:tc>
        <w:tc>
          <w:tcPr>
            <w:tcW w:w="708" w:type="dxa"/>
            <w:shd w:val="clear" w:color="auto" w:fill="DBE5F1" w:themeFill="accent1" w:themeFillTint="33"/>
          </w:tcPr>
          <w:p w14:paraId="3FD7F5AB" w14:textId="77777777" w:rsidR="00285510" w:rsidRDefault="007C0E10">
            <w:pPr>
              <w:ind w:left="-57" w:right="-57"/>
              <w:jc w:val="center"/>
              <w:rPr>
                <w:b/>
                <w:sz w:val="16"/>
                <w:szCs w:val="16"/>
              </w:rPr>
            </w:pPr>
            <w:r>
              <w:rPr>
                <w:b/>
                <w:sz w:val="16"/>
                <w:szCs w:val="16"/>
              </w:rPr>
              <w:t>4</w:t>
            </w:r>
          </w:p>
        </w:tc>
        <w:tc>
          <w:tcPr>
            <w:tcW w:w="851" w:type="dxa"/>
            <w:shd w:val="clear" w:color="auto" w:fill="DBE5F1" w:themeFill="accent1" w:themeFillTint="33"/>
          </w:tcPr>
          <w:p w14:paraId="5AF88141" w14:textId="77777777" w:rsidR="00285510" w:rsidRDefault="007C0E10">
            <w:pPr>
              <w:ind w:left="-57" w:right="-57"/>
              <w:jc w:val="center"/>
              <w:rPr>
                <w:b/>
                <w:sz w:val="16"/>
                <w:szCs w:val="16"/>
              </w:rPr>
            </w:pPr>
            <w:r>
              <w:rPr>
                <w:b/>
                <w:sz w:val="16"/>
                <w:szCs w:val="16"/>
              </w:rPr>
              <w:t>5</w:t>
            </w:r>
          </w:p>
        </w:tc>
        <w:tc>
          <w:tcPr>
            <w:tcW w:w="709" w:type="dxa"/>
            <w:shd w:val="clear" w:color="auto" w:fill="DBE5F1" w:themeFill="accent1" w:themeFillTint="33"/>
          </w:tcPr>
          <w:p w14:paraId="0A83762E" w14:textId="77777777" w:rsidR="00285510" w:rsidRDefault="007C0E10">
            <w:pPr>
              <w:ind w:left="-57" w:right="-57"/>
              <w:jc w:val="center"/>
              <w:rPr>
                <w:b/>
                <w:sz w:val="16"/>
                <w:szCs w:val="16"/>
              </w:rPr>
            </w:pPr>
            <w:r>
              <w:rPr>
                <w:b/>
                <w:sz w:val="16"/>
                <w:szCs w:val="16"/>
              </w:rPr>
              <w:t>6</w:t>
            </w:r>
          </w:p>
        </w:tc>
        <w:tc>
          <w:tcPr>
            <w:tcW w:w="708" w:type="dxa"/>
            <w:shd w:val="clear" w:color="auto" w:fill="DBE5F1" w:themeFill="accent1" w:themeFillTint="33"/>
          </w:tcPr>
          <w:p w14:paraId="705974D6" w14:textId="77777777" w:rsidR="00285510" w:rsidRDefault="007C0E10">
            <w:pPr>
              <w:ind w:left="-57" w:right="-57"/>
              <w:jc w:val="center"/>
              <w:rPr>
                <w:b/>
                <w:sz w:val="16"/>
                <w:szCs w:val="16"/>
              </w:rPr>
            </w:pPr>
            <w:r>
              <w:rPr>
                <w:b/>
                <w:sz w:val="16"/>
                <w:szCs w:val="16"/>
              </w:rPr>
              <w:t>7</w:t>
            </w:r>
          </w:p>
        </w:tc>
        <w:tc>
          <w:tcPr>
            <w:tcW w:w="851" w:type="dxa"/>
            <w:shd w:val="clear" w:color="auto" w:fill="DBE5F1" w:themeFill="accent1" w:themeFillTint="33"/>
          </w:tcPr>
          <w:p w14:paraId="32E42370" w14:textId="77777777" w:rsidR="00285510" w:rsidRDefault="007C0E10">
            <w:pPr>
              <w:ind w:left="-57" w:right="-57"/>
              <w:jc w:val="center"/>
              <w:rPr>
                <w:b/>
                <w:sz w:val="16"/>
                <w:szCs w:val="16"/>
              </w:rPr>
            </w:pPr>
            <w:r>
              <w:rPr>
                <w:b/>
                <w:sz w:val="16"/>
                <w:szCs w:val="16"/>
              </w:rPr>
              <w:t>8</w:t>
            </w:r>
          </w:p>
        </w:tc>
        <w:tc>
          <w:tcPr>
            <w:tcW w:w="5103" w:type="dxa"/>
            <w:shd w:val="clear" w:color="auto" w:fill="DBE5F1" w:themeFill="accent1" w:themeFillTint="33"/>
          </w:tcPr>
          <w:p w14:paraId="75305687" w14:textId="77777777" w:rsidR="00285510" w:rsidRDefault="007C0E10">
            <w:pPr>
              <w:ind w:left="-57" w:right="-57"/>
              <w:jc w:val="center"/>
              <w:rPr>
                <w:b/>
                <w:sz w:val="16"/>
                <w:szCs w:val="16"/>
              </w:rPr>
            </w:pPr>
            <w:r>
              <w:rPr>
                <w:b/>
                <w:sz w:val="16"/>
                <w:szCs w:val="16"/>
              </w:rPr>
              <w:t>9</w:t>
            </w:r>
          </w:p>
        </w:tc>
        <w:tc>
          <w:tcPr>
            <w:tcW w:w="992" w:type="dxa"/>
            <w:shd w:val="clear" w:color="auto" w:fill="DBE5F1" w:themeFill="accent1" w:themeFillTint="33"/>
          </w:tcPr>
          <w:p w14:paraId="5A7466E3" w14:textId="77777777" w:rsidR="00285510" w:rsidRDefault="007C0E10">
            <w:pPr>
              <w:ind w:left="-57" w:right="-57"/>
              <w:jc w:val="center"/>
              <w:rPr>
                <w:b/>
                <w:sz w:val="16"/>
                <w:szCs w:val="16"/>
              </w:rPr>
            </w:pPr>
            <w:r>
              <w:rPr>
                <w:b/>
                <w:sz w:val="16"/>
                <w:szCs w:val="16"/>
              </w:rPr>
              <w:t>10</w:t>
            </w:r>
          </w:p>
        </w:tc>
        <w:tc>
          <w:tcPr>
            <w:tcW w:w="851" w:type="dxa"/>
            <w:shd w:val="clear" w:color="auto" w:fill="DBE5F1" w:themeFill="accent1" w:themeFillTint="33"/>
          </w:tcPr>
          <w:p w14:paraId="3E9BF765" w14:textId="77777777" w:rsidR="00285510" w:rsidRDefault="007C0E10">
            <w:pPr>
              <w:ind w:left="-57" w:right="-57"/>
              <w:jc w:val="center"/>
              <w:rPr>
                <w:b/>
                <w:sz w:val="16"/>
                <w:szCs w:val="16"/>
              </w:rPr>
            </w:pPr>
            <w:r>
              <w:rPr>
                <w:b/>
                <w:sz w:val="16"/>
                <w:szCs w:val="16"/>
              </w:rPr>
              <w:t>11</w:t>
            </w:r>
          </w:p>
        </w:tc>
        <w:tc>
          <w:tcPr>
            <w:tcW w:w="850" w:type="dxa"/>
            <w:shd w:val="clear" w:color="auto" w:fill="DBE5F1" w:themeFill="accent1" w:themeFillTint="33"/>
          </w:tcPr>
          <w:p w14:paraId="006EAADF" w14:textId="77777777" w:rsidR="00285510" w:rsidRDefault="007C0E10">
            <w:pPr>
              <w:ind w:left="-57" w:right="-57"/>
              <w:jc w:val="center"/>
              <w:rPr>
                <w:b/>
                <w:sz w:val="16"/>
                <w:szCs w:val="16"/>
              </w:rPr>
            </w:pPr>
            <w:r>
              <w:rPr>
                <w:b/>
                <w:sz w:val="16"/>
                <w:szCs w:val="16"/>
              </w:rPr>
              <w:t>12</w:t>
            </w:r>
          </w:p>
        </w:tc>
      </w:tr>
      <w:tr w:rsidR="00285510" w14:paraId="5B443CBA" w14:textId="77777777" w:rsidTr="00636FC7">
        <w:trPr>
          <w:trHeight w:val="458"/>
        </w:trPr>
        <w:tc>
          <w:tcPr>
            <w:tcW w:w="2263" w:type="dxa"/>
          </w:tcPr>
          <w:p w14:paraId="343E2723" w14:textId="77777777" w:rsidR="00285510" w:rsidRDefault="007C0E10">
            <w:pPr>
              <w:ind w:left="-57" w:right="-57"/>
              <w:rPr>
                <w:i/>
                <w:sz w:val="18"/>
                <w:szCs w:val="18"/>
              </w:rPr>
            </w:pPr>
            <w:r>
              <w:rPr>
                <w:sz w:val="18"/>
                <w:szCs w:val="18"/>
              </w:rPr>
              <w:t>1.</w:t>
            </w:r>
            <w:r>
              <w:rPr>
                <w:i/>
                <w:sz w:val="18"/>
                <w:szCs w:val="18"/>
              </w:rPr>
              <w:t xml:space="preserve"> </w:t>
            </w:r>
            <w:r>
              <w:rPr>
                <w:sz w:val="18"/>
                <w:szCs w:val="18"/>
                <w:lang w:eastAsia="lt-LT"/>
              </w:rPr>
              <w:t xml:space="preserve">Sukurtas ir įdiegtas valstybės tarnybos vadovų valdymo mechanizmas </w:t>
            </w:r>
            <w:r>
              <w:rPr>
                <w:i/>
                <w:iCs/>
                <w:sz w:val="18"/>
                <w:szCs w:val="18"/>
                <w:lang w:eastAsia="lt-LT"/>
              </w:rPr>
              <w:t>("Lyderystės akademija")</w:t>
            </w:r>
          </w:p>
        </w:tc>
        <w:tc>
          <w:tcPr>
            <w:tcW w:w="851" w:type="dxa"/>
          </w:tcPr>
          <w:p w14:paraId="4F702A7D" w14:textId="77777777" w:rsidR="00285510" w:rsidRDefault="007C0E10">
            <w:pPr>
              <w:ind w:left="-57" w:right="-57"/>
              <w:jc w:val="center"/>
              <w:rPr>
                <w:sz w:val="18"/>
                <w:szCs w:val="18"/>
              </w:rPr>
            </w:pPr>
            <w:r>
              <w:rPr>
                <w:sz w:val="18"/>
                <w:szCs w:val="18"/>
              </w:rPr>
              <w:t>I</w:t>
            </w:r>
          </w:p>
        </w:tc>
        <w:tc>
          <w:tcPr>
            <w:tcW w:w="709" w:type="dxa"/>
          </w:tcPr>
          <w:p w14:paraId="1D1AEB85" w14:textId="4D05527B" w:rsidR="00285510" w:rsidRDefault="007C0E10" w:rsidP="00F212CF">
            <w:pPr>
              <w:ind w:left="-57" w:right="-57"/>
              <w:rPr>
                <w:sz w:val="18"/>
                <w:szCs w:val="18"/>
              </w:rPr>
            </w:pPr>
            <w:r>
              <w:rPr>
                <w:sz w:val="18"/>
                <w:szCs w:val="18"/>
              </w:rPr>
              <w:t xml:space="preserve">VRM, </w:t>
            </w:r>
            <w:r w:rsidR="00D26FCD" w:rsidRPr="00D26FCD">
              <w:rPr>
                <w:strike/>
                <w:color w:val="000000"/>
                <w:sz w:val="18"/>
                <w:szCs w:val="18"/>
              </w:rPr>
              <w:t xml:space="preserve">VTD    </w:t>
            </w:r>
            <w:r w:rsidR="00D26FCD" w:rsidRPr="00D26FCD">
              <w:rPr>
                <w:i/>
                <w:iCs/>
                <w:strike/>
                <w:color w:val="000000"/>
                <w:sz w:val="18"/>
                <w:szCs w:val="18"/>
              </w:rPr>
              <w:t>(VVA)</w:t>
            </w:r>
            <w:r w:rsidR="00D26FCD">
              <w:rPr>
                <w:i/>
                <w:iCs/>
                <w:color w:val="000000"/>
                <w:sz w:val="18"/>
                <w:szCs w:val="18"/>
              </w:rPr>
              <w:t xml:space="preserve"> </w:t>
            </w:r>
            <w:r w:rsidRPr="00D26FCD">
              <w:rPr>
                <w:b/>
                <w:sz w:val="18"/>
                <w:szCs w:val="18"/>
              </w:rPr>
              <w:t>V</w:t>
            </w:r>
            <w:r w:rsidR="00F212CF" w:rsidRPr="00D26FCD">
              <w:rPr>
                <w:b/>
                <w:sz w:val="18"/>
                <w:szCs w:val="18"/>
              </w:rPr>
              <w:t>VA</w:t>
            </w:r>
          </w:p>
        </w:tc>
        <w:tc>
          <w:tcPr>
            <w:tcW w:w="708" w:type="dxa"/>
          </w:tcPr>
          <w:p w14:paraId="2CCA10E7" w14:textId="77777777" w:rsidR="00285510" w:rsidRDefault="007C0E10">
            <w:pPr>
              <w:ind w:left="-57" w:right="-57"/>
              <w:rPr>
                <w:sz w:val="18"/>
                <w:szCs w:val="18"/>
              </w:rPr>
            </w:pPr>
            <w:r>
              <w:rPr>
                <w:sz w:val="18"/>
                <w:szCs w:val="18"/>
              </w:rPr>
              <w:t>P</w:t>
            </w:r>
          </w:p>
        </w:tc>
        <w:tc>
          <w:tcPr>
            <w:tcW w:w="851" w:type="dxa"/>
          </w:tcPr>
          <w:p w14:paraId="5EF7419C" w14:textId="77777777" w:rsidR="00285510" w:rsidRDefault="007C0E10">
            <w:pPr>
              <w:ind w:left="-57" w:right="-57"/>
              <w:rPr>
                <w:sz w:val="18"/>
                <w:szCs w:val="18"/>
              </w:rPr>
            </w:pPr>
            <w:r>
              <w:rPr>
                <w:sz w:val="18"/>
                <w:szCs w:val="18"/>
              </w:rPr>
              <w:t>Ne</w:t>
            </w:r>
          </w:p>
        </w:tc>
        <w:tc>
          <w:tcPr>
            <w:tcW w:w="709" w:type="dxa"/>
          </w:tcPr>
          <w:p w14:paraId="4E9CF9C1" w14:textId="77777777" w:rsidR="00285510" w:rsidRDefault="007C0E10">
            <w:pPr>
              <w:ind w:left="-57" w:right="-57"/>
              <w:rPr>
                <w:sz w:val="18"/>
                <w:szCs w:val="18"/>
              </w:rPr>
            </w:pPr>
            <w:r>
              <w:rPr>
                <w:sz w:val="18"/>
                <w:szCs w:val="18"/>
              </w:rPr>
              <w:t>D</w:t>
            </w:r>
          </w:p>
        </w:tc>
        <w:tc>
          <w:tcPr>
            <w:tcW w:w="708" w:type="dxa"/>
          </w:tcPr>
          <w:p w14:paraId="312A163B" w14:textId="7D7F9A35" w:rsidR="00D26FCD" w:rsidRPr="00D26FCD" w:rsidRDefault="00D26FCD" w:rsidP="00F80515">
            <w:pPr>
              <w:ind w:left="-57" w:right="-57"/>
              <w:rPr>
                <w:strike/>
                <w:sz w:val="18"/>
                <w:szCs w:val="18"/>
                <w:lang w:eastAsia="lt-LT"/>
              </w:rPr>
            </w:pPr>
            <w:r w:rsidRPr="00D26FCD">
              <w:rPr>
                <w:strike/>
                <w:sz w:val="18"/>
                <w:szCs w:val="18"/>
                <w:lang w:eastAsia="lt-LT"/>
              </w:rPr>
              <w:t>3 800</w:t>
            </w:r>
          </w:p>
          <w:p w14:paraId="77263328" w14:textId="603A21A8" w:rsidR="00285510" w:rsidRPr="00D26FCD" w:rsidRDefault="00D45D19" w:rsidP="00F80515">
            <w:pPr>
              <w:ind w:left="-57" w:right="-57"/>
              <w:rPr>
                <w:b/>
                <w:sz w:val="18"/>
                <w:szCs w:val="18"/>
                <w:highlight w:val="yellow"/>
              </w:rPr>
            </w:pPr>
            <w:r w:rsidRPr="00D26FCD">
              <w:rPr>
                <w:b/>
                <w:sz w:val="18"/>
                <w:szCs w:val="18"/>
                <w:lang w:eastAsia="lt-LT"/>
              </w:rPr>
              <w:t>2 800</w:t>
            </w:r>
          </w:p>
        </w:tc>
        <w:tc>
          <w:tcPr>
            <w:tcW w:w="851" w:type="dxa"/>
          </w:tcPr>
          <w:p w14:paraId="0F8581C4" w14:textId="77777777" w:rsidR="00285510" w:rsidRDefault="007C0E10">
            <w:pPr>
              <w:ind w:left="-57" w:right="-57" w:firstLine="48"/>
              <w:rPr>
                <w:sz w:val="18"/>
                <w:szCs w:val="18"/>
              </w:rPr>
            </w:pPr>
            <w:r>
              <w:rPr>
                <w:sz w:val="18"/>
                <w:szCs w:val="18"/>
              </w:rPr>
              <w:t>EGADP</w:t>
            </w:r>
          </w:p>
        </w:tc>
        <w:tc>
          <w:tcPr>
            <w:tcW w:w="5103" w:type="dxa"/>
          </w:tcPr>
          <w:p w14:paraId="0FCFF5FA" w14:textId="1BF4E6AF"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Gyventojų, teigiamai vertinančių valstybės ir savivaldybių įstaigų darbą, dalis</w:t>
            </w:r>
          </w:p>
          <w:p w14:paraId="381C2D05" w14:textId="1D4285C4" w:rsidR="00285510" w:rsidRDefault="007C0E10">
            <w:pPr>
              <w:ind w:left="-57" w:right="-57"/>
              <w:rPr>
                <w:sz w:val="18"/>
                <w:szCs w:val="18"/>
              </w:rPr>
            </w:pPr>
            <w:r>
              <w:rPr>
                <w:sz w:val="18"/>
                <w:szCs w:val="18"/>
              </w:rPr>
              <w:t xml:space="preserve">P </w:t>
            </w:r>
            <w:r w:rsidR="00E00046">
              <w:rPr>
                <w:sz w:val="18"/>
                <w:szCs w:val="18"/>
              </w:rPr>
              <w:t>–</w:t>
            </w:r>
            <w:r>
              <w:rPr>
                <w:sz w:val="18"/>
                <w:szCs w:val="18"/>
              </w:rPr>
              <w:t xml:space="preserve"> Teisės aktų, reglamentuojančių centralizuotos viešojo sektoriaus vadovų kompetencijų ugdymo sistemos sukūrimą, priėmimas</w:t>
            </w:r>
          </w:p>
          <w:p w14:paraId="2BF7F14F" w14:textId="1C1280E7" w:rsidR="00285510" w:rsidRDefault="007C0E10">
            <w:pPr>
              <w:ind w:left="-57" w:right="-57"/>
              <w:rPr>
                <w:sz w:val="18"/>
                <w:szCs w:val="18"/>
              </w:rPr>
            </w:pPr>
            <w:r>
              <w:rPr>
                <w:sz w:val="18"/>
                <w:szCs w:val="18"/>
              </w:rPr>
              <w:t xml:space="preserve">P </w:t>
            </w:r>
            <w:r w:rsidR="00E00046">
              <w:rPr>
                <w:sz w:val="18"/>
                <w:szCs w:val="18"/>
              </w:rPr>
              <w:t>–</w:t>
            </w:r>
            <w:r>
              <w:rPr>
                <w:sz w:val="18"/>
                <w:szCs w:val="18"/>
              </w:rPr>
              <w:t xml:space="preserve"> Pradėjusi veikti centralizuota vadovų ugdymo sistema ir jos moduliai, skirti viešojo sektoriaus vadovų kompetencijai tobulinti</w:t>
            </w:r>
          </w:p>
          <w:p w14:paraId="61F12B07" w14:textId="0CE7E973"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Naujų ir patobulintų viešųjų skaitmeninių paslaugų, produktų ir procesų naudotojai</w:t>
            </w:r>
          </w:p>
        </w:tc>
        <w:tc>
          <w:tcPr>
            <w:tcW w:w="992" w:type="dxa"/>
          </w:tcPr>
          <w:p w14:paraId="7C0CA8BF" w14:textId="77777777" w:rsidR="00285510" w:rsidRDefault="007C0E10">
            <w:pPr>
              <w:ind w:left="-57" w:right="-57"/>
              <w:jc w:val="center"/>
              <w:rPr>
                <w:sz w:val="18"/>
                <w:szCs w:val="18"/>
              </w:rPr>
            </w:pPr>
            <w:r>
              <w:rPr>
                <w:sz w:val="18"/>
                <w:szCs w:val="18"/>
              </w:rPr>
              <w:t>65</w:t>
            </w:r>
          </w:p>
          <w:p w14:paraId="0CB2953C" w14:textId="77777777" w:rsidR="00285510" w:rsidRDefault="007C0E10">
            <w:pPr>
              <w:ind w:left="-57" w:right="-57"/>
              <w:jc w:val="center"/>
              <w:rPr>
                <w:sz w:val="18"/>
                <w:szCs w:val="18"/>
              </w:rPr>
            </w:pPr>
            <w:r>
              <w:rPr>
                <w:sz w:val="18"/>
                <w:szCs w:val="18"/>
              </w:rPr>
              <w:t>(2030)</w:t>
            </w:r>
          </w:p>
          <w:p w14:paraId="3A13DD5D" w14:textId="77777777" w:rsidR="00285510" w:rsidRDefault="007C0E10">
            <w:pPr>
              <w:jc w:val="center"/>
              <w:rPr>
                <w:color w:val="000000"/>
                <w:sz w:val="18"/>
                <w:szCs w:val="16"/>
              </w:rPr>
            </w:pPr>
            <w:r>
              <w:rPr>
                <w:color w:val="000000"/>
                <w:sz w:val="18"/>
                <w:szCs w:val="16"/>
              </w:rPr>
              <w:t>1 vnt.</w:t>
            </w:r>
          </w:p>
          <w:p w14:paraId="272005F7" w14:textId="77777777" w:rsidR="00285510" w:rsidRDefault="007C0E10">
            <w:pPr>
              <w:ind w:left="-57" w:right="-57"/>
              <w:jc w:val="center"/>
              <w:rPr>
                <w:color w:val="000000"/>
                <w:sz w:val="18"/>
                <w:szCs w:val="16"/>
              </w:rPr>
            </w:pPr>
            <w:r>
              <w:rPr>
                <w:color w:val="000000"/>
                <w:sz w:val="18"/>
                <w:szCs w:val="16"/>
              </w:rPr>
              <w:t>(2023)</w:t>
            </w:r>
          </w:p>
          <w:p w14:paraId="12918BA8" w14:textId="77777777" w:rsidR="00285510" w:rsidRDefault="007C0E10">
            <w:pPr>
              <w:jc w:val="center"/>
              <w:rPr>
                <w:color w:val="000000"/>
                <w:sz w:val="18"/>
                <w:szCs w:val="16"/>
              </w:rPr>
            </w:pPr>
            <w:r>
              <w:rPr>
                <w:color w:val="000000"/>
                <w:sz w:val="18"/>
                <w:szCs w:val="16"/>
              </w:rPr>
              <w:t>1 vnt.</w:t>
            </w:r>
          </w:p>
          <w:p w14:paraId="74A764F9" w14:textId="77777777" w:rsidR="00285510" w:rsidRDefault="007C0E10">
            <w:pPr>
              <w:ind w:left="-57" w:right="-57"/>
              <w:jc w:val="center"/>
              <w:rPr>
                <w:color w:val="000000"/>
                <w:sz w:val="18"/>
                <w:szCs w:val="16"/>
              </w:rPr>
            </w:pPr>
            <w:r>
              <w:rPr>
                <w:color w:val="000000"/>
                <w:sz w:val="18"/>
                <w:szCs w:val="16"/>
              </w:rPr>
              <w:t>(2024)</w:t>
            </w:r>
          </w:p>
          <w:p w14:paraId="54D9A675" w14:textId="77777777" w:rsidR="00285510" w:rsidRPr="008F410E" w:rsidRDefault="007C0E10">
            <w:pPr>
              <w:ind w:left="-57" w:right="-57"/>
              <w:jc w:val="center"/>
              <w:rPr>
                <w:color w:val="000000"/>
                <w:sz w:val="18"/>
                <w:szCs w:val="16"/>
              </w:rPr>
            </w:pPr>
            <w:r w:rsidRPr="008F410E">
              <w:rPr>
                <w:color w:val="000000"/>
                <w:sz w:val="18"/>
                <w:szCs w:val="16"/>
              </w:rPr>
              <w:t>n/a</w:t>
            </w:r>
          </w:p>
          <w:p w14:paraId="3CD3B60A" w14:textId="77777777" w:rsidR="00285510" w:rsidRDefault="007C0E10">
            <w:pPr>
              <w:ind w:left="-57" w:right="-57"/>
              <w:jc w:val="center"/>
              <w:rPr>
                <w:sz w:val="18"/>
                <w:szCs w:val="18"/>
              </w:rPr>
            </w:pPr>
            <w:r w:rsidRPr="008F410E">
              <w:rPr>
                <w:color w:val="000000"/>
                <w:sz w:val="18"/>
                <w:szCs w:val="16"/>
              </w:rPr>
              <w:t>(2027)</w:t>
            </w:r>
          </w:p>
        </w:tc>
        <w:tc>
          <w:tcPr>
            <w:tcW w:w="851" w:type="dxa"/>
          </w:tcPr>
          <w:p w14:paraId="20FB67D0" w14:textId="77777777" w:rsidR="00285510" w:rsidRDefault="007C0E10">
            <w:pPr>
              <w:ind w:left="-57" w:right="-57"/>
              <w:jc w:val="center"/>
              <w:rPr>
                <w:sz w:val="18"/>
                <w:szCs w:val="18"/>
              </w:rPr>
            </w:pPr>
            <w:r>
              <w:rPr>
                <w:sz w:val="18"/>
                <w:szCs w:val="18"/>
              </w:rPr>
              <w:t>CPVA</w:t>
            </w:r>
          </w:p>
        </w:tc>
        <w:tc>
          <w:tcPr>
            <w:tcW w:w="850" w:type="dxa"/>
          </w:tcPr>
          <w:p w14:paraId="67F9566C" w14:textId="77777777" w:rsidR="00636FC7" w:rsidRDefault="00D26FCD">
            <w:pPr>
              <w:ind w:left="-57" w:right="-57"/>
              <w:jc w:val="center"/>
              <w:rPr>
                <w:i/>
                <w:iCs/>
                <w:strike/>
                <w:color w:val="000000"/>
                <w:sz w:val="18"/>
                <w:szCs w:val="18"/>
              </w:rPr>
            </w:pPr>
            <w:r w:rsidRPr="00D26FCD">
              <w:rPr>
                <w:strike/>
                <w:color w:val="000000"/>
                <w:sz w:val="18"/>
                <w:szCs w:val="18"/>
              </w:rPr>
              <w:t>VTD </w:t>
            </w:r>
            <w:r w:rsidRPr="00D26FCD">
              <w:rPr>
                <w:i/>
                <w:iCs/>
                <w:strike/>
                <w:color w:val="000000"/>
                <w:sz w:val="18"/>
                <w:szCs w:val="18"/>
              </w:rPr>
              <w:t xml:space="preserve">   </w:t>
            </w:r>
          </w:p>
          <w:p w14:paraId="67CA69A8" w14:textId="63755156" w:rsidR="00175EC0" w:rsidRPr="00175EC0" w:rsidRDefault="00D26FCD">
            <w:pPr>
              <w:ind w:left="-57" w:right="-57"/>
              <w:jc w:val="center"/>
              <w:rPr>
                <w:b/>
                <w:sz w:val="18"/>
                <w:szCs w:val="18"/>
              </w:rPr>
            </w:pPr>
            <w:r w:rsidRPr="00D26FCD">
              <w:rPr>
                <w:i/>
                <w:iCs/>
                <w:strike/>
                <w:color w:val="000000"/>
                <w:sz w:val="18"/>
                <w:szCs w:val="18"/>
              </w:rPr>
              <w:t xml:space="preserve"> (VVA)</w:t>
            </w:r>
            <w:r>
              <w:rPr>
                <w:i/>
                <w:iCs/>
                <w:color w:val="000000"/>
                <w:sz w:val="18"/>
                <w:szCs w:val="18"/>
              </w:rPr>
              <w:t xml:space="preserve"> </w:t>
            </w:r>
            <w:r w:rsidR="007C0E10" w:rsidRPr="00D26FCD">
              <w:rPr>
                <w:b/>
                <w:sz w:val="18"/>
                <w:szCs w:val="18"/>
              </w:rPr>
              <w:t>V</w:t>
            </w:r>
            <w:r w:rsidR="00D76672" w:rsidRPr="00D26FCD">
              <w:rPr>
                <w:b/>
                <w:sz w:val="18"/>
                <w:szCs w:val="18"/>
              </w:rPr>
              <w:t>RM</w:t>
            </w:r>
            <w:r w:rsidR="00175EC0">
              <w:rPr>
                <w:b/>
                <w:sz w:val="18"/>
                <w:szCs w:val="18"/>
              </w:rPr>
              <w:t xml:space="preserve">, </w:t>
            </w:r>
            <w:r w:rsidR="00175EC0" w:rsidRPr="00175EC0">
              <w:rPr>
                <w:b/>
                <w:color w:val="000000"/>
                <w:sz w:val="18"/>
                <w:szCs w:val="18"/>
              </w:rPr>
              <w:t>VVA</w:t>
            </w:r>
          </w:p>
        </w:tc>
      </w:tr>
      <w:tr w:rsidR="00285510" w14:paraId="0519050D" w14:textId="77777777" w:rsidTr="00636FC7">
        <w:trPr>
          <w:trHeight w:val="284"/>
        </w:trPr>
        <w:tc>
          <w:tcPr>
            <w:tcW w:w="2263" w:type="dxa"/>
          </w:tcPr>
          <w:p w14:paraId="63DA9E95" w14:textId="77777777" w:rsidR="00285510" w:rsidRDefault="00285510">
            <w:pPr>
              <w:ind w:left="-57" w:right="-57"/>
              <w:rPr>
                <w:sz w:val="18"/>
                <w:szCs w:val="18"/>
              </w:rPr>
            </w:pPr>
          </w:p>
        </w:tc>
        <w:tc>
          <w:tcPr>
            <w:tcW w:w="851" w:type="dxa"/>
          </w:tcPr>
          <w:p w14:paraId="5502B35D" w14:textId="77777777" w:rsidR="00285510" w:rsidRDefault="00285510">
            <w:pPr>
              <w:ind w:left="-57" w:right="-57"/>
              <w:jc w:val="center"/>
              <w:rPr>
                <w:sz w:val="18"/>
                <w:szCs w:val="18"/>
              </w:rPr>
            </w:pPr>
          </w:p>
        </w:tc>
        <w:tc>
          <w:tcPr>
            <w:tcW w:w="709" w:type="dxa"/>
          </w:tcPr>
          <w:p w14:paraId="63A7CC94" w14:textId="77777777" w:rsidR="00285510" w:rsidRDefault="00285510">
            <w:pPr>
              <w:ind w:left="-57" w:right="-57"/>
              <w:rPr>
                <w:sz w:val="18"/>
                <w:szCs w:val="18"/>
              </w:rPr>
            </w:pPr>
          </w:p>
        </w:tc>
        <w:tc>
          <w:tcPr>
            <w:tcW w:w="708" w:type="dxa"/>
          </w:tcPr>
          <w:p w14:paraId="376022C8" w14:textId="77777777" w:rsidR="00285510" w:rsidRDefault="00285510">
            <w:pPr>
              <w:ind w:left="-57" w:right="-57"/>
              <w:rPr>
                <w:sz w:val="18"/>
                <w:szCs w:val="18"/>
              </w:rPr>
            </w:pPr>
          </w:p>
        </w:tc>
        <w:tc>
          <w:tcPr>
            <w:tcW w:w="851" w:type="dxa"/>
          </w:tcPr>
          <w:p w14:paraId="7E232466" w14:textId="77777777" w:rsidR="00285510" w:rsidRDefault="00285510">
            <w:pPr>
              <w:ind w:left="-57" w:right="-57"/>
              <w:rPr>
                <w:sz w:val="18"/>
                <w:szCs w:val="18"/>
              </w:rPr>
            </w:pPr>
          </w:p>
        </w:tc>
        <w:tc>
          <w:tcPr>
            <w:tcW w:w="709" w:type="dxa"/>
          </w:tcPr>
          <w:p w14:paraId="253863C7" w14:textId="77777777" w:rsidR="00285510" w:rsidRDefault="00285510">
            <w:pPr>
              <w:ind w:left="-57" w:right="-57"/>
              <w:rPr>
                <w:sz w:val="18"/>
                <w:szCs w:val="18"/>
              </w:rPr>
            </w:pPr>
          </w:p>
        </w:tc>
        <w:tc>
          <w:tcPr>
            <w:tcW w:w="708" w:type="dxa"/>
          </w:tcPr>
          <w:p w14:paraId="4C4C355F" w14:textId="56F5C4A0" w:rsidR="00D26FCD" w:rsidRPr="00D26FCD" w:rsidRDefault="00D26FCD" w:rsidP="00D45D19">
            <w:pPr>
              <w:ind w:left="-57" w:right="-57"/>
              <w:rPr>
                <w:strike/>
                <w:sz w:val="18"/>
                <w:szCs w:val="18"/>
                <w:lang w:eastAsia="lt-LT"/>
              </w:rPr>
            </w:pPr>
            <w:r w:rsidRPr="00D26FCD">
              <w:rPr>
                <w:strike/>
                <w:color w:val="000000"/>
                <w:sz w:val="18"/>
                <w:szCs w:val="18"/>
              </w:rPr>
              <w:t>798</w:t>
            </w:r>
          </w:p>
          <w:p w14:paraId="7F58938B" w14:textId="6228A4EE" w:rsidR="00285510" w:rsidRPr="00D26FCD" w:rsidRDefault="00D45D19" w:rsidP="00D45D19">
            <w:pPr>
              <w:ind w:left="-57" w:right="-57"/>
              <w:rPr>
                <w:b/>
                <w:sz w:val="18"/>
                <w:szCs w:val="18"/>
                <w:highlight w:val="yellow"/>
                <w:lang w:eastAsia="lt-LT"/>
              </w:rPr>
            </w:pPr>
            <w:r w:rsidRPr="00D26FCD">
              <w:rPr>
                <w:b/>
                <w:sz w:val="18"/>
                <w:szCs w:val="18"/>
                <w:lang w:eastAsia="lt-LT"/>
              </w:rPr>
              <w:t>588</w:t>
            </w:r>
          </w:p>
        </w:tc>
        <w:tc>
          <w:tcPr>
            <w:tcW w:w="851" w:type="dxa"/>
          </w:tcPr>
          <w:p w14:paraId="04213BED" w14:textId="77777777" w:rsidR="00285510" w:rsidRDefault="007C0E10">
            <w:pPr>
              <w:ind w:left="-57" w:right="-57"/>
              <w:rPr>
                <w:sz w:val="18"/>
                <w:szCs w:val="18"/>
              </w:rPr>
            </w:pPr>
            <w:r>
              <w:rPr>
                <w:sz w:val="18"/>
                <w:szCs w:val="18"/>
              </w:rPr>
              <w:t>VB</w:t>
            </w:r>
          </w:p>
        </w:tc>
        <w:tc>
          <w:tcPr>
            <w:tcW w:w="5103" w:type="dxa"/>
          </w:tcPr>
          <w:p w14:paraId="0A04B377" w14:textId="77777777" w:rsidR="00285510" w:rsidRDefault="00285510">
            <w:pPr>
              <w:ind w:left="-57" w:right="-57"/>
              <w:rPr>
                <w:sz w:val="18"/>
                <w:szCs w:val="18"/>
              </w:rPr>
            </w:pPr>
          </w:p>
        </w:tc>
        <w:tc>
          <w:tcPr>
            <w:tcW w:w="992" w:type="dxa"/>
          </w:tcPr>
          <w:p w14:paraId="716590D4" w14:textId="77777777" w:rsidR="00285510" w:rsidRDefault="00285510">
            <w:pPr>
              <w:ind w:left="-57" w:right="-57"/>
              <w:jc w:val="center"/>
              <w:rPr>
                <w:sz w:val="18"/>
                <w:szCs w:val="18"/>
              </w:rPr>
            </w:pPr>
          </w:p>
        </w:tc>
        <w:tc>
          <w:tcPr>
            <w:tcW w:w="851" w:type="dxa"/>
          </w:tcPr>
          <w:p w14:paraId="6072027C" w14:textId="77777777" w:rsidR="00285510" w:rsidRDefault="00285510">
            <w:pPr>
              <w:ind w:left="-57" w:right="-57"/>
              <w:jc w:val="center"/>
              <w:rPr>
                <w:sz w:val="18"/>
                <w:szCs w:val="18"/>
              </w:rPr>
            </w:pPr>
          </w:p>
        </w:tc>
        <w:tc>
          <w:tcPr>
            <w:tcW w:w="850" w:type="dxa"/>
          </w:tcPr>
          <w:p w14:paraId="10D6376D" w14:textId="77777777" w:rsidR="00285510" w:rsidRDefault="00285510">
            <w:pPr>
              <w:ind w:left="-57" w:right="-57"/>
              <w:jc w:val="center"/>
              <w:rPr>
                <w:sz w:val="18"/>
                <w:szCs w:val="18"/>
              </w:rPr>
            </w:pPr>
          </w:p>
        </w:tc>
      </w:tr>
      <w:tr w:rsidR="00285510" w14:paraId="393F397E" w14:textId="77777777" w:rsidTr="00636FC7">
        <w:trPr>
          <w:trHeight w:val="233"/>
        </w:trPr>
        <w:tc>
          <w:tcPr>
            <w:tcW w:w="2263" w:type="dxa"/>
          </w:tcPr>
          <w:p w14:paraId="2BE37CE5" w14:textId="77777777" w:rsidR="00285510" w:rsidRDefault="007C0E10">
            <w:pPr>
              <w:ind w:left="-57" w:right="-57"/>
              <w:rPr>
                <w:sz w:val="18"/>
                <w:szCs w:val="18"/>
              </w:rPr>
            </w:pPr>
            <w:r>
              <w:rPr>
                <w:sz w:val="18"/>
                <w:szCs w:val="18"/>
              </w:rPr>
              <w:t xml:space="preserve">2. </w:t>
            </w:r>
            <w:r>
              <w:rPr>
                <w:sz w:val="18"/>
                <w:szCs w:val="18"/>
                <w:lang w:eastAsia="lt-LT"/>
              </w:rPr>
              <w:t>Sukurta ir įdiegta valstybės tarnybos strateginės analizės ir efektyvumo vertinimo sistema</w:t>
            </w:r>
          </w:p>
        </w:tc>
        <w:tc>
          <w:tcPr>
            <w:tcW w:w="851" w:type="dxa"/>
          </w:tcPr>
          <w:p w14:paraId="513B275F" w14:textId="77777777" w:rsidR="00285510" w:rsidRDefault="007C0E10">
            <w:pPr>
              <w:ind w:left="-57" w:right="-57"/>
              <w:jc w:val="center"/>
              <w:rPr>
                <w:sz w:val="18"/>
                <w:szCs w:val="18"/>
              </w:rPr>
            </w:pPr>
            <w:r>
              <w:rPr>
                <w:sz w:val="18"/>
                <w:szCs w:val="18"/>
              </w:rPr>
              <w:t>I</w:t>
            </w:r>
          </w:p>
        </w:tc>
        <w:tc>
          <w:tcPr>
            <w:tcW w:w="709" w:type="dxa"/>
          </w:tcPr>
          <w:p w14:paraId="6DF497E0" w14:textId="17154D15" w:rsidR="00D26FCD" w:rsidRDefault="007C0E10" w:rsidP="00CD1055">
            <w:pPr>
              <w:ind w:left="-57" w:right="-57"/>
              <w:rPr>
                <w:sz w:val="18"/>
                <w:szCs w:val="18"/>
              </w:rPr>
            </w:pPr>
            <w:r>
              <w:rPr>
                <w:sz w:val="18"/>
                <w:szCs w:val="18"/>
              </w:rPr>
              <w:t xml:space="preserve">VRM, </w:t>
            </w:r>
            <w:r w:rsidR="00D26FCD" w:rsidRPr="00D26FCD">
              <w:rPr>
                <w:strike/>
                <w:color w:val="000000"/>
                <w:sz w:val="18"/>
                <w:szCs w:val="18"/>
              </w:rPr>
              <w:t xml:space="preserve">VTD   </w:t>
            </w:r>
            <w:r w:rsidR="00D26FCD" w:rsidRPr="00D26FCD">
              <w:rPr>
                <w:i/>
                <w:iCs/>
                <w:strike/>
                <w:color w:val="000000"/>
                <w:sz w:val="18"/>
                <w:szCs w:val="18"/>
              </w:rPr>
              <w:t>(VVA)</w:t>
            </w:r>
            <w:r w:rsidR="00D26FCD" w:rsidRPr="00D26FCD">
              <w:rPr>
                <w:strike/>
                <w:color w:val="000000"/>
                <w:sz w:val="18"/>
                <w:szCs w:val="18"/>
              </w:rPr>
              <w:t> </w:t>
            </w:r>
            <w:r w:rsidR="00D26FCD" w:rsidRPr="00D26FCD">
              <w:rPr>
                <w:strike/>
                <w:color w:val="000000"/>
                <w:vertAlign w:val="superscript"/>
              </w:rPr>
              <w:t>1</w:t>
            </w:r>
          </w:p>
          <w:p w14:paraId="65623A9B" w14:textId="344FA187" w:rsidR="00285510" w:rsidRPr="00D26FCD" w:rsidRDefault="007C0E10" w:rsidP="00D26FCD">
            <w:pPr>
              <w:ind w:right="-57"/>
              <w:rPr>
                <w:b/>
                <w:sz w:val="18"/>
                <w:szCs w:val="18"/>
              </w:rPr>
            </w:pPr>
            <w:r w:rsidRPr="00D26FCD">
              <w:rPr>
                <w:b/>
                <w:sz w:val="18"/>
                <w:szCs w:val="18"/>
              </w:rPr>
              <w:t>V</w:t>
            </w:r>
            <w:r w:rsidR="00F212CF" w:rsidRPr="00D26FCD">
              <w:rPr>
                <w:b/>
                <w:sz w:val="18"/>
                <w:szCs w:val="18"/>
              </w:rPr>
              <w:t>VA</w:t>
            </w:r>
          </w:p>
        </w:tc>
        <w:tc>
          <w:tcPr>
            <w:tcW w:w="708" w:type="dxa"/>
          </w:tcPr>
          <w:p w14:paraId="046F3703" w14:textId="77777777" w:rsidR="00285510" w:rsidRDefault="007C0E10">
            <w:pPr>
              <w:ind w:left="-57" w:right="-57"/>
              <w:rPr>
                <w:sz w:val="18"/>
                <w:szCs w:val="18"/>
              </w:rPr>
            </w:pPr>
            <w:r>
              <w:rPr>
                <w:sz w:val="18"/>
                <w:szCs w:val="18"/>
              </w:rPr>
              <w:t>P</w:t>
            </w:r>
          </w:p>
        </w:tc>
        <w:tc>
          <w:tcPr>
            <w:tcW w:w="851" w:type="dxa"/>
          </w:tcPr>
          <w:p w14:paraId="399E1461" w14:textId="77777777" w:rsidR="00285510" w:rsidRDefault="007C0E10">
            <w:pPr>
              <w:ind w:left="-57" w:right="-57"/>
              <w:rPr>
                <w:sz w:val="18"/>
                <w:szCs w:val="18"/>
              </w:rPr>
            </w:pPr>
            <w:r>
              <w:rPr>
                <w:sz w:val="18"/>
                <w:szCs w:val="18"/>
              </w:rPr>
              <w:t>Ne</w:t>
            </w:r>
          </w:p>
        </w:tc>
        <w:tc>
          <w:tcPr>
            <w:tcW w:w="709" w:type="dxa"/>
          </w:tcPr>
          <w:p w14:paraId="0080A01D" w14:textId="77777777" w:rsidR="00285510" w:rsidRDefault="007C0E10">
            <w:pPr>
              <w:ind w:left="-57" w:right="-57"/>
              <w:rPr>
                <w:sz w:val="22"/>
                <w:szCs w:val="22"/>
              </w:rPr>
            </w:pPr>
            <w:r>
              <w:rPr>
                <w:sz w:val="22"/>
                <w:szCs w:val="22"/>
              </w:rPr>
              <w:t>D</w:t>
            </w:r>
          </w:p>
        </w:tc>
        <w:tc>
          <w:tcPr>
            <w:tcW w:w="708" w:type="dxa"/>
          </w:tcPr>
          <w:p w14:paraId="618B27F7" w14:textId="77777777" w:rsidR="00285510" w:rsidRDefault="007C0E10">
            <w:pPr>
              <w:ind w:left="-57" w:right="-57"/>
              <w:rPr>
                <w:sz w:val="18"/>
                <w:szCs w:val="18"/>
              </w:rPr>
            </w:pPr>
            <w:r>
              <w:rPr>
                <w:sz w:val="18"/>
                <w:szCs w:val="18"/>
              </w:rPr>
              <w:t>360</w:t>
            </w:r>
          </w:p>
        </w:tc>
        <w:tc>
          <w:tcPr>
            <w:tcW w:w="851" w:type="dxa"/>
          </w:tcPr>
          <w:p w14:paraId="328907BF" w14:textId="77777777" w:rsidR="00285510" w:rsidRDefault="007C0E10">
            <w:pPr>
              <w:ind w:left="-57" w:right="-57"/>
              <w:rPr>
                <w:sz w:val="18"/>
                <w:szCs w:val="18"/>
              </w:rPr>
            </w:pPr>
            <w:r>
              <w:rPr>
                <w:sz w:val="18"/>
                <w:szCs w:val="18"/>
                <w:lang w:eastAsia="lt-LT"/>
              </w:rPr>
              <w:t>Tech. paramos priemonė</w:t>
            </w:r>
          </w:p>
        </w:tc>
        <w:tc>
          <w:tcPr>
            <w:tcW w:w="5103" w:type="dxa"/>
          </w:tcPr>
          <w:p w14:paraId="4DFB0799" w14:textId="273ACBAA"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Viešojo valdymo įstaigų dirbančiųjų, kurie rekomenduotų dabartinę savo darbovietę, dalis</w:t>
            </w:r>
          </w:p>
        </w:tc>
        <w:tc>
          <w:tcPr>
            <w:tcW w:w="992" w:type="dxa"/>
          </w:tcPr>
          <w:p w14:paraId="325F50EC" w14:textId="77777777" w:rsidR="00285510" w:rsidRDefault="007C0E10">
            <w:pPr>
              <w:ind w:left="-57" w:right="-57"/>
              <w:jc w:val="center"/>
              <w:rPr>
                <w:sz w:val="18"/>
                <w:szCs w:val="18"/>
              </w:rPr>
            </w:pPr>
            <w:r>
              <w:rPr>
                <w:sz w:val="18"/>
                <w:szCs w:val="18"/>
              </w:rPr>
              <w:t>50</w:t>
            </w:r>
          </w:p>
          <w:p w14:paraId="0DB04D7F" w14:textId="77777777" w:rsidR="00285510" w:rsidRDefault="007C0E10">
            <w:pPr>
              <w:ind w:left="-57" w:right="-57"/>
              <w:jc w:val="center"/>
              <w:rPr>
                <w:sz w:val="18"/>
                <w:szCs w:val="18"/>
              </w:rPr>
            </w:pPr>
            <w:r>
              <w:rPr>
                <w:sz w:val="18"/>
                <w:szCs w:val="18"/>
              </w:rPr>
              <w:t>(2030)</w:t>
            </w:r>
          </w:p>
        </w:tc>
        <w:tc>
          <w:tcPr>
            <w:tcW w:w="851" w:type="dxa"/>
          </w:tcPr>
          <w:p w14:paraId="3F99B9DC" w14:textId="77777777" w:rsidR="00285510" w:rsidRDefault="007C0E10">
            <w:pPr>
              <w:ind w:left="-57" w:right="-57"/>
              <w:jc w:val="center"/>
              <w:rPr>
                <w:sz w:val="18"/>
                <w:szCs w:val="18"/>
              </w:rPr>
            </w:pPr>
            <w:r>
              <w:rPr>
                <w:sz w:val="18"/>
                <w:szCs w:val="18"/>
              </w:rPr>
              <w:t>VRM</w:t>
            </w:r>
          </w:p>
        </w:tc>
        <w:tc>
          <w:tcPr>
            <w:tcW w:w="850" w:type="dxa"/>
          </w:tcPr>
          <w:p w14:paraId="76ADB9B4" w14:textId="77777777" w:rsidR="00636FC7" w:rsidRDefault="00D26FCD" w:rsidP="00F212CF">
            <w:pPr>
              <w:ind w:left="-57" w:right="-57"/>
              <w:jc w:val="center"/>
              <w:rPr>
                <w:strike/>
                <w:color w:val="000000"/>
                <w:sz w:val="18"/>
                <w:szCs w:val="18"/>
              </w:rPr>
            </w:pPr>
            <w:r w:rsidRPr="00D26FCD">
              <w:rPr>
                <w:strike/>
                <w:color w:val="000000"/>
                <w:sz w:val="18"/>
                <w:szCs w:val="18"/>
              </w:rPr>
              <w:t xml:space="preserve">VTD      </w:t>
            </w:r>
          </w:p>
          <w:p w14:paraId="722E08B8" w14:textId="0946A828" w:rsidR="00D26FCD" w:rsidRPr="00D26FCD" w:rsidRDefault="00D26FCD" w:rsidP="00F212CF">
            <w:pPr>
              <w:ind w:left="-57" w:right="-57"/>
              <w:jc w:val="center"/>
              <w:rPr>
                <w:strike/>
                <w:sz w:val="18"/>
                <w:szCs w:val="18"/>
              </w:rPr>
            </w:pPr>
            <w:r w:rsidRPr="00D26FCD">
              <w:rPr>
                <w:i/>
                <w:iCs/>
                <w:strike/>
                <w:color w:val="000000"/>
                <w:sz w:val="18"/>
                <w:szCs w:val="18"/>
              </w:rPr>
              <w:t>(VVA)</w:t>
            </w:r>
          </w:p>
          <w:p w14:paraId="077BF3A8" w14:textId="15A3F29B" w:rsidR="00285510" w:rsidRPr="00D26FCD" w:rsidRDefault="00773C75">
            <w:pPr>
              <w:ind w:left="-57" w:right="-57"/>
              <w:jc w:val="center"/>
              <w:rPr>
                <w:b/>
                <w:sz w:val="18"/>
                <w:szCs w:val="18"/>
              </w:rPr>
            </w:pPr>
            <w:r>
              <w:rPr>
                <w:b/>
                <w:sz w:val="18"/>
                <w:szCs w:val="18"/>
              </w:rPr>
              <w:t>VRM,</w:t>
            </w:r>
            <w:r w:rsidR="00E00046">
              <w:rPr>
                <w:b/>
                <w:sz w:val="18"/>
                <w:szCs w:val="18"/>
              </w:rPr>
              <w:t xml:space="preserve"> </w:t>
            </w:r>
            <w:r w:rsidR="007C0E10" w:rsidRPr="00D26FCD">
              <w:rPr>
                <w:b/>
                <w:sz w:val="18"/>
                <w:szCs w:val="18"/>
              </w:rPr>
              <w:t>V</w:t>
            </w:r>
            <w:r w:rsidR="00F212CF" w:rsidRPr="00D26FCD">
              <w:rPr>
                <w:b/>
                <w:sz w:val="18"/>
                <w:szCs w:val="18"/>
              </w:rPr>
              <w:t>VA</w:t>
            </w:r>
          </w:p>
        </w:tc>
      </w:tr>
      <w:tr w:rsidR="00285510" w14:paraId="1397B683" w14:textId="77777777" w:rsidTr="00636FC7">
        <w:trPr>
          <w:trHeight w:val="233"/>
        </w:trPr>
        <w:tc>
          <w:tcPr>
            <w:tcW w:w="2263" w:type="dxa"/>
          </w:tcPr>
          <w:p w14:paraId="498D58DC" w14:textId="77777777" w:rsidR="00285510" w:rsidRDefault="007C0E10">
            <w:pPr>
              <w:ind w:left="-57" w:right="-57"/>
              <w:rPr>
                <w:sz w:val="18"/>
                <w:szCs w:val="18"/>
              </w:rPr>
            </w:pPr>
            <w:r>
              <w:rPr>
                <w:sz w:val="18"/>
                <w:szCs w:val="18"/>
              </w:rPr>
              <w:t xml:space="preserve">3. </w:t>
            </w:r>
            <w:r>
              <w:rPr>
                <w:sz w:val="18"/>
                <w:szCs w:val="18"/>
                <w:lang w:eastAsia="lt-LT"/>
              </w:rPr>
              <w:t>Sukurta ir įdiegta strateginių kompetencijų viešajame sektoriuje nustatymo, ugdymo ir palaikymo sistema</w:t>
            </w:r>
          </w:p>
        </w:tc>
        <w:tc>
          <w:tcPr>
            <w:tcW w:w="851" w:type="dxa"/>
          </w:tcPr>
          <w:p w14:paraId="4E96D1B4" w14:textId="77777777" w:rsidR="00285510" w:rsidRDefault="007C0E10">
            <w:pPr>
              <w:ind w:left="-57" w:right="-57"/>
              <w:jc w:val="center"/>
              <w:rPr>
                <w:sz w:val="18"/>
                <w:szCs w:val="18"/>
              </w:rPr>
            </w:pPr>
            <w:r>
              <w:rPr>
                <w:sz w:val="18"/>
                <w:szCs w:val="18"/>
              </w:rPr>
              <w:t>I</w:t>
            </w:r>
          </w:p>
        </w:tc>
        <w:tc>
          <w:tcPr>
            <w:tcW w:w="709" w:type="dxa"/>
          </w:tcPr>
          <w:p w14:paraId="3770F4A0" w14:textId="4D9EE07A" w:rsidR="00D26FCD" w:rsidRPr="00D26FCD" w:rsidRDefault="007C0E10" w:rsidP="00F212CF">
            <w:pPr>
              <w:ind w:left="-57" w:right="-57"/>
              <w:rPr>
                <w:strike/>
                <w:color w:val="000000"/>
                <w:sz w:val="18"/>
                <w:szCs w:val="18"/>
              </w:rPr>
            </w:pPr>
            <w:r>
              <w:rPr>
                <w:sz w:val="18"/>
                <w:szCs w:val="18"/>
              </w:rPr>
              <w:t xml:space="preserve">VRM, </w:t>
            </w:r>
            <w:r w:rsidR="00D26FCD" w:rsidRPr="00D26FCD">
              <w:rPr>
                <w:strike/>
                <w:color w:val="000000"/>
                <w:sz w:val="18"/>
                <w:szCs w:val="18"/>
              </w:rPr>
              <w:t>VTD </w:t>
            </w:r>
          </w:p>
          <w:p w14:paraId="17D872C0" w14:textId="65B6F8BA" w:rsidR="00D26FCD" w:rsidRPr="00D26FCD" w:rsidRDefault="00D26FCD" w:rsidP="00F212CF">
            <w:pPr>
              <w:ind w:left="-57" w:right="-57"/>
              <w:rPr>
                <w:strike/>
                <w:color w:val="000000"/>
                <w:vertAlign w:val="superscript"/>
              </w:rPr>
            </w:pPr>
            <w:r w:rsidRPr="00D26FCD">
              <w:rPr>
                <w:i/>
                <w:iCs/>
                <w:strike/>
                <w:color w:val="000000"/>
                <w:sz w:val="18"/>
                <w:szCs w:val="18"/>
              </w:rPr>
              <w:t>(VVA)</w:t>
            </w:r>
            <w:r w:rsidRPr="00D26FCD">
              <w:rPr>
                <w:strike/>
                <w:color w:val="000000"/>
                <w:sz w:val="18"/>
                <w:szCs w:val="18"/>
              </w:rPr>
              <w:t> </w:t>
            </w:r>
            <w:r w:rsidRPr="00D26FCD">
              <w:rPr>
                <w:strike/>
                <w:color w:val="000000"/>
                <w:vertAlign w:val="superscript"/>
              </w:rPr>
              <w:t>1</w:t>
            </w:r>
          </w:p>
          <w:p w14:paraId="0AF7C1CF" w14:textId="32A24FB4" w:rsidR="00285510" w:rsidRPr="00D26FCD" w:rsidRDefault="007C0E10" w:rsidP="00F212CF">
            <w:pPr>
              <w:ind w:left="-57" w:right="-57"/>
              <w:rPr>
                <w:b/>
                <w:sz w:val="18"/>
                <w:szCs w:val="18"/>
              </w:rPr>
            </w:pPr>
            <w:r w:rsidRPr="00D26FCD">
              <w:rPr>
                <w:b/>
                <w:sz w:val="18"/>
                <w:szCs w:val="18"/>
              </w:rPr>
              <w:t>V</w:t>
            </w:r>
            <w:r w:rsidR="00F212CF" w:rsidRPr="00D26FCD">
              <w:rPr>
                <w:b/>
                <w:sz w:val="18"/>
                <w:szCs w:val="18"/>
              </w:rPr>
              <w:t>VA</w:t>
            </w:r>
          </w:p>
        </w:tc>
        <w:tc>
          <w:tcPr>
            <w:tcW w:w="708" w:type="dxa"/>
          </w:tcPr>
          <w:p w14:paraId="5DD2C663" w14:textId="77777777" w:rsidR="00285510" w:rsidRDefault="007C0E10">
            <w:pPr>
              <w:ind w:left="-57" w:right="-57"/>
              <w:rPr>
                <w:sz w:val="18"/>
                <w:szCs w:val="18"/>
              </w:rPr>
            </w:pPr>
            <w:r>
              <w:rPr>
                <w:sz w:val="18"/>
                <w:szCs w:val="18"/>
              </w:rPr>
              <w:t>P</w:t>
            </w:r>
          </w:p>
        </w:tc>
        <w:tc>
          <w:tcPr>
            <w:tcW w:w="851" w:type="dxa"/>
          </w:tcPr>
          <w:p w14:paraId="7A11B9E6" w14:textId="77777777" w:rsidR="00285510" w:rsidRDefault="007C0E10">
            <w:pPr>
              <w:ind w:left="-57" w:right="-57"/>
              <w:rPr>
                <w:sz w:val="18"/>
                <w:szCs w:val="18"/>
              </w:rPr>
            </w:pPr>
            <w:r>
              <w:rPr>
                <w:sz w:val="18"/>
                <w:szCs w:val="18"/>
              </w:rPr>
              <w:t>Ne</w:t>
            </w:r>
          </w:p>
        </w:tc>
        <w:tc>
          <w:tcPr>
            <w:tcW w:w="709" w:type="dxa"/>
          </w:tcPr>
          <w:p w14:paraId="1515A903" w14:textId="77777777" w:rsidR="00285510" w:rsidRDefault="007C0E10">
            <w:pPr>
              <w:ind w:left="-57" w:right="-57"/>
              <w:rPr>
                <w:sz w:val="22"/>
                <w:szCs w:val="22"/>
              </w:rPr>
            </w:pPr>
            <w:r>
              <w:rPr>
                <w:sz w:val="22"/>
                <w:szCs w:val="22"/>
              </w:rPr>
              <w:t>D</w:t>
            </w:r>
          </w:p>
        </w:tc>
        <w:tc>
          <w:tcPr>
            <w:tcW w:w="708" w:type="dxa"/>
          </w:tcPr>
          <w:p w14:paraId="67A0E5ED" w14:textId="6F9DBE47" w:rsidR="00D26FCD" w:rsidRPr="00D26FCD" w:rsidRDefault="00D26FCD" w:rsidP="00161498">
            <w:pPr>
              <w:ind w:left="-57" w:right="-57"/>
              <w:rPr>
                <w:strike/>
                <w:sz w:val="18"/>
                <w:szCs w:val="18"/>
                <w:lang w:eastAsia="lt-LT"/>
              </w:rPr>
            </w:pPr>
            <w:r w:rsidRPr="00D26FCD">
              <w:rPr>
                <w:strike/>
                <w:color w:val="000000"/>
                <w:sz w:val="18"/>
                <w:szCs w:val="18"/>
              </w:rPr>
              <w:t>7 477</w:t>
            </w:r>
          </w:p>
          <w:p w14:paraId="7B01A6B0" w14:textId="03657E0A" w:rsidR="00285510" w:rsidRPr="00D26FCD" w:rsidRDefault="00161498" w:rsidP="00161498">
            <w:pPr>
              <w:ind w:left="-57" w:right="-57"/>
              <w:rPr>
                <w:b/>
                <w:sz w:val="18"/>
                <w:szCs w:val="18"/>
              </w:rPr>
            </w:pPr>
            <w:r w:rsidRPr="00D26FCD">
              <w:rPr>
                <w:b/>
                <w:sz w:val="18"/>
                <w:szCs w:val="18"/>
                <w:lang w:eastAsia="lt-LT"/>
              </w:rPr>
              <w:t>2 332</w:t>
            </w:r>
          </w:p>
        </w:tc>
        <w:tc>
          <w:tcPr>
            <w:tcW w:w="851" w:type="dxa"/>
          </w:tcPr>
          <w:p w14:paraId="09649C89" w14:textId="77777777" w:rsidR="00285510" w:rsidRDefault="007C0E10">
            <w:pPr>
              <w:ind w:left="-57" w:right="-57"/>
              <w:rPr>
                <w:sz w:val="18"/>
                <w:szCs w:val="18"/>
              </w:rPr>
            </w:pPr>
            <w:r>
              <w:rPr>
                <w:sz w:val="18"/>
                <w:szCs w:val="18"/>
              </w:rPr>
              <w:t xml:space="preserve">EGADP </w:t>
            </w:r>
          </w:p>
        </w:tc>
        <w:tc>
          <w:tcPr>
            <w:tcW w:w="5103" w:type="dxa"/>
          </w:tcPr>
          <w:p w14:paraId="73D5EB24" w14:textId="63167CB0"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Viešojo valdymo įstaigų dirbančiųjų, kurie rekomenduotų dabartinę savo darbovietę, dalis</w:t>
            </w:r>
          </w:p>
          <w:p w14:paraId="70AAA6D5" w14:textId="70BA5A01" w:rsidR="00285510" w:rsidRDefault="007C0E10">
            <w:pPr>
              <w:ind w:left="-57" w:right="-57"/>
              <w:rPr>
                <w:sz w:val="18"/>
                <w:szCs w:val="18"/>
              </w:rPr>
            </w:pPr>
            <w:r>
              <w:rPr>
                <w:sz w:val="18"/>
                <w:szCs w:val="18"/>
              </w:rPr>
              <w:t xml:space="preserve">P </w:t>
            </w:r>
            <w:r w:rsidR="00E00046">
              <w:rPr>
                <w:sz w:val="18"/>
                <w:szCs w:val="18"/>
              </w:rPr>
              <w:t>–</w:t>
            </w:r>
            <w:r>
              <w:rPr>
                <w:sz w:val="18"/>
                <w:szCs w:val="18"/>
              </w:rPr>
              <w:t xml:space="preserve"> Mokymo programų modulių viešojo sektoriaus specialistams ir vidurinės grandies vadovams parengimas</w:t>
            </w:r>
          </w:p>
          <w:p w14:paraId="5DCF22CD" w14:textId="381BD20C" w:rsidR="00285510" w:rsidRDefault="007C0E10">
            <w:pPr>
              <w:ind w:left="-57" w:right="-57"/>
              <w:rPr>
                <w:sz w:val="18"/>
                <w:szCs w:val="18"/>
              </w:rPr>
            </w:pPr>
            <w:r>
              <w:rPr>
                <w:sz w:val="18"/>
                <w:szCs w:val="18"/>
              </w:rPr>
              <w:t>P</w:t>
            </w:r>
            <w:r w:rsidR="00E00046">
              <w:rPr>
                <w:sz w:val="18"/>
                <w:szCs w:val="18"/>
              </w:rPr>
              <w:t xml:space="preserve"> –</w:t>
            </w:r>
            <w:r>
              <w:rPr>
                <w:sz w:val="18"/>
                <w:szCs w:val="18"/>
              </w:rPr>
              <w:t xml:space="preserve"> Viešojo sektoriaus darbuotojai, baigę skaitmeninių, finansinių, analitinių ir lyderystės įgūdžių mokymus</w:t>
            </w:r>
          </w:p>
          <w:p w14:paraId="6E770230" w14:textId="1E55EF9A" w:rsidR="00285510" w:rsidRDefault="007C0E10">
            <w:pPr>
              <w:ind w:left="-57" w:right="-57"/>
              <w:rPr>
                <w:sz w:val="18"/>
                <w:szCs w:val="18"/>
              </w:rPr>
            </w:pPr>
            <w:r>
              <w:rPr>
                <w:sz w:val="18"/>
                <w:szCs w:val="18"/>
              </w:rPr>
              <w:t xml:space="preserve">P </w:t>
            </w:r>
            <w:r w:rsidR="00E00046">
              <w:rPr>
                <w:sz w:val="18"/>
                <w:szCs w:val="18"/>
              </w:rPr>
              <w:t>–</w:t>
            </w:r>
            <w:r>
              <w:rPr>
                <w:sz w:val="18"/>
                <w:szCs w:val="18"/>
              </w:rPr>
              <w:t xml:space="preserve"> Teisės aktų dėl ilgalaikio viešojo sektoriaus darbuotojų bei vadovų rengimo ir kompetencijų ugdymo strateginių gairių ir jų įgyvendinimo plano priėmimas</w:t>
            </w:r>
          </w:p>
          <w:p w14:paraId="669BE4F8" w14:textId="61D5A73B" w:rsidR="00285510" w:rsidRDefault="007C0E10">
            <w:pPr>
              <w:ind w:left="-57" w:right="-57"/>
              <w:rPr>
                <w:sz w:val="18"/>
                <w:szCs w:val="18"/>
              </w:rPr>
            </w:pPr>
            <w:r>
              <w:rPr>
                <w:sz w:val="18"/>
                <w:szCs w:val="18"/>
              </w:rPr>
              <w:t xml:space="preserve">P </w:t>
            </w:r>
            <w:r w:rsidR="00E00046">
              <w:rPr>
                <w:sz w:val="18"/>
                <w:szCs w:val="18"/>
              </w:rPr>
              <w:t>–</w:t>
            </w:r>
            <w:r>
              <w:rPr>
                <w:sz w:val="18"/>
                <w:szCs w:val="18"/>
              </w:rPr>
              <w:t xml:space="preserve"> Įsigaliojusi strateginių kompetencijų viešajame sektoriuje ugdymo sistema</w:t>
            </w:r>
          </w:p>
          <w:p w14:paraId="05ABEFEA" w14:textId="5C7D7CCA" w:rsidR="00285510" w:rsidRDefault="007C0E10">
            <w:pPr>
              <w:ind w:left="-57" w:right="-57"/>
              <w:rPr>
                <w:sz w:val="18"/>
                <w:szCs w:val="18"/>
              </w:rPr>
            </w:pPr>
            <w:r>
              <w:rPr>
                <w:sz w:val="18"/>
                <w:szCs w:val="18"/>
              </w:rPr>
              <w:t xml:space="preserve">R </w:t>
            </w:r>
            <w:r w:rsidR="00E00046">
              <w:rPr>
                <w:sz w:val="18"/>
                <w:szCs w:val="18"/>
              </w:rPr>
              <w:t>–</w:t>
            </w:r>
            <w:r>
              <w:rPr>
                <w:b/>
                <w:sz w:val="18"/>
                <w:szCs w:val="18"/>
              </w:rPr>
              <w:t xml:space="preserve"> </w:t>
            </w:r>
            <w:r>
              <w:rPr>
                <w:sz w:val="18"/>
                <w:szCs w:val="18"/>
              </w:rPr>
              <w:t>Švietimo ar mokymo veiklos dalyvių skaičius</w:t>
            </w:r>
          </w:p>
          <w:p w14:paraId="301F941D" w14:textId="77777777" w:rsidR="00EB72C6" w:rsidRDefault="00EB72C6">
            <w:pPr>
              <w:ind w:left="-57" w:right="-57"/>
              <w:rPr>
                <w:sz w:val="18"/>
                <w:szCs w:val="18"/>
              </w:rPr>
            </w:pPr>
          </w:p>
          <w:p w14:paraId="4681E78A" w14:textId="552942F9"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Švietimo ar mokymo veiklos dalyvių skaičius iš jų: Skaitmeninių įgūdžių ugdymo veiklos dalyvių skaičius</w:t>
            </w:r>
          </w:p>
        </w:tc>
        <w:tc>
          <w:tcPr>
            <w:tcW w:w="992" w:type="dxa"/>
          </w:tcPr>
          <w:p w14:paraId="009C6C28" w14:textId="77777777" w:rsidR="00285510" w:rsidRDefault="007C0E10">
            <w:pPr>
              <w:ind w:left="-57" w:right="-57"/>
              <w:jc w:val="center"/>
              <w:rPr>
                <w:sz w:val="18"/>
                <w:szCs w:val="18"/>
              </w:rPr>
            </w:pPr>
            <w:r>
              <w:rPr>
                <w:sz w:val="18"/>
                <w:szCs w:val="18"/>
              </w:rPr>
              <w:t>50</w:t>
            </w:r>
          </w:p>
          <w:p w14:paraId="0BEDF7E7" w14:textId="77777777" w:rsidR="00285510" w:rsidRDefault="007C0E10">
            <w:pPr>
              <w:ind w:left="-57" w:right="-57"/>
              <w:jc w:val="center"/>
              <w:rPr>
                <w:sz w:val="18"/>
                <w:szCs w:val="18"/>
              </w:rPr>
            </w:pPr>
            <w:r>
              <w:rPr>
                <w:sz w:val="18"/>
                <w:szCs w:val="18"/>
              </w:rPr>
              <w:t>(2030)</w:t>
            </w:r>
          </w:p>
          <w:p w14:paraId="434C0354" w14:textId="77777777" w:rsidR="00285510" w:rsidRDefault="007C0E10">
            <w:pPr>
              <w:jc w:val="center"/>
              <w:rPr>
                <w:color w:val="000000"/>
                <w:sz w:val="18"/>
                <w:szCs w:val="16"/>
              </w:rPr>
            </w:pPr>
            <w:r>
              <w:rPr>
                <w:color w:val="000000"/>
                <w:sz w:val="18"/>
                <w:szCs w:val="16"/>
              </w:rPr>
              <w:t>1 vnt.</w:t>
            </w:r>
          </w:p>
          <w:p w14:paraId="56288B83" w14:textId="77777777" w:rsidR="00285510" w:rsidRDefault="007C0E10">
            <w:pPr>
              <w:ind w:left="-57" w:right="-57"/>
              <w:jc w:val="center"/>
              <w:rPr>
                <w:color w:val="000000"/>
                <w:sz w:val="18"/>
                <w:szCs w:val="16"/>
              </w:rPr>
            </w:pPr>
            <w:r>
              <w:rPr>
                <w:color w:val="000000"/>
                <w:sz w:val="18"/>
                <w:szCs w:val="16"/>
              </w:rPr>
              <w:t>(2023)</w:t>
            </w:r>
          </w:p>
          <w:p w14:paraId="6C7D0897" w14:textId="77777777" w:rsidR="00285510" w:rsidRDefault="007C0E10">
            <w:pPr>
              <w:jc w:val="center"/>
              <w:rPr>
                <w:sz w:val="18"/>
                <w:szCs w:val="18"/>
              </w:rPr>
            </w:pPr>
            <w:r>
              <w:rPr>
                <w:sz w:val="18"/>
                <w:szCs w:val="18"/>
              </w:rPr>
              <w:t>16 000</w:t>
            </w:r>
          </w:p>
          <w:p w14:paraId="13BF6731" w14:textId="12C75779" w:rsidR="00285510" w:rsidRDefault="007C0E10">
            <w:pPr>
              <w:jc w:val="center"/>
              <w:rPr>
                <w:color w:val="000000"/>
                <w:sz w:val="18"/>
                <w:szCs w:val="16"/>
              </w:rPr>
            </w:pPr>
            <w:r w:rsidRPr="00D26FCD">
              <w:rPr>
                <w:sz w:val="18"/>
                <w:szCs w:val="18"/>
              </w:rPr>
              <w:t>(</w:t>
            </w:r>
            <w:r w:rsidR="008D40C4" w:rsidRPr="00D26FCD">
              <w:rPr>
                <w:color w:val="000000"/>
                <w:sz w:val="18"/>
                <w:szCs w:val="16"/>
              </w:rPr>
              <w:t>202</w:t>
            </w:r>
            <w:r w:rsidR="00EE593B" w:rsidRPr="00D26FCD">
              <w:rPr>
                <w:color w:val="000000"/>
                <w:sz w:val="18"/>
                <w:szCs w:val="16"/>
              </w:rPr>
              <w:t>4</w:t>
            </w:r>
            <w:r w:rsidRPr="00D26FCD">
              <w:rPr>
                <w:sz w:val="18"/>
                <w:szCs w:val="18"/>
              </w:rPr>
              <w:t>)</w:t>
            </w:r>
            <w:r>
              <w:rPr>
                <w:color w:val="000000"/>
                <w:sz w:val="18"/>
                <w:szCs w:val="16"/>
              </w:rPr>
              <w:t xml:space="preserve"> </w:t>
            </w:r>
          </w:p>
          <w:p w14:paraId="30E690A7" w14:textId="77777777" w:rsidR="00285510" w:rsidRDefault="007C0E10">
            <w:pPr>
              <w:jc w:val="center"/>
              <w:rPr>
                <w:color w:val="000000"/>
                <w:sz w:val="18"/>
                <w:szCs w:val="16"/>
              </w:rPr>
            </w:pPr>
            <w:r>
              <w:rPr>
                <w:color w:val="000000"/>
                <w:sz w:val="18"/>
                <w:szCs w:val="16"/>
              </w:rPr>
              <w:t>1 vnt.</w:t>
            </w:r>
          </w:p>
          <w:p w14:paraId="184825F2" w14:textId="77777777" w:rsidR="00285510" w:rsidRDefault="007C0E10">
            <w:pPr>
              <w:ind w:left="-57" w:right="-57"/>
              <w:jc w:val="center"/>
              <w:rPr>
                <w:color w:val="000000"/>
                <w:sz w:val="18"/>
                <w:szCs w:val="16"/>
              </w:rPr>
            </w:pPr>
            <w:r>
              <w:rPr>
                <w:color w:val="000000"/>
                <w:sz w:val="18"/>
                <w:szCs w:val="16"/>
              </w:rPr>
              <w:t>(2023)</w:t>
            </w:r>
          </w:p>
          <w:p w14:paraId="22E46F23" w14:textId="77777777" w:rsidR="00285510" w:rsidRDefault="00285510">
            <w:pPr>
              <w:jc w:val="center"/>
              <w:rPr>
                <w:color w:val="000000"/>
                <w:sz w:val="18"/>
                <w:szCs w:val="16"/>
              </w:rPr>
            </w:pPr>
          </w:p>
          <w:p w14:paraId="30884A5D" w14:textId="77777777" w:rsidR="00285510" w:rsidRDefault="007C0E10">
            <w:pPr>
              <w:jc w:val="center"/>
              <w:rPr>
                <w:color w:val="000000"/>
                <w:sz w:val="18"/>
                <w:szCs w:val="16"/>
              </w:rPr>
            </w:pPr>
            <w:r>
              <w:rPr>
                <w:color w:val="000000"/>
                <w:sz w:val="18"/>
                <w:szCs w:val="16"/>
              </w:rPr>
              <w:t>1 vnt.</w:t>
            </w:r>
          </w:p>
          <w:p w14:paraId="7799918C" w14:textId="77777777" w:rsidR="00285510" w:rsidRDefault="007C0E10">
            <w:pPr>
              <w:ind w:left="-57" w:right="-57"/>
              <w:jc w:val="center"/>
              <w:rPr>
                <w:color w:val="000000"/>
                <w:sz w:val="18"/>
                <w:szCs w:val="16"/>
              </w:rPr>
            </w:pPr>
            <w:r>
              <w:rPr>
                <w:color w:val="000000"/>
                <w:sz w:val="18"/>
                <w:szCs w:val="16"/>
              </w:rPr>
              <w:t>(2024)</w:t>
            </w:r>
          </w:p>
          <w:p w14:paraId="597197CD" w14:textId="77777777" w:rsidR="00285510" w:rsidRDefault="007C0E10">
            <w:pPr>
              <w:ind w:left="-57" w:right="-57"/>
              <w:jc w:val="center"/>
              <w:rPr>
                <w:color w:val="000000"/>
                <w:sz w:val="18"/>
                <w:szCs w:val="16"/>
              </w:rPr>
            </w:pPr>
            <w:r>
              <w:rPr>
                <w:color w:val="000000"/>
                <w:sz w:val="18"/>
                <w:szCs w:val="16"/>
              </w:rPr>
              <w:t>n/a</w:t>
            </w:r>
          </w:p>
          <w:p w14:paraId="75D97BB2" w14:textId="77777777" w:rsidR="00285510" w:rsidRDefault="007C0E10">
            <w:pPr>
              <w:ind w:left="-57" w:right="-57"/>
              <w:jc w:val="center"/>
              <w:rPr>
                <w:color w:val="000000"/>
                <w:sz w:val="18"/>
                <w:szCs w:val="16"/>
              </w:rPr>
            </w:pPr>
            <w:r>
              <w:rPr>
                <w:color w:val="000000"/>
                <w:sz w:val="18"/>
                <w:szCs w:val="16"/>
              </w:rPr>
              <w:t>(2027)</w:t>
            </w:r>
          </w:p>
          <w:p w14:paraId="336B4EE8" w14:textId="77777777" w:rsidR="00285510" w:rsidRDefault="007C0E10">
            <w:pPr>
              <w:ind w:left="-57" w:right="-57"/>
              <w:jc w:val="center"/>
              <w:rPr>
                <w:color w:val="000000"/>
                <w:sz w:val="18"/>
                <w:szCs w:val="16"/>
              </w:rPr>
            </w:pPr>
            <w:r>
              <w:rPr>
                <w:color w:val="000000"/>
                <w:sz w:val="18"/>
                <w:szCs w:val="16"/>
              </w:rPr>
              <w:t>n/a</w:t>
            </w:r>
          </w:p>
          <w:p w14:paraId="36BEDBD8" w14:textId="77777777" w:rsidR="00285510" w:rsidRDefault="007C0E10">
            <w:pPr>
              <w:ind w:left="-57" w:right="-57"/>
              <w:jc w:val="center"/>
              <w:rPr>
                <w:sz w:val="18"/>
                <w:szCs w:val="18"/>
              </w:rPr>
            </w:pPr>
            <w:r>
              <w:rPr>
                <w:color w:val="000000"/>
                <w:sz w:val="18"/>
                <w:szCs w:val="16"/>
              </w:rPr>
              <w:t>(2027)</w:t>
            </w:r>
          </w:p>
        </w:tc>
        <w:tc>
          <w:tcPr>
            <w:tcW w:w="851" w:type="dxa"/>
          </w:tcPr>
          <w:p w14:paraId="5304C4D6" w14:textId="77777777" w:rsidR="00285510" w:rsidRDefault="007C0E10">
            <w:pPr>
              <w:ind w:left="-57" w:right="-57"/>
              <w:jc w:val="center"/>
              <w:rPr>
                <w:sz w:val="18"/>
                <w:szCs w:val="18"/>
              </w:rPr>
            </w:pPr>
            <w:r>
              <w:rPr>
                <w:sz w:val="18"/>
                <w:szCs w:val="18"/>
              </w:rPr>
              <w:t>CPVA</w:t>
            </w:r>
          </w:p>
        </w:tc>
        <w:tc>
          <w:tcPr>
            <w:tcW w:w="850" w:type="dxa"/>
          </w:tcPr>
          <w:p w14:paraId="2D73F4F3" w14:textId="77777777" w:rsidR="00D26FCD" w:rsidRPr="00D26FCD" w:rsidRDefault="00D26FCD" w:rsidP="00F212CF">
            <w:pPr>
              <w:ind w:left="-57" w:right="-57"/>
              <w:jc w:val="center"/>
              <w:rPr>
                <w:strike/>
                <w:color w:val="000000"/>
                <w:sz w:val="18"/>
                <w:szCs w:val="18"/>
              </w:rPr>
            </w:pPr>
            <w:r w:rsidRPr="00D26FCD">
              <w:rPr>
                <w:strike/>
                <w:color w:val="000000"/>
                <w:sz w:val="18"/>
                <w:szCs w:val="18"/>
              </w:rPr>
              <w:t>VTD </w:t>
            </w:r>
          </w:p>
          <w:p w14:paraId="4BA8F503" w14:textId="73415C04" w:rsidR="00D26FCD" w:rsidRPr="00D26FCD" w:rsidRDefault="00D26FCD" w:rsidP="00F212CF">
            <w:pPr>
              <w:ind w:left="-57" w:right="-57"/>
              <w:jc w:val="center"/>
              <w:rPr>
                <w:strike/>
                <w:sz w:val="18"/>
                <w:szCs w:val="18"/>
              </w:rPr>
            </w:pPr>
            <w:r w:rsidRPr="00D26FCD">
              <w:rPr>
                <w:i/>
                <w:iCs/>
                <w:strike/>
                <w:color w:val="000000"/>
                <w:sz w:val="18"/>
                <w:szCs w:val="18"/>
              </w:rPr>
              <w:t>(VVA)</w:t>
            </w:r>
          </w:p>
          <w:p w14:paraId="790017A3" w14:textId="2AFB3262" w:rsidR="00773C75" w:rsidRPr="00D26FCD" w:rsidRDefault="007C0E10">
            <w:pPr>
              <w:ind w:left="-57" w:right="-57"/>
              <w:jc w:val="center"/>
              <w:rPr>
                <w:b/>
                <w:sz w:val="18"/>
                <w:szCs w:val="18"/>
              </w:rPr>
            </w:pPr>
            <w:r w:rsidRPr="00D26FCD">
              <w:rPr>
                <w:b/>
                <w:sz w:val="18"/>
                <w:szCs w:val="18"/>
              </w:rPr>
              <w:t>V</w:t>
            </w:r>
            <w:r w:rsidR="00F212CF" w:rsidRPr="00D26FCD">
              <w:rPr>
                <w:b/>
                <w:sz w:val="18"/>
                <w:szCs w:val="18"/>
              </w:rPr>
              <w:t>VA</w:t>
            </w:r>
            <w:r w:rsidR="00773C75">
              <w:rPr>
                <w:b/>
                <w:sz w:val="18"/>
                <w:szCs w:val="18"/>
              </w:rPr>
              <w:t>,</w:t>
            </w:r>
            <w:r w:rsidR="00E00046">
              <w:rPr>
                <w:b/>
                <w:sz w:val="18"/>
                <w:szCs w:val="18"/>
              </w:rPr>
              <w:t xml:space="preserve"> </w:t>
            </w:r>
            <w:r w:rsidR="00773C75">
              <w:rPr>
                <w:b/>
                <w:sz w:val="18"/>
                <w:szCs w:val="18"/>
              </w:rPr>
              <w:t>VRM</w:t>
            </w:r>
          </w:p>
        </w:tc>
      </w:tr>
      <w:tr w:rsidR="00285510" w14:paraId="69E77727" w14:textId="77777777" w:rsidTr="00636FC7">
        <w:trPr>
          <w:trHeight w:val="233"/>
        </w:trPr>
        <w:tc>
          <w:tcPr>
            <w:tcW w:w="2263" w:type="dxa"/>
          </w:tcPr>
          <w:p w14:paraId="3E418174" w14:textId="77777777" w:rsidR="00285510" w:rsidRDefault="00285510">
            <w:pPr>
              <w:ind w:left="-57" w:right="-57"/>
              <w:rPr>
                <w:sz w:val="18"/>
                <w:szCs w:val="18"/>
              </w:rPr>
            </w:pPr>
          </w:p>
        </w:tc>
        <w:tc>
          <w:tcPr>
            <w:tcW w:w="851" w:type="dxa"/>
          </w:tcPr>
          <w:p w14:paraId="72100C04" w14:textId="77777777" w:rsidR="00285510" w:rsidRDefault="00285510">
            <w:pPr>
              <w:ind w:left="-57" w:right="-57"/>
              <w:jc w:val="center"/>
              <w:rPr>
                <w:sz w:val="18"/>
                <w:szCs w:val="18"/>
              </w:rPr>
            </w:pPr>
          </w:p>
        </w:tc>
        <w:tc>
          <w:tcPr>
            <w:tcW w:w="709" w:type="dxa"/>
          </w:tcPr>
          <w:p w14:paraId="6CA9DD3A" w14:textId="77777777" w:rsidR="00285510" w:rsidRDefault="00285510">
            <w:pPr>
              <w:ind w:left="-57" w:right="-57"/>
              <w:rPr>
                <w:sz w:val="18"/>
                <w:szCs w:val="18"/>
              </w:rPr>
            </w:pPr>
          </w:p>
        </w:tc>
        <w:tc>
          <w:tcPr>
            <w:tcW w:w="708" w:type="dxa"/>
          </w:tcPr>
          <w:p w14:paraId="4B98E9F0" w14:textId="77777777" w:rsidR="00285510" w:rsidRDefault="00285510">
            <w:pPr>
              <w:ind w:left="-57" w:right="-57"/>
              <w:rPr>
                <w:sz w:val="18"/>
                <w:szCs w:val="18"/>
              </w:rPr>
            </w:pPr>
          </w:p>
        </w:tc>
        <w:tc>
          <w:tcPr>
            <w:tcW w:w="851" w:type="dxa"/>
          </w:tcPr>
          <w:p w14:paraId="44537D5F" w14:textId="77777777" w:rsidR="00285510" w:rsidRDefault="00285510">
            <w:pPr>
              <w:ind w:left="-57" w:right="-57"/>
              <w:rPr>
                <w:sz w:val="18"/>
                <w:szCs w:val="18"/>
              </w:rPr>
            </w:pPr>
          </w:p>
        </w:tc>
        <w:tc>
          <w:tcPr>
            <w:tcW w:w="709" w:type="dxa"/>
          </w:tcPr>
          <w:p w14:paraId="51FD6F8A" w14:textId="77777777" w:rsidR="00285510" w:rsidRDefault="00285510">
            <w:pPr>
              <w:ind w:left="-57" w:right="-57"/>
              <w:rPr>
                <w:sz w:val="18"/>
                <w:szCs w:val="18"/>
              </w:rPr>
            </w:pPr>
          </w:p>
        </w:tc>
        <w:tc>
          <w:tcPr>
            <w:tcW w:w="708" w:type="dxa"/>
          </w:tcPr>
          <w:p w14:paraId="6E33C9A2" w14:textId="77777777" w:rsidR="00D26FCD" w:rsidRPr="00D26FCD" w:rsidRDefault="008D40C4" w:rsidP="00161498">
            <w:pPr>
              <w:ind w:left="-57" w:right="-57" w:firstLine="96"/>
              <w:rPr>
                <w:strike/>
                <w:color w:val="000000"/>
                <w:sz w:val="18"/>
                <w:szCs w:val="18"/>
              </w:rPr>
            </w:pPr>
            <w:r>
              <w:rPr>
                <w:sz w:val="18"/>
                <w:szCs w:val="18"/>
              </w:rPr>
              <w:t xml:space="preserve"> </w:t>
            </w:r>
            <w:r w:rsidR="00D26FCD" w:rsidRPr="00D26FCD">
              <w:rPr>
                <w:strike/>
                <w:color w:val="000000"/>
                <w:sz w:val="18"/>
                <w:szCs w:val="18"/>
              </w:rPr>
              <w:t>1570</w:t>
            </w:r>
          </w:p>
          <w:p w14:paraId="02ACECA9" w14:textId="6D8A5034" w:rsidR="00285510" w:rsidRPr="00D26FCD" w:rsidRDefault="00161498" w:rsidP="00161498">
            <w:pPr>
              <w:ind w:left="-57" w:right="-57" w:firstLine="96"/>
              <w:rPr>
                <w:b/>
                <w:sz w:val="18"/>
                <w:szCs w:val="18"/>
                <w:lang w:eastAsia="lt-LT"/>
              </w:rPr>
            </w:pPr>
            <w:r w:rsidRPr="00D26FCD">
              <w:rPr>
                <w:b/>
                <w:sz w:val="18"/>
                <w:szCs w:val="18"/>
              </w:rPr>
              <w:t>489,72</w:t>
            </w:r>
          </w:p>
        </w:tc>
        <w:tc>
          <w:tcPr>
            <w:tcW w:w="851" w:type="dxa"/>
          </w:tcPr>
          <w:p w14:paraId="3EFFB59C" w14:textId="77777777" w:rsidR="00285510" w:rsidRDefault="007C0E10">
            <w:pPr>
              <w:ind w:left="-57" w:right="-57"/>
              <w:rPr>
                <w:sz w:val="18"/>
                <w:szCs w:val="18"/>
              </w:rPr>
            </w:pPr>
            <w:r>
              <w:rPr>
                <w:sz w:val="18"/>
                <w:szCs w:val="18"/>
              </w:rPr>
              <w:t xml:space="preserve">VB </w:t>
            </w:r>
          </w:p>
        </w:tc>
        <w:tc>
          <w:tcPr>
            <w:tcW w:w="5103" w:type="dxa"/>
          </w:tcPr>
          <w:p w14:paraId="72E6ED93" w14:textId="77777777" w:rsidR="00285510" w:rsidRDefault="00285510">
            <w:pPr>
              <w:ind w:left="-57" w:right="-57"/>
              <w:rPr>
                <w:sz w:val="18"/>
                <w:szCs w:val="18"/>
              </w:rPr>
            </w:pPr>
          </w:p>
        </w:tc>
        <w:tc>
          <w:tcPr>
            <w:tcW w:w="992" w:type="dxa"/>
          </w:tcPr>
          <w:p w14:paraId="20351152" w14:textId="77777777" w:rsidR="00285510" w:rsidRDefault="00285510">
            <w:pPr>
              <w:ind w:left="-57" w:right="-57"/>
              <w:jc w:val="center"/>
              <w:rPr>
                <w:sz w:val="18"/>
                <w:szCs w:val="18"/>
              </w:rPr>
            </w:pPr>
          </w:p>
        </w:tc>
        <w:tc>
          <w:tcPr>
            <w:tcW w:w="851" w:type="dxa"/>
          </w:tcPr>
          <w:p w14:paraId="2EE64670" w14:textId="77777777" w:rsidR="00285510" w:rsidRDefault="00285510">
            <w:pPr>
              <w:ind w:left="-57" w:right="-57"/>
              <w:jc w:val="center"/>
              <w:rPr>
                <w:sz w:val="18"/>
                <w:szCs w:val="18"/>
              </w:rPr>
            </w:pPr>
          </w:p>
        </w:tc>
        <w:tc>
          <w:tcPr>
            <w:tcW w:w="850" w:type="dxa"/>
          </w:tcPr>
          <w:p w14:paraId="532913BF" w14:textId="77777777" w:rsidR="00285510" w:rsidRDefault="00285510">
            <w:pPr>
              <w:ind w:left="-57" w:right="-57"/>
              <w:jc w:val="center"/>
              <w:rPr>
                <w:sz w:val="18"/>
                <w:szCs w:val="18"/>
              </w:rPr>
            </w:pPr>
          </w:p>
        </w:tc>
      </w:tr>
      <w:tr w:rsidR="00285510" w14:paraId="66064B3A" w14:textId="77777777" w:rsidTr="00636FC7">
        <w:trPr>
          <w:trHeight w:val="233"/>
        </w:trPr>
        <w:tc>
          <w:tcPr>
            <w:tcW w:w="2263" w:type="dxa"/>
          </w:tcPr>
          <w:p w14:paraId="6FD2FB2A" w14:textId="77777777" w:rsidR="00285510" w:rsidRDefault="007C0E10">
            <w:pPr>
              <w:ind w:left="-57" w:right="-57"/>
              <w:rPr>
                <w:sz w:val="18"/>
                <w:szCs w:val="18"/>
              </w:rPr>
            </w:pPr>
            <w:r>
              <w:rPr>
                <w:sz w:val="18"/>
                <w:szCs w:val="18"/>
              </w:rPr>
              <w:lastRenderedPageBreak/>
              <w:t xml:space="preserve">4. </w:t>
            </w:r>
            <w:r>
              <w:rPr>
                <w:color w:val="000000"/>
                <w:sz w:val="18"/>
                <w:szCs w:val="18"/>
                <w:lang w:eastAsia="lt-LT"/>
              </w:rPr>
              <w:t xml:space="preserve">Įsteigti ir įveiklinti Viešojo valdymo agentūrą </w:t>
            </w:r>
          </w:p>
        </w:tc>
        <w:tc>
          <w:tcPr>
            <w:tcW w:w="851" w:type="dxa"/>
          </w:tcPr>
          <w:p w14:paraId="0BFA7EF6" w14:textId="77777777" w:rsidR="00285510" w:rsidRDefault="007C0E10">
            <w:pPr>
              <w:ind w:left="-57" w:right="-57"/>
              <w:jc w:val="center"/>
              <w:rPr>
                <w:sz w:val="18"/>
                <w:szCs w:val="18"/>
              </w:rPr>
            </w:pPr>
            <w:r>
              <w:rPr>
                <w:sz w:val="18"/>
                <w:szCs w:val="18"/>
              </w:rPr>
              <w:t>I</w:t>
            </w:r>
          </w:p>
        </w:tc>
        <w:tc>
          <w:tcPr>
            <w:tcW w:w="709" w:type="dxa"/>
          </w:tcPr>
          <w:p w14:paraId="129988D0" w14:textId="77777777" w:rsidR="00285510" w:rsidRDefault="007C0E10" w:rsidP="00F212CF">
            <w:pPr>
              <w:ind w:left="-57" w:right="-57"/>
              <w:rPr>
                <w:sz w:val="18"/>
                <w:szCs w:val="18"/>
              </w:rPr>
            </w:pPr>
            <w:r>
              <w:rPr>
                <w:sz w:val="18"/>
                <w:szCs w:val="18"/>
              </w:rPr>
              <w:t xml:space="preserve">VRM, </w:t>
            </w:r>
            <w:r w:rsidRPr="008764BB">
              <w:rPr>
                <w:strike/>
                <w:sz w:val="18"/>
                <w:szCs w:val="18"/>
              </w:rPr>
              <w:t xml:space="preserve">VTD </w:t>
            </w:r>
            <w:r w:rsidRPr="008764BB">
              <w:rPr>
                <w:i/>
                <w:strike/>
                <w:sz w:val="18"/>
                <w:szCs w:val="18"/>
              </w:rPr>
              <w:t>(VVA)</w:t>
            </w:r>
            <w:r>
              <w:rPr>
                <w:sz w:val="18"/>
                <w:szCs w:val="18"/>
              </w:rPr>
              <w:t xml:space="preserve"> </w:t>
            </w:r>
          </w:p>
          <w:p w14:paraId="23E54ADB" w14:textId="14172689" w:rsidR="008764BB" w:rsidRPr="008764BB" w:rsidRDefault="008764BB" w:rsidP="00F212CF">
            <w:pPr>
              <w:ind w:left="-57" w:right="-57"/>
              <w:rPr>
                <w:b/>
                <w:sz w:val="18"/>
                <w:szCs w:val="18"/>
              </w:rPr>
            </w:pPr>
            <w:r w:rsidRPr="008764BB">
              <w:rPr>
                <w:b/>
                <w:sz w:val="18"/>
                <w:szCs w:val="18"/>
              </w:rPr>
              <w:t>VVA</w:t>
            </w:r>
          </w:p>
        </w:tc>
        <w:tc>
          <w:tcPr>
            <w:tcW w:w="708" w:type="dxa"/>
          </w:tcPr>
          <w:p w14:paraId="2E7582D6" w14:textId="77777777" w:rsidR="00285510" w:rsidRDefault="007C0E10">
            <w:pPr>
              <w:ind w:left="-57" w:right="-57"/>
              <w:rPr>
                <w:sz w:val="18"/>
                <w:szCs w:val="18"/>
              </w:rPr>
            </w:pPr>
            <w:r>
              <w:rPr>
                <w:sz w:val="18"/>
                <w:szCs w:val="18"/>
              </w:rPr>
              <w:t>P</w:t>
            </w:r>
          </w:p>
        </w:tc>
        <w:tc>
          <w:tcPr>
            <w:tcW w:w="851" w:type="dxa"/>
          </w:tcPr>
          <w:p w14:paraId="6D2905F6" w14:textId="77777777" w:rsidR="00285510" w:rsidRDefault="007C0E10">
            <w:pPr>
              <w:ind w:left="-57" w:right="-57"/>
              <w:rPr>
                <w:sz w:val="18"/>
                <w:szCs w:val="18"/>
              </w:rPr>
            </w:pPr>
            <w:r>
              <w:rPr>
                <w:sz w:val="18"/>
                <w:szCs w:val="18"/>
              </w:rPr>
              <w:t>Ne</w:t>
            </w:r>
          </w:p>
        </w:tc>
        <w:tc>
          <w:tcPr>
            <w:tcW w:w="709" w:type="dxa"/>
          </w:tcPr>
          <w:p w14:paraId="59D68D60" w14:textId="77777777" w:rsidR="00285510" w:rsidRDefault="007C0E10">
            <w:pPr>
              <w:ind w:left="-57" w:right="-57"/>
              <w:rPr>
                <w:sz w:val="18"/>
                <w:szCs w:val="18"/>
              </w:rPr>
            </w:pPr>
            <w:r>
              <w:rPr>
                <w:sz w:val="18"/>
                <w:szCs w:val="18"/>
              </w:rPr>
              <w:t>D</w:t>
            </w:r>
          </w:p>
        </w:tc>
        <w:tc>
          <w:tcPr>
            <w:tcW w:w="708" w:type="dxa"/>
          </w:tcPr>
          <w:p w14:paraId="16FA8201" w14:textId="1DE5F363" w:rsidR="00285510" w:rsidRDefault="007C0E10">
            <w:pPr>
              <w:ind w:left="-57" w:right="-57"/>
              <w:rPr>
                <w:sz w:val="18"/>
                <w:szCs w:val="18"/>
              </w:rPr>
            </w:pPr>
            <w:r>
              <w:rPr>
                <w:sz w:val="18"/>
                <w:szCs w:val="18"/>
              </w:rPr>
              <w:t>1</w:t>
            </w:r>
            <w:r w:rsidR="008764BB">
              <w:rPr>
                <w:sz w:val="18"/>
                <w:szCs w:val="18"/>
              </w:rPr>
              <w:t> </w:t>
            </w:r>
            <w:r>
              <w:rPr>
                <w:sz w:val="18"/>
                <w:szCs w:val="18"/>
              </w:rPr>
              <w:t>145</w:t>
            </w:r>
          </w:p>
        </w:tc>
        <w:tc>
          <w:tcPr>
            <w:tcW w:w="851" w:type="dxa"/>
          </w:tcPr>
          <w:p w14:paraId="16BA8177" w14:textId="3AFE1FA3" w:rsidR="008764BB" w:rsidRPr="008764BB" w:rsidRDefault="008764BB">
            <w:pPr>
              <w:ind w:left="-57" w:right="-57"/>
              <w:rPr>
                <w:strike/>
                <w:sz w:val="18"/>
                <w:szCs w:val="18"/>
              </w:rPr>
            </w:pPr>
            <w:r w:rsidRPr="008764BB">
              <w:rPr>
                <w:strike/>
                <w:color w:val="000000"/>
                <w:sz w:val="18"/>
                <w:szCs w:val="18"/>
              </w:rPr>
              <w:t>VB</w:t>
            </w:r>
          </w:p>
          <w:p w14:paraId="235A29F2" w14:textId="19B6D949" w:rsidR="00285510" w:rsidRPr="008764BB" w:rsidRDefault="00EA6F42">
            <w:pPr>
              <w:ind w:left="-57" w:right="-57"/>
              <w:rPr>
                <w:b/>
                <w:sz w:val="18"/>
                <w:szCs w:val="18"/>
              </w:rPr>
            </w:pPr>
            <w:r w:rsidRPr="00773C75">
              <w:rPr>
                <w:b/>
                <w:sz w:val="18"/>
                <w:szCs w:val="18"/>
              </w:rPr>
              <w:t>EGADP</w:t>
            </w:r>
          </w:p>
        </w:tc>
        <w:tc>
          <w:tcPr>
            <w:tcW w:w="5103" w:type="dxa"/>
          </w:tcPr>
          <w:p w14:paraId="5507EAA0" w14:textId="01C8B0F9"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Gyventojų, teigiamai vertinančių valstybės ir savivaldybių įstaigų darbą, dalis</w:t>
            </w:r>
          </w:p>
        </w:tc>
        <w:tc>
          <w:tcPr>
            <w:tcW w:w="992" w:type="dxa"/>
          </w:tcPr>
          <w:p w14:paraId="2BC0E16E" w14:textId="77777777" w:rsidR="00285510" w:rsidRDefault="007C0E10">
            <w:pPr>
              <w:ind w:left="-57" w:right="-57"/>
              <w:jc w:val="center"/>
              <w:rPr>
                <w:sz w:val="18"/>
                <w:szCs w:val="18"/>
              </w:rPr>
            </w:pPr>
            <w:r>
              <w:rPr>
                <w:sz w:val="18"/>
                <w:szCs w:val="18"/>
              </w:rPr>
              <w:t>65</w:t>
            </w:r>
          </w:p>
          <w:p w14:paraId="2195029E" w14:textId="77777777" w:rsidR="00285510" w:rsidRDefault="007C0E10">
            <w:pPr>
              <w:ind w:left="-57" w:right="-57"/>
              <w:jc w:val="center"/>
              <w:rPr>
                <w:sz w:val="18"/>
                <w:szCs w:val="18"/>
              </w:rPr>
            </w:pPr>
            <w:r>
              <w:rPr>
                <w:sz w:val="18"/>
                <w:szCs w:val="18"/>
              </w:rPr>
              <w:t>(2030)</w:t>
            </w:r>
          </w:p>
          <w:p w14:paraId="6C923014" w14:textId="77777777" w:rsidR="00285510" w:rsidRDefault="00285510">
            <w:pPr>
              <w:rPr>
                <w:sz w:val="18"/>
                <w:szCs w:val="18"/>
              </w:rPr>
            </w:pPr>
          </w:p>
        </w:tc>
        <w:tc>
          <w:tcPr>
            <w:tcW w:w="851" w:type="dxa"/>
          </w:tcPr>
          <w:p w14:paraId="3F4B5073" w14:textId="77777777" w:rsidR="00285510" w:rsidRDefault="007C0E10">
            <w:pPr>
              <w:ind w:left="-57" w:right="-57"/>
              <w:jc w:val="center"/>
              <w:rPr>
                <w:sz w:val="18"/>
                <w:szCs w:val="18"/>
              </w:rPr>
            </w:pPr>
            <w:r>
              <w:rPr>
                <w:sz w:val="18"/>
                <w:szCs w:val="18"/>
              </w:rPr>
              <w:t>VRM</w:t>
            </w:r>
          </w:p>
        </w:tc>
        <w:tc>
          <w:tcPr>
            <w:tcW w:w="850" w:type="dxa"/>
          </w:tcPr>
          <w:p w14:paraId="769BA3C4" w14:textId="77777777" w:rsidR="008764BB" w:rsidRPr="008764BB" w:rsidRDefault="008764BB">
            <w:pPr>
              <w:ind w:left="-57" w:right="-57"/>
              <w:jc w:val="center"/>
              <w:rPr>
                <w:strike/>
                <w:color w:val="000000"/>
                <w:sz w:val="18"/>
                <w:szCs w:val="18"/>
              </w:rPr>
            </w:pPr>
            <w:r w:rsidRPr="008764BB">
              <w:rPr>
                <w:strike/>
                <w:color w:val="000000"/>
                <w:sz w:val="18"/>
                <w:szCs w:val="18"/>
              </w:rPr>
              <w:t>VTD </w:t>
            </w:r>
          </w:p>
          <w:p w14:paraId="0C3D12EA" w14:textId="06FB6D45" w:rsidR="008764BB" w:rsidRPr="008764BB" w:rsidRDefault="008764BB">
            <w:pPr>
              <w:ind w:left="-57" w:right="-57"/>
              <w:jc w:val="center"/>
              <w:rPr>
                <w:strike/>
                <w:sz w:val="18"/>
                <w:szCs w:val="18"/>
              </w:rPr>
            </w:pPr>
            <w:r w:rsidRPr="008764BB">
              <w:rPr>
                <w:i/>
                <w:iCs/>
                <w:strike/>
                <w:color w:val="000000"/>
                <w:sz w:val="18"/>
                <w:szCs w:val="18"/>
              </w:rPr>
              <w:t>(VVA)</w:t>
            </w:r>
          </w:p>
          <w:p w14:paraId="475A15E2" w14:textId="421073F3" w:rsidR="00285510" w:rsidRPr="008764BB" w:rsidRDefault="00D76672">
            <w:pPr>
              <w:ind w:left="-57" w:right="-57"/>
              <w:jc w:val="center"/>
              <w:rPr>
                <w:b/>
                <w:sz w:val="18"/>
                <w:szCs w:val="18"/>
              </w:rPr>
            </w:pPr>
            <w:r w:rsidRPr="008764BB">
              <w:rPr>
                <w:b/>
                <w:sz w:val="18"/>
                <w:szCs w:val="18"/>
              </w:rPr>
              <w:t xml:space="preserve">VRM, </w:t>
            </w:r>
            <w:r w:rsidR="007C0E10" w:rsidRPr="008764BB">
              <w:rPr>
                <w:b/>
                <w:sz w:val="18"/>
                <w:szCs w:val="18"/>
              </w:rPr>
              <w:t xml:space="preserve"> VVA</w:t>
            </w:r>
          </w:p>
        </w:tc>
      </w:tr>
      <w:tr w:rsidR="00D76672" w14:paraId="39006D90" w14:textId="77777777" w:rsidTr="00636FC7">
        <w:trPr>
          <w:trHeight w:val="233"/>
        </w:trPr>
        <w:tc>
          <w:tcPr>
            <w:tcW w:w="2263" w:type="dxa"/>
          </w:tcPr>
          <w:p w14:paraId="1A80DEE4" w14:textId="77777777" w:rsidR="00D76672" w:rsidRDefault="00D76672">
            <w:pPr>
              <w:ind w:left="-57" w:right="-57"/>
              <w:rPr>
                <w:sz w:val="18"/>
                <w:szCs w:val="18"/>
              </w:rPr>
            </w:pPr>
          </w:p>
        </w:tc>
        <w:tc>
          <w:tcPr>
            <w:tcW w:w="851" w:type="dxa"/>
          </w:tcPr>
          <w:p w14:paraId="5CF39D1B" w14:textId="77777777" w:rsidR="00D76672" w:rsidRDefault="00D76672">
            <w:pPr>
              <w:ind w:left="-57" w:right="-57"/>
              <w:jc w:val="center"/>
              <w:rPr>
                <w:sz w:val="18"/>
                <w:szCs w:val="18"/>
              </w:rPr>
            </w:pPr>
          </w:p>
        </w:tc>
        <w:tc>
          <w:tcPr>
            <w:tcW w:w="709" w:type="dxa"/>
          </w:tcPr>
          <w:p w14:paraId="08DEEB34" w14:textId="77777777" w:rsidR="00D76672" w:rsidRDefault="00D76672" w:rsidP="00F212CF">
            <w:pPr>
              <w:ind w:left="-57" w:right="-57"/>
              <w:rPr>
                <w:sz w:val="18"/>
                <w:szCs w:val="18"/>
              </w:rPr>
            </w:pPr>
          </w:p>
        </w:tc>
        <w:tc>
          <w:tcPr>
            <w:tcW w:w="708" w:type="dxa"/>
          </w:tcPr>
          <w:p w14:paraId="6AF1EDEC" w14:textId="77777777" w:rsidR="00D76672" w:rsidRDefault="00D76672">
            <w:pPr>
              <w:ind w:left="-57" w:right="-57"/>
              <w:rPr>
                <w:sz w:val="18"/>
                <w:szCs w:val="18"/>
              </w:rPr>
            </w:pPr>
          </w:p>
        </w:tc>
        <w:tc>
          <w:tcPr>
            <w:tcW w:w="851" w:type="dxa"/>
          </w:tcPr>
          <w:p w14:paraId="5E41743D" w14:textId="77777777" w:rsidR="00D76672" w:rsidRDefault="00D76672">
            <w:pPr>
              <w:ind w:left="-57" w:right="-57"/>
              <w:rPr>
                <w:sz w:val="18"/>
                <w:szCs w:val="18"/>
              </w:rPr>
            </w:pPr>
          </w:p>
        </w:tc>
        <w:tc>
          <w:tcPr>
            <w:tcW w:w="709" w:type="dxa"/>
          </w:tcPr>
          <w:p w14:paraId="10152B98" w14:textId="77777777" w:rsidR="00D76672" w:rsidRDefault="00D76672">
            <w:pPr>
              <w:ind w:left="-57" w:right="-57"/>
              <w:rPr>
                <w:sz w:val="18"/>
                <w:szCs w:val="18"/>
              </w:rPr>
            </w:pPr>
          </w:p>
        </w:tc>
        <w:tc>
          <w:tcPr>
            <w:tcW w:w="708" w:type="dxa"/>
          </w:tcPr>
          <w:p w14:paraId="17361B1F" w14:textId="77777777" w:rsidR="00D76672" w:rsidRDefault="00D76672">
            <w:pPr>
              <w:ind w:left="-57" w:right="-57"/>
              <w:rPr>
                <w:sz w:val="18"/>
                <w:szCs w:val="18"/>
              </w:rPr>
            </w:pPr>
            <w:r>
              <w:rPr>
                <w:sz w:val="18"/>
                <w:szCs w:val="18"/>
              </w:rPr>
              <w:t>13,65</w:t>
            </w:r>
          </w:p>
        </w:tc>
        <w:tc>
          <w:tcPr>
            <w:tcW w:w="851" w:type="dxa"/>
          </w:tcPr>
          <w:p w14:paraId="11BB30E2" w14:textId="77777777" w:rsidR="00D76672" w:rsidRDefault="00D76672">
            <w:pPr>
              <w:ind w:left="-57" w:right="-57"/>
              <w:rPr>
                <w:sz w:val="18"/>
                <w:szCs w:val="18"/>
              </w:rPr>
            </w:pPr>
            <w:r>
              <w:rPr>
                <w:sz w:val="18"/>
                <w:szCs w:val="18"/>
              </w:rPr>
              <w:t>VB</w:t>
            </w:r>
          </w:p>
        </w:tc>
        <w:tc>
          <w:tcPr>
            <w:tcW w:w="5103" w:type="dxa"/>
          </w:tcPr>
          <w:p w14:paraId="554EFF8E" w14:textId="77777777" w:rsidR="00D76672" w:rsidRDefault="00D76672">
            <w:pPr>
              <w:ind w:left="-57" w:right="-57"/>
              <w:rPr>
                <w:sz w:val="18"/>
                <w:szCs w:val="18"/>
              </w:rPr>
            </w:pPr>
          </w:p>
        </w:tc>
        <w:tc>
          <w:tcPr>
            <w:tcW w:w="992" w:type="dxa"/>
          </w:tcPr>
          <w:p w14:paraId="52AEBFEE" w14:textId="77777777" w:rsidR="00D76672" w:rsidRDefault="00D76672">
            <w:pPr>
              <w:ind w:left="-57" w:right="-57"/>
              <w:jc w:val="center"/>
              <w:rPr>
                <w:sz w:val="18"/>
                <w:szCs w:val="18"/>
              </w:rPr>
            </w:pPr>
          </w:p>
        </w:tc>
        <w:tc>
          <w:tcPr>
            <w:tcW w:w="851" w:type="dxa"/>
          </w:tcPr>
          <w:p w14:paraId="1505E308" w14:textId="77777777" w:rsidR="00D76672" w:rsidRDefault="00D76672">
            <w:pPr>
              <w:ind w:left="-57" w:right="-57"/>
              <w:jc w:val="center"/>
              <w:rPr>
                <w:sz w:val="18"/>
                <w:szCs w:val="18"/>
              </w:rPr>
            </w:pPr>
          </w:p>
        </w:tc>
        <w:tc>
          <w:tcPr>
            <w:tcW w:w="850" w:type="dxa"/>
          </w:tcPr>
          <w:p w14:paraId="1DE36E05" w14:textId="77777777" w:rsidR="00D76672" w:rsidRDefault="00D76672">
            <w:pPr>
              <w:ind w:left="-57" w:right="-57"/>
              <w:jc w:val="center"/>
              <w:rPr>
                <w:sz w:val="18"/>
                <w:szCs w:val="18"/>
              </w:rPr>
            </w:pPr>
          </w:p>
        </w:tc>
      </w:tr>
      <w:tr w:rsidR="00285510" w14:paraId="5714659C" w14:textId="77777777" w:rsidTr="00636FC7">
        <w:trPr>
          <w:trHeight w:val="233"/>
        </w:trPr>
        <w:tc>
          <w:tcPr>
            <w:tcW w:w="2263" w:type="dxa"/>
          </w:tcPr>
          <w:p w14:paraId="60780C8B" w14:textId="77777777" w:rsidR="00285510" w:rsidRDefault="007C0E10">
            <w:pPr>
              <w:ind w:left="-57" w:right="-57"/>
              <w:rPr>
                <w:sz w:val="18"/>
                <w:szCs w:val="18"/>
              </w:rPr>
            </w:pPr>
            <w:r>
              <w:rPr>
                <w:sz w:val="18"/>
                <w:szCs w:val="18"/>
              </w:rPr>
              <w:t xml:space="preserve">5. </w:t>
            </w:r>
            <w:r>
              <w:rPr>
                <w:color w:val="000000"/>
                <w:sz w:val="18"/>
                <w:szCs w:val="18"/>
                <w:lang w:eastAsia="lt-LT"/>
              </w:rPr>
              <w:t>Suprojektuota ir įdiegta nauja viešojo sektoriaus žmogiškųjų išteklių valdymo sistema</w:t>
            </w:r>
          </w:p>
        </w:tc>
        <w:tc>
          <w:tcPr>
            <w:tcW w:w="851" w:type="dxa"/>
          </w:tcPr>
          <w:p w14:paraId="78862B86" w14:textId="77777777" w:rsidR="00285510" w:rsidRDefault="007C0E10">
            <w:pPr>
              <w:ind w:left="-57" w:right="-57"/>
              <w:jc w:val="center"/>
              <w:rPr>
                <w:sz w:val="18"/>
                <w:szCs w:val="18"/>
              </w:rPr>
            </w:pPr>
            <w:r>
              <w:rPr>
                <w:sz w:val="18"/>
                <w:szCs w:val="18"/>
              </w:rPr>
              <w:t>I</w:t>
            </w:r>
          </w:p>
        </w:tc>
        <w:tc>
          <w:tcPr>
            <w:tcW w:w="709" w:type="dxa"/>
          </w:tcPr>
          <w:p w14:paraId="2AD248FA" w14:textId="481F3735" w:rsidR="00F212CF" w:rsidRPr="008764BB" w:rsidRDefault="007C0E10">
            <w:pPr>
              <w:ind w:left="-57" w:right="-57"/>
              <w:rPr>
                <w:b/>
                <w:sz w:val="18"/>
                <w:szCs w:val="18"/>
              </w:rPr>
            </w:pPr>
            <w:r>
              <w:rPr>
                <w:sz w:val="18"/>
                <w:szCs w:val="18"/>
              </w:rPr>
              <w:t>VRM,</w:t>
            </w:r>
            <w:r w:rsidR="00E00046">
              <w:rPr>
                <w:sz w:val="18"/>
                <w:szCs w:val="18"/>
              </w:rPr>
              <w:t xml:space="preserve"> </w:t>
            </w:r>
            <w:r>
              <w:rPr>
                <w:sz w:val="18"/>
                <w:szCs w:val="18"/>
              </w:rPr>
              <w:t>IRD</w:t>
            </w:r>
            <w:r w:rsidR="00F212CF">
              <w:rPr>
                <w:sz w:val="18"/>
                <w:szCs w:val="18"/>
              </w:rPr>
              <w:t>,</w:t>
            </w:r>
            <w:r w:rsidR="00E00046">
              <w:rPr>
                <w:b/>
                <w:sz w:val="18"/>
                <w:szCs w:val="18"/>
              </w:rPr>
              <w:t xml:space="preserve"> </w:t>
            </w:r>
            <w:r w:rsidR="00F212CF" w:rsidRPr="008764BB">
              <w:rPr>
                <w:b/>
                <w:sz w:val="18"/>
                <w:szCs w:val="18"/>
              </w:rPr>
              <w:t>Nacionalinis bendrųjų funkcijų centras</w:t>
            </w:r>
            <w:r w:rsidR="005F7BFA">
              <w:rPr>
                <w:b/>
                <w:sz w:val="18"/>
                <w:szCs w:val="18"/>
              </w:rPr>
              <w:t xml:space="preserve"> </w:t>
            </w:r>
            <w:r w:rsidR="005F7BFA" w:rsidRPr="00CD1055">
              <w:rPr>
                <w:b/>
                <w:sz w:val="18"/>
                <w:szCs w:val="18"/>
              </w:rPr>
              <w:t>(toliau – NBFC)</w:t>
            </w:r>
          </w:p>
        </w:tc>
        <w:tc>
          <w:tcPr>
            <w:tcW w:w="708" w:type="dxa"/>
          </w:tcPr>
          <w:p w14:paraId="60467343" w14:textId="77777777" w:rsidR="00285510" w:rsidRDefault="007C0E10">
            <w:pPr>
              <w:ind w:left="-57" w:right="-57"/>
              <w:rPr>
                <w:sz w:val="18"/>
                <w:szCs w:val="18"/>
              </w:rPr>
            </w:pPr>
            <w:r>
              <w:rPr>
                <w:sz w:val="18"/>
                <w:szCs w:val="18"/>
              </w:rPr>
              <w:t>P</w:t>
            </w:r>
          </w:p>
        </w:tc>
        <w:tc>
          <w:tcPr>
            <w:tcW w:w="851" w:type="dxa"/>
          </w:tcPr>
          <w:p w14:paraId="09C0C662" w14:textId="77777777" w:rsidR="00285510" w:rsidRDefault="007C0E10">
            <w:pPr>
              <w:ind w:left="-57" w:right="-57"/>
              <w:rPr>
                <w:sz w:val="18"/>
                <w:szCs w:val="18"/>
              </w:rPr>
            </w:pPr>
            <w:r>
              <w:rPr>
                <w:sz w:val="18"/>
                <w:szCs w:val="18"/>
              </w:rPr>
              <w:t xml:space="preserve">Ne </w:t>
            </w:r>
          </w:p>
        </w:tc>
        <w:tc>
          <w:tcPr>
            <w:tcW w:w="709" w:type="dxa"/>
          </w:tcPr>
          <w:p w14:paraId="43874670" w14:textId="77777777" w:rsidR="00285510" w:rsidRDefault="007C0E10">
            <w:pPr>
              <w:ind w:left="-57" w:right="-57"/>
              <w:rPr>
                <w:sz w:val="18"/>
                <w:szCs w:val="18"/>
              </w:rPr>
            </w:pPr>
            <w:r>
              <w:rPr>
                <w:sz w:val="18"/>
                <w:szCs w:val="18"/>
              </w:rPr>
              <w:t>D</w:t>
            </w:r>
          </w:p>
        </w:tc>
        <w:tc>
          <w:tcPr>
            <w:tcW w:w="708" w:type="dxa"/>
          </w:tcPr>
          <w:p w14:paraId="4785899C" w14:textId="49FE97DE" w:rsidR="008764BB" w:rsidRPr="008764BB" w:rsidRDefault="008764BB">
            <w:pPr>
              <w:ind w:left="-57" w:right="-57"/>
              <w:rPr>
                <w:strike/>
                <w:sz w:val="18"/>
                <w:szCs w:val="18"/>
              </w:rPr>
            </w:pPr>
            <w:r w:rsidRPr="008764BB">
              <w:rPr>
                <w:strike/>
                <w:color w:val="000000"/>
                <w:sz w:val="18"/>
                <w:szCs w:val="18"/>
              </w:rPr>
              <w:t>6 000</w:t>
            </w:r>
          </w:p>
          <w:p w14:paraId="37A6104D" w14:textId="7095C51B" w:rsidR="00285510" w:rsidRPr="008764BB" w:rsidRDefault="00F458E0">
            <w:pPr>
              <w:ind w:left="-57" w:right="-57"/>
              <w:rPr>
                <w:b/>
                <w:sz w:val="18"/>
                <w:szCs w:val="18"/>
                <w:highlight w:val="yellow"/>
              </w:rPr>
            </w:pPr>
            <w:r w:rsidRPr="008764BB">
              <w:rPr>
                <w:b/>
                <w:sz w:val="18"/>
                <w:szCs w:val="18"/>
              </w:rPr>
              <w:t>11</w:t>
            </w:r>
            <w:r w:rsidR="00E00046">
              <w:rPr>
                <w:b/>
                <w:sz w:val="18"/>
                <w:szCs w:val="18"/>
              </w:rPr>
              <w:t> </w:t>
            </w:r>
            <w:r w:rsidRPr="008764BB">
              <w:rPr>
                <w:b/>
                <w:sz w:val="18"/>
                <w:szCs w:val="18"/>
              </w:rPr>
              <w:t>000</w:t>
            </w:r>
          </w:p>
        </w:tc>
        <w:tc>
          <w:tcPr>
            <w:tcW w:w="851" w:type="dxa"/>
          </w:tcPr>
          <w:p w14:paraId="78CC3D1A" w14:textId="77777777" w:rsidR="00285510" w:rsidRDefault="007C0E10">
            <w:pPr>
              <w:ind w:left="-57" w:right="-57"/>
              <w:rPr>
                <w:sz w:val="18"/>
                <w:szCs w:val="18"/>
              </w:rPr>
            </w:pPr>
            <w:r>
              <w:rPr>
                <w:sz w:val="18"/>
                <w:szCs w:val="18"/>
              </w:rPr>
              <w:t xml:space="preserve">EGADP </w:t>
            </w:r>
          </w:p>
        </w:tc>
        <w:tc>
          <w:tcPr>
            <w:tcW w:w="5103" w:type="dxa"/>
          </w:tcPr>
          <w:p w14:paraId="4E50F433" w14:textId="3CB79E0F" w:rsidR="00285510" w:rsidRDefault="007C0E10">
            <w:pPr>
              <w:ind w:left="-57" w:right="-57"/>
              <w:rPr>
                <w:bCs/>
                <w:sz w:val="18"/>
                <w:szCs w:val="18"/>
              </w:rPr>
            </w:pPr>
            <w:r>
              <w:rPr>
                <w:sz w:val="18"/>
                <w:szCs w:val="18"/>
              </w:rPr>
              <w:t xml:space="preserve">R </w:t>
            </w:r>
            <w:r w:rsidR="00E00046">
              <w:rPr>
                <w:sz w:val="18"/>
                <w:szCs w:val="18"/>
              </w:rPr>
              <w:t>–</w:t>
            </w:r>
            <w:r>
              <w:rPr>
                <w:sz w:val="18"/>
                <w:szCs w:val="18"/>
              </w:rPr>
              <w:t xml:space="preserve"> </w:t>
            </w:r>
            <w:r>
              <w:rPr>
                <w:bCs/>
                <w:sz w:val="18"/>
                <w:szCs w:val="18"/>
              </w:rPr>
              <w:t>Skaitmenizuotų žmogiškųjų išteklių valdymo procesų dalis</w:t>
            </w:r>
          </w:p>
          <w:p w14:paraId="12B515C8" w14:textId="77777777" w:rsidR="00285510" w:rsidRDefault="00285510">
            <w:pPr>
              <w:ind w:left="-57" w:right="-57"/>
              <w:rPr>
                <w:sz w:val="18"/>
                <w:szCs w:val="18"/>
              </w:rPr>
            </w:pPr>
          </w:p>
          <w:p w14:paraId="4811578C" w14:textId="6B378C06" w:rsidR="00285510" w:rsidRDefault="007C0E10">
            <w:pPr>
              <w:ind w:left="-57" w:right="-57"/>
              <w:rPr>
                <w:sz w:val="18"/>
                <w:szCs w:val="18"/>
              </w:rPr>
            </w:pPr>
            <w:r>
              <w:rPr>
                <w:sz w:val="18"/>
                <w:szCs w:val="18"/>
              </w:rPr>
              <w:t xml:space="preserve">P </w:t>
            </w:r>
            <w:r w:rsidR="00E00046">
              <w:rPr>
                <w:sz w:val="18"/>
                <w:szCs w:val="18"/>
              </w:rPr>
              <w:t>–</w:t>
            </w:r>
            <w:r>
              <w:rPr>
                <w:sz w:val="18"/>
                <w:szCs w:val="18"/>
              </w:rPr>
              <w:t xml:space="preserve"> Viešojo sektoriaus darbuotojų registro įstatymo priėmimas</w:t>
            </w:r>
          </w:p>
          <w:p w14:paraId="5C58710C" w14:textId="77777777" w:rsidR="00285510" w:rsidRDefault="00285510">
            <w:pPr>
              <w:ind w:left="-57" w:right="-57"/>
              <w:rPr>
                <w:bCs/>
                <w:sz w:val="18"/>
                <w:szCs w:val="18"/>
              </w:rPr>
            </w:pPr>
          </w:p>
          <w:p w14:paraId="47F5B55F" w14:textId="4D03B592" w:rsidR="00285510" w:rsidRDefault="007C0E10">
            <w:pPr>
              <w:ind w:left="-57" w:right="-57"/>
              <w:rPr>
                <w:bCs/>
                <w:sz w:val="18"/>
                <w:szCs w:val="18"/>
              </w:rPr>
            </w:pPr>
            <w:r>
              <w:rPr>
                <w:bCs/>
                <w:sz w:val="18"/>
                <w:szCs w:val="18"/>
              </w:rPr>
              <w:t xml:space="preserve">P </w:t>
            </w:r>
            <w:r w:rsidR="00E00046">
              <w:rPr>
                <w:bCs/>
                <w:sz w:val="18"/>
                <w:szCs w:val="18"/>
              </w:rPr>
              <w:t>–</w:t>
            </w:r>
            <w:r>
              <w:rPr>
                <w:sz w:val="18"/>
                <w:szCs w:val="18"/>
              </w:rPr>
              <w:t xml:space="preserve"> Viešųjų pirkimų procedūros atlikimas siekiant įsigyti IT įrankį, skirta žmogiškųjų išteklių valdymui viešajame sektoriuje</w:t>
            </w:r>
          </w:p>
          <w:p w14:paraId="383BD973" w14:textId="22597164" w:rsidR="00285510" w:rsidRDefault="007C0E10">
            <w:pPr>
              <w:ind w:left="-57" w:right="-57"/>
              <w:rPr>
                <w:sz w:val="18"/>
                <w:szCs w:val="18"/>
              </w:rPr>
            </w:pPr>
            <w:r>
              <w:rPr>
                <w:bCs/>
                <w:sz w:val="18"/>
                <w:szCs w:val="18"/>
              </w:rPr>
              <w:t xml:space="preserve">P </w:t>
            </w:r>
            <w:r w:rsidR="00E00046">
              <w:rPr>
                <w:bCs/>
                <w:sz w:val="18"/>
                <w:szCs w:val="18"/>
              </w:rPr>
              <w:t>–</w:t>
            </w:r>
            <w:r>
              <w:rPr>
                <w:sz w:val="18"/>
                <w:szCs w:val="18"/>
              </w:rPr>
              <w:t xml:space="preserve"> Pradėjusi veikti pažangioji žmogiškųjų išteklių valdymo viešajame sektoriuje sistema</w:t>
            </w:r>
          </w:p>
          <w:p w14:paraId="6B11E5BE" w14:textId="5C5FCA84" w:rsidR="00285510" w:rsidRDefault="007C0E10">
            <w:pPr>
              <w:ind w:left="-57" w:right="-57"/>
              <w:rPr>
                <w:sz w:val="18"/>
                <w:szCs w:val="18"/>
              </w:rPr>
            </w:pPr>
            <w:r>
              <w:rPr>
                <w:sz w:val="18"/>
                <w:szCs w:val="18"/>
              </w:rPr>
              <w:t xml:space="preserve">R </w:t>
            </w:r>
            <w:r w:rsidR="00E00046">
              <w:rPr>
                <w:sz w:val="18"/>
                <w:szCs w:val="18"/>
              </w:rPr>
              <w:t>–</w:t>
            </w:r>
            <w:r>
              <w:rPr>
                <w:sz w:val="18"/>
                <w:szCs w:val="18"/>
              </w:rPr>
              <w:t xml:space="preserve"> Naujų ir patobulintų viešųjų skaitmeninių paslaugų, produktų ir procesų naudotojai</w:t>
            </w:r>
          </w:p>
        </w:tc>
        <w:tc>
          <w:tcPr>
            <w:tcW w:w="992" w:type="dxa"/>
          </w:tcPr>
          <w:p w14:paraId="28A7A97A" w14:textId="77777777" w:rsidR="00285510" w:rsidRDefault="007C0E10">
            <w:pPr>
              <w:ind w:left="-57" w:right="-57"/>
              <w:jc w:val="center"/>
              <w:rPr>
                <w:sz w:val="18"/>
                <w:szCs w:val="18"/>
              </w:rPr>
            </w:pPr>
            <w:r>
              <w:rPr>
                <w:sz w:val="18"/>
                <w:szCs w:val="18"/>
              </w:rPr>
              <w:t>85</w:t>
            </w:r>
          </w:p>
          <w:p w14:paraId="431D861C" w14:textId="77777777" w:rsidR="00285510" w:rsidRDefault="007C0E10">
            <w:pPr>
              <w:ind w:left="-57" w:right="-57"/>
              <w:jc w:val="center"/>
              <w:rPr>
                <w:sz w:val="18"/>
                <w:szCs w:val="18"/>
              </w:rPr>
            </w:pPr>
            <w:r>
              <w:rPr>
                <w:sz w:val="18"/>
                <w:szCs w:val="18"/>
              </w:rPr>
              <w:t>(2030)</w:t>
            </w:r>
          </w:p>
          <w:p w14:paraId="5EAEC360" w14:textId="77777777" w:rsidR="00285510" w:rsidRDefault="007C0E10">
            <w:pPr>
              <w:jc w:val="center"/>
              <w:rPr>
                <w:color w:val="000000"/>
                <w:sz w:val="18"/>
                <w:szCs w:val="16"/>
              </w:rPr>
            </w:pPr>
            <w:r>
              <w:rPr>
                <w:color w:val="000000"/>
                <w:sz w:val="18"/>
                <w:szCs w:val="16"/>
              </w:rPr>
              <w:t>1 vnt.</w:t>
            </w:r>
          </w:p>
          <w:p w14:paraId="718A2698" w14:textId="77777777" w:rsidR="00285510" w:rsidRDefault="007C0E10">
            <w:pPr>
              <w:jc w:val="center"/>
              <w:rPr>
                <w:color w:val="000000"/>
                <w:sz w:val="18"/>
                <w:szCs w:val="16"/>
              </w:rPr>
            </w:pPr>
            <w:r>
              <w:rPr>
                <w:color w:val="000000"/>
                <w:sz w:val="18"/>
                <w:szCs w:val="16"/>
              </w:rPr>
              <w:t>(2022)</w:t>
            </w:r>
          </w:p>
          <w:p w14:paraId="5BF78490" w14:textId="77777777" w:rsidR="00285510" w:rsidRDefault="007C0E10">
            <w:pPr>
              <w:jc w:val="center"/>
              <w:rPr>
                <w:color w:val="000000"/>
                <w:sz w:val="18"/>
                <w:szCs w:val="16"/>
              </w:rPr>
            </w:pPr>
            <w:r>
              <w:rPr>
                <w:color w:val="000000"/>
                <w:sz w:val="18"/>
                <w:szCs w:val="16"/>
              </w:rPr>
              <w:t>1 vnt.</w:t>
            </w:r>
          </w:p>
          <w:p w14:paraId="41A55F28" w14:textId="77777777" w:rsidR="00285510" w:rsidRDefault="007C0E10">
            <w:pPr>
              <w:jc w:val="center"/>
              <w:rPr>
                <w:color w:val="000000"/>
                <w:sz w:val="18"/>
                <w:szCs w:val="16"/>
              </w:rPr>
            </w:pPr>
            <w:r>
              <w:rPr>
                <w:color w:val="000000"/>
                <w:sz w:val="18"/>
                <w:szCs w:val="16"/>
              </w:rPr>
              <w:t>(2023)</w:t>
            </w:r>
          </w:p>
          <w:p w14:paraId="00404904" w14:textId="4714FEE2" w:rsidR="00285510" w:rsidRDefault="007C0E10">
            <w:pPr>
              <w:jc w:val="center"/>
              <w:rPr>
                <w:color w:val="000000"/>
                <w:sz w:val="18"/>
                <w:szCs w:val="16"/>
              </w:rPr>
            </w:pPr>
            <w:r>
              <w:rPr>
                <w:color w:val="000000"/>
                <w:sz w:val="18"/>
                <w:szCs w:val="16"/>
              </w:rPr>
              <w:t>1 vnt.</w:t>
            </w:r>
          </w:p>
          <w:p w14:paraId="0B82F8C6" w14:textId="0E52C57C" w:rsidR="008764BB" w:rsidRPr="008764BB" w:rsidRDefault="008764BB">
            <w:pPr>
              <w:jc w:val="center"/>
              <w:rPr>
                <w:strike/>
                <w:color w:val="000000"/>
                <w:sz w:val="18"/>
                <w:szCs w:val="16"/>
              </w:rPr>
            </w:pPr>
            <w:r w:rsidRPr="008764BB">
              <w:rPr>
                <w:strike/>
                <w:color w:val="000000"/>
                <w:sz w:val="18"/>
                <w:szCs w:val="18"/>
              </w:rPr>
              <w:t>(2024)</w:t>
            </w:r>
          </w:p>
          <w:p w14:paraId="3D3DDCDE" w14:textId="49308C81" w:rsidR="00285510" w:rsidRPr="008764BB" w:rsidRDefault="007C0E10">
            <w:pPr>
              <w:jc w:val="center"/>
              <w:rPr>
                <w:b/>
                <w:color w:val="000000"/>
                <w:sz w:val="18"/>
                <w:szCs w:val="16"/>
              </w:rPr>
            </w:pPr>
            <w:r w:rsidRPr="008764BB">
              <w:rPr>
                <w:b/>
                <w:color w:val="000000"/>
                <w:sz w:val="18"/>
                <w:szCs w:val="16"/>
              </w:rPr>
              <w:t>(</w:t>
            </w:r>
            <w:r w:rsidR="008D40C4" w:rsidRPr="008764BB">
              <w:rPr>
                <w:b/>
                <w:color w:val="000000"/>
                <w:sz w:val="18"/>
                <w:szCs w:val="16"/>
              </w:rPr>
              <w:t>2025</w:t>
            </w:r>
            <w:r w:rsidRPr="008764BB">
              <w:rPr>
                <w:b/>
                <w:color w:val="000000"/>
                <w:sz w:val="18"/>
                <w:szCs w:val="16"/>
              </w:rPr>
              <w:t>)</w:t>
            </w:r>
          </w:p>
          <w:p w14:paraId="094F1642" w14:textId="77777777" w:rsidR="00285510" w:rsidRPr="008F410E" w:rsidRDefault="007C0E10">
            <w:pPr>
              <w:jc w:val="center"/>
              <w:rPr>
                <w:color w:val="000000"/>
                <w:sz w:val="18"/>
                <w:szCs w:val="16"/>
              </w:rPr>
            </w:pPr>
            <w:r w:rsidRPr="008F410E">
              <w:rPr>
                <w:color w:val="000000"/>
                <w:sz w:val="18"/>
                <w:szCs w:val="16"/>
              </w:rPr>
              <w:t>n/a</w:t>
            </w:r>
          </w:p>
          <w:p w14:paraId="3A15892A" w14:textId="77777777" w:rsidR="00285510" w:rsidRDefault="007C0E10">
            <w:pPr>
              <w:jc w:val="center"/>
              <w:rPr>
                <w:sz w:val="18"/>
                <w:szCs w:val="18"/>
              </w:rPr>
            </w:pPr>
            <w:r w:rsidRPr="008F410E">
              <w:rPr>
                <w:color w:val="000000"/>
                <w:sz w:val="18"/>
                <w:szCs w:val="16"/>
              </w:rPr>
              <w:t>(2027)</w:t>
            </w:r>
          </w:p>
        </w:tc>
        <w:tc>
          <w:tcPr>
            <w:tcW w:w="851" w:type="dxa"/>
          </w:tcPr>
          <w:p w14:paraId="673BEA05" w14:textId="77777777" w:rsidR="00285510" w:rsidRDefault="007C0E10">
            <w:pPr>
              <w:ind w:left="-57" w:right="-57"/>
              <w:jc w:val="center"/>
              <w:rPr>
                <w:sz w:val="18"/>
                <w:szCs w:val="18"/>
              </w:rPr>
            </w:pPr>
            <w:r>
              <w:rPr>
                <w:sz w:val="18"/>
                <w:szCs w:val="18"/>
              </w:rPr>
              <w:t>CPVA</w:t>
            </w:r>
          </w:p>
        </w:tc>
        <w:tc>
          <w:tcPr>
            <w:tcW w:w="850" w:type="dxa"/>
          </w:tcPr>
          <w:p w14:paraId="008DB2E3" w14:textId="77777777" w:rsidR="00285510" w:rsidRDefault="007C0E10">
            <w:pPr>
              <w:ind w:left="-57" w:right="-57"/>
              <w:jc w:val="center"/>
              <w:rPr>
                <w:sz w:val="18"/>
                <w:szCs w:val="18"/>
              </w:rPr>
            </w:pPr>
            <w:r>
              <w:rPr>
                <w:sz w:val="18"/>
                <w:szCs w:val="18"/>
              </w:rPr>
              <w:t>IRD</w:t>
            </w:r>
            <w:r w:rsidR="00F212CF">
              <w:rPr>
                <w:sz w:val="18"/>
                <w:szCs w:val="18"/>
              </w:rPr>
              <w:t xml:space="preserve">, </w:t>
            </w:r>
            <w:r w:rsidR="00F212CF" w:rsidRPr="00CD1055">
              <w:rPr>
                <w:b/>
                <w:sz w:val="18"/>
                <w:szCs w:val="18"/>
              </w:rPr>
              <w:t>NBFC</w:t>
            </w:r>
          </w:p>
        </w:tc>
      </w:tr>
      <w:tr w:rsidR="00285510" w14:paraId="65A59AAB" w14:textId="77777777" w:rsidTr="00636FC7">
        <w:trPr>
          <w:trHeight w:val="233"/>
        </w:trPr>
        <w:tc>
          <w:tcPr>
            <w:tcW w:w="2263" w:type="dxa"/>
          </w:tcPr>
          <w:p w14:paraId="448B05E3" w14:textId="77777777" w:rsidR="00285510" w:rsidRDefault="00285510">
            <w:pPr>
              <w:ind w:left="-57" w:right="-57"/>
              <w:rPr>
                <w:sz w:val="18"/>
                <w:szCs w:val="18"/>
              </w:rPr>
            </w:pPr>
          </w:p>
        </w:tc>
        <w:tc>
          <w:tcPr>
            <w:tcW w:w="851" w:type="dxa"/>
          </w:tcPr>
          <w:p w14:paraId="246DB034" w14:textId="77777777" w:rsidR="00285510" w:rsidRDefault="00285510">
            <w:pPr>
              <w:ind w:left="-57" w:right="-57"/>
              <w:jc w:val="center"/>
              <w:rPr>
                <w:sz w:val="18"/>
                <w:szCs w:val="18"/>
              </w:rPr>
            </w:pPr>
          </w:p>
        </w:tc>
        <w:tc>
          <w:tcPr>
            <w:tcW w:w="709" w:type="dxa"/>
          </w:tcPr>
          <w:p w14:paraId="1F0D9375" w14:textId="77777777" w:rsidR="00285510" w:rsidRDefault="00285510">
            <w:pPr>
              <w:ind w:left="-57" w:right="-57"/>
              <w:rPr>
                <w:sz w:val="18"/>
                <w:szCs w:val="18"/>
              </w:rPr>
            </w:pPr>
          </w:p>
        </w:tc>
        <w:tc>
          <w:tcPr>
            <w:tcW w:w="708" w:type="dxa"/>
          </w:tcPr>
          <w:p w14:paraId="66DEBDCD" w14:textId="77777777" w:rsidR="00285510" w:rsidRDefault="00285510">
            <w:pPr>
              <w:ind w:left="-57" w:right="-57"/>
              <w:rPr>
                <w:sz w:val="18"/>
                <w:szCs w:val="18"/>
              </w:rPr>
            </w:pPr>
          </w:p>
        </w:tc>
        <w:tc>
          <w:tcPr>
            <w:tcW w:w="851" w:type="dxa"/>
          </w:tcPr>
          <w:p w14:paraId="0A245A8F" w14:textId="77777777" w:rsidR="00285510" w:rsidRDefault="00285510">
            <w:pPr>
              <w:ind w:left="-57" w:right="-57"/>
              <w:rPr>
                <w:sz w:val="18"/>
                <w:szCs w:val="18"/>
              </w:rPr>
            </w:pPr>
          </w:p>
        </w:tc>
        <w:tc>
          <w:tcPr>
            <w:tcW w:w="709" w:type="dxa"/>
          </w:tcPr>
          <w:p w14:paraId="2FB2E7CF" w14:textId="77777777" w:rsidR="00285510" w:rsidRDefault="00285510">
            <w:pPr>
              <w:ind w:left="-57" w:right="-57"/>
              <w:rPr>
                <w:sz w:val="18"/>
                <w:szCs w:val="18"/>
              </w:rPr>
            </w:pPr>
          </w:p>
        </w:tc>
        <w:tc>
          <w:tcPr>
            <w:tcW w:w="708" w:type="dxa"/>
          </w:tcPr>
          <w:p w14:paraId="70B84E8C" w14:textId="1EA8452D" w:rsidR="008764BB" w:rsidRPr="008764BB" w:rsidRDefault="008764BB">
            <w:pPr>
              <w:ind w:left="-57" w:right="-57"/>
              <w:rPr>
                <w:strike/>
                <w:sz w:val="18"/>
                <w:szCs w:val="18"/>
              </w:rPr>
            </w:pPr>
            <w:r w:rsidRPr="008764BB">
              <w:rPr>
                <w:strike/>
                <w:color w:val="000000"/>
                <w:sz w:val="18"/>
                <w:szCs w:val="18"/>
              </w:rPr>
              <w:t>1260</w:t>
            </w:r>
          </w:p>
          <w:p w14:paraId="7D73AB17" w14:textId="12E016D9" w:rsidR="00285510" w:rsidRPr="008764BB" w:rsidRDefault="00F458E0">
            <w:pPr>
              <w:ind w:left="-57" w:right="-57"/>
              <w:rPr>
                <w:b/>
                <w:sz w:val="18"/>
                <w:szCs w:val="18"/>
              </w:rPr>
            </w:pPr>
            <w:r w:rsidRPr="008764BB">
              <w:rPr>
                <w:b/>
                <w:sz w:val="18"/>
                <w:szCs w:val="18"/>
              </w:rPr>
              <w:t>2</w:t>
            </w:r>
            <w:r w:rsidR="00E00046">
              <w:rPr>
                <w:b/>
                <w:sz w:val="18"/>
                <w:szCs w:val="18"/>
              </w:rPr>
              <w:t> </w:t>
            </w:r>
            <w:r w:rsidRPr="008764BB">
              <w:rPr>
                <w:b/>
                <w:sz w:val="18"/>
                <w:szCs w:val="18"/>
              </w:rPr>
              <w:t>310</w:t>
            </w:r>
          </w:p>
        </w:tc>
        <w:tc>
          <w:tcPr>
            <w:tcW w:w="851" w:type="dxa"/>
          </w:tcPr>
          <w:p w14:paraId="597788B7" w14:textId="77777777" w:rsidR="00285510" w:rsidRDefault="007C0E10">
            <w:pPr>
              <w:ind w:left="-57" w:right="-57"/>
              <w:rPr>
                <w:sz w:val="18"/>
                <w:szCs w:val="18"/>
              </w:rPr>
            </w:pPr>
            <w:r>
              <w:rPr>
                <w:sz w:val="18"/>
                <w:szCs w:val="18"/>
              </w:rPr>
              <w:t>VB</w:t>
            </w:r>
          </w:p>
        </w:tc>
        <w:tc>
          <w:tcPr>
            <w:tcW w:w="5103" w:type="dxa"/>
          </w:tcPr>
          <w:p w14:paraId="59C4BBF5" w14:textId="77777777" w:rsidR="00285510" w:rsidRDefault="00285510">
            <w:pPr>
              <w:ind w:left="-57" w:right="-57"/>
              <w:rPr>
                <w:sz w:val="18"/>
                <w:szCs w:val="18"/>
              </w:rPr>
            </w:pPr>
          </w:p>
        </w:tc>
        <w:tc>
          <w:tcPr>
            <w:tcW w:w="992" w:type="dxa"/>
          </w:tcPr>
          <w:p w14:paraId="6B6B79EC" w14:textId="77777777" w:rsidR="00285510" w:rsidRDefault="00285510">
            <w:pPr>
              <w:ind w:left="-57" w:right="-57"/>
              <w:jc w:val="center"/>
              <w:rPr>
                <w:sz w:val="18"/>
                <w:szCs w:val="18"/>
              </w:rPr>
            </w:pPr>
          </w:p>
        </w:tc>
        <w:tc>
          <w:tcPr>
            <w:tcW w:w="851" w:type="dxa"/>
          </w:tcPr>
          <w:p w14:paraId="15313D5C" w14:textId="77777777" w:rsidR="00285510" w:rsidRDefault="00285510">
            <w:pPr>
              <w:ind w:left="-57" w:right="-57"/>
              <w:jc w:val="center"/>
              <w:rPr>
                <w:sz w:val="18"/>
                <w:szCs w:val="18"/>
              </w:rPr>
            </w:pPr>
          </w:p>
        </w:tc>
        <w:tc>
          <w:tcPr>
            <w:tcW w:w="850" w:type="dxa"/>
          </w:tcPr>
          <w:p w14:paraId="1D0BB82F" w14:textId="77777777" w:rsidR="00285510" w:rsidRDefault="00285510">
            <w:pPr>
              <w:ind w:left="-57" w:right="-57"/>
              <w:jc w:val="center"/>
              <w:rPr>
                <w:sz w:val="18"/>
                <w:szCs w:val="18"/>
              </w:rPr>
            </w:pPr>
          </w:p>
        </w:tc>
      </w:tr>
    </w:tbl>
    <w:p w14:paraId="1D2B89C9" w14:textId="04617A9E" w:rsidR="00EB72C6" w:rsidRDefault="00EB72C6" w:rsidP="00EB72C6">
      <w:pPr>
        <w:jc w:val="both"/>
        <w:rPr>
          <w:b/>
          <w:bCs/>
          <w:color w:val="000000"/>
          <w:sz w:val="20"/>
          <w:lang w:eastAsia="lt-LT"/>
        </w:rPr>
      </w:pPr>
      <w:r w:rsidRPr="00EB72C6">
        <w:rPr>
          <w:b/>
          <w:bCs/>
          <w:color w:val="000000"/>
          <w:sz w:val="20"/>
          <w:lang w:eastAsia="lt-LT"/>
        </w:rPr>
        <w:t>Pastab</w:t>
      </w:r>
      <w:r>
        <w:rPr>
          <w:b/>
          <w:bCs/>
          <w:color w:val="000000"/>
          <w:sz w:val="20"/>
          <w:lang w:eastAsia="lt-LT"/>
        </w:rPr>
        <w:t>a.</w:t>
      </w:r>
      <w:bookmarkStart w:id="2" w:name="part_1f5c473a2fe245eab90e03dd82914b4a"/>
      <w:bookmarkEnd w:id="2"/>
    </w:p>
    <w:p w14:paraId="2A519A92" w14:textId="77777777" w:rsidR="00EB72C6" w:rsidRPr="00EB72C6" w:rsidRDefault="00EB72C6" w:rsidP="00EB72C6">
      <w:pPr>
        <w:jc w:val="both"/>
        <w:rPr>
          <w:color w:val="000000"/>
          <w:sz w:val="22"/>
          <w:szCs w:val="24"/>
          <w:lang w:eastAsia="lt-LT"/>
        </w:rPr>
      </w:pPr>
      <w:bookmarkStart w:id="3" w:name="part_ed43453d4c5e4455aff1a69522b97216"/>
      <w:bookmarkStart w:id="4" w:name="part_d4655b0bcad246aba99ccfef9af1b46f"/>
      <w:bookmarkStart w:id="5" w:name="part_82e7587176574982a03fb6ac0ee7e1a6"/>
      <w:bookmarkStart w:id="6" w:name="part_7e89a23663bb4f3785754a9dea9e9576"/>
      <w:bookmarkStart w:id="7" w:name="part_e225f0c875884547ac47e9a3c501fd97"/>
      <w:bookmarkStart w:id="8" w:name="part_c68174eb22bc4f6eb989fb00479e8649"/>
      <w:bookmarkEnd w:id="3"/>
      <w:bookmarkEnd w:id="4"/>
      <w:bookmarkEnd w:id="5"/>
      <w:bookmarkEnd w:id="6"/>
      <w:bookmarkEnd w:id="7"/>
      <w:bookmarkEnd w:id="8"/>
      <w:r w:rsidRPr="00EB72C6">
        <w:rPr>
          <w:color w:val="000000"/>
          <w:sz w:val="18"/>
          <w:lang w:eastAsia="lt-LT"/>
        </w:rPr>
        <w:t>Plėtros programos pažangos priemonės projektų finansavimo sąlygų aprašas pateiktas priede.</w:t>
      </w:r>
    </w:p>
    <w:p w14:paraId="17A38F82" w14:textId="77777777" w:rsidR="00C07F89" w:rsidRDefault="007C0E10">
      <w:pPr>
        <w:ind w:firstLine="567"/>
        <w:jc w:val="center"/>
        <w:rPr>
          <w:sz w:val="22"/>
          <w:szCs w:val="22"/>
        </w:rPr>
        <w:sectPr w:rsidR="00C07F89">
          <w:headerReference w:type="default" r:id="rId16"/>
          <w:headerReference w:type="first" r:id="rId17"/>
          <w:pgSz w:w="16838" w:h="11906" w:orient="landscape" w:code="9"/>
          <w:pgMar w:top="1701" w:right="1134" w:bottom="567" w:left="851" w:header="567" w:footer="567" w:gutter="0"/>
          <w:pgNumType w:start="3"/>
          <w:cols w:space="1296"/>
          <w:titlePg/>
          <w:docGrid w:linePitch="360"/>
        </w:sectPr>
      </w:pPr>
      <w:r>
        <w:rPr>
          <w:sz w:val="22"/>
          <w:szCs w:val="22"/>
        </w:rPr>
        <w:t>________________________</w:t>
      </w:r>
    </w:p>
    <w:p w14:paraId="78C5381A" w14:textId="77777777" w:rsidR="00C07F89" w:rsidRPr="007B0BFF" w:rsidRDefault="00C07F89" w:rsidP="00C07F89">
      <w:pPr>
        <w:ind w:left="9639"/>
        <w:jc w:val="both"/>
        <w:rPr>
          <w:szCs w:val="24"/>
        </w:rPr>
      </w:pPr>
      <w:r w:rsidRPr="007B0BFF">
        <w:rPr>
          <w:szCs w:val="24"/>
        </w:rPr>
        <w:lastRenderedPageBreak/>
        <w:t>2022–2030 metų plėtros programos valdytojos Lietuvos Respublikos vidaus reikalų ministerijos viešojo valdymo plėtros programos pažangos priemonės Nr. 01-00</w:t>
      </w:r>
      <w:r>
        <w:rPr>
          <w:szCs w:val="24"/>
        </w:rPr>
        <w:t>2</w:t>
      </w:r>
      <w:r w:rsidRPr="007B0BFF">
        <w:rPr>
          <w:szCs w:val="24"/>
        </w:rPr>
        <w:t xml:space="preserve">-08-03-01  „Sukurti modernią viešojo valdymo institucijų žmogiškųjų išteklių valdysenos sistemą“ aprašo </w:t>
      </w:r>
    </w:p>
    <w:p w14:paraId="41064165" w14:textId="000C62B8" w:rsidR="00C07F89" w:rsidRPr="007B0BFF" w:rsidRDefault="00C07F89" w:rsidP="00C07F89">
      <w:pPr>
        <w:ind w:left="9639"/>
        <w:jc w:val="both"/>
        <w:rPr>
          <w:szCs w:val="24"/>
        </w:rPr>
      </w:pPr>
      <w:r w:rsidRPr="007B0BFF">
        <w:rPr>
          <w:szCs w:val="24"/>
        </w:rPr>
        <w:t>priedas</w:t>
      </w:r>
    </w:p>
    <w:p w14:paraId="28079496" w14:textId="77777777" w:rsidR="00C07F89" w:rsidRPr="007B0BFF" w:rsidRDefault="00C07F89" w:rsidP="00C07F89">
      <w:pPr>
        <w:jc w:val="center"/>
        <w:rPr>
          <w:iCs/>
          <w:szCs w:val="24"/>
        </w:rPr>
      </w:pPr>
    </w:p>
    <w:p w14:paraId="45DC109D" w14:textId="77777777" w:rsidR="00C07F89" w:rsidRPr="007B0BFF" w:rsidRDefault="00C07F89" w:rsidP="00C07F89">
      <w:pPr>
        <w:jc w:val="center"/>
        <w:rPr>
          <w:i/>
          <w:szCs w:val="24"/>
        </w:rPr>
      </w:pPr>
    </w:p>
    <w:p w14:paraId="267633E0" w14:textId="77777777" w:rsidR="00C07F89" w:rsidRPr="007B0BFF" w:rsidRDefault="00C07F89" w:rsidP="00C07F89">
      <w:pPr>
        <w:jc w:val="center"/>
        <w:rPr>
          <w:szCs w:val="24"/>
        </w:rPr>
      </w:pPr>
      <w:r w:rsidRPr="007B0BFF">
        <w:rPr>
          <w:b/>
          <w:bCs/>
          <w:szCs w:val="24"/>
        </w:rPr>
        <w:t>2022–2030 M. PLĖTROS PROGRAMOS VALDYTOJOS LIETUVOS RESPUBLIKOS VIDAUS REIKALŲ MINISTERIJOS VIEŠOJO VALDYMO PLĖTROS PROGRAMOS PAŽANGOS PRIEMONĖS NR. 01-00</w:t>
      </w:r>
      <w:r>
        <w:rPr>
          <w:b/>
          <w:bCs/>
          <w:szCs w:val="24"/>
        </w:rPr>
        <w:t>2</w:t>
      </w:r>
      <w:r w:rsidRPr="007B0BFF">
        <w:rPr>
          <w:b/>
          <w:bCs/>
          <w:szCs w:val="24"/>
        </w:rPr>
        <w:t>-08-03-01 „SUKURTI MODERNIĄ VIEŠOJO VALDYMO INSTITUCIJŲ ŽMOGIŠKŲJŲ IŠTEKLIŲ VALDYSENOS SISTEMĄ“ VEIKLŲ „SUKURTAS IR ĮDIEGTAS VALSTYBĖS TARNYBOS VADOVŲ VALDYMO MECHANIZMAS („LYDERYSTĖS AKADEMIJA“)“, „SUKURTA IR ĮDIEGTA STRATEGINIŲ KOMPETENCIJŲ VIEŠAJAME SEKTORIUJE NUSTATYMO, UGDYMO IR PALAIKYMO SISTEMA“ IR „SUPROJEKTUOTA IR ĮDIEGTA NAUJA VIEŠOJO SEKTORIAUS ŽMOGIŠKŲJŲ IŠTEKLIŲ VALDYMO SISTEMA“ PROJEKTŲ FINANSAVIMO SĄLYGŲ APRAŠAS</w:t>
      </w:r>
    </w:p>
    <w:p w14:paraId="1FB0CDE0" w14:textId="77777777" w:rsidR="00C07F89" w:rsidRPr="007B0BFF" w:rsidRDefault="00C07F89" w:rsidP="00C07F89">
      <w:pPr>
        <w:jc w:val="center"/>
        <w:rPr>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030"/>
      </w:tblGrid>
      <w:tr w:rsidR="00C07F89" w:rsidRPr="007B0BFF" w14:paraId="2CE628A4" w14:textId="77777777" w:rsidTr="00636FC7">
        <w:tc>
          <w:tcPr>
            <w:tcW w:w="14737" w:type="dxa"/>
            <w:gridSpan w:val="12"/>
            <w:vAlign w:val="center"/>
          </w:tcPr>
          <w:p w14:paraId="299DFC56" w14:textId="77777777" w:rsidR="00C07F89" w:rsidRPr="007B0BFF" w:rsidRDefault="00C07F89" w:rsidP="00C07F89">
            <w:pPr>
              <w:jc w:val="center"/>
              <w:rPr>
                <w:b/>
                <w:sz w:val="22"/>
                <w:szCs w:val="22"/>
              </w:rPr>
            </w:pPr>
            <w:r w:rsidRPr="007B0BFF">
              <w:rPr>
                <w:b/>
                <w:sz w:val="22"/>
                <w:szCs w:val="22"/>
              </w:rPr>
              <w:t>VEIKLOS AR POVEIKLĖS, KURIOMS NUSTATOMOS PROJEKTŲ FINANSAVIMO SĄLYGOS</w:t>
            </w:r>
          </w:p>
        </w:tc>
      </w:tr>
      <w:tr w:rsidR="00C07F89" w:rsidRPr="007B0BFF" w14:paraId="4BC26461" w14:textId="77777777" w:rsidTr="00636FC7">
        <w:tc>
          <w:tcPr>
            <w:tcW w:w="1110" w:type="dxa"/>
            <w:vAlign w:val="center"/>
          </w:tcPr>
          <w:p w14:paraId="14B1D44D" w14:textId="77777777" w:rsidR="00C07F89" w:rsidRPr="007B0BFF" w:rsidRDefault="00C07F89" w:rsidP="00C07F89">
            <w:pPr>
              <w:jc w:val="center"/>
              <w:rPr>
                <w:b/>
                <w:sz w:val="20"/>
                <w:szCs w:val="22"/>
              </w:rPr>
            </w:pPr>
            <w:r w:rsidRPr="007B0BFF">
              <w:rPr>
                <w:b/>
                <w:sz w:val="20"/>
                <w:szCs w:val="22"/>
              </w:rPr>
              <w:t>Veiklos ar poveiklėspavadini-mas</w:t>
            </w:r>
          </w:p>
        </w:tc>
        <w:tc>
          <w:tcPr>
            <w:tcW w:w="1023" w:type="dxa"/>
            <w:vAlign w:val="center"/>
          </w:tcPr>
          <w:p w14:paraId="052A54B5" w14:textId="77777777" w:rsidR="00C07F89" w:rsidRPr="007B0BFF" w:rsidRDefault="00C07F89" w:rsidP="00C07F89">
            <w:pPr>
              <w:jc w:val="center"/>
              <w:rPr>
                <w:b/>
                <w:sz w:val="20"/>
                <w:szCs w:val="22"/>
              </w:rPr>
            </w:pPr>
            <w:r w:rsidRPr="007B0BFF">
              <w:rPr>
                <w:b/>
                <w:sz w:val="20"/>
                <w:szCs w:val="22"/>
              </w:rPr>
              <w:t>Finansa-vimo šaltinis</w:t>
            </w:r>
          </w:p>
        </w:tc>
        <w:tc>
          <w:tcPr>
            <w:tcW w:w="1236" w:type="dxa"/>
            <w:vAlign w:val="center"/>
          </w:tcPr>
          <w:p w14:paraId="44006936" w14:textId="77777777" w:rsidR="00C07F89" w:rsidRPr="007B0BFF" w:rsidRDefault="00C07F89" w:rsidP="00C07F89">
            <w:pPr>
              <w:jc w:val="center"/>
              <w:rPr>
                <w:b/>
                <w:sz w:val="20"/>
                <w:szCs w:val="22"/>
              </w:rPr>
            </w:pPr>
            <w:r w:rsidRPr="007B0BFF">
              <w:rPr>
                <w:b/>
                <w:bCs/>
                <w:sz w:val="20"/>
                <w:szCs w:val="22"/>
              </w:rPr>
              <w:t>Prioritetas ar komponen-tas</w:t>
            </w:r>
          </w:p>
        </w:tc>
        <w:tc>
          <w:tcPr>
            <w:tcW w:w="1134" w:type="dxa"/>
            <w:vAlign w:val="center"/>
          </w:tcPr>
          <w:p w14:paraId="5ED12511" w14:textId="77777777" w:rsidR="00C07F89" w:rsidRPr="007B0BFF" w:rsidRDefault="00C07F89" w:rsidP="00C07F89">
            <w:pPr>
              <w:jc w:val="center"/>
              <w:rPr>
                <w:b/>
                <w:sz w:val="20"/>
                <w:szCs w:val="22"/>
              </w:rPr>
            </w:pPr>
            <w:r w:rsidRPr="007B0BFF">
              <w:rPr>
                <w:b/>
                <w:bCs/>
                <w:sz w:val="20"/>
                <w:szCs w:val="22"/>
              </w:rPr>
              <w:t>Uždavi-nys ar priemonė</w:t>
            </w:r>
          </w:p>
        </w:tc>
        <w:tc>
          <w:tcPr>
            <w:tcW w:w="992" w:type="dxa"/>
            <w:vAlign w:val="center"/>
          </w:tcPr>
          <w:p w14:paraId="1887DEF6" w14:textId="77777777" w:rsidR="00C07F89" w:rsidRPr="007B0BFF" w:rsidRDefault="00C07F89" w:rsidP="00C07F89">
            <w:pPr>
              <w:jc w:val="center"/>
              <w:rPr>
                <w:b/>
                <w:sz w:val="20"/>
                <w:szCs w:val="22"/>
              </w:rPr>
            </w:pPr>
            <w:r w:rsidRPr="007B0BFF">
              <w:rPr>
                <w:b/>
                <w:bCs/>
                <w:sz w:val="20"/>
                <w:szCs w:val="22"/>
              </w:rPr>
              <w:t>Veikla ar poveiklė</w:t>
            </w:r>
          </w:p>
        </w:tc>
        <w:tc>
          <w:tcPr>
            <w:tcW w:w="1984" w:type="dxa"/>
            <w:vAlign w:val="center"/>
          </w:tcPr>
          <w:p w14:paraId="2F81386B" w14:textId="77777777" w:rsidR="00C07F89" w:rsidRPr="007B0BFF" w:rsidRDefault="00C07F89" w:rsidP="00C07F89">
            <w:pPr>
              <w:jc w:val="center"/>
              <w:rPr>
                <w:b/>
                <w:sz w:val="20"/>
                <w:szCs w:val="22"/>
              </w:rPr>
            </w:pPr>
            <w:r w:rsidRPr="007B0BFF">
              <w:rPr>
                <w:b/>
                <w:sz w:val="20"/>
                <w:szCs w:val="22"/>
              </w:rPr>
              <w:t>Intervencinės priemonės kodas</w:t>
            </w:r>
          </w:p>
        </w:tc>
        <w:tc>
          <w:tcPr>
            <w:tcW w:w="1344" w:type="dxa"/>
            <w:vAlign w:val="center"/>
          </w:tcPr>
          <w:p w14:paraId="0B5E2B6E" w14:textId="77777777" w:rsidR="00C07F89" w:rsidRPr="007B0BFF" w:rsidRDefault="00C07F89" w:rsidP="00C07F89">
            <w:pPr>
              <w:jc w:val="center"/>
              <w:rPr>
                <w:b/>
                <w:bCs/>
                <w:sz w:val="20"/>
                <w:szCs w:val="22"/>
              </w:rPr>
            </w:pPr>
            <w:r w:rsidRPr="007B0BFF">
              <w:rPr>
                <w:b/>
                <w:sz w:val="20"/>
              </w:rPr>
              <w:t>Regionas, kuriam priskiriama veikla ar poveiklė</w:t>
            </w:r>
          </w:p>
        </w:tc>
        <w:tc>
          <w:tcPr>
            <w:tcW w:w="1080" w:type="dxa"/>
            <w:vAlign w:val="center"/>
          </w:tcPr>
          <w:p w14:paraId="36B4C42C" w14:textId="77777777" w:rsidR="00C07F89" w:rsidRPr="007B0BFF" w:rsidRDefault="00C07F89" w:rsidP="00C07F89">
            <w:pPr>
              <w:jc w:val="center"/>
              <w:rPr>
                <w:b/>
                <w:sz w:val="20"/>
                <w:szCs w:val="22"/>
              </w:rPr>
            </w:pPr>
            <w:r w:rsidRPr="007B0BFF">
              <w:rPr>
                <w:b/>
                <w:bCs/>
                <w:sz w:val="20"/>
                <w:szCs w:val="22"/>
              </w:rPr>
              <w:t>Paramos formos kodas</w:t>
            </w:r>
          </w:p>
        </w:tc>
        <w:tc>
          <w:tcPr>
            <w:tcW w:w="1344" w:type="dxa"/>
            <w:vAlign w:val="center"/>
          </w:tcPr>
          <w:p w14:paraId="4FD6A214" w14:textId="77777777" w:rsidR="00C07F89" w:rsidRPr="007B0BFF" w:rsidRDefault="00C07F89" w:rsidP="00C07F89">
            <w:pPr>
              <w:jc w:val="center"/>
              <w:rPr>
                <w:b/>
                <w:sz w:val="20"/>
                <w:szCs w:val="22"/>
              </w:rPr>
            </w:pPr>
            <w:r w:rsidRPr="007B0BFF">
              <w:rPr>
                <w:b/>
                <w:bCs/>
                <w:sz w:val="20"/>
                <w:szCs w:val="22"/>
              </w:rPr>
              <w:t>Pagrindinės teritorinės srities kodas (-ai)</w:t>
            </w:r>
          </w:p>
        </w:tc>
        <w:tc>
          <w:tcPr>
            <w:tcW w:w="1328" w:type="dxa"/>
            <w:vAlign w:val="center"/>
          </w:tcPr>
          <w:p w14:paraId="7814A7CA" w14:textId="77777777" w:rsidR="00C07F89" w:rsidRPr="007B0BFF" w:rsidRDefault="00C07F89" w:rsidP="00C07F89">
            <w:pPr>
              <w:jc w:val="center"/>
              <w:rPr>
                <w:b/>
                <w:sz w:val="20"/>
                <w:szCs w:val="22"/>
              </w:rPr>
            </w:pPr>
            <w:r w:rsidRPr="007B0BFF">
              <w:rPr>
                <w:b/>
                <w:bCs/>
                <w:sz w:val="20"/>
                <w:szCs w:val="22"/>
              </w:rPr>
              <w:t>Ekonominės veiklos kodas (-ai)</w:t>
            </w:r>
          </w:p>
        </w:tc>
        <w:tc>
          <w:tcPr>
            <w:tcW w:w="1132" w:type="dxa"/>
            <w:vAlign w:val="center"/>
          </w:tcPr>
          <w:p w14:paraId="4B75D802" w14:textId="77777777" w:rsidR="00C07F89" w:rsidRPr="007B0BFF" w:rsidRDefault="00C07F89" w:rsidP="00C07F89">
            <w:pPr>
              <w:jc w:val="center"/>
              <w:rPr>
                <w:b/>
                <w:bCs/>
                <w:sz w:val="20"/>
                <w:szCs w:val="22"/>
              </w:rPr>
            </w:pPr>
            <w:r w:rsidRPr="007B0BFF">
              <w:rPr>
                <w:b/>
                <w:bCs/>
                <w:sz w:val="20"/>
                <w:szCs w:val="22"/>
              </w:rPr>
              <w:t>„Europos socialinio fondo +“ (toliau – ESF+) antrinių temų kodai</w:t>
            </w:r>
          </w:p>
        </w:tc>
        <w:tc>
          <w:tcPr>
            <w:tcW w:w="1030" w:type="dxa"/>
            <w:vAlign w:val="center"/>
          </w:tcPr>
          <w:p w14:paraId="02ECA6A9" w14:textId="77777777" w:rsidR="00C07F89" w:rsidRPr="007B0BFF" w:rsidRDefault="00C07F89" w:rsidP="00C07F89">
            <w:pPr>
              <w:jc w:val="center"/>
              <w:rPr>
                <w:b/>
                <w:bCs/>
                <w:sz w:val="20"/>
                <w:szCs w:val="22"/>
              </w:rPr>
            </w:pPr>
            <w:r w:rsidRPr="007B0BFF">
              <w:rPr>
                <w:b/>
                <w:bCs/>
                <w:sz w:val="20"/>
                <w:szCs w:val="22"/>
              </w:rPr>
              <w:t>Lyčių lygybės matmens kodas</w:t>
            </w:r>
          </w:p>
        </w:tc>
      </w:tr>
      <w:tr w:rsidR="00C07F89" w:rsidRPr="007B0BFF" w14:paraId="7F8CFE05" w14:textId="77777777" w:rsidTr="00636FC7">
        <w:trPr>
          <w:trHeight w:val="278"/>
        </w:trPr>
        <w:tc>
          <w:tcPr>
            <w:tcW w:w="1110" w:type="dxa"/>
            <w:tcMar>
              <w:left w:w="28" w:type="dxa"/>
              <w:right w:w="28" w:type="dxa"/>
            </w:tcMar>
          </w:tcPr>
          <w:p w14:paraId="22628956" w14:textId="61E904D7" w:rsidR="00C07F89" w:rsidRPr="007B0BFF" w:rsidRDefault="00C07F89">
            <w:pPr>
              <w:pStyle w:val="prastasiniatinklio"/>
              <w:rPr>
                <w:color w:val="000000"/>
                <w:sz w:val="18"/>
                <w:szCs w:val="18"/>
              </w:rPr>
            </w:pPr>
            <w:r>
              <w:rPr>
                <w:color w:val="000000"/>
                <w:sz w:val="18"/>
                <w:szCs w:val="18"/>
              </w:rPr>
              <w:t>1.</w:t>
            </w:r>
            <w:r w:rsidRPr="007B0BFF">
              <w:rPr>
                <w:color w:val="000000"/>
                <w:sz w:val="18"/>
                <w:szCs w:val="18"/>
              </w:rPr>
              <w:t>Sukurtas ir įdiegtas valstybės tarnybos vadovų valdymo mechanizmas (</w:t>
            </w:r>
            <w:r>
              <w:rPr>
                <w:color w:val="000000"/>
                <w:sz w:val="18"/>
                <w:szCs w:val="18"/>
              </w:rPr>
              <w:t>„</w:t>
            </w:r>
            <w:r w:rsidRPr="007B0BFF">
              <w:rPr>
                <w:color w:val="000000"/>
                <w:sz w:val="18"/>
                <w:szCs w:val="18"/>
              </w:rPr>
              <w:t>Lyderystės akademija</w:t>
            </w:r>
            <w:r>
              <w:rPr>
                <w:color w:val="000000"/>
                <w:sz w:val="18"/>
                <w:szCs w:val="18"/>
              </w:rPr>
              <w:t>“</w:t>
            </w:r>
            <w:r w:rsidRPr="007B0BFF">
              <w:rPr>
                <w:color w:val="000000"/>
                <w:sz w:val="18"/>
                <w:szCs w:val="18"/>
              </w:rPr>
              <w:t>)</w:t>
            </w:r>
          </w:p>
        </w:tc>
        <w:tc>
          <w:tcPr>
            <w:tcW w:w="1023" w:type="dxa"/>
            <w:tcMar>
              <w:left w:w="28" w:type="dxa"/>
              <w:right w:w="28" w:type="dxa"/>
            </w:tcMar>
          </w:tcPr>
          <w:p w14:paraId="393B6E4D" w14:textId="77777777" w:rsidR="00C07F89" w:rsidRPr="007B0BFF" w:rsidRDefault="00C07F89" w:rsidP="00C07F89">
            <w:pPr>
              <w:pStyle w:val="Puslapioinaostekstas"/>
              <w:jc w:val="center"/>
              <w:rPr>
                <w:rFonts w:ascii="Times New Roman" w:eastAsia="Times New Roman" w:hAnsi="Times New Roman" w:cs="Times New Roman"/>
                <w:color w:val="000000"/>
                <w:sz w:val="18"/>
                <w:szCs w:val="18"/>
                <w:lang w:eastAsia="lt-LT"/>
              </w:rPr>
            </w:pPr>
            <w:r w:rsidRPr="007B0BFF">
              <w:rPr>
                <w:rFonts w:ascii="Times New Roman" w:eastAsia="Times New Roman" w:hAnsi="Times New Roman" w:cs="Times New Roman"/>
                <w:color w:val="000000"/>
                <w:sz w:val="18"/>
                <w:szCs w:val="18"/>
                <w:lang w:eastAsia="lt-LT"/>
              </w:rPr>
              <w:t>Ekonomikos gaivinimo ir atsparumo didinimo priemonė (toliau – EGADP)</w:t>
            </w:r>
          </w:p>
        </w:tc>
        <w:tc>
          <w:tcPr>
            <w:tcW w:w="1236" w:type="dxa"/>
            <w:tcMar>
              <w:left w:w="28" w:type="dxa"/>
              <w:right w:w="28" w:type="dxa"/>
            </w:tcMar>
          </w:tcPr>
          <w:p w14:paraId="38035372" w14:textId="77777777" w:rsidR="00C07F89" w:rsidRPr="007B0BFF" w:rsidRDefault="00C07F89" w:rsidP="00C07F89">
            <w:pPr>
              <w:jc w:val="center"/>
              <w:rPr>
                <w:color w:val="000000"/>
                <w:sz w:val="18"/>
                <w:szCs w:val="18"/>
                <w:lang w:eastAsia="lt-LT"/>
              </w:rPr>
            </w:pPr>
            <w:r w:rsidRPr="007B0BFF">
              <w:rPr>
                <w:color w:val="000000"/>
                <w:sz w:val="18"/>
                <w:szCs w:val="18"/>
                <w:lang w:eastAsia="lt-LT"/>
              </w:rPr>
              <w:t>6</w:t>
            </w:r>
          </w:p>
        </w:tc>
        <w:tc>
          <w:tcPr>
            <w:tcW w:w="1134" w:type="dxa"/>
            <w:tcMar>
              <w:left w:w="28" w:type="dxa"/>
              <w:right w:w="28" w:type="dxa"/>
            </w:tcMar>
          </w:tcPr>
          <w:p w14:paraId="72A4FD39" w14:textId="77777777" w:rsidR="00C07F89" w:rsidRPr="007B0BFF" w:rsidRDefault="00C07F89" w:rsidP="00C07F89">
            <w:pPr>
              <w:pStyle w:val="Puslapioinaostekstas"/>
              <w:jc w:val="center"/>
              <w:rPr>
                <w:rFonts w:ascii="Times New Roman" w:eastAsia="Times New Roman" w:hAnsi="Times New Roman" w:cs="Times New Roman"/>
                <w:color w:val="000000"/>
                <w:sz w:val="18"/>
                <w:szCs w:val="18"/>
                <w:lang w:eastAsia="lt-LT"/>
              </w:rPr>
            </w:pPr>
            <w:r w:rsidRPr="007B0BFF">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3E93787B" w14:textId="77777777" w:rsidR="00C07F89" w:rsidRPr="007B0BFF" w:rsidRDefault="00C07F89" w:rsidP="00C07F89">
            <w:pPr>
              <w:jc w:val="center"/>
              <w:rPr>
                <w:i/>
                <w:iCs/>
                <w:sz w:val="18"/>
              </w:rPr>
            </w:pPr>
            <w:r w:rsidRPr="007B0BFF">
              <w:rPr>
                <w:color w:val="000000"/>
                <w:sz w:val="18"/>
                <w:szCs w:val="18"/>
                <w:lang w:eastAsia="lt-LT"/>
              </w:rPr>
              <w:t>F.1.1.2.</w:t>
            </w:r>
          </w:p>
        </w:tc>
        <w:tc>
          <w:tcPr>
            <w:tcW w:w="1984" w:type="dxa"/>
            <w:tcMar>
              <w:left w:w="28" w:type="dxa"/>
              <w:right w:w="28" w:type="dxa"/>
            </w:tcMar>
          </w:tcPr>
          <w:p w14:paraId="3A81DB6E"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eastAsia="Times New Roman" w:hAnsi="Times New Roman" w:cs="Times New Roman"/>
                <w:i/>
                <w:iCs/>
                <w:sz w:val="18"/>
              </w:rPr>
              <w:t>108</w:t>
            </w:r>
          </w:p>
        </w:tc>
        <w:tc>
          <w:tcPr>
            <w:tcW w:w="1344" w:type="dxa"/>
            <w:tcMar>
              <w:left w:w="28" w:type="dxa"/>
              <w:right w:w="28" w:type="dxa"/>
            </w:tcMar>
          </w:tcPr>
          <w:p w14:paraId="22CBCF26" w14:textId="77777777" w:rsidR="00C07F89" w:rsidRPr="007B0BFF" w:rsidRDefault="00C07F89" w:rsidP="00C07F89">
            <w:pPr>
              <w:jc w:val="center"/>
              <w:rPr>
                <w:i/>
                <w:sz w:val="18"/>
                <w:szCs w:val="18"/>
              </w:rPr>
            </w:pPr>
          </w:p>
          <w:p w14:paraId="7FD6A384" w14:textId="77777777" w:rsidR="00C07F89" w:rsidRPr="007B0BFF" w:rsidRDefault="00C07F89" w:rsidP="00C07F89">
            <w:pPr>
              <w:jc w:val="center"/>
              <w:rPr>
                <w:i/>
                <w:sz w:val="18"/>
                <w:szCs w:val="18"/>
              </w:rPr>
            </w:pPr>
          </w:p>
          <w:p w14:paraId="684C006D" w14:textId="77777777" w:rsidR="00C07F89" w:rsidRPr="007B0BFF" w:rsidRDefault="00C07F89" w:rsidP="00C07F89">
            <w:pPr>
              <w:jc w:val="center"/>
              <w:rPr>
                <w:i/>
                <w:sz w:val="18"/>
                <w:szCs w:val="18"/>
              </w:rPr>
            </w:pPr>
          </w:p>
          <w:p w14:paraId="46B95101" w14:textId="77777777" w:rsidR="00C07F89" w:rsidRPr="007B0BFF" w:rsidRDefault="00C07F89" w:rsidP="00C07F89">
            <w:pPr>
              <w:jc w:val="center"/>
              <w:rPr>
                <w:i/>
                <w:sz w:val="18"/>
                <w:szCs w:val="18"/>
              </w:rPr>
            </w:pPr>
            <w:r w:rsidRPr="007B0BFF">
              <w:rPr>
                <w:i/>
                <w:sz w:val="18"/>
                <w:szCs w:val="18"/>
              </w:rPr>
              <w:t>___</w:t>
            </w:r>
          </w:p>
        </w:tc>
        <w:tc>
          <w:tcPr>
            <w:tcW w:w="1080" w:type="dxa"/>
            <w:tcMar>
              <w:left w:w="28" w:type="dxa"/>
              <w:right w:w="28" w:type="dxa"/>
            </w:tcMar>
          </w:tcPr>
          <w:p w14:paraId="4E65736C" w14:textId="77777777" w:rsidR="00C07F89" w:rsidRPr="007B0BFF" w:rsidRDefault="00C07F89" w:rsidP="00C07F89">
            <w:pPr>
              <w:jc w:val="center"/>
              <w:rPr>
                <w:i/>
                <w:sz w:val="18"/>
                <w:szCs w:val="18"/>
              </w:rPr>
            </w:pPr>
          </w:p>
          <w:p w14:paraId="2509CAD5" w14:textId="77777777" w:rsidR="00C07F89" w:rsidRPr="007B0BFF" w:rsidRDefault="00C07F89" w:rsidP="00C07F89">
            <w:pPr>
              <w:jc w:val="center"/>
              <w:rPr>
                <w:i/>
                <w:sz w:val="18"/>
                <w:szCs w:val="18"/>
              </w:rPr>
            </w:pPr>
          </w:p>
          <w:p w14:paraId="03B703A2" w14:textId="77777777" w:rsidR="00C07F89" w:rsidRPr="007B0BFF" w:rsidRDefault="00C07F89" w:rsidP="00C07F89">
            <w:pPr>
              <w:jc w:val="center"/>
              <w:rPr>
                <w:i/>
                <w:sz w:val="18"/>
                <w:szCs w:val="18"/>
              </w:rPr>
            </w:pPr>
          </w:p>
          <w:p w14:paraId="1F12FE73" w14:textId="77777777" w:rsidR="00C07F89" w:rsidRPr="007B0BFF" w:rsidRDefault="00C07F89" w:rsidP="00C07F89">
            <w:pPr>
              <w:jc w:val="center"/>
              <w:rPr>
                <w:i/>
                <w:sz w:val="18"/>
              </w:rPr>
            </w:pPr>
            <w:r w:rsidRPr="007B0BFF">
              <w:rPr>
                <w:i/>
                <w:sz w:val="18"/>
                <w:szCs w:val="18"/>
              </w:rPr>
              <w:t>___</w:t>
            </w:r>
          </w:p>
        </w:tc>
        <w:tc>
          <w:tcPr>
            <w:tcW w:w="1344" w:type="dxa"/>
            <w:tcMar>
              <w:left w:w="28" w:type="dxa"/>
              <w:right w:w="28" w:type="dxa"/>
            </w:tcMar>
          </w:tcPr>
          <w:p w14:paraId="36B835C7" w14:textId="77777777" w:rsidR="00C07F89" w:rsidRPr="007B0BFF" w:rsidRDefault="00C07F89" w:rsidP="00C07F89">
            <w:pPr>
              <w:jc w:val="center"/>
              <w:rPr>
                <w:i/>
                <w:sz w:val="18"/>
                <w:szCs w:val="18"/>
              </w:rPr>
            </w:pPr>
          </w:p>
          <w:p w14:paraId="53F3EF61" w14:textId="77777777" w:rsidR="00C07F89" w:rsidRPr="007B0BFF" w:rsidRDefault="00C07F89" w:rsidP="00C07F89">
            <w:pPr>
              <w:jc w:val="center"/>
              <w:rPr>
                <w:i/>
                <w:sz w:val="18"/>
                <w:szCs w:val="18"/>
              </w:rPr>
            </w:pPr>
          </w:p>
          <w:p w14:paraId="50333F25" w14:textId="77777777" w:rsidR="00C07F89" w:rsidRPr="007B0BFF" w:rsidRDefault="00C07F89" w:rsidP="00C07F89">
            <w:pPr>
              <w:jc w:val="center"/>
              <w:rPr>
                <w:i/>
                <w:sz w:val="18"/>
                <w:szCs w:val="18"/>
              </w:rPr>
            </w:pPr>
          </w:p>
          <w:p w14:paraId="590A3F4A" w14:textId="77777777" w:rsidR="00C07F89" w:rsidRPr="007B0BFF" w:rsidRDefault="00C07F89" w:rsidP="00C07F89">
            <w:pPr>
              <w:jc w:val="center"/>
              <w:rPr>
                <w:i/>
                <w:iCs/>
                <w:sz w:val="18"/>
              </w:rPr>
            </w:pPr>
            <w:r w:rsidRPr="007B0BFF">
              <w:rPr>
                <w:i/>
                <w:sz w:val="18"/>
                <w:szCs w:val="18"/>
              </w:rPr>
              <w:t>___</w:t>
            </w:r>
          </w:p>
        </w:tc>
        <w:tc>
          <w:tcPr>
            <w:tcW w:w="1328" w:type="dxa"/>
            <w:tcMar>
              <w:left w:w="28" w:type="dxa"/>
              <w:right w:w="28" w:type="dxa"/>
            </w:tcMar>
          </w:tcPr>
          <w:p w14:paraId="792AD358" w14:textId="77777777" w:rsidR="00C07F89" w:rsidRPr="007B0BFF" w:rsidRDefault="00C07F89" w:rsidP="00C07F89">
            <w:pPr>
              <w:pStyle w:val="Puslapioinaostekstas"/>
              <w:jc w:val="center"/>
              <w:rPr>
                <w:rFonts w:ascii="Times New Roman" w:hAnsi="Times New Roman" w:cs="Times New Roman"/>
                <w:i/>
                <w:sz w:val="18"/>
                <w:szCs w:val="18"/>
              </w:rPr>
            </w:pPr>
          </w:p>
          <w:p w14:paraId="7AFAD286" w14:textId="77777777" w:rsidR="00C07F89" w:rsidRPr="007B0BFF" w:rsidRDefault="00C07F89" w:rsidP="00C07F89">
            <w:pPr>
              <w:pStyle w:val="Puslapioinaostekstas"/>
              <w:jc w:val="center"/>
              <w:rPr>
                <w:rFonts w:ascii="Times New Roman" w:hAnsi="Times New Roman" w:cs="Times New Roman"/>
                <w:i/>
                <w:sz w:val="18"/>
                <w:szCs w:val="18"/>
              </w:rPr>
            </w:pPr>
          </w:p>
          <w:p w14:paraId="036B4CC1" w14:textId="77777777" w:rsidR="00C07F89" w:rsidRPr="007B0BFF" w:rsidRDefault="00C07F89" w:rsidP="00C07F89">
            <w:pPr>
              <w:pStyle w:val="Puslapioinaostekstas"/>
              <w:jc w:val="center"/>
              <w:rPr>
                <w:rFonts w:ascii="Times New Roman" w:hAnsi="Times New Roman" w:cs="Times New Roman"/>
                <w:i/>
                <w:sz w:val="18"/>
                <w:szCs w:val="18"/>
              </w:rPr>
            </w:pPr>
          </w:p>
          <w:p w14:paraId="466C3525"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c>
          <w:tcPr>
            <w:tcW w:w="1132" w:type="dxa"/>
            <w:tcMar>
              <w:left w:w="28" w:type="dxa"/>
              <w:right w:w="28" w:type="dxa"/>
            </w:tcMar>
          </w:tcPr>
          <w:p w14:paraId="403FACA6" w14:textId="77777777" w:rsidR="00C07F89" w:rsidRPr="007B0BFF" w:rsidRDefault="00C07F89" w:rsidP="00C07F89">
            <w:pPr>
              <w:pStyle w:val="Puslapioinaostekstas"/>
              <w:jc w:val="center"/>
              <w:rPr>
                <w:rFonts w:ascii="Times New Roman" w:hAnsi="Times New Roman" w:cs="Times New Roman"/>
                <w:i/>
                <w:sz w:val="18"/>
                <w:szCs w:val="18"/>
              </w:rPr>
            </w:pPr>
          </w:p>
          <w:p w14:paraId="65CF3ED5" w14:textId="77777777" w:rsidR="00C07F89" w:rsidRPr="007B0BFF" w:rsidRDefault="00C07F89" w:rsidP="00C07F89">
            <w:pPr>
              <w:pStyle w:val="Puslapioinaostekstas"/>
              <w:jc w:val="center"/>
              <w:rPr>
                <w:rFonts w:ascii="Times New Roman" w:hAnsi="Times New Roman" w:cs="Times New Roman"/>
                <w:i/>
                <w:sz w:val="18"/>
                <w:szCs w:val="18"/>
              </w:rPr>
            </w:pPr>
          </w:p>
          <w:p w14:paraId="5AAA6C1C" w14:textId="77777777" w:rsidR="00C07F89" w:rsidRPr="007B0BFF" w:rsidRDefault="00C07F89" w:rsidP="00C07F89">
            <w:pPr>
              <w:pStyle w:val="Puslapioinaostekstas"/>
              <w:jc w:val="center"/>
              <w:rPr>
                <w:rFonts w:ascii="Times New Roman" w:hAnsi="Times New Roman" w:cs="Times New Roman"/>
                <w:i/>
                <w:sz w:val="18"/>
                <w:szCs w:val="18"/>
              </w:rPr>
            </w:pPr>
          </w:p>
          <w:p w14:paraId="57025C3E"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p w14:paraId="109989D9" w14:textId="77777777" w:rsidR="00C07F89" w:rsidRPr="007B0BFF" w:rsidRDefault="00C07F89" w:rsidP="00C07F89">
            <w:pPr>
              <w:pStyle w:val="Puslapioinaostekstas"/>
              <w:jc w:val="center"/>
              <w:rPr>
                <w:rFonts w:ascii="Times New Roman" w:eastAsia="Times New Roman" w:hAnsi="Times New Roman" w:cs="Times New Roman"/>
                <w:i/>
                <w:iCs/>
                <w:sz w:val="18"/>
              </w:rPr>
            </w:pPr>
          </w:p>
        </w:tc>
        <w:tc>
          <w:tcPr>
            <w:tcW w:w="1030" w:type="dxa"/>
            <w:tcMar>
              <w:left w:w="28" w:type="dxa"/>
              <w:right w:w="28" w:type="dxa"/>
            </w:tcMar>
          </w:tcPr>
          <w:p w14:paraId="6D49FCB5" w14:textId="77777777" w:rsidR="00C07F89" w:rsidRPr="007B0BFF" w:rsidRDefault="00C07F89" w:rsidP="00C07F89">
            <w:pPr>
              <w:pStyle w:val="Puslapioinaostekstas"/>
              <w:jc w:val="center"/>
              <w:rPr>
                <w:rFonts w:ascii="Times New Roman" w:hAnsi="Times New Roman" w:cs="Times New Roman"/>
                <w:i/>
                <w:sz w:val="18"/>
                <w:szCs w:val="18"/>
              </w:rPr>
            </w:pPr>
          </w:p>
          <w:p w14:paraId="4A709268" w14:textId="77777777" w:rsidR="00C07F89" w:rsidRPr="007B0BFF" w:rsidRDefault="00C07F89" w:rsidP="00C07F89">
            <w:pPr>
              <w:pStyle w:val="Puslapioinaostekstas"/>
              <w:jc w:val="center"/>
              <w:rPr>
                <w:rFonts w:ascii="Times New Roman" w:hAnsi="Times New Roman" w:cs="Times New Roman"/>
                <w:i/>
                <w:sz w:val="18"/>
                <w:szCs w:val="18"/>
              </w:rPr>
            </w:pPr>
          </w:p>
          <w:p w14:paraId="5BAD73ED" w14:textId="77777777" w:rsidR="00C07F89" w:rsidRPr="007B0BFF" w:rsidRDefault="00C07F89" w:rsidP="00C07F89">
            <w:pPr>
              <w:pStyle w:val="Puslapioinaostekstas"/>
              <w:jc w:val="center"/>
              <w:rPr>
                <w:rFonts w:ascii="Times New Roman" w:hAnsi="Times New Roman" w:cs="Times New Roman"/>
                <w:i/>
                <w:sz w:val="18"/>
                <w:szCs w:val="18"/>
              </w:rPr>
            </w:pPr>
          </w:p>
          <w:p w14:paraId="28452444"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r>
      <w:tr w:rsidR="00C07F89" w:rsidRPr="007B0BFF" w14:paraId="450F690F" w14:textId="77777777" w:rsidTr="00636FC7">
        <w:trPr>
          <w:trHeight w:val="278"/>
        </w:trPr>
        <w:tc>
          <w:tcPr>
            <w:tcW w:w="1110" w:type="dxa"/>
            <w:tcMar>
              <w:left w:w="28" w:type="dxa"/>
              <w:right w:w="28" w:type="dxa"/>
            </w:tcMar>
          </w:tcPr>
          <w:p w14:paraId="3883A277" w14:textId="436B929C" w:rsidR="00C07F89" w:rsidRPr="007B0BFF" w:rsidRDefault="00C07F89">
            <w:pPr>
              <w:pStyle w:val="prastasiniatinklio"/>
              <w:rPr>
                <w:color w:val="000000"/>
                <w:sz w:val="18"/>
                <w:szCs w:val="18"/>
              </w:rPr>
            </w:pPr>
            <w:r>
              <w:rPr>
                <w:color w:val="000000"/>
                <w:sz w:val="18"/>
                <w:szCs w:val="18"/>
              </w:rPr>
              <w:t>3.</w:t>
            </w:r>
            <w:r w:rsidRPr="007B0BFF">
              <w:rPr>
                <w:color w:val="000000"/>
                <w:sz w:val="18"/>
                <w:szCs w:val="18"/>
              </w:rPr>
              <w:t xml:space="preserve">Sukurta ir įdiegta strateginių kompetencijų </w:t>
            </w:r>
            <w:r w:rsidRPr="007B0BFF">
              <w:rPr>
                <w:color w:val="000000"/>
                <w:sz w:val="18"/>
                <w:szCs w:val="18"/>
              </w:rPr>
              <w:lastRenderedPageBreak/>
              <w:t>viešajame sektoriuje nustatymo, ugdymo ir palaikymo sistema</w:t>
            </w:r>
          </w:p>
        </w:tc>
        <w:tc>
          <w:tcPr>
            <w:tcW w:w="1023" w:type="dxa"/>
            <w:tcMar>
              <w:left w:w="28" w:type="dxa"/>
              <w:right w:w="28" w:type="dxa"/>
            </w:tcMar>
          </w:tcPr>
          <w:p w14:paraId="2CFC7451" w14:textId="77777777" w:rsidR="00C07F89" w:rsidRPr="007B0BFF" w:rsidRDefault="00C07F89" w:rsidP="00C07F89">
            <w:pPr>
              <w:pStyle w:val="Puslapioinaostekstas"/>
              <w:jc w:val="center"/>
              <w:rPr>
                <w:rFonts w:ascii="Times New Roman" w:eastAsia="Times New Roman" w:hAnsi="Times New Roman" w:cs="Times New Roman"/>
                <w:color w:val="000000"/>
                <w:sz w:val="18"/>
                <w:szCs w:val="18"/>
                <w:lang w:eastAsia="lt-LT"/>
              </w:rPr>
            </w:pPr>
            <w:r w:rsidRPr="007B0BFF">
              <w:rPr>
                <w:rFonts w:ascii="Times New Roman" w:eastAsia="Times New Roman" w:hAnsi="Times New Roman" w:cs="Times New Roman"/>
                <w:color w:val="000000"/>
                <w:sz w:val="18"/>
                <w:szCs w:val="18"/>
                <w:lang w:eastAsia="lt-LT"/>
              </w:rPr>
              <w:lastRenderedPageBreak/>
              <w:t>EGADP</w:t>
            </w:r>
          </w:p>
        </w:tc>
        <w:tc>
          <w:tcPr>
            <w:tcW w:w="1236" w:type="dxa"/>
            <w:tcMar>
              <w:left w:w="28" w:type="dxa"/>
              <w:right w:w="28" w:type="dxa"/>
            </w:tcMar>
          </w:tcPr>
          <w:p w14:paraId="6C070D08" w14:textId="77777777" w:rsidR="00C07F89" w:rsidRPr="007B0BFF" w:rsidRDefault="00C07F89" w:rsidP="00C07F89">
            <w:pPr>
              <w:jc w:val="center"/>
              <w:rPr>
                <w:color w:val="000000"/>
                <w:sz w:val="18"/>
                <w:szCs w:val="18"/>
                <w:lang w:eastAsia="lt-LT"/>
              </w:rPr>
            </w:pPr>
            <w:r w:rsidRPr="007B0BFF">
              <w:rPr>
                <w:color w:val="000000"/>
                <w:sz w:val="18"/>
                <w:szCs w:val="18"/>
                <w:lang w:eastAsia="lt-LT"/>
              </w:rPr>
              <w:t>6</w:t>
            </w:r>
          </w:p>
        </w:tc>
        <w:tc>
          <w:tcPr>
            <w:tcW w:w="1134" w:type="dxa"/>
            <w:tcMar>
              <w:left w:w="28" w:type="dxa"/>
              <w:right w:w="28" w:type="dxa"/>
            </w:tcMar>
          </w:tcPr>
          <w:p w14:paraId="658BE24A" w14:textId="77777777" w:rsidR="00C07F89" w:rsidRPr="007B0BFF" w:rsidRDefault="00C07F89" w:rsidP="00C07F89">
            <w:pPr>
              <w:pStyle w:val="Puslapioinaostekstas"/>
              <w:jc w:val="center"/>
              <w:rPr>
                <w:rFonts w:ascii="Times New Roman" w:eastAsia="Times New Roman" w:hAnsi="Times New Roman" w:cs="Times New Roman"/>
                <w:color w:val="000000"/>
                <w:sz w:val="18"/>
                <w:szCs w:val="18"/>
                <w:lang w:eastAsia="lt-LT"/>
              </w:rPr>
            </w:pPr>
            <w:r w:rsidRPr="007B0BFF">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427530C9" w14:textId="77777777" w:rsidR="00C07F89" w:rsidRPr="007B0BFF" w:rsidRDefault="00C07F89" w:rsidP="00C07F89">
            <w:pPr>
              <w:jc w:val="center"/>
              <w:rPr>
                <w:color w:val="000000"/>
                <w:sz w:val="18"/>
                <w:szCs w:val="18"/>
                <w:lang w:eastAsia="lt-LT"/>
              </w:rPr>
            </w:pPr>
            <w:r w:rsidRPr="007B0BFF">
              <w:rPr>
                <w:color w:val="000000"/>
                <w:sz w:val="18"/>
                <w:szCs w:val="18"/>
                <w:lang w:eastAsia="lt-LT"/>
              </w:rPr>
              <w:t>F.1.1.3.</w:t>
            </w:r>
          </w:p>
        </w:tc>
        <w:tc>
          <w:tcPr>
            <w:tcW w:w="1984" w:type="dxa"/>
            <w:tcMar>
              <w:left w:w="28" w:type="dxa"/>
              <w:right w:w="28" w:type="dxa"/>
            </w:tcMar>
          </w:tcPr>
          <w:p w14:paraId="24DD6B2F"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eastAsia="Times New Roman" w:hAnsi="Times New Roman" w:cs="Times New Roman"/>
                <w:i/>
                <w:iCs/>
                <w:sz w:val="18"/>
              </w:rPr>
              <w:t>108</w:t>
            </w:r>
          </w:p>
        </w:tc>
        <w:tc>
          <w:tcPr>
            <w:tcW w:w="1344" w:type="dxa"/>
            <w:tcMar>
              <w:left w:w="28" w:type="dxa"/>
              <w:right w:w="28" w:type="dxa"/>
            </w:tcMar>
          </w:tcPr>
          <w:p w14:paraId="5D65AD95" w14:textId="77777777" w:rsidR="00C07F89" w:rsidRPr="007B0BFF" w:rsidRDefault="00C07F89" w:rsidP="00C07F89">
            <w:pPr>
              <w:jc w:val="center"/>
              <w:rPr>
                <w:i/>
                <w:sz w:val="18"/>
                <w:szCs w:val="18"/>
              </w:rPr>
            </w:pPr>
          </w:p>
          <w:p w14:paraId="20C12039" w14:textId="77777777" w:rsidR="00C07F89" w:rsidRPr="007B0BFF" w:rsidRDefault="00C07F89" w:rsidP="00C07F89">
            <w:pPr>
              <w:jc w:val="center"/>
              <w:rPr>
                <w:i/>
                <w:sz w:val="18"/>
                <w:szCs w:val="18"/>
              </w:rPr>
            </w:pPr>
          </w:p>
          <w:p w14:paraId="2BFDDE2F" w14:textId="77777777" w:rsidR="00C07F89" w:rsidRPr="007B0BFF" w:rsidRDefault="00C07F89" w:rsidP="00C07F89">
            <w:pPr>
              <w:jc w:val="center"/>
              <w:rPr>
                <w:i/>
                <w:sz w:val="18"/>
                <w:szCs w:val="18"/>
              </w:rPr>
            </w:pPr>
          </w:p>
          <w:p w14:paraId="454182BF" w14:textId="77777777" w:rsidR="00C07F89" w:rsidRPr="007B0BFF" w:rsidRDefault="00C07F89" w:rsidP="00C07F89">
            <w:pPr>
              <w:jc w:val="center"/>
              <w:rPr>
                <w:i/>
                <w:sz w:val="18"/>
                <w:szCs w:val="18"/>
              </w:rPr>
            </w:pPr>
          </w:p>
          <w:p w14:paraId="7D41B2C6" w14:textId="77777777" w:rsidR="00C07F89" w:rsidRPr="007B0BFF" w:rsidRDefault="00C07F89" w:rsidP="00C07F89">
            <w:pPr>
              <w:jc w:val="center"/>
              <w:rPr>
                <w:i/>
                <w:sz w:val="18"/>
                <w:szCs w:val="18"/>
              </w:rPr>
            </w:pPr>
          </w:p>
          <w:p w14:paraId="5C744A84" w14:textId="77777777" w:rsidR="00C07F89" w:rsidRPr="007B0BFF" w:rsidRDefault="00C07F89" w:rsidP="00C07F89">
            <w:pPr>
              <w:jc w:val="center"/>
              <w:rPr>
                <w:i/>
                <w:sz w:val="18"/>
                <w:szCs w:val="18"/>
              </w:rPr>
            </w:pPr>
            <w:r w:rsidRPr="007B0BFF">
              <w:rPr>
                <w:i/>
                <w:sz w:val="18"/>
                <w:szCs w:val="18"/>
              </w:rPr>
              <w:t>___</w:t>
            </w:r>
          </w:p>
        </w:tc>
        <w:tc>
          <w:tcPr>
            <w:tcW w:w="1080" w:type="dxa"/>
            <w:tcMar>
              <w:left w:w="28" w:type="dxa"/>
              <w:right w:w="28" w:type="dxa"/>
            </w:tcMar>
          </w:tcPr>
          <w:p w14:paraId="745B9C11" w14:textId="77777777" w:rsidR="00C07F89" w:rsidRPr="007B0BFF" w:rsidRDefault="00C07F89" w:rsidP="00C07F89">
            <w:pPr>
              <w:jc w:val="center"/>
              <w:rPr>
                <w:i/>
                <w:sz w:val="18"/>
                <w:szCs w:val="18"/>
              </w:rPr>
            </w:pPr>
          </w:p>
          <w:p w14:paraId="797F2A83" w14:textId="77777777" w:rsidR="00C07F89" w:rsidRPr="007B0BFF" w:rsidRDefault="00C07F89" w:rsidP="00C07F89">
            <w:pPr>
              <w:jc w:val="center"/>
              <w:rPr>
                <w:i/>
                <w:sz w:val="18"/>
                <w:szCs w:val="18"/>
              </w:rPr>
            </w:pPr>
          </w:p>
          <w:p w14:paraId="1E8EEAFD" w14:textId="77777777" w:rsidR="00C07F89" w:rsidRPr="007B0BFF" w:rsidRDefault="00C07F89" w:rsidP="00C07F89">
            <w:pPr>
              <w:jc w:val="center"/>
              <w:rPr>
                <w:i/>
                <w:sz w:val="18"/>
                <w:szCs w:val="18"/>
              </w:rPr>
            </w:pPr>
          </w:p>
          <w:p w14:paraId="6BD9A813" w14:textId="77777777" w:rsidR="00C07F89" w:rsidRPr="007B0BFF" w:rsidRDefault="00C07F89" w:rsidP="00C07F89">
            <w:pPr>
              <w:jc w:val="center"/>
              <w:rPr>
                <w:i/>
                <w:sz w:val="18"/>
                <w:szCs w:val="18"/>
              </w:rPr>
            </w:pPr>
          </w:p>
          <w:p w14:paraId="1811DBA3" w14:textId="77777777" w:rsidR="00C07F89" w:rsidRPr="007B0BFF" w:rsidRDefault="00C07F89" w:rsidP="00C07F89">
            <w:pPr>
              <w:jc w:val="center"/>
              <w:rPr>
                <w:i/>
                <w:sz w:val="18"/>
                <w:szCs w:val="18"/>
              </w:rPr>
            </w:pPr>
          </w:p>
          <w:p w14:paraId="0023C413" w14:textId="77777777" w:rsidR="00C07F89" w:rsidRPr="007B0BFF" w:rsidRDefault="00C07F89" w:rsidP="00C07F89">
            <w:pPr>
              <w:jc w:val="center"/>
              <w:rPr>
                <w:i/>
                <w:sz w:val="18"/>
              </w:rPr>
            </w:pPr>
            <w:r w:rsidRPr="007B0BFF">
              <w:rPr>
                <w:i/>
                <w:sz w:val="18"/>
                <w:szCs w:val="18"/>
              </w:rPr>
              <w:t>___</w:t>
            </w:r>
          </w:p>
        </w:tc>
        <w:tc>
          <w:tcPr>
            <w:tcW w:w="1344" w:type="dxa"/>
            <w:tcMar>
              <w:left w:w="28" w:type="dxa"/>
              <w:right w:w="28" w:type="dxa"/>
            </w:tcMar>
          </w:tcPr>
          <w:p w14:paraId="7725C7CB" w14:textId="77777777" w:rsidR="00C07F89" w:rsidRPr="007B0BFF" w:rsidRDefault="00C07F89" w:rsidP="00C07F89">
            <w:pPr>
              <w:jc w:val="center"/>
              <w:rPr>
                <w:i/>
                <w:sz w:val="18"/>
                <w:szCs w:val="18"/>
              </w:rPr>
            </w:pPr>
          </w:p>
          <w:p w14:paraId="7F6EAE1B" w14:textId="77777777" w:rsidR="00C07F89" w:rsidRPr="007B0BFF" w:rsidRDefault="00C07F89" w:rsidP="00C07F89">
            <w:pPr>
              <w:jc w:val="center"/>
              <w:rPr>
                <w:i/>
                <w:sz w:val="18"/>
                <w:szCs w:val="18"/>
              </w:rPr>
            </w:pPr>
          </w:p>
          <w:p w14:paraId="541A37AB" w14:textId="77777777" w:rsidR="00C07F89" w:rsidRPr="007B0BFF" w:rsidRDefault="00C07F89" w:rsidP="00C07F89">
            <w:pPr>
              <w:jc w:val="center"/>
              <w:rPr>
                <w:i/>
                <w:sz w:val="18"/>
                <w:szCs w:val="18"/>
              </w:rPr>
            </w:pPr>
          </w:p>
          <w:p w14:paraId="0CD690B0" w14:textId="77777777" w:rsidR="00C07F89" w:rsidRPr="007B0BFF" w:rsidRDefault="00C07F89" w:rsidP="00C07F89">
            <w:pPr>
              <w:jc w:val="center"/>
              <w:rPr>
                <w:i/>
                <w:sz w:val="18"/>
                <w:szCs w:val="18"/>
              </w:rPr>
            </w:pPr>
          </w:p>
          <w:p w14:paraId="1E796331" w14:textId="77777777" w:rsidR="00C07F89" w:rsidRPr="007B0BFF" w:rsidRDefault="00C07F89" w:rsidP="00C07F89">
            <w:pPr>
              <w:jc w:val="center"/>
              <w:rPr>
                <w:i/>
                <w:sz w:val="18"/>
                <w:szCs w:val="18"/>
              </w:rPr>
            </w:pPr>
          </w:p>
          <w:p w14:paraId="31DF0B92" w14:textId="77777777" w:rsidR="00C07F89" w:rsidRPr="007B0BFF" w:rsidRDefault="00C07F89" w:rsidP="00C07F89">
            <w:pPr>
              <w:jc w:val="center"/>
              <w:rPr>
                <w:i/>
                <w:iCs/>
                <w:sz w:val="18"/>
              </w:rPr>
            </w:pPr>
            <w:r w:rsidRPr="007B0BFF">
              <w:rPr>
                <w:i/>
                <w:sz w:val="18"/>
                <w:szCs w:val="18"/>
              </w:rPr>
              <w:t>___</w:t>
            </w:r>
          </w:p>
        </w:tc>
        <w:tc>
          <w:tcPr>
            <w:tcW w:w="1328" w:type="dxa"/>
            <w:tcMar>
              <w:left w:w="28" w:type="dxa"/>
              <w:right w:w="28" w:type="dxa"/>
            </w:tcMar>
          </w:tcPr>
          <w:p w14:paraId="54CB9F6D" w14:textId="77777777" w:rsidR="00C07F89" w:rsidRPr="007B0BFF" w:rsidRDefault="00C07F89" w:rsidP="00C07F89">
            <w:pPr>
              <w:pStyle w:val="Puslapioinaostekstas"/>
              <w:jc w:val="center"/>
              <w:rPr>
                <w:rFonts w:ascii="Times New Roman" w:hAnsi="Times New Roman" w:cs="Times New Roman"/>
                <w:i/>
                <w:sz w:val="18"/>
                <w:szCs w:val="18"/>
              </w:rPr>
            </w:pPr>
          </w:p>
          <w:p w14:paraId="22B00C10" w14:textId="77777777" w:rsidR="00C07F89" w:rsidRPr="007B0BFF" w:rsidRDefault="00C07F89" w:rsidP="00C07F89">
            <w:pPr>
              <w:pStyle w:val="Puslapioinaostekstas"/>
              <w:jc w:val="center"/>
              <w:rPr>
                <w:rFonts w:ascii="Times New Roman" w:hAnsi="Times New Roman" w:cs="Times New Roman"/>
                <w:i/>
                <w:sz w:val="18"/>
                <w:szCs w:val="18"/>
              </w:rPr>
            </w:pPr>
          </w:p>
          <w:p w14:paraId="56CB9821" w14:textId="77777777" w:rsidR="00C07F89" w:rsidRPr="007B0BFF" w:rsidRDefault="00C07F89" w:rsidP="00C07F89">
            <w:pPr>
              <w:pStyle w:val="Puslapioinaostekstas"/>
              <w:jc w:val="center"/>
              <w:rPr>
                <w:rFonts w:ascii="Times New Roman" w:hAnsi="Times New Roman" w:cs="Times New Roman"/>
                <w:i/>
                <w:sz w:val="18"/>
                <w:szCs w:val="18"/>
              </w:rPr>
            </w:pPr>
          </w:p>
          <w:p w14:paraId="5B980D6B" w14:textId="77777777" w:rsidR="00C07F89" w:rsidRPr="007B0BFF" w:rsidRDefault="00C07F89" w:rsidP="00C07F89">
            <w:pPr>
              <w:pStyle w:val="Puslapioinaostekstas"/>
              <w:jc w:val="center"/>
              <w:rPr>
                <w:rFonts w:ascii="Times New Roman" w:hAnsi="Times New Roman" w:cs="Times New Roman"/>
                <w:i/>
                <w:sz w:val="18"/>
                <w:szCs w:val="18"/>
              </w:rPr>
            </w:pPr>
          </w:p>
          <w:p w14:paraId="73479D22" w14:textId="77777777" w:rsidR="00C07F89" w:rsidRPr="007B0BFF" w:rsidRDefault="00C07F89" w:rsidP="00C07F89">
            <w:pPr>
              <w:pStyle w:val="Puslapioinaostekstas"/>
              <w:jc w:val="center"/>
              <w:rPr>
                <w:rFonts w:ascii="Times New Roman" w:hAnsi="Times New Roman" w:cs="Times New Roman"/>
                <w:i/>
                <w:sz w:val="18"/>
                <w:szCs w:val="18"/>
              </w:rPr>
            </w:pPr>
          </w:p>
          <w:p w14:paraId="1D640456"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c>
          <w:tcPr>
            <w:tcW w:w="1132" w:type="dxa"/>
            <w:tcMar>
              <w:left w:w="28" w:type="dxa"/>
              <w:right w:w="28" w:type="dxa"/>
            </w:tcMar>
          </w:tcPr>
          <w:p w14:paraId="210708C6" w14:textId="77777777" w:rsidR="00C07F89" w:rsidRPr="007B0BFF" w:rsidRDefault="00C07F89" w:rsidP="00C07F89">
            <w:pPr>
              <w:pStyle w:val="Puslapioinaostekstas"/>
              <w:jc w:val="center"/>
              <w:rPr>
                <w:rFonts w:ascii="Times New Roman" w:hAnsi="Times New Roman" w:cs="Times New Roman"/>
                <w:i/>
                <w:sz w:val="18"/>
                <w:szCs w:val="18"/>
              </w:rPr>
            </w:pPr>
          </w:p>
          <w:p w14:paraId="25E849E1" w14:textId="77777777" w:rsidR="00C07F89" w:rsidRPr="007B0BFF" w:rsidRDefault="00C07F89" w:rsidP="00C07F89">
            <w:pPr>
              <w:pStyle w:val="Puslapioinaostekstas"/>
              <w:jc w:val="center"/>
              <w:rPr>
                <w:rFonts w:ascii="Times New Roman" w:hAnsi="Times New Roman" w:cs="Times New Roman"/>
                <w:i/>
                <w:sz w:val="18"/>
                <w:szCs w:val="18"/>
              </w:rPr>
            </w:pPr>
          </w:p>
          <w:p w14:paraId="5B670E2F" w14:textId="77777777" w:rsidR="00C07F89" w:rsidRPr="007B0BFF" w:rsidRDefault="00C07F89" w:rsidP="00C07F89">
            <w:pPr>
              <w:pStyle w:val="Puslapioinaostekstas"/>
              <w:jc w:val="center"/>
              <w:rPr>
                <w:rFonts w:ascii="Times New Roman" w:hAnsi="Times New Roman" w:cs="Times New Roman"/>
                <w:i/>
                <w:sz w:val="18"/>
                <w:szCs w:val="18"/>
              </w:rPr>
            </w:pPr>
          </w:p>
          <w:p w14:paraId="1B980BED" w14:textId="77777777" w:rsidR="00C07F89" w:rsidRPr="007B0BFF" w:rsidRDefault="00C07F89" w:rsidP="00C07F89">
            <w:pPr>
              <w:pStyle w:val="Puslapioinaostekstas"/>
              <w:jc w:val="center"/>
              <w:rPr>
                <w:rFonts w:ascii="Times New Roman" w:hAnsi="Times New Roman" w:cs="Times New Roman"/>
                <w:i/>
                <w:sz w:val="18"/>
                <w:szCs w:val="18"/>
              </w:rPr>
            </w:pPr>
          </w:p>
          <w:p w14:paraId="330E3753" w14:textId="77777777" w:rsidR="00C07F89" w:rsidRPr="007B0BFF" w:rsidRDefault="00C07F89" w:rsidP="00C07F89">
            <w:pPr>
              <w:pStyle w:val="Puslapioinaostekstas"/>
              <w:jc w:val="center"/>
              <w:rPr>
                <w:rFonts w:ascii="Times New Roman" w:hAnsi="Times New Roman" w:cs="Times New Roman"/>
                <w:i/>
                <w:sz w:val="18"/>
                <w:szCs w:val="18"/>
              </w:rPr>
            </w:pPr>
          </w:p>
          <w:p w14:paraId="436D35C8"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c>
          <w:tcPr>
            <w:tcW w:w="1030" w:type="dxa"/>
            <w:tcMar>
              <w:left w:w="28" w:type="dxa"/>
              <w:right w:w="28" w:type="dxa"/>
            </w:tcMar>
          </w:tcPr>
          <w:p w14:paraId="4FB51033" w14:textId="77777777" w:rsidR="00C07F89" w:rsidRPr="007B0BFF" w:rsidRDefault="00C07F89" w:rsidP="00C07F89">
            <w:pPr>
              <w:pStyle w:val="Puslapioinaostekstas"/>
              <w:jc w:val="center"/>
              <w:rPr>
                <w:rFonts w:ascii="Times New Roman" w:hAnsi="Times New Roman" w:cs="Times New Roman"/>
                <w:i/>
                <w:sz w:val="18"/>
                <w:szCs w:val="18"/>
              </w:rPr>
            </w:pPr>
          </w:p>
          <w:p w14:paraId="703B467F" w14:textId="77777777" w:rsidR="00C07F89" w:rsidRPr="007B0BFF" w:rsidRDefault="00C07F89" w:rsidP="00C07F89">
            <w:pPr>
              <w:pStyle w:val="Puslapioinaostekstas"/>
              <w:jc w:val="center"/>
              <w:rPr>
                <w:rFonts w:ascii="Times New Roman" w:hAnsi="Times New Roman" w:cs="Times New Roman"/>
                <w:i/>
                <w:sz w:val="18"/>
                <w:szCs w:val="18"/>
              </w:rPr>
            </w:pPr>
          </w:p>
          <w:p w14:paraId="2D0C6B67" w14:textId="77777777" w:rsidR="00C07F89" w:rsidRPr="007B0BFF" w:rsidRDefault="00C07F89" w:rsidP="00C07F89">
            <w:pPr>
              <w:pStyle w:val="Puslapioinaostekstas"/>
              <w:jc w:val="center"/>
              <w:rPr>
                <w:rFonts w:ascii="Times New Roman" w:hAnsi="Times New Roman" w:cs="Times New Roman"/>
                <w:i/>
                <w:sz w:val="18"/>
                <w:szCs w:val="18"/>
              </w:rPr>
            </w:pPr>
          </w:p>
          <w:p w14:paraId="50810C3C" w14:textId="77777777" w:rsidR="00C07F89" w:rsidRPr="007B0BFF" w:rsidRDefault="00C07F89" w:rsidP="00C07F89">
            <w:pPr>
              <w:pStyle w:val="Puslapioinaostekstas"/>
              <w:jc w:val="center"/>
              <w:rPr>
                <w:rFonts w:ascii="Times New Roman" w:hAnsi="Times New Roman" w:cs="Times New Roman"/>
                <w:i/>
                <w:sz w:val="18"/>
                <w:szCs w:val="18"/>
              </w:rPr>
            </w:pPr>
          </w:p>
          <w:p w14:paraId="01BF2E05" w14:textId="77777777" w:rsidR="00C07F89" w:rsidRPr="007B0BFF" w:rsidRDefault="00C07F89" w:rsidP="00C07F89">
            <w:pPr>
              <w:pStyle w:val="Puslapioinaostekstas"/>
              <w:jc w:val="center"/>
              <w:rPr>
                <w:rFonts w:ascii="Times New Roman" w:hAnsi="Times New Roman" w:cs="Times New Roman"/>
                <w:i/>
                <w:sz w:val="18"/>
                <w:szCs w:val="18"/>
              </w:rPr>
            </w:pPr>
          </w:p>
          <w:p w14:paraId="1E552F97"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r>
      <w:tr w:rsidR="00C07F89" w:rsidRPr="007B0BFF" w14:paraId="75CD94D2" w14:textId="77777777" w:rsidTr="00636FC7">
        <w:trPr>
          <w:trHeight w:val="278"/>
        </w:trPr>
        <w:tc>
          <w:tcPr>
            <w:tcW w:w="1110" w:type="dxa"/>
            <w:tcMar>
              <w:left w:w="28" w:type="dxa"/>
              <w:right w:w="28" w:type="dxa"/>
            </w:tcMar>
          </w:tcPr>
          <w:p w14:paraId="1B676B66" w14:textId="10E430BC" w:rsidR="00C07F89" w:rsidRPr="007B0BFF" w:rsidRDefault="00C07F89">
            <w:pPr>
              <w:pStyle w:val="prastasiniatinklio"/>
              <w:rPr>
                <w:color w:val="000000"/>
                <w:sz w:val="18"/>
                <w:szCs w:val="18"/>
              </w:rPr>
            </w:pPr>
            <w:r>
              <w:rPr>
                <w:color w:val="000000"/>
                <w:sz w:val="18"/>
                <w:szCs w:val="18"/>
              </w:rPr>
              <w:lastRenderedPageBreak/>
              <w:t>5.</w:t>
            </w:r>
            <w:r w:rsidRPr="007B0BFF">
              <w:rPr>
                <w:color w:val="000000"/>
                <w:sz w:val="18"/>
                <w:szCs w:val="18"/>
              </w:rPr>
              <w:t>Suprojektuota ir įdiegta nauja viešojo sektoriaus žmogiškųjų išteklių valdymo sistema</w:t>
            </w:r>
          </w:p>
        </w:tc>
        <w:tc>
          <w:tcPr>
            <w:tcW w:w="1023" w:type="dxa"/>
            <w:tcMar>
              <w:left w:w="28" w:type="dxa"/>
              <w:right w:w="28" w:type="dxa"/>
            </w:tcMar>
          </w:tcPr>
          <w:p w14:paraId="698FD96E" w14:textId="77777777" w:rsidR="00C07F89" w:rsidRPr="007B0BFF" w:rsidRDefault="00C07F89" w:rsidP="00C07F89">
            <w:pPr>
              <w:pStyle w:val="Puslapioinaostekstas"/>
              <w:jc w:val="center"/>
              <w:rPr>
                <w:rFonts w:ascii="Times New Roman" w:eastAsia="Times New Roman" w:hAnsi="Times New Roman" w:cs="Times New Roman"/>
                <w:color w:val="000000"/>
                <w:sz w:val="18"/>
                <w:szCs w:val="18"/>
                <w:lang w:eastAsia="lt-LT"/>
              </w:rPr>
            </w:pPr>
            <w:r w:rsidRPr="007B0BFF">
              <w:rPr>
                <w:rFonts w:ascii="Times New Roman" w:eastAsia="Times New Roman" w:hAnsi="Times New Roman" w:cs="Times New Roman"/>
                <w:color w:val="000000"/>
                <w:sz w:val="18"/>
                <w:szCs w:val="18"/>
                <w:lang w:eastAsia="lt-LT"/>
              </w:rPr>
              <w:t>EGADP</w:t>
            </w:r>
          </w:p>
        </w:tc>
        <w:tc>
          <w:tcPr>
            <w:tcW w:w="1236" w:type="dxa"/>
            <w:tcMar>
              <w:left w:w="28" w:type="dxa"/>
              <w:right w:w="28" w:type="dxa"/>
            </w:tcMar>
          </w:tcPr>
          <w:p w14:paraId="4E9545B3" w14:textId="77777777" w:rsidR="00C07F89" w:rsidRPr="007B0BFF" w:rsidRDefault="00C07F89" w:rsidP="00C07F89">
            <w:pPr>
              <w:jc w:val="center"/>
              <w:rPr>
                <w:color w:val="000000"/>
                <w:sz w:val="18"/>
                <w:szCs w:val="18"/>
                <w:lang w:eastAsia="lt-LT"/>
              </w:rPr>
            </w:pPr>
            <w:r w:rsidRPr="007B0BFF">
              <w:rPr>
                <w:color w:val="000000"/>
                <w:sz w:val="18"/>
                <w:szCs w:val="18"/>
                <w:lang w:eastAsia="lt-LT"/>
              </w:rPr>
              <w:t xml:space="preserve">6 </w:t>
            </w:r>
          </w:p>
        </w:tc>
        <w:tc>
          <w:tcPr>
            <w:tcW w:w="1134" w:type="dxa"/>
            <w:tcMar>
              <w:left w:w="28" w:type="dxa"/>
              <w:right w:w="28" w:type="dxa"/>
            </w:tcMar>
          </w:tcPr>
          <w:p w14:paraId="4F9FBDB7" w14:textId="77777777" w:rsidR="00C07F89" w:rsidRPr="007B0BFF" w:rsidRDefault="00C07F89" w:rsidP="00C07F89">
            <w:pPr>
              <w:pStyle w:val="Puslapioinaostekstas"/>
              <w:jc w:val="center"/>
              <w:rPr>
                <w:rFonts w:ascii="Times New Roman" w:hAnsi="Times New Roman" w:cs="Times New Roman"/>
                <w:i/>
                <w:sz w:val="18"/>
              </w:rPr>
            </w:pPr>
            <w:r w:rsidRPr="007B0BFF">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3E3DFF94" w14:textId="77777777" w:rsidR="00C07F89" w:rsidRPr="007B0BFF" w:rsidRDefault="00C07F89" w:rsidP="00C07F89">
            <w:pPr>
              <w:jc w:val="center"/>
              <w:rPr>
                <w:i/>
                <w:iCs/>
                <w:sz w:val="18"/>
              </w:rPr>
            </w:pPr>
            <w:r w:rsidRPr="007B0BFF">
              <w:rPr>
                <w:color w:val="000000"/>
                <w:sz w:val="18"/>
                <w:szCs w:val="18"/>
                <w:lang w:eastAsia="lt-LT"/>
              </w:rPr>
              <w:t>F.1.1.1.</w:t>
            </w:r>
          </w:p>
        </w:tc>
        <w:tc>
          <w:tcPr>
            <w:tcW w:w="1984" w:type="dxa"/>
            <w:tcMar>
              <w:left w:w="28" w:type="dxa"/>
              <w:right w:w="28" w:type="dxa"/>
            </w:tcMar>
          </w:tcPr>
          <w:p w14:paraId="6B82B265"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eastAsia="Times New Roman" w:hAnsi="Times New Roman" w:cs="Times New Roman"/>
                <w:i/>
                <w:iCs/>
                <w:sz w:val="18"/>
              </w:rPr>
              <w:t>011</w:t>
            </w:r>
          </w:p>
          <w:p w14:paraId="1002C089" w14:textId="77777777" w:rsidR="00C07F89" w:rsidRPr="007B0BFF" w:rsidRDefault="00C07F89" w:rsidP="00C07F89">
            <w:pPr>
              <w:pStyle w:val="Puslapioinaostekstas"/>
              <w:jc w:val="center"/>
              <w:rPr>
                <w:rFonts w:ascii="Times New Roman" w:eastAsia="Times New Roman" w:hAnsi="Times New Roman" w:cs="Times New Roman"/>
                <w:i/>
                <w:iCs/>
                <w:sz w:val="18"/>
              </w:rPr>
            </w:pPr>
          </w:p>
        </w:tc>
        <w:tc>
          <w:tcPr>
            <w:tcW w:w="1344" w:type="dxa"/>
            <w:tcMar>
              <w:left w:w="28" w:type="dxa"/>
              <w:right w:w="28" w:type="dxa"/>
            </w:tcMar>
          </w:tcPr>
          <w:p w14:paraId="54A0F45A" w14:textId="77777777" w:rsidR="00C07F89" w:rsidRPr="007B0BFF" w:rsidRDefault="00C07F89" w:rsidP="00C07F89">
            <w:pPr>
              <w:jc w:val="center"/>
              <w:rPr>
                <w:i/>
                <w:sz w:val="18"/>
                <w:szCs w:val="18"/>
              </w:rPr>
            </w:pPr>
          </w:p>
          <w:p w14:paraId="3DCAFD75" w14:textId="77777777" w:rsidR="00C07F89" w:rsidRPr="007B0BFF" w:rsidRDefault="00C07F89" w:rsidP="00C07F89">
            <w:pPr>
              <w:jc w:val="center"/>
              <w:rPr>
                <w:i/>
                <w:sz w:val="18"/>
                <w:szCs w:val="18"/>
              </w:rPr>
            </w:pPr>
          </w:p>
          <w:p w14:paraId="2F6A4666" w14:textId="77777777" w:rsidR="00C07F89" w:rsidRPr="007B0BFF" w:rsidRDefault="00C07F89" w:rsidP="00C07F89">
            <w:pPr>
              <w:jc w:val="center"/>
              <w:rPr>
                <w:i/>
                <w:sz w:val="18"/>
                <w:szCs w:val="18"/>
              </w:rPr>
            </w:pPr>
          </w:p>
          <w:p w14:paraId="1B1B892E" w14:textId="77777777" w:rsidR="00C07F89" w:rsidRPr="007B0BFF" w:rsidRDefault="00C07F89" w:rsidP="00C07F89">
            <w:pPr>
              <w:jc w:val="center"/>
              <w:rPr>
                <w:i/>
                <w:sz w:val="18"/>
                <w:szCs w:val="18"/>
              </w:rPr>
            </w:pPr>
          </w:p>
          <w:p w14:paraId="0A6A6030" w14:textId="77777777" w:rsidR="00C07F89" w:rsidRPr="007B0BFF" w:rsidRDefault="00C07F89" w:rsidP="00C07F89">
            <w:pPr>
              <w:jc w:val="center"/>
              <w:rPr>
                <w:i/>
                <w:sz w:val="18"/>
                <w:szCs w:val="18"/>
              </w:rPr>
            </w:pPr>
          </w:p>
          <w:p w14:paraId="2DF8C6F0" w14:textId="77777777" w:rsidR="00C07F89" w:rsidRPr="007B0BFF" w:rsidRDefault="00C07F89" w:rsidP="00C07F89">
            <w:pPr>
              <w:jc w:val="center"/>
              <w:rPr>
                <w:i/>
                <w:sz w:val="18"/>
                <w:szCs w:val="18"/>
              </w:rPr>
            </w:pPr>
            <w:r w:rsidRPr="007B0BFF">
              <w:rPr>
                <w:i/>
                <w:sz w:val="18"/>
                <w:szCs w:val="18"/>
              </w:rPr>
              <w:t>___</w:t>
            </w:r>
          </w:p>
        </w:tc>
        <w:tc>
          <w:tcPr>
            <w:tcW w:w="1080" w:type="dxa"/>
            <w:tcMar>
              <w:left w:w="28" w:type="dxa"/>
              <w:right w:w="28" w:type="dxa"/>
            </w:tcMar>
          </w:tcPr>
          <w:p w14:paraId="3BF4B330" w14:textId="77777777" w:rsidR="00C07F89" w:rsidRPr="007B0BFF" w:rsidRDefault="00C07F89" w:rsidP="00C07F89">
            <w:pPr>
              <w:jc w:val="center"/>
              <w:rPr>
                <w:i/>
                <w:sz w:val="18"/>
                <w:szCs w:val="18"/>
              </w:rPr>
            </w:pPr>
          </w:p>
          <w:p w14:paraId="358B15A6" w14:textId="77777777" w:rsidR="00C07F89" w:rsidRPr="007B0BFF" w:rsidRDefault="00C07F89" w:rsidP="00C07F89">
            <w:pPr>
              <w:jc w:val="center"/>
              <w:rPr>
                <w:i/>
                <w:sz w:val="18"/>
                <w:szCs w:val="18"/>
              </w:rPr>
            </w:pPr>
          </w:p>
          <w:p w14:paraId="33CA59A5" w14:textId="77777777" w:rsidR="00C07F89" w:rsidRPr="007B0BFF" w:rsidRDefault="00C07F89" w:rsidP="00C07F89">
            <w:pPr>
              <w:jc w:val="center"/>
              <w:rPr>
                <w:i/>
                <w:sz w:val="18"/>
                <w:szCs w:val="18"/>
              </w:rPr>
            </w:pPr>
          </w:p>
          <w:p w14:paraId="74DDEEB2" w14:textId="77777777" w:rsidR="00C07F89" w:rsidRPr="007B0BFF" w:rsidRDefault="00C07F89" w:rsidP="00C07F89">
            <w:pPr>
              <w:jc w:val="center"/>
              <w:rPr>
                <w:i/>
                <w:sz w:val="18"/>
                <w:szCs w:val="18"/>
              </w:rPr>
            </w:pPr>
          </w:p>
          <w:p w14:paraId="011B281E" w14:textId="77777777" w:rsidR="00C07F89" w:rsidRPr="007B0BFF" w:rsidRDefault="00C07F89" w:rsidP="00C07F89">
            <w:pPr>
              <w:jc w:val="center"/>
              <w:rPr>
                <w:i/>
                <w:sz w:val="18"/>
                <w:szCs w:val="18"/>
              </w:rPr>
            </w:pPr>
          </w:p>
          <w:p w14:paraId="09DEA759" w14:textId="77777777" w:rsidR="00C07F89" w:rsidRPr="007B0BFF" w:rsidRDefault="00C07F89" w:rsidP="00C07F89">
            <w:pPr>
              <w:jc w:val="center"/>
              <w:rPr>
                <w:i/>
                <w:sz w:val="18"/>
              </w:rPr>
            </w:pPr>
            <w:r w:rsidRPr="007B0BFF">
              <w:rPr>
                <w:i/>
                <w:sz w:val="18"/>
                <w:szCs w:val="18"/>
              </w:rPr>
              <w:t>___</w:t>
            </w:r>
          </w:p>
        </w:tc>
        <w:tc>
          <w:tcPr>
            <w:tcW w:w="1344" w:type="dxa"/>
            <w:tcMar>
              <w:left w:w="28" w:type="dxa"/>
              <w:right w:w="28" w:type="dxa"/>
            </w:tcMar>
          </w:tcPr>
          <w:p w14:paraId="3DC6A766" w14:textId="77777777" w:rsidR="00C07F89" w:rsidRPr="007B0BFF" w:rsidRDefault="00C07F89" w:rsidP="00C07F89">
            <w:pPr>
              <w:jc w:val="center"/>
              <w:rPr>
                <w:i/>
                <w:sz w:val="18"/>
                <w:szCs w:val="18"/>
              </w:rPr>
            </w:pPr>
          </w:p>
          <w:p w14:paraId="0910BD87" w14:textId="77777777" w:rsidR="00C07F89" w:rsidRPr="007B0BFF" w:rsidRDefault="00C07F89" w:rsidP="00C07F89">
            <w:pPr>
              <w:jc w:val="center"/>
              <w:rPr>
                <w:i/>
                <w:sz w:val="18"/>
                <w:szCs w:val="18"/>
              </w:rPr>
            </w:pPr>
          </w:p>
          <w:p w14:paraId="62438828" w14:textId="77777777" w:rsidR="00C07F89" w:rsidRPr="007B0BFF" w:rsidRDefault="00C07F89" w:rsidP="00C07F89">
            <w:pPr>
              <w:jc w:val="center"/>
              <w:rPr>
                <w:i/>
                <w:sz w:val="18"/>
                <w:szCs w:val="18"/>
              </w:rPr>
            </w:pPr>
          </w:p>
          <w:p w14:paraId="53CB5580" w14:textId="77777777" w:rsidR="00C07F89" w:rsidRPr="007B0BFF" w:rsidRDefault="00C07F89" w:rsidP="00C07F89">
            <w:pPr>
              <w:jc w:val="center"/>
              <w:rPr>
                <w:i/>
                <w:sz w:val="18"/>
                <w:szCs w:val="18"/>
              </w:rPr>
            </w:pPr>
          </w:p>
          <w:p w14:paraId="3A9BE9B7" w14:textId="77777777" w:rsidR="00C07F89" w:rsidRPr="007B0BFF" w:rsidRDefault="00C07F89" w:rsidP="00C07F89">
            <w:pPr>
              <w:jc w:val="center"/>
              <w:rPr>
                <w:i/>
                <w:sz w:val="18"/>
                <w:szCs w:val="18"/>
              </w:rPr>
            </w:pPr>
          </w:p>
          <w:p w14:paraId="0A61DFA2" w14:textId="77777777" w:rsidR="00C07F89" w:rsidRPr="007B0BFF" w:rsidRDefault="00C07F89" w:rsidP="00C07F89">
            <w:pPr>
              <w:jc w:val="center"/>
              <w:rPr>
                <w:i/>
                <w:iCs/>
                <w:sz w:val="18"/>
              </w:rPr>
            </w:pPr>
            <w:r w:rsidRPr="007B0BFF">
              <w:rPr>
                <w:i/>
                <w:sz w:val="18"/>
                <w:szCs w:val="18"/>
              </w:rPr>
              <w:t>___</w:t>
            </w:r>
          </w:p>
        </w:tc>
        <w:tc>
          <w:tcPr>
            <w:tcW w:w="1328" w:type="dxa"/>
            <w:tcMar>
              <w:left w:w="28" w:type="dxa"/>
              <w:right w:w="28" w:type="dxa"/>
            </w:tcMar>
          </w:tcPr>
          <w:p w14:paraId="67CD0EA2" w14:textId="77777777" w:rsidR="00C07F89" w:rsidRPr="007B0BFF" w:rsidRDefault="00C07F89" w:rsidP="00C07F89">
            <w:pPr>
              <w:pStyle w:val="Puslapioinaostekstas"/>
              <w:jc w:val="center"/>
              <w:rPr>
                <w:rFonts w:ascii="Times New Roman" w:hAnsi="Times New Roman" w:cs="Times New Roman"/>
                <w:i/>
                <w:sz w:val="18"/>
                <w:szCs w:val="18"/>
              </w:rPr>
            </w:pPr>
          </w:p>
          <w:p w14:paraId="40B75350" w14:textId="77777777" w:rsidR="00C07F89" w:rsidRPr="007B0BFF" w:rsidRDefault="00C07F89" w:rsidP="00C07F89">
            <w:pPr>
              <w:pStyle w:val="Puslapioinaostekstas"/>
              <w:jc w:val="center"/>
              <w:rPr>
                <w:rFonts w:ascii="Times New Roman" w:hAnsi="Times New Roman" w:cs="Times New Roman"/>
                <w:i/>
                <w:sz w:val="18"/>
                <w:szCs w:val="18"/>
              </w:rPr>
            </w:pPr>
          </w:p>
          <w:p w14:paraId="54040492" w14:textId="77777777" w:rsidR="00C07F89" w:rsidRPr="007B0BFF" w:rsidRDefault="00C07F89" w:rsidP="00C07F89">
            <w:pPr>
              <w:pStyle w:val="Puslapioinaostekstas"/>
              <w:jc w:val="center"/>
              <w:rPr>
                <w:rFonts w:ascii="Times New Roman" w:hAnsi="Times New Roman" w:cs="Times New Roman"/>
                <w:i/>
                <w:sz w:val="18"/>
                <w:szCs w:val="18"/>
              </w:rPr>
            </w:pPr>
          </w:p>
          <w:p w14:paraId="39302D15" w14:textId="77777777" w:rsidR="00C07F89" w:rsidRPr="007B0BFF" w:rsidRDefault="00C07F89" w:rsidP="00C07F89">
            <w:pPr>
              <w:pStyle w:val="Puslapioinaostekstas"/>
              <w:jc w:val="center"/>
              <w:rPr>
                <w:rFonts w:ascii="Times New Roman" w:hAnsi="Times New Roman" w:cs="Times New Roman"/>
                <w:i/>
                <w:sz w:val="18"/>
                <w:szCs w:val="18"/>
              </w:rPr>
            </w:pPr>
          </w:p>
          <w:p w14:paraId="083E4285" w14:textId="77777777" w:rsidR="00C07F89" w:rsidRPr="007B0BFF" w:rsidRDefault="00C07F89" w:rsidP="00C07F89">
            <w:pPr>
              <w:pStyle w:val="Puslapioinaostekstas"/>
              <w:jc w:val="center"/>
              <w:rPr>
                <w:rFonts w:ascii="Times New Roman" w:hAnsi="Times New Roman" w:cs="Times New Roman"/>
                <w:i/>
                <w:sz w:val="18"/>
                <w:szCs w:val="18"/>
              </w:rPr>
            </w:pPr>
          </w:p>
          <w:p w14:paraId="578A8B28"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c>
          <w:tcPr>
            <w:tcW w:w="1132" w:type="dxa"/>
            <w:tcMar>
              <w:left w:w="28" w:type="dxa"/>
              <w:right w:w="28" w:type="dxa"/>
            </w:tcMar>
          </w:tcPr>
          <w:p w14:paraId="79096920" w14:textId="77777777" w:rsidR="00C07F89" w:rsidRPr="007B0BFF" w:rsidRDefault="00C07F89" w:rsidP="00C07F89">
            <w:pPr>
              <w:pStyle w:val="Puslapioinaostekstas"/>
              <w:jc w:val="center"/>
              <w:rPr>
                <w:rFonts w:ascii="Times New Roman" w:hAnsi="Times New Roman" w:cs="Times New Roman"/>
                <w:i/>
                <w:sz w:val="18"/>
                <w:szCs w:val="18"/>
              </w:rPr>
            </w:pPr>
          </w:p>
          <w:p w14:paraId="7912EA88" w14:textId="77777777" w:rsidR="00C07F89" w:rsidRPr="007B0BFF" w:rsidRDefault="00C07F89" w:rsidP="00C07F89">
            <w:pPr>
              <w:pStyle w:val="Puslapioinaostekstas"/>
              <w:jc w:val="center"/>
              <w:rPr>
                <w:rFonts w:ascii="Times New Roman" w:hAnsi="Times New Roman" w:cs="Times New Roman"/>
                <w:i/>
                <w:sz w:val="18"/>
                <w:szCs w:val="18"/>
              </w:rPr>
            </w:pPr>
          </w:p>
          <w:p w14:paraId="65BC51A0" w14:textId="77777777" w:rsidR="00C07F89" w:rsidRPr="007B0BFF" w:rsidRDefault="00C07F89" w:rsidP="00C07F89">
            <w:pPr>
              <w:pStyle w:val="Puslapioinaostekstas"/>
              <w:jc w:val="center"/>
              <w:rPr>
                <w:rFonts w:ascii="Times New Roman" w:hAnsi="Times New Roman" w:cs="Times New Roman"/>
                <w:i/>
                <w:sz w:val="18"/>
                <w:szCs w:val="18"/>
              </w:rPr>
            </w:pPr>
          </w:p>
          <w:p w14:paraId="04944876" w14:textId="77777777" w:rsidR="00C07F89" w:rsidRPr="007B0BFF" w:rsidRDefault="00C07F89" w:rsidP="00C07F89">
            <w:pPr>
              <w:pStyle w:val="Puslapioinaostekstas"/>
              <w:jc w:val="center"/>
              <w:rPr>
                <w:rFonts w:ascii="Times New Roman" w:hAnsi="Times New Roman" w:cs="Times New Roman"/>
                <w:i/>
                <w:sz w:val="18"/>
                <w:szCs w:val="18"/>
              </w:rPr>
            </w:pPr>
          </w:p>
          <w:p w14:paraId="47AC8878" w14:textId="77777777" w:rsidR="00C07F89" w:rsidRPr="007B0BFF" w:rsidRDefault="00C07F89" w:rsidP="00C07F89">
            <w:pPr>
              <w:pStyle w:val="Puslapioinaostekstas"/>
              <w:jc w:val="center"/>
              <w:rPr>
                <w:rFonts w:ascii="Times New Roman" w:hAnsi="Times New Roman" w:cs="Times New Roman"/>
                <w:i/>
                <w:sz w:val="18"/>
                <w:szCs w:val="18"/>
              </w:rPr>
            </w:pPr>
          </w:p>
          <w:p w14:paraId="40FC46E0"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c>
          <w:tcPr>
            <w:tcW w:w="1030" w:type="dxa"/>
            <w:tcMar>
              <w:left w:w="28" w:type="dxa"/>
              <w:right w:w="28" w:type="dxa"/>
            </w:tcMar>
          </w:tcPr>
          <w:p w14:paraId="2937CCB4" w14:textId="77777777" w:rsidR="00C07F89" w:rsidRPr="007B0BFF" w:rsidRDefault="00C07F89" w:rsidP="00C07F89">
            <w:pPr>
              <w:pStyle w:val="Puslapioinaostekstas"/>
              <w:jc w:val="center"/>
              <w:rPr>
                <w:rFonts w:ascii="Times New Roman" w:hAnsi="Times New Roman" w:cs="Times New Roman"/>
                <w:i/>
                <w:sz w:val="18"/>
                <w:szCs w:val="18"/>
              </w:rPr>
            </w:pPr>
          </w:p>
          <w:p w14:paraId="5CB4DA40" w14:textId="77777777" w:rsidR="00C07F89" w:rsidRPr="007B0BFF" w:rsidRDefault="00C07F89" w:rsidP="00C07F89">
            <w:pPr>
              <w:pStyle w:val="Puslapioinaostekstas"/>
              <w:jc w:val="center"/>
              <w:rPr>
                <w:rFonts w:ascii="Times New Roman" w:hAnsi="Times New Roman" w:cs="Times New Roman"/>
                <w:i/>
                <w:sz w:val="18"/>
                <w:szCs w:val="18"/>
              </w:rPr>
            </w:pPr>
          </w:p>
          <w:p w14:paraId="2125A052" w14:textId="77777777" w:rsidR="00C07F89" w:rsidRPr="007B0BFF" w:rsidRDefault="00C07F89" w:rsidP="00C07F89">
            <w:pPr>
              <w:pStyle w:val="Puslapioinaostekstas"/>
              <w:jc w:val="center"/>
              <w:rPr>
                <w:rFonts w:ascii="Times New Roman" w:hAnsi="Times New Roman" w:cs="Times New Roman"/>
                <w:i/>
                <w:sz w:val="18"/>
                <w:szCs w:val="18"/>
              </w:rPr>
            </w:pPr>
          </w:p>
          <w:p w14:paraId="3B841FD0" w14:textId="77777777" w:rsidR="00C07F89" w:rsidRPr="007B0BFF" w:rsidRDefault="00C07F89" w:rsidP="00C07F89">
            <w:pPr>
              <w:pStyle w:val="Puslapioinaostekstas"/>
              <w:jc w:val="center"/>
              <w:rPr>
                <w:rFonts w:ascii="Times New Roman" w:hAnsi="Times New Roman" w:cs="Times New Roman"/>
                <w:i/>
                <w:sz w:val="18"/>
                <w:szCs w:val="18"/>
              </w:rPr>
            </w:pPr>
          </w:p>
          <w:p w14:paraId="56C546FA" w14:textId="77777777" w:rsidR="00C07F89" w:rsidRPr="007B0BFF" w:rsidRDefault="00C07F89" w:rsidP="00C07F89">
            <w:pPr>
              <w:pStyle w:val="Puslapioinaostekstas"/>
              <w:jc w:val="center"/>
              <w:rPr>
                <w:rFonts w:ascii="Times New Roman" w:hAnsi="Times New Roman" w:cs="Times New Roman"/>
                <w:i/>
                <w:sz w:val="18"/>
                <w:szCs w:val="18"/>
              </w:rPr>
            </w:pPr>
          </w:p>
          <w:p w14:paraId="6940CB8B" w14:textId="77777777" w:rsidR="00C07F89" w:rsidRPr="007B0BFF" w:rsidRDefault="00C07F89" w:rsidP="00C07F89">
            <w:pPr>
              <w:pStyle w:val="Puslapioinaostekstas"/>
              <w:jc w:val="center"/>
              <w:rPr>
                <w:rFonts w:ascii="Times New Roman" w:eastAsia="Times New Roman" w:hAnsi="Times New Roman" w:cs="Times New Roman"/>
                <w:i/>
                <w:iCs/>
                <w:sz w:val="18"/>
              </w:rPr>
            </w:pPr>
            <w:r w:rsidRPr="007B0BFF">
              <w:rPr>
                <w:rFonts w:ascii="Times New Roman" w:hAnsi="Times New Roman" w:cs="Times New Roman"/>
                <w:i/>
                <w:sz w:val="18"/>
                <w:szCs w:val="18"/>
              </w:rPr>
              <w:t>___</w:t>
            </w:r>
          </w:p>
        </w:tc>
      </w:tr>
    </w:tbl>
    <w:p w14:paraId="6AD329C2" w14:textId="77777777" w:rsidR="00C07F89" w:rsidRPr="007B0BFF" w:rsidRDefault="00C07F89" w:rsidP="00C07F89">
      <w:pPr>
        <w:ind w:firstLine="567"/>
        <w:jc w:val="both"/>
        <w:rPr>
          <w:i/>
          <w:iCs/>
          <w:szCs w:val="24"/>
        </w:rPr>
      </w:pPr>
    </w:p>
    <w:tbl>
      <w:tblPr>
        <w:tblStyle w:val="GridTable1Light1"/>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336F77" w:rsidRPr="007B0BFF" w14:paraId="10998916" w14:textId="77777777" w:rsidTr="00DE54F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752" w:type="dxa"/>
            <w:gridSpan w:val="4"/>
            <w:shd w:val="clear" w:color="auto" w:fill="auto"/>
            <w:vAlign w:val="center"/>
          </w:tcPr>
          <w:p w14:paraId="41F5DFDA" w14:textId="77777777" w:rsidR="00336F77" w:rsidRPr="007B0BFF" w:rsidRDefault="00336F77" w:rsidP="00DE54F9">
            <w:pPr>
              <w:pStyle w:val="prastasiniatinklio"/>
              <w:rPr>
                <w:rStyle w:val="normaltextrun"/>
                <w:color w:val="000000"/>
              </w:rPr>
            </w:pPr>
            <w:r>
              <w:rPr>
                <w:rFonts w:ascii="Times New Roman" w:eastAsia="Times New Roman" w:hAnsi="Times New Roman" w:cs="Times New Roman"/>
                <w:sz w:val="24"/>
                <w:lang w:eastAsia="en-US"/>
              </w:rPr>
              <w:t>Pov</w:t>
            </w:r>
            <w:r w:rsidRPr="007B0BFF">
              <w:rPr>
                <w:rFonts w:ascii="Times New Roman" w:eastAsia="Times New Roman" w:hAnsi="Times New Roman" w:cs="Times New Roman"/>
                <w:sz w:val="24"/>
                <w:lang w:eastAsia="en-US"/>
              </w:rPr>
              <w:t>eikl</w:t>
            </w:r>
            <w:r>
              <w:rPr>
                <w:rFonts w:ascii="Times New Roman" w:eastAsia="Times New Roman" w:hAnsi="Times New Roman" w:cs="Times New Roman"/>
                <w:sz w:val="24"/>
                <w:lang w:eastAsia="en-US"/>
              </w:rPr>
              <w:t>ė</w:t>
            </w:r>
            <w:r w:rsidRPr="007B0BFF">
              <w:rPr>
                <w:rFonts w:ascii="Times New Roman" w:eastAsia="Times New Roman" w:hAnsi="Times New Roman" w:cs="Times New Roman"/>
                <w:sz w:val="24"/>
                <w:lang w:eastAsia="en-US"/>
              </w:rPr>
              <w:t xml:space="preserve"> „Sukurtas ir įdiegtas valstybės tarnybos vadovų valdymo mechanizmas (</w:t>
            </w:r>
            <w:r>
              <w:rPr>
                <w:rFonts w:ascii="Times New Roman" w:eastAsia="Times New Roman" w:hAnsi="Times New Roman" w:cs="Times New Roman"/>
                <w:sz w:val="24"/>
                <w:lang w:eastAsia="en-US"/>
              </w:rPr>
              <w:t>„</w:t>
            </w:r>
            <w:r w:rsidRPr="007B0BFF">
              <w:rPr>
                <w:rFonts w:ascii="Times New Roman" w:eastAsia="Times New Roman" w:hAnsi="Times New Roman" w:cs="Times New Roman"/>
                <w:sz w:val="24"/>
                <w:lang w:eastAsia="en-US"/>
              </w:rPr>
              <w:t>Lyderystės akademija</w:t>
            </w:r>
            <w:r>
              <w:rPr>
                <w:rFonts w:ascii="Times New Roman" w:eastAsia="Times New Roman" w:hAnsi="Times New Roman" w:cs="Times New Roman"/>
                <w:sz w:val="24"/>
                <w:lang w:eastAsia="en-US"/>
              </w:rPr>
              <w:t>“</w:t>
            </w:r>
            <w:r w:rsidRPr="007B0BFF">
              <w:rPr>
                <w:rFonts w:ascii="Times New Roman" w:eastAsia="Times New Roman" w:hAnsi="Times New Roman" w:cs="Times New Roman"/>
                <w:sz w:val="24"/>
                <w:lang w:eastAsia="en-US"/>
              </w:rPr>
              <w:t>)“</w:t>
            </w:r>
          </w:p>
        </w:tc>
      </w:tr>
      <w:tr w:rsidR="00336F77" w:rsidRPr="007B0BFF" w14:paraId="1E6473CA" w14:textId="77777777" w:rsidTr="00DE54F9">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6D2CD121" w14:textId="77777777" w:rsidR="00336F77" w:rsidRPr="007B0BFF" w:rsidRDefault="00336F77" w:rsidP="00DE54F9">
            <w:pPr>
              <w:jc w:val="center"/>
              <w:rPr>
                <w:rFonts w:eastAsia="Times New Roman"/>
                <w:sz w:val="18"/>
                <w:szCs w:val="18"/>
              </w:rPr>
            </w:pPr>
            <w:r w:rsidRPr="007B0BFF">
              <w:rPr>
                <w:rStyle w:val="normaltextrun"/>
                <w:rFonts w:ascii="Times New Roman" w:hAnsi="Times New Roman" w:cs="Times New Roman"/>
                <w:bCs w:val="0"/>
              </w:rPr>
              <w:t>Rodiklio pavadinimas</w:t>
            </w:r>
          </w:p>
        </w:tc>
        <w:tc>
          <w:tcPr>
            <w:tcW w:w="3688" w:type="dxa"/>
            <w:shd w:val="clear" w:color="auto" w:fill="auto"/>
            <w:vAlign w:val="center"/>
          </w:tcPr>
          <w:p w14:paraId="6B5FCB68"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Rodiklio kodas</w:t>
            </w:r>
          </w:p>
        </w:tc>
        <w:tc>
          <w:tcPr>
            <w:tcW w:w="3688" w:type="dxa"/>
            <w:shd w:val="clear" w:color="auto" w:fill="auto"/>
            <w:vAlign w:val="center"/>
          </w:tcPr>
          <w:p w14:paraId="550B4EB0"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Matavimo vienetai</w:t>
            </w:r>
          </w:p>
        </w:tc>
        <w:tc>
          <w:tcPr>
            <w:tcW w:w="3688" w:type="dxa"/>
            <w:shd w:val="clear" w:color="auto" w:fill="auto"/>
            <w:vAlign w:val="center"/>
          </w:tcPr>
          <w:p w14:paraId="2DD6A429"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Siektina reikšmė</w:t>
            </w:r>
          </w:p>
        </w:tc>
      </w:tr>
      <w:tr w:rsidR="00336F77" w:rsidRPr="007B0BFF" w14:paraId="5615DC8E"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0EBADD62"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color w:val="000000"/>
                <w:sz w:val="24"/>
                <w:szCs w:val="24"/>
                <w:lang w:eastAsia="lt-LT"/>
              </w:rPr>
            </w:pPr>
            <w:r w:rsidRPr="007B0BFF">
              <w:rPr>
                <w:rFonts w:ascii="Times New Roman" w:eastAsia="Times New Roman" w:hAnsi="Times New Roman" w:cs="Times New Roman"/>
                <w:b w:val="0"/>
                <w:sz w:val="24"/>
                <w:szCs w:val="24"/>
                <w:lang w:eastAsia="lt-LT"/>
              </w:rPr>
              <w:t>Pradėjusi veikti centralizuota vadovų ugdymo sistema ir jos moduliai, skirti viešojo sektoriaus vadovų kompetencijai tobulinti</w:t>
            </w:r>
          </w:p>
        </w:tc>
        <w:tc>
          <w:tcPr>
            <w:tcW w:w="3688" w:type="dxa"/>
          </w:tcPr>
          <w:p w14:paraId="31CBB9A4" w14:textId="77777777" w:rsidR="00336F77" w:rsidRPr="00937D05"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37D05">
              <w:rPr>
                <w:rFonts w:ascii="Times New Roman" w:eastAsia="Times New Roman" w:hAnsi="Times New Roman" w:cs="Times New Roman"/>
                <w:bCs/>
                <w:color w:val="000000"/>
                <w:sz w:val="24"/>
                <w:szCs w:val="24"/>
                <w:lang w:eastAsia="lt-LT"/>
              </w:rPr>
              <w:t>P-01-00</w:t>
            </w:r>
            <w:r>
              <w:rPr>
                <w:rFonts w:ascii="Times New Roman" w:eastAsia="Times New Roman" w:hAnsi="Times New Roman" w:cs="Times New Roman"/>
                <w:bCs/>
                <w:color w:val="000000"/>
                <w:sz w:val="24"/>
                <w:szCs w:val="24"/>
                <w:lang w:eastAsia="lt-LT"/>
              </w:rPr>
              <w:t>2</w:t>
            </w:r>
            <w:r w:rsidRPr="00937D05">
              <w:rPr>
                <w:rFonts w:ascii="Times New Roman" w:eastAsia="Times New Roman" w:hAnsi="Times New Roman" w:cs="Times New Roman"/>
                <w:bCs/>
                <w:color w:val="000000"/>
                <w:sz w:val="24"/>
                <w:szCs w:val="24"/>
                <w:lang w:eastAsia="lt-LT"/>
              </w:rPr>
              <w:t>-08-03-01-11</w:t>
            </w:r>
          </w:p>
          <w:p w14:paraId="6F9D9587" w14:textId="77777777" w:rsidR="00336F77" w:rsidRPr="007B0BFF"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0F278D">
              <w:rPr>
                <w:rFonts w:ascii="Times New Roman" w:eastAsia="Times New Roman" w:hAnsi="Times New Roman" w:cs="Times New Roman"/>
                <w:bCs/>
                <w:sz w:val="24"/>
                <w:szCs w:val="24"/>
                <w:lang w:eastAsia="lt-LT"/>
              </w:rPr>
              <w:t>P.S.1</w:t>
            </w:r>
            <w:r>
              <w:rPr>
                <w:rFonts w:ascii="Times New Roman" w:eastAsia="Times New Roman" w:hAnsi="Times New Roman" w:cs="Times New Roman"/>
                <w:bCs/>
                <w:sz w:val="24"/>
                <w:szCs w:val="24"/>
                <w:lang w:eastAsia="lt-LT"/>
              </w:rPr>
              <w:t>.</w:t>
            </w:r>
            <w:r w:rsidRPr="000F278D">
              <w:rPr>
                <w:rFonts w:ascii="Times New Roman" w:eastAsia="Times New Roman" w:hAnsi="Times New Roman" w:cs="Times New Roman"/>
                <w:bCs/>
                <w:sz w:val="24"/>
                <w:szCs w:val="24"/>
                <w:lang w:eastAsia="lt-LT"/>
              </w:rPr>
              <w:t>1139</w:t>
            </w:r>
          </w:p>
        </w:tc>
        <w:tc>
          <w:tcPr>
            <w:tcW w:w="3688" w:type="dxa"/>
          </w:tcPr>
          <w:p w14:paraId="0B7E4ACA"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B0BFF">
              <w:rPr>
                <w:rFonts w:ascii="Times New Roman" w:eastAsia="Times New Roman" w:hAnsi="Times New Roman" w:cs="Times New Roman"/>
                <w:color w:val="000000"/>
                <w:sz w:val="24"/>
                <w:szCs w:val="24"/>
                <w:lang w:eastAsia="lt-LT"/>
              </w:rPr>
              <w:t>Vienetai</w:t>
            </w:r>
          </w:p>
        </w:tc>
        <w:tc>
          <w:tcPr>
            <w:tcW w:w="3688" w:type="dxa"/>
          </w:tcPr>
          <w:p w14:paraId="0707ECD8" w14:textId="7633EF74" w:rsidR="00336F77" w:rsidRPr="00BA3D19" w:rsidRDefault="00336F77" w:rsidP="008D40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lt-LT"/>
              </w:rPr>
            </w:pPr>
            <w:r w:rsidRPr="004A0186">
              <w:rPr>
                <w:rFonts w:ascii="Times New Roman" w:eastAsia="Times New Roman" w:hAnsi="Times New Roman" w:cs="Times New Roman"/>
                <w:sz w:val="24"/>
                <w:szCs w:val="24"/>
                <w:lang w:eastAsia="lt-LT"/>
              </w:rPr>
              <w:t xml:space="preserve">1 (2024 m. </w:t>
            </w:r>
            <w:r w:rsidR="008D40C4" w:rsidRPr="004A0186">
              <w:rPr>
                <w:rFonts w:ascii="Times New Roman" w:eastAsia="Times New Roman" w:hAnsi="Times New Roman" w:cs="Times New Roman"/>
                <w:sz w:val="24"/>
                <w:szCs w:val="24"/>
                <w:lang w:eastAsia="lt-LT"/>
              </w:rPr>
              <w:t xml:space="preserve"> III </w:t>
            </w:r>
            <w:r w:rsidRPr="004A0186">
              <w:rPr>
                <w:rFonts w:ascii="Times New Roman" w:eastAsia="Times New Roman" w:hAnsi="Times New Roman" w:cs="Times New Roman"/>
                <w:sz w:val="24"/>
                <w:szCs w:val="24"/>
                <w:lang w:eastAsia="lt-LT"/>
              </w:rPr>
              <w:t>ketv.)</w:t>
            </w:r>
          </w:p>
        </w:tc>
      </w:tr>
      <w:tr w:rsidR="00336F77" w:rsidRPr="007B0BFF" w14:paraId="62D122FF" w14:textId="77777777" w:rsidTr="003A6958">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FBB155F"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color w:val="000000"/>
                <w:sz w:val="24"/>
                <w:szCs w:val="24"/>
                <w:lang w:eastAsia="lt-LT"/>
              </w:rPr>
            </w:pPr>
            <w:r w:rsidRPr="007B0BFF">
              <w:rPr>
                <w:rFonts w:ascii="Times New Roman" w:eastAsia="Times New Roman" w:hAnsi="Times New Roman" w:cs="Times New Roman"/>
                <w:b w:val="0"/>
                <w:color w:val="000000"/>
                <w:sz w:val="24"/>
                <w:szCs w:val="24"/>
                <w:lang w:eastAsia="lt-LT"/>
              </w:rPr>
              <w:t>Naujų ir patobulintų viešųjų skaitmeninių paslaugų, produktų ir procesų naudotojai</w:t>
            </w:r>
          </w:p>
        </w:tc>
        <w:tc>
          <w:tcPr>
            <w:tcW w:w="3688" w:type="dxa"/>
          </w:tcPr>
          <w:p w14:paraId="672F928F" w14:textId="77777777" w:rsidR="00336F77"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37D05">
              <w:rPr>
                <w:rFonts w:ascii="Times New Roman" w:eastAsia="Times New Roman" w:hAnsi="Times New Roman" w:cs="Times New Roman"/>
                <w:bCs/>
                <w:color w:val="000000"/>
                <w:sz w:val="24"/>
                <w:szCs w:val="24"/>
                <w:lang w:eastAsia="lt-LT"/>
              </w:rPr>
              <w:t>R-01-00</w:t>
            </w:r>
            <w:r>
              <w:rPr>
                <w:rFonts w:ascii="Times New Roman" w:eastAsia="Times New Roman" w:hAnsi="Times New Roman" w:cs="Times New Roman"/>
                <w:bCs/>
                <w:color w:val="000000"/>
                <w:sz w:val="24"/>
                <w:szCs w:val="24"/>
                <w:lang w:eastAsia="lt-LT"/>
              </w:rPr>
              <w:t>2</w:t>
            </w:r>
            <w:r w:rsidRPr="00937D05">
              <w:rPr>
                <w:rFonts w:ascii="Times New Roman" w:eastAsia="Times New Roman" w:hAnsi="Times New Roman" w:cs="Times New Roman"/>
                <w:bCs/>
                <w:color w:val="000000"/>
                <w:sz w:val="24"/>
                <w:szCs w:val="24"/>
                <w:lang w:eastAsia="lt-LT"/>
              </w:rPr>
              <w:t>-08-03-01-04</w:t>
            </w:r>
          </w:p>
          <w:p w14:paraId="271668DE" w14:textId="77777777" w:rsidR="00336F77" w:rsidRPr="007B0BFF"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0F278D">
              <w:rPr>
                <w:rFonts w:ascii="Times New Roman" w:eastAsia="Times New Roman" w:hAnsi="Times New Roman" w:cs="Times New Roman"/>
                <w:bCs/>
                <w:sz w:val="24"/>
                <w:szCs w:val="24"/>
                <w:lang w:eastAsia="lt-LT"/>
              </w:rPr>
              <w:t>R.B.</w:t>
            </w:r>
            <w:r>
              <w:rPr>
                <w:rFonts w:ascii="Times New Roman" w:eastAsia="Times New Roman" w:hAnsi="Times New Roman" w:cs="Times New Roman"/>
                <w:bCs/>
                <w:sz w:val="24"/>
                <w:szCs w:val="24"/>
                <w:lang w:eastAsia="lt-LT"/>
              </w:rPr>
              <w:t>1.</w:t>
            </w:r>
            <w:r w:rsidRPr="000F278D">
              <w:rPr>
                <w:rFonts w:ascii="Times New Roman" w:eastAsia="Times New Roman" w:hAnsi="Times New Roman" w:cs="Times New Roman"/>
                <w:bCs/>
                <w:sz w:val="24"/>
                <w:szCs w:val="24"/>
                <w:lang w:eastAsia="lt-LT"/>
              </w:rPr>
              <w:t>2007</w:t>
            </w:r>
          </w:p>
        </w:tc>
        <w:tc>
          <w:tcPr>
            <w:tcW w:w="3688" w:type="dxa"/>
          </w:tcPr>
          <w:p w14:paraId="21C1DC39"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B0BFF">
              <w:rPr>
                <w:rFonts w:ascii="Times New Roman" w:eastAsia="Times New Roman" w:hAnsi="Times New Roman" w:cs="Times New Roman"/>
                <w:color w:val="000000"/>
                <w:sz w:val="24"/>
                <w:szCs w:val="24"/>
                <w:lang w:eastAsia="lt-LT"/>
              </w:rPr>
              <w:t>Asmenys</w:t>
            </w:r>
          </w:p>
        </w:tc>
        <w:tc>
          <w:tcPr>
            <w:tcW w:w="3688" w:type="dxa"/>
            <w:shd w:val="clear" w:color="auto" w:fill="auto"/>
          </w:tcPr>
          <w:p w14:paraId="252A4CCD" w14:textId="6BE9D2F4" w:rsidR="00336F77" w:rsidRPr="00BA3D19"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lt-LT"/>
              </w:rPr>
            </w:pPr>
            <w:r w:rsidRPr="008F410E">
              <w:rPr>
                <w:rFonts w:ascii="Times New Roman" w:eastAsia="Times New Roman" w:hAnsi="Times New Roman" w:cs="Times New Roman"/>
                <w:sz w:val="24"/>
                <w:szCs w:val="24"/>
                <w:lang w:eastAsia="lt-LT"/>
              </w:rPr>
              <w:t>n/a (202</w:t>
            </w:r>
            <w:r w:rsidR="00F00B04" w:rsidRPr="008F410E">
              <w:rPr>
                <w:rFonts w:ascii="Times New Roman" w:eastAsia="Times New Roman" w:hAnsi="Times New Roman" w:cs="Times New Roman"/>
                <w:sz w:val="24"/>
                <w:szCs w:val="24"/>
                <w:lang w:eastAsia="lt-LT"/>
              </w:rPr>
              <w:t>5</w:t>
            </w:r>
            <w:r w:rsidRPr="008F410E">
              <w:rPr>
                <w:rFonts w:ascii="Times New Roman" w:eastAsia="Times New Roman" w:hAnsi="Times New Roman" w:cs="Times New Roman"/>
                <w:sz w:val="24"/>
                <w:szCs w:val="24"/>
                <w:lang w:eastAsia="lt-LT"/>
              </w:rPr>
              <w:t xml:space="preserve"> m. I ketv.)</w:t>
            </w:r>
          </w:p>
        </w:tc>
      </w:tr>
    </w:tbl>
    <w:p w14:paraId="6D6A8432" w14:textId="77777777" w:rsidR="00336F77" w:rsidRPr="007B0BFF" w:rsidRDefault="00336F77" w:rsidP="00336F77">
      <w:pPr>
        <w:ind w:firstLine="567"/>
        <w:jc w:val="both"/>
        <w:rPr>
          <w:i/>
          <w:iCs/>
          <w:szCs w:val="24"/>
        </w:rPr>
      </w:pPr>
    </w:p>
    <w:tbl>
      <w:tblPr>
        <w:tblStyle w:val="GridTable1Light1"/>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336F77" w:rsidRPr="007B0BFF" w14:paraId="7FDE455D" w14:textId="77777777" w:rsidTr="00DE54F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752" w:type="dxa"/>
            <w:gridSpan w:val="4"/>
            <w:shd w:val="clear" w:color="auto" w:fill="auto"/>
            <w:vAlign w:val="center"/>
          </w:tcPr>
          <w:p w14:paraId="2A5E548C" w14:textId="77777777" w:rsidR="00336F77" w:rsidRPr="007B0BFF" w:rsidRDefault="00336F77" w:rsidP="00DE54F9">
            <w:pPr>
              <w:pStyle w:val="prastasiniatinklio"/>
              <w:rPr>
                <w:rStyle w:val="normaltextrun"/>
                <w:color w:val="000000"/>
              </w:rPr>
            </w:pPr>
            <w:r>
              <w:rPr>
                <w:rFonts w:ascii="Times New Roman" w:eastAsia="Times New Roman" w:hAnsi="Times New Roman" w:cs="Times New Roman"/>
                <w:sz w:val="24"/>
                <w:lang w:eastAsia="en-US"/>
              </w:rPr>
              <w:t>Pov</w:t>
            </w:r>
            <w:r w:rsidRPr="007B0BFF">
              <w:rPr>
                <w:rFonts w:ascii="Times New Roman" w:eastAsia="Times New Roman" w:hAnsi="Times New Roman" w:cs="Times New Roman"/>
                <w:sz w:val="24"/>
                <w:lang w:eastAsia="en-US"/>
              </w:rPr>
              <w:t>eikl</w:t>
            </w:r>
            <w:r>
              <w:rPr>
                <w:rFonts w:ascii="Times New Roman" w:eastAsia="Times New Roman" w:hAnsi="Times New Roman" w:cs="Times New Roman"/>
                <w:sz w:val="24"/>
                <w:lang w:eastAsia="en-US"/>
              </w:rPr>
              <w:t>ė</w:t>
            </w:r>
            <w:r w:rsidRPr="007B0BFF">
              <w:rPr>
                <w:rFonts w:ascii="Times New Roman" w:eastAsia="Times New Roman" w:hAnsi="Times New Roman" w:cs="Times New Roman"/>
                <w:sz w:val="24"/>
                <w:lang w:eastAsia="en-US"/>
              </w:rPr>
              <w:t xml:space="preserve"> „Sukurta ir įdiegta strateginių kompetencijų viešajame sektoriuje nustatymo, ugdymo ir palaikymo sistema“</w:t>
            </w:r>
          </w:p>
        </w:tc>
      </w:tr>
      <w:tr w:rsidR="00336F77" w:rsidRPr="007B0BFF" w14:paraId="4CF7D899" w14:textId="77777777" w:rsidTr="00DE54F9">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0D17FE12" w14:textId="77777777" w:rsidR="00336F77" w:rsidRPr="007B0BFF" w:rsidRDefault="00336F77" w:rsidP="00DE54F9">
            <w:pPr>
              <w:jc w:val="center"/>
              <w:rPr>
                <w:rFonts w:eastAsia="Times New Roman"/>
                <w:sz w:val="18"/>
                <w:szCs w:val="18"/>
              </w:rPr>
            </w:pPr>
            <w:r w:rsidRPr="007B0BFF">
              <w:rPr>
                <w:rStyle w:val="normaltextrun"/>
                <w:rFonts w:ascii="Times New Roman" w:hAnsi="Times New Roman" w:cs="Times New Roman"/>
                <w:bCs w:val="0"/>
              </w:rPr>
              <w:t>Rodiklio pavadinimas</w:t>
            </w:r>
          </w:p>
        </w:tc>
        <w:tc>
          <w:tcPr>
            <w:tcW w:w="3688" w:type="dxa"/>
            <w:shd w:val="clear" w:color="auto" w:fill="auto"/>
            <w:vAlign w:val="center"/>
          </w:tcPr>
          <w:p w14:paraId="6C7AA0A0"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Rodiklio kodas</w:t>
            </w:r>
          </w:p>
        </w:tc>
        <w:tc>
          <w:tcPr>
            <w:tcW w:w="3688" w:type="dxa"/>
            <w:shd w:val="clear" w:color="auto" w:fill="auto"/>
            <w:vAlign w:val="center"/>
          </w:tcPr>
          <w:p w14:paraId="3770FAC9"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Matavimo vienetai</w:t>
            </w:r>
          </w:p>
        </w:tc>
        <w:tc>
          <w:tcPr>
            <w:tcW w:w="3688" w:type="dxa"/>
            <w:shd w:val="clear" w:color="auto" w:fill="auto"/>
            <w:vAlign w:val="center"/>
          </w:tcPr>
          <w:p w14:paraId="0451B0CA"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Siektina reikšmė</w:t>
            </w:r>
          </w:p>
        </w:tc>
      </w:tr>
      <w:tr w:rsidR="00336F77" w:rsidRPr="007B0BFF" w14:paraId="12F663F5"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5B3D4DA8"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color w:val="000000"/>
                <w:sz w:val="24"/>
                <w:szCs w:val="24"/>
                <w:lang w:eastAsia="lt-LT"/>
              </w:rPr>
            </w:pPr>
            <w:r w:rsidRPr="007B0BFF">
              <w:rPr>
                <w:rFonts w:ascii="Times New Roman" w:eastAsia="Times New Roman" w:hAnsi="Times New Roman" w:cs="Times New Roman"/>
                <w:b w:val="0"/>
                <w:color w:val="000000"/>
                <w:sz w:val="24"/>
                <w:szCs w:val="24"/>
                <w:lang w:eastAsia="lt-LT"/>
              </w:rPr>
              <w:t>Mokymo programų modulių viešojo sektoriaus specialistams ir vidurinės grandies vadovams parengimas</w:t>
            </w:r>
          </w:p>
        </w:tc>
        <w:tc>
          <w:tcPr>
            <w:tcW w:w="3688" w:type="dxa"/>
          </w:tcPr>
          <w:p w14:paraId="59D90B55" w14:textId="77777777" w:rsidR="00336F77" w:rsidRPr="000F278D"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lt-LT"/>
              </w:rPr>
            </w:pPr>
            <w:r w:rsidRPr="009E5BAE">
              <w:rPr>
                <w:rFonts w:ascii="Times New Roman" w:eastAsia="Times New Roman" w:hAnsi="Times New Roman" w:cs="Times New Roman"/>
                <w:bCs/>
                <w:color w:val="000000"/>
                <w:sz w:val="24"/>
                <w:szCs w:val="24"/>
                <w:lang w:eastAsia="lt-LT"/>
              </w:rPr>
              <w:t>P-</w:t>
            </w:r>
            <w:r w:rsidRPr="000F278D">
              <w:rPr>
                <w:rFonts w:ascii="Times New Roman" w:eastAsia="Times New Roman" w:hAnsi="Times New Roman" w:cs="Times New Roman"/>
                <w:bCs/>
                <w:sz w:val="24"/>
                <w:szCs w:val="24"/>
                <w:lang w:eastAsia="lt-LT"/>
              </w:rPr>
              <w:t>01-00</w:t>
            </w:r>
            <w:r>
              <w:rPr>
                <w:rFonts w:ascii="Times New Roman" w:eastAsia="Times New Roman" w:hAnsi="Times New Roman" w:cs="Times New Roman"/>
                <w:bCs/>
                <w:sz w:val="24"/>
                <w:szCs w:val="24"/>
                <w:lang w:eastAsia="lt-LT"/>
              </w:rPr>
              <w:t>2</w:t>
            </w:r>
            <w:r w:rsidRPr="000F278D">
              <w:rPr>
                <w:rFonts w:ascii="Times New Roman" w:eastAsia="Times New Roman" w:hAnsi="Times New Roman" w:cs="Times New Roman"/>
                <w:bCs/>
                <w:sz w:val="24"/>
                <w:szCs w:val="24"/>
                <w:lang w:eastAsia="lt-LT"/>
              </w:rPr>
              <w:t>-08-03-01-14</w:t>
            </w:r>
          </w:p>
          <w:p w14:paraId="7694ABE5" w14:textId="77777777" w:rsidR="00336F77" w:rsidRPr="007B0BFF"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0F278D">
              <w:rPr>
                <w:rFonts w:ascii="Times New Roman" w:eastAsia="Times New Roman" w:hAnsi="Times New Roman" w:cs="Times New Roman"/>
                <w:bCs/>
                <w:sz w:val="24"/>
                <w:szCs w:val="24"/>
                <w:lang w:eastAsia="lt-LT"/>
              </w:rPr>
              <w:t>P.S.1</w:t>
            </w:r>
            <w:r>
              <w:rPr>
                <w:rFonts w:ascii="Times New Roman" w:eastAsia="Times New Roman" w:hAnsi="Times New Roman" w:cs="Times New Roman"/>
                <w:bCs/>
                <w:sz w:val="24"/>
                <w:szCs w:val="24"/>
                <w:lang w:eastAsia="lt-LT"/>
              </w:rPr>
              <w:t>.</w:t>
            </w:r>
            <w:r w:rsidRPr="000F278D">
              <w:rPr>
                <w:rFonts w:ascii="Times New Roman" w:eastAsia="Times New Roman" w:hAnsi="Times New Roman" w:cs="Times New Roman"/>
                <w:bCs/>
                <w:sz w:val="24"/>
                <w:szCs w:val="24"/>
                <w:lang w:eastAsia="lt-LT"/>
              </w:rPr>
              <w:t>1141.1</w:t>
            </w:r>
          </w:p>
        </w:tc>
        <w:tc>
          <w:tcPr>
            <w:tcW w:w="3688" w:type="dxa"/>
          </w:tcPr>
          <w:p w14:paraId="40935F3C"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B0BFF">
              <w:rPr>
                <w:rFonts w:ascii="Times New Roman" w:eastAsia="Times New Roman" w:hAnsi="Times New Roman" w:cs="Times New Roman"/>
                <w:color w:val="000000"/>
                <w:sz w:val="24"/>
                <w:szCs w:val="24"/>
                <w:lang w:eastAsia="lt-LT"/>
              </w:rPr>
              <w:t>Vienetai</w:t>
            </w:r>
          </w:p>
        </w:tc>
        <w:tc>
          <w:tcPr>
            <w:tcW w:w="3688" w:type="dxa"/>
          </w:tcPr>
          <w:p w14:paraId="70B96220" w14:textId="77777777" w:rsidR="00336F77" w:rsidRPr="00BA3D19"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highlight w:val="yellow"/>
                <w:lang w:eastAsia="lt-LT"/>
              </w:rPr>
            </w:pPr>
            <w:r w:rsidRPr="003A6958">
              <w:rPr>
                <w:rFonts w:ascii="Times New Roman" w:eastAsia="Times New Roman" w:hAnsi="Times New Roman" w:cs="Times New Roman"/>
                <w:sz w:val="24"/>
                <w:szCs w:val="24"/>
                <w:lang w:eastAsia="lt-LT"/>
              </w:rPr>
              <w:t>1 (2023 m. II ketv.)</w:t>
            </w:r>
          </w:p>
        </w:tc>
      </w:tr>
      <w:tr w:rsidR="00336F77" w:rsidRPr="007B0BFF" w14:paraId="09CF65CB"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1656B13"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color w:val="000000"/>
                <w:sz w:val="24"/>
                <w:szCs w:val="24"/>
                <w:lang w:eastAsia="lt-LT"/>
              </w:rPr>
            </w:pPr>
            <w:r w:rsidRPr="007B0BFF">
              <w:rPr>
                <w:rFonts w:ascii="Times New Roman" w:eastAsia="Times New Roman" w:hAnsi="Times New Roman" w:cs="Times New Roman"/>
                <w:b w:val="0"/>
                <w:sz w:val="24"/>
                <w:szCs w:val="24"/>
                <w:lang w:eastAsia="lt-LT"/>
              </w:rPr>
              <w:t>Viešojo sektoriaus darbuotojai, baigę skaitmeninių, finansinių, analitinių ir lyderystės įgūdžių mokymus</w:t>
            </w:r>
          </w:p>
        </w:tc>
        <w:tc>
          <w:tcPr>
            <w:tcW w:w="3688" w:type="dxa"/>
          </w:tcPr>
          <w:p w14:paraId="7AC96CCC" w14:textId="77777777" w:rsidR="00336F77"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E5BAE">
              <w:rPr>
                <w:rFonts w:ascii="Times New Roman" w:eastAsia="Times New Roman" w:hAnsi="Times New Roman" w:cs="Times New Roman"/>
                <w:bCs/>
                <w:color w:val="000000"/>
                <w:sz w:val="24"/>
                <w:szCs w:val="24"/>
                <w:lang w:eastAsia="lt-LT"/>
              </w:rPr>
              <w:t>P-01-00</w:t>
            </w:r>
            <w:r>
              <w:rPr>
                <w:rFonts w:ascii="Times New Roman" w:eastAsia="Times New Roman" w:hAnsi="Times New Roman" w:cs="Times New Roman"/>
                <w:bCs/>
                <w:color w:val="000000"/>
                <w:sz w:val="24"/>
                <w:szCs w:val="24"/>
                <w:lang w:eastAsia="lt-LT"/>
              </w:rPr>
              <w:t>2</w:t>
            </w:r>
            <w:r w:rsidRPr="009E5BAE">
              <w:rPr>
                <w:rFonts w:ascii="Times New Roman" w:eastAsia="Times New Roman" w:hAnsi="Times New Roman" w:cs="Times New Roman"/>
                <w:bCs/>
                <w:color w:val="000000"/>
                <w:sz w:val="24"/>
                <w:szCs w:val="24"/>
                <w:lang w:eastAsia="lt-LT"/>
              </w:rPr>
              <w:t>-08-03-01-15</w:t>
            </w:r>
          </w:p>
          <w:p w14:paraId="1C5FD775" w14:textId="77777777" w:rsidR="00336F77" w:rsidRPr="007B0BFF"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0F278D">
              <w:rPr>
                <w:rFonts w:ascii="Times New Roman" w:eastAsia="Times New Roman" w:hAnsi="Times New Roman" w:cs="Times New Roman"/>
                <w:bCs/>
                <w:sz w:val="24"/>
                <w:szCs w:val="24"/>
                <w:lang w:eastAsia="lt-LT"/>
              </w:rPr>
              <w:t>P.S.1</w:t>
            </w:r>
            <w:r>
              <w:rPr>
                <w:rFonts w:ascii="Times New Roman" w:eastAsia="Times New Roman" w:hAnsi="Times New Roman" w:cs="Times New Roman"/>
                <w:bCs/>
                <w:sz w:val="24"/>
                <w:szCs w:val="24"/>
                <w:lang w:eastAsia="lt-LT"/>
              </w:rPr>
              <w:t>.</w:t>
            </w:r>
            <w:r w:rsidRPr="000F278D">
              <w:rPr>
                <w:rFonts w:ascii="Times New Roman" w:eastAsia="Times New Roman" w:hAnsi="Times New Roman" w:cs="Times New Roman"/>
                <w:bCs/>
                <w:sz w:val="24"/>
                <w:szCs w:val="24"/>
                <w:lang w:eastAsia="lt-LT"/>
              </w:rPr>
              <w:t>1141</w:t>
            </w:r>
          </w:p>
        </w:tc>
        <w:tc>
          <w:tcPr>
            <w:tcW w:w="3688" w:type="dxa"/>
          </w:tcPr>
          <w:p w14:paraId="23D95509"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B0BFF">
              <w:rPr>
                <w:rFonts w:ascii="Times New Roman" w:eastAsia="Times New Roman" w:hAnsi="Times New Roman" w:cs="Times New Roman"/>
                <w:color w:val="000000"/>
                <w:sz w:val="24"/>
                <w:szCs w:val="24"/>
                <w:lang w:eastAsia="lt-LT"/>
              </w:rPr>
              <w:t>Skaičius</w:t>
            </w:r>
          </w:p>
        </w:tc>
        <w:tc>
          <w:tcPr>
            <w:tcW w:w="3688" w:type="dxa"/>
          </w:tcPr>
          <w:p w14:paraId="639FF037" w14:textId="272690DB" w:rsidR="00336F77" w:rsidRPr="00BF29B0"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highlight w:val="yellow"/>
                <w:lang w:eastAsia="lt-LT"/>
              </w:rPr>
            </w:pPr>
            <w:r w:rsidRPr="00EE2EAA">
              <w:rPr>
                <w:rFonts w:ascii="Times New Roman" w:eastAsia="Times New Roman" w:hAnsi="Times New Roman" w:cs="Times New Roman"/>
                <w:sz w:val="24"/>
                <w:szCs w:val="24"/>
                <w:lang w:eastAsia="lt-LT"/>
              </w:rPr>
              <w:t>16 </w:t>
            </w:r>
            <w:r w:rsidRPr="008764BB">
              <w:rPr>
                <w:rFonts w:ascii="Times New Roman" w:eastAsia="Times New Roman" w:hAnsi="Times New Roman" w:cs="Times New Roman"/>
                <w:sz w:val="24"/>
                <w:szCs w:val="24"/>
                <w:lang w:eastAsia="lt-LT"/>
              </w:rPr>
              <w:t>000 (202</w:t>
            </w:r>
            <w:r w:rsidR="0035114C" w:rsidRPr="008764BB">
              <w:rPr>
                <w:rFonts w:ascii="Times New Roman" w:eastAsia="Times New Roman" w:hAnsi="Times New Roman" w:cs="Times New Roman"/>
                <w:sz w:val="24"/>
                <w:szCs w:val="24"/>
                <w:lang w:eastAsia="lt-LT"/>
              </w:rPr>
              <w:t>4</w:t>
            </w:r>
            <w:r w:rsidRPr="008764BB">
              <w:rPr>
                <w:rFonts w:ascii="Times New Roman" w:eastAsia="Times New Roman" w:hAnsi="Times New Roman" w:cs="Times New Roman"/>
                <w:sz w:val="24"/>
                <w:szCs w:val="24"/>
                <w:lang w:eastAsia="lt-LT"/>
              </w:rPr>
              <w:t xml:space="preserve"> m. I</w:t>
            </w:r>
            <w:r w:rsidR="0035114C" w:rsidRPr="008764BB">
              <w:rPr>
                <w:rFonts w:ascii="Times New Roman" w:eastAsia="Times New Roman" w:hAnsi="Times New Roman" w:cs="Times New Roman"/>
                <w:sz w:val="24"/>
                <w:szCs w:val="24"/>
                <w:lang w:eastAsia="lt-LT"/>
              </w:rPr>
              <w:t>V</w:t>
            </w:r>
            <w:r w:rsidRPr="008764BB">
              <w:rPr>
                <w:rFonts w:ascii="Times New Roman" w:eastAsia="Times New Roman" w:hAnsi="Times New Roman" w:cs="Times New Roman"/>
                <w:sz w:val="24"/>
                <w:szCs w:val="24"/>
                <w:lang w:eastAsia="lt-LT"/>
              </w:rPr>
              <w:t xml:space="preserve"> ketv.)</w:t>
            </w:r>
          </w:p>
        </w:tc>
      </w:tr>
    </w:tbl>
    <w:p w14:paraId="21EF3043" w14:textId="77777777" w:rsidR="00336F77" w:rsidRPr="007B0BFF" w:rsidRDefault="00336F77" w:rsidP="00336F77">
      <w:pPr>
        <w:ind w:firstLine="567"/>
        <w:jc w:val="both"/>
        <w:rPr>
          <w:i/>
          <w:iCs/>
          <w:szCs w:val="24"/>
        </w:rPr>
      </w:pPr>
    </w:p>
    <w:tbl>
      <w:tblPr>
        <w:tblStyle w:val="GridTable1Light1"/>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336F77" w:rsidRPr="007B0BFF" w14:paraId="626266ED" w14:textId="77777777" w:rsidTr="00DE54F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752" w:type="dxa"/>
            <w:gridSpan w:val="4"/>
            <w:shd w:val="clear" w:color="auto" w:fill="auto"/>
            <w:vAlign w:val="center"/>
          </w:tcPr>
          <w:p w14:paraId="701B4CE9" w14:textId="77777777" w:rsidR="00336F77" w:rsidRPr="007B0BFF" w:rsidRDefault="00336F77" w:rsidP="00DE54F9">
            <w:pPr>
              <w:pStyle w:val="prastasiniatinklio"/>
              <w:rPr>
                <w:rStyle w:val="normaltextrun"/>
                <w:color w:val="000000"/>
              </w:rPr>
            </w:pPr>
            <w:r>
              <w:rPr>
                <w:rFonts w:ascii="Times New Roman" w:eastAsia="Times New Roman" w:hAnsi="Times New Roman" w:cs="Times New Roman"/>
                <w:sz w:val="24"/>
                <w:lang w:eastAsia="en-US"/>
              </w:rPr>
              <w:t>Pov</w:t>
            </w:r>
            <w:r w:rsidRPr="007B0BFF">
              <w:rPr>
                <w:rFonts w:ascii="Times New Roman" w:eastAsia="Times New Roman" w:hAnsi="Times New Roman" w:cs="Times New Roman"/>
                <w:sz w:val="24"/>
                <w:lang w:eastAsia="en-US"/>
              </w:rPr>
              <w:t>eikl</w:t>
            </w:r>
            <w:r>
              <w:rPr>
                <w:rFonts w:ascii="Times New Roman" w:eastAsia="Times New Roman" w:hAnsi="Times New Roman" w:cs="Times New Roman"/>
                <w:sz w:val="24"/>
                <w:lang w:eastAsia="en-US"/>
              </w:rPr>
              <w:t>ė</w:t>
            </w:r>
            <w:r w:rsidRPr="007B0BFF">
              <w:rPr>
                <w:rFonts w:ascii="Times New Roman" w:eastAsia="Times New Roman" w:hAnsi="Times New Roman" w:cs="Times New Roman"/>
                <w:sz w:val="24"/>
                <w:lang w:eastAsia="en-US"/>
              </w:rPr>
              <w:t xml:space="preserve"> „Suprojektuota ir įdiegta nauja viešojo sektoriaus žmogiškųjų išteklių valdymo sistema“</w:t>
            </w:r>
          </w:p>
        </w:tc>
      </w:tr>
      <w:tr w:rsidR="00336F77" w:rsidRPr="007B0BFF" w14:paraId="1A8DA947" w14:textId="77777777" w:rsidTr="00DE54F9">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74137BAB" w14:textId="77777777" w:rsidR="00336F77" w:rsidRPr="007B0BFF" w:rsidRDefault="00336F77" w:rsidP="00DE54F9">
            <w:pPr>
              <w:jc w:val="center"/>
              <w:rPr>
                <w:rFonts w:eastAsia="Times New Roman"/>
                <w:sz w:val="18"/>
                <w:szCs w:val="18"/>
              </w:rPr>
            </w:pPr>
            <w:r w:rsidRPr="007B0BFF">
              <w:rPr>
                <w:rStyle w:val="normaltextrun"/>
                <w:rFonts w:ascii="Times New Roman" w:hAnsi="Times New Roman" w:cs="Times New Roman"/>
                <w:bCs w:val="0"/>
              </w:rPr>
              <w:t>Rodiklio pavadinimas</w:t>
            </w:r>
          </w:p>
        </w:tc>
        <w:tc>
          <w:tcPr>
            <w:tcW w:w="3688" w:type="dxa"/>
            <w:shd w:val="clear" w:color="auto" w:fill="auto"/>
            <w:vAlign w:val="center"/>
          </w:tcPr>
          <w:p w14:paraId="2A7C4CB4"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Rodiklio kodas</w:t>
            </w:r>
          </w:p>
        </w:tc>
        <w:tc>
          <w:tcPr>
            <w:tcW w:w="3688" w:type="dxa"/>
            <w:shd w:val="clear" w:color="auto" w:fill="auto"/>
            <w:vAlign w:val="center"/>
          </w:tcPr>
          <w:p w14:paraId="7D975959"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Matavimo vienetai</w:t>
            </w:r>
          </w:p>
        </w:tc>
        <w:tc>
          <w:tcPr>
            <w:tcW w:w="3688" w:type="dxa"/>
            <w:shd w:val="clear" w:color="auto" w:fill="auto"/>
            <w:vAlign w:val="center"/>
          </w:tcPr>
          <w:p w14:paraId="324BA1DF"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B0BFF">
              <w:rPr>
                <w:rStyle w:val="normaltextrun"/>
                <w:rFonts w:ascii="Times New Roman" w:hAnsi="Times New Roman" w:cs="Times New Roman"/>
              </w:rPr>
              <w:t>Siektina reikšmė</w:t>
            </w:r>
          </w:p>
        </w:tc>
      </w:tr>
      <w:tr w:rsidR="00336F77" w:rsidRPr="007B0BFF" w14:paraId="71538B40"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47A3C449" w14:textId="77777777" w:rsidR="00336F77" w:rsidRPr="007B0BFF" w:rsidRDefault="00336F77" w:rsidP="00DE54F9">
            <w:pPr>
              <w:spacing w:before="100" w:beforeAutospacing="1" w:after="100" w:afterAutospacing="1"/>
              <w:jc w:val="center"/>
              <w:rPr>
                <w:rFonts w:eastAsia="Times New Roman"/>
                <w:b w:val="0"/>
                <w:i/>
                <w:iCs/>
                <w:sz w:val="18"/>
                <w:szCs w:val="18"/>
              </w:rPr>
            </w:pPr>
            <w:r w:rsidRPr="007B0BFF">
              <w:rPr>
                <w:rFonts w:ascii="Times New Roman" w:eastAsia="Times New Roman" w:hAnsi="Times New Roman" w:cs="Times New Roman"/>
                <w:b w:val="0"/>
                <w:color w:val="000000"/>
                <w:sz w:val="24"/>
                <w:szCs w:val="24"/>
                <w:lang w:eastAsia="lt-LT"/>
              </w:rPr>
              <w:t>Skaitmenizuotų žmogiškųjų išteklių valdymo procesų dalis</w:t>
            </w:r>
          </w:p>
        </w:tc>
        <w:tc>
          <w:tcPr>
            <w:tcW w:w="3688" w:type="dxa"/>
          </w:tcPr>
          <w:p w14:paraId="70AE06E6" w14:textId="77777777" w:rsidR="00336F77"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E5BAE">
              <w:rPr>
                <w:rFonts w:ascii="Times New Roman" w:eastAsia="Times New Roman" w:hAnsi="Times New Roman" w:cs="Times New Roman"/>
                <w:bCs/>
                <w:color w:val="000000"/>
                <w:sz w:val="24"/>
                <w:szCs w:val="24"/>
                <w:lang w:eastAsia="lt-LT"/>
              </w:rPr>
              <w:t>R-01-00</w:t>
            </w:r>
            <w:r>
              <w:rPr>
                <w:rFonts w:ascii="Times New Roman" w:eastAsia="Times New Roman" w:hAnsi="Times New Roman" w:cs="Times New Roman"/>
                <w:bCs/>
                <w:color w:val="000000"/>
                <w:sz w:val="24"/>
                <w:szCs w:val="24"/>
                <w:lang w:eastAsia="lt-LT"/>
              </w:rPr>
              <w:t>2</w:t>
            </w:r>
            <w:r w:rsidRPr="009E5BAE">
              <w:rPr>
                <w:rFonts w:ascii="Times New Roman" w:eastAsia="Times New Roman" w:hAnsi="Times New Roman" w:cs="Times New Roman"/>
                <w:bCs/>
                <w:color w:val="000000"/>
                <w:sz w:val="24"/>
                <w:szCs w:val="24"/>
                <w:lang w:eastAsia="lt-LT"/>
              </w:rPr>
              <w:t>-08-03-01-01</w:t>
            </w:r>
          </w:p>
          <w:p w14:paraId="5F4B9259" w14:textId="77777777" w:rsidR="00336F77"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p>
          <w:p w14:paraId="713A56A4"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R.N.1.5720</w:t>
            </w:r>
          </w:p>
        </w:tc>
        <w:tc>
          <w:tcPr>
            <w:tcW w:w="3688" w:type="dxa"/>
          </w:tcPr>
          <w:p w14:paraId="661ACA83"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8"/>
                <w:szCs w:val="18"/>
              </w:rPr>
            </w:pPr>
            <w:r w:rsidRPr="007B0BFF">
              <w:rPr>
                <w:rFonts w:ascii="Times New Roman" w:eastAsia="Times New Roman" w:hAnsi="Times New Roman" w:cs="Times New Roman"/>
                <w:color w:val="000000"/>
                <w:sz w:val="24"/>
                <w:szCs w:val="24"/>
                <w:lang w:eastAsia="lt-LT"/>
              </w:rPr>
              <w:t>Procentai</w:t>
            </w:r>
          </w:p>
        </w:tc>
        <w:tc>
          <w:tcPr>
            <w:tcW w:w="3688" w:type="dxa"/>
          </w:tcPr>
          <w:p w14:paraId="2CD7E406" w14:textId="77777777" w:rsidR="00336F77" w:rsidRPr="003A6958" w:rsidRDefault="00336F77" w:rsidP="00DE54F9">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8"/>
                <w:szCs w:val="18"/>
              </w:rPr>
            </w:pPr>
            <w:r w:rsidRPr="003A6958">
              <w:rPr>
                <w:rFonts w:ascii="Times New Roman" w:eastAsia="Times New Roman" w:hAnsi="Times New Roman" w:cs="Times New Roman"/>
                <w:sz w:val="24"/>
                <w:szCs w:val="24"/>
                <w:lang w:eastAsia="lt-LT"/>
              </w:rPr>
              <w:t>65</w:t>
            </w:r>
          </w:p>
        </w:tc>
      </w:tr>
      <w:tr w:rsidR="00336F77" w:rsidRPr="007B0BFF" w14:paraId="4DFE9208"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2D12049F"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color w:val="000000"/>
                <w:sz w:val="24"/>
                <w:szCs w:val="24"/>
                <w:lang w:eastAsia="lt-LT"/>
              </w:rPr>
            </w:pPr>
            <w:r w:rsidRPr="007B0BFF">
              <w:rPr>
                <w:rFonts w:ascii="Times New Roman" w:eastAsia="Times New Roman" w:hAnsi="Times New Roman" w:cs="Times New Roman"/>
                <w:b w:val="0"/>
                <w:color w:val="000000"/>
                <w:sz w:val="24"/>
                <w:szCs w:val="24"/>
                <w:lang w:eastAsia="lt-LT"/>
              </w:rPr>
              <w:t>Viešųjų pirkimų procedūros atlikimas siekiant įsigyti IT įrankį, skirt</w:t>
            </w:r>
            <w:r>
              <w:rPr>
                <w:rFonts w:ascii="Times New Roman" w:eastAsia="Times New Roman" w:hAnsi="Times New Roman" w:cs="Times New Roman"/>
                <w:b w:val="0"/>
                <w:color w:val="000000"/>
                <w:sz w:val="24"/>
                <w:szCs w:val="24"/>
                <w:lang w:eastAsia="lt-LT"/>
              </w:rPr>
              <w:t>ą</w:t>
            </w:r>
            <w:r w:rsidRPr="007B0BFF">
              <w:rPr>
                <w:rFonts w:ascii="Times New Roman" w:eastAsia="Times New Roman" w:hAnsi="Times New Roman" w:cs="Times New Roman"/>
                <w:b w:val="0"/>
                <w:color w:val="000000"/>
                <w:sz w:val="24"/>
                <w:szCs w:val="24"/>
                <w:lang w:eastAsia="lt-LT"/>
              </w:rPr>
              <w:t xml:space="preserve"> žmogiškųjų išteklių valdymui viešajame sektoriuje</w:t>
            </w:r>
          </w:p>
        </w:tc>
        <w:tc>
          <w:tcPr>
            <w:tcW w:w="3688" w:type="dxa"/>
          </w:tcPr>
          <w:p w14:paraId="274810AB" w14:textId="77777777" w:rsidR="00336F77"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E5BAE">
              <w:rPr>
                <w:rFonts w:ascii="Times New Roman" w:eastAsia="Times New Roman" w:hAnsi="Times New Roman" w:cs="Times New Roman"/>
                <w:bCs/>
                <w:color w:val="000000"/>
                <w:sz w:val="24"/>
                <w:szCs w:val="24"/>
                <w:lang w:eastAsia="lt-LT"/>
              </w:rPr>
              <w:t>P-01-00</w:t>
            </w:r>
            <w:r>
              <w:rPr>
                <w:rFonts w:ascii="Times New Roman" w:eastAsia="Times New Roman" w:hAnsi="Times New Roman" w:cs="Times New Roman"/>
                <w:bCs/>
                <w:color w:val="000000"/>
                <w:sz w:val="24"/>
                <w:szCs w:val="24"/>
                <w:lang w:eastAsia="lt-LT"/>
              </w:rPr>
              <w:t>2</w:t>
            </w:r>
            <w:r w:rsidRPr="009E5BAE">
              <w:rPr>
                <w:rFonts w:ascii="Times New Roman" w:eastAsia="Times New Roman" w:hAnsi="Times New Roman" w:cs="Times New Roman"/>
                <w:bCs/>
                <w:color w:val="000000"/>
                <w:sz w:val="24"/>
                <w:szCs w:val="24"/>
                <w:lang w:eastAsia="lt-LT"/>
              </w:rPr>
              <w:t>-08-03-01-08</w:t>
            </w:r>
          </w:p>
          <w:p w14:paraId="12B43FD9" w14:textId="77777777" w:rsidR="00336F77" w:rsidRPr="007B0BFF"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0F278D">
              <w:rPr>
                <w:rFonts w:ascii="Times New Roman" w:eastAsia="Times New Roman" w:hAnsi="Times New Roman" w:cs="Times New Roman"/>
                <w:bCs/>
                <w:sz w:val="24"/>
                <w:szCs w:val="24"/>
                <w:lang w:eastAsia="lt-LT"/>
              </w:rPr>
              <w:t>P.S.1</w:t>
            </w:r>
            <w:r>
              <w:rPr>
                <w:rFonts w:ascii="Times New Roman" w:eastAsia="Times New Roman" w:hAnsi="Times New Roman" w:cs="Times New Roman"/>
                <w:bCs/>
                <w:sz w:val="24"/>
                <w:szCs w:val="24"/>
                <w:lang w:eastAsia="lt-LT"/>
              </w:rPr>
              <w:t>.</w:t>
            </w:r>
            <w:r w:rsidRPr="000F278D">
              <w:rPr>
                <w:rFonts w:ascii="Times New Roman" w:eastAsia="Times New Roman" w:hAnsi="Times New Roman" w:cs="Times New Roman"/>
                <w:bCs/>
                <w:sz w:val="24"/>
                <w:szCs w:val="24"/>
                <w:lang w:eastAsia="lt-LT"/>
              </w:rPr>
              <w:t>1138.2</w:t>
            </w:r>
          </w:p>
        </w:tc>
        <w:tc>
          <w:tcPr>
            <w:tcW w:w="3688" w:type="dxa"/>
          </w:tcPr>
          <w:p w14:paraId="28022580"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B0BFF">
              <w:rPr>
                <w:rFonts w:ascii="Times New Roman" w:eastAsia="Times New Roman" w:hAnsi="Times New Roman" w:cs="Times New Roman"/>
                <w:color w:val="000000"/>
                <w:sz w:val="24"/>
                <w:szCs w:val="24"/>
                <w:lang w:eastAsia="lt-LT"/>
              </w:rPr>
              <w:t>Vienetai</w:t>
            </w:r>
          </w:p>
        </w:tc>
        <w:tc>
          <w:tcPr>
            <w:tcW w:w="3688" w:type="dxa"/>
          </w:tcPr>
          <w:p w14:paraId="756565C8" w14:textId="77777777" w:rsidR="00336F77" w:rsidRPr="003A6958"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3A6958">
              <w:rPr>
                <w:rFonts w:ascii="Times New Roman" w:eastAsia="Times New Roman" w:hAnsi="Times New Roman" w:cs="Times New Roman"/>
                <w:sz w:val="24"/>
                <w:szCs w:val="24"/>
                <w:lang w:eastAsia="lt-LT"/>
              </w:rPr>
              <w:t>1 (2023 m. I ketv.)</w:t>
            </w:r>
          </w:p>
        </w:tc>
      </w:tr>
      <w:tr w:rsidR="00336F77" w:rsidRPr="007B0BFF" w14:paraId="27A5B043"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3A3517CC"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color w:val="000000"/>
                <w:sz w:val="24"/>
                <w:szCs w:val="24"/>
                <w:lang w:eastAsia="lt-LT"/>
              </w:rPr>
            </w:pPr>
            <w:r w:rsidRPr="007B0BFF">
              <w:rPr>
                <w:rFonts w:ascii="Times New Roman" w:eastAsia="Times New Roman" w:hAnsi="Times New Roman" w:cs="Times New Roman"/>
                <w:b w:val="0"/>
                <w:sz w:val="24"/>
                <w:szCs w:val="24"/>
                <w:lang w:eastAsia="lt-LT"/>
              </w:rPr>
              <w:t>Pradėjusi veikti pažangioji žmogiškųjų išteklių valdymo viešajame sektoriuje sistema</w:t>
            </w:r>
          </w:p>
        </w:tc>
        <w:tc>
          <w:tcPr>
            <w:tcW w:w="3688" w:type="dxa"/>
          </w:tcPr>
          <w:p w14:paraId="21DEAD40" w14:textId="77777777" w:rsidR="00336F77"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E5BAE">
              <w:rPr>
                <w:rFonts w:ascii="Times New Roman" w:eastAsia="Times New Roman" w:hAnsi="Times New Roman" w:cs="Times New Roman"/>
                <w:bCs/>
                <w:color w:val="000000"/>
                <w:sz w:val="24"/>
                <w:szCs w:val="24"/>
                <w:lang w:eastAsia="lt-LT"/>
              </w:rPr>
              <w:t>P-01-00</w:t>
            </w:r>
            <w:r>
              <w:rPr>
                <w:rFonts w:ascii="Times New Roman" w:eastAsia="Times New Roman" w:hAnsi="Times New Roman" w:cs="Times New Roman"/>
                <w:bCs/>
                <w:color w:val="000000"/>
                <w:sz w:val="24"/>
                <w:szCs w:val="24"/>
                <w:lang w:eastAsia="lt-LT"/>
              </w:rPr>
              <w:t>2</w:t>
            </w:r>
            <w:r w:rsidRPr="009E5BAE">
              <w:rPr>
                <w:rFonts w:ascii="Times New Roman" w:eastAsia="Times New Roman" w:hAnsi="Times New Roman" w:cs="Times New Roman"/>
                <w:bCs/>
                <w:color w:val="000000"/>
                <w:sz w:val="24"/>
                <w:szCs w:val="24"/>
                <w:lang w:eastAsia="lt-LT"/>
              </w:rPr>
              <w:t>-08-03-01-09</w:t>
            </w:r>
          </w:p>
          <w:p w14:paraId="76A9364E" w14:textId="77777777" w:rsidR="00336F77" w:rsidRPr="009E5BAE"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0F278D">
              <w:rPr>
                <w:rFonts w:ascii="Times New Roman" w:eastAsia="Times New Roman" w:hAnsi="Times New Roman" w:cs="Times New Roman"/>
                <w:bCs/>
                <w:sz w:val="24"/>
                <w:szCs w:val="24"/>
                <w:lang w:eastAsia="lt-LT"/>
              </w:rPr>
              <w:t>P.S.1</w:t>
            </w:r>
            <w:r>
              <w:rPr>
                <w:rFonts w:ascii="Times New Roman" w:eastAsia="Times New Roman" w:hAnsi="Times New Roman" w:cs="Times New Roman"/>
                <w:bCs/>
                <w:sz w:val="24"/>
                <w:szCs w:val="24"/>
                <w:lang w:eastAsia="lt-LT"/>
              </w:rPr>
              <w:t>.</w:t>
            </w:r>
            <w:r w:rsidRPr="000F278D">
              <w:rPr>
                <w:rFonts w:ascii="Times New Roman" w:eastAsia="Times New Roman" w:hAnsi="Times New Roman" w:cs="Times New Roman"/>
                <w:bCs/>
                <w:sz w:val="24"/>
                <w:szCs w:val="24"/>
                <w:lang w:eastAsia="lt-LT"/>
              </w:rPr>
              <w:t>1138</w:t>
            </w:r>
          </w:p>
        </w:tc>
        <w:tc>
          <w:tcPr>
            <w:tcW w:w="3688" w:type="dxa"/>
          </w:tcPr>
          <w:p w14:paraId="5495482B" w14:textId="77777777" w:rsidR="00336F77" w:rsidRPr="00C11BDC"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C11BDC">
              <w:rPr>
                <w:rFonts w:ascii="Times New Roman" w:eastAsia="Times New Roman" w:hAnsi="Times New Roman" w:cs="Times New Roman"/>
                <w:sz w:val="24"/>
                <w:szCs w:val="24"/>
                <w:lang w:eastAsia="lt-LT"/>
              </w:rPr>
              <w:t>Vienetai</w:t>
            </w:r>
          </w:p>
        </w:tc>
        <w:tc>
          <w:tcPr>
            <w:tcW w:w="3688" w:type="dxa"/>
          </w:tcPr>
          <w:p w14:paraId="7DFE80F2" w14:textId="2D6B0912" w:rsidR="00336F77" w:rsidRPr="003A6958" w:rsidRDefault="00336F77" w:rsidP="00062A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3A6958">
              <w:rPr>
                <w:rFonts w:ascii="Times New Roman" w:eastAsia="Times New Roman" w:hAnsi="Times New Roman" w:cs="Times New Roman"/>
                <w:sz w:val="24"/>
                <w:szCs w:val="24"/>
                <w:lang w:eastAsia="lt-LT"/>
              </w:rPr>
              <w:t>1 (</w:t>
            </w:r>
            <w:r w:rsidR="00062A4B" w:rsidRPr="003A6958">
              <w:rPr>
                <w:rFonts w:ascii="Times New Roman" w:eastAsia="Times New Roman" w:hAnsi="Times New Roman" w:cs="Times New Roman"/>
                <w:sz w:val="24"/>
                <w:szCs w:val="24"/>
                <w:lang w:eastAsia="lt-LT"/>
              </w:rPr>
              <w:t xml:space="preserve"> 2025 m. I ketv.</w:t>
            </w:r>
            <w:r w:rsidRPr="003A6958">
              <w:rPr>
                <w:rFonts w:ascii="Times New Roman" w:eastAsia="Times New Roman" w:hAnsi="Times New Roman" w:cs="Times New Roman"/>
                <w:sz w:val="24"/>
                <w:szCs w:val="24"/>
                <w:lang w:eastAsia="lt-LT"/>
              </w:rPr>
              <w:t>)</w:t>
            </w:r>
          </w:p>
        </w:tc>
      </w:tr>
      <w:tr w:rsidR="00336F77" w:rsidRPr="007B0BFF" w14:paraId="2E432C0F" w14:textId="77777777" w:rsidTr="00DE54F9">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A67C6FE" w14:textId="77777777" w:rsidR="00336F77" w:rsidRPr="007B0BFF" w:rsidRDefault="00336F77" w:rsidP="00DE54F9">
            <w:pPr>
              <w:spacing w:before="100" w:beforeAutospacing="1" w:after="100" w:afterAutospacing="1"/>
              <w:jc w:val="center"/>
              <w:rPr>
                <w:rFonts w:ascii="Times New Roman" w:eastAsia="Times New Roman" w:hAnsi="Times New Roman" w:cs="Times New Roman"/>
                <w:b w:val="0"/>
                <w:bCs w:val="0"/>
                <w:color w:val="000000"/>
                <w:sz w:val="24"/>
                <w:szCs w:val="24"/>
                <w:lang w:eastAsia="lt-LT"/>
              </w:rPr>
            </w:pPr>
            <w:r w:rsidRPr="007B0BFF">
              <w:rPr>
                <w:rFonts w:ascii="Times New Roman" w:eastAsia="Times New Roman" w:hAnsi="Times New Roman" w:cs="Times New Roman"/>
                <w:b w:val="0"/>
                <w:bCs w:val="0"/>
                <w:color w:val="000000"/>
                <w:sz w:val="24"/>
                <w:szCs w:val="24"/>
                <w:lang w:eastAsia="lt-LT"/>
              </w:rPr>
              <w:t>Naujų ir patobulintų viešųjų skaitmeninių paslaugų, produktų ir procesų naudotojai</w:t>
            </w:r>
          </w:p>
        </w:tc>
        <w:tc>
          <w:tcPr>
            <w:tcW w:w="3688" w:type="dxa"/>
          </w:tcPr>
          <w:p w14:paraId="1A49D126" w14:textId="77777777" w:rsidR="00336F77"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9E5BAE">
              <w:rPr>
                <w:rFonts w:ascii="Times New Roman" w:eastAsia="Times New Roman" w:hAnsi="Times New Roman" w:cs="Times New Roman"/>
                <w:bCs/>
                <w:color w:val="000000"/>
                <w:sz w:val="24"/>
                <w:szCs w:val="24"/>
                <w:lang w:eastAsia="lt-LT"/>
              </w:rPr>
              <w:t>R-01-00</w:t>
            </w:r>
            <w:r>
              <w:rPr>
                <w:rFonts w:ascii="Times New Roman" w:eastAsia="Times New Roman" w:hAnsi="Times New Roman" w:cs="Times New Roman"/>
                <w:bCs/>
                <w:color w:val="000000"/>
                <w:sz w:val="24"/>
                <w:szCs w:val="24"/>
                <w:lang w:eastAsia="lt-LT"/>
              </w:rPr>
              <w:t>2</w:t>
            </w:r>
            <w:r w:rsidRPr="009E5BAE">
              <w:rPr>
                <w:rFonts w:ascii="Times New Roman" w:eastAsia="Times New Roman" w:hAnsi="Times New Roman" w:cs="Times New Roman"/>
                <w:bCs/>
                <w:color w:val="000000"/>
                <w:sz w:val="24"/>
                <w:szCs w:val="24"/>
                <w:lang w:eastAsia="lt-LT"/>
              </w:rPr>
              <w:t>-08-03-01-04</w:t>
            </w:r>
          </w:p>
          <w:p w14:paraId="1CE94E3D" w14:textId="77777777" w:rsidR="00336F77" w:rsidRPr="007B0BFF" w:rsidRDefault="00336F77" w:rsidP="00DE54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0F278D">
              <w:rPr>
                <w:rFonts w:ascii="Times New Roman" w:eastAsia="Times New Roman" w:hAnsi="Times New Roman" w:cs="Times New Roman"/>
                <w:bCs/>
                <w:sz w:val="24"/>
                <w:szCs w:val="24"/>
                <w:lang w:eastAsia="lt-LT"/>
              </w:rPr>
              <w:t>R.B.1</w:t>
            </w:r>
            <w:r>
              <w:rPr>
                <w:rFonts w:ascii="Times New Roman" w:eastAsia="Times New Roman" w:hAnsi="Times New Roman" w:cs="Times New Roman"/>
                <w:bCs/>
                <w:sz w:val="24"/>
                <w:szCs w:val="24"/>
                <w:lang w:eastAsia="lt-LT"/>
              </w:rPr>
              <w:t>.</w:t>
            </w:r>
            <w:r w:rsidRPr="000F278D">
              <w:rPr>
                <w:rFonts w:ascii="Times New Roman" w:eastAsia="Times New Roman" w:hAnsi="Times New Roman" w:cs="Times New Roman"/>
                <w:bCs/>
                <w:sz w:val="24"/>
                <w:szCs w:val="24"/>
                <w:lang w:eastAsia="lt-LT"/>
              </w:rPr>
              <w:t>2007</w:t>
            </w:r>
          </w:p>
        </w:tc>
        <w:tc>
          <w:tcPr>
            <w:tcW w:w="3688" w:type="dxa"/>
          </w:tcPr>
          <w:p w14:paraId="3D6B2CD0" w14:textId="77777777" w:rsidR="00336F77" w:rsidRPr="007B0BFF"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B0BFF">
              <w:rPr>
                <w:rFonts w:ascii="Times New Roman" w:eastAsia="Times New Roman" w:hAnsi="Times New Roman" w:cs="Times New Roman"/>
                <w:color w:val="000000"/>
                <w:sz w:val="24"/>
                <w:szCs w:val="24"/>
                <w:lang w:eastAsia="lt-LT"/>
              </w:rPr>
              <w:t>Asmenys</w:t>
            </w:r>
          </w:p>
        </w:tc>
        <w:tc>
          <w:tcPr>
            <w:tcW w:w="3688" w:type="dxa"/>
          </w:tcPr>
          <w:p w14:paraId="53A2F94F" w14:textId="5D6220AE" w:rsidR="00336F77" w:rsidRPr="003A6958" w:rsidRDefault="00336F77" w:rsidP="00DE54F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3A6958">
              <w:rPr>
                <w:rFonts w:ascii="Times New Roman" w:hAnsi="Times New Roman" w:cs="Times New Roman"/>
                <w:sz w:val="24"/>
                <w:szCs w:val="24"/>
                <w:lang w:eastAsia="lt-LT"/>
              </w:rPr>
              <w:t>n/a</w:t>
            </w:r>
            <w:r w:rsidR="00AA597D" w:rsidRPr="003A6958">
              <w:rPr>
                <w:rFonts w:ascii="Times New Roman" w:hAnsi="Times New Roman" w:cs="Times New Roman"/>
                <w:sz w:val="24"/>
                <w:szCs w:val="24"/>
                <w:lang w:eastAsia="lt-LT"/>
              </w:rPr>
              <w:t xml:space="preserve"> (2025 m. I ketv.)</w:t>
            </w:r>
          </w:p>
        </w:tc>
      </w:tr>
    </w:tbl>
    <w:p w14:paraId="6927E4B6" w14:textId="77777777" w:rsidR="00C07F89" w:rsidRPr="007B0BFF" w:rsidRDefault="00C07F89" w:rsidP="00C07F89">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C07F89" w:rsidRPr="007B0BFF" w14:paraId="1029AB78" w14:textId="77777777" w:rsidTr="00C07F89">
        <w:tc>
          <w:tcPr>
            <w:tcW w:w="14709" w:type="dxa"/>
          </w:tcPr>
          <w:p w14:paraId="3A7E08F0" w14:textId="77777777" w:rsidR="00C07F89" w:rsidRPr="007B0BFF" w:rsidRDefault="00C07F89" w:rsidP="00C07F89">
            <w:pPr>
              <w:rPr>
                <w:b/>
                <w:szCs w:val="24"/>
              </w:rPr>
            </w:pPr>
            <w:r w:rsidRPr="007B0BFF">
              <w:rPr>
                <w:b/>
                <w:szCs w:val="24"/>
              </w:rPr>
              <w:t>SPECIALIEJI FINANSAVIMO REIKALAVIMAI</w:t>
            </w:r>
          </w:p>
        </w:tc>
      </w:tr>
      <w:tr w:rsidR="00C07F89" w:rsidRPr="007B0BFF" w14:paraId="0BA1202A" w14:textId="77777777" w:rsidTr="00C07F89">
        <w:tc>
          <w:tcPr>
            <w:tcW w:w="14709" w:type="dxa"/>
          </w:tcPr>
          <w:p w14:paraId="29A3CAA0" w14:textId="77777777" w:rsidR="00C07F89" w:rsidRPr="007B0BFF" w:rsidRDefault="00C07F89" w:rsidP="00C07F89">
            <w:pPr>
              <w:rPr>
                <w:b/>
                <w:bCs/>
                <w:szCs w:val="24"/>
              </w:rPr>
            </w:pPr>
            <w:r w:rsidRPr="007B0BFF">
              <w:rPr>
                <w:b/>
                <w:bCs/>
                <w:szCs w:val="24"/>
              </w:rPr>
              <w:t>1. Taikomi teisės aktai</w:t>
            </w:r>
          </w:p>
        </w:tc>
      </w:tr>
      <w:tr w:rsidR="00C07F89" w:rsidRPr="007B0BFF" w14:paraId="254A743A" w14:textId="77777777" w:rsidTr="00C07F89">
        <w:tc>
          <w:tcPr>
            <w:tcW w:w="14709" w:type="dxa"/>
          </w:tcPr>
          <w:p w14:paraId="3F5B9C09" w14:textId="77777777" w:rsidR="00C07F89" w:rsidRPr="007B0BFF" w:rsidRDefault="00C07F89" w:rsidP="00C07F89">
            <w:pPr>
              <w:pStyle w:val="prastasiniatinklio"/>
              <w:jc w:val="both"/>
              <w:rPr>
                <w:iCs/>
                <w:lang w:eastAsia="en-US"/>
              </w:rPr>
            </w:pPr>
            <w:r w:rsidRPr="007B0BFF">
              <w:rPr>
                <w:iCs/>
                <w:lang w:eastAsia="en-US"/>
              </w:rPr>
              <w:t>Teisės aktai, kuriais vadovaujamasi rengiant, teikiant ir vertinant projektų įgyvendinimo planus,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w:t>
            </w:r>
            <w:r>
              <w:rPr>
                <w:iCs/>
                <w:lang w:eastAsia="en-US"/>
              </w:rPr>
              <w:t>2</w:t>
            </w:r>
            <w:r w:rsidRPr="007B0BFF">
              <w:rPr>
                <w:iCs/>
                <w:lang w:eastAsia="en-US"/>
              </w:rPr>
              <w:t>-08-03-01 „Sukurti modernią viešojo valdymo institucijų žmogiškųjų išteklių valdysenos sistemą“ (toliau – Pažangos priemonė) veiklų „Sukurtas ir įdiegtas valstybės tarnybos vadovų valdymo mechanizmas (</w:t>
            </w:r>
            <w:r>
              <w:rPr>
                <w:iCs/>
                <w:lang w:eastAsia="en-US"/>
              </w:rPr>
              <w:t>„</w:t>
            </w:r>
            <w:r w:rsidRPr="007B0BFF">
              <w:rPr>
                <w:iCs/>
                <w:lang w:eastAsia="en-US"/>
              </w:rPr>
              <w:t>Lyderystės akademija</w:t>
            </w:r>
            <w:r>
              <w:rPr>
                <w:iCs/>
                <w:lang w:eastAsia="en-US"/>
              </w:rPr>
              <w:t>“</w:t>
            </w:r>
            <w:r w:rsidRPr="007B0BFF">
              <w:rPr>
                <w:iCs/>
                <w:lang w:eastAsia="en-US"/>
              </w:rPr>
              <w:t>)“, „Sukurta ir įdiegta strateginių kompetencijų viešajame sektoriuje nustatymo, ugdymo ir palaikymo sistema“ ir „Suprojektuota ir įdiegta nauja viešojo sektoriaus žmogiškųjų išteklių valdymo sistema“ projektų finansavimo sąlygų aprašą (toliau – Aprašas):</w:t>
            </w:r>
          </w:p>
          <w:p w14:paraId="387DE8A0" w14:textId="77777777" w:rsidR="00C07F89" w:rsidRPr="007B0BFF" w:rsidRDefault="00C07F89" w:rsidP="00C07F89">
            <w:pPr>
              <w:pStyle w:val="Sraopastraipa"/>
              <w:numPr>
                <w:ilvl w:val="1"/>
                <w:numId w:val="3"/>
              </w:numPr>
              <w:spacing w:after="0" w:line="240" w:lineRule="auto"/>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Bendrieji teisės aktai:</w:t>
            </w:r>
          </w:p>
          <w:p w14:paraId="5152166B" w14:textId="77777777" w:rsidR="00C07F89" w:rsidRPr="007B0BFF" w:rsidRDefault="00C07F89" w:rsidP="00C07F89">
            <w:pPr>
              <w:pStyle w:val="Sraopastraipa"/>
              <w:numPr>
                <w:ilvl w:val="2"/>
                <w:numId w:val="3"/>
              </w:numPr>
              <w:tabs>
                <w:tab w:val="left" w:pos="599"/>
              </w:tabs>
              <w:spacing w:after="0" w:line="240" w:lineRule="auto"/>
              <w:ind w:left="0" w:firstLine="32"/>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2021 m. vasario 12 d. Europos Parlamento ir Tarybos reglamentas (ES) 2021/241</w:t>
            </w:r>
            <w:r>
              <w:rPr>
                <w:rFonts w:ascii="Times New Roman" w:eastAsia="Times New Roman" w:hAnsi="Times New Roman" w:cs="Times New Roman"/>
                <w:iCs/>
                <w:sz w:val="24"/>
                <w:szCs w:val="24"/>
              </w:rPr>
              <w:t>,</w:t>
            </w:r>
            <w:r w:rsidRPr="007B0BFF">
              <w:rPr>
                <w:rFonts w:ascii="Times New Roman" w:eastAsia="Times New Roman" w:hAnsi="Times New Roman" w:cs="Times New Roman"/>
                <w:iCs/>
                <w:sz w:val="24"/>
                <w:szCs w:val="24"/>
              </w:rPr>
              <w:t xml:space="preserve"> kuriuo nustatoma ekonomikos gaivinimo ir atsparumo didinimo priemonė;</w:t>
            </w:r>
          </w:p>
          <w:p w14:paraId="5532EDF9" w14:textId="77777777" w:rsidR="00C07F89" w:rsidRPr="007B0BFF" w:rsidRDefault="00C07F89" w:rsidP="00C07F89">
            <w:pPr>
              <w:pStyle w:val="Sraopastraipa"/>
              <w:numPr>
                <w:ilvl w:val="2"/>
                <w:numId w:val="3"/>
              </w:numPr>
              <w:tabs>
                <w:tab w:val="left" w:pos="599"/>
              </w:tabs>
              <w:spacing w:after="0" w:line="240" w:lineRule="auto"/>
              <w:ind w:left="0" w:firstLine="32"/>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Ekonomikos gaivinimo ir atsparumo didinimo planas „Naujos kartos Lietuva“, patvirtintas 2021 m. liepos 28 d. Tarybos įgyvendinimo sprendimu dėl Lietuvos ekonomikos gaivinimo ir atsparumo didinimo plano patvirtinimo (toliau – Planas „Naujos kartos Lietuva“);</w:t>
            </w:r>
          </w:p>
          <w:p w14:paraId="1DE040E7" w14:textId="77777777" w:rsidR="00C07F89" w:rsidRPr="007B0BFF" w:rsidRDefault="00C07F89" w:rsidP="00C07F89">
            <w:pPr>
              <w:pStyle w:val="Sraopastraipa"/>
              <w:numPr>
                <w:ilvl w:val="2"/>
                <w:numId w:val="3"/>
              </w:numPr>
              <w:tabs>
                <w:tab w:val="left" w:pos="599"/>
              </w:tabs>
              <w:spacing w:after="0" w:line="240" w:lineRule="auto"/>
              <w:ind w:left="0" w:firstLine="32"/>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lastRenderedPageBreak/>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7B0BFF">
              <w:rPr>
                <w:rFonts w:ascii="Times New Roman" w:eastAsia="Times New Roman" w:hAnsi="Times New Roman" w:cs="Times New Roman"/>
                <w:iCs/>
                <w:sz w:val="24"/>
                <w:szCs w:val="24"/>
                <w:vertAlign w:val="superscript"/>
              </w:rPr>
              <w:t xml:space="preserve">1 </w:t>
            </w:r>
            <w:r w:rsidRPr="007B0BFF">
              <w:rPr>
                <w:rFonts w:ascii="Times New Roman" w:eastAsia="Times New Roman" w:hAnsi="Times New Roman" w:cs="Times New Roman"/>
                <w:iCs/>
                <w:sz w:val="24"/>
                <w:szCs w:val="24"/>
              </w:rPr>
              <w:t>straipsnio 3 dalies įgyvendinimo“ (toliau – Strateginio valdymo metodika);</w:t>
            </w:r>
          </w:p>
          <w:p w14:paraId="3F26906C" w14:textId="77777777" w:rsidR="00C07F89" w:rsidRPr="007B0BFF" w:rsidRDefault="00C07F89" w:rsidP="00C07F89">
            <w:pPr>
              <w:pStyle w:val="Sraopastraipa"/>
              <w:numPr>
                <w:ilvl w:val="2"/>
                <w:numId w:val="3"/>
              </w:numPr>
              <w:tabs>
                <w:tab w:val="left" w:pos="599"/>
              </w:tabs>
              <w:spacing w:after="0" w:line="240" w:lineRule="auto"/>
              <w:ind w:left="0" w:firstLine="32"/>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 xml:space="preserve">2021–2027 metų Europos Sąjungos fondų investicijų programos ir Ekonomikos gaivinimo ir atsparumo didinimo priemonės plano „Naujos kartos Lietuva“ administravimo taisyklės, patvirtintos Lietuvos Respublikos finansų ministro 2022 m. birželio 22 d. įsakymu Nr. 1K-237 „Dėl 2021–2027 metų Europos Sąjungos fondų investicijų programos ir Ekonomikos gaivinimo ir atsparumo didinimo priemonės plano „Naujos kartos Lietuva“  įgyvendinimo“ (toliau – </w:t>
            </w:r>
            <w:r>
              <w:rPr>
                <w:rFonts w:ascii="Times New Roman" w:eastAsia="Times New Roman" w:hAnsi="Times New Roman" w:cs="Times New Roman"/>
                <w:iCs/>
                <w:sz w:val="24"/>
                <w:szCs w:val="24"/>
              </w:rPr>
              <w:t>P</w:t>
            </w:r>
            <w:r w:rsidRPr="007B0BFF">
              <w:rPr>
                <w:rFonts w:ascii="Times New Roman" w:eastAsia="Times New Roman" w:hAnsi="Times New Roman" w:cs="Times New Roman"/>
                <w:iCs/>
                <w:sz w:val="24"/>
                <w:szCs w:val="24"/>
              </w:rPr>
              <w:t>lano „Naujos kartos Lietuva“ administravimo taisyklės);</w:t>
            </w:r>
          </w:p>
          <w:p w14:paraId="457F430B" w14:textId="1D2E4968" w:rsidR="00C07F89" w:rsidRPr="007B0BFF" w:rsidRDefault="00C07F89" w:rsidP="00C07F89">
            <w:pPr>
              <w:pStyle w:val="Sraopastraipa"/>
              <w:numPr>
                <w:ilvl w:val="2"/>
                <w:numId w:val="3"/>
              </w:numPr>
              <w:tabs>
                <w:tab w:val="left" w:pos="599"/>
              </w:tabs>
              <w:spacing w:after="0" w:line="240" w:lineRule="auto"/>
              <w:ind w:left="0" w:firstLine="32"/>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Projektų administravimo ir finansavimo taisyklės, patvirtintos Lietuvos Respublikos finansų ministro 2022 m. birželio 22 d. įsakymu Nr. 1K-237 „Dėl 2021–2027 metų Europos Sąjungos fondų investicijų programos ir Ekonomikos gaivinimo ir atsparumo didinimo priemonės plano „Naujos kartos Lietuva“ įgyvendinimo“ (toliau – Projektų administravimo ir finansavimo taisyklės);</w:t>
            </w:r>
          </w:p>
          <w:p w14:paraId="3E3BE599" w14:textId="77777777" w:rsidR="00C07F89" w:rsidRPr="007B0BFF" w:rsidRDefault="00C07F89" w:rsidP="00C07F89">
            <w:pPr>
              <w:pStyle w:val="Sraopastraipa"/>
              <w:tabs>
                <w:tab w:val="left" w:pos="457"/>
              </w:tabs>
              <w:spacing w:after="0" w:line="240" w:lineRule="auto"/>
              <w:ind w:left="784"/>
              <w:jc w:val="both"/>
              <w:rPr>
                <w:rFonts w:ascii="Times New Roman" w:eastAsia="Times New Roman" w:hAnsi="Times New Roman" w:cs="Times New Roman"/>
                <w:iCs/>
                <w:sz w:val="24"/>
                <w:szCs w:val="24"/>
              </w:rPr>
            </w:pPr>
          </w:p>
          <w:p w14:paraId="1AE3E7F0" w14:textId="77777777" w:rsidR="00C07F89" w:rsidRPr="007B0BFF" w:rsidRDefault="00C07F89" w:rsidP="00C07F89">
            <w:pPr>
              <w:pStyle w:val="Sraopastraipa"/>
              <w:numPr>
                <w:ilvl w:val="1"/>
                <w:numId w:val="3"/>
              </w:numPr>
              <w:tabs>
                <w:tab w:val="left" w:pos="457"/>
              </w:tabs>
              <w:spacing w:after="0" w:line="240" w:lineRule="auto"/>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Specialieji teisės aktai:</w:t>
            </w:r>
          </w:p>
          <w:p w14:paraId="3445B55C"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2021–2030 metų nacionalinis pažangos planas, patvirtintas Lietuvos Respublikos Vyriausybės  2020 m. rugsėjo 9 d. nutarimu Nr. 998 „Dėl 2021–2030 metų nacionalinio pažangos plano patvirtinimo“;</w:t>
            </w:r>
          </w:p>
          <w:p w14:paraId="714B55B9"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2022–2030 metų plėtros programos valdytojos Lietuvos Respublikos vidaus reikalų ministerijos Viešojo valdymo plėtros programa (toliau – VV PP), patvirtinta Lietuvos Respublikos Vyriausybės 2022 m. kovo 9 d. nutarimu Nr. 206 „Dėl 2022–2030 metų plėtros programos valdytojos Lietuvos Respublikos vidaus reikalų ministerijos viešojo valdymo plėtros programos patvirtinimo“;</w:t>
            </w:r>
          </w:p>
          <w:p w14:paraId="72248919"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2022–2030 metų plėtros programos valdytojos Lietuvos Respublikos vidaus reikalų ministerijos Viešojo valdymo plėtros programos pažangos priemonės Nr. 01-00</w:t>
            </w:r>
            <w:r>
              <w:rPr>
                <w:rFonts w:ascii="Times New Roman" w:eastAsia="Times New Roman" w:hAnsi="Times New Roman" w:cs="Times New Roman"/>
                <w:iCs/>
                <w:sz w:val="24"/>
                <w:szCs w:val="24"/>
              </w:rPr>
              <w:t>2</w:t>
            </w:r>
            <w:r w:rsidRPr="007B0BFF">
              <w:rPr>
                <w:rFonts w:ascii="Times New Roman" w:eastAsia="Times New Roman" w:hAnsi="Times New Roman" w:cs="Times New Roman"/>
                <w:iCs/>
                <w:sz w:val="24"/>
                <w:szCs w:val="24"/>
              </w:rPr>
              <w:t>-08-03-01 „Sukurti modernią viešojo valdymo institucijų žmogiškųjų išteklių valdysenos sistemą“ aprašas, patvirtintas Lietuvos Respublikos vidaus reikalų ministro 2022 m. birželio 14 d. įsakymu Nr. 1V-432 „Dėl 2022–2030 metų plėtros programos valdytojos Lietuvos Respublikos vidaus reikalų ministerijos Viešojo valdymo plėtros programos pažangos priemonės Nr. 01-00</w:t>
            </w:r>
            <w:r>
              <w:rPr>
                <w:rFonts w:ascii="Times New Roman" w:eastAsia="Times New Roman" w:hAnsi="Times New Roman" w:cs="Times New Roman"/>
                <w:iCs/>
                <w:sz w:val="24"/>
                <w:szCs w:val="24"/>
              </w:rPr>
              <w:t>2</w:t>
            </w:r>
            <w:r w:rsidRPr="007B0BFF">
              <w:rPr>
                <w:rFonts w:ascii="Times New Roman" w:eastAsia="Times New Roman" w:hAnsi="Times New Roman" w:cs="Times New Roman"/>
                <w:iCs/>
                <w:sz w:val="24"/>
                <w:szCs w:val="24"/>
              </w:rPr>
              <w:t>-08-03-01 „Sukurti modernią viešojo valdymo institucijų žmogiškųjų išteklių valdysenos sistemą“ aprašo patvirtinimo“ (toliau – Pažangos priemonės aprašas);</w:t>
            </w:r>
          </w:p>
          <w:p w14:paraId="7EAC7DB0"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Lietuvos Respublikos valstybės tarnybos įstatymas;</w:t>
            </w:r>
          </w:p>
          <w:p w14:paraId="3A5EC1A6"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Lietuvos Respublikos viešojo administravimo įstatymas;</w:t>
            </w:r>
          </w:p>
          <w:p w14:paraId="6037C8C1" w14:textId="77777777" w:rsidR="00C07F89" w:rsidRPr="007F721D" w:rsidRDefault="00C07F89" w:rsidP="00C07F89">
            <w:pPr>
              <w:pStyle w:val="Sraopastraipa"/>
              <w:numPr>
                <w:ilvl w:val="2"/>
                <w:numId w:val="3"/>
              </w:numPr>
              <w:tabs>
                <w:tab w:val="left" w:pos="457"/>
                <w:tab w:val="left" w:pos="599"/>
              </w:tabs>
              <w:spacing w:after="0" w:line="240" w:lineRule="auto"/>
              <w:ind w:left="32" w:firstLine="0"/>
              <w:jc w:val="both"/>
              <w:rPr>
                <w:iCs/>
                <w:szCs w:val="24"/>
              </w:rPr>
            </w:pPr>
            <w:r w:rsidRPr="007B0BFF">
              <w:rPr>
                <w:rFonts w:ascii="Times New Roman" w:eastAsia="Times New Roman" w:hAnsi="Times New Roman" w:cs="Times New Roman"/>
                <w:iCs/>
                <w:sz w:val="24"/>
                <w:szCs w:val="24"/>
              </w:rPr>
              <w:t>Lietuvos Respublikos valstybės informacinių išteklių valdymo įstatymas</w:t>
            </w:r>
            <w:r>
              <w:rPr>
                <w:rFonts w:ascii="Times New Roman" w:eastAsia="Times New Roman" w:hAnsi="Times New Roman" w:cs="Times New Roman"/>
                <w:iCs/>
                <w:sz w:val="24"/>
                <w:szCs w:val="24"/>
              </w:rPr>
              <w:t>;</w:t>
            </w:r>
          </w:p>
          <w:p w14:paraId="571D90F1"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Lietuvos Respublikos Vyriausybės 2018 m. lapkričio 28 d. nutarimas Nr. 1176 „Dėl Lietuvos Respublikos valstybės tarnybos įstatymo įgyvendinimo“;</w:t>
            </w:r>
          </w:p>
          <w:p w14:paraId="244E5EEB" w14:textId="77777777" w:rsidR="00C07F89" w:rsidRPr="007B0BFF" w:rsidRDefault="00C07F89" w:rsidP="00C07F89">
            <w:pPr>
              <w:pStyle w:val="Sraopastraipa"/>
              <w:numPr>
                <w:ilvl w:val="2"/>
                <w:numId w:val="3"/>
              </w:numPr>
              <w:tabs>
                <w:tab w:val="left" w:pos="457"/>
                <w:tab w:val="left" w:pos="599"/>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Lietuvos Respublikos Vyriausybės 2015 m. gegužės 13 d. nutarimas Nr. 498 „Dėl valstybės informacinių išteklių infrastruktūros konsolidavimo ir jos valdymo optimizavimo“ (toliau – Vyriausybės nutarimas Nr. 498);</w:t>
            </w:r>
          </w:p>
          <w:p w14:paraId="6D9C3064" w14:textId="77777777" w:rsidR="00C07F89" w:rsidRPr="007B0BFF" w:rsidRDefault="00C07F89" w:rsidP="00C07F89">
            <w:pPr>
              <w:pStyle w:val="Sraopastraipa"/>
              <w:numPr>
                <w:ilvl w:val="2"/>
                <w:numId w:val="3"/>
              </w:numPr>
              <w:tabs>
                <w:tab w:val="left" w:pos="457"/>
                <w:tab w:val="left" w:pos="599"/>
                <w:tab w:val="left" w:pos="780"/>
                <w:tab w:val="left" w:pos="1020"/>
                <w:tab w:val="left" w:pos="1170"/>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1BF9500F" w14:textId="77777777" w:rsidR="00C07F89" w:rsidRDefault="00C07F89" w:rsidP="00C07F89">
            <w:pPr>
              <w:pStyle w:val="Sraopastraipa"/>
              <w:numPr>
                <w:ilvl w:val="2"/>
                <w:numId w:val="3"/>
              </w:numPr>
              <w:tabs>
                <w:tab w:val="left" w:pos="457"/>
                <w:tab w:val="left" w:pos="599"/>
                <w:tab w:val="left" w:pos="741"/>
              </w:tabs>
              <w:spacing w:after="0" w:line="240" w:lineRule="auto"/>
              <w:ind w:left="32" w:firstLine="0"/>
              <w:jc w:val="both"/>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lastRenderedPageBreak/>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p>
          <w:p w14:paraId="4681204C" w14:textId="77777777" w:rsidR="00C07F89" w:rsidRPr="00622F0C" w:rsidRDefault="00C07F89" w:rsidP="00C07F89">
            <w:pPr>
              <w:pStyle w:val="Sraopastraipa"/>
              <w:numPr>
                <w:ilvl w:val="2"/>
                <w:numId w:val="3"/>
              </w:numPr>
              <w:tabs>
                <w:tab w:val="left" w:pos="567"/>
                <w:tab w:val="left" w:pos="741"/>
              </w:tabs>
              <w:spacing w:after="0" w:line="240" w:lineRule="auto"/>
              <w:ind w:left="32" w:firstLine="32"/>
              <w:jc w:val="both"/>
              <w:rPr>
                <w:szCs w:val="24"/>
              </w:rPr>
            </w:pPr>
            <w:r w:rsidRPr="009E5BAE">
              <w:rPr>
                <w:rFonts w:ascii="Times New Roman" w:hAnsi="Times New Roman" w:cs="Times New Roman"/>
                <w:sz w:val="24"/>
                <w:szCs w:val="24"/>
              </w:rPr>
              <w:t>Elektroninių paslaugų kūrimo metodika, patvirtinta Lietuvos Respublikos susisiekimo ministro 2015 m. spalio 7 d. įsakymu Nr. 3-416(1.5 E) „Dėl metodinių dokumentų patvirtinimo“;</w:t>
            </w:r>
          </w:p>
          <w:p w14:paraId="62C0DD12" w14:textId="77777777" w:rsidR="00C07F89" w:rsidRPr="00622F0C" w:rsidRDefault="00C07F89" w:rsidP="00C07F89">
            <w:pPr>
              <w:pStyle w:val="Sraopastraipa"/>
              <w:numPr>
                <w:ilvl w:val="2"/>
                <w:numId w:val="3"/>
              </w:numPr>
              <w:tabs>
                <w:tab w:val="left" w:pos="567"/>
                <w:tab w:val="left" w:pos="741"/>
              </w:tabs>
              <w:spacing w:after="0" w:line="240" w:lineRule="auto"/>
              <w:ind w:left="32" w:firstLine="32"/>
              <w:jc w:val="both"/>
              <w:rPr>
                <w:szCs w:val="24"/>
              </w:rPr>
            </w:pPr>
            <w:r w:rsidRPr="009E5BAE">
              <w:rPr>
                <w:rFonts w:ascii="Times New Roman" w:hAnsi="Times New Roman" w:cs="Times New Roman"/>
                <w:sz w:val="24"/>
                <w:szCs w:val="24"/>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w:t>
            </w:r>
          </w:p>
          <w:p w14:paraId="1BEDF719" w14:textId="77777777" w:rsidR="00C07F89" w:rsidRPr="00622F0C" w:rsidRDefault="00C07F89" w:rsidP="00C07F89">
            <w:pPr>
              <w:pStyle w:val="Sraopastraipa"/>
              <w:numPr>
                <w:ilvl w:val="2"/>
                <w:numId w:val="3"/>
              </w:numPr>
              <w:tabs>
                <w:tab w:val="left" w:pos="567"/>
                <w:tab w:val="left" w:pos="741"/>
              </w:tabs>
              <w:spacing w:after="0" w:line="240" w:lineRule="auto"/>
              <w:ind w:left="32" w:firstLine="32"/>
              <w:jc w:val="both"/>
              <w:rPr>
                <w:szCs w:val="24"/>
              </w:rPr>
            </w:pPr>
            <w:r w:rsidRPr="009E5BAE">
              <w:rPr>
                <w:rFonts w:ascii="Times New Roman" w:hAnsi="Times New Roman" w:cs="Times New Roman"/>
                <w:sz w:val="24"/>
                <w:szCs w:val="24"/>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132D41B7" w14:textId="77777777" w:rsidR="00C07F89" w:rsidRPr="00622F0C" w:rsidRDefault="00C07F89" w:rsidP="00C07F89">
            <w:pPr>
              <w:pStyle w:val="Sraopastraipa"/>
              <w:numPr>
                <w:ilvl w:val="2"/>
                <w:numId w:val="3"/>
              </w:numPr>
              <w:tabs>
                <w:tab w:val="left" w:pos="567"/>
                <w:tab w:val="left" w:pos="741"/>
              </w:tabs>
              <w:spacing w:after="0" w:line="240" w:lineRule="auto"/>
              <w:ind w:left="32" w:firstLine="32"/>
              <w:jc w:val="both"/>
              <w:rPr>
                <w:szCs w:val="24"/>
              </w:rPr>
            </w:pPr>
            <w:r w:rsidRPr="009E5BAE">
              <w:rPr>
                <w:rFonts w:ascii="Times New Roman" w:hAnsi="Times New Roman" w:cs="Times New Roman"/>
                <w:sz w:val="24"/>
                <w:szCs w:val="24"/>
              </w:rPr>
              <w:t>Neįgaliesiems pritaikytų interneto tinklalapių 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14:paraId="4A3ED5D5" w14:textId="77777777" w:rsidR="00C07F89" w:rsidRPr="00622F0C" w:rsidRDefault="00C07F89" w:rsidP="00C07F89">
            <w:pPr>
              <w:pStyle w:val="Sraopastraipa"/>
              <w:numPr>
                <w:ilvl w:val="2"/>
                <w:numId w:val="3"/>
              </w:numPr>
              <w:tabs>
                <w:tab w:val="left" w:pos="567"/>
                <w:tab w:val="left" w:pos="741"/>
              </w:tabs>
              <w:spacing w:after="0" w:line="240" w:lineRule="auto"/>
              <w:ind w:left="32" w:firstLine="0"/>
              <w:jc w:val="both"/>
              <w:rPr>
                <w:szCs w:val="24"/>
              </w:rPr>
            </w:pPr>
            <w:r w:rsidRPr="009E5BAE">
              <w:rPr>
                <w:rFonts w:ascii="Times New Roman" w:hAnsi="Times New Roman" w:cs="Times New Roman"/>
                <w:sz w:val="24"/>
                <w:szCs w:val="24"/>
              </w:rPr>
              <w:t>Lietuvos Respublikos Vyriausybės 2015 m. gegužės 13 d. nutarimas Nr. 498 „Dėl valstybės informacinių išteklių infrastruktūros konsolidavimo ir jos valdymo optimizavimo“ (toliau – Nutarimas Nr. 498);</w:t>
            </w:r>
          </w:p>
          <w:p w14:paraId="679E29BD" w14:textId="77777777" w:rsidR="00C07F89" w:rsidRPr="00622F0C" w:rsidRDefault="00C07F89" w:rsidP="00C07F89">
            <w:pPr>
              <w:pStyle w:val="Sraopastraipa"/>
              <w:numPr>
                <w:ilvl w:val="2"/>
                <w:numId w:val="3"/>
              </w:numPr>
              <w:tabs>
                <w:tab w:val="left" w:pos="567"/>
                <w:tab w:val="left" w:pos="741"/>
              </w:tabs>
              <w:spacing w:after="0" w:line="240" w:lineRule="auto"/>
              <w:ind w:left="32" w:firstLine="0"/>
              <w:jc w:val="both"/>
              <w:rPr>
                <w:szCs w:val="24"/>
              </w:rPr>
            </w:pPr>
            <w:r w:rsidRPr="009E5BAE">
              <w:rPr>
                <w:rFonts w:ascii="Times New Roman" w:hAnsi="Times New Roman" w:cs="Times New Roman"/>
                <w:sz w:val="24"/>
                <w:szCs w:val="24"/>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4DED57B4" w14:textId="13C2DB99" w:rsidR="00C07F89" w:rsidRPr="007B0BFF" w:rsidRDefault="00C07F89" w:rsidP="00CD1055">
            <w:pPr>
              <w:pStyle w:val="Sraopastraipa"/>
              <w:numPr>
                <w:ilvl w:val="2"/>
                <w:numId w:val="3"/>
              </w:numPr>
              <w:tabs>
                <w:tab w:val="left" w:pos="457"/>
                <w:tab w:val="left" w:pos="599"/>
                <w:tab w:val="left" w:pos="741"/>
                <w:tab w:val="left" w:pos="1450"/>
              </w:tabs>
              <w:spacing w:after="0" w:line="240" w:lineRule="auto"/>
              <w:jc w:val="both"/>
              <w:rPr>
                <w:iCs/>
                <w:szCs w:val="24"/>
              </w:rPr>
            </w:pPr>
            <w:r w:rsidRPr="00E25BB8">
              <w:rPr>
                <w:rFonts w:ascii="Times New Roman" w:hAnsi="Times New Roman" w:cs="Times New Roman"/>
                <w:sz w:val="24"/>
                <w:szCs w:val="24"/>
              </w:rPr>
              <w:t>Lietuvos Respublikos Vyriausybės 2010 m. liepos 21 d. nutarimas Nr. 1133 „Dėl žaliųjų pirkimų tikslų nustatymo ir įgyvendinimo“.</w:t>
            </w:r>
          </w:p>
        </w:tc>
      </w:tr>
      <w:tr w:rsidR="00C07F89" w:rsidRPr="007B0BFF" w14:paraId="6BACBF73" w14:textId="77777777" w:rsidTr="00C07F89">
        <w:tc>
          <w:tcPr>
            <w:tcW w:w="14709" w:type="dxa"/>
          </w:tcPr>
          <w:p w14:paraId="345994C3" w14:textId="77777777" w:rsidR="00C07F89" w:rsidRPr="007B0BFF" w:rsidRDefault="00C07F89" w:rsidP="00C07F89">
            <w:pPr>
              <w:rPr>
                <w:b/>
                <w:szCs w:val="24"/>
              </w:rPr>
            </w:pPr>
            <w:r w:rsidRPr="007B0BFF">
              <w:rPr>
                <w:b/>
                <w:szCs w:val="24"/>
              </w:rPr>
              <w:lastRenderedPageBreak/>
              <w:t>2. Reikalavimai projektams</w:t>
            </w:r>
          </w:p>
        </w:tc>
      </w:tr>
      <w:tr w:rsidR="00C07F89" w:rsidRPr="007B0BFF" w14:paraId="1C09ADD7" w14:textId="77777777" w:rsidTr="00C07F89">
        <w:tc>
          <w:tcPr>
            <w:tcW w:w="14709" w:type="dxa"/>
          </w:tcPr>
          <w:p w14:paraId="5D398AF9" w14:textId="77777777" w:rsidR="00C07F89" w:rsidRPr="000F278D" w:rsidRDefault="00C07F89" w:rsidP="00C07F89">
            <w:pPr>
              <w:pStyle w:val="prastasiniatinklio"/>
              <w:spacing w:before="0" w:beforeAutospacing="0" w:after="0" w:afterAutospacing="0"/>
              <w:jc w:val="both"/>
              <w:rPr>
                <w:iCs/>
                <w:lang w:eastAsia="en-US"/>
              </w:rPr>
            </w:pPr>
            <w:r w:rsidRPr="000F278D">
              <w:rPr>
                <w:iCs/>
                <w:lang w:eastAsia="en-US"/>
              </w:rPr>
              <w:t xml:space="preserve">2.1.  Pagal Aprašą finansuojamos poveiklės: </w:t>
            </w:r>
            <w:r>
              <w:rPr>
                <w:iCs/>
                <w:lang w:eastAsia="en-US"/>
              </w:rPr>
              <w:t>„</w:t>
            </w:r>
            <w:r w:rsidRPr="000F278D">
              <w:rPr>
                <w:iCs/>
                <w:lang w:eastAsia="en-US"/>
              </w:rPr>
              <w:t>Sukurtas ir įdiegtas valstybės tarnybos vadovų valdymo mechanizmas („Lyderystės akademija“)</w:t>
            </w:r>
            <w:r>
              <w:rPr>
                <w:iCs/>
                <w:lang w:eastAsia="en-US"/>
              </w:rPr>
              <w:t>“,</w:t>
            </w:r>
            <w:r w:rsidRPr="005744AF">
              <w:rPr>
                <w:iCs/>
                <w:lang w:eastAsia="en-US"/>
              </w:rPr>
              <w:t xml:space="preserve"> </w:t>
            </w:r>
            <w:r>
              <w:rPr>
                <w:iCs/>
                <w:lang w:eastAsia="en-US"/>
              </w:rPr>
              <w:t>„</w:t>
            </w:r>
            <w:r w:rsidRPr="000F278D">
              <w:rPr>
                <w:iCs/>
                <w:lang w:eastAsia="en-US"/>
              </w:rPr>
              <w:t>Sukurta ir įdiegta strateginių kompetencijų viešajame sektoriuje nustatymo, ugdymo ir palaikymo sistema</w:t>
            </w:r>
            <w:r>
              <w:rPr>
                <w:iCs/>
                <w:lang w:eastAsia="en-US"/>
              </w:rPr>
              <w:t>“</w:t>
            </w:r>
            <w:r w:rsidRPr="000F278D">
              <w:rPr>
                <w:iCs/>
                <w:lang w:eastAsia="en-US"/>
              </w:rPr>
              <w:t>;</w:t>
            </w:r>
            <w:r w:rsidRPr="005744AF">
              <w:rPr>
                <w:iCs/>
                <w:lang w:eastAsia="en-US"/>
              </w:rPr>
              <w:t xml:space="preserve"> ir </w:t>
            </w:r>
            <w:r>
              <w:rPr>
                <w:iCs/>
                <w:lang w:eastAsia="en-US"/>
              </w:rPr>
              <w:t>„</w:t>
            </w:r>
            <w:r w:rsidRPr="000F278D">
              <w:rPr>
                <w:iCs/>
                <w:lang w:eastAsia="en-US"/>
              </w:rPr>
              <w:t>Suprojektuota ir įdiegta nauja viešojo sektoriaus žmogiškųjų išteklių valdymo sistema</w:t>
            </w:r>
            <w:r>
              <w:rPr>
                <w:iCs/>
                <w:lang w:eastAsia="en-US"/>
              </w:rPr>
              <w:t>“</w:t>
            </w:r>
            <w:r w:rsidRPr="000F278D">
              <w:rPr>
                <w:iCs/>
                <w:lang w:eastAsia="en-US"/>
              </w:rPr>
              <w:t>.</w:t>
            </w:r>
          </w:p>
          <w:p w14:paraId="03955764" w14:textId="4BFB08D2" w:rsidR="00C07F89" w:rsidRPr="00EE2EAA" w:rsidRDefault="00C07F89" w:rsidP="00C07F89">
            <w:pPr>
              <w:pStyle w:val="prastasiniatinklio"/>
              <w:spacing w:before="0" w:beforeAutospacing="0" w:after="0" w:afterAutospacing="0"/>
              <w:jc w:val="both"/>
              <w:rPr>
                <w:iCs/>
                <w:lang w:eastAsia="en-US"/>
              </w:rPr>
            </w:pPr>
            <w:r w:rsidRPr="008A6A81">
              <w:rPr>
                <w:iCs/>
                <w:lang w:eastAsia="en-US"/>
              </w:rPr>
              <w:t xml:space="preserve">2.2. Projektų pagal Aprašą veikloms įgyvendinti numatyta skirti </w:t>
            </w:r>
            <w:r w:rsidRPr="003A6958">
              <w:rPr>
                <w:iCs/>
                <w:lang w:eastAsia="en-US"/>
              </w:rPr>
              <w:t xml:space="preserve">iki </w:t>
            </w:r>
            <w:r w:rsidR="00062A4B" w:rsidRPr="003A6958">
              <w:rPr>
                <w:iCs/>
                <w:lang w:eastAsia="en-US"/>
              </w:rPr>
              <w:t xml:space="preserve"> 19</w:t>
            </w:r>
            <w:r w:rsidR="00222A1D" w:rsidRPr="003A6958">
              <w:rPr>
                <w:iCs/>
                <w:lang w:eastAsia="en-US"/>
              </w:rPr>
              <w:t> </w:t>
            </w:r>
            <w:r w:rsidR="00062A4B" w:rsidRPr="003A6958">
              <w:rPr>
                <w:iCs/>
                <w:lang w:eastAsia="en-US"/>
              </w:rPr>
              <w:t>519</w:t>
            </w:r>
            <w:r w:rsidR="00222A1D" w:rsidRPr="003A6958">
              <w:rPr>
                <w:iCs/>
                <w:lang w:eastAsia="en-US"/>
              </w:rPr>
              <w:t> </w:t>
            </w:r>
            <w:r w:rsidR="00062A4B" w:rsidRPr="003A6958">
              <w:rPr>
                <w:iCs/>
                <w:lang w:eastAsia="en-US"/>
              </w:rPr>
              <w:t>72</w:t>
            </w:r>
            <w:r w:rsidR="00222A1D" w:rsidRPr="003A6958">
              <w:rPr>
                <w:iCs/>
                <w:lang w:eastAsia="en-US"/>
              </w:rPr>
              <w:t>0,00</w:t>
            </w:r>
            <w:r w:rsidR="00062A4B" w:rsidRPr="003A6958">
              <w:rPr>
                <w:iCs/>
                <w:lang w:eastAsia="en-US"/>
              </w:rPr>
              <w:t xml:space="preserve">  </w:t>
            </w:r>
            <w:r w:rsidRPr="003A6958">
              <w:rPr>
                <w:iCs/>
                <w:lang w:eastAsia="en-US"/>
              </w:rPr>
              <w:t xml:space="preserve">eurų, iš </w:t>
            </w:r>
            <w:r w:rsidRPr="00773C75">
              <w:rPr>
                <w:iCs/>
                <w:lang w:eastAsia="en-US"/>
              </w:rPr>
              <w:t xml:space="preserve">jų </w:t>
            </w:r>
            <w:r w:rsidR="00062A4B" w:rsidRPr="00773C75">
              <w:rPr>
                <w:iCs/>
                <w:lang w:eastAsia="en-US"/>
              </w:rPr>
              <w:t xml:space="preserve"> 16</w:t>
            </w:r>
            <w:r w:rsidR="00222A1D" w:rsidRPr="00773C75">
              <w:rPr>
                <w:iCs/>
                <w:lang w:eastAsia="en-US"/>
              </w:rPr>
              <w:t> </w:t>
            </w:r>
            <w:r w:rsidR="00062A4B" w:rsidRPr="00773C75">
              <w:rPr>
                <w:iCs/>
                <w:lang w:eastAsia="en-US"/>
              </w:rPr>
              <w:t>132</w:t>
            </w:r>
            <w:r w:rsidR="00222A1D" w:rsidRPr="00773C75">
              <w:rPr>
                <w:iCs/>
                <w:lang w:eastAsia="en-US"/>
              </w:rPr>
              <w:t xml:space="preserve"> 000</w:t>
            </w:r>
            <w:r w:rsidR="00062A4B" w:rsidRPr="00773C75">
              <w:rPr>
                <w:iCs/>
                <w:lang w:eastAsia="en-US"/>
              </w:rPr>
              <w:t>,00</w:t>
            </w:r>
            <w:r w:rsidRPr="003A6958">
              <w:rPr>
                <w:iCs/>
                <w:lang w:eastAsia="en-US"/>
              </w:rPr>
              <w:t xml:space="preserve">  eurų – Ekonomikos gaivinimo ir atsparumo didini</w:t>
            </w:r>
            <w:r w:rsidRPr="00EE2EAA">
              <w:rPr>
                <w:iCs/>
                <w:lang w:eastAsia="en-US"/>
              </w:rPr>
              <w:t xml:space="preserve">mo priemonės lėšos, </w:t>
            </w:r>
            <w:r w:rsidR="00222A1D" w:rsidRPr="00EE2EAA">
              <w:rPr>
                <w:iCs/>
                <w:lang w:eastAsia="en-US"/>
              </w:rPr>
              <w:t>  3 387 720</w:t>
            </w:r>
            <w:r w:rsidRPr="00EE2EAA">
              <w:rPr>
                <w:iCs/>
                <w:lang w:eastAsia="en-US"/>
              </w:rPr>
              <w:t>,00 eurų – Lietuvos Respublikos valstybės biudžeto lėšos netinkamam pridėtinės vertės mokesčiui (toliau – PVM) finansuoti:</w:t>
            </w:r>
          </w:p>
          <w:p w14:paraId="13463E25" w14:textId="788E309C" w:rsidR="00C07F89" w:rsidRPr="00EE2EAA" w:rsidRDefault="00C07F89" w:rsidP="00C07F89">
            <w:pPr>
              <w:tabs>
                <w:tab w:val="left" w:pos="426"/>
              </w:tabs>
              <w:jc w:val="both"/>
              <w:rPr>
                <w:iCs/>
                <w:szCs w:val="24"/>
              </w:rPr>
            </w:pPr>
            <w:r w:rsidRPr="00EE2EAA">
              <w:rPr>
                <w:iCs/>
                <w:szCs w:val="24"/>
              </w:rPr>
              <w:t>2.2.1 Poveiklei „Sukurtas ir įdiegtas valstybės tarnybos vadovų valdymo mechanizmas („Lyderystės akademija“)“ – iki 2 800</w:t>
            </w:r>
            <w:r w:rsidR="00AA597D" w:rsidRPr="00EE2EAA">
              <w:rPr>
                <w:iCs/>
                <w:szCs w:val="24"/>
              </w:rPr>
              <w:t> </w:t>
            </w:r>
            <w:r w:rsidRPr="00EE2EAA">
              <w:rPr>
                <w:iCs/>
                <w:szCs w:val="24"/>
              </w:rPr>
              <w:t>000</w:t>
            </w:r>
            <w:r w:rsidR="00AA597D" w:rsidRPr="00EE2EAA">
              <w:rPr>
                <w:iCs/>
                <w:szCs w:val="24"/>
              </w:rPr>
              <w:t>,00</w:t>
            </w:r>
            <w:r w:rsidRPr="00EE2EAA">
              <w:rPr>
                <w:iCs/>
                <w:szCs w:val="24"/>
              </w:rPr>
              <w:t xml:space="preserve"> eurų Europos Sąjungos EGADP lėšų ir iki 588 000,00 eurų Eur Lietuvos Respublikos valstybės biudžeto lėšų netinkamam PVM finansuoti;</w:t>
            </w:r>
          </w:p>
          <w:p w14:paraId="08CAC85E" w14:textId="6B2998EF" w:rsidR="00C07F89" w:rsidRPr="008A6A81" w:rsidRDefault="00C07F89" w:rsidP="00C07F89">
            <w:pPr>
              <w:tabs>
                <w:tab w:val="left" w:pos="426"/>
              </w:tabs>
              <w:jc w:val="both"/>
              <w:rPr>
                <w:iCs/>
                <w:szCs w:val="24"/>
              </w:rPr>
            </w:pPr>
            <w:r w:rsidRPr="00EE2EAA">
              <w:rPr>
                <w:iCs/>
                <w:szCs w:val="24"/>
              </w:rPr>
              <w:t xml:space="preserve">2.2.2. Poveiklei „Sukurta ir įdiegta strateginių kompetencijų viešajame sektoriuje nustatymo, ugdymo ir palaikymo sistema“ – iki </w:t>
            </w:r>
            <w:r w:rsidR="00222A1D" w:rsidRPr="003A6958">
              <w:rPr>
                <w:iCs/>
                <w:szCs w:val="24"/>
              </w:rPr>
              <w:t xml:space="preserve"> 2 332 00</w:t>
            </w:r>
            <w:r w:rsidR="00AA597D" w:rsidRPr="003A6958">
              <w:rPr>
                <w:iCs/>
                <w:szCs w:val="24"/>
              </w:rPr>
              <w:t>0</w:t>
            </w:r>
            <w:r w:rsidR="00222A1D" w:rsidRPr="003A6958">
              <w:rPr>
                <w:iCs/>
                <w:szCs w:val="24"/>
              </w:rPr>
              <w:t xml:space="preserve">, 00 </w:t>
            </w:r>
            <w:r w:rsidRPr="003A6958">
              <w:rPr>
                <w:iCs/>
                <w:szCs w:val="24"/>
              </w:rPr>
              <w:t>eurų  Europos Sąjungos EGADP lėšų ir iki</w:t>
            </w:r>
            <w:r w:rsidR="00222A1D" w:rsidRPr="003A6958">
              <w:rPr>
                <w:iCs/>
                <w:szCs w:val="24"/>
              </w:rPr>
              <w:t>  489 720</w:t>
            </w:r>
            <w:r w:rsidRPr="003A6958">
              <w:rPr>
                <w:iCs/>
                <w:szCs w:val="24"/>
              </w:rPr>
              <w:t>,00 eurų Lietuvos Respublikos valstybės biudžeto lėšų netinkamam PVM</w:t>
            </w:r>
            <w:r w:rsidRPr="008A6A81">
              <w:rPr>
                <w:iCs/>
                <w:szCs w:val="24"/>
              </w:rPr>
              <w:t xml:space="preserve"> finansuoti;</w:t>
            </w:r>
          </w:p>
          <w:p w14:paraId="66757718" w14:textId="77777777" w:rsidR="00C07F89" w:rsidRPr="0033489A" w:rsidRDefault="00C07F89" w:rsidP="00C07F89">
            <w:pPr>
              <w:tabs>
                <w:tab w:val="left" w:pos="426"/>
              </w:tabs>
              <w:jc w:val="both"/>
              <w:rPr>
                <w:iCs/>
                <w:szCs w:val="24"/>
              </w:rPr>
            </w:pPr>
            <w:r w:rsidRPr="008A6A81">
              <w:rPr>
                <w:iCs/>
                <w:szCs w:val="24"/>
              </w:rPr>
              <w:t>2.2.3. Poveiklei „Suprojektuota ir įdiegta nauja viešojo sektoriaus žmogiškųjų išteklių valdymo sistema“ – 11 000 000,00 eurų</w:t>
            </w:r>
            <w:r w:rsidRPr="0033489A">
              <w:rPr>
                <w:iCs/>
                <w:szCs w:val="24"/>
              </w:rPr>
              <w:t xml:space="preserve"> Europos Sąjungos EGADP lėšų ir iki </w:t>
            </w:r>
            <w:r>
              <w:rPr>
                <w:iCs/>
                <w:szCs w:val="24"/>
              </w:rPr>
              <w:t>2 310 000</w:t>
            </w:r>
            <w:r w:rsidRPr="0033489A">
              <w:rPr>
                <w:iCs/>
                <w:szCs w:val="24"/>
              </w:rPr>
              <w:t xml:space="preserve"> eurų Lietuvos Respublikos valstybės biudžeto lėšų netinkamam PVM finansuoti.</w:t>
            </w:r>
          </w:p>
          <w:p w14:paraId="4366AF5B" w14:textId="77777777" w:rsidR="00C07F89" w:rsidRPr="0033489A" w:rsidRDefault="00C07F89" w:rsidP="00C07F89">
            <w:pPr>
              <w:tabs>
                <w:tab w:val="left" w:pos="426"/>
              </w:tabs>
              <w:jc w:val="both"/>
              <w:rPr>
                <w:iCs/>
                <w:szCs w:val="24"/>
              </w:rPr>
            </w:pPr>
            <w:r w:rsidRPr="0033489A">
              <w:rPr>
                <w:iCs/>
                <w:szCs w:val="24"/>
              </w:rPr>
              <w:t xml:space="preserve">2.3. Pagal Aprašą galimi pareiškėjai: </w:t>
            </w:r>
          </w:p>
          <w:p w14:paraId="55621584" w14:textId="77777777" w:rsidR="00C07F89" w:rsidRDefault="00C07F89" w:rsidP="00C07F89">
            <w:pPr>
              <w:tabs>
                <w:tab w:val="left" w:pos="426"/>
              </w:tabs>
              <w:jc w:val="both"/>
              <w:rPr>
                <w:iCs/>
                <w:szCs w:val="24"/>
              </w:rPr>
            </w:pPr>
            <w:r w:rsidRPr="0033489A">
              <w:rPr>
                <w:iCs/>
                <w:szCs w:val="24"/>
              </w:rPr>
              <w:lastRenderedPageBreak/>
              <w:t xml:space="preserve">2.3.1. </w:t>
            </w:r>
            <w:r>
              <w:rPr>
                <w:iCs/>
                <w:szCs w:val="24"/>
              </w:rPr>
              <w:t>Į</w:t>
            </w:r>
            <w:r w:rsidRPr="0033489A">
              <w:rPr>
                <w:iCs/>
                <w:szCs w:val="24"/>
              </w:rPr>
              <w:t>gyvendinant poveikl</w:t>
            </w:r>
            <w:r>
              <w:rPr>
                <w:iCs/>
                <w:szCs w:val="24"/>
              </w:rPr>
              <w:t>ę</w:t>
            </w:r>
            <w:r w:rsidRPr="0033489A">
              <w:rPr>
                <w:iCs/>
                <w:szCs w:val="24"/>
              </w:rPr>
              <w:t xml:space="preserve"> „</w:t>
            </w:r>
            <w:r w:rsidRPr="000F278D">
              <w:rPr>
                <w:iCs/>
                <w:szCs w:val="24"/>
              </w:rPr>
              <w:t>Sukurtas ir įdiegtas valstybės tarnybos vadovų valdymo mechanizmas („Lyderystės akademija“)“</w:t>
            </w:r>
            <w:r>
              <w:rPr>
                <w:iCs/>
                <w:szCs w:val="24"/>
              </w:rPr>
              <w:t xml:space="preserve"> </w:t>
            </w:r>
            <w:r w:rsidRPr="0033489A">
              <w:rPr>
                <w:iCs/>
                <w:szCs w:val="24"/>
              </w:rPr>
              <w:t>– Lietuvos Respublikos vidaus reikalų ministerija;</w:t>
            </w:r>
          </w:p>
          <w:p w14:paraId="2EE05287" w14:textId="3CFC59E8" w:rsidR="00C07F89" w:rsidRPr="0033489A" w:rsidRDefault="00C07F89" w:rsidP="00C07F89">
            <w:pPr>
              <w:tabs>
                <w:tab w:val="left" w:pos="426"/>
              </w:tabs>
              <w:jc w:val="both"/>
              <w:rPr>
                <w:iCs/>
                <w:szCs w:val="24"/>
              </w:rPr>
            </w:pPr>
            <w:r>
              <w:rPr>
                <w:iCs/>
                <w:szCs w:val="24"/>
              </w:rPr>
              <w:t>2.3.2. Į</w:t>
            </w:r>
            <w:r w:rsidRPr="0033489A">
              <w:rPr>
                <w:iCs/>
                <w:szCs w:val="24"/>
              </w:rPr>
              <w:t>gyvendinant poveikl</w:t>
            </w:r>
            <w:r>
              <w:rPr>
                <w:iCs/>
                <w:szCs w:val="24"/>
              </w:rPr>
              <w:t>ę</w:t>
            </w:r>
            <w:r w:rsidDel="00CB75FB">
              <w:rPr>
                <w:iCs/>
                <w:szCs w:val="24"/>
              </w:rPr>
              <w:t xml:space="preserve"> </w:t>
            </w:r>
            <w:r>
              <w:rPr>
                <w:iCs/>
                <w:szCs w:val="24"/>
              </w:rPr>
              <w:t>„</w:t>
            </w:r>
            <w:r w:rsidRPr="000F278D">
              <w:rPr>
                <w:iCs/>
                <w:szCs w:val="24"/>
              </w:rPr>
              <w:t>Sukurta ir įdiegta strateginių kompetencijų viešajame sektoriuje nustatymo, ugdymo ir palaikymo sistema“</w:t>
            </w:r>
            <w:r w:rsidRPr="0033489A">
              <w:rPr>
                <w:iCs/>
                <w:szCs w:val="24"/>
              </w:rPr>
              <w:t xml:space="preserve"> –</w:t>
            </w:r>
            <w:r w:rsidR="00563C37">
              <w:rPr>
                <w:iCs/>
                <w:szCs w:val="24"/>
              </w:rPr>
              <w:t xml:space="preserve"> </w:t>
            </w:r>
            <w:r w:rsidRPr="0033489A">
              <w:rPr>
                <w:iCs/>
                <w:szCs w:val="24"/>
              </w:rPr>
              <w:t xml:space="preserve">Viešojo valdymo agentūra; </w:t>
            </w:r>
          </w:p>
          <w:p w14:paraId="6ECADC42" w14:textId="77777777" w:rsidR="00C07F89" w:rsidRPr="0033489A" w:rsidRDefault="00C07F89" w:rsidP="00C07F89">
            <w:pPr>
              <w:tabs>
                <w:tab w:val="left" w:pos="426"/>
              </w:tabs>
              <w:jc w:val="both"/>
              <w:rPr>
                <w:iCs/>
                <w:szCs w:val="24"/>
              </w:rPr>
            </w:pPr>
            <w:r w:rsidRPr="0033489A">
              <w:rPr>
                <w:iCs/>
                <w:szCs w:val="24"/>
              </w:rPr>
              <w:t xml:space="preserve">2.3.3. </w:t>
            </w:r>
            <w:r>
              <w:rPr>
                <w:iCs/>
                <w:szCs w:val="24"/>
              </w:rPr>
              <w:t>Į</w:t>
            </w:r>
            <w:r w:rsidRPr="0033489A">
              <w:rPr>
                <w:iCs/>
                <w:szCs w:val="24"/>
              </w:rPr>
              <w:t>gyvendinant poveiklę „</w:t>
            </w:r>
            <w:r w:rsidRPr="000F278D">
              <w:rPr>
                <w:iCs/>
                <w:szCs w:val="24"/>
              </w:rPr>
              <w:t xml:space="preserve">Suprojektuota ir įdiegta nauja viešojo sektoriaus žmogiškųjų išteklių valdymo sistema“ – Informatikos ir ryšių departamentas prie </w:t>
            </w:r>
            <w:r w:rsidRPr="0033489A">
              <w:rPr>
                <w:iCs/>
                <w:szCs w:val="24"/>
              </w:rPr>
              <w:t>Lietuvos Respublikos vidaus reikalų ministerijos.</w:t>
            </w:r>
          </w:p>
          <w:p w14:paraId="7770BA4C" w14:textId="77777777" w:rsidR="00C07F89" w:rsidRPr="0033489A" w:rsidRDefault="00C07F89" w:rsidP="00C07F89">
            <w:pPr>
              <w:tabs>
                <w:tab w:val="left" w:pos="426"/>
              </w:tabs>
              <w:jc w:val="both"/>
              <w:rPr>
                <w:iCs/>
                <w:szCs w:val="24"/>
              </w:rPr>
            </w:pPr>
            <w:r w:rsidRPr="0033489A">
              <w:rPr>
                <w:iCs/>
                <w:szCs w:val="24"/>
              </w:rPr>
              <w:t xml:space="preserve">2.4. Pagal Aprašą galimi partneriai: </w:t>
            </w:r>
          </w:p>
          <w:p w14:paraId="3AA7EC39" w14:textId="23ACF33E" w:rsidR="00C07F89" w:rsidRDefault="00C07F89" w:rsidP="00C07F89">
            <w:pPr>
              <w:tabs>
                <w:tab w:val="left" w:pos="426"/>
              </w:tabs>
              <w:jc w:val="both"/>
              <w:rPr>
                <w:iCs/>
                <w:szCs w:val="24"/>
              </w:rPr>
            </w:pPr>
            <w:r w:rsidRPr="0033489A">
              <w:rPr>
                <w:iCs/>
                <w:szCs w:val="24"/>
              </w:rPr>
              <w:t xml:space="preserve">2.4.1. </w:t>
            </w:r>
            <w:r>
              <w:rPr>
                <w:iCs/>
                <w:szCs w:val="24"/>
              </w:rPr>
              <w:t>Į</w:t>
            </w:r>
            <w:r w:rsidRPr="0033489A">
              <w:rPr>
                <w:iCs/>
                <w:szCs w:val="24"/>
              </w:rPr>
              <w:t>gyvendinant poveikl</w:t>
            </w:r>
            <w:r>
              <w:rPr>
                <w:iCs/>
                <w:szCs w:val="24"/>
              </w:rPr>
              <w:t>ę</w:t>
            </w:r>
            <w:r w:rsidRPr="0033489A">
              <w:rPr>
                <w:iCs/>
                <w:szCs w:val="24"/>
              </w:rPr>
              <w:t xml:space="preserve"> „</w:t>
            </w:r>
            <w:r w:rsidRPr="000F278D">
              <w:rPr>
                <w:iCs/>
                <w:szCs w:val="24"/>
              </w:rPr>
              <w:t>Sukurtas ir įdiegtas valstybės tarnybos vadovų valdymo mechanizmas („Lyderystės akademija“)“</w:t>
            </w:r>
            <w:r>
              <w:rPr>
                <w:iCs/>
                <w:szCs w:val="24"/>
              </w:rPr>
              <w:t xml:space="preserve"> </w:t>
            </w:r>
            <w:r w:rsidRPr="0033489A">
              <w:rPr>
                <w:iCs/>
                <w:szCs w:val="24"/>
              </w:rPr>
              <w:t>–</w:t>
            </w:r>
            <w:r w:rsidR="00563C37">
              <w:rPr>
                <w:iCs/>
                <w:szCs w:val="24"/>
              </w:rPr>
              <w:t xml:space="preserve"> </w:t>
            </w:r>
            <w:r w:rsidRPr="0033489A">
              <w:rPr>
                <w:iCs/>
                <w:szCs w:val="24"/>
              </w:rPr>
              <w:t>Viešojo valdymo agentūra;</w:t>
            </w:r>
          </w:p>
          <w:p w14:paraId="571E0EDD" w14:textId="77777777" w:rsidR="00C07F89" w:rsidRPr="0033489A" w:rsidRDefault="00C07F89" w:rsidP="00C07F89">
            <w:pPr>
              <w:tabs>
                <w:tab w:val="left" w:pos="426"/>
              </w:tabs>
              <w:jc w:val="both"/>
              <w:rPr>
                <w:iCs/>
                <w:szCs w:val="24"/>
              </w:rPr>
            </w:pPr>
            <w:r>
              <w:rPr>
                <w:iCs/>
                <w:szCs w:val="24"/>
              </w:rPr>
              <w:t>2.4.2. Į</w:t>
            </w:r>
            <w:r w:rsidRPr="0033489A">
              <w:rPr>
                <w:iCs/>
                <w:szCs w:val="24"/>
              </w:rPr>
              <w:t>gyvendinant poveikl</w:t>
            </w:r>
            <w:r>
              <w:rPr>
                <w:iCs/>
                <w:szCs w:val="24"/>
              </w:rPr>
              <w:t>ę</w:t>
            </w:r>
            <w:r w:rsidRPr="005744AF">
              <w:rPr>
                <w:iCs/>
                <w:szCs w:val="24"/>
              </w:rPr>
              <w:t xml:space="preserve"> </w:t>
            </w:r>
            <w:r>
              <w:rPr>
                <w:iCs/>
                <w:szCs w:val="24"/>
              </w:rPr>
              <w:t>„</w:t>
            </w:r>
            <w:r w:rsidRPr="000F278D">
              <w:rPr>
                <w:iCs/>
                <w:szCs w:val="24"/>
              </w:rPr>
              <w:t>Sukurta ir įdiegta strateginių kompetencijų viešajame sektoriuje nustatymo, ugdymo ir palaikymo sistema“</w:t>
            </w:r>
            <w:r w:rsidRPr="0033489A">
              <w:rPr>
                <w:iCs/>
                <w:szCs w:val="24"/>
              </w:rPr>
              <w:t xml:space="preserve"> – Lietuvos Respublikos vidaus reikalų ministerija; </w:t>
            </w:r>
          </w:p>
          <w:p w14:paraId="372D0B0E" w14:textId="77777777" w:rsidR="00C07F89" w:rsidRPr="0033489A" w:rsidRDefault="00C07F89" w:rsidP="00C07F89">
            <w:pPr>
              <w:tabs>
                <w:tab w:val="left" w:pos="426"/>
              </w:tabs>
              <w:jc w:val="both"/>
              <w:rPr>
                <w:iCs/>
                <w:szCs w:val="24"/>
              </w:rPr>
            </w:pPr>
            <w:r w:rsidRPr="0033489A">
              <w:rPr>
                <w:iCs/>
                <w:szCs w:val="24"/>
              </w:rPr>
              <w:t>2</w:t>
            </w:r>
            <w:r>
              <w:rPr>
                <w:iCs/>
                <w:szCs w:val="24"/>
              </w:rPr>
              <w:t>.</w:t>
            </w:r>
            <w:r w:rsidRPr="0033489A">
              <w:rPr>
                <w:iCs/>
                <w:szCs w:val="24"/>
              </w:rPr>
              <w:t xml:space="preserve">4.3. </w:t>
            </w:r>
            <w:r>
              <w:rPr>
                <w:iCs/>
                <w:szCs w:val="24"/>
              </w:rPr>
              <w:t>Į</w:t>
            </w:r>
            <w:r w:rsidRPr="0033489A">
              <w:rPr>
                <w:iCs/>
                <w:szCs w:val="24"/>
              </w:rPr>
              <w:t>gyvendinant poveiklę „</w:t>
            </w:r>
            <w:r w:rsidRPr="000F278D">
              <w:rPr>
                <w:iCs/>
                <w:szCs w:val="24"/>
              </w:rPr>
              <w:t xml:space="preserve">Suprojektuota ir įdiegta nauja viešojo sektoriaus žmogiškųjų išteklių valdymo sistema“ – </w:t>
            </w:r>
            <w:r w:rsidRPr="0033489A">
              <w:rPr>
                <w:iCs/>
                <w:szCs w:val="24"/>
              </w:rPr>
              <w:t>Nacionalinis bendrųjų funkcijų centras.</w:t>
            </w:r>
          </w:p>
          <w:p w14:paraId="6C3B4E7B" w14:textId="19A55AD4" w:rsidR="00C07F89" w:rsidRPr="0033489A" w:rsidRDefault="00C07F89" w:rsidP="00947252">
            <w:pPr>
              <w:tabs>
                <w:tab w:val="left" w:pos="426"/>
              </w:tabs>
              <w:jc w:val="both"/>
              <w:rPr>
                <w:iCs/>
                <w:szCs w:val="24"/>
              </w:rPr>
            </w:pPr>
            <w:r w:rsidRPr="0033489A">
              <w:rPr>
                <w:iCs/>
                <w:szCs w:val="24"/>
              </w:rPr>
              <w:t>2.5. Finansuojam</w:t>
            </w:r>
            <w:r>
              <w:rPr>
                <w:iCs/>
                <w:szCs w:val="24"/>
              </w:rPr>
              <w:t>a</w:t>
            </w:r>
            <w:r w:rsidRPr="0033489A">
              <w:rPr>
                <w:iCs/>
                <w:szCs w:val="24"/>
              </w:rPr>
              <w:t xml:space="preserve"> poveiklė „</w:t>
            </w:r>
            <w:r w:rsidRPr="000F278D">
              <w:rPr>
                <w:iCs/>
                <w:szCs w:val="24"/>
              </w:rPr>
              <w:t xml:space="preserve">Sukurtas ir įdiegtas valstybės tarnybos vadovų valdymo mechanizmas („Lyderystės akademija“)“ </w:t>
            </w:r>
            <w:r>
              <w:rPr>
                <w:iCs/>
                <w:szCs w:val="24"/>
              </w:rPr>
              <w:t xml:space="preserve">turi būti baigta įgyvendinti </w:t>
            </w:r>
            <w:r w:rsidRPr="00EE2EAA">
              <w:rPr>
                <w:iCs/>
                <w:szCs w:val="24"/>
              </w:rPr>
              <w:t xml:space="preserve">iki 2024 m. III </w:t>
            </w:r>
            <w:proofErr w:type="spellStart"/>
            <w:r w:rsidRPr="00EE2EAA">
              <w:rPr>
                <w:iCs/>
                <w:szCs w:val="24"/>
              </w:rPr>
              <w:t>ketv</w:t>
            </w:r>
            <w:proofErr w:type="spellEnd"/>
            <w:r w:rsidRPr="00EE2EAA">
              <w:rPr>
                <w:iCs/>
                <w:szCs w:val="24"/>
              </w:rPr>
              <w:t>.,</w:t>
            </w:r>
            <w:r>
              <w:rPr>
                <w:iCs/>
                <w:szCs w:val="24"/>
              </w:rPr>
              <w:t xml:space="preserve"> </w:t>
            </w:r>
            <w:proofErr w:type="spellStart"/>
            <w:r w:rsidR="00947252" w:rsidRPr="003A6958">
              <w:rPr>
                <w:iCs/>
                <w:szCs w:val="24"/>
              </w:rPr>
              <w:t>poveiklė</w:t>
            </w:r>
            <w:proofErr w:type="spellEnd"/>
            <w:r w:rsidR="00947252" w:rsidRPr="003A6958">
              <w:rPr>
                <w:iCs/>
                <w:szCs w:val="24"/>
              </w:rPr>
              <w:t xml:space="preserve"> „Sukurta ir įdiegta strateginių kompetencijų viešajame sektoriuje nustatymo, ugdymo ir palaikymo sistema“ – iki 202</w:t>
            </w:r>
            <w:r w:rsidR="00947252">
              <w:rPr>
                <w:iCs/>
                <w:szCs w:val="24"/>
              </w:rPr>
              <w:t>4</w:t>
            </w:r>
            <w:r w:rsidR="00947252" w:rsidRPr="003A6958">
              <w:rPr>
                <w:iCs/>
                <w:szCs w:val="24"/>
              </w:rPr>
              <w:t xml:space="preserve"> m. I</w:t>
            </w:r>
            <w:r w:rsidR="00947252">
              <w:rPr>
                <w:iCs/>
                <w:szCs w:val="24"/>
              </w:rPr>
              <w:t>V</w:t>
            </w:r>
            <w:r w:rsidR="00947252" w:rsidRPr="003A6958">
              <w:rPr>
                <w:iCs/>
                <w:szCs w:val="24"/>
              </w:rPr>
              <w:t xml:space="preserve"> </w:t>
            </w:r>
            <w:proofErr w:type="spellStart"/>
            <w:r w:rsidR="00947252" w:rsidRPr="003A6958">
              <w:rPr>
                <w:iCs/>
                <w:szCs w:val="24"/>
              </w:rPr>
              <w:t>ketv</w:t>
            </w:r>
            <w:proofErr w:type="spellEnd"/>
            <w:r w:rsidR="00947252" w:rsidRPr="003A6958">
              <w:rPr>
                <w:iCs/>
                <w:szCs w:val="24"/>
              </w:rPr>
              <w:t>.</w:t>
            </w:r>
            <w:r w:rsidR="00947252">
              <w:rPr>
                <w:iCs/>
                <w:szCs w:val="24"/>
              </w:rPr>
              <w:t xml:space="preserve">, o </w:t>
            </w:r>
            <w:proofErr w:type="spellStart"/>
            <w:r>
              <w:rPr>
                <w:iCs/>
                <w:szCs w:val="24"/>
              </w:rPr>
              <w:t>poveiklė</w:t>
            </w:r>
            <w:proofErr w:type="spellEnd"/>
            <w:r w:rsidRPr="000F278D">
              <w:rPr>
                <w:iCs/>
                <w:szCs w:val="24"/>
              </w:rPr>
              <w:t xml:space="preserve"> „Suprojektuota ir įdiegta nauja viešojo sektoriaus žmogiškųjų išteklių valdymo sistema“</w:t>
            </w:r>
            <w:r>
              <w:rPr>
                <w:iCs/>
                <w:szCs w:val="24"/>
              </w:rPr>
              <w:t xml:space="preserve"> </w:t>
            </w:r>
            <w:r w:rsidRPr="003A6958">
              <w:rPr>
                <w:iCs/>
                <w:szCs w:val="24"/>
              </w:rPr>
              <w:t>– iki 2025 m. I ketv.</w:t>
            </w:r>
          </w:p>
          <w:p w14:paraId="3A3EA9EA" w14:textId="77777777" w:rsidR="00C07F89" w:rsidRPr="000F278D" w:rsidRDefault="00C07F89" w:rsidP="00C07F89">
            <w:pPr>
              <w:ind w:left="32"/>
              <w:jc w:val="both"/>
              <w:rPr>
                <w:iCs/>
              </w:rPr>
            </w:pPr>
            <w:r w:rsidRPr="0033489A">
              <w:rPr>
                <w:iCs/>
                <w:szCs w:val="24"/>
              </w:rPr>
              <w:t xml:space="preserve">2.7. </w:t>
            </w:r>
            <w:r w:rsidRPr="000F278D">
              <w:rPr>
                <w:iCs/>
                <w:szCs w:val="24"/>
              </w:rPr>
              <w:t xml:space="preserve"> </w:t>
            </w:r>
            <w:r w:rsidRPr="000F278D">
              <w:rPr>
                <w:iCs/>
              </w:rPr>
              <w:t xml:space="preserve">Projektų tikslinės grupės: </w:t>
            </w:r>
          </w:p>
          <w:p w14:paraId="110938C6" w14:textId="77777777" w:rsidR="00C07F89" w:rsidRDefault="00C07F89" w:rsidP="00C07F89">
            <w:pPr>
              <w:ind w:left="32"/>
              <w:jc w:val="both"/>
              <w:rPr>
                <w:iCs/>
                <w:szCs w:val="24"/>
              </w:rPr>
            </w:pPr>
            <w:r w:rsidRPr="000F278D">
              <w:rPr>
                <w:iCs/>
              </w:rPr>
              <w:t xml:space="preserve">2.7.1. </w:t>
            </w:r>
            <w:r>
              <w:rPr>
                <w:iCs/>
              </w:rPr>
              <w:t>Į</w:t>
            </w:r>
            <w:r w:rsidRPr="000F278D">
              <w:rPr>
                <w:iCs/>
              </w:rPr>
              <w:t>gyvendinant poveiklę „</w:t>
            </w:r>
            <w:r w:rsidRPr="000F278D">
              <w:rPr>
                <w:iCs/>
                <w:szCs w:val="24"/>
              </w:rPr>
              <w:t xml:space="preserve">Sukurtas ir įdiegtas valstybės tarnybos vadovų valdymo mechanizmas („Lyderystės akademija“)“ </w:t>
            </w:r>
            <w:r w:rsidRPr="0033489A">
              <w:rPr>
                <w:iCs/>
                <w:szCs w:val="24"/>
              </w:rPr>
              <w:t>– valstybės ir savivaldybių institucijų ir įstaigų vadovai ir jų pavaduotojai – valstybės tarnautojai (įskaitant centrinių statutinių įstaigų vadovus ir jų pavaduotojus), valstybės pareigūnai, žvalgybos pareigūnai, Specialiųjų tyrimų tarnybos pareigūnai, profesinės karo tarnybos kariai</w:t>
            </w:r>
            <w:r>
              <w:rPr>
                <w:iCs/>
                <w:szCs w:val="24"/>
              </w:rPr>
              <w:t>,</w:t>
            </w:r>
            <w:r w:rsidRPr="0033489A">
              <w:rPr>
                <w:iCs/>
                <w:szCs w:val="24"/>
              </w:rPr>
              <w:t xml:space="preserve"> taip pat valstybės kontrolierius ir jo pavaduotojai, biudžetinių ir viešųjų įstaigų, turinčių viešojo administravimo įgaliojimus, vadovai ir jų pavaduotojai,  įstaigų, kurios centralizuotai atlieka dalį viešojo sektoriaus subjektų bendrųjų funkcijų, vadovai ir jų pavaduotojai, Vyriausybės strateginės analizės centro vadovas ir jo pavaduotojai</w:t>
            </w:r>
            <w:r w:rsidRPr="000F278D">
              <w:rPr>
                <w:iCs/>
                <w:szCs w:val="24"/>
              </w:rPr>
              <w:t xml:space="preserve">;  </w:t>
            </w:r>
          </w:p>
          <w:p w14:paraId="29D3B157" w14:textId="77777777" w:rsidR="00C07F89" w:rsidRDefault="00C07F89" w:rsidP="00C07F89">
            <w:pPr>
              <w:jc w:val="both"/>
              <w:rPr>
                <w:iCs/>
                <w:szCs w:val="24"/>
              </w:rPr>
            </w:pPr>
            <w:r w:rsidRPr="000F278D">
              <w:rPr>
                <w:iCs/>
              </w:rPr>
              <w:t xml:space="preserve">2.7.2. </w:t>
            </w:r>
            <w:r>
              <w:rPr>
                <w:iCs/>
              </w:rPr>
              <w:t>Į</w:t>
            </w:r>
            <w:r w:rsidRPr="000F278D">
              <w:rPr>
                <w:iCs/>
              </w:rPr>
              <w:t>gyvendinant poveiklę</w:t>
            </w:r>
            <w:r>
              <w:rPr>
                <w:iCs/>
                <w:szCs w:val="24"/>
              </w:rPr>
              <w:t xml:space="preserve"> „</w:t>
            </w:r>
            <w:r w:rsidRPr="000F278D">
              <w:rPr>
                <w:iCs/>
                <w:szCs w:val="24"/>
              </w:rPr>
              <w:t xml:space="preserve">Sukurta ir įdiegta strateginių kompetencijų viešajame sektoriuje nustatymo, ugdymo ir palaikymo sistema“ </w:t>
            </w:r>
            <w:r w:rsidRPr="0033489A">
              <w:rPr>
                <w:iCs/>
                <w:szCs w:val="24"/>
              </w:rPr>
              <w:t>–</w:t>
            </w:r>
            <w:r w:rsidRPr="000F278D">
              <w:rPr>
                <w:iCs/>
                <w:szCs w:val="24"/>
              </w:rPr>
              <w:t xml:space="preserve"> </w:t>
            </w:r>
            <w:r w:rsidRPr="0033489A">
              <w:rPr>
                <w:iCs/>
                <w:szCs w:val="24"/>
              </w:rPr>
              <w:t>valstybės ir savivaldybės institucijų ir įstaigų valstybės tarnautojai (įskaitant statutinius valstybės tarnautojus ir diplomatinį rangą turinčius statutinius valstybės tarnautojus), darbuotojai, dirbantys pagal darbo sutartis, valstybės pareigūnai, žvalgybos pareigūnai,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Vyriausybės strateginės analizės centro darbuotojai, regionų plėtros tarybų darbuotojai</w:t>
            </w:r>
            <w:r w:rsidRPr="000F278D">
              <w:rPr>
                <w:iCs/>
                <w:szCs w:val="24"/>
              </w:rPr>
              <w:t>;</w:t>
            </w:r>
            <w:r w:rsidRPr="0033489A">
              <w:rPr>
                <w:iCs/>
                <w:szCs w:val="24"/>
              </w:rPr>
              <w:t xml:space="preserve"> </w:t>
            </w:r>
          </w:p>
          <w:p w14:paraId="39470CEE" w14:textId="43565BA6" w:rsidR="00C07F89" w:rsidRPr="000F278D" w:rsidRDefault="00C07F89" w:rsidP="00C07F89">
            <w:pPr>
              <w:jc w:val="both"/>
              <w:rPr>
                <w:iCs/>
                <w:szCs w:val="24"/>
              </w:rPr>
            </w:pPr>
            <w:r w:rsidRPr="000F278D">
              <w:rPr>
                <w:iCs/>
              </w:rPr>
              <w:t xml:space="preserve">2.7.3. </w:t>
            </w:r>
            <w:r>
              <w:rPr>
                <w:iCs/>
              </w:rPr>
              <w:t>Į</w:t>
            </w:r>
            <w:r w:rsidRPr="000F278D">
              <w:rPr>
                <w:iCs/>
              </w:rPr>
              <w:t>gyvendinant poveiklę</w:t>
            </w:r>
            <w:r>
              <w:rPr>
                <w:iCs/>
                <w:szCs w:val="24"/>
              </w:rPr>
              <w:t xml:space="preserve"> </w:t>
            </w:r>
            <w:bookmarkStart w:id="9" w:name="_Hlk121916422"/>
            <w:r>
              <w:rPr>
                <w:iCs/>
                <w:szCs w:val="24"/>
              </w:rPr>
              <w:t>„</w:t>
            </w:r>
            <w:r w:rsidRPr="000F278D">
              <w:rPr>
                <w:iCs/>
                <w:szCs w:val="24"/>
              </w:rPr>
              <w:t>Suprojektuota ir įdiegta nauja viešojo sektoriaus žmogiškųjų išteklių valdymo sistema“</w:t>
            </w:r>
            <w:bookmarkEnd w:id="9"/>
            <w:r w:rsidRPr="000F278D">
              <w:rPr>
                <w:iCs/>
                <w:szCs w:val="24"/>
              </w:rPr>
              <w:t xml:space="preserve"> </w:t>
            </w:r>
            <w:r w:rsidR="00563C37" w:rsidRPr="0033489A">
              <w:rPr>
                <w:iCs/>
                <w:szCs w:val="24"/>
              </w:rPr>
              <w:t>–</w:t>
            </w:r>
            <w:r w:rsidRPr="000F278D">
              <w:rPr>
                <w:iCs/>
                <w:szCs w:val="24"/>
              </w:rPr>
              <w:t xml:space="preserve"> </w:t>
            </w:r>
            <w:r w:rsidRPr="0033489A">
              <w:rPr>
                <w:iCs/>
                <w:szCs w:val="24"/>
              </w:rPr>
              <w:t>valstybės ir savivaldybių institucijos ir įstaigos, regionų plėtros tarybos, biudžetinės įstaigos, kurių savininkas yra valstybė, ir viešosios įstaigos, kurių savininkas ar vienas iš dalininkų yra valstybė ar savivaldybė ir kurių finansinės apskaitos tvarkymo ir (arba) personalo administravimo funkcijos biudžetinių įstaigų ir viešųjų įstaigų veiklą reguliuojančių specialiųjų įstatymų nustatytais atvejais atliekamos centralizuotai, viešojo administravimo įgaliojimus turinčios valstybės ir savivaldybių įmonės, viešosios įstaigos, kurių savininkas ar vienas iš dalininkų yra valstybė ar savivaldybė.</w:t>
            </w:r>
          </w:p>
          <w:p w14:paraId="75C7D462" w14:textId="77777777" w:rsidR="00C07F89" w:rsidRPr="0033489A" w:rsidRDefault="00C07F89" w:rsidP="00C07F89">
            <w:pPr>
              <w:ind w:left="32"/>
              <w:jc w:val="both"/>
              <w:rPr>
                <w:iCs/>
                <w:szCs w:val="24"/>
              </w:rPr>
            </w:pPr>
            <w:r w:rsidRPr="0033489A">
              <w:rPr>
                <w:iCs/>
                <w:szCs w:val="24"/>
              </w:rPr>
              <w:t>2.8. Projektams teikiama finansavimo forma – dotacija.</w:t>
            </w:r>
          </w:p>
          <w:p w14:paraId="0E2BB036" w14:textId="77777777" w:rsidR="00C07F89" w:rsidRDefault="00C07F89" w:rsidP="00C07F89">
            <w:pPr>
              <w:tabs>
                <w:tab w:val="left" w:pos="426"/>
              </w:tabs>
              <w:ind w:left="22" w:firstLine="22"/>
              <w:jc w:val="both"/>
              <w:rPr>
                <w:iCs/>
                <w:szCs w:val="24"/>
              </w:rPr>
            </w:pPr>
            <w:r w:rsidRPr="0033489A">
              <w:rPr>
                <w:iCs/>
                <w:szCs w:val="24"/>
              </w:rPr>
              <w:lastRenderedPageBreak/>
              <w:t>2.9. Informavimo apie projektus ir komunikacijos veiksmai atliekami vadovaujantis Projektų administravimo ir finansavimo taisyklių VIII skyriaus pirmojo skirsnio nuostatomis;</w:t>
            </w:r>
          </w:p>
          <w:p w14:paraId="3D13BDCA" w14:textId="77777777" w:rsidR="00C07F89" w:rsidRDefault="00C07F89" w:rsidP="00C07F89">
            <w:pPr>
              <w:ind w:firstLine="32"/>
              <w:jc w:val="both"/>
              <w:rPr>
                <w:szCs w:val="24"/>
              </w:rPr>
            </w:pPr>
            <w:r>
              <w:rPr>
                <w:szCs w:val="24"/>
              </w:rPr>
              <w:t>2.10. Jeigu projektas įgyvendinamas su partneriu, partnerystė projekte turi būti pagrįsta, teikti naudą ir prisidėti prie projekto tikslo įgyvendinimo; iki pateikiant projekto įgyvendinimo planą, turi būti sudaryta partnerystės sutartis. 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3964D4BC" w14:textId="77777777" w:rsidR="00C07F89" w:rsidRDefault="00C07F89" w:rsidP="00C07F89">
            <w:pPr>
              <w:ind w:firstLine="32"/>
              <w:jc w:val="both"/>
              <w:rPr>
                <w:szCs w:val="24"/>
              </w:rPr>
            </w:pPr>
            <w:r>
              <w:rPr>
                <w:szCs w:val="24"/>
              </w:rPr>
              <w:t>2.11. Partneris turi būti perskaitęs projekto įgyvendinimo planą ir susipažinęs su savo teisėmis ir pareigomis įgyvendinant projekto įgyvendinimo planą.</w:t>
            </w:r>
          </w:p>
          <w:p w14:paraId="6C420EC7" w14:textId="77777777" w:rsidR="00C07F89" w:rsidRDefault="00C07F89" w:rsidP="00C07F89">
            <w:pPr>
              <w:ind w:firstLine="32"/>
              <w:jc w:val="both"/>
              <w:rPr>
                <w:szCs w:val="24"/>
              </w:rPr>
            </w:pPr>
            <w:r>
              <w:rPr>
                <w:szCs w:val="24"/>
              </w:rPr>
              <w:t>2.12. Įgyvendindamas projektą projekto vykdytojas privalo reguliariai konsultuotis su partneriu ir nuolat jį informuoti apie projekto įgyvendinimo eigą.</w:t>
            </w:r>
          </w:p>
          <w:p w14:paraId="3D3DEA5E" w14:textId="77777777" w:rsidR="00C07F89" w:rsidRDefault="00C07F89" w:rsidP="00C07F89">
            <w:pPr>
              <w:ind w:firstLine="32"/>
              <w:jc w:val="both"/>
              <w:rPr>
                <w:szCs w:val="24"/>
              </w:rPr>
            </w:pPr>
            <w:r>
              <w:rPr>
                <w:szCs w:val="24"/>
              </w:rPr>
              <w:t>2.13. Visi projekto įgyvendinimo plano pakeitimai, turintys įtakos partnerio įsipareigojimams ir teisėms, prieš kreipiantis į administruojančiąją instituciją pirmiausia turi būti suderinti su partneriu.</w:t>
            </w:r>
          </w:p>
          <w:p w14:paraId="0B54FE94" w14:textId="77777777" w:rsidR="00C07F89" w:rsidRPr="0033489A" w:rsidRDefault="00C07F89" w:rsidP="00C07F89">
            <w:pPr>
              <w:tabs>
                <w:tab w:val="left" w:pos="426"/>
              </w:tabs>
              <w:ind w:left="22" w:firstLine="22"/>
              <w:jc w:val="both"/>
              <w:rPr>
                <w:iCs/>
                <w:szCs w:val="24"/>
              </w:rPr>
            </w:pPr>
            <w:r w:rsidRPr="00031E54">
              <w:rPr>
                <w:szCs w:val="24"/>
              </w:rPr>
              <w:t xml:space="preserve">2.14. </w:t>
            </w:r>
            <w:r w:rsidRPr="00031E54">
              <w:rPr>
                <w:iCs/>
                <w:szCs w:val="24"/>
              </w:rPr>
              <w:t>Poveiklės „Suprojektuota ir įdiegta nauja viešojo sektoriaus žmogiškųjų išteklių valdymo sistema“</w:t>
            </w:r>
            <w:r w:rsidRPr="00031E54">
              <w:rPr>
                <w:b/>
                <w:bCs/>
                <w:iCs/>
                <w:szCs w:val="24"/>
              </w:rPr>
              <w:t xml:space="preserve"> </w:t>
            </w:r>
            <w:r w:rsidRPr="00031E54">
              <w:rPr>
                <w:szCs w:val="24"/>
              </w:rPr>
              <w:t xml:space="preserve">parengtas PĮP elektroninių ryšių priemonėmis turi būti suderintas su </w:t>
            </w:r>
            <w:r w:rsidRPr="00031E54">
              <w:rPr>
                <w:iCs/>
                <w:szCs w:val="24"/>
              </w:rPr>
              <w:t>Lietuvos Respublikos vidaus reikalų ministerija</w:t>
            </w:r>
            <w:r w:rsidRPr="00031E54">
              <w:rPr>
                <w:szCs w:val="24"/>
              </w:rPr>
              <w:t xml:space="preserve"> prieš pateikiant jį vertinti administruojančiajai institucijai – viešajai įstaigai Centrinei projektų valdymo agentūrai.</w:t>
            </w:r>
          </w:p>
          <w:p w14:paraId="56B732DB" w14:textId="77777777" w:rsidR="00C07F89" w:rsidRPr="000F278D" w:rsidRDefault="00C07F89" w:rsidP="00C07F89">
            <w:pPr>
              <w:spacing w:line="259" w:lineRule="auto"/>
              <w:jc w:val="both"/>
              <w:rPr>
                <w:iCs/>
                <w:szCs w:val="24"/>
              </w:rPr>
            </w:pPr>
            <w:r w:rsidRPr="0033489A">
              <w:rPr>
                <w:iCs/>
                <w:szCs w:val="24"/>
              </w:rPr>
              <w:t>2.</w:t>
            </w:r>
            <w:r w:rsidRPr="000F278D">
              <w:rPr>
                <w:iCs/>
                <w:szCs w:val="24"/>
              </w:rPr>
              <w:t>1</w:t>
            </w:r>
            <w:r>
              <w:rPr>
                <w:iCs/>
                <w:szCs w:val="24"/>
              </w:rPr>
              <w:t>5</w:t>
            </w:r>
            <w:r w:rsidRPr="000F278D">
              <w:rPr>
                <w:iCs/>
                <w:szCs w:val="24"/>
              </w:rPr>
              <w:t xml:space="preserve">. Projektas turi atitikti projekto bendruosius atrankos kriterijus, nustatytus </w:t>
            </w:r>
            <w:r w:rsidRPr="007B0BFF">
              <w:rPr>
                <w:iCs/>
                <w:szCs w:val="24"/>
              </w:rPr>
              <w:t xml:space="preserve">Projektų administravimo ir finansavimo taisyklių 2 </w:t>
            </w:r>
            <w:r w:rsidRPr="000F278D">
              <w:rPr>
                <w:iCs/>
                <w:szCs w:val="24"/>
              </w:rPr>
              <w:t>priede.</w:t>
            </w:r>
          </w:p>
          <w:p w14:paraId="4D26D326" w14:textId="77777777" w:rsidR="00C07F89" w:rsidRPr="0033489A" w:rsidRDefault="00C07F89" w:rsidP="00C07F89">
            <w:pPr>
              <w:tabs>
                <w:tab w:val="left" w:pos="426"/>
              </w:tabs>
              <w:jc w:val="both"/>
              <w:rPr>
                <w:iCs/>
                <w:szCs w:val="24"/>
              </w:rPr>
            </w:pPr>
            <w:r w:rsidRPr="0033489A">
              <w:rPr>
                <w:iCs/>
                <w:szCs w:val="24"/>
              </w:rPr>
              <w:t>2.1</w:t>
            </w:r>
            <w:r>
              <w:rPr>
                <w:iCs/>
                <w:szCs w:val="24"/>
              </w:rPr>
              <w:t>6</w:t>
            </w:r>
            <w:r w:rsidRPr="0033489A">
              <w:rPr>
                <w:iCs/>
                <w:szCs w:val="24"/>
              </w:rPr>
              <w:t>. Kartu su projekto įgyvendinimo planu (toliau – PĮP) administruojančiajai institucijai turi būti pateikti:</w:t>
            </w:r>
          </w:p>
          <w:p w14:paraId="657F3F9B" w14:textId="77777777" w:rsidR="00C07F89" w:rsidRPr="000F278D" w:rsidRDefault="00C07F89" w:rsidP="00C07F89">
            <w:pPr>
              <w:tabs>
                <w:tab w:val="left" w:pos="426"/>
              </w:tabs>
              <w:jc w:val="both"/>
              <w:rPr>
                <w:iCs/>
                <w:szCs w:val="24"/>
              </w:rPr>
            </w:pPr>
            <w:r w:rsidRPr="000F278D">
              <w:rPr>
                <w:iCs/>
                <w:szCs w:val="24"/>
              </w:rPr>
              <w:t>2.1</w:t>
            </w:r>
            <w:r>
              <w:rPr>
                <w:iCs/>
                <w:szCs w:val="24"/>
              </w:rPr>
              <w:t>6</w:t>
            </w:r>
            <w:r w:rsidRPr="000F278D">
              <w:rPr>
                <w:iCs/>
                <w:szCs w:val="24"/>
              </w:rPr>
              <w:t>.1</w:t>
            </w:r>
            <w:r w:rsidRPr="00155E74">
              <w:rPr>
                <w:iCs/>
                <w:szCs w:val="24"/>
              </w:rPr>
              <w:t xml:space="preserve">. </w:t>
            </w:r>
            <w:r w:rsidRPr="00155E74">
              <w:rPr>
                <w:bCs/>
                <w:iCs/>
                <w:szCs w:val="24"/>
              </w:rPr>
              <w:t>Įgyvendinant poveiklę „Sukurtas ir įdiegtas valstybės tarnybos vadovų valdymo mechanizmas („Lyderystės akademija“)“</w:t>
            </w:r>
            <w:r w:rsidRPr="00155E74">
              <w:rPr>
                <w:iCs/>
                <w:szCs w:val="24"/>
              </w:rPr>
              <w:t>:</w:t>
            </w:r>
          </w:p>
          <w:p w14:paraId="5DB7FF3D" w14:textId="77777777" w:rsidR="00C07F89" w:rsidRPr="000F278D" w:rsidRDefault="00C07F89" w:rsidP="00C07F89">
            <w:pPr>
              <w:spacing w:line="259" w:lineRule="auto"/>
              <w:jc w:val="both"/>
              <w:rPr>
                <w:iCs/>
                <w:szCs w:val="24"/>
              </w:rPr>
            </w:pPr>
            <w:r>
              <w:rPr>
                <w:iCs/>
                <w:szCs w:val="24"/>
              </w:rPr>
              <w:t>2.16.1.1. P</w:t>
            </w:r>
            <w:r w:rsidRPr="00444F69">
              <w:rPr>
                <w:iCs/>
                <w:szCs w:val="24"/>
              </w:rPr>
              <w:t xml:space="preserve">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w:t>
            </w:r>
          </w:p>
          <w:p w14:paraId="76C7B082" w14:textId="77777777" w:rsidR="00C07F89" w:rsidRDefault="00C07F89" w:rsidP="00C07F89">
            <w:pPr>
              <w:pStyle w:val="Komentarotekstas"/>
              <w:jc w:val="both"/>
              <w:rPr>
                <w:iCs/>
                <w:sz w:val="24"/>
                <w:szCs w:val="24"/>
              </w:rPr>
            </w:pPr>
            <w:r w:rsidRPr="0033489A">
              <w:rPr>
                <w:iCs/>
                <w:sz w:val="24"/>
                <w:szCs w:val="24"/>
              </w:rPr>
              <w:t>2.1</w:t>
            </w:r>
            <w:r>
              <w:rPr>
                <w:iCs/>
                <w:sz w:val="24"/>
                <w:szCs w:val="24"/>
              </w:rPr>
              <w:t>6</w:t>
            </w:r>
            <w:r w:rsidRPr="0033489A">
              <w:rPr>
                <w:iCs/>
                <w:sz w:val="24"/>
                <w:szCs w:val="24"/>
              </w:rPr>
              <w:t>.1.2.</w:t>
            </w:r>
            <w:r w:rsidRPr="000F278D">
              <w:rPr>
                <w:iCs/>
                <w:sz w:val="24"/>
                <w:szCs w:val="24"/>
              </w:rPr>
              <w:t xml:space="preserve"> </w:t>
            </w:r>
            <w:r w:rsidRPr="0033489A">
              <w:rPr>
                <w:iCs/>
                <w:sz w:val="24"/>
                <w:szCs w:val="24"/>
              </w:rPr>
              <w:t>Dokument</w:t>
            </w:r>
            <w:r>
              <w:rPr>
                <w:iCs/>
                <w:sz w:val="24"/>
                <w:szCs w:val="24"/>
              </w:rPr>
              <w:t>ai</w:t>
            </w:r>
            <w:r w:rsidRPr="0033489A">
              <w:rPr>
                <w:iCs/>
                <w:sz w:val="24"/>
                <w:szCs w:val="24"/>
              </w:rPr>
              <w:t>, pagrindžia</w:t>
            </w:r>
            <w:r>
              <w:rPr>
                <w:iCs/>
                <w:sz w:val="24"/>
                <w:szCs w:val="24"/>
              </w:rPr>
              <w:t>ntys</w:t>
            </w:r>
            <w:r w:rsidRPr="0033489A">
              <w:rPr>
                <w:iCs/>
                <w:sz w:val="24"/>
                <w:szCs w:val="24"/>
              </w:rPr>
              <w:t xml:space="preserve">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r>
              <w:rPr>
                <w:iCs/>
                <w:sz w:val="24"/>
                <w:szCs w:val="24"/>
              </w:rPr>
              <w:t>;</w:t>
            </w:r>
          </w:p>
          <w:p w14:paraId="65CB53E6" w14:textId="77777777" w:rsidR="00C07F89" w:rsidRDefault="00C07F89" w:rsidP="00C07F89">
            <w:pPr>
              <w:pStyle w:val="Komentarotekstas"/>
              <w:jc w:val="both"/>
              <w:rPr>
                <w:iCs/>
                <w:sz w:val="24"/>
                <w:szCs w:val="24"/>
              </w:rPr>
            </w:pPr>
            <w:r>
              <w:rPr>
                <w:iCs/>
                <w:sz w:val="24"/>
                <w:szCs w:val="24"/>
              </w:rPr>
              <w:t xml:space="preserve">2.16.1.3. </w:t>
            </w:r>
            <w:r w:rsidRPr="000F278D">
              <w:rPr>
                <w:iCs/>
                <w:sz w:val="24"/>
                <w:szCs w:val="24"/>
              </w:rPr>
              <w:t>Partnerio deklaracija pagal PĮP 1 priede pateiktą formą</w:t>
            </w:r>
            <w:r>
              <w:rPr>
                <w:iCs/>
                <w:sz w:val="24"/>
                <w:szCs w:val="24"/>
              </w:rPr>
              <w:t>;</w:t>
            </w:r>
          </w:p>
          <w:p w14:paraId="445E9551" w14:textId="77777777" w:rsidR="00C07F89" w:rsidRDefault="00C07F89" w:rsidP="00C07F89">
            <w:pPr>
              <w:pStyle w:val="Komentarotekstas"/>
              <w:jc w:val="both"/>
              <w:rPr>
                <w:iCs/>
                <w:sz w:val="24"/>
                <w:szCs w:val="24"/>
              </w:rPr>
            </w:pPr>
            <w:r>
              <w:rPr>
                <w:iCs/>
                <w:sz w:val="24"/>
                <w:szCs w:val="24"/>
              </w:rPr>
              <w:t xml:space="preserve">2.16.1.4. </w:t>
            </w:r>
            <w:r w:rsidRPr="000F278D">
              <w:rPr>
                <w:iCs/>
                <w:sz w:val="24"/>
                <w:szCs w:val="24"/>
              </w:rPr>
              <w:t>Informacija apie projekto biudžeto paskirstymą pagal pareiškėjus ir partnerius pagal PĮP 2 priede pateiktą formą</w:t>
            </w:r>
            <w:r>
              <w:rPr>
                <w:iCs/>
                <w:sz w:val="24"/>
                <w:szCs w:val="24"/>
              </w:rPr>
              <w:t>.</w:t>
            </w:r>
          </w:p>
          <w:p w14:paraId="7B931A71" w14:textId="77777777" w:rsidR="00C07F89" w:rsidRPr="00CF5D26" w:rsidRDefault="00C07F89" w:rsidP="00C07F89">
            <w:pPr>
              <w:spacing w:line="259" w:lineRule="auto"/>
              <w:jc w:val="both"/>
              <w:rPr>
                <w:iCs/>
                <w:szCs w:val="24"/>
              </w:rPr>
            </w:pPr>
            <w:r w:rsidRPr="00CF5D26">
              <w:rPr>
                <w:iCs/>
                <w:szCs w:val="24"/>
              </w:rPr>
              <w:t>2.1</w:t>
            </w:r>
            <w:r>
              <w:rPr>
                <w:iCs/>
                <w:szCs w:val="24"/>
              </w:rPr>
              <w:t>6</w:t>
            </w:r>
            <w:r w:rsidRPr="00CF5D26">
              <w:rPr>
                <w:iCs/>
                <w:szCs w:val="24"/>
              </w:rPr>
              <w:t xml:space="preserve">.2. </w:t>
            </w:r>
            <w:r w:rsidRPr="00155E74">
              <w:rPr>
                <w:bCs/>
                <w:iCs/>
                <w:szCs w:val="24"/>
              </w:rPr>
              <w:t>Įgyvendinant poveiklę „Sukurta ir įdiegta strateginių kompetencijų viešajame sektoriuje nustatymo, ugdymo ir palaikymo sistema“</w:t>
            </w:r>
            <w:r w:rsidRPr="00155E74">
              <w:rPr>
                <w:iCs/>
                <w:szCs w:val="24"/>
              </w:rPr>
              <w:t>:</w:t>
            </w:r>
          </w:p>
          <w:p w14:paraId="556A4EF8" w14:textId="77777777" w:rsidR="00C07F89" w:rsidRDefault="00C07F89" w:rsidP="00C07F89">
            <w:pPr>
              <w:spacing w:line="259" w:lineRule="auto"/>
              <w:jc w:val="both"/>
              <w:rPr>
                <w:iCs/>
                <w:szCs w:val="24"/>
              </w:rPr>
            </w:pPr>
            <w:r>
              <w:rPr>
                <w:iCs/>
                <w:szCs w:val="24"/>
              </w:rPr>
              <w:t>2.16.2.1. P</w:t>
            </w:r>
            <w:r w:rsidRPr="00444F69">
              <w:rPr>
                <w:iCs/>
                <w:szCs w:val="24"/>
              </w:rPr>
              <w:t xml:space="preserve">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w:t>
            </w:r>
          </w:p>
          <w:p w14:paraId="6A646BEA" w14:textId="77777777" w:rsidR="00C07F89" w:rsidRDefault="00C07F89" w:rsidP="00C07F89">
            <w:pPr>
              <w:pStyle w:val="Komentarotekstas"/>
              <w:jc w:val="both"/>
              <w:rPr>
                <w:iCs/>
                <w:sz w:val="24"/>
                <w:szCs w:val="24"/>
              </w:rPr>
            </w:pPr>
            <w:r w:rsidRPr="00CF5D26">
              <w:rPr>
                <w:iCs/>
                <w:sz w:val="24"/>
                <w:szCs w:val="24"/>
              </w:rPr>
              <w:lastRenderedPageBreak/>
              <w:t>2.1</w:t>
            </w:r>
            <w:r>
              <w:rPr>
                <w:iCs/>
                <w:sz w:val="24"/>
                <w:szCs w:val="24"/>
              </w:rPr>
              <w:t>6</w:t>
            </w:r>
            <w:r w:rsidRPr="00CF5D26">
              <w:rPr>
                <w:iCs/>
                <w:sz w:val="24"/>
                <w:szCs w:val="24"/>
              </w:rPr>
              <w:t xml:space="preserve">.2.2. </w:t>
            </w:r>
            <w:r w:rsidRPr="0033489A">
              <w:rPr>
                <w:iCs/>
                <w:sz w:val="24"/>
                <w:szCs w:val="24"/>
              </w:rPr>
              <w:t>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298CD876" w14:textId="77777777" w:rsidR="00C07F89" w:rsidRDefault="00C07F89" w:rsidP="00C07F89">
            <w:pPr>
              <w:pStyle w:val="Komentarotekstas"/>
              <w:jc w:val="both"/>
              <w:rPr>
                <w:iCs/>
                <w:sz w:val="24"/>
                <w:szCs w:val="24"/>
              </w:rPr>
            </w:pPr>
            <w:r>
              <w:rPr>
                <w:iCs/>
                <w:sz w:val="24"/>
                <w:szCs w:val="24"/>
              </w:rPr>
              <w:t xml:space="preserve">2.16.2.3. </w:t>
            </w:r>
            <w:r w:rsidRPr="002A7AD5">
              <w:rPr>
                <w:iCs/>
                <w:sz w:val="24"/>
                <w:szCs w:val="24"/>
              </w:rPr>
              <w:t>Partnerio deklaracija pagal PĮP 1 priede pateiktą formą</w:t>
            </w:r>
            <w:r>
              <w:rPr>
                <w:iCs/>
                <w:sz w:val="24"/>
                <w:szCs w:val="24"/>
              </w:rPr>
              <w:t>;</w:t>
            </w:r>
          </w:p>
          <w:p w14:paraId="1B58E24A" w14:textId="77777777" w:rsidR="00C07F89" w:rsidRPr="0033489A" w:rsidRDefault="00C07F89" w:rsidP="00C07F89">
            <w:pPr>
              <w:pStyle w:val="Komentarotekstas"/>
              <w:jc w:val="both"/>
              <w:rPr>
                <w:iCs/>
                <w:sz w:val="24"/>
                <w:szCs w:val="24"/>
              </w:rPr>
            </w:pPr>
            <w:r>
              <w:rPr>
                <w:iCs/>
                <w:sz w:val="24"/>
                <w:szCs w:val="24"/>
              </w:rPr>
              <w:t xml:space="preserve">2.16.2.4. </w:t>
            </w:r>
            <w:r w:rsidRPr="002A7AD5">
              <w:rPr>
                <w:iCs/>
                <w:sz w:val="24"/>
                <w:szCs w:val="24"/>
              </w:rPr>
              <w:t>Informacija apie projekto biudžeto paskirstymą pagal pareiškėjus ir partnerius pagal PĮP 2 priede pateiktą formą</w:t>
            </w:r>
            <w:r>
              <w:rPr>
                <w:iCs/>
                <w:sz w:val="24"/>
                <w:szCs w:val="24"/>
              </w:rPr>
              <w:t>.</w:t>
            </w:r>
          </w:p>
          <w:p w14:paraId="3BEDE5EF" w14:textId="77777777" w:rsidR="00C07F89" w:rsidRPr="00CF5D26" w:rsidRDefault="00C07F89" w:rsidP="00C07F89">
            <w:pPr>
              <w:spacing w:line="259" w:lineRule="auto"/>
              <w:jc w:val="both"/>
              <w:rPr>
                <w:iCs/>
                <w:szCs w:val="24"/>
              </w:rPr>
            </w:pPr>
            <w:r w:rsidRPr="00CF5D26">
              <w:rPr>
                <w:iCs/>
                <w:szCs w:val="24"/>
              </w:rPr>
              <w:t>2.1</w:t>
            </w:r>
            <w:r>
              <w:rPr>
                <w:iCs/>
                <w:szCs w:val="24"/>
              </w:rPr>
              <w:t>6</w:t>
            </w:r>
            <w:r w:rsidRPr="00CF5D26">
              <w:rPr>
                <w:iCs/>
                <w:szCs w:val="24"/>
              </w:rPr>
              <w:t xml:space="preserve">.3. </w:t>
            </w:r>
            <w:r w:rsidRPr="00155E74">
              <w:rPr>
                <w:bCs/>
                <w:iCs/>
                <w:szCs w:val="24"/>
              </w:rPr>
              <w:t>Įgyvendinant poveiklę „Suprojektuota ir įdiegta nauja viešojo sektoriaus žmogiškųjų išteklių valdymo sistema“:</w:t>
            </w:r>
          </w:p>
          <w:p w14:paraId="309ACC61" w14:textId="77777777" w:rsidR="00C07F89" w:rsidRPr="0033489A" w:rsidRDefault="00C07F89" w:rsidP="00C07F89">
            <w:pPr>
              <w:tabs>
                <w:tab w:val="left" w:pos="426"/>
              </w:tabs>
              <w:jc w:val="both"/>
              <w:rPr>
                <w:iCs/>
                <w:szCs w:val="24"/>
              </w:rPr>
            </w:pPr>
            <w:r w:rsidRPr="0033489A">
              <w:rPr>
                <w:iCs/>
                <w:szCs w:val="24"/>
              </w:rPr>
              <w:t>2.1</w:t>
            </w:r>
            <w:r>
              <w:rPr>
                <w:iCs/>
                <w:szCs w:val="24"/>
              </w:rPr>
              <w:t>6</w:t>
            </w:r>
            <w:r w:rsidRPr="0033489A">
              <w:rPr>
                <w:iCs/>
                <w:szCs w:val="24"/>
              </w:rPr>
              <w:t xml:space="preserve">.3.1. </w:t>
            </w:r>
            <w:r>
              <w:rPr>
                <w:iCs/>
                <w:szCs w:val="24"/>
              </w:rPr>
              <w:t>I</w:t>
            </w:r>
            <w:r w:rsidRPr="0033489A">
              <w:rPr>
                <w:iCs/>
                <w:szCs w:val="24"/>
              </w:rPr>
              <w:t>nvesticijų projektas, pateikiamas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skiltyje „Viešųjų investicijų projektų rengimas“ prie „Rengimas ir vertinimas“;</w:t>
            </w:r>
          </w:p>
          <w:p w14:paraId="3D9F74D0" w14:textId="77777777" w:rsidR="00C07F89" w:rsidRPr="0033489A" w:rsidRDefault="00C07F89" w:rsidP="00C07F89">
            <w:pPr>
              <w:tabs>
                <w:tab w:val="left" w:pos="426"/>
              </w:tabs>
              <w:jc w:val="both"/>
              <w:rPr>
                <w:iCs/>
                <w:szCs w:val="24"/>
              </w:rPr>
            </w:pPr>
            <w:r w:rsidRPr="0033489A">
              <w:rPr>
                <w:iCs/>
                <w:szCs w:val="24"/>
              </w:rPr>
              <w:t>2.1</w:t>
            </w:r>
            <w:r>
              <w:rPr>
                <w:iCs/>
                <w:szCs w:val="24"/>
              </w:rPr>
              <w:t>6</w:t>
            </w:r>
            <w:r w:rsidRPr="0033489A">
              <w:rPr>
                <w:iCs/>
                <w:szCs w:val="24"/>
              </w:rPr>
              <w:t>.3.2</w:t>
            </w:r>
            <w:r>
              <w:rPr>
                <w:iCs/>
                <w:szCs w:val="24"/>
              </w:rPr>
              <w:t>.</w:t>
            </w:r>
            <w:r w:rsidRPr="00CF5D26">
              <w:rPr>
                <w:iCs/>
                <w:szCs w:val="24"/>
              </w:rPr>
              <w:t xml:space="preserve"> </w:t>
            </w:r>
            <w:r>
              <w:rPr>
                <w:iCs/>
                <w:szCs w:val="24"/>
              </w:rPr>
              <w:t>P</w:t>
            </w:r>
            <w:r w:rsidRPr="00CF5D26">
              <w:rPr>
                <w:iCs/>
                <w:szCs w:val="24"/>
              </w:rPr>
              <w:t>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295125A8" w14:textId="77777777" w:rsidR="00C07F89" w:rsidRPr="0033489A" w:rsidRDefault="00C07F89" w:rsidP="00C07F89">
            <w:pPr>
              <w:pStyle w:val="Komentarotekstas"/>
              <w:jc w:val="both"/>
              <w:rPr>
                <w:iCs/>
                <w:sz w:val="24"/>
                <w:szCs w:val="24"/>
              </w:rPr>
            </w:pPr>
            <w:r w:rsidRPr="00CF5D26">
              <w:rPr>
                <w:iCs/>
                <w:sz w:val="24"/>
                <w:szCs w:val="24"/>
              </w:rPr>
              <w:t>2.1</w:t>
            </w:r>
            <w:r>
              <w:rPr>
                <w:iCs/>
                <w:sz w:val="24"/>
                <w:szCs w:val="24"/>
              </w:rPr>
              <w:t>6.</w:t>
            </w:r>
            <w:r w:rsidRPr="00CF5D26">
              <w:rPr>
                <w:iCs/>
                <w:sz w:val="24"/>
                <w:szCs w:val="24"/>
              </w:rPr>
              <w:t>3.3.</w:t>
            </w:r>
            <w:r w:rsidRPr="00C65FDC">
              <w:rPr>
                <w:iCs/>
                <w:szCs w:val="24"/>
              </w:rPr>
              <w:t xml:space="preserve"> </w:t>
            </w:r>
            <w:r w:rsidRPr="0033489A">
              <w:rPr>
                <w:iCs/>
                <w:sz w:val="24"/>
                <w:szCs w:val="24"/>
              </w:rPr>
              <w:t xml:space="preserve"> 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291E6C8F" w14:textId="77777777" w:rsidR="00C07F89" w:rsidRDefault="00C07F89" w:rsidP="00C07F89">
            <w:pPr>
              <w:pStyle w:val="Komentarotekstas"/>
              <w:jc w:val="both"/>
              <w:rPr>
                <w:iCs/>
                <w:sz w:val="24"/>
                <w:szCs w:val="24"/>
              </w:rPr>
            </w:pPr>
            <w:r w:rsidRPr="00994551">
              <w:rPr>
                <w:iCs/>
                <w:sz w:val="24"/>
                <w:szCs w:val="24"/>
              </w:rPr>
              <w:t>2.1</w:t>
            </w:r>
            <w:r>
              <w:rPr>
                <w:iCs/>
                <w:sz w:val="24"/>
                <w:szCs w:val="24"/>
              </w:rPr>
              <w:t>6</w:t>
            </w:r>
            <w:r w:rsidRPr="00994551">
              <w:rPr>
                <w:iCs/>
                <w:sz w:val="24"/>
                <w:szCs w:val="24"/>
              </w:rPr>
              <w:t xml:space="preserve">.3.4. </w:t>
            </w:r>
            <w:r w:rsidRPr="002A7AD5">
              <w:rPr>
                <w:iCs/>
                <w:sz w:val="24"/>
                <w:szCs w:val="24"/>
              </w:rPr>
              <w:t>Partnerio deklaracija pagal PĮP 1 priede pateiktą formą</w:t>
            </w:r>
            <w:r>
              <w:rPr>
                <w:iCs/>
                <w:sz w:val="24"/>
                <w:szCs w:val="24"/>
              </w:rPr>
              <w:t>;</w:t>
            </w:r>
          </w:p>
          <w:p w14:paraId="0F376B37" w14:textId="77777777" w:rsidR="00C07F89" w:rsidRPr="00994551" w:rsidRDefault="00C07F89" w:rsidP="00C07F89">
            <w:pPr>
              <w:tabs>
                <w:tab w:val="left" w:pos="426"/>
              </w:tabs>
              <w:jc w:val="both"/>
              <w:rPr>
                <w:iCs/>
                <w:szCs w:val="24"/>
              </w:rPr>
            </w:pPr>
            <w:r>
              <w:rPr>
                <w:iCs/>
                <w:szCs w:val="24"/>
              </w:rPr>
              <w:t xml:space="preserve">2.16.3.5. </w:t>
            </w:r>
            <w:r w:rsidRPr="002A7AD5">
              <w:rPr>
                <w:iCs/>
                <w:szCs w:val="24"/>
              </w:rPr>
              <w:t>Informacija apie projekto biudžeto paskirstymą pagal pareiškėjus ir partnerius pagal PĮP 2 priede pateiktą form</w:t>
            </w:r>
            <w:r>
              <w:rPr>
                <w:iCs/>
                <w:szCs w:val="24"/>
              </w:rPr>
              <w:t>ą;</w:t>
            </w:r>
          </w:p>
          <w:p w14:paraId="5C18D879" w14:textId="02024BF5" w:rsidR="00C07F89" w:rsidRPr="0033489A" w:rsidRDefault="00C07F89" w:rsidP="00C07F89">
            <w:pPr>
              <w:spacing w:line="259" w:lineRule="auto"/>
              <w:jc w:val="both"/>
              <w:rPr>
                <w:iCs/>
                <w:szCs w:val="24"/>
              </w:rPr>
            </w:pPr>
            <w:r w:rsidRPr="00994551">
              <w:rPr>
                <w:iCs/>
                <w:szCs w:val="24"/>
              </w:rPr>
              <w:t>2.1</w:t>
            </w:r>
            <w:r>
              <w:rPr>
                <w:iCs/>
                <w:szCs w:val="24"/>
              </w:rPr>
              <w:t>6</w:t>
            </w:r>
            <w:r w:rsidRPr="00994551">
              <w:rPr>
                <w:iCs/>
                <w:szCs w:val="24"/>
              </w:rPr>
              <w:t>.</w:t>
            </w:r>
            <w:r>
              <w:rPr>
                <w:iCs/>
                <w:szCs w:val="24"/>
              </w:rPr>
              <w:t>3.6.</w:t>
            </w:r>
            <w:r w:rsidRPr="00994551">
              <w:rPr>
                <w:iCs/>
                <w:szCs w:val="24"/>
              </w:rPr>
              <w:t xml:space="preserve"> </w:t>
            </w:r>
            <w:r w:rsidRPr="006E52EF">
              <w:rPr>
                <w:iCs/>
                <w:szCs w:val="24"/>
              </w:rPr>
              <w:t xml:space="preserve">Lietuvos Respublikos vidaus reikalų </w:t>
            </w:r>
            <w:r w:rsidRPr="0033489A">
              <w:rPr>
                <w:iCs/>
                <w:szCs w:val="24"/>
              </w:rPr>
              <w:t>ministerij</w:t>
            </w:r>
            <w:r w:rsidR="00563C37">
              <w:rPr>
                <w:iCs/>
                <w:szCs w:val="24"/>
              </w:rPr>
              <w:t>os</w:t>
            </w:r>
            <w:bookmarkStart w:id="10" w:name="_GoBack"/>
            <w:bookmarkEnd w:id="10"/>
            <w:r w:rsidRPr="0033489A">
              <w:rPr>
                <w:iCs/>
                <w:szCs w:val="24"/>
              </w:rPr>
              <w:t xml:space="preserve"> parengtas dokumentas, informuojantis apie projekto suderinimą su ministerija.</w:t>
            </w:r>
          </w:p>
          <w:p w14:paraId="40357C57" w14:textId="77777777" w:rsidR="00C07F89" w:rsidRPr="0033489A" w:rsidRDefault="00C07F89" w:rsidP="00C07F89">
            <w:pPr>
              <w:tabs>
                <w:tab w:val="left" w:pos="426"/>
              </w:tabs>
              <w:jc w:val="both"/>
              <w:rPr>
                <w:iCs/>
                <w:szCs w:val="24"/>
              </w:rPr>
            </w:pPr>
            <w:r w:rsidRPr="0033489A">
              <w:rPr>
                <w:iCs/>
                <w:szCs w:val="24"/>
              </w:rPr>
              <w:t>2.</w:t>
            </w:r>
            <w:r>
              <w:rPr>
                <w:iCs/>
                <w:szCs w:val="24"/>
              </w:rPr>
              <w:t>17</w:t>
            </w:r>
            <w:r w:rsidRPr="0033489A">
              <w:rPr>
                <w:iCs/>
                <w:szCs w:val="24"/>
              </w:rPr>
              <w:t xml:space="preserve">. </w:t>
            </w:r>
            <w:r>
              <w:rPr>
                <w:iCs/>
                <w:szCs w:val="24"/>
              </w:rPr>
              <w:t>P</w:t>
            </w:r>
            <w:r w:rsidRPr="0033489A">
              <w:rPr>
                <w:iCs/>
                <w:szCs w:val="24"/>
              </w:rPr>
              <w:t>rojekto įgyvendinimo metu</w:t>
            </w:r>
            <w:r>
              <w:rPr>
                <w:iCs/>
                <w:szCs w:val="24"/>
              </w:rPr>
              <w:t xml:space="preserve"> taikomi reikalavimai</w:t>
            </w:r>
            <w:r w:rsidRPr="0033489A">
              <w:rPr>
                <w:iCs/>
                <w:szCs w:val="24"/>
              </w:rPr>
              <w:t>:</w:t>
            </w:r>
          </w:p>
          <w:p w14:paraId="5EEFDC09" w14:textId="77777777" w:rsidR="00C07F89" w:rsidRDefault="00C07F89" w:rsidP="00C07F89">
            <w:pPr>
              <w:tabs>
                <w:tab w:val="left" w:pos="426"/>
              </w:tabs>
              <w:jc w:val="both"/>
              <w:rPr>
                <w:iCs/>
                <w:szCs w:val="24"/>
              </w:rPr>
            </w:pPr>
            <w:r w:rsidRPr="0033489A">
              <w:rPr>
                <w:iCs/>
                <w:szCs w:val="24"/>
              </w:rPr>
              <w:t>2.1</w:t>
            </w:r>
            <w:r>
              <w:rPr>
                <w:iCs/>
                <w:szCs w:val="24"/>
              </w:rPr>
              <w:t>7</w:t>
            </w:r>
            <w:r w:rsidRPr="0033489A">
              <w:rPr>
                <w:iCs/>
                <w:szCs w:val="24"/>
              </w:rPr>
              <w:t xml:space="preserve">.1. </w:t>
            </w:r>
            <w:r>
              <w:rPr>
                <w:color w:val="000000"/>
              </w:rPr>
              <w:t>S</w:t>
            </w:r>
            <w:r w:rsidRPr="007B0BFF">
              <w:rPr>
                <w:color w:val="000000"/>
              </w:rPr>
              <w:t>ukurta ar modernizuota informacinė sistema </w:t>
            </w:r>
            <w:r>
              <w:rPr>
                <w:color w:val="000000"/>
              </w:rPr>
              <w:t xml:space="preserve">turi būti </w:t>
            </w:r>
            <w:r w:rsidRPr="007B0BFF">
              <w:rPr>
                <w:color w:val="000000"/>
              </w:rPr>
              <w:t>įsteigta ir įteisinta iki projekto veiklų įgyvendinimo pabaigos</w:t>
            </w:r>
            <w:r>
              <w:rPr>
                <w:color w:val="000000"/>
              </w:rPr>
              <w:t>;</w:t>
            </w:r>
          </w:p>
          <w:p w14:paraId="32D93B95" w14:textId="77777777" w:rsidR="00C07F89" w:rsidRDefault="00C07F89" w:rsidP="00C07F89">
            <w:pPr>
              <w:tabs>
                <w:tab w:val="left" w:pos="426"/>
              </w:tabs>
              <w:jc w:val="both"/>
              <w:rPr>
                <w:iCs/>
                <w:szCs w:val="24"/>
              </w:rPr>
            </w:pPr>
            <w:r>
              <w:rPr>
                <w:color w:val="000000"/>
              </w:rPr>
              <w:t xml:space="preserve">2.17.2. </w:t>
            </w:r>
            <w:r w:rsidRPr="0033489A">
              <w:rPr>
                <w:iCs/>
                <w:szCs w:val="24"/>
              </w:rPr>
              <w:t>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r>
              <w:rPr>
                <w:iCs/>
                <w:szCs w:val="24"/>
              </w:rPr>
              <w:t>;</w:t>
            </w:r>
          </w:p>
          <w:p w14:paraId="52CF95B3" w14:textId="77777777" w:rsidR="00C07F89" w:rsidRDefault="00C07F89" w:rsidP="00C07F89">
            <w:pPr>
              <w:tabs>
                <w:tab w:val="left" w:pos="426"/>
              </w:tabs>
              <w:jc w:val="both"/>
              <w:rPr>
                <w:iCs/>
                <w:szCs w:val="24"/>
              </w:rPr>
            </w:pPr>
            <w:r w:rsidRPr="0033489A">
              <w:rPr>
                <w:iCs/>
                <w:szCs w:val="24"/>
              </w:rPr>
              <w:lastRenderedPageBreak/>
              <w:t>2.1</w:t>
            </w:r>
            <w:r>
              <w:rPr>
                <w:iCs/>
                <w:szCs w:val="24"/>
              </w:rPr>
              <w:t>7</w:t>
            </w:r>
            <w:r w:rsidRPr="0033489A">
              <w:rPr>
                <w:iCs/>
                <w:szCs w:val="24"/>
              </w:rPr>
              <w:t>.</w:t>
            </w:r>
            <w:r>
              <w:rPr>
                <w:iCs/>
                <w:szCs w:val="24"/>
              </w:rPr>
              <w:t>3</w:t>
            </w:r>
            <w:r w:rsidRPr="0033489A">
              <w:rPr>
                <w:iCs/>
                <w:szCs w:val="24"/>
              </w:rPr>
              <w:t xml:space="preserve">. Sukūrus ar modernizavus elektronines paslaugas, turi būti atliktas atsparumo įsilaužimui testas, kaip nurodyta Elektroninių paslaugų kūrimo metodikoje; jei nustatoma kritinių klaidų, </w:t>
            </w:r>
            <w:r>
              <w:rPr>
                <w:iCs/>
                <w:szCs w:val="24"/>
              </w:rPr>
              <w:t xml:space="preserve">jos turi būti </w:t>
            </w:r>
            <w:r w:rsidRPr="0033489A">
              <w:rPr>
                <w:iCs/>
                <w:szCs w:val="24"/>
              </w:rPr>
              <w:t>ištaisyt</w:t>
            </w:r>
            <w:r>
              <w:rPr>
                <w:iCs/>
                <w:szCs w:val="24"/>
              </w:rPr>
              <w:t>os</w:t>
            </w:r>
            <w:r w:rsidRPr="0033489A">
              <w:rPr>
                <w:iCs/>
                <w:szCs w:val="24"/>
              </w:rPr>
              <w:t xml:space="preserve"> iki projekto veiklų pabaigos</w:t>
            </w:r>
            <w:r>
              <w:rPr>
                <w:iCs/>
                <w:szCs w:val="24"/>
              </w:rPr>
              <w:t>;</w:t>
            </w:r>
          </w:p>
          <w:p w14:paraId="00AED450" w14:textId="77777777" w:rsidR="00C07F89" w:rsidRPr="0033489A" w:rsidRDefault="00C07F89" w:rsidP="00C07F89">
            <w:pPr>
              <w:tabs>
                <w:tab w:val="left" w:pos="426"/>
              </w:tabs>
              <w:jc w:val="both"/>
              <w:rPr>
                <w:iCs/>
                <w:szCs w:val="24"/>
              </w:rPr>
            </w:pPr>
            <w:r w:rsidRPr="0033489A">
              <w:rPr>
                <w:iCs/>
                <w:szCs w:val="24"/>
              </w:rPr>
              <w:t>2.1</w:t>
            </w:r>
            <w:r>
              <w:rPr>
                <w:iCs/>
                <w:szCs w:val="24"/>
              </w:rPr>
              <w:t>7</w:t>
            </w:r>
            <w:r w:rsidRPr="0033489A">
              <w:rPr>
                <w:iCs/>
                <w:szCs w:val="24"/>
              </w:rPr>
              <w:t>.</w:t>
            </w:r>
            <w:r>
              <w:rPr>
                <w:iCs/>
                <w:szCs w:val="24"/>
              </w:rPr>
              <w:t>4</w:t>
            </w:r>
            <w:r w:rsidRPr="0033489A">
              <w:rPr>
                <w:iCs/>
                <w:szCs w:val="24"/>
              </w:rPr>
              <w:t>. Sukūrus ar modernizavus elektronines paslaugas, turi būti patvirtintas kuriamos arba modernizuojamos informacinės sistemos priėmimo ir tinkamumo eksploatuoti aktas, kaip nustatyta Valstybės informacinių sistemų gyvavimo ciklo valdymo metodikoje.</w:t>
            </w:r>
          </w:p>
          <w:p w14:paraId="4E13C433" w14:textId="77777777" w:rsidR="00C07F89" w:rsidRPr="00AF2323" w:rsidRDefault="00C07F89" w:rsidP="00C07F89">
            <w:pPr>
              <w:tabs>
                <w:tab w:val="left" w:pos="426"/>
              </w:tabs>
              <w:jc w:val="both"/>
              <w:rPr>
                <w:iCs/>
                <w:szCs w:val="24"/>
              </w:rPr>
            </w:pPr>
            <w:r w:rsidRPr="0033489A">
              <w:rPr>
                <w:iCs/>
                <w:szCs w:val="24"/>
              </w:rPr>
              <w:t>2.1</w:t>
            </w:r>
            <w:r>
              <w:rPr>
                <w:iCs/>
                <w:szCs w:val="24"/>
              </w:rPr>
              <w:t>7</w:t>
            </w:r>
            <w:r w:rsidRPr="0033489A">
              <w:rPr>
                <w:iCs/>
                <w:szCs w:val="24"/>
              </w:rPr>
              <w:t>.</w:t>
            </w:r>
            <w:r>
              <w:rPr>
                <w:iCs/>
                <w:szCs w:val="24"/>
              </w:rPr>
              <w:t>5</w:t>
            </w:r>
            <w:r w:rsidRPr="0033489A">
              <w:rPr>
                <w:iCs/>
                <w:szCs w:val="24"/>
              </w:rPr>
              <w:t>. Įgyvendinant projektą, elektroninės paslaugos turi būti kuriamos ar modernizuojamos taip, kad veiktų informacinių technologijų paslaugų teikėjo infrastruktūroje</w:t>
            </w:r>
            <w:r>
              <w:rPr>
                <w:iCs/>
                <w:szCs w:val="24"/>
              </w:rPr>
              <w:t xml:space="preserve">, </w:t>
            </w:r>
            <w:r w:rsidRPr="0033489A">
              <w:rPr>
                <w:iCs/>
                <w:szCs w:val="24"/>
              </w:rPr>
              <w:t xml:space="preserve">vadovaujantis </w:t>
            </w:r>
            <w:r w:rsidRPr="007B0BFF">
              <w:rPr>
                <w:iCs/>
                <w:szCs w:val="24"/>
              </w:rPr>
              <w:t>Vyriausybės nutarimas Nr. 498</w:t>
            </w:r>
            <w:r w:rsidRPr="0033489A">
              <w:rPr>
                <w:iCs/>
                <w:szCs w:val="24"/>
              </w:rPr>
              <w:t>.</w:t>
            </w:r>
          </w:p>
          <w:p w14:paraId="675AA8C6" w14:textId="77777777" w:rsidR="00C07F89" w:rsidRPr="00AF2323" w:rsidRDefault="00C07F89" w:rsidP="00C07F89">
            <w:pPr>
              <w:jc w:val="both"/>
              <w:rPr>
                <w:iCs/>
                <w:szCs w:val="24"/>
              </w:rPr>
            </w:pPr>
            <w:r w:rsidRPr="00AF2323">
              <w:rPr>
                <w:iCs/>
                <w:szCs w:val="24"/>
              </w:rPr>
              <w:t>2.1</w:t>
            </w:r>
            <w:r>
              <w:rPr>
                <w:iCs/>
                <w:szCs w:val="24"/>
              </w:rPr>
              <w:t>8</w:t>
            </w:r>
            <w:r w:rsidRPr="00AF2323">
              <w:rPr>
                <w:iCs/>
                <w:szCs w:val="24"/>
              </w:rPr>
              <w:t xml:space="preserve">. </w:t>
            </w:r>
            <w:r w:rsidRPr="0033489A">
              <w:rPr>
                <w:iCs/>
                <w:szCs w:val="24"/>
              </w:rPr>
              <w:t>Pagal pažangos priemonę įgyvendinamų projektų pirkimai turi būti atliekami taikant žaliųjų pirkimų reikalavimus, nustatytus Lietuvos Respublikos Vyriausybės 2010 m. liepos 21 d. nutarimu Nr. 1133 „Dėl žaliųjų pirkimų tikslų nustatymo ir įgyvendinimo“ ir Projektų administravimo ir finansavimo taisyklių 7 priede.</w:t>
            </w:r>
          </w:p>
        </w:tc>
      </w:tr>
      <w:tr w:rsidR="00C07F89" w:rsidRPr="007B0BFF" w14:paraId="63B356C0" w14:textId="77777777" w:rsidTr="00C07F89">
        <w:tc>
          <w:tcPr>
            <w:tcW w:w="14709" w:type="dxa"/>
          </w:tcPr>
          <w:p w14:paraId="3A5ED8E3" w14:textId="77777777" w:rsidR="00C07F89" w:rsidRPr="007B0BFF" w:rsidRDefault="00C07F89" w:rsidP="00C07F89">
            <w:pPr>
              <w:jc w:val="both"/>
              <w:rPr>
                <w:iCs/>
                <w:szCs w:val="24"/>
              </w:rPr>
            </w:pPr>
            <w:r w:rsidRPr="007B0BFF">
              <w:rPr>
                <w:b/>
                <w:szCs w:val="24"/>
              </w:rPr>
              <w:lastRenderedPageBreak/>
              <w:t>2.1. Reikalavimai jungtinio projekto projektams</w:t>
            </w:r>
          </w:p>
        </w:tc>
      </w:tr>
      <w:tr w:rsidR="00C07F89" w:rsidRPr="007B0BFF" w14:paraId="04336177" w14:textId="77777777" w:rsidTr="00C07F89">
        <w:trPr>
          <w:trHeight w:val="282"/>
        </w:trPr>
        <w:tc>
          <w:tcPr>
            <w:tcW w:w="14709" w:type="dxa"/>
          </w:tcPr>
          <w:p w14:paraId="7213FF3B" w14:textId="77777777" w:rsidR="00C07F89" w:rsidRPr="007B0BFF" w:rsidRDefault="00C07F89" w:rsidP="00C07F89">
            <w:pPr>
              <w:tabs>
                <w:tab w:val="left" w:pos="1024"/>
                <w:tab w:val="left" w:pos="1380"/>
              </w:tabs>
              <w:jc w:val="both"/>
              <w:rPr>
                <w:i/>
                <w:iCs/>
                <w:szCs w:val="24"/>
              </w:rPr>
            </w:pPr>
            <w:r w:rsidRPr="007B0BFF">
              <w:rPr>
                <w:szCs w:val="24"/>
                <w:lang w:eastAsia="lt-LT"/>
              </w:rPr>
              <w:t>Netaikoma.</w:t>
            </w:r>
          </w:p>
        </w:tc>
      </w:tr>
      <w:tr w:rsidR="00C07F89" w:rsidRPr="007B0BFF" w14:paraId="15FF1277" w14:textId="77777777" w:rsidTr="00C07F89">
        <w:trPr>
          <w:trHeight w:val="285"/>
        </w:trPr>
        <w:tc>
          <w:tcPr>
            <w:tcW w:w="14709" w:type="dxa"/>
          </w:tcPr>
          <w:p w14:paraId="422EBC6A" w14:textId="77777777" w:rsidR="00C07F89" w:rsidRPr="007B0BFF" w:rsidRDefault="00C07F89" w:rsidP="00C07F89">
            <w:pPr>
              <w:rPr>
                <w:sz w:val="22"/>
                <w:szCs w:val="22"/>
              </w:rPr>
            </w:pPr>
            <w:r w:rsidRPr="007B0BFF">
              <w:rPr>
                <w:b/>
                <w:szCs w:val="24"/>
              </w:rPr>
              <w:t>3. Horizontaliųjų principų (toliau – HP) reikalavimai</w:t>
            </w:r>
          </w:p>
        </w:tc>
      </w:tr>
      <w:tr w:rsidR="00C07F89" w:rsidRPr="007B0BFF" w14:paraId="78036AC5" w14:textId="77777777" w:rsidTr="00C07F89">
        <w:tc>
          <w:tcPr>
            <w:tcW w:w="14709" w:type="dxa"/>
          </w:tcPr>
          <w:p w14:paraId="75741E8B" w14:textId="77777777" w:rsidR="00C07F89" w:rsidRPr="007B0BFF" w:rsidRDefault="00C07F89" w:rsidP="00C07F89">
            <w:pPr>
              <w:jc w:val="both"/>
              <w:rPr>
                <w:color w:val="000000"/>
                <w:shd w:val="clear" w:color="auto" w:fill="FFFFFF"/>
              </w:rPr>
            </w:pPr>
            <w:r w:rsidRPr="007B0BFF">
              <w:rPr>
                <w:color w:val="000000"/>
                <w:szCs w:val="24"/>
                <w:lang w:eastAsia="lt-LT"/>
              </w:rPr>
              <w:t xml:space="preserve">3.1. </w:t>
            </w:r>
            <w:r w:rsidRPr="007B0BFF">
              <w:rPr>
                <w:color w:val="000000"/>
                <w:shd w:val="clear" w:color="auto" w:fill="FFFFFF"/>
              </w:rPr>
              <w:t>Įgyvendinant projektus negali būti pažeisti horizontalieji principai, nustatyti Projektų administravimo ir finansavimo taisyklėse.</w:t>
            </w:r>
          </w:p>
          <w:p w14:paraId="02C4A6FF" w14:textId="77777777" w:rsidR="00C07F89" w:rsidRPr="007B0BFF" w:rsidRDefault="00C07F89" w:rsidP="00C07F89">
            <w:pPr>
              <w:jc w:val="both"/>
              <w:rPr>
                <w:color w:val="000000"/>
                <w:shd w:val="clear" w:color="auto" w:fill="FFFFFF"/>
              </w:rPr>
            </w:pPr>
            <w:r w:rsidRPr="007B0BFF">
              <w:rPr>
                <w:szCs w:val="24"/>
              </w:rPr>
              <w:t>3.2. Projektuose negali būti numatyta:</w:t>
            </w:r>
          </w:p>
          <w:p w14:paraId="4D4738B6" w14:textId="77777777" w:rsidR="00C07F89" w:rsidRPr="007B0BFF" w:rsidRDefault="00C07F89" w:rsidP="00C07F89">
            <w:pPr>
              <w:tabs>
                <w:tab w:val="left" w:pos="0"/>
                <w:tab w:val="left" w:pos="599"/>
              </w:tabs>
              <w:jc w:val="both"/>
              <w:rPr>
                <w:szCs w:val="24"/>
              </w:rPr>
            </w:pPr>
            <w:r w:rsidRPr="007B0BFF">
              <w:rPr>
                <w:szCs w:val="24"/>
              </w:rPr>
              <w:t>3.2.1.</w:t>
            </w:r>
            <w:r w:rsidRPr="007B0BFF">
              <w:rPr>
                <w:szCs w:val="24"/>
              </w:rPr>
              <w:tab/>
            </w:r>
            <w:r>
              <w:rPr>
                <w:szCs w:val="24"/>
              </w:rPr>
              <w:t>a</w:t>
            </w:r>
            <w:r w:rsidRPr="007B0BFF">
              <w:rPr>
                <w:szCs w:val="24"/>
              </w:rPr>
              <w:t>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w:t>
            </w:r>
            <w:r>
              <w:rPr>
                <w:szCs w:val="24"/>
              </w:rPr>
              <w:t>;</w:t>
            </w:r>
            <w:r w:rsidRPr="007B0BFF">
              <w:rPr>
                <w:szCs w:val="24"/>
              </w:rPr>
              <w:t xml:space="preserve"> </w:t>
            </w:r>
          </w:p>
          <w:p w14:paraId="4057812D" w14:textId="77777777" w:rsidR="00C07F89" w:rsidRPr="007B0BFF" w:rsidRDefault="00C07F89" w:rsidP="00C07F89">
            <w:pPr>
              <w:ind w:left="592" w:hanging="578"/>
              <w:jc w:val="both"/>
              <w:rPr>
                <w:i/>
                <w:iCs/>
                <w:szCs w:val="24"/>
              </w:rPr>
            </w:pPr>
            <w:r w:rsidRPr="007B0BFF">
              <w:rPr>
                <w:szCs w:val="24"/>
              </w:rPr>
              <w:t>3.2.2.</w:t>
            </w:r>
            <w:r w:rsidRPr="007B0BFF">
              <w:rPr>
                <w:szCs w:val="24"/>
              </w:rPr>
              <w:tab/>
            </w:r>
            <w:r>
              <w:rPr>
                <w:szCs w:val="24"/>
              </w:rPr>
              <w:t>v</w:t>
            </w:r>
            <w:r w:rsidRPr="007B0BFF">
              <w:rPr>
                <w:szCs w:val="24"/>
              </w:rPr>
              <w:t>eiksmų, kurie turėtų neigiamą poveikį darnaus vystymosi principo,</w:t>
            </w:r>
            <w:r>
              <w:rPr>
                <w:szCs w:val="24"/>
              </w:rPr>
              <w:t xml:space="preserve"> taip pat</w:t>
            </w:r>
            <w:r w:rsidRPr="007B0BFF">
              <w:rPr>
                <w:szCs w:val="24"/>
              </w:rPr>
              <w:t xml:space="preserve"> reikšmingos žalos nedarymo princip</w:t>
            </w:r>
            <w:r>
              <w:rPr>
                <w:szCs w:val="24"/>
              </w:rPr>
              <w:t>o</w:t>
            </w:r>
            <w:r w:rsidRPr="007B0BFF">
              <w:rPr>
                <w:szCs w:val="24"/>
              </w:rPr>
              <w:t>, įgyvendinimui</w:t>
            </w:r>
            <w:r>
              <w:rPr>
                <w:szCs w:val="24"/>
              </w:rPr>
              <w:t>.</w:t>
            </w:r>
          </w:p>
        </w:tc>
      </w:tr>
      <w:tr w:rsidR="00C07F89" w:rsidRPr="007B0BFF" w14:paraId="1CA480D6" w14:textId="77777777" w:rsidTr="00C07F89">
        <w:tc>
          <w:tcPr>
            <w:tcW w:w="14709" w:type="dxa"/>
          </w:tcPr>
          <w:p w14:paraId="3623F616" w14:textId="77777777" w:rsidR="00C07F89" w:rsidRPr="007B0BFF" w:rsidRDefault="00C07F89" w:rsidP="00C07F89">
            <w:pPr>
              <w:spacing w:line="259" w:lineRule="auto"/>
              <w:jc w:val="both"/>
              <w:rPr>
                <w:b/>
                <w:iCs/>
                <w:szCs w:val="24"/>
              </w:rPr>
            </w:pPr>
            <w:r w:rsidRPr="007B0BFF">
              <w:rPr>
                <w:b/>
                <w:iCs/>
                <w:szCs w:val="24"/>
              </w:rPr>
              <w:t>3.1. Europos Sąjungos pagrindinių teisių chartijos (toliau – Chartija) reikalavimai</w:t>
            </w:r>
          </w:p>
        </w:tc>
      </w:tr>
      <w:tr w:rsidR="00C07F89" w:rsidRPr="007B0BFF" w14:paraId="31C4736C" w14:textId="77777777" w:rsidTr="00C07F89">
        <w:tc>
          <w:tcPr>
            <w:tcW w:w="14709" w:type="dxa"/>
          </w:tcPr>
          <w:p w14:paraId="6DEF5939" w14:textId="77777777" w:rsidR="00C07F89" w:rsidRPr="007B0BFF" w:rsidRDefault="00C07F89" w:rsidP="00C07F89">
            <w:pPr>
              <w:ind w:left="32"/>
              <w:jc w:val="both"/>
            </w:pPr>
            <w:r w:rsidRPr="007B0BFF">
              <w:t>3.</w:t>
            </w:r>
            <w:r>
              <w:t>1</w:t>
            </w:r>
            <w:r w:rsidRPr="007B0BFF">
              <w:t>.</w:t>
            </w:r>
            <w:r>
              <w:t>1</w:t>
            </w:r>
            <w:r w:rsidRPr="007B0BFF">
              <w:t xml:space="preserve"> Įgyvendinant Europos Sąjungos pagrindinių teisių chartijos (2016/C 202/02) (toliau – Chartija)</w:t>
            </w:r>
            <w:r w:rsidRPr="007B0BFF">
              <w:rPr>
                <w:b/>
                <w:iCs/>
                <w:szCs w:val="24"/>
              </w:rPr>
              <w:t xml:space="preserve"> </w:t>
            </w:r>
            <w:r w:rsidRPr="007B0BFF">
              <w:t xml:space="preserve">pagal 2016 m. liepos 23 d. Europos Komisijos pranešimą – Rekomendacijų, kaip užtikrinti, kad būtų laikomasi Europos Sąjungos pagrindinių teisių chartijos nuostatų skirstant Europos struktūrinių ir investicinių fondų (ESI fondų) paramą (2016/C 269/01), horizontaliųjų principų „Lyčių lygybės užtikrinimas“ (aktuali Chartijos nuostata: 23 str. Moterų ir vyrų lygybė), „Nediskriminavimo užtikrinimas“ (aktualios Chartijos nuostatos: 21 str. </w:t>
            </w:r>
            <w:r>
              <w:t>„</w:t>
            </w:r>
            <w:r w:rsidRPr="007B0BFF">
              <w:t>Diskriminacijos uždraudimas</w:t>
            </w:r>
            <w:r>
              <w:t>“,</w:t>
            </w:r>
            <w:r w:rsidRPr="007B0BFF">
              <w:t xml:space="preserve"> 24 str. </w:t>
            </w:r>
            <w:r>
              <w:t>„</w:t>
            </w:r>
            <w:r w:rsidRPr="007B0BFF">
              <w:t>Vaiko teisės</w:t>
            </w:r>
            <w:r>
              <w:t>“,</w:t>
            </w:r>
            <w:r w:rsidRPr="007B0BFF">
              <w:t xml:space="preserve"> 25 str. </w:t>
            </w:r>
            <w:r>
              <w:t>„</w:t>
            </w:r>
            <w:r w:rsidRPr="007B0BFF">
              <w:t>Pagyvenusių žmonių teisės</w:t>
            </w:r>
            <w:r>
              <w:t>“</w:t>
            </w:r>
            <w:r w:rsidRPr="007B0BFF">
              <w:t>), „Prieinamumo visiems (ypač neįgaliesiems) užtikrinimas“ (aktuali Chartijos nuostata: 26 str. Neįgaliųjų integracija) laikymuisi taikomi reikalavimai:</w:t>
            </w:r>
          </w:p>
          <w:p w14:paraId="123EC47D" w14:textId="77777777" w:rsidR="00C07F89" w:rsidRPr="007B0BFF" w:rsidRDefault="00C07F89" w:rsidP="00C07F89">
            <w:pPr>
              <w:ind w:left="599" w:hanging="567"/>
              <w:jc w:val="both"/>
            </w:pPr>
            <w:r w:rsidRPr="007B0BFF">
              <w:t>3.1.</w:t>
            </w:r>
            <w:r>
              <w:t>2.</w:t>
            </w:r>
            <w:r w:rsidRPr="007B0BFF">
              <w:rPr>
                <w:szCs w:val="24"/>
              </w:rPr>
              <w:t xml:space="preserve"> </w:t>
            </w:r>
            <w:r>
              <w:rPr>
                <w:szCs w:val="24"/>
              </w:rPr>
              <w:t>v</w:t>
            </w:r>
            <w:r w:rsidRPr="007B0BFF">
              <w:rPr>
                <w:szCs w:val="24"/>
              </w:rPr>
              <w:t>ykdant projektų veiklas turi būti užtikrinama:</w:t>
            </w:r>
          </w:p>
          <w:p w14:paraId="0D04AEBA" w14:textId="77777777" w:rsidR="00C07F89" w:rsidRPr="007B0BFF" w:rsidRDefault="00C07F89" w:rsidP="00C07F89">
            <w:pPr>
              <w:ind w:left="592" w:hanging="578"/>
              <w:jc w:val="both"/>
              <w:rPr>
                <w:szCs w:val="24"/>
              </w:rPr>
            </w:pPr>
            <w:r w:rsidRPr="007B0BFF">
              <w:rPr>
                <w:szCs w:val="24"/>
              </w:rPr>
              <w:t>3.1.</w:t>
            </w:r>
            <w:r>
              <w:rPr>
                <w:szCs w:val="24"/>
              </w:rPr>
              <w:t>2.</w:t>
            </w:r>
            <w:r w:rsidRPr="007B0BFF">
              <w:rPr>
                <w:szCs w:val="24"/>
              </w:rPr>
              <w:t xml:space="preserve">1. </w:t>
            </w:r>
            <w:r>
              <w:rPr>
                <w:szCs w:val="24"/>
              </w:rPr>
              <w:t>v</w:t>
            </w:r>
            <w:r w:rsidRPr="007B0BFF">
              <w:rPr>
                <w:szCs w:val="24"/>
              </w:rPr>
              <w:t>ykdant mokymus, renginius, rengiant mokymų programas, metodinius dokumentus ir vykdant panašias veiklas:</w:t>
            </w:r>
          </w:p>
          <w:p w14:paraId="07AFDBB5" w14:textId="77777777" w:rsidR="00C07F89" w:rsidRPr="007B0BFF" w:rsidRDefault="00C07F89" w:rsidP="00C07F89">
            <w:pPr>
              <w:ind w:left="32"/>
              <w:jc w:val="both"/>
              <w:rPr>
                <w:szCs w:val="24"/>
              </w:rPr>
            </w:pPr>
            <w:r w:rsidRPr="007B0BFF">
              <w:rPr>
                <w:szCs w:val="24"/>
              </w:rPr>
              <w:t>3.1.2.</w:t>
            </w:r>
            <w:r>
              <w:rPr>
                <w:szCs w:val="24"/>
              </w:rPr>
              <w:t>2.</w:t>
            </w:r>
            <w:r w:rsidRPr="007B0BFF">
              <w:rPr>
                <w:szCs w:val="24"/>
              </w:rPr>
              <w:t xml:space="preserve"> </w:t>
            </w:r>
            <w:r>
              <w:rPr>
                <w:szCs w:val="24"/>
              </w:rPr>
              <w:t>k</w:t>
            </w:r>
            <w:r w:rsidRPr="007B0BFF">
              <w:rPr>
                <w:szCs w:val="24"/>
              </w:rPr>
              <w:t>viečiant ir registruojant į renginius turi būti identifikuojami specialieji dalyvių poreikiai</w:t>
            </w:r>
            <w:r>
              <w:rPr>
                <w:szCs w:val="24"/>
              </w:rPr>
              <w:t>.</w:t>
            </w:r>
            <w:r w:rsidRPr="007B0BFF">
              <w:rPr>
                <w:szCs w:val="24"/>
              </w:rPr>
              <w:t xml:space="preserve"> Informacija apie projekto veiklas, kvietimai į renginius, mokymus turi būti platinam</w:t>
            </w:r>
            <w:r>
              <w:rPr>
                <w:szCs w:val="24"/>
              </w:rPr>
              <w:t>i</w:t>
            </w:r>
            <w:r w:rsidRPr="007B0BFF">
              <w:rPr>
                <w:szCs w:val="24"/>
              </w:rPr>
              <w:t xml:space="preserve"> ir mokymų medžiaga rengiama atsižvelgiant į specifinius poreikius turinči</w:t>
            </w:r>
            <w:r>
              <w:rPr>
                <w:szCs w:val="24"/>
              </w:rPr>
              <w:t>as</w:t>
            </w:r>
            <w:r w:rsidRPr="007B0BFF">
              <w:rPr>
                <w:szCs w:val="24"/>
              </w:rPr>
              <w:t xml:space="preserve"> tikslin</w:t>
            </w:r>
            <w:r>
              <w:rPr>
                <w:szCs w:val="24"/>
              </w:rPr>
              <w:t>es</w:t>
            </w:r>
            <w:r w:rsidRPr="007B0BFF">
              <w:rPr>
                <w:szCs w:val="24"/>
              </w:rPr>
              <w:t xml:space="preserve"> grup</w:t>
            </w:r>
            <w:r>
              <w:rPr>
                <w:szCs w:val="24"/>
              </w:rPr>
              <w:t>es</w:t>
            </w:r>
            <w:r w:rsidRPr="007B0BFF">
              <w:rPr>
                <w:szCs w:val="24"/>
              </w:rPr>
              <w:t xml:space="preserve"> vadovaujantis universalaus dizaino principu (naudojant lengvai suprantamą (lengvai skaitomą) kalbą, </w:t>
            </w:r>
            <w:r w:rsidRPr="007B0BFF">
              <w:t>tekstuose naudojant tinkamą šriftą, dydį ir kontrastus, bendrus interneto prieinamumo standartus (Direktyva (ES) 2016/2102)</w:t>
            </w:r>
            <w:r>
              <w:t xml:space="preserve"> ir kt.)</w:t>
            </w:r>
            <w:r>
              <w:rPr>
                <w:szCs w:val="24"/>
              </w:rPr>
              <w:t>;</w:t>
            </w:r>
            <w:r w:rsidRPr="007B0BFF">
              <w:t xml:space="preserve"> </w:t>
            </w:r>
            <w:r>
              <w:t>t</w:t>
            </w:r>
            <w:r w:rsidRPr="007B0BFF">
              <w:t>uri būti užtikrinama, kad pateikiama informacija atitiktų tikslinės auditorijos suvokimo ir žinių lygį</w:t>
            </w:r>
            <w:r>
              <w:t>;</w:t>
            </w:r>
          </w:p>
          <w:p w14:paraId="008C62D5" w14:textId="77777777" w:rsidR="00C07F89" w:rsidRPr="007B0BFF" w:rsidRDefault="00C07F89" w:rsidP="00C07F89">
            <w:pPr>
              <w:ind w:left="32"/>
              <w:jc w:val="both"/>
              <w:rPr>
                <w:szCs w:val="24"/>
              </w:rPr>
            </w:pPr>
            <w:r w:rsidRPr="007B0BFF">
              <w:rPr>
                <w:iCs/>
              </w:rPr>
              <w:t>3.</w:t>
            </w:r>
            <w:r>
              <w:rPr>
                <w:iCs/>
              </w:rPr>
              <w:t>1.</w:t>
            </w:r>
            <w:r w:rsidRPr="007B0BFF">
              <w:rPr>
                <w:iCs/>
              </w:rPr>
              <w:t>2.3.</w:t>
            </w:r>
            <w:r w:rsidRPr="007B0BFF">
              <w:rPr>
                <w:szCs w:val="24"/>
              </w:rPr>
              <w:t xml:space="preserve"> </w:t>
            </w:r>
            <w:r>
              <w:rPr>
                <w:szCs w:val="24"/>
              </w:rPr>
              <w:t>atsižvelgiant į identifikuotus poreikius</w:t>
            </w:r>
            <w:r w:rsidRPr="007B0BFF">
              <w:rPr>
                <w:szCs w:val="24"/>
              </w:rPr>
              <w:t xml:space="preserve"> </w:t>
            </w:r>
            <w:r>
              <w:rPr>
                <w:szCs w:val="24"/>
              </w:rPr>
              <w:t>r</w:t>
            </w:r>
            <w:r w:rsidRPr="007B0BFF">
              <w:rPr>
                <w:szCs w:val="24"/>
              </w:rPr>
              <w:t>enginiai, mokymai turi būti</w:t>
            </w:r>
            <w:r>
              <w:rPr>
                <w:szCs w:val="24"/>
              </w:rPr>
              <w:t xml:space="preserve"> </w:t>
            </w:r>
            <w:r w:rsidRPr="007B0BFF">
              <w:rPr>
                <w:szCs w:val="24"/>
              </w:rPr>
              <w:t xml:space="preserve">organizuojami patalpose, pritaikytose judėjimo, regos ar kitą negalią turintiems asmenims, naudotis pritaikyta konferencijų sale ir joje esančia įranga, maitinimo vieta bei sanitarinėmis patalpomis, tinkamai pažymėti </w:t>
            </w:r>
            <w:r w:rsidRPr="007B0BFF">
              <w:rPr>
                <w:szCs w:val="24"/>
              </w:rPr>
              <w:lastRenderedPageBreak/>
              <w:t>pastate esantys permatomi objektai (pvz., durys), laiptai ir kitos kliūtys aklųjų ir silpnaregių asmenų judėjimui</w:t>
            </w:r>
            <w:r>
              <w:rPr>
                <w:szCs w:val="24"/>
              </w:rPr>
              <w:t>;</w:t>
            </w:r>
            <w:r w:rsidRPr="007B0BFF">
              <w:rPr>
                <w:szCs w:val="24"/>
              </w:rPr>
              <w:t xml:space="preserve"> </w:t>
            </w:r>
            <w:r>
              <w:rPr>
                <w:szCs w:val="24"/>
              </w:rPr>
              <w:t>e</w:t>
            </w:r>
            <w:r w:rsidRPr="007B0BFF">
              <w:rPr>
                <w:szCs w:val="24"/>
              </w:rPr>
              <w:t xml:space="preserve">sant poreikiui </w:t>
            </w:r>
            <w:r w:rsidRPr="007B0BFF">
              <w:t>turėtų būti sudaryta galimybė pasinaudoti poilsio ir kūdikio maitinimo patalpomis</w:t>
            </w:r>
            <w:r>
              <w:t>; s</w:t>
            </w:r>
            <w:r w:rsidRPr="007B0BFF">
              <w:t>anitarinės, mokymo, m</w:t>
            </w:r>
            <w:r>
              <w:t>a</w:t>
            </w:r>
            <w:r w:rsidRPr="007B0BFF">
              <w:t>itinimo patalpos turi būti tinkamai pažymėtos</w:t>
            </w:r>
            <w:r>
              <w:t>;</w:t>
            </w:r>
          </w:p>
          <w:p w14:paraId="24B84213" w14:textId="77777777" w:rsidR="00C07F89" w:rsidRPr="007B0BFF" w:rsidRDefault="00C07F89" w:rsidP="00C07F89">
            <w:pPr>
              <w:ind w:left="32"/>
              <w:jc w:val="both"/>
              <w:rPr>
                <w:szCs w:val="24"/>
              </w:rPr>
            </w:pPr>
            <w:r w:rsidRPr="007B0BFF">
              <w:t>3.</w:t>
            </w:r>
            <w:r>
              <w:t>1.</w:t>
            </w:r>
            <w:r w:rsidRPr="007B0BFF">
              <w:t xml:space="preserve">2.4. </w:t>
            </w:r>
            <w:r>
              <w:t>m</w:t>
            </w:r>
            <w:r w:rsidRPr="007B0BFF">
              <w:t>okymų metu, rengiant mokymų medžiagą ar kitus metodinius dokumentus</w:t>
            </w:r>
            <w:r>
              <w:t>,</w:t>
            </w:r>
            <w:r w:rsidRPr="007B0BFF">
              <w:t xml:space="preserve"> turėtų būti užtikrintas pateikiamos informacijos reprezentatyvumas pagal lytį, neturėtų būti skatinamas stereotipų apie moterų ir vyrų, įvairių visuomenės grupių (pvz.</w:t>
            </w:r>
            <w:r>
              <w:t>,</w:t>
            </w:r>
            <w:r w:rsidRPr="007B0BFF">
              <w:t xml:space="preserve"> kitataučių, jaunesnio ar vyresnio amžiaus žmonių, žmonių, turinčių negalią</w:t>
            </w:r>
            <w:r>
              <w:t>,</w:t>
            </w:r>
            <w:r w:rsidRPr="007B0BFF">
              <w:t xml:space="preserve"> ir pan.) roles</w:t>
            </w:r>
            <w:r>
              <w:t xml:space="preserve"> </w:t>
            </w:r>
            <w:r w:rsidRPr="007B0BFF">
              <w:t>visuomenėje formavimas</w:t>
            </w:r>
            <w:r>
              <w:t>;</w:t>
            </w:r>
            <w:r w:rsidRPr="007B0BFF">
              <w:t xml:space="preserve"> </w:t>
            </w:r>
          </w:p>
          <w:p w14:paraId="4BCB8B53" w14:textId="77777777" w:rsidR="00C07F89" w:rsidRPr="007B0BFF" w:rsidRDefault="00C07F89" w:rsidP="00C07F89">
            <w:pPr>
              <w:jc w:val="both"/>
            </w:pPr>
            <w:r w:rsidRPr="007B0BFF">
              <w:t>3.</w:t>
            </w:r>
            <w:r>
              <w:t>1.3.</w:t>
            </w:r>
            <w:r w:rsidRPr="007B0BFF">
              <w:t xml:space="preserve"> </w:t>
            </w:r>
            <w:r>
              <w:t>k</w:t>
            </w:r>
            <w:r w:rsidRPr="007B0BFF">
              <w:t>uriant informacinių technologijų priemones:</w:t>
            </w:r>
          </w:p>
          <w:p w14:paraId="5AACCBE0" w14:textId="77777777" w:rsidR="00C07F89" w:rsidRPr="007B0BFF" w:rsidRDefault="00C07F89" w:rsidP="00C07F89">
            <w:pPr>
              <w:ind w:left="32" w:hanging="32"/>
              <w:jc w:val="both"/>
              <w:rPr>
                <w:szCs w:val="24"/>
              </w:rPr>
            </w:pPr>
            <w:r w:rsidRPr="007B0BFF">
              <w:t>3.1.</w:t>
            </w:r>
            <w:r>
              <w:t>3.1</w:t>
            </w:r>
            <w:r w:rsidRPr="007B0BFF">
              <w:t xml:space="preserve"> </w:t>
            </w:r>
            <w:r>
              <w:t>k</w:t>
            </w:r>
            <w:r w:rsidRPr="007B0BFF">
              <w:t>uriamų ar tobulinamų informacinių technologijų priemonių struktūra ir jose talpinama informacija turi atitikti universalaus dizaino principus, nustatytus aprašo 3.3.1.1 papunktyje</w:t>
            </w:r>
            <w:r>
              <w:t>,</w:t>
            </w:r>
            <w:r w:rsidRPr="007B0BFF">
              <w:rPr>
                <w:szCs w:val="24"/>
              </w:rPr>
              <w:t xml:space="preserve"> ir būti prieinama bei patogi naudoti žmonėms su negalia</w:t>
            </w:r>
            <w:r>
              <w:rPr>
                <w:szCs w:val="24"/>
              </w:rPr>
              <w:t>;</w:t>
            </w:r>
          </w:p>
          <w:p w14:paraId="18F95F29" w14:textId="25375284" w:rsidR="00C07F89" w:rsidRPr="00EE2EAA" w:rsidRDefault="00C07F89" w:rsidP="00EE2EAA">
            <w:pPr>
              <w:ind w:left="32"/>
              <w:jc w:val="both"/>
            </w:pPr>
            <w:r w:rsidRPr="007B0BFF">
              <w:t>3.</w:t>
            </w:r>
            <w:r>
              <w:t>1.3.</w:t>
            </w:r>
            <w:r w:rsidRPr="007B0BFF">
              <w:t xml:space="preserve">2. </w:t>
            </w:r>
            <w:r>
              <w:t>k</w:t>
            </w:r>
            <w:r w:rsidRPr="007B0BFF">
              <w:t>uriamos ar tobulinamos interneto svetainės ar mobiliosios programos turi atitikti bendruosius prieinamumo reikalavimus, nustatytus Direktyvoje (ES) 2016/2102, siekiant užtikrinti, kad jos būtų lengviau prieinamos, naud</w:t>
            </w:r>
            <w:r w:rsidR="00EE2EAA">
              <w:t>ojamos, suprantamos ir tvarios.</w:t>
            </w:r>
          </w:p>
        </w:tc>
      </w:tr>
      <w:tr w:rsidR="00C07F89" w:rsidRPr="007B0BFF" w14:paraId="2DA1345E" w14:textId="77777777" w:rsidTr="00C07F89">
        <w:tc>
          <w:tcPr>
            <w:tcW w:w="14709" w:type="dxa"/>
          </w:tcPr>
          <w:p w14:paraId="588CD3AB" w14:textId="77777777" w:rsidR="00C07F89" w:rsidRPr="007B0BFF" w:rsidRDefault="00C07F89" w:rsidP="00C07F89">
            <w:pPr>
              <w:rPr>
                <w:b/>
                <w:szCs w:val="24"/>
              </w:rPr>
            </w:pPr>
            <w:r w:rsidRPr="007B0BFF">
              <w:rPr>
                <w:b/>
                <w:szCs w:val="24"/>
              </w:rPr>
              <w:lastRenderedPageBreak/>
              <w:t>4. Apskritis, kurioje gali būti įgyvendinami projektai</w:t>
            </w:r>
          </w:p>
        </w:tc>
      </w:tr>
      <w:tr w:rsidR="00C07F89" w:rsidRPr="007B0BFF" w14:paraId="15742DB5" w14:textId="77777777" w:rsidTr="00C07F89">
        <w:tc>
          <w:tcPr>
            <w:tcW w:w="14709" w:type="dxa"/>
          </w:tcPr>
          <w:p w14:paraId="1C62CD8C" w14:textId="77777777" w:rsidR="00C07F89" w:rsidRPr="007B0BFF" w:rsidRDefault="00C07F89" w:rsidP="00C07F89">
            <w:pPr>
              <w:jc w:val="both"/>
              <w:rPr>
                <w:i/>
                <w:szCs w:val="24"/>
              </w:rPr>
            </w:pPr>
            <w:r w:rsidRPr="007B0BFF">
              <w:t>Netaikoma.</w:t>
            </w:r>
          </w:p>
        </w:tc>
      </w:tr>
      <w:tr w:rsidR="00C07F89" w:rsidRPr="007B0BFF" w14:paraId="139D161B" w14:textId="77777777" w:rsidTr="00C07F89">
        <w:tc>
          <w:tcPr>
            <w:tcW w:w="14709" w:type="dxa"/>
          </w:tcPr>
          <w:p w14:paraId="250A34EC" w14:textId="77777777" w:rsidR="00C07F89" w:rsidRPr="007B0BFF" w:rsidRDefault="00C07F89" w:rsidP="00C07F89">
            <w:pPr>
              <w:jc w:val="both"/>
              <w:rPr>
                <w:b/>
                <w:szCs w:val="24"/>
              </w:rPr>
            </w:pPr>
            <w:r w:rsidRPr="007B0BFF">
              <w:rPr>
                <w:b/>
                <w:szCs w:val="24"/>
              </w:rPr>
              <w:t xml:space="preserve">5. Reikalavimai valstybės pagalbai </w:t>
            </w:r>
          </w:p>
        </w:tc>
      </w:tr>
      <w:tr w:rsidR="00C07F89" w:rsidRPr="007B0BFF" w14:paraId="232FBEAC" w14:textId="77777777" w:rsidTr="00C07F89">
        <w:tc>
          <w:tcPr>
            <w:tcW w:w="14709" w:type="dxa"/>
          </w:tcPr>
          <w:p w14:paraId="39238846" w14:textId="17188BEF" w:rsidR="00C07F89" w:rsidRPr="00EE2EAA" w:rsidRDefault="00C07F89" w:rsidP="00EE2EAA">
            <w:pPr>
              <w:tabs>
                <w:tab w:val="left" w:pos="32"/>
                <w:tab w:val="left" w:pos="457"/>
              </w:tabs>
              <w:ind w:left="32"/>
              <w:jc w:val="both"/>
              <w:rPr>
                <w:szCs w:val="24"/>
              </w:rPr>
            </w:pPr>
            <w:r w:rsidRPr="007B0BFF">
              <w:rPr>
                <w:szCs w:val="24"/>
              </w:rPr>
              <w:t>5.1.</w:t>
            </w:r>
            <w:r w:rsidRPr="007B0BFF">
              <w:rPr>
                <w:szCs w:val="24"/>
              </w:rPr>
              <w:tab/>
              <w:t>Pagal Aprašą valstybės pagalba, kaip ji apibrėžta Sutarties dėl Europos Sąjungos veikimo  107 straipsnyje</w:t>
            </w:r>
            <w:r>
              <w:rPr>
                <w:szCs w:val="24"/>
              </w:rPr>
              <w:t>,</w:t>
            </w:r>
            <w:r w:rsidRPr="007B0BFF">
              <w:rPr>
                <w:szCs w:val="24"/>
              </w:rPr>
              <w:t xml:space="preserve"> ir </w:t>
            </w:r>
            <w:r w:rsidRPr="007B0BFF">
              <w:rPr>
                <w:i/>
                <w:szCs w:val="24"/>
              </w:rPr>
              <w:t>de</w:t>
            </w:r>
            <w:r w:rsidRPr="007B0BFF">
              <w:rPr>
                <w:szCs w:val="24"/>
              </w:rPr>
              <w:t xml:space="preserve"> </w:t>
            </w:r>
            <w:r w:rsidRPr="007B0BFF">
              <w:rPr>
                <w:i/>
                <w:szCs w:val="24"/>
              </w:rPr>
              <w:t>minimis</w:t>
            </w:r>
            <w:r w:rsidRPr="007B0BFF">
              <w:rPr>
                <w:szCs w:val="24"/>
              </w:rPr>
              <w:t xml:space="preserve"> pagalba, kuri atitinka 2013 m. gruodžio 18 d. Komisijos reglamento (ES) Nr. 1407/2013 dėl Sutarties dėl Europos Sąjungos veikimo 107 ir 108 straipsnių taikymo </w:t>
            </w:r>
            <w:r w:rsidRPr="007B0BFF">
              <w:rPr>
                <w:i/>
                <w:szCs w:val="24"/>
              </w:rPr>
              <w:t>de</w:t>
            </w:r>
            <w:r w:rsidRPr="007B0BFF">
              <w:rPr>
                <w:szCs w:val="24"/>
              </w:rPr>
              <w:t xml:space="preserve"> </w:t>
            </w:r>
            <w:r w:rsidRPr="007B0BFF">
              <w:rPr>
                <w:i/>
                <w:szCs w:val="24"/>
              </w:rPr>
              <w:t>minimis</w:t>
            </w:r>
            <w:r w:rsidRPr="007B0BFF">
              <w:rPr>
                <w:szCs w:val="24"/>
              </w:rPr>
              <w:t xml:space="preserve"> p</w:t>
            </w:r>
            <w:r w:rsidR="00EE2EAA">
              <w:rPr>
                <w:szCs w:val="24"/>
              </w:rPr>
              <w:t>agalbai  nuostatas, neteikiama.</w:t>
            </w:r>
          </w:p>
        </w:tc>
      </w:tr>
      <w:tr w:rsidR="00C07F89" w:rsidRPr="007B0BFF" w14:paraId="51CF5BEC" w14:textId="77777777" w:rsidTr="00C07F89">
        <w:tc>
          <w:tcPr>
            <w:tcW w:w="14709" w:type="dxa"/>
          </w:tcPr>
          <w:p w14:paraId="79B28CC5" w14:textId="77777777" w:rsidR="00C07F89" w:rsidRPr="007B0BFF" w:rsidRDefault="00C07F89" w:rsidP="00C07F89">
            <w:pPr>
              <w:ind w:left="426" w:hanging="426"/>
              <w:jc w:val="both"/>
              <w:rPr>
                <w:i/>
                <w:szCs w:val="24"/>
              </w:rPr>
            </w:pPr>
            <w:r w:rsidRPr="007B0BFF">
              <w:rPr>
                <w:b/>
                <w:szCs w:val="24"/>
              </w:rPr>
              <w:t>6. Projektų atrankos kriterijai</w:t>
            </w:r>
          </w:p>
        </w:tc>
      </w:tr>
      <w:tr w:rsidR="00C07F89" w:rsidRPr="007B0BFF" w14:paraId="5E605DF2" w14:textId="77777777" w:rsidTr="00C07F89">
        <w:trPr>
          <w:trHeight w:val="302"/>
        </w:trPr>
        <w:tc>
          <w:tcPr>
            <w:tcW w:w="14709" w:type="dxa"/>
          </w:tcPr>
          <w:p w14:paraId="1B065E67" w14:textId="77777777" w:rsidR="00C07F89" w:rsidRPr="007B0BFF" w:rsidRDefault="00C07F89" w:rsidP="00C07F89">
            <w:pPr>
              <w:jc w:val="both"/>
              <w:rPr>
                <w:i/>
                <w:sz w:val="22"/>
                <w:szCs w:val="22"/>
              </w:rPr>
            </w:pPr>
            <w:r w:rsidRPr="00070430">
              <w:rPr>
                <w:szCs w:val="24"/>
              </w:rPr>
              <w:t>Specialieji ir prioritetiniai projektų atrankos kriterijai nėra nustatomi</w:t>
            </w:r>
            <w:r>
              <w:rPr>
                <w:szCs w:val="24"/>
              </w:rPr>
              <w:t>.</w:t>
            </w:r>
          </w:p>
        </w:tc>
      </w:tr>
      <w:tr w:rsidR="00C07F89" w:rsidRPr="007B0BFF" w14:paraId="6C6414F3" w14:textId="77777777" w:rsidTr="00C07F89">
        <w:trPr>
          <w:trHeight w:val="309"/>
        </w:trPr>
        <w:tc>
          <w:tcPr>
            <w:tcW w:w="14709" w:type="dxa"/>
          </w:tcPr>
          <w:p w14:paraId="32010686" w14:textId="77777777" w:rsidR="00C07F89" w:rsidRPr="007B0BFF" w:rsidRDefault="00C07F89" w:rsidP="00C07F89">
            <w:pPr>
              <w:jc w:val="both"/>
              <w:rPr>
                <w:i/>
                <w:sz w:val="22"/>
                <w:szCs w:val="22"/>
              </w:rPr>
            </w:pPr>
            <w:r w:rsidRPr="007B0BFF">
              <w:rPr>
                <w:b/>
                <w:szCs w:val="22"/>
              </w:rPr>
              <w:t xml:space="preserve">6.1. Jungtinio projekto projektų atrankos kriterijai </w:t>
            </w:r>
            <w:r w:rsidRPr="007B0BFF">
              <w:rPr>
                <w:szCs w:val="22"/>
              </w:rPr>
              <w:t>(</w:t>
            </w:r>
            <w:r w:rsidRPr="007B0BFF">
              <w:rPr>
                <w:i/>
                <w:szCs w:val="22"/>
              </w:rPr>
              <w:t>pildoma tik jungtiniam projektui)</w:t>
            </w:r>
          </w:p>
        </w:tc>
      </w:tr>
      <w:tr w:rsidR="00C07F89" w:rsidRPr="007B0BFF" w14:paraId="37F05B6B" w14:textId="77777777" w:rsidTr="00C07F89">
        <w:trPr>
          <w:trHeight w:val="239"/>
        </w:trPr>
        <w:tc>
          <w:tcPr>
            <w:tcW w:w="14709" w:type="dxa"/>
          </w:tcPr>
          <w:p w14:paraId="5684990D" w14:textId="77777777" w:rsidR="00C07F89" w:rsidRPr="007B0BFF" w:rsidRDefault="00C07F89" w:rsidP="00C07F89">
            <w:pPr>
              <w:jc w:val="both"/>
              <w:rPr>
                <w:i/>
                <w:sz w:val="22"/>
                <w:szCs w:val="22"/>
              </w:rPr>
            </w:pPr>
            <w:r w:rsidRPr="007B0BFF">
              <w:rPr>
                <w:szCs w:val="24"/>
              </w:rPr>
              <w:t>Netaikoma.</w:t>
            </w:r>
          </w:p>
        </w:tc>
      </w:tr>
      <w:tr w:rsidR="00C07F89" w:rsidRPr="007B0BFF" w14:paraId="017A8BE8" w14:textId="77777777" w:rsidTr="00C07F89">
        <w:tc>
          <w:tcPr>
            <w:tcW w:w="14709" w:type="dxa"/>
          </w:tcPr>
          <w:p w14:paraId="1AEFED97" w14:textId="77777777" w:rsidR="00C07F89" w:rsidRPr="007B0BFF" w:rsidRDefault="00C07F89" w:rsidP="00C07F89">
            <w:pPr>
              <w:rPr>
                <w:b/>
                <w:szCs w:val="24"/>
              </w:rPr>
            </w:pPr>
            <w:r w:rsidRPr="007B0BFF">
              <w:rPr>
                <w:b/>
                <w:szCs w:val="24"/>
              </w:rPr>
              <w:t xml:space="preserve">7. Reikalavimai įgyvendinus projektų veiklas </w:t>
            </w:r>
          </w:p>
        </w:tc>
      </w:tr>
      <w:tr w:rsidR="00C07F89" w:rsidRPr="007B0BFF" w14:paraId="5D4FE901" w14:textId="77777777" w:rsidTr="00C07F89">
        <w:tc>
          <w:tcPr>
            <w:tcW w:w="14709" w:type="dxa"/>
          </w:tcPr>
          <w:p w14:paraId="5555F2C9" w14:textId="77777777" w:rsidR="00C07F89" w:rsidRPr="007B0BFF" w:rsidRDefault="00C07F89" w:rsidP="00C07F89">
            <w:pPr>
              <w:jc w:val="both"/>
              <w:rPr>
                <w:color w:val="000000"/>
              </w:rPr>
            </w:pPr>
            <w:r w:rsidRPr="00444F69">
              <w:t>Papildomi reikalavimai įgyvendinus projekto veiklas, kurie nenumatyti Projektų administravimo ir finansavimo taisyklėse, nėra taikomi</w:t>
            </w:r>
            <w:r>
              <w:t>.</w:t>
            </w:r>
            <w:bookmarkStart w:id="11" w:name="part_db8bcc9794f0454dbf85a20e9e481876"/>
            <w:bookmarkStart w:id="12" w:name="part_314d580eb5fc41aba18cf39027dc1eaf"/>
            <w:bookmarkStart w:id="13" w:name="part_1295c74977274785a3a09a2046601f46"/>
            <w:bookmarkEnd w:id="11"/>
            <w:bookmarkEnd w:id="12"/>
            <w:bookmarkEnd w:id="13"/>
          </w:p>
        </w:tc>
      </w:tr>
      <w:tr w:rsidR="00C07F89" w:rsidRPr="007B0BFF" w14:paraId="7673CEDA" w14:textId="77777777" w:rsidTr="00C07F89">
        <w:tc>
          <w:tcPr>
            <w:tcW w:w="14709" w:type="dxa"/>
          </w:tcPr>
          <w:p w14:paraId="5DAAA474" w14:textId="77777777" w:rsidR="00C07F89" w:rsidRPr="007B0BFF" w:rsidRDefault="00C07F89" w:rsidP="00C07F89">
            <w:pPr>
              <w:rPr>
                <w:szCs w:val="24"/>
              </w:rPr>
            </w:pPr>
            <w:r w:rsidRPr="007B0BFF">
              <w:rPr>
                <w:b/>
                <w:szCs w:val="24"/>
              </w:rPr>
              <w:t>8. Kiti reikalavimai</w:t>
            </w:r>
          </w:p>
        </w:tc>
      </w:tr>
      <w:tr w:rsidR="00C07F89" w:rsidRPr="007B0BFF" w14:paraId="7473F3A9" w14:textId="77777777" w:rsidTr="00C07F89">
        <w:tc>
          <w:tcPr>
            <w:tcW w:w="14709" w:type="dxa"/>
          </w:tcPr>
          <w:p w14:paraId="53D383CB" w14:textId="77777777" w:rsidR="00C07F89" w:rsidRPr="007B0BFF" w:rsidRDefault="00C07F89" w:rsidP="00C07F89">
            <w:pPr>
              <w:tabs>
                <w:tab w:val="left" w:pos="1134"/>
              </w:tabs>
              <w:jc w:val="both"/>
              <w:rPr>
                <w:i/>
                <w:szCs w:val="24"/>
              </w:rPr>
            </w:pPr>
            <w:r>
              <w:rPr>
                <w:szCs w:val="24"/>
              </w:rPr>
              <w:t>Tuo atveju kai projekto vertė viršija 10 000 000 (dešimt milijonų) eurų, projekto vykdytojas įsipareigoja surengti komunikacinį renginį ar veiklą, laiku įtraukiant Europos Komisiją ir vadovaujančiąją instituciją.</w:t>
            </w:r>
          </w:p>
        </w:tc>
      </w:tr>
      <w:tr w:rsidR="00C07F89" w:rsidRPr="007B0BFF" w14:paraId="7D48E31E" w14:textId="77777777" w:rsidTr="00C07F89">
        <w:tc>
          <w:tcPr>
            <w:tcW w:w="14709" w:type="dxa"/>
          </w:tcPr>
          <w:p w14:paraId="1F579056" w14:textId="77777777" w:rsidR="00C07F89" w:rsidRPr="007B0BFF" w:rsidRDefault="00C07F89" w:rsidP="00C07F89">
            <w:pPr>
              <w:rPr>
                <w:b/>
                <w:szCs w:val="24"/>
              </w:rPr>
            </w:pPr>
            <w:r w:rsidRPr="007B0BFF">
              <w:rPr>
                <w:b/>
                <w:szCs w:val="24"/>
              </w:rPr>
              <w:t>IŠLAIDŲ TINKAMUMO FINANSUOTI REIKALAVIMAI</w:t>
            </w:r>
          </w:p>
        </w:tc>
      </w:tr>
      <w:tr w:rsidR="00C07F89" w:rsidRPr="007B0BFF" w14:paraId="147BB0BE" w14:textId="77777777" w:rsidTr="00C07F89">
        <w:tc>
          <w:tcPr>
            <w:tcW w:w="14709" w:type="dxa"/>
          </w:tcPr>
          <w:p w14:paraId="703DF8B8" w14:textId="77777777" w:rsidR="00C07F89" w:rsidRPr="007B0BFF" w:rsidRDefault="00C07F89" w:rsidP="00C07F89">
            <w:pPr>
              <w:jc w:val="both"/>
              <w:rPr>
                <w:b/>
                <w:szCs w:val="24"/>
              </w:rPr>
            </w:pPr>
            <w:r w:rsidRPr="007B0BFF">
              <w:rPr>
                <w:b/>
                <w:szCs w:val="24"/>
              </w:rPr>
              <w:t>9. Išlaidų tinkamumo finansuoti reikalavimai</w:t>
            </w:r>
          </w:p>
        </w:tc>
      </w:tr>
      <w:tr w:rsidR="00C07F89" w:rsidRPr="007B0BFF" w14:paraId="22A268E0" w14:textId="77777777" w:rsidTr="00C07F89">
        <w:tc>
          <w:tcPr>
            <w:tcW w:w="14709" w:type="dxa"/>
          </w:tcPr>
          <w:p w14:paraId="68383346" w14:textId="77777777" w:rsidR="00C07F89" w:rsidRDefault="00C07F89" w:rsidP="00C07F89">
            <w:pPr>
              <w:jc w:val="both"/>
              <w:rPr>
                <w:iCs/>
                <w:szCs w:val="24"/>
              </w:rPr>
            </w:pPr>
            <w:r w:rsidRPr="007B0BFF">
              <w:rPr>
                <w:szCs w:val="24"/>
              </w:rPr>
              <w:t>9.1</w:t>
            </w:r>
            <w:r>
              <w:rPr>
                <w:szCs w:val="24"/>
              </w:rPr>
              <w:t>.</w:t>
            </w:r>
            <w:r w:rsidRPr="007B0BFF">
              <w:rPr>
                <w:szCs w:val="24"/>
              </w:rPr>
              <w:t xml:space="preserve"> Projektų išlaidos turi atitikti </w:t>
            </w:r>
            <w:r w:rsidRPr="007B0BFF">
              <w:rPr>
                <w:iCs/>
                <w:szCs w:val="24"/>
              </w:rPr>
              <w:t>Projektų administravimo ir finansavimo taisyklių VII skyriuje projektų išlaidoms nustatytus reikalavimus.</w:t>
            </w:r>
          </w:p>
          <w:p w14:paraId="4F1404DB" w14:textId="77777777" w:rsidR="00C07F89" w:rsidRPr="00807E2E" w:rsidRDefault="00C07F89" w:rsidP="00C07F89">
            <w:pPr>
              <w:tabs>
                <w:tab w:val="left" w:pos="709"/>
              </w:tabs>
              <w:jc w:val="both"/>
              <w:rPr>
                <w:szCs w:val="24"/>
              </w:rPr>
            </w:pPr>
            <w:r>
              <w:rPr>
                <w:szCs w:val="24"/>
              </w:rPr>
              <w:t>9.2.</w:t>
            </w:r>
            <w:r w:rsidRPr="00807E2E">
              <w:rPr>
                <w:szCs w:val="24"/>
              </w:rPr>
              <w:t xml:space="preserve"> PVM nėra tinkamas finansuoti </w:t>
            </w:r>
            <w:r w:rsidRPr="000F278D">
              <w:rPr>
                <w:iCs/>
              </w:rPr>
              <w:t>Ekonomikos gaivinimo ir atsparumo didinimo priemonės</w:t>
            </w:r>
            <w:r w:rsidRPr="00807E2E">
              <w:rPr>
                <w:szCs w:val="24"/>
              </w:rPr>
              <w:t xml:space="preserve"> lėšomis. PVM gali būti finansuojamas </w:t>
            </w:r>
            <w:r>
              <w:rPr>
                <w:szCs w:val="24"/>
              </w:rPr>
              <w:t>Lietuvos biudžeto</w:t>
            </w:r>
            <w:r w:rsidRPr="00807E2E">
              <w:rPr>
                <w:szCs w:val="24"/>
              </w:rPr>
              <w:t xml:space="preserve"> lėšomis vadovaujantis </w:t>
            </w:r>
            <w:r w:rsidRPr="00FB274B">
              <w:rPr>
                <w:szCs w:val="24"/>
              </w:rPr>
              <w:t xml:space="preserve">Projektų administravimo ir finansavimo taisyklių </w:t>
            </w:r>
            <w:r w:rsidRPr="00807E2E">
              <w:rPr>
                <w:szCs w:val="24"/>
              </w:rPr>
              <w:t>Ketvirtajame skirsnyje nustatyta tvarka.</w:t>
            </w:r>
          </w:p>
          <w:p w14:paraId="4E0B2C23" w14:textId="77777777" w:rsidR="00C07F89" w:rsidRPr="00807E2E" w:rsidRDefault="00C07F89" w:rsidP="00C07F89">
            <w:pPr>
              <w:tabs>
                <w:tab w:val="left" w:pos="709"/>
              </w:tabs>
              <w:jc w:val="both"/>
              <w:rPr>
                <w:szCs w:val="24"/>
              </w:rPr>
            </w:pPr>
            <w:r w:rsidRPr="00807E2E">
              <w:rPr>
                <w:szCs w:val="24"/>
              </w:rPr>
              <w:t>9.</w:t>
            </w:r>
            <w:r>
              <w:rPr>
                <w:szCs w:val="24"/>
              </w:rPr>
              <w:t>3</w:t>
            </w:r>
            <w:r w:rsidRPr="00807E2E">
              <w:rPr>
                <w:szCs w:val="24"/>
              </w:rPr>
              <w:t xml:space="preserve">. Projekto išlaidos gali būti patirtos iki projekto sutarties pasirašymo, neprieštaraujant </w:t>
            </w:r>
            <w:r w:rsidRPr="00FB274B">
              <w:rPr>
                <w:szCs w:val="24"/>
              </w:rPr>
              <w:t xml:space="preserve">Projektų administravimo ir finansavimo </w:t>
            </w:r>
            <w:r>
              <w:rPr>
                <w:szCs w:val="24"/>
              </w:rPr>
              <w:t>t</w:t>
            </w:r>
            <w:r w:rsidRPr="00807E2E">
              <w:rPr>
                <w:szCs w:val="24"/>
              </w:rPr>
              <w:t>aisyklių 294.2.2. papunkčio nuostatoms.</w:t>
            </w:r>
          </w:p>
          <w:p w14:paraId="1DA907BE" w14:textId="77777777" w:rsidR="00C07F89" w:rsidRPr="00807E2E" w:rsidRDefault="00C07F89" w:rsidP="00C07F89">
            <w:pPr>
              <w:tabs>
                <w:tab w:val="left" w:pos="709"/>
              </w:tabs>
              <w:jc w:val="both"/>
              <w:rPr>
                <w:szCs w:val="24"/>
              </w:rPr>
            </w:pPr>
            <w:r w:rsidRPr="00807E2E">
              <w:rPr>
                <w:szCs w:val="24"/>
              </w:rPr>
              <w:t>9.</w:t>
            </w:r>
            <w:r>
              <w:rPr>
                <w:szCs w:val="24"/>
              </w:rPr>
              <w:t>4</w:t>
            </w:r>
            <w:r w:rsidRPr="00807E2E">
              <w:rPr>
                <w:szCs w:val="24"/>
              </w:rPr>
              <w:t>.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789AD35F" w14:textId="77777777" w:rsidR="00C07F89" w:rsidRDefault="00C07F89" w:rsidP="00C07F89">
            <w:pPr>
              <w:tabs>
                <w:tab w:val="left" w:pos="709"/>
              </w:tabs>
              <w:jc w:val="both"/>
              <w:rPr>
                <w:szCs w:val="24"/>
              </w:rPr>
            </w:pPr>
            <w:r w:rsidRPr="00C7021B">
              <w:rPr>
                <w:szCs w:val="24"/>
              </w:rPr>
              <w:lastRenderedPageBreak/>
              <w:t>9.</w:t>
            </w:r>
            <w:r>
              <w:rPr>
                <w:szCs w:val="24"/>
              </w:rPr>
              <w:t>5</w:t>
            </w:r>
            <w:r w:rsidRPr="00C7021B">
              <w:rPr>
                <w:szCs w:val="24"/>
              </w:rPr>
              <w:t>. Kryžminis finansavimas netaikomas.</w:t>
            </w:r>
          </w:p>
          <w:p w14:paraId="66ABCB10" w14:textId="77777777" w:rsidR="00C07F89" w:rsidRPr="00C7021B" w:rsidRDefault="00C07F89" w:rsidP="00C07F89">
            <w:pPr>
              <w:tabs>
                <w:tab w:val="left" w:pos="709"/>
              </w:tabs>
              <w:jc w:val="both"/>
              <w:rPr>
                <w:szCs w:val="24"/>
              </w:rPr>
            </w:pPr>
            <w:r w:rsidRPr="003F7EC7">
              <w:rPr>
                <w:szCs w:val="24"/>
              </w:rPr>
              <w:t>9.</w:t>
            </w:r>
            <w:r>
              <w:rPr>
                <w:szCs w:val="24"/>
              </w:rPr>
              <w:t>6</w:t>
            </w:r>
            <w:r w:rsidRPr="003F7EC7">
              <w:rPr>
                <w:szCs w:val="24"/>
              </w:rPr>
              <w:t>. Pareiškėjas savo iniciatyva bei savo ir (arba) kitų šaltinių lėšomis gali prisidėti prie projekto įgyvendinimo.</w:t>
            </w:r>
          </w:p>
          <w:p w14:paraId="6799FFD9" w14:textId="77777777" w:rsidR="00C07F89" w:rsidRPr="00FB274B" w:rsidRDefault="00C07F89" w:rsidP="00C07F89">
            <w:pPr>
              <w:tabs>
                <w:tab w:val="left" w:pos="709"/>
              </w:tabs>
              <w:jc w:val="both"/>
              <w:rPr>
                <w:bCs/>
                <w:szCs w:val="24"/>
              </w:rPr>
            </w:pPr>
            <w:r w:rsidRPr="00FB274B">
              <w:rPr>
                <w:bCs/>
                <w:szCs w:val="24"/>
              </w:rPr>
              <w:t>9.</w:t>
            </w:r>
            <w:r>
              <w:rPr>
                <w:bCs/>
                <w:szCs w:val="24"/>
              </w:rPr>
              <w:t>7</w:t>
            </w:r>
            <w:r w:rsidRPr="00FB274B">
              <w:rPr>
                <w:bCs/>
                <w:szCs w:val="24"/>
              </w:rPr>
              <w:t>. Netinkamos finansuoti projekto lėšos:</w:t>
            </w:r>
          </w:p>
          <w:p w14:paraId="19F91C46" w14:textId="77777777" w:rsidR="00C07F89" w:rsidRPr="00FB274B" w:rsidRDefault="00C07F89" w:rsidP="00C07F89">
            <w:pPr>
              <w:tabs>
                <w:tab w:val="left" w:pos="316"/>
                <w:tab w:val="left" w:pos="599"/>
              </w:tabs>
              <w:ind w:left="32" w:hanging="32"/>
              <w:jc w:val="both"/>
              <w:rPr>
                <w:bCs/>
                <w:szCs w:val="24"/>
              </w:rPr>
            </w:pPr>
            <w:r>
              <w:rPr>
                <w:bCs/>
                <w:szCs w:val="24"/>
              </w:rPr>
              <w:t>9</w:t>
            </w:r>
            <w:r w:rsidRPr="00FB274B">
              <w:rPr>
                <w:bCs/>
                <w:szCs w:val="24"/>
              </w:rPr>
              <w:t>.</w:t>
            </w:r>
            <w:r>
              <w:rPr>
                <w:bCs/>
                <w:szCs w:val="24"/>
              </w:rPr>
              <w:t>7.</w:t>
            </w:r>
            <w:r w:rsidRPr="00FB274B">
              <w:rPr>
                <w:bCs/>
                <w:szCs w:val="24"/>
              </w:rPr>
              <w:t>1.</w:t>
            </w:r>
            <w:r w:rsidRPr="00FB274B">
              <w:rPr>
                <w:bCs/>
                <w:szCs w:val="24"/>
              </w:rPr>
              <w:tab/>
              <w:t>transporto priemonių pirkimo, lizingo (finansinės nuomos), eksploatavimo ir susijusios išlaidos;</w:t>
            </w:r>
          </w:p>
          <w:p w14:paraId="04BE6740" w14:textId="77777777" w:rsidR="00C07F89" w:rsidRPr="00FB274B" w:rsidRDefault="00C07F89" w:rsidP="00C07F89">
            <w:pPr>
              <w:tabs>
                <w:tab w:val="left" w:pos="316"/>
                <w:tab w:val="left" w:pos="599"/>
              </w:tabs>
              <w:ind w:left="32" w:hanging="32"/>
              <w:jc w:val="both"/>
              <w:rPr>
                <w:bCs/>
                <w:szCs w:val="24"/>
              </w:rPr>
            </w:pPr>
            <w:r>
              <w:rPr>
                <w:bCs/>
                <w:szCs w:val="24"/>
              </w:rPr>
              <w:t>9.7</w:t>
            </w:r>
            <w:r w:rsidRPr="00FB274B">
              <w:rPr>
                <w:bCs/>
                <w:szCs w:val="24"/>
              </w:rPr>
              <w:t>.2.</w:t>
            </w:r>
            <w:r w:rsidRPr="00FB274B">
              <w:rPr>
                <w:bCs/>
                <w:szCs w:val="24"/>
              </w:rPr>
              <w:tab/>
              <w:t xml:space="preserve">žemės </w:t>
            </w:r>
            <w:r w:rsidRPr="007B0BFF">
              <w:rPr>
                <w:szCs w:val="24"/>
              </w:rPr>
              <w:t>ir nekilnojamojo turto</w:t>
            </w:r>
            <w:r w:rsidRPr="00FB274B">
              <w:rPr>
                <w:bCs/>
                <w:szCs w:val="24"/>
              </w:rPr>
              <w:t xml:space="preserve"> išlaidos</w:t>
            </w:r>
            <w:r>
              <w:rPr>
                <w:bCs/>
                <w:szCs w:val="24"/>
              </w:rPr>
              <w:t>;</w:t>
            </w:r>
          </w:p>
          <w:p w14:paraId="178BB01C" w14:textId="77777777" w:rsidR="00C07F89" w:rsidRPr="00FB274B" w:rsidRDefault="00C07F89" w:rsidP="00C07F89">
            <w:pPr>
              <w:tabs>
                <w:tab w:val="left" w:pos="316"/>
                <w:tab w:val="left" w:pos="599"/>
              </w:tabs>
              <w:ind w:left="32" w:hanging="32"/>
              <w:jc w:val="both"/>
              <w:rPr>
                <w:bCs/>
                <w:szCs w:val="24"/>
              </w:rPr>
            </w:pPr>
            <w:r>
              <w:rPr>
                <w:bCs/>
                <w:szCs w:val="24"/>
              </w:rPr>
              <w:t>9.7</w:t>
            </w:r>
            <w:r w:rsidRPr="00FB274B">
              <w:rPr>
                <w:bCs/>
                <w:szCs w:val="24"/>
              </w:rPr>
              <w:t>.3.</w:t>
            </w:r>
            <w:r w:rsidRPr="00FB274B">
              <w:rPr>
                <w:bCs/>
                <w:szCs w:val="24"/>
              </w:rPr>
              <w:tab/>
              <w:t>įgyvendinant projektą naudojamo ilgalaikio turto nusidėvėjimo (amortizacijos) sąnaudos</w:t>
            </w:r>
            <w:r>
              <w:rPr>
                <w:bCs/>
                <w:szCs w:val="24"/>
              </w:rPr>
              <w:t>;</w:t>
            </w:r>
          </w:p>
          <w:p w14:paraId="64EFDBF1" w14:textId="77777777" w:rsidR="00C07F89" w:rsidRPr="00FB274B" w:rsidRDefault="00C07F89" w:rsidP="00C07F89">
            <w:pPr>
              <w:tabs>
                <w:tab w:val="left" w:pos="316"/>
                <w:tab w:val="left" w:pos="599"/>
              </w:tabs>
              <w:ind w:left="32" w:hanging="32"/>
              <w:jc w:val="both"/>
              <w:rPr>
                <w:bCs/>
                <w:szCs w:val="24"/>
              </w:rPr>
            </w:pPr>
            <w:r>
              <w:rPr>
                <w:bCs/>
                <w:szCs w:val="24"/>
              </w:rPr>
              <w:t>9.7</w:t>
            </w:r>
            <w:r w:rsidRPr="00FB274B">
              <w:rPr>
                <w:bCs/>
                <w:szCs w:val="24"/>
              </w:rPr>
              <w:t>.4.</w:t>
            </w:r>
            <w:r w:rsidRPr="00FB274B">
              <w:rPr>
                <w:bCs/>
                <w:szCs w:val="24"/>
              </w:rPr>
              <w:tab/>
              <w:t>nepiniginis projekto vykdytojo</w:t>
            </w:r>
            <w:r>
              <w:rPr>
                <w:bCs/>
                <w:szCs w:val="24"/>
              </w:rPr>
              <w:t xml:space="preserve"> ir partnerio</w:t>
            </w:r>
            <w:r w:rsidRPr="00FB274B">
              <w:rPr>
                <w:bCs/>
                <w:szCs w:val="24"/>
              </w:rPr>
              <w:t xml:space="preserve"> įnašas</w:t>
            </w:r>
            <w:r>
              <w:rPr>
                <w:bCs/>
                <w:szCs w:val="24"/>
              </w:rPr>
              <w:t>;</w:t>
            </w:r>
          </w:p>
          <w:p w14:paraId="60D5881D" w14:textId="356F34A1" w:rsidR="00C07F89" w:rsidRPr="00FB274B" w:rsidRDefault="00C07F89" w:rsidP="00C07F89">
            <w:pPr>
              <w:tabs>
                <w:tab w:val="left" w:pos="316"/>
                <w:tab w:val="left" w:pos="599"/>
              </w:tabs>
              <w:ind w:left="32" w:hanging="32"/>
              <w:jc w:val="both"/>
              <w:rPr>
                <w:bCs/>
                <w:szCs w:val="24"/>
              </w:rPr>
            </w:pPr>
            <w:r>
              <w:rPr>
                <w:bCs/>
                <w:szCs w:val="24"/>
              </w:rPr>
              <w:t>9.7</w:t>
            </w:r>
            <w:r w:rsidRPr="00FB274B">
              <w:rPr>
                <w:bCs/>
                <w:szCs w:val="24"/>
              </w:rPr>
              <w:t>.5.</w:t>
            </w:r>
            <w:r w:rsidRPr="00FB274B">
              <w:rPr>
                <w:bCs/>
                <w:szCs w:val="24"/>
              </w:rPr>
              <w:tab/>
              <w:t>įrangos, infrastruktūros ir programinės įrangos įsigijimas konsolidavimo ir optimizavimo procese dalyvaujančioms institucijoms (Nutarimas Nr.</w:t>
            </w:r>
            <w:r w:rsidR="00E00046">
              <w:rPr>
                <w:bCs/>
                <w:szCs w:val="24"/>
              </w:rPr>
              <w:t> </w:t>
            </w:r>
            <w:r w:rsidRPr="00FB274B">
              <w:rPr>
                <w:bCs/>
                <w:szCs w:val="24"/>
              </w:rPr>
              <w:t>498), kuri yra arba bus teikiama Valstybės debesijos paslaugų teikimo infrastruktūroje</w:t>
            </w:r>
            <w:r>
              <w:rPr>
                <w:bCs/>
                <w:szCs w:val="24"/>
              </w:rPr>
              <w:t>;</w:t>
            </w:r>
          </w:p>
          <w:p w14:paraId="7AD39906" w14:textId="0642D93C" w:rsidR="00C07F89" w:rsidRPr="007B0BFF" w:rsidRDefault="00C07F89">
            <w:pPr>
              <w:tabs>
                <w:tab w:val="left" w:pos="599"/>
                <w:tab w:val="left" w:pos="1720"/>
              </w:tabs>
              <w:jc w:val="both"/>
              <w:rPr>
                <w:szCs w:val="24"/>
              </w:rPr>
            </w:pPr>
            <w:r>
              <w:rPr>
                <w:bCs/>
                <w:szCs w:val="24"/>
              </w:rPr>
              <w:t>9.7</w:t>
            </w:r>
            <w:r w:rsidRPr="00FB274B">
              <w:rPr>
                <w:bCs/>
                <w:szCs w:val="24"/>
              </w:rPr>
              <w:t>.6.</w:t>
            </w:r>
            <w:r w:rsidRPr="00FB274B">
              <w:rPr>
                <w:bCs/>
                <w:szCs w:val="24"/>
              </w:rPr>
              <w:tab/>
              <w:t>apmokėjimo už informacinių technologijų paslaugų teikėjo centralizuotai teikiamas informacinių technologijų paslaugas, numatytas Nutarime Nr.</w:t>
            </w:r>
            <w:r w:rsidR="00E00046">
              <w:rPr>
                <w:bCs/>
                <w:szCs w:val="24"/>
              </w:rPr>
              <w:t> </w:t>
            </w:r>
            <w:r w:rsidRPr="00FB274B">
              <w:rPr>
                <w:bCs/>
                <w:szCs w:val="24"/>
              </w:rPr>
              <w:t>498, išlaidos.</w:t>
            </w:r>
          </w:p>
        </w:tc>
      </w:tr>
      <w:tr w:rsidR="00C07F89" w:rsidRPr="007B0BFF" w14:paraId="0EAC9BD4" w14:textId="77777777" w:rsidTr="00C07F89">
        <w:trPr>
          <w:trHeight w:val="349"/>
        </w:trPr>
        <w:tc>
          <w:tcPr>
            <w:tcW w:w="14709" w:type="dxa"/>
          </w:tcPr>
          <w:p w14:paraId="4B9E3037" w14:textId="77777777" w:rsidR="00C07F89" w:rsidRPr="007B0BFF" w:rsidRDefault="00C07F89" w:rsidP="00C07F89">
            <w:pPr>
              <w:jc w:val="both"/>
              <w:rPr>
                <w:szCs w:val="24"/>
              </w:rPr>
            </w:pPr>
            <w:r w:rsidRPr="007B0BFF">
              <w:rPr>
                <w:b/>
                <w:szCs w:val="24"/>
              </w:rPr>
              <w:lastRenderedPageBreak/>
              <w:t>10. Projektų veiklų ir jungtinio projekto projektų įgyvendinimui taikomi supaprastintai apmokamų išlaidų dydžiai</w:t>
            </w:r>
          </w:p>
        </w:tc>
      </w:tr>
      <w:tr w:rsidR="00C07F89" w:rsidRPr="007B0BFF" w14:paraId="245598D8" w14:textId="77777777" w:rsidTr="00C07F89">
        <w:trPr>
          <w:trHeight w:val="349"/>
        </w:trPr>
        <w:tc>
          <w:tcPr>
            <w:tcW w:w="14709" w:type="dxa"/>
          </w:tcPr>
          <w:p w14:paraId="0EE2D26F" w14:textId="77777777" w:rsidR="00C07F89" w:rsidRPr="007B0BFF" w:rsidRDefault="00C5547C" w:rsidP="00C07F89">
            <w:pPr>
              <w:jc w:val="both"/>
              <w:rPr>
                <w:b/>
                <w:bCs/>
              </w:rPr>
            </w:pPr>
            <w:sdt>
              <w:sdtPr>
                <w:rPr>
                  <w:b/>
                  <w:bCs/>
                </w:rPr>
                <w:id w:val="1229957817"/>
                <w14:checkbox>
                  <w14:checked w14:val="1"/>
                  <w14:checkedState w14:val="2612" w14:font="MS Gothic"/>
                  <w14:uncheckedState w14:val="2610" w14:font="MS Gothic"/>
                </w14:checkbox>
              </w:sdtPr>
              <w:sdtEndPr/>
              <w:sdtContent>
                <w:r w:rsidR="00C07F89">
                  <w:rPr>
                    <w:rFonts w:ascii="MS Gothic" w:eastAsia="MS Gothic" w:hAnsi="MS Gothic" w:hint="eastAsia"/>
                    <w:b/>
                    <w:bCs/>
                  </w:rPr>
                  <w:t>☒</w:t>
                </w:r>
              </w:sdtContent>
            </w:sdt>
            <w:r w:rsidR="00C07F89" w:rsidRPr="007B0BFF">
              <w:rPr>
                <w:b/>
                <w:bCs/>
              </w:rPr>
              <w:t xml:space="preserve"> Indeksuojama</w:t>
            </w:r>
          </w:p>
          <w:p w14:paraId="2EAFAB91" w14:textId="77777777" w:rsidR="00C07F89" w:rsidRPr="007B0BFF" w:rsidRDefault="00C5547C" w:rsidP="00C07F89">
            <w:pPr>
              <w:jc w:val="both"/>
              <w:rPr>
                <w:b/>
                <w:szCs w:val="24"/>
              </w:rPr>
            </w:pPr>
            <w:sdt>
              <w:sdtPr>
                <w:rPr>
                  <w:b/>
                  <w:bCs/>
                </w:rPr>
                <w:id w:val="1809043654"/>
                <w14:checkbox>
                  <w14:checked w14:val="0"/>
                  <w14:checkedState w14:val="2612" w14:font="MS Gothic"/>
                  <w14:uncheckedState w14:val="2610" w14:font="MS Gothic"/>
                </w14:checkbox>
              </w:sdtPr>
              <w:sdtEndPr/>
              <w:sdtContent>
                <w:r w:rsidR="00C07F89">
                  <w:rPr>
                    <w:rFonts w:ascii="MS Gothic" w:eastAsia="MS Gothic" w:hAnsi="MS Gothic" w:hint="eastAsia"/>
                    <w:b/>
                    <w:bCs/>
                  </w:rPr>
                  <w:t>☐</w:t>
                </w:r>
              </w:sdtContent>
            </w:sdt>
            <w:r w:rsidR="00C07F89" w:rsidRPr="007B0BFF">
              <w:rPr>
                <w:b/>
                <w:bCs/>
              </w:rPr>
              <w:t xml:space="preserve"> Neindeksuojama</w:t>
            </w:r>
          </w:p>
        </w:tc>
      </w:tr>
    </w:tbl>
    <w:tbl>
      <w:tblPr>
        <w:tblStyle w:val="Lentelstinklelis"/>
        <w:tblW w:w="14732" w:type="dxa"/>
        <w:tblLayout w:type="fixed"/>
        <w:tblLook w:val="04A0" w:firstRow="1" w:lastRow="0" w:firstColumn="1" w:lastColumn="0" w:noHBand="0" w:noVBand="1"/>
      </w:tblPr>
      <w:tblGrid>
        <w:gridCol w:w="2889"/>
        <w:gridCol w:w="2890"/>
        <w:gridCol w:w="2149"/>
        <w:gridCol w:w="4678"/>
        <w:gridCol w:w="2126"/>
      </w:tblGrid>
      <w:tr w:rsidR="00C07F89" w:rsidRPr="007B0BFF" w14:paraId="63369595" w14:textId="77777777" w:rsidTr="00EE2EAA">
        <w:tc>
          <w:tcPr>
            <w:tcW w:w="2889" w:type="dxa"/>
            <w:tcBorders>
              <w:top w:val="single" w:sz="8" w:space="0" w:color="auto"/>
              <w:left w:val="single" w:sz="8" w:space="0" w:color="auto"/>
              <w:bottom w:val="single" w:sz="8" w:space="0" w:color="auto"/>
              <w:right w:val="single" w:sz="8" w:space="0" w:color="auto"/>
            </w:tcBorders>
          </w:tcPr>
          <w:p w14:paraId="02D54EAB"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Netiesioginės išlaidos</w:t>
            </w:r>
          </w:p>
        </w:tc>
        <w:tc>
          <w:tcPr>
            <w:tcW w:w="2890" w:type="dxa"/>
            <w:tcBorders>
              <w:top w:val="single" w:sz="8" w:space="0" w:color="auto"/>
              <w:left w:val="single" w:sz="8" w:space="0" w:color="auto"/>
              <w:bottom w:val="single" w:sz="8" w:space="0" w:color="auto"/>
              <w:right w:val="single" w:sz="8" w:space="0" w:color="auto"/>
            </w:tcBorders>
          </w:tcPr>
          <w:p w14:paraId="4C37B270"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hAnsi="Times New Roman" w:cs="Times New Roman"/>
                <w:sz w:val="24"/>
                <w:szCs w:val="24"/>
              </w:rPr>
              <w:t>FN-01</w:t>
            </w:r>
          </w:p>
        </w:tc>
        <w:tc>
          <w:tcPr>
            <w:tcW w:w="2149" w:type="dxa"/>
            <w:tcBorders>
              <w:top w:val="single" w:sz="8" w:space="0" w:color="auto"/>
              <w:left w:val="single" w:sz="8" w:space="0" w:color="auto"/>
              <w:bottom w:val="single" w:sz="8" w:space="0" w:color="auto"/>
              <w:right w:val="single" w:sz="8" w:space="0" w:color="auto"/>
            </w:tcBorders>
          </w:tcPr>
          <w:p w14:paraId="0FC55500"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hAnsi="Times New Roman" w:cs="Times New Roman"/>
                <w:sz w:val="24"/>
                <w:szCs w:val="24"/>
              </w:rPr>
              <w:t>01</w:t>
            </w:r>
          </w:p>
        </w:tc>
        <w:tc>
          <w:tcPr>
            <w:tcW w:w="4678" w:type="dxa"/>
            <w:tcBorders>
              <w:top w:val="single" w:sz="8" w:space="0" w:color="auto"/>
              <w:left w:val="single" w:sz="8" w:space="0" w:color="auto"/>
              <w:bottom w:val="single" w:sz="8" w:space="0" w:color="auto"/>
              <w:right w:val="single" w:sz="8" w:space="0" w:color="auto"/>
            </w:tcBorders>
          </w:tcPr>
          <w:p w14:paraId="205A911B"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hAnsi="Times New Roman" w:cs="Times New Roman"/>
                <w:sz w:val="24"/>
                <w:szCs w:val="24"/>
              </w:rPr>
              <w:t>7 proc. netiesioginių išlaidų fiksuotoji norma.</w:t>
            </w:r>
          </w:p>
        </w:tc>
        <w:tc>
          <w:tcPr>
            <w:tcW w:w="2126" w:type="dxa"/>
            <w:tcBorders>
              <w:top w:val="single" w:sz="8" w:space="0" w:color="auto"/>
              <w:left w:val="single" w:sz="8" w:space="0" w:color="auto"/>
              <w:bottom w:val="single" w:sz="8" w:space="0" w:color="auto"/>
              <w:right w:val="single" w:sz="8" w:space="0" w:color="auto"/>
            </w:tcBorders>
          </w:tcPr>
          <w:p w14:paraId="4D7D83D0"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505EBBC0" w14:textId="77777777" w:rsidTr="00EE2EAA">
        <w:tc>
          <w:tcPr>
            <w:tcW w:w="2889" w:type="dxa"/>
            <w:tcBorders>
              <w:top w:val="single" w:sz="8" w:space="0" w:color="auto"/>
              <w:left w:val="single" w:sz="8" w:space="0" w:color="auto"/>
              <w:bottom w:val="single" w:sz="8" w:space="0" w:color="auto"/>
              <w:right w:val="single" w:sz="8" w:space="0" w:color="auto"/>
            </w:tcBorders>
          </w:tcPr>
          <w:p w14:paraId="401558DC" w14:textId="77777777" w:rsidR="00C07F89" w:rsidRPr="007B0BFF" w:rsidRDefault="00C07F89" w:rsidP="00C07F89">
            <w:pPr>
              <w:jc w:val="center"/>
              <w:rPr>
                <w:iCs/>
                <w:szCs w:val="24"/>
              </w:rPr>
            </w:pPr>
            <w:r>
              <w:rPr>
                <w:rFonts w:ascii="MS Gothic" w:eastAsia="MS Gothic" w:hAnsi="MS Gothic" w:hint="eastAsia"/>
                <w:b/>
                <w:bCs/>
              </w:rPr>
              <w:t>☐</w:t>
            </w:r>
          </w:p>
        </w:tc>
        <w:tc>
          <w:tcPr>
            <w:tcW w:w="2890" w:type="dxa"/>
            <w:tcBorders>
              <w:top w:val="single" w:sz="8" w:space="0" w:color="auto"/>
              <w:left w:val="single" w:sz="8" w:space="0" w:color="auto"/>
              <w:bottom w:val="single" w:sz="8" w:space="0" w:color="auto"/>
              <w:right w:val="single" w:sz="8" w:space="0" w:color="auto"/>
            </w:tcBorders>
          </w:tcPr>
          <w:p w14:paraId="0DFEC0B3" w14:textId="77777777" w:rsidR="00C07F89" w:rsidRPr="007B0BFF" w:rsidRDefault="00C07F89" w:rsidP="00C07F89">
            <w:pPr>
              <w:jc w:val="center"/>
              <w:rPr>
                <w:szCs w:val="24"/>
              </w:rPr>
            </w:pPr>
          </w:p>
        </w:tc>
        <w:tc>
          <w:tcPr>
            <w:tcW w:w="2149" w:type="dxa"/>
            <w:tcBorders>
              <w:top w:val="single" w:sz="8" w:space="0" w:color="auto"/>
              <w:left w:val="single" w:sz="8" w:space="0" w:color="auto"/>
              <w:bottom w:val="single" w:sz="8" w:space="0" w:color="auto"/>
              <w:right w:val="single" w:sz="8" w:space="0" w:color="auto"/>
            </w:tcBorders>
          </w:tcPr>
          <w:p w14:paraId="01333F2A" w14:textId="77777777" w:rsidR="00C07F89" w:rsidRPr="007B0BFF" w:rsidRDefault="00C07F89" w:rsidP="00C07F89">
            <w:pPr>
              <w:jc w:val="center"/>
              <w:rPr>
                <w:szCs w:val="24"/>
              </w:rPr>
            </w:pPr>
          </w:p>
        </w:tc>
        <w:tc>
          <w:tcPr>
            <w:tcW w:w="4678" w:type="dxa"/>
            <w:tcBorders>
              <w:top w:val="single" w:sz="8" w:space="0" w:color="auto"/>
              <w:left w:val="single" w:sz="8" w:space="0" w:color="auto"/>
              <w:bottom w:val="single" w:sz="8" w:space="0" w:color="auto"/>
              <w:right w:val="single" w:sz="8" w:space="0" w:color="auto"/>
            </w:tcBorders>
          </w:tcPr>
          <w:p w14:paraId="260AE136" w14:textId="77777777" w:rsidR="00C07F89" w:rsidRPr="007B0BFF" w:rsidRDefault="00C07F89" w:rsidP="00C07F89">
            <w:pPr>
              <w:jc w:val="center"/>
              <w:rPr>
                <w:szCs w:val="24"/>
              </w:rPr>
            </w:pPr>
          </w:p>
        </w:tc>
        <w:tc>
          <w:tcPr>
            <w:tcW w:w="2126" w:type="dxa"/>
            <w:tcBorders>
              <w:top w:val="single" w:sz="8" w:space="0" w:color="auto"/>
              <w:left w:val="single" w:sz="8" w:space="0" w:color="auto"/>
              <w:bottom w:val="single" w:sz="8" w:space="0" w:color="auto"/>
              <w:right w:val="single" w:sz="8" w:space="0" w:color="auto"/>
            </w:tcBorders>
          </w:tcPr>
          <w:p w14:paraId="0A6E9BE1" w14:textId="77777777" w:rsidR="00C07F89" w:rsidRPr="007B0BFF" w:rsidRDefault="00C07F89" w:rsidP="00C07F89">
            <w:pPr>
              <w:jc w:val="center"/>
              <w:rPr>
                <w:iCs/>
                <w:szCs w:val="24"/>
              </w:rPr>
            </w:pPr>
          </w:p>
        </w:tc>
      </w:tr>
      <w:tr w:rsidR="00C07F89" w:rsidRPr="007B0BFF" w14:paraId="6D6CB677" w14:textId="77777777" w:rsidTr="00EE2EAA">
        <w:tc>
          <w:tcPr>
            <w:tcW w:w="2889" w:type="dxa"/>
            <w:tcBorders>
              <w:top w:val="single" w:sz="8" w:space="0" w:color="auto"/>
              <w:left w:val="single" w:sz="8" w:space="0" w:color="auto"/>
              <w:bottom w:val="single" w:sz="8" w:space="0" w:color="auto"/>
              <w:right w:val="single" w:sz="8" w:space="0" w:color="auto"/>
            </w:tcBorders>
          </w:tcPr>
          <w:p w14:paraId="5D558F00"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Privalomų matomumo ir informavimo priemonių apie ES fondų investicijų veiklas išlaidos</w:t>
            </w:r>
          </w:p>
        </w:tc>
        <w:tc>
          <w:tcPr>
            <w:tcW w:w="2890" w:type="dxa"/>
            <w:tcBorders>
              <w:top w:val="single" w:sz="8" w:space="0" w:color="auto"/>
              <w:left w:val="single" w:sz="8" w:space="0" w:color="auto"/>
              <w:bottom w:val="single" w:sz="8" w:space="0" w:color="auto"/>
              <w:right w:val="single" w:sz="8" w:space="0" w:color="auto"/>
            </w:tcBorders>
          </w:tcPr>
          <w:p w14:paraId="365BD7DB"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FS-01-01</w:t>
            </w:r>
          </w:p>
        </w:tc>
        <w:tc>
          <w:tcPr>
            <w:tcW w:w="2149" w:type="dxa"/>
            <w:tcBorders>
              <w:top w:val="single" w:sz="8" w:space="0" w:color="auto"/>
              <w:left w:val="single" w:sz="8" w:space="0" w:color="auto"/>
              <w:bottom w:val="single" w:sz="8" w:space="0" w:color="auto"/>
              <w:right w:val="single" w:sz="8" w:space="0" w:color="auto"/>
            </w:tcBorders>
          </w:tcPr>
          <w:p w14:paraId="7C74B2C3" w14:textId="65EF9431"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23FAEA9D" w14:textId="77777777" w:rsidR="00C07F89" w:rsidRPr="007B0BFF" w:rsidRDefault="00C07F89" w:rsidP="00C07F89">
            <w:pPr>
              <w:jc w:val="center"/>
              <w:rPr>
                <w:rFonts w:ascii="Times New Roman" w:hAnsi="Times New Roman" w:cs="Times New Roman"/>
                <w:color w:val="FF0000"/>
                <w:sz w:val="24"/>
                <w:szCs w:val="24"/>
              </w:rPr>
            </w:pPr>
            <w:r w:rsidRPr="007B0BFF">
              <w:rPr>
                <w:rFonts w:ascii="Times New Roman" w:eastAsia="Times New Roman" w:hAnsi="Times New Roman" w:cs="Times New Roman"/>
                <w:iCs/>
                <w:sz w:val="24"/>
                <w:szCs w:val="24"/>
              </w:rPr>
              <w:t>Įgyvendintų privalomų matomumo ir informavimo priemonių apie ES fondų investicijų veiklas fiksuotoji suma, pirmojo rinkinio FS be PVM</w:t>
            </w:r>
          </w:p>
        </w:tc>
        <w:tc>
          <w:tcPr>
            <w:tcW w:w="2126" w:type="dxa"/>
            <w:tcBorders>
              <w:top w:val="single" w:sz="8" w:space="0" w:color="auto"/>
              <w:left w:val="single" w:sz="8" w:space="0" w:color="auto"/>
              <w:bottom w:val="single" w:sz="8" w:space="0" w:color="auto"/>
              <w:right w:val="single" w:sz="8" w:space="0" w:color="auto"/>
            </w:tcBorders>
          </w:tcPr>
          <w:p w14:paraId="6C07419B"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27E17712" w14:textId="77777777" w:rsidTr="00EE2EAA">
        <w:tc>
          <w:tcPr>
            <w:tcW w:w="2889" w:type="dxa"/>
            <w:tcBorders>
              <w:top w:val="single" w:sz="8" w:space="0" w:color="auto"/>
              <w:left w:val="single" w:sz="8" w:space="0" w:color="auto"/>
              <w:bottom w:val="single" w:sz="8" w:space="0" w:color="auto"/>
              <w:right w:val="single" w:sz="8" w:space="0" w:color="auto"/>
            </w:tcBorders>
          </w:tcPr>
          <w:p w14:paraId="7EA0E771"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Privalomų matomumo ir informavimo priemonių apie ES fondų investicijų veiklas išlaidos</w:t>
            </w:r>
          </w:p>
        </w:tc>
        <w:tc>
          <w:tcPr>
            <w:tcW w:w="2890" w:type="dxa"/>
            <w:tcBorders>
              <w:top w:val="single" w:sz="8" w:space="0" w:color="auto"/>
              <w:left w:val="single" w:sz="8" w:space="0" w:color="auto"/>
              <w:bottom w:val="single" w:sz="8" w:space="0" w:color="auto"/>
              <w:right w:val="single" w:sz="8" w:space="0" w:color="auto"/>
            </w:tcBorders>
          </w:tcPr>
          <w:p w14:paraId="7DDBCFC2"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FS-01-02</w:t>
            </w:r>
          </w:p>
        </w:tc>
        <w:tc>
          <w:tcPr>
            <w:tcW w:w="2149" w:type="dxa"/>
            <w:tcBorders>
              <w:top w:val="single" w:sz="8" w:space="0" w:color="auto"/>
              <w:left w:val="single" w:sz="8" w:space="0" w:color="auto"/>
              <w:bottom w:val="single" w:sz="8" w:space="0" w:color="auto"/>
              <w:right w:val="single" w:sz="8" w:space="0" w:color="auto"/>
            </w:tcBorders>
          </w:tcPr>
          <w:p w14:paraId="74BE5376" w14:textId="331512B7"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4494DE29"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Įgyvendintų privalomų matomumo ir informavimo priemonių apie ES fondų investicijų veiklas fiksuotoji suma, pirmojo rinkinio FS su PVM</w:t>
            </w:r>
          </w:p>
        </w:tc>
        <w:tc>
          <w:tcPr>
            <w:tcW w:w="2126" w:type="dxa"/>
            <w:tcBorders>
              <w:top w:val="single" w:sz="8" w:space="0" w:color="auto"/>
              <w:left w:val="single" w:sz="8" w:space="0" w:color="auto"/>
              <w:bottom w:val="single" w:sz="8" w:space="0" w:color="auto"/>
              <w:right w:val="single" w:sz="8" w:space="0" w:color="auto"/>
            </w:tcBorders>
          </w:tcPr>
          <w:p w14:paraId="1E1BB452"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50C734D5" w14:textId="77777777" w:rsidTr="00EE2EAA">
        <w:tc>
          <w:tcPr>
            <w:tcW w:w="2889" w:type="dxa"/>
            <w:tcBorders>
              <w:top w:val="single" w:sz="8" w:space="0" w:color="auto"/>
              <w:left w:val="single" w:sz="8" w:space="0" w:color="auto"/>
              <w:bottom w:val="single" w:sz="8" w:space="0" w:color="auto"/>
              <w:right w:val="single" w:sz="8" w:space="0" w:color="auto"/>
            </w:tcBorders>
          </w:tcPr>
          <w:p w14:paraId="0FA1B9BF"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Privalomų matomumo ir informavimo priemonių apie ES fondų investicijų veiklas išlaidos</w:t>
            </w:r>
          </w:p>
        </w:tc>
        <w:tc>
          <w:tcPr>
            <w:tcW w:w="2890" w:type="dxa"/>
            <w:tcBorders>
              <w:top w:val="single" w:sz="8" w:space="0" w:color="auto"/>
              <w:left w:val="single" w:sz="8" w:space="0" w:color="auto"/>
              <w:bottom w:val="single" w:sz="8" w:space="0" w:color="auto"/>
              <w:right w:val="single" w:sz="8" w:space="0" w:color="auto"/>
            </w:tcBorders>
          </w:tcPr>
          <w:p w14:paraId="4A5F7D72"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FS-01-03</w:t>
            </w:r>
          </w:p>
        </w:tc>
        <w:tc>
          <w:tcPr>
            <w:tcW w:w="2149" w:type="dxa"/>
            <w:tcBorders>
              <w:top w:val="single" w:sz="8" w:space="0" w:color="auto"/>
              <w:left w:val="single" w:sz="8" w:space="0" w:color="auto"/>
              <w:bottom w:val="single" w:sz="8" w:space="0" w:color="auto"/>
              <w:right w:val="single" w:sz="8" w:space="0" w:color="auto"/>
            </w:tcBorders>
          </w:tcPr>
          <w:p w14:paraId="4C5C6CEF" w14:textId="4A7BB412"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10CBE398"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Įgyvendintų privalomų matomumo ir informavimo priemonių apie ES fondų investicijų veiklas fiksuotoji suma, antrojo rinkinio FS be PVM</w:t>
            </w:r>
          </w:p>
        </w:tc>
        <w:tc>
          <w:tcPr>
            <w:tcW w:w="2126" w:type="dxa"/>
            <w:tcBorders>
              <w:top w:val="single" w:sz="8" w:space="0" w:color="auto"/>
              <w:left w:val="single" w:sz="8" w:space="0" w:color="auto"/>
              <w:bottom w:val="single" w:sz="8" w:space="0" w:color="auto"/>
              <w:right w:val="single" w:sz="8" w:space="0" w:color="auto"/>
            </w:tcBorders>
          </w:tcPr>
          <w:p w14:paraId="78E6FEBB"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5765ED05" w14:textId="77777777" w:rsidTr="00EE2EAA">
        <w:tc>
          <w:tcPr>
            <w:tcW w:w="2889" w:type="dxa"/>
            <w:tcBorders>
              <w:top w:val="single" w:sz="8" w:space="0" w:color="auto"/>
              <w:left w:val="single" w:sz="8" w:space="0" w:color="auto"/>
              <w:bottom w:val="single" w:sz="8" w:space="0" w:color="auto"/>
              <w:right w:val="single" w:sz="8" w:space="0" w:color="auto"/>
            </w:tcBorders>
          </w:tcPr>
          <w:p w14:paraId="0542B49C"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Privalomų matomumo ir informavimo priemonių apie ES fondų investicijų veiklas išlaidos</w:t>
            </w:r>
          </w:p>
        </w:tc>
        <w:tc>
          <w:tcPr>
            <w:tcW w:w="2890" w:type="dxa"/>
            <w:tcBorders>
              <w:top w:val="single" w:sz="8" w:space="0" w:color="auto"/>
              <w:left w:val="single" w:sz="8" w:space="0" w:color="auto"/>
              <w:bottom w:val="single" w:sz="8" w:space="0" w:color="auto"/>
              <w:right w:val="single" w:sz="8" w:space="0" w:color="auto"/>
            </w:tcBorders>
          </w:tcPr>
          <w:p w14:paraId="6B17875B"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FS-01-04</w:t>
            </w:r>
          </w:p>
        </w:tc>
        <w:tc>
          <w:tcPr>
            <w:tcW w:w="2149" w:type="dxa"/>
            <w:tcBorders>
              <w:top w:val="single" w:sz="8" w:space="0" w:color="auto"/>
              <w:left w:val="single" w:sz="8" w:space="0" w:color="auto"/>
              <w:bottom w:val="single" w:sz="8" w:space="0" w:color="auto"/>
              <w:right w:val="single" w:sz="8" w:space="0" w:color="auto"/>
            </w:tcBorders>
          </w:tcPr>
          <w:p w14:paraId="00B0A13A" w14:textId="06B7FC38"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1325E898"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Įgyvendintų privalomų matomumo ir informavimo priemonių apie ES fondų investicijų veiklas fiksuotoji suma, antrojo rinkinio FS su PVM</w:t>
            </w:r>
          </w:p>
        </w:tc>
        <w:tc>
          <w:tcPr>
            <w:tcW w:w="2126" w:type="dxa"/>
            <w:tcBorders>
              <w:top w:val="single" w:sz="8" w:space="0" w:color="auto"/>
              <w:left w:val="single" w:sz="8" w:space="0" w:color="auto"/>
              <w:bottom w:val="single" w:sz="8" w:space="0" w:color="auto"/>
              <w:right w:val="single" w:sz="8" w:space="0" w:color="auto"/>
            </w:tcBorders>
          </w:tcPr>
          <w:p w14:paraId="3058BD61"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0F2D8AE7" w14:textId="77777777" w:rsidTr="00EE2EAA">
        <w:tc>
          <w:tcPr>
            <w:tcW w:w="2889" w:type="dxa"/>
            <w:tcBorders>
              <w:top w:val="single" w:sz="8" w:space="0" w:color="auto"/>
              <w:left w:val="single" w:sz="8" w:space="0" w:color="auto"/>
              <w:bottom w:val="single" w:sz="8" w:space="0" w:color="auto"/>
              <w:right w:val="single" w:sz="8" w:space="0" w:color="auto"/>
            </w:tcBorders>
          </w:tcPr>
          <w:p w14:paraId="7C42B28A" w14:textId="77777777" w:rsidR="00C07F89" w:rsidRPr="007B0BFF" w:rsidRDefault="00C07F89" w:rsidP="00C07F89">
            <w:pPr>
              <w:jc w:val="center"/>
              <w:rPr>
                <w:rFonts w:ascii="Times New Roman" w:eastAsia="Times New Roman" w:hAnsi="Times New Roman" w:cs="Times New Roman"/>
                <w:iCs/>
                <w:sz w:val="24"/>
                <w:szCs w:val="24"/>
              </w:rPr>
            </w:pPr>
            <w:r w:rsidRPr="00207401">
              <w:rPr>
                <w:rFonts w:ascii="Times New Roman" w:eastAsia="Times New Roman" w:hAnsi="Times New Roman" w:cs="Times New Roman"/>
                <w:iCs/>
                <w:sz w:val="24"/>
                <w:szCs w:val="24"/>
              </w:rPr>
              <w:lastRenderedPageBreak/>
              <w:t>Dirbančiųjų</w:t>
            </w:r>
            <w:r w:rsidRPr="00FB2C04">
              <w:rPr>
                <w:rFonts w:ascii="Times New Roman" w:eastAsia="Times New Roman" w:hAnsi="Times New Roman" w:cs="Times New Roman"/>
                <w:iCs/>
                <w:sz w:val="24"/>
                <w:szCs w:val="24"/>
              </w:rPr>
              <w:t xml:space="preserve"> mokymo valandos</w:t>
            </w:r>
          </w:p>
        </w:tc>
        <w:tc>
          <w:tcPr>
            <w:tcW w:w="2890" w:type="dxa"/>
            <w:tcBorders>
              <w:top w:val="single" w:sz="8" w:space="0" w:color="auto"/>
              <w:left w:val="single" w:sz="8" w:space="0" w:color="auto"/>
              <w:bottom w:val="single" w:sz="8" w:space="0" w:color="auto"/>
              <w:right w:val="single" w:sz="8" w:space="0" w:color="auto"/>
            </w:tcBorders>
          </w:tcPr>
          <w:p w14:paraId="25C858DD"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FĮ-07-01</w:t>
            </w:r>
          </w:p>
        </w:tc>
        <w:tc>
          <w:tcPr>
            <w:tcW w:w="2149" w:type="dxa"/>
            <w:tcBorders>
              <w:top w:val="single" w:sz="8" w:space="0" w:color="auto"/>
              <w:left w:val="single" w:sz="8" w:space="0" w:color="auto"/>
              <w:bottom w:val="single" w:sz="8" w:space="0" w:color="auto"/>
              <w:right w:val="single" w:sz="8" w:space="0" w:color="auto"/>
            </w:tcBorders>
          </w:tcPr>
          <w:p w14:paraId="1205CC29"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01</w:t>
            </w:r>
          </w:p>
        </w:tc>
        <w:tc>
          <w:tcPr>
            <w:tcW w:w="4678" w:type="dxa"/>
            <w:tcBorders>
              <w:top w:val="single" w:sz="8" w:space="0" w:color="auto"/>
              <w:left w:val="single" w:sz="8" w:space="0" w:color="auto"/>
              <w:bottom w:val="single" w:sz="8" w:space="0" w:color="auto"/>
              <w:right w:val="single" w:sz="8" w:space="0" w:color="auto"/>
            </w:tcBorders>
          </w:tcPr>
          <w:p w14:paraId="03760B61"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Dirbančiųjų mokymo valandos fiksuotasis įkainis</w:t>
            </w:r>
          </w:p>
        </w:tc>
        <w:tc>
          <w:tcPr>
            <w:tcW w:w="2126" w:type="dxa"/>
            <w:tcBorders>
              <w:top w:val="single" w:sz="8" w:space="0" w:color="auto"/>
              <w:left w:val="single" w:sz="8" w:space="0" w:color="auto"/>
              <w:bottom w:val="single" w:sz="8" w:space="0" w:color="auto"/>
              <w:right w:val="single" w:sz="8" w:space="0" w:color="auto"/>
            </w:tcBorders>
          </w:tcPr>
          <w:p w14:paraId="629F2A7B"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3D1E99FF" w14:textId="77777777" w:rsidTr="00EE2EAA">
        <w:tc>
          <w:tcPr>
            <w:tcW w:w="2889" w:type="dxa"/>
            <w:tcBorders>
              <w:top w:val="single" w:sz="8" w:space="0" w:color="auto"/>
              <w:left w:val="single" w:sz="8" w:space="0" w:color="auto"/>
              <w:bottom w:val="single" w:sz="8" w:space="0" w:color="auto"/>
              <w:right w:val="single" w:sz="8" w:space="0" w:color="auto"/>
            </w:tcBorders>
          </w:tcPr>
          <w:p w14:paraId="613667B4"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7F354F89"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FN-05-01</w:t>
            </w:r>
          </w:p>
        </w:tc>
        <w:tc>
          <w:tcPr>
            <w:tcW w:w="2149" w:type="dxa"/>
            <w:tcBorders>
              <w:top w:val="single" w:sz="8" w:space="0" w:color="auto"/>
              <w:left w:val="single" w:sz="8" w:space="0" w:color="auto"/>
              <w:bottom w:val="single" w:sz="8" w:space="0" w:color="auto"/>
              <w:right w:val="single" w:sz="8" w:space="0" w:color="auto"/>
            </w:tcBorders>
          </w:tcPr>
          <w:p w14:paraId="3B39313B" w14:textId="5B53B67A"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1C228505"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20 d. d. (jeigu dirbama 5 d. d.) arba 24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7355C976"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73AC4B28" w14:textId="77777777" w:rsidTr="00EE2EAA">
        <w:tc>
          <w:tcPr>
            <w:tcW w:w="2889" w:type="dxa"/>
            <w:tcBorders>
              <w:top w:val="single" w:sz="8" w:space="0" w:color="auto"/>
              <w:left w:val="single" w:sz="8" w:space="0" w:color="auto"/>
              <w:bottom w:val="single" w:sz="8" w:space="0" w:color="auto"/>
              <w:right w:val="single" w:sz="8" w:space="0" w:color="auto"/>
            </w:tcBorders>
          </w:tcPr>
          <w:p w14:paraId="5A06954A"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499A26ED"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FN-05-02</w:t>
            </w:r>
          </w:p>
        </w:tc>
        <w:tc>
          <w:tcPr>
            <w:tcW w:w="2149" w:type="dxa"/>
            <w:tcBorders>
              <w:top w:val="single" w:sz="8" w:space="0" w:color="auto"/>
              <w:left w:val="single" w:sz="8" w:space="0" w:color="auto"/>
              <w:bottom w:val="single" w:sz="8" w:space="0" w:color="auto"/>
              <w:right w:val="single" w:sz="8" w:space="0" w:color="auto"/>
            </w:tcBorders>
          </w:tcPr>
          <w:p w14:paraId="39D43348" w14:textId="358C40C2"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1CC01B30"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nuo 21 iki 25 d. d. (jeigu dirbama 5 d. d.) arba nuo 25 iki 30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10DFC599"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6CE366D2" w14:textId="77777777" w:rsidTr="00EE2EAA">
        <w:tc>
          <w:tcPr>
            <w:tcW w:w="2889" w:type="dxa"/>
            <w:tcBorders>
              <w:top w:val="single" w:sz="8" w:space="0" w:color="auto"/>
              <w:left w:val="single" w:sz="8" w:space="0" w:color="auto"/>
              <w:bottom w:val="single" w:sz="8" w:space="0" w:color="auto"/>
              <w:right w:val="single" w:sz="8" w:space="0" w:color="auto"/>
            </w:tcBorders>
          </w:tcPr>
          <w:p w14:paraId="33CC2FCC"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B527F19"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FN-05-03</w:t>
            </w:r>
          </w:p>
        </w:tc>
        <w:tc>
          <w:tcPr>
            <w:tcW w:w="2149" w:type="dxa"/>
            <w:tcBorders>
              <w:top w:val="single" w:sz="8" w:space="0" w:color="auto"/>
              <w:left w:val="single" w:sz="8" w:space="0" w:color="auto"/>
              <w:bottom w:val="single" w:sz="8" w:space="0" w:color="auto"/>
              <w:right w:val="single" w:sz="8" w:space="0" w:color="auto"/>
            </w:tcBorders>
          </w:tcPr>
          <w:p w14:paraId="66E2C1B0" w14:textId="609D3588"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242D7473"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nuo 26 iki 30 d. d. (jeigu dirbama 5 d. d.) arba nuo 31 iki 36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7ED92EC0"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35FC21FF" w14:textId="77777777" w:rsidTr="00EE2EAA">
        <w:tc>
          <w:tcPr>
            <w:tcW w:w="2889" w:type="dxa"/>
            <w:tcBorders>
              <w:top w:val="single" w:sz="8" w:space="0" w:color="auto"/>
              <w:left w:val="single" w:sz="8" w:space="0" w:color="auto"/>
              <w:bottom w:val="single" w:sz="8" w:space="0" w:color="auto"/>
              <w:right w:val="single" w:sz="8" w:space="0" w:color="auto"/>
            </w:tcBorders>
          </w:tcPr>
          <w:p w14:paraId="6AEC75DB"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0C723E3C"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FN-05-04</w:t>
            </w:r>
          </w:p>
        </w:tc>
        <w:tc>
          <w:tcPr>
            <w:tcW w:w="2149" w:type="dxa"/>
            <w:tcBorders>
              <w:top w:val="single" w:sz="8" w:space="0" w:color="auto"/>
              <w:left w:val="single" w:sz="8" w:space="0" w:color="auto"/>
              <w:bottom w:val="single" w:sz="8" w:space="0" w:color="auto"/>
              <w:right w:val="single" w:sz="8" w:space="0" w:color="auto"/>
            </w:tcBorders>
          </w:tcPr>
          <w:p w14:paraId="15CA3806" w14:textId="0A1B8132"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09D408D0"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nuo 31 iki 36 d. d. (jeigu dirbama 5 d. d.) arba nuo 37 iki 42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2662C3BE"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33C4DE9C" w14:textId="77777777" w:rsidTr="00EE2EAA">
        <w:tc>
          <w:tcPr>
            <w:tcW w:w="2889" w:type="dxa"/>
            <w:tcBorders>
              <w:top w:val="single" w:sz="8" w:space="0" w:color="auto"/>
              <w:left w:val="single" w:sz="8" w:space="0" w:color="auto"/>
              <w:bottom w:val="single" w:sz="8" w:space="0" w:color="auto"/>
              <w:right w:val="single" w:sz="8" w:space="0" w:color="auto"/>
            </w:tcBorders>
          </w:tcPr>
          <w:p w14:paraId="24B1028A"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35BB25E0"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FN-05-05</w:t>
            </w:r>
          </w:p>
        </w:tc>
        <w:tc>
          <w:tcPr>
            <w:tcW w:w="2149" w:type="dxa"/>
            <w:tcBorders>
              <w:top w:val="single" w:sz="8" w:space="0" w:color="auto"/>
              <w:left w:val="single" w:sz="8" w:space="0" w:color="auto"/>
              <w:bottom w:val="single" w:sz="8" w:space="0" w:color="auto"/>
              <w:right w:val="single" w:sz="8" w:space="0" w:color="auto"/>
            </w:tcBorders>
          </w:tcPr>
          <w:p w14:paraId="67A8CFA0" w14:textId="5C380606"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52321161"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nuo 37 iki 39 d. d. (jeigu dirbama 5 d. d.) arba nuo 43 iki 47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65D1916D"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52FA9D6C" w14:textId="77777777" w:rsidTr="00EE2EAA">
        <w:tc>
          <w:tcPr>
            <w:tcW w:w="2889" w:type="dxa"/>
            <w:tcBorders>
              <w:top w:val="single" w:sz="8" w:space="0" w:color="auto"/>
              <w:left w:val="single" w:sz="8" w:space="0" w:color="auto"/>
              <w:bottom w:val="single" w:sz="8" w:space="0" w:color="auto"/>
              <w:right w:val="single" w:sz="8" w:space="0" w:color="auto"/>
            </w:tcBorders>
          </w:tcPr>
          <w:p w14:paraId="229CE29C"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77AE4FA3"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FN-05-06</w:t>
            </w:r>
          </w:p>
        </w:tc>
        <w:tc>
          <w:tcPr>
            <w:tcW w:w="2149" w:type="dxa"/>
            <w:tcBorders>
              <w:top w:val="single" w:sz="8" w:space="0" w:color="auto"/>
              <w:left w:val="single" w:sz="8" w:space="0" w:color="auto"/>
              <w:bottom w:val="single" w:sz="8" w:space="0" w:color="auto"/>
              <w:right w:val="single" w:sz="8" w:space="0" w:color="auto"/>
            </w:tcBorders>
          </w:tcPr>
          <w:p w14:paraId="75321FAA" w14:textId="6C4BEA1F"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1EF5BBEA"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40 d. d. (jeigu dirbama 5 d. d.) arba 48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5436BCEC"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r w:rsidR="00C07F89" w:rsidRPr="007B0BFF" w14:paraId="3625A709" w14:textId="77777777" w:rsidTr="00EE2EAA">
        <w:tc>
          <w:tcPr>
            <w:tcW w:w="2889" w:type="dxa"/>
            <w:tcBorders>
              <w:top w:val="single" w:sz="8" w:space="0" w:color="auto"/>
              <w:left w:val="single" w:sz="8" w:space="0" w:color="auto"/>
              <w:bottom w:val="single" w:sz="8" w:space="0" w:color="auto"/>
              <w:right w:val="single" w:sz="8" w:space="0" w:color="auto"/>
            </w:tcBorders>
          </w:tcPr>
          <w:p w14:paraId="73762374"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Projektą vykdančio personalo darbo užmokesčio išlaidos už kasmetines atostogas</w:t>
            </w:r>
          </w:p>
        </w:tc>
        <w:tc>
          <w:tcPr>
            <w:tcW w:w="2890" w:type="dxa"/>
            <w:tcBorders>
              <w:top w:val="single" w:sz="8" w:space="0" w:color="auto"/>
              <w:left w:val="single" w:sz="8" w:space="0" w:color="auto"/>
              <w:bottom w:val="single" w:sz="8" w:space="0" w:color="auto"/>
              <w:right w:val="single" w:sz="8" w:space="0" w:color="auto"/>
            </w:tcBorders>
          </w:tcPr>
          <w:p w14:paraId="163B1693" w14:textId="77777777" w:rsidR="00C07F89" w:rsidRPr="007B0BFF" w:rsidRDefault="00C07F89" w:rsidP="00C07F89">
            <w:pPr>
              <w:jc w:val="center"/>
              <w:rPr>
                <w:rFonts w:ascii="Times New Roman" w:hAnsi="Times New Roman" w:cs="Times New Roman"/>
                <w:sz w:val="24"/>
                <w:szCs w:val="24"/>
              </w:rPr>
            </w:pPr>
            <w:r w:rsidRPr="007B0BFF">
              <w:rPr>
                <w:rFonts w:ascii="Times New Roman" w:hAnsi="Times New Roman" w:cs="Times New Roman"/>
                <w:sz w:val="24"/>
                <w:szCs w:val="24"/>
              </w:rPr>
              <w:t>FN-05-07</w:t>
            </w:r>
          </w:p>
        </w:tc>
        <w:tc>
          <w:tcPr>
            <w:tcW w:w="2149" w:type="dxa"/>
            <w:tcBorders>
              <w:top w:val="single" w:sz="8" w:space="0" w:color="auto"/>
              <w:left w:val="single" w:sz="8" w:space="0" w:color="auto"/>
              <w:bottom w:val="single" w:sz="8" w:space="0" w:color="auto"/>
              <w:right w:val="single" w:sz="8" w:space="0" w:color="auto"/>
            </w:tcBorders>
          </w:tcPr>
          <w:p w14:paraId="73DDBB93" w14:textId="37618E37" w:rsidR="00C07F89" w:rsidRPr="007B0BFF" w:rsidRDefault="00E00046" w:rsidP="00C07F89">
            <w:pPr>
              <w:jc w:val="center"/>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8" w:space="0" w:color="auto"/>
              <w:left w:val="single" w:sz="8" w:space="0" w:color="auto"/>
              <w:bottom w:val="single" w:sz="8" w:space="0" w:color="auto"/>
              <w:right w:val="single" w:sz="8" w:space="0" w:color="auto"/>
            </w:tcBorders>
          </w:tcPr>
          <w:p w14:paraId="1C71DCC2" w14:textId="77777777" w:rsidR="00C07F89" w:rsidRPr="007B0BFF" w:rsidRDefault="00C07F89" w:rsidP="00C07F89">
            <w:pPr>
              <w:jc w:val="center"/>
              <w:rPr>
                <w:rFonts w:ascii="Times New Roman" w:eastAsia="Times New Roman" w:hAnsi="Times New Roman" w:cs="Times New Roman"/>
                <w:iCs/>
                <w:sz w:val="24"/>
                <w:szCs w:val="24"/>
              </w:rPr>
            </w:pPr>
            <w:r w:rsidRPr="007B0BFF">
              <w:rPr>
                <w:rFonts w:ascii="Times New Roman" w:eastAsia="Times New Roman" w:hAnsi="Times New Roman" w:cs="Times New Roman"/>
                <w:iCs/>
                <w:sz w:val="24"/>
                <w:szCs w:val="24"/>
              </w:rPr>
              <w:t>Fiksuotoji norma, taikoma, kai priklauso 41 d. d. (jeigu dirbama 5 d. d.) arba 49 d. d. (jeigu dirbama 6 d. d. per savaitę) kasmetinės atostogos</w:t>
            </w:r>
          </w:p>
        </w:tc>
        <w:tc>
          <w:tcPr>
            <w:tcW w:w="2126" w:type="dxa"/>
            <w:tcBorders>
              <w:top w:val="single" w:sz="8" w:space="0" w:color="auto"/>
              <w:left w:val="single" w:sz="8" w:space="0" w:color="auto"/>
              <w:bottom w:val="single" w:sz="8" w:space="0" w:color="auto"/>
              <w:right w:val="single" w:sz="8" w:space="0" w:color="auto"/>
            </w:tcBorders>
          </w:tcPr>
          <w:p w14:paraId="572EB6BF" w14:textId="77777777" w:rsidR="00C07F89" w:rsidRPr="007B0BFF" w:rsidRDefault="00C07F89" w:rsidP="00C07F89">
            <w:pPr>
              <w:jc w:val="center"/>
              <w:rPr>
                <w:rFonts w:ascii="Times New Roman" w:hAnsi="Times New Roman" w:cs="Times New Roman"/>
                <w:iCs/>
                <w:sz w:val="24"/>
                <w:szCs w:val="24"/>
              </w:rPr>
            </w:pPr>
            <w:r w:rsidRPr="007B0BFF">
              <w:rPr>
                <w:rFonts w:ascii="Times New Roman" w:hAnsi="Times New Roman" w:cs="Times New Roman"/>
                <w:iCs/>
                <w:sz w:val="24"/>
                <w:szCs w:val="24"/>
              </w:rPr>
              <w:t>_______</w:t>
            </w:r>
          </w:p>
        </w:tc>
      </w:tr>
    </w:tbl>
    <w:p w14:paraId="5D85E274" w14:textId="77777777" w:rsidR="00C07F89" w:rsidRPr="007B0BFF" w:rsidRDefault="00C07F89" w:rsidP="00C07F89">
      <w:pPr>
        <w:jc w:val="both"/>
        <w:rPr>
          <w:i/>
          <w:iCs/>
          <w:szCs w:val="24"/>
        </w:rPr>
      </w:pPr>
    </w:p>
    <w:p w14:paraId="744D6257" w14:textId="77777777" w:rsidR="00C07F89" w:rsidRPr="007B0BFF" w:rsidRDefault="00C07F89" w:rsidP="00C07F89">
      <w:pPr>
        <w:rPr>
          <w:sz w:val="18"/>
          <w:szCs w:val="18"/>
        </w:rPr>
      </w:pPr>
    </w:p>
    <w:p w14:paraId="57C29A84" w14:textId="77777777" w:rsidR="00C07F89" w:rsidRPr="007B0BFF" w:rsidRDefault="00C07F89" w:rsidP="00C07F89">
      <w:pPr>
        <w:spacing w:line="276" w:lineRule="auto"/>
        <w:jc w:val="center"/>
        <w:rPr>
          <w:szCs w:val="24"/>
        </w:rPr>
      </w:pPr>
      <w:r w:rsidRPr="007B0BFF">
        <w:rPr>
          <w:rFonts w:eastAsia="Calibri"/>
          <w:szCs w:val="24"/>
        </w:rPr>
        <w:t>________________</w:t>
      </w:r>
    </w:p>
    <w:p w14:paraId="5FAE9DFB" w14:textId="77777777" w:rsidR="00285510" w:rsidRDefault="00285510" w:rsidP="00C07F89">
      <w:pPr>
        <w:ind w:firstLine="567"/>
        <w:jc w:val="center"/>
        <w:rPr>
          <w:sz w:val="22"/>
          <w:szCs w:val="22"/>
        </w:rPr>
      </w:pPr>
    </w:p>
    <w:sectPr w:rsidR="00285510" w:rsidSect="00CD1055">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FB50" w16cex:dateUtc="2023-01-13T13:46:00Z"/>
  <w16cex:commentExtensible w16cex:durableId="276BFB40" w16cex:dateUtc="2023-01-13T13:46:00Z"/>
  <w16cex:commentExtensible w16cex:durableId="276BFB3A" w16cex:dateUtc="2023-01-13T13: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47FBB" w14:textId="77777777" w:rsidR="00C5547C" w:rsidRDefault="00C5547C">
      <w:pPr>
        <w:rPr>
          <w:sz w:val="22"/>
          <w:szCs w:val="22"/>
        </w:rPr>
      </w:pPr>
      <w:r>
        <w:rPr>
          <w:sz w:val="22"/>
          <w:szCs w:val="22"/>
        </w:rPr>
        <w:separator/>
      </w:r>
    </w:p>
  </w:endnote>
  <w:endnote w:type="continuationSeparator" w:id="0">
    <w:p w14:paraId="0A8536A1" w14:textId="77777777" w:rsidR="00C5547C" w:rsidRDefault="00C5547C">
      <w:pPr>
        <w:rPr>
          <w:sz w:val="22"/>
          <w:szCs w:val="22"/>
        </w:rPr>
      </w:pPr>
      <w:r>
        <w:rPr>
          <w:sz w:val="22"/>
          <w:szCs w:val="22"/>
        </w:rPr>
        <w:continuationSeparator/>
      </w:r>
    </w:p>
  </w:endnote>
  <w:endnote w:type="continuationNotice" w:id="1">
    <w:p w14:paraId="5206DD2C" w14:textId="77777777" w:rsidR="00C5547C" w:rsidRDefault="00C5547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872E" w14:textId="77777777" w:rsidR="006C2D3C" w:rsidRDefault="006C2D3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B7B2" w14:textId="77777777" w:rsidR="006C2D3C" w:rsidRDefault="006C2D3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7C71" w14:textId="77777777" w:rsidR="006C2D3C" w:rsidRDefault="006C2D3C">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127D" w14:textId="77777777" w:rsidR="006C2D3C" w:rsidRDefault="006C2D3C">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CDDA3" w14:textId="77777777" w:rsidR="006C2D3C" w:rsidRDefault="006C2D3C">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1538" w14:textId="77777777" w:rsidR="006C2D3C" w:rsidRDefault="006C2D3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6CD99" w14:textId="77777777" w:rsidR="00C5547C" w:rsidRDefault="00C5547C">
      <w:pPr>
        <w:rPr>
          <w:sz w:val="22"/>
          <w:szCs w:val="22"/>
        </w:rPr>
      </w:pPr>
      <w:r>
        <w:rPr>
          <w:sz w:val="22"/>
          <w:szCs w:val="22"/>
        </w:rPr>
        <w:separator/>
      </w:r>
    </w:p>
  </w:footnote>
  <w:footnote w:type="continuationSeparator" w:id="0">
    <w:p w14:paraId="3385A36C" w14:textId="77777777" w:rsidR="00C5547C" w:rsidRDefault="00C5547C">
      <w:pPr>
        <w:rPr>
          <w:sz w:val="22"/>
          <w:szCs w:val="22"/>
        </w:rPr>
      </w:pPr>
      <w:r>
        <w:rPr>
          <w:sz w:val="22"/>
          <w:szCs w:val="22"/>
        </w:rPr>
        <w:continuationSeparator/>
      </w:r>
    </w:p>
  </w:footnote>
  <w:footnote w:type="continuationNotice" w:id="1">
    <w:p w14:paraId="7B504BF0" w14:textId="77777777" w:rsidR="00C5547C" w:rsidRDefault="00C5547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BE344" w14:textId="77777777" w:rsidR="006C2D3C" w:rsidRPr="00CF3D36" w:rsidRDefault="006C2D3C" w:rsidP="00C07F89">
    <w:pPr>
      <w:pStyle w:val="Antrats"/>
      <w:jc w:val="center"/>
      <w:rPr>
        <w:rFonts w:ascii="Times New Roman" w:hAnsi="Times New Roman" w:cs="Times New Roman"/>
        <w:sz w:val="24"/>
        <w:szCs w:val="24"/>
      </w:rPr>
    </w:pPr>
    <w:r w:rsidRPr="00CF3D36">
      <w:rPr>
        <w:rFonts w:ascii="Times New Roman" w:hAnsi="Times New Roman" w:cs="Times New Roman"/>
        <w:sz w:val="24"/>
        <w:szCs w:val="24"/>
      </w:rPr>
      <w:t>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587043"/>
      <w:docPartObj>
        <w:docPartGallery w:val="Page Numbers (Top of Page)"/>
        <w:docPartUnique/>
      </w:docPartObj>
    </w:sdtPr>
    <w:sdtEndPr/>
    <w:sdtContent>
      <w:p w14:paraId="53489248" w14:textId="1937FAA1" w:rsidR="00A16A0C" w:rsidRDefault="00C5547C">
        <w:pPr>
          <w:pStyle w:val="Antrats"/>
          <w:jc w:val="center"/>
        </w:pPr>
      </w:p>
    </w:sdtContent>
  </w:sdt>
  <w:p w14:paraId="7FF3EC11" w14:textId="77777777" w:rsidR="006C2D3C" w:rsidRDefault="006C2D3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93B2" w14:textId="173F2AC4" w:rsidR="006C2D3C" w:rsidRDefault="006C2D3C" w:rsidP="00CB212B">
    <w:pPr>
      <w:pStyle w:val="Antrats"/>
      <w:jc w:val="center"/>
      <w:rPr>
        <w:rFonts w:ascii="Times New Roman" w:hAnsi="Times New Roman" w:cs="Times New Roman"/>
        <w:b/>
        <w:sz w:val="24"/>
        <w:szCs w:val="24"/>
      </w:rPr>
    </w:pPr>
    <w:r>
      <w:rPr>
        <w:rFonts w:ascii="Times New Roman" w:hAnsi="Times New Roman" w:cs="Times New Roman"/>
        <w:b/>
        <w:sz w:val="24"/>
        <w:szCs w:val="24"/>
      </w:rPr>
      <w:t xml:space="preserve">                                                                                                     Projekto</w:t>
    </w:r>
  </w:p>
  <w:p w14:paraId="6B29BC3D" w14:textId="57F3922B" w:rsidR="006C2D3C" w:rsidRPr="005D293D" w:rsidRDefault="006C2D3C" w:rsidP="005D293D">
    <w:pPr>
      <w:pStyle w:val="Antrats"/>
      <w:jc w:val="right"/>
      <w:rPr>
        <w:rFonts w:ascii="Times New Roman" w:hAnsi="Times New Roman" w:cs="Times New Roman"/>
        <w:b/>
        <w:sz w:val="24"/>
        <w:szCs w:val="24"/>
      </w:rPr>
    </w:pPr>
    <w:r>
      <w:rPr>
        <w:rFonts w:ascii="Times New Roman" w:hAnsi="Times New Roman" w:cs="Times New Roman"/>
        <w:b/>
        <w:sz w:val="24"/>
        <w:szCs w:val="24"/>
      </w:rPr>
      <w:t>l</w:t>
    </w:r>
    <w:r w:rsidRPr="005D293D">
      <w:rPr>
        <w:rFonts w:ascii="Times New Roman" w:hAnsi="Times New Roman" w:cs="Times New Roman"/>
        <w:b/>
        <w:sz w:val="24"/>
        <w:szCs w:val="24"/>
      </w:rPr>
      <w:t>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A87F" w14:textId="77777777" w:rsidR="006C2D3C" w:rsidRDefault="006C2D3C">
    <w:pPr>
      <w:tabs>
        <w:tab w:val="center" w:pos="4819"/>
        <w:tab w:val="right" w:pos="9638"/>
      </w:tabs>
      <w:jc w:val="center"/>
      <w:rPr>
        <w:sz w:val="22"/>
        <w:szCs w:val="22"/>
      </w:rPr>
    </w:pPr>
    <w:r>
      <w:rPr>
        <w:sz w:val="22"/>
        <w:szCs w:val="22"/>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366109"/>
      <w:docPartObj>
        <w:docPartGallery w:val="Page Numbers (Top of Page)"/>
        <w:docPartUnique/>
      </w:docPartObj>
    </w:sdtPr>
    <w:sdtEndPr>
      <w:rPr>
        <w:rFonts w:ascii="Times New Roman" w:hAnsi="Times New Roman" w:cs="Times New Roman"/>
        <w:sz w:val="24"/>
        <w:szCs w:val="24"/>
      </w:rPr>
    </w:sdtEndPr>
    <w:sdtContent>
      <w:p w14:paraId="2B70C794" w14:textId="7FACC981" w:rsidR="00A16A0C" w:rsidRPr="00CD1055" w:rsidRDefault="00A16A0C">
        <w:pPr>
          <w:pStyle w:val="Antrats"/>
          <w:jc w:val="center"/>
          <w:rPr>
            <w:rFonts w:ascii="Times New Roman" w:hAnsi="Times New Roman" w:cs="Times New Roman"/>
            <w:sz w:val="24"/>
            <w:szCs w:val="24"/>
          </w:rPr>
        </w:pPr>
        <w:r w:rsidRPr="00CD1055">
          <w:rPr>
            <w:rFonts w:ascii="Times New Roman" w:hAnsi="Times New Roman" w:cs="Times New Roman"/>
            <w:sz w:val="24"/>
            <w:szCs w:val="24"/>
          </w:rPr>
          <w:fldChar w:fldCharType="begin"/>
        </w:r>
        <w:r w:rsidRPr="00CD1055">
          <w:rPr>
            <w:rFonts w:ascii="Times New Roman" w:hAnsi="Times New Roman" w:cs="Times New Roman"/>
            <w:sz w:val="24"/>
            <w:szCs w:val="24"/>
          </w:rPr>
          <w:instrText>PAGE   \* MERGEFORMAT</w:instrText>
        </w:r>
        <w:r w:rsidRPr="00CD1055">
          <w:rPr>
            <w:rFonts w:ascii="Times New Roman" w:hAnsi="Times New Roman" w:cs="Times New Roman"/>
            <w:sz w:val="24"/>
            <w:szCs w:val="24"/>
          </w:rPr>
          <w:fldChar w:fldCharType="separate"/>
        </w:r>
        <w:r>
          <w:rPr>
            <w:rFonts w:ascii="Times New Roman" w:hAnsi="Times New Roman" w:cs="Times New Roman"/>
            <w:noProof/>
            <w:sz w:val="24"/>
            <w:szCs w:val="24"/>
          </w:rPr>
          <w:t>2</w:t>
        </w:r>
        <w:r w:rsidRPr="00CD1055">
          <w:rPr>
            <w:rFonts w:ascii="Times New Roman" w:hAnsi="Times New Roman" w:cs="Times New Roman"/>
            <w:sz w:val="24"/>
            <w:szCs w:val="24"/>
          </w:rPr>
          <w:fldChar w:fldCharType="end"/>
        </w:r>
      </w:p>
    </w:sdtContent>
  </w:sdt>
  <w:p w14:paraId="5B2B7575" w14:textId="77777777" w:rsidR="006C2D3C" w:rsidRDefault="006C2D3C">
    <w:pPr>
      <w:tabs>
        <w:tab w:val="center" w:pos="4819"/>
        <w:tab w:val="right" w:pos="9638"/>
      </w:tabs>
      <w:jc w:val="cent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35B7" w14:textId="77777777" w:rsidR="006C2D3C" w:rsidRDefault="006C2D3C">
    <w:pPr>
      <w:tabs>
        <w:tab w:val="center" w:pos="4986"/>
        <w:tab w:val="right" w:pos="99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ADCE" w14:textId="2AF66470" w:rsidR="006C2D3C" w:rsidRDefault="00A16A0C">
    <w:pPr>
      <w:tabs>
        <w:tab w:val="center" w:pos="4819"/>
        <w:tab w:val="right" w:pos="9638"/>
      </w:tabs>
      <w:jc w:val="center"/>
      <w:rPr>
        <w:szCs w:val="24"/>
      </w:rPr>
    </w:pPr>
    <w:r>
      <w:rPr>
        <w:szCs w:val="24"/>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4F96" w14:textId="3CFA4AC4" w:rsidR="006C2D3C" w:rsidRDefault="00A16A0C" w:rsidP="00CD1055">
    <w:pPr>
      <w:tabs>
        <w:tab w:val="center" w:pos="4986"/>
        <w:tab w:val="right" w:pos="9972"/>
      </w:tabs>
      <w:jc w:val="center"/>
    </w:pPr>
    <w: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E7C7" w14:textId="77777777" w:rsidR="006C2D3C" w:rsidRDefault="006C2D3C">
    <w:pPr>
      <w:tabs>
        <w:tab w:val="center" w:pos="4819"/>
        <w:tab w:val="right" w:pos="9638"/>
      </w:tabs>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51F6" w14:textId="5B3DE81D" w:rsidR="006C2D3C" w:rsidRDefault="006C2D3C">
    <w:pPr>
      <w:tabs>
        <w:tab w:val="center" w:pos="4819"/>
        <w:tab w:val="right" w:pos="9638"/>
      </w:tabs>
      <w:jc w:val="center"/>
      <w:rPr>
        <w:sz w:val="22"/>
        <w:szCs w:val="22"/>
      </w:rPr>
    </w:pPr>
  </w:p>
  <w:p w14:paraId="739DF3A6" w14:textId="77777777" w:rsidR="006C2D3C" w:rsidRDefault="006C2D3C">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B76BA"/>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BC3755"/>
    <w:multiLevelType w:val="hybridMultilevel"/>
    <w:tmpl w:val="F3443E6E"/>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3B9866C5"/>
    <w:multiLevelType w:val="hybridMultilevel"/>
    <w:tmpl w:val="BC0CA2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195510"/>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4" w15:restartNumberingAfterBreak="0">
    <w:nsid w:val="435E3F31"/>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6347C8"/>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6" w15:restartNumberingAfterBreak="0">
    <w:nsid w:val="4CE52F5F"/>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7" w15:restartNumberingAfterBreak="0">
    <w:nsid w:val="51086A10"/>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011FCB"/>
    <w:multiLevelType w:val="hybridMultilevel"/>
    <w:tmpl w:val="29C821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F032813"/>
    <w:multiLevelType w:val="hybridMultilevel"/>
    <w:tmpl w:val="949A66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0"/>
  </w:num>
  <w:num w:numId="6">
    <w:abstractNumId w:val="5"/>
  </w:num>
  <w:num w:numId="7">
    <w:abstractNumId w:val="3"/>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2EE6"/>
    <w:rsid w:val="00032B49"/>
    <w:rsid w:val="00061CAA"/>
    <w:rsid w:val="00062A4B"/>
    <w:rsid w:val="000C6305"/>
    <w:rsid w:val="000E2C1C"/>
    <w:rsid w:val="001107E7"/>
    <w:rsid w:val="001541A0"/>
    <w:rsid w:val="00155E74"/>
    <w:rsid w:val="00161498"/>
    <w:rsid w:val="0016476C"/>
    <w:rsid w:val="00175EC0"/>
    <w:rsid w:val="001E651C"/>
    <w:rsid w:val="00216A36"/>
    <w:rsid w:val="00222A1D"/>
    <w:rsid w:val="00285510"/>
    <w:rsid w:val="003220F9"/>
    <w:rsid w:val="00336F77"/>
    <w:rsid w:val="0035114C"/>
    <w:rsid w:val="00352B16"/>
    <w:rsid w:val="003A6958"/>
    <w:rsid w:val="003D03F6"/>
    <w:rsid w:val="003F490D"/>
    <w:rsid w:val="003F6A1E"/>
    <w:rsid w:val="004049E2"/>
    <w:rsid w:val="00441F49"/>
    <w:rsid w:val="004A0186"/>
    <w:rsid w:val="004A0200"/>
    <w:rsid w:val="004B7E72"/>
    <w:rsid w:val="004D6E05"/>
    <w:rsid w:val="00536EB5"/>
    <w:rsid w:val="00556784"/>
    <w:rsid w:val="00563C37"/>
    <w:rsid w:val="00574A3B"/>
    <w:rsid w:val="005D293D"/>
    <w:rsid w:val="005F7BFA"/>
    <w:rsid w:val="00617005"/>
    <w:rsid w:val="00636FC7"/>
    <w:rsid w:val="00673700"/>
    <w:rsid w:val="0067795F"/>
    <w:rsid w:val="006A088E"/>
    <w:rsid w:val="006B0415"/>
    <w:rsid w:val="006C2D3C"/>
    <w:rsid w:val="006E6505"/>
    <w:rsid w:val="00741FF7"/>
    <w:rsid w:val="00773C75"/>
    <w:rsid w:val="007C0C07"/>
    <w:rsid w:val="007C0E10"/>
    <w:rsid w:val="007D2ACD"/>
    <w:rsid w:val="007E737D"/>
    <w:rsid w:val="00806A23"/>
    <w:rsid w:val="00813AEB"/>
    <w:rsid w:val="00856B23"/>
    <w:rsid w:val="008578F9"/>
    <w:rsid w:val="008764BB"/>
    <w:rsid w:val="008825BF"/>
    <w:rsid w:val="008D40C4"/>
    <w:rsid w:val="008F410E"/>
    <w:rsid w:val="00900FD7"/>
    <w:rsid w:val="00947252"/>
    <w:rsid w:val="009555B0"/>
    <w:rsid w:val="009918D9"/>
    <w:rsid w:val="009D5F2C"/>
    <w:rsid w:val="00A04FC7"/>
    <w:rsid w:val="00A16A0C"/>
    <w:rsid w:val="00AA3187"/>
    <w:rsid w:val="00AA597D"/>
    <w:rsid w:val="00AC49B7"/>
    <w:rsid w:val="00AE4661"/>
    <w:rsid w:val="00AF4001"/>
    <w:rsid w:val="00AF6DD4"/>
    <w:rsid w:val="00AF7C24"/>
    <w:rsid w:val="00B119F1"/>
    <w:rsid w:val="00B23D45"/>
    <w:rsid w:val="00B54259"/>
    <w:rsid w:val="00BA3D19"/>
    <w:rsid w:val="00BF29B0"/>
    <w:rsid w:val="00C079AA"/>
    <w:rsid w:val="00C07F89"/>
    <w:rsid w:val="00C5547C"/>
    <w:rsid w:val="00CB212B"/>
    <w:rsid w:val="00CD1055"/>
    <w:rsid w:val="00D263DC"/>
    <w:rsid w:val="00D26FCD"/>
    <w:rsid w:val="00D3122A"/>
    <w:rsid w:val="00D45D19"/>
    <w:rsid w:val="00D54119"/>
    <w:rsid w:val="00D61D29"/>
    <w:rsid w:val="00D76672"/>
    <w:rsid w:val="00DA006E"/>
    <w:rsid w:val="00DE54F9"/>
    <w:rsid w:val="00DF3A77"/>
    <w:rsid w:val="00E00046"/>
    <w:rsid w:val="00E229F0"/>
    <w:rsid w:val="00E37A10"/>
    <w:rsid w:val="00E40D47"/>
    <w:rsid w:val="00E415BD"/>
    <w:rsid w:val="00E62012"/>
    <w:rsid w:val="00E80D2E"/>
    <w:rsid w:val="00EA6F42"/>
    <w:rsid w:val="00EB72C6"/>
    <w:rsid w:val="00EE2EAA"/>
    <w:rsid w:val="00EE593B"/>
    <w:rsid w:val="00F00B04"/>
    <w:rsid w:val="00F212CF"/>
    <w:rsid w:val="00F458E0"/>
    <w:rsid w:val="00F52029"/>
    <w:rsid w:val="00F80515"/>
    <w:rsid w:val="00F8052E"/>
    <w:rsid w:val="00F81D4E"/>
    <w:rsid w:val="00FA507E"/>
    <w:rsid w:val="00FE7F23"/>
    <w:rsid w:val="00FF49EB"/>
    <w:rsid w:val="00FF6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49"/>
    <o:shapelayout v:ext="edit">
      <o:idmap v:ext="edit" data="1"/>
    </o:shapelayout>
  </w:shapeDefaults>
  <w:decimalSymbol w:val=","/>
  <w:listSeparator w:val=";"/>
  <w14:docId w14:val="561670FE"/>
  <w15:docId w15:val="{D1F7FF90-D92D-4845-9ACF-B853AF0B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3">
    <w:name w:val="heading 3"/>
    <w:basedOn w:val="prastasis"/>
    <w:next w:val="prastasis"/>
    <w:link w:val="Antrat3Diagrama"/>
    <w:unhideWhenUsed/>
    <w:qFormat/>
    <w:rsid w:val="00FF6644"/>
    <w:pPr>
      <w:keepNext/>
      <w:overflowPunct w:val="0"/>
      <w:autoSpaceDE w:val="0"/>
      <w:autoSpaceDN w:val="0"/>
      <w:adjustRightInd w:val="0"/>
      <w:jc w:val="center"/>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6644"/>
    <w:rPr>
      <w:lang w:val="en-GB"/>
    </w:rPr>
  </w:style>
  <w:style w:type="character" w:styleId="Vietosrezervavimoenklotekstas">
    <w:name w:val="Placeholder Text"/>
    <w:basedOn w:val="Numatytasispastraiposriftas"/>
    <w:rsid w:val="007C0E10"/>
    <w:rPr>
      <w:color w:val="808080"/>
    </w:rPr>
  </w:style>
  <w:style w:type="paragraph" w:styleId="Debesliotekstas">
    <w:name w:val="Balloon Text"/>
    <w:basedOn w:val="prastasis"/>
    <w:link w:val="DebesliotekstasDiagrama"/>
    <w:semiHidden/>
    <w:unhideWhenUsed/>
    <w:rsid w:val="00F212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212CF"/>
    <w:rPr>
      <w:rFonts w:ascii="Segoe UI" w:hAnsi="Segoe UI" w:cs="Segoe UI"/>
      <w:sz w:val="18"/>
      <w:szCs w:val="18"/>
    </w:rPr>
  </w:style>
  <w:style w:type="character" w:styleId="Komentaronuoroda">
    <w:name w:val="annotation reference"/>
    <w:basedOn w:val="Numatytasispastraiposriftas"/>
    <w:uiPriority w:val="99"/>
    <w:unhideWhenUsed/>
    <w:rsid w:val="00F458E0"/>
    <w:rPr>
      <w:sz w:val="16"/>
      <w:szCs w:val="16"/>
    </w:rPr>
  </w:style>
  <w:style w:type="paragraph" w:styleId="Komentarotekstas">
    <w:name w:val="annotation text"/>
    <w:aliases w:val=" Char,Char"/>
    <w:basedOn w:val="prastasis"/>
    <w:link w:val="KomentarotekstasDiagrama"/>
    <w:uiPriority w:val="99"/>
    <w:unhideWhenUsed/>
    <w:qFormat/>
    <w:rsid w:val="00F458E0"/>
    <w:rPr>
      <w:sz w:val="20"/>
    </w:rPr>
  </w:style>
  <w:style w:type="character" w:customStyle="1" w:styleId="KomentarotekstasDiagrama">
    <w:name w:val="Komentaro tekstas Diagrama"/>
    <w:aliases w:val=" Char Diagrama,Char Diagrama"/>
    <w:basedOn w:val="Numatytasispastraiposriftas"/>
    <w:link w:val="Komentarotekstas"/>
    <w:uiPriority w:val="99"/>
    <w:qFormat/>
    <w:rsid w:val="00F458E0"/>
    <w:rPr>
      <w:sz w:val="20"/>
    </w:rPr>
  </w:style>
  <w:style w:type="paragraph" w:styleId="Komentarotema">
    <w:name w:val="annotation subject"/>
    <w:basedOn w:val="Komentarotekstas"/>
    <w:next w:val="Komentarotekstas"/>
    <w:link w:val="KomentarotemaDiagrama"/>
    <w:semiHidden/>
    <w:unhideWhenUsed/>
    <w:rsid w:val="00F458E0"/>
    <w:rPr>
      <w:b/>
      <w:bCs/>
    </w:rPr>
  </w:style>
  <w:style w:type="character" w:customStyle="1" w:styleId="KomentarotemaDiagrama">
    <w:name w:val="Komentaro tema Diagrama"/>
    <w:basedOn w:val="KomentarotekstasDiagrama"/>
    <w:link w:val="Komentarotema"/>
    <w:semiHidden/>
    <w:rsid w:val="00F458E0"/>
    <w:rPr>
      <w:b/>
      <w:bCs/>
      <w:sz w:val="20"/>
    </w:rPr>
  </w:style>
  <w:style w:type="paragraph" w:styleId="Antrats">
    <w:name w:val="header"/>
    <w:basedOn w:val="prastasis"/>
    <w:link w:val="AntratsDiagrama"/>
    <w:uiPriority w:val="99"/>
    <w:unhideWhenUsed/>
    <w:rsid w:val="00FF6644"/>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F6644"/>
    <w:rPr>
      <w:rFonts w:asciiTheme="minorHAnsi" w:eastAsiaTheme="minorHAnsi" w:hAnsiTheme="minorHAnsi" w:cstheme="minorBidi"/>
      <w:sz w:val="22"/>
      <w:szCs w:val="22"/>
    </w:rPr>
  </w:style>
  <w:style w:type="paragraph" w:styleId="Pavadinimas">
    <w:name w:val="Title"/>
    <w:basedOn w:val="prastasis"/>
    <w:link w:val="PavadinimasDiagrama"/>
    <w:qFormat/>
    <w:rsid w:val="00FF6644"/>
    <w:pPr>
      <w:jc w:val="center"/>
    </w:pPr>
    <w:rPr>
      <w:b/>
      <w:bCs/>
      <w:szCs w:val="24"/>
    </w:rPr>
  </w:style>
  <w:style w:type="character" w:customStyle="1" w:styleId="PavadinimasDiagrama">
    <w:name w:val="Pavadinimas Diagrama"/>
    <w:basedOn w:val="Numatytasispastraiposriftas"/>
    <w:link w:val="Pavadinimas"/>
    <w:rsid w:val="00FF6644"/>
    <w:rPr>
      <w:b/>
      <w:bCs/>
      <w:szCs w:val="24"/>
    </w:rPr>
  </w:style>
  <w:style w:type="paragraph" w:styleId="Paantrat">
    <w:name w:val="Subtitle"/>
    <w:basedOn w:val="prastasis"/>
    <w:link w:val="PaantratDiagrama"/>
    <w:qFormat/>
    <w:rsid w:val="00FF6644"/>
    <w:pPr>
      <w:overflowPunct w:val="0"/>
      <w:autoSpaceDE w:val="0"/>
      <w:autoSpaceDN w:val="0"/>
      <w:adjustRightInd w:val="0"/>
      <w:jc w:val="center"/>
    </w:pPr>
    <w:rPr>
      <w:rFonts w:ascii="HelveticaLT" w:hAnsi="HelveticaLT"/>
      <w:b/>
      <w:bCs/>
      <w:sz w:val="20"/>
      <w:lang w:val="en-GB"/>
    </w:rPr>
  </w:style>
  <w:style w:type="character" w:customStyle="1" w:styleId="PaantratDiagrama">
    <w:name w:val="Paantraštė Diagrama"/>
    <w:basedOn w:val="Numatytasispastraiposriftas"/>
    <w:link w:val="Paantrat"/>
    <w:rsid w:val="00FF6644"/>
    <w:rPr>
      <w:rFonts w:ascii="HelveticaLT" w:hAnsi="HelveticaLT"/>
      <w:b/>
      <w:bCs/>
      <w:sz w:val="20"/>
      <w:lang w:val="en-GB"/>
    </w:rPr>
  </w:style>
  <w:style w:type="paragraph" w:styleId="Porat">
    <w:name w:val="footer"/>
    <w:basedOn w:val="prastasis"/>
    <w:link w:val="PoratDiagrama"/>
    <w:unhideWhenUsed/>
    <w:rsid w:val="00FF6644"/>
    <w:pPr>
      <w:tabs>
        <w:tab w:val="center" w:pos="4513"/>
        <w:tab w:val="right" w:pos="9026"/>
      </w:tabs>
    </w:pPr>
  </w:style>
  <w:style w:type="character" w:customStyle="1" w:styleId="PoratDiagrama">
    <w:name w:val="Poraštė Diagrama"/>
    <w:basedOn w:val="Numatytasispastraiposriftas"/>
    <w:link w:val="Porat"/>
    <w:rsid w:val="00FF6644"/>
  </w:style>
  <w:style w:type="paragraph" w:styleId="Puslapioinaostekstas">
    <w:name w:val="footnote text"/>
    <w:basedOn w:val="prastasis"/>
    <w:link w:val="PuslapioinaostekstasDiagrama"/>
    <w:unhideWhenUsed/>
    <w:rsid w:val="00C07F89"/>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C07F89"/>
    <w:rPr>
      <w:rFonts w:asciiTheme="minorHAnsi" w:eastAsiaTheme="minorHAnsi" w:hAnsiTheme="minorHAnsi" w:cstheme="minorBidi"/>
      <w:sz w:val="20"/>
    </w:rPr>
  </w:style>
  <w:style w:type="paragraph" w:styleId="prastasiniatinklio">
    <w:name w:val="Normal (Web)"/>
    <w:basedOn w:val="prastasis"/>
    <w:uiPriority w:val="99"/>
    <w:unhideWhenUsed/>
    <w:rsid w:val="00C07F89"/>
    <w:pPr>
      <w:spacing w:before="100" w:beforeAutospacing="1" w:after="100" w:afterAutospacing="1"/>
    </w:pPr>
    <w:rPr>
      <w:szCs w:val="24"/>
      <w:lang w:eastAsia="lt-LT"/>
    </w:rPr>
  </w:style>
  <w:style w:type="character" w:customStyle="1" w:styleId="normaltextrun">
    <w:name w:val="normaltextrun"/>
    <w:basedOn w:val="Numatytasispastraiposriftas"/>
    <w:rsid w:val="00C07F89"/>
  </w:style>
  <w:style w:type="table" w:customStyle="1" w:styleId="GridTable1Light1">
    <w:name w:val="Grid Table 1 Light1"/>
    <w:basedOn w:val="prastojilentel"/>
    <w:uiPriority w:val="46"/>
    <w:rsid w:val="00C07F8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raopastraipa">
    <w:name w:val="List Paragraph"/>
    <w:basedOn w:val="prastasis"/>
    <w:uiPriority w:val="34"/>
    <w:qFormat/>
    <w:rsid w:val="00C07F89"/>
    <w:pPr>
      <w:spacing w:after="160" w:line="259"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C07F89"/>
    <w:rPr>
      <w:color w:val="0000FF" w:themeColor="hyperlink"/>
      <w:u w:val="single"/>
    </w:rPr>
  </w:style>
  <w:style w:type="table" w:styleId="Lentelstinklelis">
    <w:name w:val="Table Grid"/>
    <w:basedOn w:val="prastojilentel"/>
    <w:uiPriority w:val="59"/>
    <w:rsid w:val="00C07F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C07F89"/>
    <w:pPr>
      <w:spacing w:before="100" w:beforeAutospacing="1" w:after="100" w:afterAutospacing="1"/>
    </w:pPr>
    <w:rPr>
      <w:szCs w:val="24"/>
      <w:lang w:eastAsia="lt-LT"/>
    </w:rPr>
  </w:style>
  <w:style w:type="character" w:customStyle="1" w:styleId="cf01">
    <w:name w:val="cf01"/>
    <w:basedOn w:val="Numatytasispastraiposriftas"/>
    <w:rsid w:val="00C07F89"/>
    <w:rPr>
      <w:rFonts w:ascii="Segoe UI" w:hAnsi="Segoe UI" w:cs="Segoe UI" w:hint="default"/>
      <w:sz w:val="18"/>
      <w:szCs w:val="18"/>
    </w:rPr>
  </w:style>
  <w:style w:type="character" w:customStyle="1" w:styleId="cf11">
    <w:name w:val="cf11"/>
    <w:basedOn w:val="Numatytasispastraiposriftas"/>
    <w:rsid w:val="00C07F89"/>
    <w:rPr>
      <w:rFonts w:ascii="Segoe UI" w:hAnsi="Segoe UI" w:cs="Segoe UI" w:hint="default"/>
      <w:sz w:val="18"/>
      <w:szCs w:val="18"/>
      <w:shd w:val="clear" w:color="auto" w:fill="FFFFFF"/>
    </w:rPr>
  </w:style>
  <w:style w:type="paragraph" w:styleId="Pataisymai">
    <w:name w:val="Revision"/>
    <w:hidden/>
    <w:semiHidden/>
    <w:rsid w:val="00E229F0"/>
  </w:style>
  <w:style w:type="character" w:customStyle="1" w:styleId="Neapdorotaspaminjimas1">
    <w:name w:val="Neapdorotas paminėjimas1"/>
    <w:basedOn w:val="Numatytasispastraiposriftas"/>
    <w:uiPriority w:val="99"/>
    <w:semiHidden/>
    <w:unhideWhenUsed/>
    <w:rsid w:val="00E2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5701">
      <w:bodyDiv w:val="1"/>
      <w:marLeft w:val="0"/>
      <w:marRight w:val="0"/>
      <w:marTop w:val="0"/>
      <w:marBottom w:val="0"/>
      <w:divBdr>
        <w:top w:val="none" w:sz="0" w:space="0" w:color="auto"/>
        <w:left w:val="none" w:sz="0" w:space="0" w:color="auto"/>
        <w:bottom w:val="none" w:sz="0" w:space="0" w:color="auto"/>
        <w:right w:val="none" w:sz="0" w:space="0" w:color="auto"/>
      </w:divBdr>
      <w:divsChild>
        <w:div w:id="363211380">
          <w:marLeft w:val="0"/>
          <w:marRight w:val="0"/>
          <w:marTop w:val="0"/>
          <w:marBottom w:val="0"/>
          <w:divBdr>
            <w:top w:val="none" w:sz="0" w:space="0" w:color="auto"/>
            <w:left w:val="none" w:sz="0" w:space="0" w:color="auto"/>
            <w:bottom w:val="none" w:sz="0" w:space="0" w:color="auto"/>
            <w:right w:val="none" w:sz="0" w:space="0" w:color="auto"/>
          </w:divBdr>
        </w:div>
        <w:div w:id="974603473">
          <w:marLeft w:val="0"/>
          <w:marRight w:val="0"/>
          <w:marTop w:val="0"/>
          <w:marBottom w:val="0"/>
          <w:divBdr>
            <w:top w:val="none" w:sz="0" w:space="0" w:color="auto"/>
            <w:left w:val="none" w:sz="0" w:space="0" w:color="auto"/>
            <w:bottom w:val="none" w:sz="0" w:space="0" w:color="auto"/>
            <w:right w:val="none" w:sz="0" w:space="0" w:color="auto"/>
          </w:divBdr>
        </w:div>
        <w:div w:id="524057559">
          <w:marLeft w:val="0"/>
          <w:marRight w:val="0"/>
          <w:marTop w:val="0"/>
          <w:marBottom w:val="0"/>
          <w:divBdr>
            <w:top w:val="none" w:sz="0" w:space="0" w:color="auto"/>
            <w:left w:val="none" w:sz="0" w:space="0" w:color="auto"/>
            <w:bottom w:val="none" w:sz="0" w:space="0" w:color="auto"/>
            <w:right w:val="none" w:sz="0" w:space="0" w:color="auto"/>
          </w:divBdr>
        </w:div>
        <w:div w:id="417405856">
          <w:marLeft w:val="0"/>
          <w:marRight w:val="0"/>
          <w:marTop w:val="0"/>
          <w:marBottom w:val="0"/>
          <w:divBdr>
            <w:top w:val="none" w:sz="0" w:space="0" w:color="auto"/>
            <w:left w:val="none" w:sz="0" w:space="0" w:color="auto"/>
            <w:bottom w:val="none" w:sz="0" w:space="0" w:color="auto"/>
            <w:right w:val="none" w:sz="0" w:space="0" w:color="auto"/>
          </w:divBdr>
        </w:div>
        <w:div w:id="1755079995">
          <w:marLeft w:val="0"/>
          <w:marRight w:val="0"/>
          <w:marTop w:val="0"/>
          <w:marBottom w:val="0"/>
          <w:divBdr>
            <w:top w:val="none" w:sz="0" w:space="0" w:color="auto"/>
            <w:left w:val="none" w:sz="0" w:space="0" w:color="auto"/>
            <w:bottom w:val="none" w:sz="0" w:space="0" w:color="auto"/>
            <w:right w:val="none" w:sz="0" w:space="0" w:color="auto"/>
          </w:divBdr>
        </w:div>
        <w:div w:id="740521917">
          <w:marLeft w:val="0"/>
          <w:marRight w:val="0"/>
          <w:marTop w:val="0"/>
          <w:marBottom w:val="0"/>
          <w:divBdr>
            <w:top w:val="none" w:sz="0" w:space="0" w:color="auto"/>
            <w:left w:val="none" w:sz="0" w:space="0" w:color="auto"/>
            <w:bottom w:val="none" w:sz="0" w:space="0" w:color="auto"/>
            <w:right w:val="none" w:sz="0" w:space="0" w:color="auto"/>
          </w:divBdr>
        </w:div>
        <w:div w:id="1249118696">
          <w:marLeft w:val="0"/>
          <w:marRight w:val="0"/>
          <w:marTop w:val="0"/>
          <w:marBottom w:val="0"/>
          <w:divBdr>
            <w:top w:val="none" w:sz="0" w:space="0" w:color="auto"/>
            <w:left w:val="none" w:sz="0" w:space="0" w:color="auto"/>
            <w:bottom w:val="none" w:sz="0" w:space="0" w:color="auto"/>
            <w:right w:val="none" w:sz="0" w:space="0" w:color="auto"/>
          </w:divBdr>
        </w:div>
      </w:divsChild>
    </w:div>
    <w:div w:id="188222420">
      <w:bodyDiv w:val="1"/>
      <w:marLeft w:val="0"/>
      <w:marRight w:val="0"/>
      <w:marTop w:val="0"/>
      <w:marBottom w:val="0"/>
      <w:divBdr>
        <w:top w:val="none" w:sz="0" w:space="0" w:color="auto"/>
        <w:left w:val="none" w:sz="0" w:space="0" w:color="auto"/>
        <w:bottom w:val="none" w:sz="0" w:space="0" w:color="auto"/>
        <w:right w:val="none" w:sz="0" w:space="0" w:color="auto"/>
      </w:divBdr>
    </w:div>
    <w:div w:id="462116025">
      <w:bodyDiv w:val="1"/>
      <w:marLeft w:val="0"/>
      <w:marRight w:val="0"/>
      <w:marTop w:val="0"/>
      <w:marBottom w:val="0"/>
      <w:divBdr>
        <w:top w:val="none" w:sz="0" w:space="0" w:color="auto"/>
        <w:left w:val="none" w:sz="0" w:space="0" w:color="auto"/>
        <w:bottom w:val="none" w:sz="0" w:space="0" w:color="auto"/>
        <w:right w:val="none" w:sz="0" w:space="0" w:color="auto"/>
      </w:divBdr>
    </w:div>
    <w:div w:id="761949556">
      <w:bodyDiv w:val="1"/>
      <w:marLeft w:val="0"/>
      <w:marRight w:val="0"/>
      <w:marTop w:val="0"/>
      <w:marBottom w:val="0"/>
      <w:divBdr>
        <w:top w:val="none" w:sz="0" w:space="0" w:color="auto"/>
        <w:left w:val="none" w:sz="0" w:space="0" w:color="auto"/>
        <w:bottom w:val="none" w:sz="0" w:space="0" w:color="auto"/>
        <w:right w:val="none" w:sz="0" w:space="0" w:color="auto"/>
      </w:divBdr>
    </w:div>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50633">
      <w:bodyDiv w:val="1"/>
      <w:marLeft w:val="0"/>
      <w:marRight w:val="0"/>
      <w:marTop w:val="0"/>
      <w:marBottom w:val="0"/>
      <w:divBdr>
        <w:top w:val="none" w:sz="0" w:space="0" w:color="auto"/>
        <w:left w:val="none" w:sz="0" w:space="0" w:color="auto"/>
        <w:bottom w:val="none" w:sz="0" w:space="0" w:color="auto"/>
        <w:right w:val="none" w:sz="0" w:space="0" w:color="auto"/>
      </w:divBdr>
    </w:div>
    <w:div w:id="21155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3FE61-74F6-4F22-849D-45B2EA16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28694</Words>
  <Characters>16357</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Aušra Jankauskaitė</cp:lastModifiedBy>
  <cp:revision>9</cp:revision>
  <dcterms:created xsi:type="dcterms:W3CDTF">2023-01-16T13:44:00Z</dcterms:created>
  <dcterms:modified xsi:type="dcterms:W3CDTF">2023-01-17T13:31:00Z</dcterms:modified>
</cp:coreProperties>
</file>