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BD83" w14:textId="77777777" w:rsidR="00B053C7" w:rsidRDefault="00B053C7" w:rsidP="00B053C7">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482B367D" w14:textId="77777777" w:rsidR="00B053C7" w:rsidRDefault="00B053C7" w:rsidP="00B053C7">
      <w:pPr>
        <w:widowControl w:val="0"/>
        <w:ind w:left="9639"/>
        <w:jc w:val="both"/>
        <w:textAlignment w:val="baseline"/>
        <w:rPr>
          <w:szCs w:val="24"/>
        </w:rPr>
      </w:pPr>
      <w:r>
        <w:rPr>
          <w:szCs w:val="24"/>
        </w:rPr>
        <w:t>6 priedas</w:t>
      </w:r>
    </w:p>
    <w:p w14:paraId="3CD62277" w14:textId="77777777" w:rsidR="00B053C7" w:rsidRDefault="00B053C7" w:rsidP="00B053C7">
      <w:pPr>
        <w:widowControl w:val="0"/>
        <w:jc w:val="right"/>
        <w:textAlignment w:val="baseline"/>
        <w:rPr>
          <w:szCs w:val="24"/>
        </w:rPr>
      </w:pPr>
    </w:p>
    <w:p w14:paraId="7DF50CE3" w14:textId="77777777" w:rsidR="00B053C7" w:rsidRDefault="00B053C7" w:rsidP="00B053C7">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F31F7B5" w14:textId="77777777" w:rsidR="002D6055" w:rsidRDefault="002D6055">
      <w:pPr>
        <w:widowControl w:val="0"/>
        <w:jc w:val="right"/>
        <w:textAlignment w:val="baseline"/>
        <w:rPr>
          <w:szCs w:val="24"/>
        </w:rPr>
      </w:pPr>
    </w:p>
    <w:p w14:paraId="664E2DAF" w14:textId="61D3E5F3" w:rsidR="002D6055" w:rsidRDefault="002D6055">
      <w:pPr>
        <w:widowControl w:val="0"/>
        <w:textAlignment w:val="baseline"/>
        <w:rPr>
          <w:szCs w:val="24"/>
        </w:rPr>
      </w:pPr>
    </w:p>
    <w:p w14:paraId="5B9AC0C8" w14:textId="1037396C" w:rsidR="002D6055" w:rsidRDefault="002D61AE">
      <w:pPr>
        <w:widowControl w:val="0"/>
        <w:jc w:val="center"/>
        <w:textAlignment w:val="baseline"/>
        <w:rPr>
          <w:szCs w:val="24"/>
        </w:rPr>
      </w:pPr>
      <w:r>
        <w:rPr>
          <w:szCs w:val="24"/>
        </w:rPr>
        <w:t>__________</w:t>
      </w:r>
      <w:r w:rsidR="00D57D7F">
        <w:rPr>
          <w:szCs w:val="24"/>
        </w:rPr>
        <w:t>Lietuvos Respublikos ekonomikos ir inovacijų ministerija</w:t>
      </w:r>
      <w:r>
        <w:rPr>
          <w:szCs w:val="24"/>
        </w:rPr>
        <w:t>_____________</w:t>
      </w:r>
    </w:p>
    <w:p w14:paraId="5AE29B7C" w14:textId="608CEBF5" w:rsidR="002D6055" w:rsidRDefault="002D61AE">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2D6055" w:rsidRDefault="002D6055">
      <w:pPr>
        <w:widowControl w:val="0"/>
        <w:textAlignment w:val="baseline"/>
        <w:rPr>
          <w:szCs w:val="24"/>
        </w:rPr>
      </w:pPr>
    </w:p>
    <w:p w14:paraId="1EA47AC8" w14:textId="0E0B3188" w:rsidR="002D6055" w:rsidRDefault="002D61AE">
      <w:pPr>
        <w:widowControl w:val="0"/>
        <w:textAlignment w:val="baseline"/>
        <w:rPr>
          <w:szCs w:val="24"/>
        </w:rPr>
      </w:pPr>
      <w:r>
        <w:rPr>
          <w:szCs w:val="24"/>
        </w:rPr>
        <w:t>______________________________</w:t>
      </w:r>
    </w:p>
    <w:p w14:paraId="2706FAD6" w14:textId="77777777" w:rsidR="002D6055" w:rsidRDefault="002D61AE">
      <w:pPr>
        <w:widowControl w:val="0"/>
        <w:ind w:left="1276"/>
        <w:textAlignment w:val="baseline"/>
        <w:rPr>
          <w:szCs w:val="24"/>
        </w:rPr>
      </w:pPr>
      <w:r>
        <w:rPr>
          <w:szCs w:val="24"/>
        </w:rPr>
        <w:t>(gavėjas)</w:t>
      </w:r>
    </w:p>
    <w:p w14:paraId="51D1B5B7" w14:textId="77777777" w:rsidR="002D6055" w:rsidRDefault="002D6055">
      <w:pPr>
        <w:widowControl w:val="0"/>
        <w:textAlignment w:val="baseline"/>
        <w:rPr>
          <w:szCs w:val="24"/>
        </w:rPr>
      </w:pPr>
    </w:p>
    <w:p w14:paraId="7534FC61" w14:textId="4C2F64DB" w:rsidR="002D6055" w:rsidRDefault="002D61AE">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2D6055" w:rsidRDefault="002D6055">
      <w:pPr>
        <w:widowControl w:val="0"/>
        <w:jc w:val="center"/>
        <w:textAlignment w:val="baseline"/>
        <w:rPr>
          <w:szCs w:val="24"/>
        </w:rPr>
      </w:pPr>
    </w:p>
    <w:p w14:paraId="2EE47239" w14:textId="77777777" w:rsidR="002D6055" w:rsidRDefault="002D61AE">
      <w:pPr>
        <w:widowControl w:val="0"/>
        <w:jc w:val="center"/>
        <w:textAlignment w:val="baseline"/>
        <w:rPr>
          <w:szCs w:val="24"/>
        </w:rPr>
      </w:pPr>
      <w:r>
        <w:rPr>
          <w:szCs w:val="24"/>
        </w:rPr>
        <w:t>20__ m. ________d.</w:t>
      </w:r>
    </w:p>
    <w:p w14:paraId="0CFEB29A" w14:textId="77777777" w:rsidR="002D6055" w:rsidRDefault="002D6055">
      <w:pPr>
        <w:widowControl w:val="0"/>
        <w:jc w:val="center"/>
        <w:textAlignment w:val="baseline"/>
        <w:rPr>
          <w:szCs w:val="24"/>
        </w:rPr>
      </w:pPr>
    </w:p>
    <w:p w14:paraId="523DCB94" w14:textId="77777777" w:rsidR="002D6055" w:rsidRDefault="002D6055">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2D6055" w:rsidRPr="00A416E3" w14:paraId="77188082" w14:textId="77777777" w:rsidTr="00A65E2C">
        <w:tc>
          <w:tcPr>
            <w:tcW w:w="6256" w:type="dxa"/>
            <w:shd w:val="clear" w:color="auto" w:fill="auto"/>
            <w:vAlign w:val="center"/>
          </w:tcPr>
          <w:p w14:paraId="27B7C8B4" w14:textId="26D73FFD" w:rsidR="002D6055" w:rsidRPr="00A416E3" w:rsidRDefault="002D61AE">
            <w:pPr>
              <w:widowControl w:val="0"/>
              <w:textAlignment w:val="baseline"/>
              <w:rPr>
                <w:b/>
                <w:szCs w:val="24"/>
              </w:rPr>
            </w:pPr>
            <w:r w:rsidRPr="00A416E3">
              <w:rPr>
                <w:b/>
                <w:szCs w:val="24"/>
              </w:rPr>
              <w:t>Pasiūlymą dėl projektų atrankos kriterijų nustatymo ir (arba) keitimo bei vertinimo metodiką teikianti institucija</w:t>
            </w:r>
          </w:p>
        </w:tc>
        <w:tc>
          <w:tcPr>
            <w:tcW w:w="8871" w:type="dxa"/>
            <w:shd w:val="clear" w:color="auto" w:fill="auto"/>
            <w:vAlign w:val="center"/>
          </w:tcPr>
          <w:p w14:paraId="509B765C" w14:textId="2B6883CD" w:rsidR="002D6055" w:rsidRPr="00A416E3" w:rsidRDefault="00D57D7F">
            <w:pPr>
              <w:widowControl w:val="0"/>
              <w:textAlignment w:val="baseline"/>
              <w:rPr>
                <w:iCs/>
                <w:szCs w:val="24"/>
              </w:rPr>
            </w:pPr>
            <w:r w:rsidRPr="00A416E3">
              <w:rPr>
                <w:iCs/>
                <w:szCs w:val="24"/>
              </w:rPr>
              <w:t>Lietuvos Respublikos ekonomikos ir inovacijų ministerija</w:t>
            </w:r>
          </w:p>
        </w:tc>
      </w:tr>
      <w:tr w:rsidR="00A65E2C" w:rsidRPr="00A416E3" w14:paraId="5BE1F7E2" w14:textId="77777777" w:rsidTr="00A65E2C">
        <w:tc>
          <w:tcPr>
            <w:tcW w:w="6256" w:type="dxa"/>
            <w:shd w:val="clear" w:color="auto" w:fill="auto"/>
            <w:vAlign w:val="center"/>
          </w:tcPr>
          <w:p w14:paraId="0206FA4F" w14:textId="4BEED8B3" w:rsidR="00A65E2C" w:rsidRPr="00A416E3" w:rsidRDefault="00A65E2C" w:rsidP="00A65E2C">
            <w:pPr>
              <w:widowControl w:val="0"/>
              <w:textAlignment w:val="baseline"/>
              <w:rPr>
                <w:b/>
                <w:szCs w:val="24"/>
              </w:rPr>
            </w:pPr>
            <w:r w:rsidRPr="00A416E3">
              <w:rPr>
                <w:b/>
                <w:szCs w:val="24"/>
              </w:rPr>
              <w:t>Pažangos priemonės veiklos (</w:t>
            </w:r>
            <w:proofErr w:type="spellStart"/>
            <w:r w:rsidRPr="00A416E3">
              <w:rPr>
                <w:b/>
                <w:szCs w:val="24"/>
              </w:rPr>
              <w:t>poveiklės</w:t>
            </w:r>
            <w:proofErr w:type="spellEnd"/>
            <w:r w:rsidRPr="00A416E3">
              <w:rPr>
                <w:b/>
                <w:szCs w:val="24"/>
              </w:rPr>
              <w:t>) pavadinimas</w:t>
            </w:r>
          </w:p>
        </w:tc>
        <w:tc>
          <w:tcPr>
            <w:tcW w:w="8871" w:type="dxa"/>
            <w:shd w:val="clear" w:color="auto" w:fill="auto"/>
          </w:tcPr>
          <w:p w14:paraId="60BD5E92" w14:textId="23D151BC" w:rsidR="00A65E2C" w:rsidRPr="00A416E3" w:rsidRDefault="00A65E2C" w:rsidP="00B46768">
            <w:pPr>
              <w:widowControl w:val="0"/>
              <w:jc w:val="both"/>
              <w:textAlignment w:val="baseline"/>
              <w:rPr>
                <w:iCs/>
                <w:szCs w:val="24"/>
              </w:rPr>
            </w:pPr>
            <w:r w:rsidRPr="00A416E3">
              <w:rPr>
                <w:iCs/>
                <w:szCs w:val="24"/>
              </w:rPr>
              <w:t>Naujų bendro naudojimo įrankių ir technologinių sprendimų, kurie padėtų visiems šalies gyventojams ir verslui jais pasinaudoti dirbant kompiuteriu ir kitais išmaniaisiais įrenginiais, kūrimas</w:t>
            </w:r>
          </w:p>
        </w:tc>
      </w:tr>
      <w:tr w:rsidR="00A65E2C" w:rsidRPr="00A416E3" w14:paraId="31AE92AE" w14:textId="77777777" w:rsidTr="00A65E2C">
        <w:tc>
          <w:tcPr>
            <w:tcW w:w="6256" w:type="dxa"/>
            <w:shd w:val="clear" w:color="auto" w:fill="auto"/>
            <w:vAlign w:val="center"/>
          </w:tcPr>
          <w:p w14:paraId="06EF78B7" w14:textId="77C8EE32" w:rsidR="00A65E2C" w:rsidRPr="00A416E3" w:rsidRDefault="00A65E2C" w:rsidP="00A65E2C">
            <w:pPr>
              <w:widowControl w:val="0"/>
              <w:textAlignment w:val="baseline"/>
              <w:rPr>
                <w:b/>
                <w:szCs w:val="24"/>
              </w:rPr>
            </w:pPr>
            <w:r w:rsidRPr="00A416E3">
              <w:rPr>
                <w:b/>
                <w:szCs w:val="24"/>
              </w:rPr>
              <w:t>Pažangos priemonės veiklai (</w:t>
            </w:r>
            <w:proofErr w:type="spellStart"/>
            <w:r w:rsidRPr="00A416E3">
              <w:rPr>
                <w:b/>
                <w:szCs w:val="24"/>
              </w:rPr>
              <w:t>poveiklei</w:t>
            </w:r>
            <w:proofErr w:type="spellEnd"/>
            <w:r w:rsidRPr="00A416E3">
              <w:rPr>
                <w:b/>
                <w:szCs w:val="24"/>
              </w:rPr>
              <w:t>) skirta finansavimo suma (mln. eurų)</w:t>
            </w:r>
          </w:p>
        </w:tc>
        <w:tc>
          <w:tcPr>
            <w:tcW w:w="8871" w:type="dxa"/>
            <w:shd w:val="clear" w:color="auto" w:fill="auto"/>
            <w:vAlign w:val="center"/>
          </w:tcPr>
          <w:p w14:paraId="2BF6AF44" w14:textId="711E8F26" w:rsidR="00A65E2C" w:rsidRPr="00A416E3" w:rsidRDefault="00A65E2C" w:rsidP="00A65E2C">
            <w:pPr>
              <w:widowControl w:val="0"/>
              <w:textAlignment w:val="baseline"/>
              <w:rPr>
                <w:iCs/>
                <w:szCs w:val="24"/>
              </w:rPr>
            </w:pPr>
            <w:r w:rsidRPr="00A416E3">
              <w:rPr>
                <w:iCs/>
                <w:szCs w:val="24"/>
              </w:rPr>
              <w:t>39,8 mln.</w:t>
            </w:r>
          </w:p>
        </w:tc>
      </w:tr>
      <w:tr w:rsidR="00A65E2C" w:rsidRPr="00A416E3" w14:paraId="390279EA" w14:textId="77777777" w:rsidTr="00A65E2C">
        <w:tc>
          <w:tcPr>
            <w:tcW w:w="6256" w:type="dxa"/>
            <w:shd w:val="clear" w:color="auto" w:fill="auto"/>
            <w:vAlign w:val="center"/>
          </w:tcPr>
          <w:p w14:paraId="113DE1EC" w14:textId="78882A84" w:rsidR="00A65E2C" w:rsidRPr="00A416E3" w:rsidRDefault="00A65E2C" w:rsidP="00A65E2C">
            <w:pPr>
              <w:widowControl w:val="0"/>
              <w:textAlignment w:val="baseline"/>
              <w:rPr>
                <w:b/>
                <w:szCs w:val="24"/>
              </w:rPr>
            </w:pPr>
            <w:r w:rsidRPr="00A416E3">
              <w:rPr>
                <w:b/>
                <w:szCs w:val="24"/>
              </w:rPr>
              <w:t>Finansavimo šaltinis (-</w:t>
            </w:r>
            <w:proofErr w:type="spellStart"/>
            <w:r w:rsidRPr="00A416E3">
              <w:rPr>
                <w:b/>
                <w:szCs w:val="24"/>
              </w:rPr>
              <w:t>iai</w:t>
            </w:r>
            <w:proofErr w:type="spellEnd"/>
            <w:r w:rsidRPr="00A416E3">
              <w:rPr>
                <w:b/>
                <w:szCs w:val="24"/>
              </w:rPr>
              <w:t>)</w:t>
            </w:r>
          </w:p>
        </w:tc>
        <w:tc>
          <w:tcPr>
            <w:tcW w:w="8871" w:type="dxa"/>
            <w:shd w:val="clear" w:color="auto" w:fill="auto"/>
            <w:vAlign w:val="center"/>
          </w:tcPr>
          <w:p w14:paraId="0E10E3DE" w14:textId="65AEEC3D" w:rsidR="00A65E2C" w:rsidRPr="00A416E3" w:rsidRDefault="00A65E2C" w:rsidP="00A65E2C">
            <w:pPr>
              <w:rPr>
                <w:iCs/>
                <w:szCs w:val="24"/>
              </w:rPr>
            </w:pPr>
            <w:r w:rsidRPr="00A416E3">
              <w:rPr>
                <w:iCs/>
                <w:szCs w:val="24"/>
              </w:rPr>
              <w:t>2021–2027 metų Europos Sąjungos fondų investicijų programos (toliau – Investicijų programa) lėšos.</w:t>
            </w:r>
          </w:p>
        </w:tc>
      </w:tr>
      <w:tr w:rsidR="00A65E2C" w:rsidRPr="00A416E3" w14:paraId="4C57846C" w14:textId="77777777" w:rsidTr="00A65E2C">
        <w:tc>
          <w:tcPr>
            <w:tcW w:w="6256" w:type="dxa"/>
            <w:shd w:val="clear" w:color="auto" w:fill="auto"/>
            <w:vAlign w:val="center"/>
          </w:tcPr>
          <w:p w14:paraId="2F0BDDAD" w14:textId="1AD41399" w:rsidR="00A65E2C" w:rsidRPr="00A416E3" w:rsidRDefault="00A65E2C" w:rsidP="00A65E2C">
            <w:pPr>
              <w:widowControl w:val="0"/>
              <w:textAlignment w:val="baseline"/>
              <w:rPr>
                <w:b/>
                <w:szCs w:val="24"/>
              </w:rPr>
            </w:pPr>
            <w:r w:rsidRPr="00A416E3">
              <w:rPr>
                <w:b/>
                <w:bCs/>
                <w:szCs w:val="24"/>
              </w:rPr>
              <w:t>Prioritetas ar komponentas</w:t>
            </w:r>
          </w:p>
        </w:tc>
        <w:tc>
          <w:tcPr>
            <w:tcW w:w="8871" w:type="dxa"/>
            <w:shd w:val="clear" w:color="auto" w:fill="auto"/>
            <w:vAlign w:val="center"/>
          </w:tcPr>
          <w:p w14:paraId="7543FD40" w14:textId="2FD4A4F3" w:rsidR="00A65E2C" w:rsidRPr="00A416E3" w:rsidRDefault="00A65E2C" w:rsidP="00A65E2C">
            <w:pPr>
              <w:widowControl w:val="0"/>
              <w:textAlignment w:val="baseline"/>
              <w:rPr>
                <w:iCs/>
                <w:szCs w:val="24"/>
              </w:rPr>
            </w:pPr>
            <w:r w:rsidRPr="00A416E3">
              <w:rPr>
                <w:iCs/>
                <w:szCs w:val="24"/>
                <w:lang w:bidi="lt-LT"/>
              </w:rPr>
              <w:t>Investicijų programos 1 prioritetas „Pažangesnė Lietuva“.</w:t>
            </w:r>
          </w:p>
        </w:tc>
      </w:tr>
      <w:tr w:rsidR="00A65E2C" w:rsidRPr="00A416E3" w14:paraId="336BAD4A" w14:textId="77777777" w:rsidTr="00A65E2C">
        <w:tc>
          <w:tcPr>
            <w:tcW w:w="6256" w:type="dxa"/>
            <w:shd w:val="clear" w:color="auto" w:fill="auto"/>
            <w:vAlign w:val="center"/>
          </w:tcPr>
          <w:p w14:paraId="3F00C7BD" w14:textId="4D595484" w:rsidR="00A65E2C" w:rsidRPr="00A416E3" w:rsidRDefault="00A65E2C" w:rsidP="00A65E2C">
            <w:pPr>
              <w:widowControl w:val="0"/>
              <w:textAlignment w:val="baseline"/>
              <w:rPr>
                <w:b/>
                <w:szCs w:val="24"/>
              </w:rPr>
            </w:pPr>
            <w:r w:rsidRPr="00A416E3">
              <w:rPr>
                <w:b/>
                <w:szCs w:val="24"/>
              </w:rPr>
              <w:t>Projektų atrankos būdas (finansavimo forma, kai įgyvendinamos finansinės priemonės)</w:t>
            </w:r>
          </w:p>
        </w:tc>
        <w:tc>
          <w:tcPr>
            <w:tcW w:w="8871" w:type="dxa"/>
            <w:shd w:val="clear" w:color="auto" w:fill="auto"/>
            <w:vAlign w:val="center"/>
          </w:tcPr>
          <w:p w14:paraId="1BFB854A" w14:textId="77777777" w:rsidR="00A65E2C" w:rsidRPr="00A416E3" w:rsidRDefault="00A65E2C" w:rsidP="00A65E2C">
            <w:pPr>
              <w:widowControl w:val="0"/>
              <w:textAlignment w:val="baseline"/>
              <w:rPr>
                <w:szCs w:val="24"/>
              </w:rPr>
            </w:pPr>
            <w:r w:rsidRPr="00A416E3">
              <w:rPr>
                <w:b/>
                <w:bCs/>
                <w:szCs w:val="24"/>
                <w:lang w:eastAsia="lt-LT"/>
              </w:rPr>
              <w:sym w:font="Times New Roman" w:char="F07F"/>
            </w:r>
            <w:r w:rsidRPr="00A416E3">
              <w:rPr>
                <w:szCs w:val="24"/>
              </w:rPr>
              <w:t xml:space="preserve"> Planavimo</w:t>
            </w:r>
          </w:p>
          <w:p w14:paraId="1B352361" w14:textId="72692C81" w:rsidR="00A65E2C" w:rsidRPr="00A416E3" w:rsidRDefault="0016220C" w:rsidP="00A65E2C">
            <w:pPr>
              <w:widowControl w:val="0"/>
              <w:textAlignment w:val="baseline"/>
              <w:rPr>
                <w:szCs w:val="24"/>
              </w:rPr>
            </w:pPr>
            <w:sdt>
              <w:sdtPr>
                <w:rPr>
                  <w:szCs w:val="24"/>
                </w:rPr>
                <w:id w:val="1044951896"/>
                <w14:checkbox>
                  <w14:checked w14:val="1"/>
                  <w14:checkedState w14:val="2612" w14:font="MS Gothic"/>
                  <w14:uncheckedState w14:val="2610" w14:font="MS Gothic"/>
                </w14:checkbox>
              </w:sdtPr>
              <w:sdtEndPr/>
              <w:sdtContent>
                <w:r w:rsidR="00A65E2C" w:rsidRPr="00A416E3">
                  <w:rPr>
                    <w:rFonts w:ascii="Segoe UI Symbol" w:eastAsia="MS Gothic" w:hAnsi="Segoe UI Symbol" w:cs="Segoe UI Symbol"/>
                    <w:szCs w:val="24"/>
                  </w:rPr>
                  <w:t>☒</w:t>
                </w:r>
              </w:sdtContent>
            </w:sdt>
            <w:r w:rsidR="00A65E2C" w:rsidRPr="00A416E3">
              <w:rPr>
                <w:szCs w:val="24"/>
              </w:rPr>
              <w:t xml:space="preserve"> Konkurso</w:t>
            </w:r>
          </w:p>
          <w:p w14:paraId="609AFC41" w14:textId="77777777" w:rsidR="00A65E2C" w:rsidRPr="00A416E3" w:rsidRDefault="00A65E2C" w:rsidP="00A65E2C">
            <w:pPr>
              <w:widowControl w:val="0"/>
              <w:textAlignment w:val="baseline"/>
              <w:rPr>
                <w:szCs w:val="24"/>
              </w:rPr>
            </w:pPr>
            <w:r w:rsidRPr="00A416E3">
              <w:rPr>
                <w:b/>
                <w:bCs/>
                <w:szCs w:val="24"/>
                <w:lang w:eastAsia="lt-LT"/>
              </w:rPr>
              <w:sym w:font="Times New Roman" w:char="F07F"/>
            </w:r>
            <w:r w:rsidRPr="00A416E3">
              <w:rPr>
                <w:szCs w:val="24"/>
              </w:rPr>
              <w:t xml:space="preserve"> Tęstinės projektų atrankos</w:t>
            </w:r>
          </w:p>
          <w:p w14:paraId="34CC3669" w14:textId="77777777" w:rsidR="00A65E2C" w:rsidRPr="00A416E3" w:rsidRDefault="00A65E2C" w:rsidP="00A65E2C">
            <w:pPr>
              <w:widowControl w:val="0"/>
              <w:textAlignment w:val="baseline"/>
              <w:rPr>
                <w:szCs w:val="24"/>
              </w:rPr>
            </w:pPr>
            <w:r w:rsidRPr="00A416E3">
              <w:rPr>
                <w:b/>
                <w:bCs/>
                <w:szCs w:val="24"/>
                <w:lang w:eastAsia="lt-LT"/>
              </w:rPr>
              <w:sym w:font="Times New Roman" w:char="F07F"/>
            </w:r>
            <w:r w:rsidRPr="00A416E3">
              <w:rPr>
                <w:b/>
                <w:bCs/>
                <w:szCs w:val="24"/>
                <w:lang w:eastAsia="lt-LT"/>
              </w:rPr>
              <w:t xml:space="preserve"> </w:t>
            </w:r>
            <w:r w:rsidRPr="00A416E3">
              <w:rPr>
                <w:bCs/>
                <w:szCs w:val="24"/>
                <w:lang w:eastAsia="lt-LT"/>
              </w:rPr>
              <w:t>Finansinė priemonė</w:t>
            </w:r>
          </w:p>
          <w:p w14:paraId="19502A19" w14:textId="7C41E46A" w:rsidR="00A65E2C" w:rsidRPr="00A416E3" w:rsidRDefault="00A65E2C" w:rsidP="00A65E2C">
            <w:pPr>
              <w:widowControl w:val="0"/>
              <w:textAlignment w:val="baseline"/>
              <w:rPr>
                <w:i/>
                <w:szCs w:val="24"/>
              </w:rPr>
            </w:pPr>
            <w:r w:rsidRPr="00A416E3">
              <w:rPr>
                <w:i/>
                <w:szCs w:val="24"/>
              </w:rPr>
              <w:lastRenderedPageBreak/>
              <w:t>(Pažymimas vienas iš projektų atrankos būdų (finansavimo forma žymima, kai įgyvendinamos finansinės priemonės).)</w:t>
            </w:r>
          </w:p>
        </w:tc>
      </w:tr>
      <w:tr w:rsidR="00A65E2C" w:rsidRPr="00A416E3" w14:paraId="424A16BA" w14:textId="77777777" w:rsidTr="00A65E2C">
        <w:tc>
          <w:tcPr>
            <w:tcW w:w="6256" w:type="dxa"/>
            <w:shd w:val="clear" w:color="auto" w:fill="auto"/>
            <w:vAlign w:val="center"/>
          </w:tcPr>
          <w:p w14:paraId="44E3D02A" w14:textId="62C2CCFF" w:rsidR="00A65E2C" w:rsidRPr="00A416E3" w:rsidRDefault="00A65E2C" w:rsidP="00A65E2C">
            <w:pPr>
              <w:widowControl w:val="0"/>
              <w:textAlignment w:val="baseline"/>
              <w:rPr>
                <w:b/>
                <w:szCs w:val="24"/>
              </w:rPr>
            </w:pPr>
            <w:r w:rsidRPr="00A416E3">
              <w:rPr>
                <w:b/>
                <w:szCs w:val="24"/>
              </w:rPr>
              <w:lastRenderedPageBreak/>
              <w:t xml:space="preserve">Atitiktis horizontaliesiems principams (toliau – HP) </w:t>
            </w:r>
          </w:p>
        </w:tc>
        <w:tc>
          <w:tcPr>
            <w:tcW w:w="8871" w:type="dxa"/>
            <w:shd w:val="clear" w:color="auto" w:fill="auto"/>
            <w:vAlign w:val="center"/>
          </w:tcPr>
          <w:p w14:paraId="6938831F" w14:textId="7DD89483" w:rsidR="00E763E6" w:rsidRPr="00A416E3" w:rsidRDefault="00E763E6" w:rsidP="00E763E6">
            <w:pPr>
              <w:widowControl w:val="0"/>
              <w:jc w:val="both"/>
              <w:textAlignment w:val="baseline"/>
              <w:rPr>
                <w:rFonts w:eastAsia="Calibri"/>
                <w:bCs/>
                <w:szCs w:val="24"/>
                <w:lang w:bidi="lt-LT"/>
              </w:rPr>
            </w:pPr>
            <w:r w:rsidRPr="00A416E3">
              <w:rPr>
                <w:rFonts w:eastAsia="Calibri"/>
                <w:bCs/>
                <w:szCs w:val="24"/>
                <w:lang w:bidi="lt-LT"/>
              </w:rPr>
              <w:t>Veikla tiesiogiai prisideda prie darnaus vystymosi ir inovatyvumo (kūrybingumo) horizontaliojo principo:</w:t>
            </w:r>
            <w:r w:rsidR="00FC363D" w:rsidRPr="00A416E3">
              <w:rPr>
                <w:szCs w:val="24"/>
              </w:rPr>
              <w:t xml:space="preserve"> veikla bus siekiama kurti naujus, inovatyvius bendro naudojimo įrankius ir technologinius sprendimus, kurie padėtų visiems šalies gyventojams ir verslui jais pasinaudoti dirbant kompiuteriu ir kitais išmaniaisiais įrenginiais, prioritetą teikiant tokių bendro naudojimo informacinių technologijų (IT) sprendimų ir įrankių, įskaitant kalbos technologijomis grįstus sprendimus, finansavimui, kurie sudarytų sąlygas lengvai pasiekti bet kokio formato ir apimties skaitmeninį turinį</w:t>
            </w:r>
            <w:r w:rsidRPr="00A416E3">
              <w:rPr>
                <w:rFonts w:eastAsia="Calibri"/>
                <w:bCs/>
                <w:szCs w:val="24"/>
                <w:lang w:bidi="lt-LT"/>
              </w:rPr>
              <w:t xml:space="preserve">. </w:t>
            </w:r>
          </w:p>
          <w:p w14:paraId="380B1D72" w14:textId="3373036D" w:rsidR="00E763E6" w:rsidRPr="00A416E3" w:rsidRDefault="00E763E6" w:rsidP="00E763E6">
            <w:pPr>
              <w:widowControl w:val="0"/>
              <w:jc w:val="both"/>
              <w:textAlignment w:val="baseline"/>
              <w:rPr>
                <w:rFonts w:eastAsia="Calibri"/>
                <w:bCs/>
                <w:szCs w:val="24"/>
                <w:lang w:bidi="lt-LT"/>
              </w:rPr>
            </w:pPr>
            <w:r w:rsidRPr="00A416E3">
              <w:rPr>
                <w:rFonts w:eastAsia="Calibri"/>
                <w:bCs/>
                <w:szCs w:val="24"/>
                <w:lang w:bidi="lt-LT"/>
              </w:rPr>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w:t>
            </w:r>
            <w:r w:rsidR="00274D07" w:rsidRPr="00A416E3">
              <w:rPr>
                <w:rFonts w:eastAsia="Calibri"/>
                <w:bCs/>
                <w:szCs w:val="24"/>
                <w:lang w:bidi="lt-LT"/>
              </w:rPr>
              <w:t>ai</w:t>
            </w:r>
            <w:r w:rsidRPr="00A416E3">
              <w:rPr>
                <w:rFonts w:eastAsia="Calibri"/>
                <w:bCs/>
                <w:szCs w:val="24"/>
                <w:lang w:bidi="lt-LT"/>
              </w:rPr>
              <w:t xml:space="preserve"> įgyvendin</w:t>
            </w:r>
            <w:r w:rsidR="00274D07" w:rsidRPr="00A416E3">
              <w:rPr>
                <w:rFonts w:eastAsia="Calibri"/>
                <w:bCs/>
                <w:szCs w:val="24"/>
                <w:lang w:bidi="lt-LT"/>
              </w:rPr>
              <w:t>ti</w:t>
            </w:r>
            <w:r w:rsidRPr="00A416E3">
              <w:rPr>
                <w:rFonts w:eastAsia="Calibri"/>
                <w:bCs/>
                <w:szCs w:val="24"/>
                <w:lang w:bidi="lt-LT"/>
              </w:rPr>
              <w:t xml:space="preserve"> nebus numatyti jokie ribojimai dėl lygių galimybių ir veikloje galės dalyvauti visos visuomenės grupės.</w:t>
            </w:r>
          </w:p>
          <w:p w14:paraId="72B5C4C1" w14:textId="59CF8871" w:rsidR="00A65E2C" w:rsidRPr="00A416E3" w:rsidRDefault="00E763E6" w:rsidP="00E763E6">
            <w:pPr>
              <w:jc w:val="both"/>
              <w:rPr>
                <w:rFonts w:eastAsia="Republika"/>
                <w:i/>
                <w:iCs/>
                <w:szCs w:val="24"/>
              </w:rPr>
            </w:pPr>
            <w:r w:rsidRPr="00A416E3">
              <w:rPr>
                <w:rFonts w:eastAsia="Calibri"/>
                <w:bCs/>
                <w:szCs w:val="24"/>
                <w:lang w:bidi="lt-LT"/>
              </w:rPr>
              <w:t xml:space="preserve">Veikla, vadovaujantis </w:t>
            </w:r>
            <w:hyperlink r:id="rId11" w:history="1">
              <w:r w:rsidRPr="00A416E3">
                <w:rPr>
                  <w:rFonts w:eastAsia="Calibri"/>
                  <w:bCs/>
                  <w:szCs w:val="24"/>
                  <w:lang w:bidi="lt-LT"/>
                </w:rPr>
                <w:t>Europos Komisijos 2021 m. vasario 12 d. patvirtintomis Reikšmingos žalos nedarymo principo taikymo pagal Ekonomikos atsparumo ir didinimo priemonės reglamentą techninėmis gairėmis</w:t>
              </w:r>
            </w:hyperlink>
            <w:r w:rsidRPr="00A416E3">
              <w:rPr>
                <w:rFonts w:eastAsia="Calibri"/>
                <w:bCs/>
                <w:szCs w:val="24"/>
                <w:lang w:bidi="lt-LT"/>
              </w:rPr>
              <w:t xml:space="preserve">, atitinka reikšmingos žalos nedarymo principą, nes neturi neigiamo numatomo poveikio 6 aplinkos tikslams, nurodytiems </w:t>
            </w:r>
            <w:hyperlink r:id="rId12" w:history="1">
              <w:r w:rsidRPr="00A416E3">
                <w:rPr>
                  <w:rFonts w:eastAsia="Calibri"/>
                  <w:bCs/>
                  <w:szCs w:val="24"/>
                  <w:lang w:bidi="lt-LT"/>
                </w:rPr>
                <w:t>2020 m. birželio 18 d. Europos Parlamento ir Tarybos reglamento (ES) Nr. 2020/852 dėl sistemos tvariam investavimui palengvinti sukūrimo, kuriuo iš dalies keičiamas Reglamentas (ES) 2019/2088</w:t>
              </w:r>
            </w:hyperlink>
            <w:r w:rsidRPr="00A416E3">
              <w:rPr>
                <w:rFonts w:eastAsia="Calibri"/>
                <w:bCs/>
                <w:szCs w:val="24"/>
                <w:lang w:bidi="lt-LT"/>
              </w:rPr>
              <w:t xml:space="preserve"> 17 straipsnyje, arba numatomas jų poveikis yra nereikšmingas, t. y. nedaro tiesioginio ir pirminio netiesioginio poveikio per visą gyvavimo ciklą.</w:t>
            </w:r>
          </w:p>
        </w:tc>
      </w:tr>
      <w:tr w:rsidR="00A65E2C" w:rsidRPr="00A416E3" w14:paraId="54710AA5" w14:textId="77777777" w:rsidTr="00A65E2C">
        <w:tc>
          <w:tcPr>
            <w:tcW w:w="6256" w:type="dxa"/>
            <w:shd w:val="clear" w:color="auto" w:fill="auto"/>
            <w:vAlign w:val="center"/>
          </w:tcPr>
          <w:p w14:paraId="1E4E3BC5" w14:textId="6D0B3A27" w:rsidR="00A65E2C" w:rsidRPr="00A416E3" w:rsidRDefault="00A65E2C" w:rsidP="00A65E2C">
            <w:pPr>
              <w:widowControl w:val="0"/>
              <w:textAlignment w:val="baseline"/>
              <w:rPr>
                <w:b/>
                <w:szCs w:val="24"/>
              </w:rPr>
            </w:pPr>
            <w:r w:rsidRPr="00A416E3">
              <w:rPr>
                <w:b/>
                <w:szCs w:val="24"/>
              </w:rPr>
              <w:t>Atitiktis Europos Sąjungos pagrindinių teisių chartijai (toliau – Chartija)</w:t>
            </w:r>
          </w:p>
        </w:tc>
        <w:tc>
          <w:tcPr>
            <w:tcW w:w="8871" w:type="dxa"/>
            <w:shd w:val="clear" w:color="auto" w:fill="auto"/>
            <w:vAlign w:val="center"/>
          </w:tcPr>
          <w:p w14:paraId="3A57C6C3" w14:textId="79BEF968" w:rsidR="00A65E2C" w:rsidRPr="00A416E3" w:rsidRDefault="00277A5E" w:rsidP="00A65E2C">
            <w:pPr>
              <w:widowControl w:val="0"/>
              <w:jc w:val="both"/>
              <w:textAlignment w:val="baseline"/>
              <w:rPr>
                <w:iCs/>
                <w:szCs w:val="24"/>
              </w:rPr>
            </w:pPr>
            <w:r w:rsidRPr="00A416E3">
              <w:rPr>
                <w:iCs/>
                <w:szCs w:val="24"/>
              </w:rPr>
              <w:t xml:space="preserve">Veikla </w:t>
            </w:r>
            <w:r w:rsidR="00A65E2C" w:rsidRPr="00A416E3">
              <w:rPr>
                <w:iCs/>
                <w:szCs w:val="24"/>
              </w:rPr>
              <w:t xml:space="preserve">nepažeidžia </w:t>
            </w:r>
            <w:r w:rsidR="00A65E2C" w:rsidRPr="00A416E3">
              <w:rPr>
                <w:bCs/>
                <w:iCs/>
                <w:szCs w:val="24"/>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bl>
    <w:p w14:paraId="2A20A757" w14:textId="77777777" w:rsidR="002D6055" w:rsidRPr="00A416E3" w:rsidRDefault="002D6055">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6"/>
        <w:gridCol w:w="8869"/>
      </w:tblGrid>
      <w:tr w:rsidR="002D6055" w:rsidRPr="00A416E3" w14:paraId="51B3363E" w14:textId="77777777" w:rsidTr="003F6F5A">
        <w:trPr>
          <w:trHeight w:val="1003"/>
        </w:trPr>
        <w:tc>
          <w:tcPr>
            <w:tcW w:w="6232" w:type="dxa"/>
            <w:shd w:val="clear" w:color="auto" w:fill="auto"/>
          </w:tcPr>
          <w:p w14:paraId="41C0751E" w14:textId="7F09A6E9" w:rsidR="002D6055" w:rsidRPr="00A416E3" w:rsidRDefault="002D61AE">
            <w:pPr>
              <w:widowControl w:val="0"/>
              <w:jc w:val="both"/>
              <w:textAlignment w:val="baseline"/>
              <w:rPr>
                <w:b/>
                <w:bCs/>
                <w:szCs w:val="24"/>
                <w:lang w:eastAsia="lt-LT"/>
              </w:rPr>
            </w:pPr>
            <w:r w:rsidRPr="00A416E3">
              <w:rPr>
                <w:szCs w:val="24"/>
              </w:rPr>
              <w:br w:type="page"/>
            </w:r>
            <w:sdt>
              <w:sdtPr>
                <w:rPr>
                  <w:b/>
                  <w:bCs/>
                  <w:szCs w:val="24"/>
                  <w:lang w:eastAsia="lt-LT"/>
                </w:rPr>
                <w:id w:val="1182006314"/>
                <w14:checkbox>
                  <w14:checked w14:val="1"/>
                  <w14:checkedState w14:val="2612" w14:font="MS Gothic"/>
                  <w14:uncheckedState w14:val="2610" w14:font="MS Gothic"/>
                </w14:checkbox>
              </w:sdtPr>
              <w:sdtEndPr/>
              <w:sdtContent>
                <w:r w:rsidR="00A416E3" w:rsidRPr="00A416E3">
                  <w:rPr>
                    <w:rFonts w:ascii="Segoe UI Symbol" w:eastAsia="MS Gothic" w:hAnsi="Segoe UI Symbol" w:cs="Segoe UI Symbol"/>
                    <w:b/>
                    <w:bCs/>
                    <w:szCs w:val="24"/>
                    <w:lang w:eastAsia="lt-LT"/>
                  </w:rPr>
                  <w:t>☒</w:t>
                </w:r>
              </w:sdtContent>
            </w:sdt>
            <w:r w:rsidRPr="00A416E3">
              <w:rPr>
                <w:b/>
                <w:bCs/>
                <w:szCs w:val="24"/>
                <w:lang w:eastAsia="lt-LT"/>
              </w:rPr>
              <w:t xml:space="preserve"> SPECIALUSIS PROJEKTŲ ATRANKOS KRITERIJUS</w:t>
            </w:r>
          </w:p>
          <w:p w14:paraId="0F59E8CD" w14:textId="77777777" w:rsidR="002D6055" w:rsidRPr="00A416E3" w:rsidRDefault="002D61AE">
            <w:pPr>
              <w:widowControl w:val="0"/>
              <w:jc w:val="both"/>
              <w:textAlignment w:val="baseline"/>
              <w:rPr>
                <w:b/>
                <w:bCs/>
                <w:szCs w:val="24"/>
                <w:lang w:eastAsia="lt-LT"/>
              </w:rPr>
            </w:pPr>
            <w:r w:rsidRPr="00A416E3">
              <w:rPr>
                <w:b/>
                <w:bCs/>
                <w:szCs w:val="24"/>
                <w:lang w:eastAsia="lt-LT"/>
              </w:rPr>
              <w:sym w:font="Times New Roman" w:char="F07F"/>
            </w:r>
            <w:r w:rsidRPr="00A416E3">
              <w:rPr>
                <w:b/>
                <w:bCs/>
                <w:szCs w:val="24"/>
                <w:lang w:eastAsia="lt-LT"/>
              </w:rPr>
              <w:t xml:space="preserve"> PRIORITETINIS PROJEKTŲ ATRANKOS KRITERIJUS</w:t>
            </w:r>
          </w:p>
          <w:p w14:paraId="0744BF57" w14:textId="77777777" w:rsidR="002D6055" w:rsidRPr="00A416E3" w:rsidRDefault="002D61AE">
            <w:pPr>
              <w:widowControl w:val="0"/>
              <w:jc w:val="both"/>
              <w:textAlignment w:val="baseline"/>
              <w:rPr>
                <w:b/>
                <w:bCs/>
                <w:szCs w:val="24"/>
                <w:lang w:eastAsia="lt-LT"/>
              </w:rPr>
            </w:pPr>
            <w:r w:rsidRPr="00A416E3">
              <w:rPr>
                <w:i/>
                <w:szCs w:val="24"/>
              </w:rPr>
              <w:t>(Pažymimas vienas iš galimų projektų atrankos kriterijų tipų.)</w:t>
            </w:r>
          </w:p>
        </w:tc>
        <w:tc>
          <w:tcPr>
            <w:tcW w:w="8895" w:type="dxa"/>
            <w:gridSpan w:val="2"/>
            <w:shd w:val="clear" w:color="auto" w:fill="auto"/>
          </w:tcPr>
          <w:p w14:paraId="736D2F4A" w14:textId="3718A354" w:rsidR="002D6055" w:rsidRPr="00A416E3" w:rsidRDefault="0016220C">
            <w:pPr>
              <w:widowControl w:val="0"/>
              <w:jc w:val="both"/>
              <w:textAlignment w:val="baseline"/>
              <w:rPr>
                <w:b/>
                <w:bCs/>
                <w:szCs w:val="24"/>
                <w:lang w:eastAsia="lt-LT"/>
              </w:rPr>
            </w:pPr>
            <w:sdt>
              <w:sdtPr>
                <w:rPr>
                  <w:b/>
                  <w:bCs/>
                  <w:szCs w:val="24"/>
                  <w:lang w:eastAsia="lt-LT"/>
                </w:rPr>
                <w:id w:val="-1286035763"/>
                <w14:checkbox>
                  <w14:checked w14:val="1"/>
                  <w14:checkedState w14:val="2612" w14:font="MS Gothic"/>
                  <w14:uncheckedState w14:val="2610" w14:font="MS Gothic"/>
                </w14:checkbox>
              </w:sdtPr>
              <w:sdtEndPr/>
              <w:sdtContent>
                <w:r w:rsidR="00C43561" w:rsidRPr="00A416E3">
                  <w:rPr>
                    <w:rFonts w:ascii="Segoe UI Symbol" w:eastAsia="MS Gothic" w:hAnsi="Segoe UI Symbol" w:cs="Segoe UI Symbol"/>
                    <w:b/>
                    <w:bCs/>
                    <w:szCs w:val="24"/>
                    <w:lang w:eastAsia="lt-LT"/>
                  </w:rPr>
                  <w:t>☒</w:t>
                </w:r>
              </w:sdtContent>
            </w:sdt>
            <w:r w:rsidR="0076578F" w:rsidRPr="00A416E3">
              <w:rPr>
                <w:b/>
                <w:bCs/>
                <w:szCs w:val="24"/>
                <w:lang w:eastAsia="lt-LT"/>
              </w:rPr>
              <w:t xml:space="preserve"> </w:t>
            </w:r>
            <w:r w:rsidR="002D61AE" w:rsidRPr="00A416E3">
              <w:rPr>
                <w:b/>
                <w:bCs/>
                <w:szCs w:val="24"/>
                <w:lang w:eastAsia="lt-LT"/>
              </w:rPr>
              <w:t>Nustatymas</w:t>
            </w:r>
          </w:p>
          <w:p w14:paraId="3EBC1D0C" w14:textId="4F0CFC23" w:rsidR="002D6055" w:rsidRPr="00A416E3" w:rsidRDefault="002D61AE">
            <w:pPr>
              <w:widowControl w:val="0"/>
              <w:jc w:val="both"/>
              <w:textAlignment w:val="baseline"/>
              <w:rPr>
                <w:szCs w:val="24"/>
              </w:rPr>
            </w:pPr>
            <w:r w:rsidRPr="00A416E3">
              <w:rPr>
                <w:b/>
                <w:bCs/>
                <w:szCs w:val="24"/>
                <w:lang w:eastAsia="lt-LT"/>
              </w:rPr>
              <w:sym w:font="Times New Roman" w:char="F07F"/>
            </w:r>
            <w:r w:rsidRPr="00A416E3">
              <w:rPr>
                <w:b/>
                <w:bCs/>
                <w:szCs w:val="24"/>
                <w:lang w:eastAsia="lt-LT"/>
              </w:rPr>
              <w:t xml:space="preserve"> Keitimas</w:t>
            </w:r>
          </w:p>
        </w:tc>
      </w:tr>
      <w:tr w:rsidR="002D6055" w:rsidRPr="00A416E3" w14:paraId="6C9B72A7" w14:textId="77777777" w:rsidTr="003F6F5A">
        <w:tc>
          <w:tcPr>
            <w:tcW w:w="6232" w:type="dxa"/>
            <w:shd w:val="clear" w:color="auto" w:fill="auto"/>
            <w:vAlign w:val="center"/>
          </w:tcPr>
          <w:p w14:paraId="6334BD0A" w14:textId="6FE24095" w:rsidR="002D6055" w:rsidRPr="00A416E3" w:rsidRDefault="002D61AE">
            <w:pPr>
              <w:widowControl w:val="0"/>
              <w:textAlignment w:val="baseline"/>
              <w:rPr>
                <w:b/>
                <w:bCs/>
                <w:szCs w:val="24"/>
                <w:lang w:eastAsia="lt-LT"/>
              </w:rPr>
            </w:pPr>
            <w:r w:rsidRPr="00A416E3">
              <w:rPr>
                <w:b/>
                <w:bCs/>
                <w:szCs w:val="24"/>
                <w:lang w:eastAsia="lt-LT"/>
              </w:rPr>
              <w:lastRenderedPageBreak/>
              <w:t>Projektų atrankos kriterijaus numeris ir pavadinimas</w:t>
            </w:r>
          </w:p>
        </w:tc>
        <w:tc>
          <w:tcPr>
            <w:tcW w:w="8895" w:type="dxa"/>
            <w:gridSpan w:val="2"/>
            <w:shd w:val="clear" w:color="auto" w:fill="auto"/>
          </w:tcPr>
          <w:p w14:paraId="794524A3" w14:textId="2FD0E5A1" w:rsidR="002D6055" w:rsidRPr="00A416E3" w:rsidRDefault="00C075E9" w:rsidP="001972AB">
            <w:pPr>
              <w:jc w:val="both"/>
              <w:rPr>
                <w:rFonts w:eastAsiaTheme="minorEastAsia"/>
                <w:b/>
                <w:bCs/>
                <w:iCs/>
                <w:szCs w:val="24"/>
                <w:lang w:eastAsia="lt-LT"/>
              </w:rPr>
            </w:pPr>
            <w:r w:rsidRPr="00A416E3">
              <w:rPr>
                <w:b/>
                <w:iCs/>
                <w:szCs w:val="24"/>
                <w:lang w:eastAsia="lt-LT"/>
              </w:rPr>
              <w:t xml:space="preserve">1. </w:t>
            </w:r>
            <w:r w:rsidR="00C13154" w:rsidRPr="00A416E3">
              <w:rPr>
                <w:b/>
                <w:iCs/>
                <w:szCs w:val="24"/>
                <w:lang w:eastAsia="lt-LT"/>
              </w:rPr>
              <w:t>P</w:t>
            </w:r>
            <w:r w:rsidR="00C13154" w:rsidRPr="00A416E3">
              <w:rPr>
                <w:rFonts w:eastAsiaTheme="minorEastAsia"/>
                <w:b/>
                <w:bCs/>
                <w:iCs/>
                <w:szCs w:val="24"/>
                <w:lang w:eastAsia="lt-LT"/>
              </w:rPr>
              <w:t>rojektu bus kuriami sprendimai ir (ar) įrankiai, kuri</w:t>
            </w:r>
            <w:r w:rsidR="000A706C" w:rsidRPr="00A416E3">
              <w:rPr>
                <w:rFonts w:eastAsiaTheme="minorEastAsia"/>
                <w:b/>
                <w:bCs/>
                <w:iCs/>
                <w:szCs w:val="24"/>
                <w:lang w:eastAsia="lt-LT"/>
              </w:rPr>
              <w:t>e turi būti</w:t>
            </w:r>
            <w:r w:rsidR="00C13154" w:rsidRPr="00A416E3">
              <w:rPr>
                <w:rFonts w:eastAsiaTheme="minorEastAsia"/>
                <w:b/>
                <w:bCs/>
                <w:iCs/>
                <w:szCs w:val="24"/>
                <w:lang w:eastAsia="lt-LT"/>
              </w:rPr>
              <w:t xml:space="preserve"> integruo</w:t>
            </w:r>
            <w:r w:rsidR="008E7655" w:rsidRPr="00A416E3">
              <w:rPr>
                <w:rFonts w:eastAsiaTheme="minorEastAsia"/>
                <w:b/>
                <w:bCs/>
                <w:iCs/>
                <w:szCs w:val="24"/>
                <w:lang w:eastAsia="lt-LT"/>
              </w:rPr>
              <w:t>ti</w:t>
            </w:r>
            <w:r w:rsidR="00C13154" w:rsidRPr="00A416E3">
              <w:rPr>
                <w:rFonts w:eastAsiaTheme="minorEastAsia"/>
                <w:b/>
                <w:bCs/>
                <w:iCs/>
                <w:szCs w:val="24"/>
                <w:lang w:eastAsia="lt-LT"/>
              </w:rPr>
              <w:t xml:space="preserve"> į nacionaliniu ir (arba) Europos Sąjungos</w:t>
            </w:r>
            <w:r w:rsidR="00277A5E" w:rsidRPr="00A416E3">
              <w:rPr>
                <w:rFonts w:eastAsiaTheme="minorEastAsia"/>
                <w:b/>
                <w:bCs/>
                <w:iCs/>
                <w:szCs w:val="24"/>
                <w:lang w:eastAsia="lt-LT"/>
              </w:rPr>
              <w:t xml:space="preserve"> (toliau – ES)</w:t>
            </w:r>
            <w:r w:rsidR="00C13154" w:rsidRPr="00A416E3">
              <w:rPr>
                <w:rFonts w:eastAsiaTheme="minorEastAsia"/>
                <w:b/>
                <w:bCs/>
                <w:iCs/>
                <w:szCs w:val="24"/>
                <w:lang w:eastAsia="lt-LT"/>
              </w:rPr>
              <w:t xml:space="preserve"> lygiu strategiškai reikšmingas  skaitmenines paslaugas</w:t>
            </w:r>
            <w:r w:rsidR="00FC363D" w:rsidRPr="00A416E3">
              <w:rPr>
                <w:rFonts w:eastAsiaTheme="minorEastAsia"/>
                <w:b/>
                <w:bCs/>
                <w:iCs/>
                <w:szCs w:val="24"/>
                <w:lang w:eastAsia="lt-LT"/>
              </w:rPr>
              <w:t>.</w:t>
            </w:r>
          </w:p>
        </w:tc>
      </w:tr>
      <w:tr w:rsidR="002D6055" w:rsidRPr="00A416E3" w14:paraId="225452A9" w14:textId="77777777" w:rsidTr="003F6F5A">
        <w:tc>
          <w:tcPr>
            <w:tcW w:w="6232" w:type="dxa"/>
            <w:shd w:val="clear" w:color="auto" w:fill="auto"/>
            <w:vAlign w:val="center"/>
          </w:tcPr>
          <w:p w14:paraId="228A712C" w14:textId="56261FD1" w:rsidR="002D6055" w:rsidRPr="00A416E3" w:rsidRDefault="002D61AE">
            <w:pPr>
              <w:widowControl w:val="0"/>
              <w:textAlignment w:val="baseline"/>
              <w:rPr>
                <w:b/>
                <w:bCs/>
                <w:szCs w:val="24"/>
                <w:lang w:eastAsia="lt-LT"/>
              </w:rPr>
            </w:pPr>
            <w:r w:rsidRPr="00A416E3">
              <w:rPr>
                <w:b/>
                <w:bCs/>
                <w:szCs w:val="24"/>
                <w:lang w:eastAsia="lt-LT"/>
              </w:rPr>
              <w:t>Projektų atrankos kriterijaus vertinimo metodas ir taikymas</w:t>
            </w:r>
          </w:p>
        </w:tc>
        <w:tc>
          <w:tcPr>
            <w:tcW w:w="8895" w:type="dxa"/>
            <w:gridSpan w:val="2"/>
            <w:shd w:val="clear" w:color="auto" w:fill="auto"/>
          </w:tcPr>
          <w:p w14:paraId="0739DFE2" w14:textId="5431AF33" w:rsidR="002D6055" w:rsidRPr="00A416E3" w:rsidRDefault="00FC363D">
            <w:pPr>
              <w:widowControl w:val="0"/>
              <w:jc w:val="both"/>
              <w:textAlignment w:val="baseline"/>
              <w:rPr>
                <w:rFonts w:eastAsiaTheme="minorEastAsia"/>
                <w:iCs/>
                <w:szCs w:val="24"/>
                <w:lang w:eastAsia="lt-LT"/>
              </w:rPr>
            </w:pPr>
            <w:r w:rsidRPr="00A416E3">
              <w:rPr>
                <w:rFonts w:eastAsiaTheme="minorEastAsia"/>
                <w:iCs/>
                <w:szCs w:val="24"/>
                <w:lang w:eastAsia="lt-LT"/>
              </w:rPr>
              <w:t>Vertinama, ar sprendim</w:t>
            </w:r>
            <w:r w:rsidR="009D6BFE" w:rsidRPr="00A416E3">
              <w:rPr>
                <w:rFonts w:eastAsiaTheme="minorEastAsia"/>
                <w:iCs/>
                <w:szCs w:val="24"/>
                <w:lang w:eastAsia="lt-LT"/>
              </w:rPr>
              <w:t>ai</w:t>
            </w:r>
            <w:r w:rsidRPr="00A416E3">
              <w:rPr>
                <w:rFonts w:eastAsiaTheme="minorEastAsia"/>
                <w:iCs/>
                <w:szCs w:val="24"/>
                <w:lang w:eastAsia="lt-LT"/>
              </w:rPr>
              <w:t xml:space="preserve"> ir (ar) įranki</w:t>
            </w:r>
            <w:r w:rsidR="009D6BFE" w:rsidRPr="00A416E3">
              <w:rPr>
                <w:rFonts w:eastAsiaTheme="minorEastAsia"/>
                <w:iCs/>
                <w:szCs w:val="24"/>
                <w:lang w:eastAsia="lt-LT"/>
              </w:rPr>
              <w:t>ai</w:t>
            </w:r>
            <w:r w:rsidRPr="00A416E3">
              <w:rPr>
                <w:rFonts w:eastAsiaTheme="minorEastAsia"/>
                <w:iCs/>
                <w:szCs w:val="24"/>
                <w:lang w:eastAsia="lt-LT"/>
              </w:rPr>
              <w:t xml:space="preserve"> bus integruoti tose </w:t>
            </w:r>
            <w:r w:rsidR="00950947" w:rsidRPr="00A416E3">
              <w:rPr>
                <w:rFonts w:eastAsiaTheme="minorEastAsia"/>
                <w:iCs/>
                <w:szCs w:val="24"/>
                <w:lang w:eastAsia="lt-LT"/>
              </w:rPr>
              <w:t xml:space="preserve">skaitmeninėse </w:t>
            </w:r>
            <w:r w:rsidRPr="00A416E3">
              <w:rPr>
                <w:rFonts w:eastAsiaTheme="minorEastAsia"/>
                <w:iCs/>
                <w:szCs w:val="24"/>
                <w:lang w:eastAsia="lt-LT"/>
              </w:rPr>
              <w:t xml:space="preserve">paslaugose, kurios </w:t>
            </w:r>
            <w:r w:rsidR="00DB65B8" w:rsidRPr="00A416E3">
              <w:rPr>
                <w:rFonts w:eastAsiaTheme="minorEastAsia"/>
                <w:iCs/>
                <w:szCs w:val="24"/>
                <w:lang w:eastAsia="lt-LT"/>
              </w:rPr>
              <w:t xml:space="preserve">yra strategiškai reikšmingos nacionaliniu </w:t>
            </w:r>
            <w:r w:rsidR="00CC2E37" w:rsidRPr="00A416E3">
              <w:rPr>
                <w:rFonts w:eastAsiaTheme="minorEastAsia"/>
                <w:iCs/>
                <w:szCs w:val="24"/>
                <w:lang w:eastAsia="lt-LT"/>
              </w:rPr>
              <w:t>ir (</w:t>
            </w:r>
            <w:r w:rsidR="00DB65B8" w:rsidRPr="00A416E3">
              <w:rPr>
                <w:rFonts w:eastAsiaTheme="minorEastAsia"/>
                <w:iCs/>
                <w:szCs w:val="24"/>
                <w:lang w:eastAsia="lt-LT"/>
              </w:rPr>
              <w:t>ar</w:t>
            </w:r>
            <w:r w:rsidR="00CC2E37" w:rsidRPr="00A416E3">
              <w:rPr>
                <w:rFonts w:eastAsiaTheme="minorEastAsia"/>
                <w:iCs/>
                <w:szCs w:val="24"/>
                <w:lang w:eastAsia="lt-LT"/>
              </w:rPr>
              <w:t>)</w:t>
            </w:r>
            <w:r w:rsidR="00DB65B8" w:rsidRPr="00A416E3">
              <w:rPr>
                <w:rFonts w:eastAsiaTheme="minorEastAsia"/>
                <w:iCs/>
                <w:szCs w:val="24"/>
                <w:lang w:eastAsia="lt-LT"/>
              </w:rPr>
              <w:t xml:space="preserve"> ES lygiu</w:t>
            </w:r>
            <w:r w:rsidR="009D6BFE" w:rsidRPr="00A416E3">
              <w:rPr>
                <w:rFonts w:eastAsiaTheme="minorEastAsia"/>
                <w:iCs/>
                <w:szCs w:val="24"/>
                <w:lang w:eastAsia="lt-LT"/>
              </w:rPr>
              <w:t xml:space="preserve">. </w:t>
            </w:r>
          </w:p>
          <w:p w14:paraId="3A1F50CA" w14:textId="6F0C6489" w:rsidR="005C550B" w:rsidRPr="00A416E3" w:rsidRDefault="00C95530">
            <w:pPr>
              <w:widowControl w:val="0"/>
              <w:jc w:val="both"/>
              <w:textAlignment w:val="baseline"/>
              <w:rPr>
                <w:rFonts w:eastAsiaTheme="minorEastAsia"/>
                <w:iCs/>
                <w:szCs w:val="24"/>
                <w:lang w:eastAsia="lt-LT"/>
              </w:rPr>
            </w:pPr>
            <w:r w:rsidRPr="00A416E3">
              <w:rPr>
                <w:rFonts w:eastAsiaTheme="minorEastAsia"/>
                <w:iCs/>
                <w:szCs w:val="24"/>
                <w:lang w:eastAsia="lt-LT"/>
              </w:rPr>
              <w:t>V</w:t>
            </w:r>
            <w:r w:rsidR="003574CE" w:rsidRPr="00A416E3">
              <w:rPr>
                <w:rFonts w:eastAsiaTheme="minorEastAsia"/>
                <w:iCs/>
                <w:szCs w:val="24"/>
                <w:lang w:eastAsia="lt-LT"/>
              </w:rPr>
              <w:t>ertinama</w:t>
            </w:r>
            <w:r w:rsidR="003B1DFD">
              <w:rPr>
                <w:rFonts w:eastAsiaTheme="minorEastAsia"/>
                <w:iCs/>
                <w:szCs w:val="24"/>
                <w:lang w:eastAsia="lt-LT"/>
              </w:rPr>
              <w:t>,</w:t>
            </w:r>
            <w:r w:rsidR="003574CE" w:rsidRPr="00A416E3">
              <w:rPr>
                <w:rFonts w:eastAsiaTheme="minorEastAsia"/>
                <w:iCs/>
                <w:szCs w:val="24"/>
                <w:lang w:eastAsia="lt-LT"/>
              </w:rPr>
              <w:t xml:space="preserve"> ar nurodytas s</w:t>
            </w:r>
            <w:r w:rsidR="005F4BC7" w:rsidRPr="00A416E3">
              <w:rPr>
                <w:rFonts w:eastAsiaTheme="minorEastAsia"/>
                <w:iCs/>
                <w:szCs w:val="24"/>
                <w:lang w:eastAsia="lt-LT"/>
              </w:rPr>
              <w:t>p</w:t>
            </w:r>
            <w:r w:rsidR="003574CE" w:rsidRPr="00A416E3">
              <w:rPr>
                <w:rFonts w:eastAsiaTheme="minorEastAsia"/>
                <w:iCs/>
                <w:szCs w:val="24"/>
                <w:lang w:eastAsia="lt-LT"/>
              </w:rPr>
              <w:t>rendimas</w:t>
            </w:r>
            <w:r w:rsidR="003B1DFD">
              <w:rPr>
                <w:rFonts w:eastAsiaTheme="minorEastAsia"/>
                <w:iCs/>
                <w:szCs w:val="24"/>
                <w:lang w:eastAsia="lt-LT"/>
              </w:rPr>
              <w:t xml:space="preserve"> ir (ar) </w:t>
            </w:r>
            <w:r w:rsidR="003574CE" w:rsidRPr="00A416E3">
              <w:rPr>
                <w:rFonts w:eastAsiaTheme="minorEastAsia"/>
                <w:iCs/>
                <w:szCs w:val="24"/>
                <w:lang w:eastAsia="lt-LT"/>
              </w:rPr>
              <w:t xml:space="preserve">įrankis </w:t>
            </w:r>
            <w:r w:rsidR="002C318F" w:rsidRPr="00A416E3">
              <w:rPr>
                <w:rFonts w:eastAsiaTheme="minorEastAsia"/>
                <w:iCs/>
                <w:szCs w:val="24"/>
                <w:lang w:eastAsia="lt-LT"/>
              </w:rPr>
              <w:t xml:space="preserve">bus </w:t>
            </w:r>
            <w:r w:rsidR="003574CE" w:rsidRPr="00A416E3">
              <w:rPr>
                <w:rFonts w:eastAsiaTheme="minorEastAsia"/>
                <w:iCs/>
                <w:szCs w:val="24"/>
                <w:lang w:eastAsia="lt-LT"/>
              </w:rPr>
              <w:t>integruojamas į vieną ar kelias n</w:t>
            </w:r>
            <w:r w:rsidR="000512DA" w:rsidRPr="00A416E3">
              <w:rPr>
                <w:rFonts w:eastAsiaTheme="minorEastAsia"/>
                <w:iCs/>
                <w:szCs w:val="24"/>
                <w:lang w:eastAsia="lt-LT"/>
              </w:rPr>
              <w:t>urodytų sričių</w:t>
            </w:r>
            <w:r w:rsidR="003574CE" w:rsidRPr="00A416E3">
              <w:rPr>
                <w:rFonts w:eastAsiaTheme="minorEastAsia"/>
                <w:iCs/>
                <w:szCs w:val="24"/>
                <w:lang w:eastAsia="lt-LT"/>
              </w:rPr>
              <w:t xml:space="preserve"> el. paslaugas: </w:t>
            </w:r>
            <w:r w:rsidR="002C318F" w:rsidRPr="00A416E3">
              <w:rPr>
                <w:rFonts w:eastAsiaTheme="minorEastAsia"/>
                <w:iCs/>
                <w:szCs w:val="24"/>
                <w:lang w:eastAsia="lt-LT"/>
              </w:rPr>
              <w:t>„Gimimas“, „Gyvenamoji vieta“, „Studijos“, „Darbas“, „Persikėlimas“, „Pensija“, „Verslo pradėjimas, valdymas ir veiklos nutraukimas“</w:t>
            </w:r>
            <w:r w:rsidR="00584874" w:rsidRPr="00A416E3">
              <w:rPr>
                <w:rFonts w:eastAsiaTheme="minorEastAsia"/>
                <w:iCs/>
                <w:szCs w:val="24"/>
                <w:lang w:eastAsia="lt-LT"/>
              </w:rPr>
              <w:t xml:space="preserve">, kurios nurodytos 2018 m. spalio 2 d. Europos Parlamento ir Tarybos reglamento (ES) 2018/1724, kuriuo sukuriami bendrieji skaitmeniniai vartai, skirti suteikti prieigą prie informacijos, procedūrų ir pagalbos bei problemų sprendimo paslaugų, ir kuriuo iš dalies keičiamas Reglamentas (ES) Nr. 1024/ 2012, II priede. </w:t>
            </w:r>
          </w:p>
          <w:p w14:paraId="74595665" w14:textId="4979C844" w:rsidR="001B09E5" w:rsidRPr="00A416E3" w:rsidRDefault="00C95530" w:rsidP="00950947">
            <w:pPr>
              <w:widowControl w:val="0"/>
              <w:jc w:val="both"/>
              <w:textAlignment w:val="baseline"/>
              <w:rPr>
                <w:rFonts w:eastAsiaTheme="minorEastAsia"/>
                <w:iCs/>
                <w:szCs w:val="24"/>
                <w:lang w:eastAsia="lt-LT"/>
              </w:rPr>
            </w:pPr>
            <w:r w:rsidRPr="00A416E3">
              <w:rPr>
                <w:rFonts w:eastAsiaTheme="minorEastAsia"/>
                <w:iCs/>
                <w:szCs w:val="24"/>
                <w:lang w:eastAsia="lt-LT"/>
              </w:rPr>
              <w:t>V</w:t>
            </w:r>
            <w:r w:rsidR="006E56FF" w:rsidRPr="00A416E3">
              <w:rPr>
                <w:rFonts w:eastAsiaTheme="minorEastAsia"/>
                <w:iCs/>
                <w:szCs w:val="24"/>
                <w:lang w:eastAsia="lt-LT"/>
              </w:rPr>
              <w:t>ertinama pagal pareiškėjo pateiktą aprašymą, kuriame</w:t>
            </w:r>
            <w:r w:rsidR="00A56758" w:rsidRPr="00A416E3">
              <w:rPr>
                <w:rFonts w:eastAsiaTheme="minorEastAsia"/>
                <w:iCs/>
                <w:szCs w:val="24"/>
                <w:lang w:eastAsia="lt-LT"/>
              </w:rPr>
              <w:t xml:space="preserve"> konkrečiai</w:t>
            </w:r>
            <w:r w:rsidR="006E56FF" w:rsidRPr="00A416E3">
              <w:rPr>
                <w:rFonts w:eastAsiaTheme="minorEastAsia"/>
                <w:iCs/>
                <w:szCs w:val="24"/>
                <w:lang w:eastAsia="lt-LT"/>
              </w:rPr>
              <w:t xml:space="preserve"> detalizuota</w:t>
            </w:r>
            <w:r w:rsidR="00A56758" w:rsidRPr="00A416E3">
              <w:rPr>
                <w:rFonts w:eastAsiaTheme="minorEastAsia"/>
                <w:iCs/>
                <w:szCs w:val="24"/>
                <w:lang w:eastAsia="lt-LT"/>
              </w:rPr>
              <w:t>, kaip sprendimas</w:t>
            </w:r>
            <w:r w:rsidR="009D7AA4" w:rsidRPr="00A416E3">
              <w:rPr>
                <w:szCs w:val="24"/>
              </w:rPr>
              <w:t xml:space="preserve"> </w:t>
            </w:r>
            <w:r w:rsidR="009D7AA4" w:rsidRPr="00A416E3">
              <w:rPr>
                <w:rFonts w:eastAsiaTheme="minorEastAsia"/>
                <w:iCs/>
                <w:szCs w:val="24"/>
                <w:lang w:eastAsia="lt-LT"/>
              </w:rPr>
              <w:t>ir (ar) įrankis</w:t>
            </w:r>
            <w:r w:rsidR="00A56758" w:rsidRPr="00A416E3">
              <w:rPr>
                <w:rFonts w:eastAsiaTheme="minorEastAsia"/>
                <w:iCs/>
                <w:szCs w:val="24"/>
                <w:lang w:eastAsia="lt-LT"/>
              </w:rPr>
              <w:t xml:space="preserve"> bus integruotas</w:t>
            </w:r>
            <w:r w:rsidR="00B347EC" w:rsidRPr="00A416E3">
              <w:rPr>
                <w:rFonts w:eastAsiaTheme="minorEastAsia"/>
                <w:iCs/>
                <w:szCs w:val="24"/>
                <w:lang w:eastAsia="lt-LT"/>
              </w:rPr>
              <w:t xml:space="preserve"> į </w:t>
            </w:r>
            <w:r w:rsidR="00950947" w:rsidRPr="00A416E3">
              <w:rPr>
                <w:rFonts w:eastAsiaTheme="minorEastAsia"/>
                <w:iCs/>
                <w:szCs w:val="24"/>
                <w:lang w:eastAsia="lt-LT"/>
              </w:rPr>
              <w:t xml:space="preserve">strategiškai reikšmingą skaitmeninę </w:t>
            </w:r>
            <w:r w:rsidR="00B347EC" w:rsidRPr="00A416E3">
              <w:rPr>
                <w:rFonts w:eastAsiaTheme="minorEastAsia"/>
                <w:iCs/>
                <w:szCs w:val="24"/>
                <w:lang w:eastAsia="lt-LT"/>
              </w:rPr>
              <w:t xml:space="preserve">paslaugą </w:t>
            </w:r>
            <w:r w:rsidR="003B1DFD">
              <w:rPr>
                <w:rFonts w:eastAsiaTheme="minorEastAsia"/>
                <w:iCs/>
                <w:szCs w:val="24"/>
                <w:lang w:eastAsia="lt-LT"/>
              </w:rPr>
              <w:br/>
            </w:r>
            <w:r w:rsidR="00B347EC" w:rsidRPr="00A416E3">
              <w:rPr>
                <w:rFonts w:eastAsiaTheme="minorEastAsia"/>
                <w:iCs/>
                <w:szCs w:val="24"/>
                <w:lang w:eastAsia="lt-LT"/>
              </w:rPr>
              <w:t>(-</w:t>
            </w:r>
            <w:proofErr w:type="spellStart"/>
            <w:r w:rsidR="00B347EC" w:rsidRPr="00A416E3">
              <w:rPr>
                <w:rFonts w:eastAsiaTheme="minorEastAsia"/>
                <w:iCs/>
                <w:szCs w:val="24"/>
                <w:lang w:eastAsia="lt-LT"/>
              </w:rPr>
              <w:t>as</w:t>
            </w:r>
            <w:proofErr w:type="spellEnd"/>
            <w:r w:rsidR="00B347EC" w:rsidRPr="00A416E3">
              <w:rPr>
                <w:rFonts w:eastAsiaTheme="minorEastAsia"/>
                <w:iCs/>
                <w:szCs w:val="24"/>
                <w:lang w:eastAsia="lt-LT"/>
              </w:rPr>
              <w:t>).</w:t>
            </w:r>
            <w:r w:rsidR="00950947" w:rsidRPr="00A416E3">
              <w:rPr>
                <w:rFonts w:eastAsiaTheme="minorEastAsia"/>
                <w:iCs/>
                <w:szCs w:val="24"/>
                <w:lang w:eastAsia="lt-LT"/>
              </w:rPr>
              <w:t xml:space="preserve"> Paaiškinime taip pat turi būti nurodyti argumentai, kodėl skaitmeninė paslauga, į kurią bus integruotas sprendimas, priskirtina prie strategiškai reikšmingos nacionaliniu ar ES lygiu skaitmeninės paslaugos.</w:t>
            </w:r>
          </w:p>
        </w:tc>
      </w:tr>
      <w:tr w:rsidR="002D6055" w:rsidRPr="00A416E3" w14:paraId="394004C0" w14:textId="77777777" w:rsidTr="003F6F5A">
        <w:tc>
          <w:tcPr>
            <w:tcW w:w="6232" w:type="dxa"/>
            <w:shd w:val="clear" w:color="auto" w:fill="auto"/>
            <w:vAlign w:val="center"/>
          </w:tcPr>
          <w:p w14:paraId="17F3DB83" w14:textId="4623DD08" w:rsidR="002D6055" w:rsidRPr="00A416E3" w:rsidRDefault="002D61AE">
            <w:pPr>
              <w:widowControl w:val="0"/>
              <w:textAlignment w:val="baseline"/>
              <w:rPr>
                <w:b/>
                <w:bCs/>
                <w:szCs w:val="24"/>
                <w:lang w:eastAsia="lt-LT"/>
              </w:rPr>
            </w:pPr>
            <w:r w:rsidRPr="00A416E3">
              <w:rPr>
                <w:b/>
                <w:bCs/>
                <w:szCs w:val="24"/>
                <w:lang w:eastAsia="lt-LT"/>
              </w:rPr>
              <w:t>Projektų atrankos kriterijaus pasirinkimo pagrindimas</w:t>
            </w:r>
          </w:p>
        </w:tc>
        <w:tc>
          <w:tcPr>
            <w:tcW w:w="8895" w:type="dxa"/>
            <w:gridSpan w:val="2"/>
            <w:shd w:val="clear" w:color="auto" w:fill="auto"/>
          </w:tcPr>
          <w:p w14:paraId="01E7EB71" w14:textId="0979C67F" w:rsidR="002D6055" w:rsidRPr="00A416E3" w:rsidRDefault="00FF29C0" w:rsidP="00272B6A">
            <w:pPr>
              <w:jc w:val="both"/>
              <w:rPr>
                <w:bCs/>
                <w:iCs/>
                <w:szCs w:val="24"/>
                <w:lang w:eastAsia="lt-LT"/>
              </w:rPr>
            </w:pPr>
            <w:r w:rsidRPr="00A416E3">
              <w:rPr>
                <w:bCs/>
                <w:iCs/>
                <w:szCs w:val="24"/>
                <w:lang w:eastAsia="lt-LT"/>
              </w:rPr>
              <w:t>Nustatytas kriterijus</w:t>
            </w:r>
            <w:r w:rsidRPr="00A416E3">
              <w:rPr>
                <w:iCs/>
                <w:szCs w:val="24"/>
              </w:rPr>
              <w:t xml:space="preserve"> </w:t>
            </w:r>
            <w:r w:rsidRPr="00A416E3">
              <w:rPr>
                <w:bCs/>
                <w:iCs/>
                <w:szCs w:val="24"/>
                <w:lang w:eastAsia="lt-LT"/>
              </w:rPr>
              <w:t>padės atrinkti tuos projektus, kurie geriausiai atitinka Investicijų programos 1 prioriteto „Pažangesnė Lietuva“ 1.2. konkretaus uždavinio „</w:t>
            </w:r>
            <w:r w:rsidR="006A40F1" w:rsidRPr="00A416E3">
              <w:rPr>
                <w:bCs/>
                <w:iCs/>
                <w:szCs w:val="24"/>
                <w:lang w:eastAsia="lt-LT"/>
              </w:rPr>
              <w:t>Pasinaudoti skaitmeninimo teikiama nauda piliečiams, įmonėms, mokslinių tyrimų organizacijoms ir valdžios institucijoms</w:t>
            </w:r>
            <w:r w:rsidRPr="00A416E3">
              <w:rPr>
                <w:bCs/>
                <w:iCs/>
                <w:szCs w:val="24"/>
                <w:lang w:eastAsia="lt-LT"/>
              </w:rPr>
              <w:t>“ tikslus</w:t>
            </w:r>
            <w:r w:rsidR="00B46768" w:rsidRPr="00A416E3">
              <w:rPr>
                <w:bCs/>
                <w:iCs/>
                <w:szCs w:val="24"/>
                <w:lang w:eastAsia="lt-LT"/>
              </w:rPr>
              <w:t>,</w:t>
            </w:r>
            <w:r w:rsidRPr="00A416E3">
              <w:rPr>
                <w:iCs/>
                <w:szCs w:val="24"/>
              </w:rPr>
              <w:t xml:space="preserve"> </w:t>
            </w:r>
            <w:r w:rsidRPr="00A416E3">
              <w:rPr>
                <w:bCs/>
                <w:iCs/>
                <w:szCs w:val="24"/>
                <w:lang w:eastAsia="lt-LT"/>
              </w:rPr>
              <w:t>siekiant</w:t>
            </w:r>
            <w:r w:rsidR="00B46768" w:rsidRPr="00A416E3">
              <w:rPr>
                <w:bCs/>
                <w:iCs/>
                <w:szCs w:val="24"/>
                <w:lang w:eastAsia="lt-LT"/>
              </w:rPr>
              <w:t xml:space="preserve"> </w:t>
            </w:r>
            <w:r w:rsidR="00045AED" w:rsidRPr="00A416E3">
              <w:rPr>
                <w:bCs/>
                <w:iCs/>
                <w:szCs w:val="24"/>
                <w:lang w:eastAsia="lt-LT"/>
              </w:rPr>
              <w:t>plačiau naudoti</w:t>
            </w:r>
            <w:r w:rsidR="00B46768" w:rsidRPr="00A416E3">
              <w:rPr>
                <w:bCs/>
                <w:iCs/>
                <w:szCs w:val="24"/>
                <w:lang w:eastAsia="lt-LT"/>
              </w:rPr>
              <w:t xml:space="preserve"> sukurt</w:t>
            </w:r>
            <w:r w:rsidR="00045AED" w:rsidRPr="00A416E3">
              <w:rPr>
                <w:bCs/>
                <w:iCs/>
                <w:szCs w:val="24"/>
                <w:lang w:eastAsia="lt-LT"/>
              </w:rPr>
              <w:t>us</w:t>
            </w:r>
            <w:r w:rsidR="00B46768" w:rsidRPr="00A416E3">
              <w:rPr>
                <w:bCs/>
                <w:iCs/>
                <w:szCs w:val="24"/>
                <w:lang w:eastAsia="lt-LT"/>
              </w:rPr>
              <w:t xml:space="preserve"> sprendim</w:t>
            </w:r>
            <w:r w:rsidR="00045AED" w:rsidRPr="00A416E3">
              <w:rPr>
                <w:bCs/>
                <w:iCs/>
                <w:szCs w:val="24"/>
                <w:lang w:eastAsia="lt-LT"/>
              </w:rPr>
              <w:t>us</w:t>
            </w:r>
            <w:r w:rsidR="00B46768" w:rsidRPr="00A416E3">
              <w:rPr>
                <w:bCs/>
                <w:iCs/>
                <w:szCs w:val="24"/>
                <w:lang w:eastAsia="lt-LT"/>
              </w:rPr>
              <w:t xml:space="preserve"> ir (ar) įranki</w:t>
            </w:r>
            <w:r w:rsidR="00045AED" w:rsidRPr="00A416E3">
              <w:rPr>
                <w:bCs/>
                <w:iCs/>
                <w:szCs w:val="24"/>
                <w:lang w:eastAsia="lt-LT"/>
              </w:rPr>
              <w:t>us</w:t>
            </w:r>
            <w:r w:rsidR="00B46768" w:rsidRPr="00A416E3">
              <w:rPr>
                <w:bCs/>
                <w:iCs/>
                <w:szCs w:val="24"/>
                <w:lang w:eastAsia="lt-LT"/>
              </w:rPr>
              <w:t>.</w:t>
            </w:r>
          </w:p>
        </w:tc>
      </w:tr>
      <w:tr w:rsidR="00E17F6E" w:rsidRPr="00A416E3" w14:paraId="7915DD16" w14:textId="77777777" w:rsidTr="003F6F5A">
        <w:tc>
          <w:tcPr>
            <w:tcW w:w="6258" w:type="dxa"/>
            <w:gridSpan w:val="2"/>
            <w:shd w:val="clear" w:color="auto" w:fill="auto"/>
            <w:vAlign w:val="center"/>
          </w:tcPr>
          <w:p w14:paraId="7B509D0C" w14:textId="6885F3D5" w:rsidR="00E17F6E" w:rsidRPr="00A416E3" w:rsidRDefault="0016220C" w:rsidP="00E17F6E">
            <w:pPr>
              <w:widowControl w:val="0"/>
              <w:textAlignment w:val="baseline"/>
              <w:rPr>
                <w:b/>
                <w:bCs/>
                <w:szCs w:val="24"/>
                <w:lang w:eastAsia="lt-LT"/>
              </w:rPr>
            </w:pPr>
            <w:sdt>
              <w:sdtPr>
                <w:rPr>
                  <w:b/>
                  <w:bCs/>
                  <w:szCs w:val="24"/>
                  <w:lang w:eastAsia="lt-LT"/>
                </w:rPr>
                <w:id w:val="847368131"/>
                <w14:checkbox>
                  <w14:checked w14:val="1"/>
                  <w14:checkedState w14:val="2612" w14:font="MS Gothic"/>
                  <w14:uncheckedState w14:val="2610" w14:font="MS Gothic"/>
                </w14:checkbox>
              </w:sdtPr>
              <w:sdtEndPr/>
              <w:sdtContent>
                <w:r w:rsidR="00E17F6E" w:rsidRPr="00A416E3">
                  <w:rPr>
                    <w:rFonts w:ascii="Segoe UI Symbol" w:eastAsia="MS Gothic" w:hAnsi="Segoe UI Symbol" w:cs="Segoe UI Symbol"/>
                    <w:b/>
                    <w:bCs/>
                    <w:szCs w:val="24"/>
                    <w:lang w:eastAsia="lt-LT"/>
                  </w:rPr>
                  <w:t>☒</w:t>
                </w:r>
              </w:sdtContent>
            </w:sdt>
            <w:r w:rsidR="00E17F6E" w:rsidRPr="00A416E3">
              <w:rPr>
                <w:b/>
                <w:bCs/>
                <w:szCs w:val="24"/>
                <w:lang w:eastAsia="lt-LT"/>
              </w:rPr>
              <w:t xml:space="preserve"> SPECIALUSIS PROJEKTŲ ATRANKOS KRITERIJUS</w:t>
            </w:r>
          </w:p>
          <w:p w14:paraId="5EA5CC0B" w14:textId="1397087A" w:rsidR="00E17F6E" w:rsidRPr="00A416E3" w:rsidRDefault="0016220C" w:rsidP="00E17F6E">
            <w:pPr>
              <w:widowControl w:val="0"/>
              <w:textAlignment w:val="baseline"/>
              <w:rPr>
                <w:b/>
                <w:bCs/>
                <w:szCs w:val="24"/>
                <w:lang w:eastAsia="lt-LT"/>
              </w:rPr>
            </w:pPr>
            <w:sdt>
              <w:sdtPr>
                <w:rPr>
                  <w:b/>
                  <w:bCs/>
                  <w:szCs w:val="24"/>
                  <w:lang w:eastAsia="lt-LT"/>
                </w:rPr>
                <w:id w:val="-1039894588"/>
                <w14:checkbox>
                  <w14:checked w14:val="0"/>
                  <w14:checkedState w14:val="2612" w14:font="MS Gothic"/>
                  <w14:uncheckedState w14:val="2610" w14:font="MS Gothic"/>
                </w14:checkbox>
              </w:sdtPr>
              <w:sdtEndPr/>
              <w:sdtContent>
                <w:r w:rsidR="00E17F6E" w:rsidRPr="00A416E3">
                  <w:rPr>
                    <w:rFonts w:ascii="Segoe UI Symbol" w:eastAsia="MS Gothic" w:hAnsi="Segoe UI Symbol" w:cs="Segoe UI Symbol"/>
                    <w:b/>
                    <w:bCs/>
                    <w:szCs w:val="24"/>
                    <w:lang w:eastAsia="lt-LT"/>
                  </w:rPr>
                  <w:t>☐</w:t>
                </w:r>
              </w:sdtContent>
            </w:sdt>
            <w:r w:rsidR="00E17F6E" w:rsidRPr="00A416E3">
              <w:rPr>
                <w:b/>
                <w:bCs/>
                <w:szCs w:val="24"/>
                <w:lang w:eastAsia="lt-LT"/>
              </w:rPr>
              <w:t xml:space="preserve"> PRIORITETINIS PROJEKTŲ ATRANKOS KRITERIJUS</w:t>
            </w:r>
          </w:p>
          <w:p w14:paraId="343CE7ED" w14:textId="1991B769" w:rsidR="00E17F6E" w:rsidRPr="00A416E3" w:rsidRDefault="00E17F6E" w:rsidP="00E17F6E">
            <w:pPr>
              <w:widowControl w:val="0"/>
              <w:textAlignment w:val="baseline"/>
              <w:rPr>
                <w:b/>
                <w:bCs/>
                <w:szCs w:val="24"/>
                <w:lang w:eastAsia="lt-LT"/>
              </w:rPr>
            </w:pPr>
            <w:r w:rsidRPr="00A416E3">
              <w:rPr>
                <w:b/>
                <w:bCs/>
                <w:szCs w:val="24"/>
                <w:lang w:eastAsia="lt-LT"/>
              </w:rPr>
              <w:t>(Pažymimas vienas iš galimų projektų atrankos kriterijų tipų.)</w:t>
            </w:r>
          </w:p>
        </w:tc>
        <w:tc>
          <w:tcPr>
            <w:tcW w:w="8869" w:type="dxa"/>
            <w:shd w:val="clear" w:color="auto" w:fill="auto"/>
          </w:tcPr>
          <w:p w14:paraId="2D5AF568" w14:textId="77777777" w:rsidR="00E17F6E" w:rsidRPr="00A416E3" w:rsidRDefault="0016220C" w:rsidP="00E17F6E">
            <w:pPr>
              <w:jc w:val="both"/>
              <w:rPr>
                <w:b/>
                <w:szCs w:val="24"/>
                <w:lang w:eastAsia="lt-LT"/>
              </w:rPr>
            </w:pPr>
            <w:sdt>
              <w:sdtPr>
                <w:rPr>
                  <w:b/>
                  <w:szCs w:val="24"/>
                  <w:lang w:eastAsia="lt-LT"/>
                </w:rPr>
                <w:id w:val="297741059"/>
                <w14:checkbox>
                  <w14:checked w14:val="1"/>
                  <w14:checkedState w14:val="2612" w14:font="MS Gothic"/>
                  <w14:uncheckedState w14:val="2610" w14:font="MS Gothic"/>
                </w14:checkbox>
              </w:sdtPr>
              <w:sdtEndPr/>
              <w:sdtContent>
                <w:r w:rsidR="00E17F6E" w:rsidRPr="00A416E3">
                  <w:rPr>
                    <w:rFonts w:ascii="Segoe UI Symbol" w:hAnsi="Segoe UI Symbol" w:cs="Segoe UI Symbol"/>
                    <w:b/>
                    <w:szCs w:val="24"/>
                    <w:lang w:eastAsia="lt-LT"/>
                  </w:rPr>
                  <w:t>☒</w:t>
                </w:r>
              </w:sdtContent>
            </w:sdt>
            <w:r w:rsidR="00E17F6E" w:rsidRPr="00A416E3">
              <w:rPr>
                <w:b/>
                <w:szCs w:val="24"/>
                <w:lang w:eastAsia="lt-LT"/>
              </w:rPr>
              <w:t xml:space="preserve"> Nustatymas</w:t>
            </w:r>
          </w:p>
          <w:p w14:paraId="1F9A2F50" w14:textId="15855666" w:rsidR="00E17F6E" w:rsidRPr="00A416E3" w:rsidRDefault="00E17F6E" w:rsidP="00E17F6E">
            <w:pPr>
              <w:jc w:val="both"/>
              <w:rPr>
                <w:bCs/>
                <w:iCs/>
                <w:szCs w:val="24"/>
                <w:lang w:eastAsia="lt-LT"/>
              </w:rPr>
            </w:pPr>
            <w:r w:rsidRPr="00A416E3">
              <w:rPr>
                <w:b/>
                <w:szCs w:val="24"/>
                <w:lang w:eastAsia="lt-LT"/>
              </w:rPr>
              <w:sym w:font="Times New Roman" w:char="F07F"/>
            </w:r>
            <w:r w:rsidRPr="00A416E3">
              <w:rPr>
                <w:b/>
                <w:szCs w:val="24"/>
                <w:lang w:eastAsia="lt-LT"/>
              </w:rPr>
              <w:t xml:space="preserve"> Keitimas</w:t>
            </w:r>
          </w:p>
        </w:tc>
      </w:tr>
      <w:tr w:rsidR="00E17F6E" w:rsidRPr="00A416E3" w14:paraId="548560AA" w14:textId="77777777" w:rsidTr="003F6F5A">
        <w:tc>
          <w:tcPr>
            <w:tcW w:w="6258" w:type="dxa"/>
            <w:gridSpan w:val="2"/>
            <w:shd w:val="clear" w:color="auto" w:fill="auto"/>
            <w:vAlign w:val="center"/>
          </w:tcPr>
          <w:p w14:paraId="145569CF" w14:textId="74237AED" w:rsidR="00E17F6E" w:rsidRPr="00A416E3" w:rsidRDefault="00E17F6E">
            <w:pPr>
              <w:widowControl w:val="0"/>
              <w:textAlignment w:val="baseline"/>
              <w:rPr>
                <w:b/>
                <w:bCs/>
                <w:szCs w:val="24"/>
                <w:lang w:eastAsia="lt-LT"/>
              </w:rPr>
            </w:pPr>
            <w:r w:rsidRPr="00A416E3">
              <w:rPr>
                <w:b/>
                <w:bCs/>
                <w:szCs w:val="24"/>
                <w:lang w:eastAsia="lt-LT"/>
              </w:rPr>
              <w:t>Projektų atrankos kriterijaus numeris ir pavadinimas</w:t>
            </w:r>
          </w:p>
        </w:tc>
        <w:tc>
          <w:tcPr>
            <w:tcW w:w="8869" w:type="dxa"/>
            <w:shd w:val="clear" w:color="auto" w:fill="auto"/>
          </w:tcPr>
          <w:p w14:paraId="2BC8E1A6" w14:textId="79894E7E" w:rsidR="00E17F6E" w:rsidRPr="00A416E3" w:rsidRDefault="00E17F6E" w:rsidP="00D93F40">
            <w:pPr>
              <w:jc w:val="both"/>
              <w:rPr>
                <w:bCs/>
                <w:iCs/>
                <w:szCs w:val="24"/>
                <w:lang w:eastAsia="lt-LT"/>
              </w:rPr>
            </w:pPr>
            <w:r w:rsidRPr="00A416E3">
              <w:rPr>
                <w:b/>
                <w:iCs/>
                <w:szCs w:val="24"/>
                <w:lang w:eastAsia="lt-LT"/>
              </w:rPr>
              <w:t>2</w:t>
            </w:r>
            <w:r w:rsidR="00D906B7">
              <w:rPr>
                <w:b/>
                <w:iCs/>
                <w:szCs w:val="24"/>
                <w:lang w:eastAsia="lt-LT"/>
              </w:rPr>
              <w:t xml:space="preserve">. </w:t>
            </w:r>
            <w:r w:rsidRPr="00A416E3">
              <w:rPr>
                <w:b/>
                <w:iCs/>
                <w:szCs w:val="24"/>
                <w:lang w:eastAsia="lt-LT"/>
              </w:rPr>
              <w:t>P</w:t>
            </w:r>
            <w:r w:rsidRPr="00A416E3">
              <w:rPr>
                <w:rFonts w:eastAsiaTheme="minorEastAsia"/>
                <w:b/>
                <w:bCs/>
                <w:iCs/>
                <w:szCs w:val="24"/>
                <w:lang w:eastAsia="lt-LT"/>
              </w:rPr>
              <w:t>rojektu kuriami sprendimai ir (ar) įrankiai</w:t>
            </w:r>
            <w:r w:rsidR="005361FA" w:rsidRPr="00A416E3">
              <w:rPr>
                <w:rFonts w:eastAsiaTheme="minorEastAsia"/>
                <w:b/>
                <w:bCs/>
                <w:iCs/>
                <w:szCs w:val="24"/>
                <w:lang w:eastAsia="lt-LT"/>
              </w:rPr>
              <w:t xml:space="preserve"> turi atitikti </w:t>
            </w:r>
            <w:r w:rsidR="00B10723" w:rsidRPr="00D906B7">
              <w:rPr>
                <w:rFonts w:eastAsiaTheme="minorEastAsia"/>
                <w:b/>
                <w:iCs/>
                <w:szCs w:val="24"/>
                <w:lang w:eastAsia="lt-LT"/>
              </w:rPr>
              <w:t xml:space="preserve">2018 m. birželio 5 d. Pasaulio </w:t>
            </w:r>
            <w:proofErr w:type="spellStart"/>
            <w:r w:rsidR="00B10723" w:rsidRPr="00D906B7">
              <w:rPr>
                <w:rFonts w:eastAsiaTheme="minorEastAsia"/>
                <w:b/>
                <w:iCs/>
                <w:szCs w:val="24"/>
                <w:lang w:eastAsia="lt-LT"/>
              </w:rPr>
              <w:t>saityno</w:t>
            </w:r>
            <w:proofErr w:type="spellEnd"/>
            <w:r w:rsidR="00B10723" w:rsidRPr="00D906B7">
              <w:rPr>
                <w:rFonts w:eastAsiaTheme="minorEastAsia"/>
                <w:b/>
                <w:iCs/>
                <w:szCs w:val="24"/>
                <w:lang w:eastAsia="lt-LT"/>
              </w:rPr>
              <w:t xml:space="preserve"> konsorciumo Žiniatinklio turinio prieinamumo gairių (WCAG) 2.1 redakcijoje nustatyto A ir AA lygio kriterijus.</w:t>
            </w:r>
            <w:r w:rsidR="00B10723" w:rsidRPr="00A416E3" w:rsidDel="00D93F40">
              <w:rPr>
                <w:rFonts w:eastAsiaTheme="minorEastAsia"/>
                <w:b/>
                <w:bCs/>
                <w:iCs/>
                <w:szCs w:val="24"/>
                <w:lang w:eastAsia="lt-LT"/>
              </w:rPr>
              <w:t xml:space="preserve"> </w:t>
            </w:r>
            <w:r w:rsidR="00B10723" w:rsidRPr="00A416E3">
              <w:rPr>
                <w:rFonts w:eastAsiaTheme="minorEastAsia"/>
                <w:b/>
                <w:bCs/>
                <w:iCs/>
                <w:szCs w:val="24"/>
                <w:lang w:eastAsia="lt-LT"/>
              </w:rPr>
              <w:t xml:space="preserve"> </w:t>
            </w:r>
          </w:p>
        </w:tc>
      </w:tr>
      <w:tr w:rsidR="00E17F6E" w:rsidRPr="00A416E3" w14:paraId="15F23E3B" w14:textId="77777777" w:rsidTr="003F6F5A">
        <w:tc>
          <w:tcPr>
            <w:tcW w:w="6258" w:type="dxa"/>
            <w:gridSpan w:val="2"/>
            <w:shd w:val="clear" w:color="auto" w:fill="auto"/>
            <w:vAlign w:val="center"/>
          </w:tcPr>
          <w:p w14:paraId="7FC95404" w14:textId="4CBA3B99" w:rsidR="00E17F6E" w:rsidRPr="00A416E3" w:rsidRDefault="00E17F6E">
            <w:pPr>
              <w:widowControl w:val="0"/>
              <w:textAlignment w:val="baseline"/>
              <w:rPr>
                <w:b/>
                <w:bCs/>
                <w:szCs w:val="24"/>
                <w:lang w:eastAsia="lt-LT"/>
              </w:rPr>
            </w:pPr>
            <w:r w:rsidRPr="00A416E3">
              <w:rPr>
                <w:b/>
                <w:bCs/>
                <w:szCs w:val="24"/>
                <w:lang w:eastAsia="lt-LT"/>
              </w:rPr>
              <w:t>Projektų atrankos kriterijaus vertinimo metodas ir taikymas</w:t>
            </w:r>
          </w:p>
        </w:tc>
        <w:tc>
          <w:tcPr>
            <w:tcW w:w="8869" w:type="dxa"/>
            <w:shd w:val="clear" w:color="auto" w:fill="auto"/>
          </w:tcPr>
          <w:p w14:paraId="51278610" w14:textId="23952432" w:rsidR="009407A8" w:rsidRPr="00A416E3" w:rsidRDefault="00DB5785" w:rsidP="009407A8">
            <w:pPr>
              <w:jc w:val="both"/>
              <w:rPr>
                <w:bCs/>
                <w:iCs/>
                <w:szCs w:val="24"/>
                <w:lang w:eastAsia="lt-LT"/>
              </w:rPr>
            </w:pPr>
            <w:r w:rsidRPr="00A416E3">
              <w:rPr>
                <w:bCs/>
                <w:iCs/>
                <w:szCs w:val="24"/>
                <w:lang w:eastAsia="lt-LT"/>
              </w:rPr>
              <w:t>Vertinama, ar</w:t>
            </w:r>
            <w:r w:rsidR="00D906B7">
              <w:rPr>
                <w:bCs/>
                <w:iCs/>
                <w:szCs w:val="24"/>
                <w:lang w:eastAsia="lt-LT"/>
              </w:rPr>
              <w:t xml:space="preserve"> </w:t>
            </w:r>
            <w:r w:rsidR="00307DD8" w:rsidRPr="00A416E3">
              <w:rPr>
                <w:bCs/>
                <w:iCs/>
                <w:szCs w:val="24"/>
                <w:lang w:eastAsia="lt-LT"/>
              </w:rPr>
              <w:t>sukurti sprendimai ir (ar) įrankiai bus pritaikyti ir neįgaliems, specialių poreikių turintiems asmenims bei padės jiems pasiekti aktualų skaitmeninį turinį:</w:t>
            </w:r>
            <w:r w:rsidR="009407A8" w:rsidRPr="00A416E3">
              <w:rPr>
                <w:bCs/>
                <w:iCs/>
                <w:szCs w:val="24"/>
                <w:lang w:eastAsia="lt-LT"/>
              </w:rPr>
              <w:t xml:space="preserve"> </w:t>
            </w:r>
            <w:r w:rsidR="00307DD8" w:rsidRPr="00A416E3">
              <w:rPr>
                <w:bCs/>
                <w:iCs/>
                <w:szCs w:val="24"/>
                <w:lang w:eastAsia="lt-LT"/>
              </w:rPr>
              <w:t xml:space="preserve">sukurti sprendimai ir (ar) įrankiai atitiks 2018 m. birželio 5 d. Pasaulio </w:t>
            </w:r>
            <w:proofErr w:type="spellStart"/>
            <w:r w:rsidR="00307DD8" w:rsidRPr="00A416E3">
              <w:rPr>
                <w:bCs/>
                <w:iCs/>
                <w:szCs w:val="24"/>
                <w:lang w:eastAsia="lt-LT"/>
              </w:rPr>
              <w:t>saityno</w:t>
            </w:r>
            <w:proofErr w:type="spellEnd"/>
            <w:r w:rsidR="00307DD8" w:rsidRPr="00A416E3">
              <w:rPr>
                <w:bCs/>
                <w:iCs/>
                <w:szCs w:val="24"/>
                <w:lang w:eastAsia="lt-LT"/>
              </w:rPr>
              <w:t xml:space="preserve"> konsorciumo </w:t>
            </w:r>
            <w:r w:rsidR="00307DD8" w:rsidRPr="00A416E3">
              <w:rPr>
                <w:bCs/>
                <w:iCs/>
                <w:szCs w:val="24"/>
                <w:lang w:eastAsia="lt-LT"/>
              </w:rPr>
              <w:lastRenderedPageBreak/>
              <w:t>Žiniatinklio turinio prieinamumo gairių (WCAG) 2.1 redakcijoje nustatyto A</w:t>
            </w:r>
            <w:r w:rsidR="009407A8" w:rsidRPr="00A416E3">
              <w:rPr>
                <w:bCs/>
                <w:iCs/>
                <w:szCs w:val="24"/>
                <w:lang w:eastAsia="lt-LT"/>
              </w:rPr>
              <w:t xml:space="preserve"> ir </w:t>
            </w:r>
            <w:r w:rsidR="00307DD8" w:rsidRPr="00A416E3">
              <w:rPr>
                <w:bCs/>
                <w:iCs/>
                <w:szCs w:val="24"/>
                <w:lang w:eastAsia="lt-LT"/>
              </w:rPr>
              <w:t xml:space="preserve">AA lygio kriterijus. </w:t>
            </w:r>
          </w:p>
          <w:p w14:paraId="69A910B1" w14:textId="46B43785" w:rsidR="00E17F6E" w:rsidRPr="00A416E3" w:rsidRDefault="00307DD8" w:rsidP="009407A8">
            <w:pPr>
              <w:jc w:val="both"/>
              <w:rPr>
                <w:bCs/>
                <w:iCs/>
                <w:szCs w:val="24"/>
                <w:lang w:eastAsia="lt-LT"/>
              </w:rPr>
            </w:pPr>
            <w:r w:rsidRPr="00A416E3">
              <w:rPr>
                <w:bCs/>
                <w:iCs/>
                <w:szCs w:val="24"/>
                <w:lang w:eastAsia="lt-LT"/>
              </w:rPr>
              <w:t>Vertinama pagal pateiktą aprašymą, kuriame nurodyta</w:t>
            </w:r>
            <w:r w:rsidR="00D906B7">
              <w:rPr>
                <w:bCs/>
                <w:iCs/>
                <w:szCs w:val="24"/>
                <w:lang w:eastAsia="lt-LT"/>
              </w:rPr>
              <w:t xml:space="preserve">, </w:t>
            </w:r>
            <w:r w:rsidRPr="00A416E3">
              <w:rPr>
                <w:bCs/>
                <w:iCs/>
                <w:szCs w:val="24"/>
                <w:lang w:eastAsia="lt-LT"/>
              </w:rPr>
              <w:t>kaip konkrečiai kuriami sprendimai ir (ar) įrankiai bus pritaikyti neįgaliems, specialių poreikių turintiems asmenim</w:t>
            </w:r>
            <w:r w:rsidR="009407A8" w:rsidRPr="00A416E3">
              <w:rPr>
                <w:bCs/>
                <w:iCs/>
                <w:szCs w:val="24"/>
                <w:lang w:eastAsia="lt-LT"/>
              </w:rPr>
              <w:t>s</w:t>
            </w:r>
            <w:r w:rsidRPr="00A416E3">
              <w:rPr>
                <w:bCs/>
                <w:iCs/>
                <w:szCs w:val="24"/>
                <w:lang w:eastAsia="lt-LT"/>
              </w:rPr>
              <w:t>, išvardinant aiškius įrankio atitikties reikalavimus</w:t>
            </w:r>
            <w:r w:rsidR="008342CB" w:rsidRPr="00A416E3">
              <w:rPr>
                <w:bCs/>
                <w:iCs/>
                <w:szCs w:val="24"/>
                <w:lang w:eastAsia="lt-LT"/>
              </w:rPr>
              <w:t xml:space="preserve"> A ir AA lygio kriterijams</w:t>
            </w:r>
            <w:r w:rsidRPr="00A416E3">
              <w:rPr>
                <w:bCs/>
                <w:iCs/>
                <w:szCs w:val="24"/>
                <w:lang w:eastAsia="lt-LT"/>
              </w:rPr>
              <w:t xml:space="preserve">, vadovaujantis 2018 m. birželio 5 d. Pasaulio </w:t>
            </w:r>
            <w:proofErr w:type="spellStart"/>
            <w:r w:rsidRPr="00A416E3">
              <w:rPr>
                <w:bCs/>
                <w:iCs/>
                <w:szCs w:val="24"/>
                <w:lang w:eastAsia="lt-LT"/>
              </w:rPr>
              <w:t>saityno</w:t>
            </w:r>
            <w:proofErr w:type="spellEnd"/>
            <w:r w:rsidRPr="00A416E3">
              <w:rPr>
                <w:bCs/>
                <w:iCs/>
                <w:szCs w:val="24"/>
                <w:lang w:eastAsia="lt-LT"/>
              </w:rPr>
              <w:t xml:space="preserve"> konsorciumo Žiniatinklio turinio prieinamumo gairių (WCAG) 2.1 redakcijoje nustatytais lygiais </w:t>
            </w:r>
            <w:hyperlink r:id="rId13" w:history="1">
              <w:r w:rsidR="009407A8" w:rsidRPr="00A416E3">
                <w:rPr>
                  <w:rStyle w:val="Hyperlink"/>
                  <w:bCs/>
                  <w:iCs/>
                  <w:szCs w:val="24"/>
                  <w:lang w:eastAsia="lt-LT"/>
                </w:rPr>
                <w:t>https://www.w3.org/TR/WCAG21/%23wcag-2-layers-of-guidance</w:t>
              </w:r>
            </w:hyperlink>
            <w:r w:rsidR="009407A8" w:rsidRPr="00A416E3">
              <w:rPr>
                <w:bCs/>
                <w:iCs/>
                <w:szCs w:val="24"/>
                <w:lang w:eastAsia="lt-LT"/>
              </w:rPr>
              <w:t>.</w:t>
            </w:r>
          </w:p>
        </w:tc>
      </w:tr>
      <w:tr w:rsidR="00E17F6E" w:rsidRPr="00A416E3" w14:paraId="4FCEFA55" w14:textId="77777777" w:rsidTr="003F6F5A">
        <w:tc>
          <w:tcPr>
            <w:tcW w:w="6258" w:type="dxa"/>
            <w:gridSpan w:val="2"/>
            <w:shd w:val="clear" w:color="auto" w:fill="auto"/>
            <w:vAlign w:val="center"/>
          </w:tcPr>
          <w:p w14:paraId="1E34B594" w14:textId="1E536530" w:rsidR="00E17F6E" w:rsidRPr="00A416E3" w:rsidRDefault="00E17F6E">
            <w:pPr>
              <w:widowControl w:val="0"/>
              <w:textAlignment w:val="baseline"/>
              <w:rPr>
                <w:b/>
                <w:bCs/>
                <w:szCs w:val="24"/>
                <w:lang w:eastAsia="lt-LT"/>
              </w:rPr>
            </w:pPr>
            <w:r w:rsidRPr="00A416E3">
              <w:rPr>
                <w:b/>
                <w:bCs/>
                <w:szCs w:val="24"/>
                <w:lang w:eastAsia="lt-LT"/>
              </w:rPr>
              <w:lastRenderedPageBreak/>
              <w:t>Projektų atrankos kriterijaus pasirinkimo pagrindimas</w:t>
            </w:r>
          </w:p>
        </w:tc>
        <w:tc>
          <w:tcPr>
            <w:tcW w:w="8869" w:type="dxa"/>
            <w:shd w:val="clear" w:color="auto" w:fill="auto"/>
          </w:tcPr>
          <w:p w14:paraId="67269FD7" w14:textId="36404386" w:rsidR="00E17F6E" w:rsidRPr="00A416E3" w:rsidRDefault="0079238F" w:rsidP="00272B6A">
            <w:pPr>
              <w:jc w:val="both"/>
              <w:rPr>
                <w:bCs/>
                <w:iCs/>
                <w:szCs w:val="24"/>
                <w:lang w:eastAsia="lt-LT"/>
              </w:rPr>
            </w:pPr>
            <w:r w:rsidRPr="00A416E3">
              <w:rPr>
                <w:bCs/>
                <w:iCs/>
                <w:szCs w:val="24"/>
                <w:lang w:eastAsia="lt-LT"/>
              </w:rPr>
              <w:t>Nustatytas kriterijus</w:t>
            </w:r>
            <w:r w:rsidRPr="00A416E3">
              <w:rPr>
                <w:iCs/>
                <w:szCs w:val="24"/>
              </w:rPr>
              <w:t xml:space="preserve"> </w:t>
            </w:r>
            <w:r w:rsidRPr="00A416E3">
              <w:rPr>
                <w:bCs/>
                <w:iCs/>
                <w:szCs w:val="24"/>
                <w:lang w:eastAsia="lt-LT"/>
              </w:rPr>
              <w:t>padės atrinkti tuos projektus, kurie geriausiai atitinka Investicijų programos 1 prioriteto „Pažangesnė Lietuva“ 1.2. konkretaus uždavinio „Pasinaudoti skaitmeninimo teikiama nauda piliečiams, įmonėms, mokslinių tyrimų organizacijoms ir valdžios institucijoms“ tikslus,</w:t>
            </w:r>
            <w:r w:rsidRPr="00A416E3">
              <w:rPr>
                <w:iCs/>
                <w:szCs w:val="24"/>
              </w:rPr>
              <w:t xml:space="preserve"> </w:t>
            </w:r>
            <w:r w:rsidRPr="00A416E3">
              <w:rPr>
                <w:bCs/>
                <w:iCs/>
                <w:szCs w:val="24"/>
                <w:lang w:eastAsia="lt-LT"/>
              </w:rPr>
              <w:t>siekiant plačiau naudoti sukurtus sprendimus ir (ar) įrankius.</w:t>
            </w:r>
          </w:p>
        </w:tc>
      </w:tr>
      <w:tr w:rsidR="00800B8E" w:rsidRPr="00A416E3" w14:paraId="45AE3F85" w14:textId="77777777" w:rsidTr="003F6F5A">
        <w:tc>
          <w:tcPr>
            <w:tcW w:w="6232" w:type="dxa"/>
            <w:shd w:val="clear" w:color="auto" w:fill="auto"/>
            <w:vAlign w:val="center"/>
          </w:tcPr>
          <w:p w14:paraId="75A0C4C6" w14:textId="77777777" w:rsidR="00800B8E" w:rsidRPr="00A416E3" w:rsidRDefault="0016220C" w:rsidP="00800B8E">
            <w:pPr>
              <w:widowControl w:val="0"/>
              <w:textAlignment w:val="baseline"/>
              <w:rPr>
                <w:b/>
                <w:bCs/>
                <w:szCs w:val="24"/>
                <w:lang w:eastAsia="lt-LT"/>
              </w:rPr>
            </w:pPr>
            <w:sdt>
              <w:sdtPr>
                <w:rPr>
                  <w:b/>
                  <w:bCs/>
                  <w:szCs w:val="24"/>
                  <w:lang w:eastAsia="lt-LT"/>
                </w:rPr>
                <w:id w:val="489679630"/>
                <w14:checkbox>
                  <w14:checked w14:val="0"/>
                  <w14:checkedState w14:val="2612" w14:font="MS Gothic"/>
                  <w14:uncheckedState w14:val="2610" w14:font="MS Gothic"/>
                </w14:checkbox>
              </w:sdtPr>
              <w:sdtEndPr/>
              <w:sdtContent>
                <w:r w:rsidR="00800B8E" w:rsidRPr="00A416E3">
                  <w:rPr>
                    <w:rFonts w:ascii="Segoe UI Symbol" w:eastAsia="MS Gothic" w:hAnsi="Segoe UI Symbol" w:cs="Segoe UI Symbol"/>
                    <w:b/>
                    <w:bCs/>
                    <w:szCs w:val="24"/>
                    <w:lang w:eastAsia="lt-LT"/>
                  </w:rPr>
                  <w:t>☐</w:t>
                </w:r>
              </w:sdtContent>
            </w:sdt>
            <w:r w:rsidR="00800B8E" w:rsidRPr="00A416E3">
              <w:rPr>
                <w:b/>
                <w:bCs/>
                <w:szCs w:val="24"/>
                <w:lang w:eastAsia="lt-LT"/>
              </w:rPr>
              <w:t xml:space="preserve"> SPECIALUSIS PROJEKTŲ ATRANKOS KRITERIJUS</w:t>
            </w:r>
          </w:p>
          <w:p w14:paraId="33A9D4F8" w14:textId="77777777" w:rsidR="00800B8E" w:rsidRPr="00A416E3" w:rsidRDefault="0016220C" w:rsidP="00800B8E">
            <w:pPr>
              <w:widowControl w:val="0"/>
              <w:textAlignment w:val="baseline"/>
              <w:rPr>
                <w:b/>
                <w:bCs/>
                <w:szCs w:val="24"/>
                <w:lang w:eastAsia="lt-LT"/>
              </w:rPr>
            </w:pPr>
            <w:sdt>
              <w:sdtPr>
                <w:rPr>
                  <w:b/>
                  <w:bCs/>
                  <w:szCs w:val="24"/>
                  <w:lang w:eastAsia="lt-LT"/>
                </w:rPr>
                <w:id w:val="-245342330"/>
                <w14:checkbox>
                  <w14:checked w14:val="1"/>
                  <w14:checkedState w14:val="2612" w14:font="MS Gothic"/>
                  <w14:uncheckedState w14:val="2610" w14:font="MS Gothic"/>
                </w14:checkbox>
              </w:sdtPr>
              <w:sdtEndPr/>
              <w:sdtContent>
                <w:r w:rsidR="00800B8E" w:rsidRPr="00A416E3">
                  <w:rPr>
                    <w:rFonts w:ascii="Segoe UI Symbol" w:eastAsia="MS Gothic" w:hAnsi="Segoe UI Symbol" w:cs="Segoe UI Symbol"/>
                    <w:b/>
                    <w:bCs/>
                    <w:szCs w:val="24"/>
                    <w:lang w:eastAsia="lt-LT"/>
                  </w:rPr>
                  <w:t>☒</w:t>
                </w:r>
              </w:sdtContent>
            </w:sdt>
            <w:r w:rsidR="00800B8E" w:rsidRPr="00A416E3">
              <w:rPr>
                <w:b/>
                <w:bCs/>
                <w:szCs w:val="24"/>
                <w:lang w:eastAsia="lt-LT"/>
              </w:rPr>
              <w:t xml:space="preserve"> PRIORITETINIS PROJEKTŲ ATRANKOS KRITERIJUS</w:t>
            </w:r>
          </w:p>
          <w:p w14:paraId="7B02F831" w14:textId="155BFD72" w:rsidR="00800B8E" w:rsidRPr="00A416E3" w:rsidRDefault="00800B8E" w:rsidP="00800B8E">
            <w:pPr>
              <w:widowControl w:val="0"/>
              <w:textAlignment w:val="baseline"/>
              <w:rPr>
                <w:b/>
                <w:bCs/>
                <w:szCs w:val="24"/>
                <w:lang w:eastAsia="lt-LT"/>
              </w:rPr>
            </w:pPr>
            <w:r w:rsidRPr="00A416E3">
              <w:rPr>
                <w:b/>
                <w:bCs/>
                <w:szCs w:val="24"/>
                <w:lang w:eastAsia="lt-LT"/>
              </w:rPr>
              <w:t>(Pažymimas vienas iš galimų projektų atrankos kriterijų tipų.)</w:t>
            </w:r>
          </w:p>
        </w:tc>
        <w:tc>
          <w:tcPr>
            <w:tcW w:w="8895" w:type="dxa"/>
            <w:gridSpan w:val="2"/>
            <w:shd w:val="clear" w:color="auto" w:fill="auto"/>
          </w:tcPr>
          <w:p w14:paraId="341FEF78" w14:textId="77777777" w:rsidR="00800B8E" w:rsidRPr="00A416E3" w:rsidRDefault="0016220C" w:rsidP="00800B8E">
            <w:pPr>
              <w:jc w:val="both"/>
              <w:rPr>
                <w:b/>
                <w:szCs w:val="24"/>
                <w:lang w:eastAsia="lt-LT"/>
              </w:rPr>
            </w:pPr>
            <w:sdt>
              <w:sdtPr>
                <w:rPr>
                  <w:b/>
                  <w:szCs w:val="24"/>
                  <w:lang w:eastAsia="lt-LT"/>
                </w:rPr>
                <w:id w:val="1368800111"/>
                <w14:checkbox>
                  <w14:checked w14:val="1"/>
                  <w14:checkedState w14:val="2612" w14:font="MS Gothic"/>
                  <w14:uncheckedState w14:val="2610" w14:font="MS Gothic"/>
                </w14:checkbox>
              </w:sdtPr>
              <w:sdtEndPr/>
              <w:sdtContent>
                <w:r w:rsidR="00800B8E" w:rsidRPr="00A416E3">
                  <w:rPr>
                    <w:rFonts w:ascii="Segoe UI Symbol" w:hAnsi="Segoe UI Symbol" w:cs="Segoe UI Symbol"/>
                    <w:b/>
                    <w:szCs w:val="24"/>
                    <w:lang w:eastAsia="lt-LT"/>
                  </w:rPr>
                  <w:t>☒</w:t>
                </w:r>
              </w:sdtContent>
            </w:sdt>
            <w:r w:rsidR="00800B8E" w:rsidRPr="00A416E3">
              <w:rPr>
                <w:b/>
                <w:szCs w:val="24"/>
                <w:lang w:eastAsia="lt-LT"/>
              </w:rPr>
              <w:t xml:space="preserve"> Nustatymas</w:t>
            </w:r>
          </w:p>
          <w:p w14:paraId="3BF87506" w14:textId="48329480" w:rsidR="00800B8E" w:rsidRPr="00A416E3" w:rsidRDefault="00800B8E" w:rsidP="00800B8E">
            <w:pPr>
              <w:jc w:val="both"/>
              <w:rPr>
                <w:bCs/>
                <w:iCs/>
                <w:szCs w:val="24"/>
                <w:lang w:eastAsia="lt-LT"/>
              </w:rPr>
            </w:pPr>
            <w:r w:rsidRPr="00A416E3">
              <w:rPr>
                <w:b/>
                <w:szCs w:val="24"/>
                <w:lang w:eastAsia="lt-LT"/>
              </w:rPr>
              <w:sym w:font="Times New Roman" w:char="F07F"/>
            </w:r>
            <w:r w:rsidRPr="00A416E3">
              <w:rPr>
                <w:b/>
                <w:szCs w:val="24"/>
                <w:lang w:eastAsia="lt-LT"/>
              </w:rPr>
              <w:t xml:space="preserve"> Keitimas</w:t>
            </w:r>
          </w:p>
        </w:tc>
      </w:tr>
      <w:tr w:rsidR="001B07F4" w:rsidRPr="00A416E3" w14:paraId="53185F48" w14:textId="77777777" w:rsidTr="003F6F5A">
        <w:tc>
          <w:tcPr>
            <w:tcW w:w="6232" w:type="dxa"/>
            <w:shd w:val="clear" w:color="auto" w:fill="auto"/>
            <w:vAlign w:val="center"/>
          </w:tcPr>
          <w:p w14:paraId="636A1DDC" w14:textId="73E34CE2" w:rsidR="001B07F4" w:rsidRPr="00A416E3" w:rsidRDefault="001B07F4" w:rsidP="001B07F4">
            <w:pPr>
              <w:widowControl w:val="0"/>
              <w:textAlignment w:val="baseline"/>
              <w:rPr>
                <w:b/>
                <w:bCs/>
                <w:szCs w:val="24"/>
                <w:lang w:eastAsia="lt-LT"/>
              </w:rPr>
            </w:pPr>
            <w:r w:rsidRPr="00A416E3">
              <w:rPr>
                <w:b/>
                <w:bCs/>
                <w:szCs w:val="24"/>
                <w:lang w:eastAsia="lt-LT"/>
              </w:rPr>
              <w:t>Projektų atrankos kriterijaus numeris ir pavadinimas</w:t>
            </w:r>
          </w:p>
        </w:tc>
        <w:tc>
          <w:tcPr>
            <w:tcW w:w="8895" w:type="dxa"/>
            <w:gridSpan w:val="2"/>
            <w:shd w:val="clear" w:color="auto" w:fill="auto"/>
          </w:tcPr>
          <w:p w14:paraId="79086BB1" w14:textId="53DE9513" w:rsidR="001B07F4" w:rsidRPr="00A416E3" w:rsidRDefault="0079238F" w:rsidP="001B07F4">
            <w:pPr>
              <w:jc w:val="both"/>
              <w:rPr>
                <w:bCs/>
                <w:iCs/>
                <w:szCs w:val="24"/>
                <w:lang w:eastAsia="lt-LT"/>
              </w:rPr>
            </w:pPr>
            <w:r w:rsidRPr="00A416E3">
              <w:rPr>
                <w:b/>
                <w:iCs/>
                <w:szCs w:val="24"/>
                <w:lang w:eastAsia="lt-LT"/>
              </w:rPr>
              <w:t>3</w:t>
            </w:r>
            <w:r w:rsidR="001B07F4" w:rsidRPr="00A416E3">
              <w:rPr>
                <w:b/>
                <w:iCs/>
                <w:szCs w:val="24"/>
                <w:lang w:eastAsia="lt-LT"/>
              </w:rPr>
              <w:t>.</w:t>
            </w:r>
            <w:r w:rsidR="00087C66" w:rsidRPr="00A416E3">
              <w:rPr>
                <w:bCs/>
                <w:iCs/>
                <w:szCs w:val="24"/>
                <w:lang w:eastAsia="lt-LT"/>
              </w:rPr>
              <w:t xml:space="preserve"> </w:t>
            </w:r>
            <w:r w:rsidR="00087C66" w:rsidRPr="00A416E3">
              <w:rPr>
                <w:b/>
                <w:iCs/>
                <w:szCs w:val="24"/>
                <w:lang w:eastAsia="lt-LT"/>
              </w:rPr>
              <w:t>P</w:t>
            </w:r>
            <w:r w:rsidR="00087C66" w:rsidRPr="00A416E3">
              <w:rPr>
                <w:rFonts w:eastAsiaTheme="minorEastAsia"/>
                <w:b/>
                <w:bCs/>
                <w:iCs/>
                <w:szCs w:val="24"/>
                <w:lang w:eastAsia="lt-LT"/>
              </w:rPr>
              <w:t xml:space="preserve">rojektu bus kuriami sprendimai ir (ar) įrankiai, kurie </w:t>
            </w:r>
            <w:r w:rsidR="00804E09" w:rsidRPr="00A416E3">
              <w:rPr>
                <w:rFonts w:eastAsiaTheme="minorEastAsia"/>
                <w:b/>
                <w:bCs/>
                <w:iCs/>
                <w:szCs w:val="24"/>
                <w:lang w:eastAsia="lt-LT"/>
              </w:rPr>
              <w:t xml:space="preserve">bus </w:t>
            </w:r>
            <w:r w:rsidR="00087C66" w:rsidRPr="00A416E3">
              <w:rPr>
                <w:rFonts w:eastAsiaTheme="minorEastAsia"/>
                <w:b/>
                <w:bCs/>
                <w:iCs/>
                <w:szCs w:val="24"/>
                <w:lang w:eastAsia="lt-LT"/>
              </w:rPr>
              <w:t xml:space="preserve"> integruojami </w:t>
            </w:r>
            <w:r w:rsidR="00804E09" w:rsidRPr="00A416E3">
              <w:rPr>
                <w:rFonts w:eastAsiaTheme="minorEastAsia"/>
                <w:b/>
                <w:bCs/>
                <w:iCs/>
                <w:szCs w:val="24"/>
                <w:lang w:eastAsia="lt-LT"/>
              </w:rPr>
              <w:t xml:space="preserve">ne </w:t>
            </w:r>
            <w:r w:rsidR="00F60017" w:rsidRPr="00A416E3">
              <w:rPr>
                <w:rFonts w:eastAsiaTheme="minorEastAsia"/>
                <w:b/>
                <w:bCs/>
                <w:iCs/>
                <w:szCs w:val="24"/>
                <w:lang w:eastAsia="lt-LT"/>
              </w:rPr>
              <w:t xml:space="preserve">į </w:t>
            </w:r>
            <w:r w:rsidR="00804E09" w:rsidRPr="00A416E3">
              <w:rPr>
                <w:rFonts w:eastAsiaTheme="minorEastAsia"/>
                <w:b/>
                <w:bCs/>
                <w:iCs/>
                <w:szCs w:val="24"/>
                <w:lang w:eastAsia="lt-LT"/>
              </w:rPr>
              <w:t xml:space="preserve">vieną, o </w:t>
            </w:r>
            <w:r w:rsidR="00045AED" w:rsidRPr="00A416E3">
              <w:rPr>
                <w:rFonts w:eastAsiaTheme="minorEastAsia"/>
                <w:b/>
                <w:bCs/>
                <w:iCs/>
                <w:szCs w:val="24"/>
                <w:lang w:eastAsia="lt-LT"/>
              </w:rPr>
              <w:t xml:space="preserve">į </w:t>
            </w:r>
            <w:r w:rsidR="00804E09" w:rsidRPr="00A416E3">
              <w:rPr>
                <w:rFonts w:eastAsiaTheme="minorEastAsia"/>
                <w:b/>
                <w:bCs/>
                <w:iCs/>
                <w:szCs w:val="24"/>
                <w:lang w:eastAsia="lt-LT"/>
              </w:rPr>
              <w:t xml:space="preserve">kelias </w:t>
            </w:r>
            <w:r w:rsidR="00087C66" w:rsidRPr="00A416E3">
              <w:rPr>
                <w:rFonts w:eastAsiaTheme="minorEastAsia"/>
                <w:b/>
                <w:bCs/>
                <w:iCs/>
                <w:szCs w:val="24"/>
                <w:lang w:eastAsia="lt-LT"/>
              </w:rPr>
              <w:t xml:space="preserve">nacionaliniu ir </w:t>
            </w:r>
            <w:r w:rsidR="000561EF" w:rsidRPr="00A416E3">
              <w:rPr>
                <w:rFonts w:eastAsiaTheme="minorEastAsia"/>
                <w:b/>
                <w:bCs/>
                <w:iCs/>
                <w:szCs w:val="24"/>
                <w:lang w:eastAsia="lt-LT"/>
              </w:rPr>
              <w:t xml:space="preserve">(arba) </w:t>
            </w:r>
            <w:r w:rsidR="00087C66" w:rsidRPr="00A416E3">
              <w:rPr>
                <w:rFonts w:eastAsiaTheme="minorEastAsia"/>
                <w:b/>
                <w:bCs/>
                <w:iCs/>
                <w:szCs w:val="24"/>
                <w:lang w:eastAsia="lt-LT"/>
              </w:rPr>
              <w:t>E</w:t>
            </w:r>
            <w:r w:rsidR="00804E09" w:rsidRPr="00A416E3">
              <w:rPr>
                <w:rFonts w:eastAsiaTheme="minorEastAsia"/>
                <w:b/>
                <w:bCs/>
                <w:iCs/>
                <w:szCs w:val="24"/>
                <w:lang w:eastAsia="lt-LT"/>
              </w:rPr>
              <w:t>S</w:t>
            </w:r>
            <w:r w:rsidR="00087C66" w:rsidRPr="00A416E3">
              <w:rPr>
                <w:rFonts w:eastAsiaTheme="minorEastAsia"/>
                <w:b/>
                <w:bCs/>
                <w:iCs/>
                <w:szCs w:val="24"/>
                <w:lang w:eastAsia="lt-LT"/>
              </w:rPr>
              <w:t xml:space="preserve"> lygiu strategiškai reikšmingas skaitmenines paslaugas.</w:t>
            </w:r>
          </w:p>
        </w:tc>
      </w:tr>
      <w:tr w:rsidR="001B07F4" w:rsidRPr="00A416E3" w14:paraId="3E9F7622" w14:textId="77777777" w:rsidTr="003F6F5A">
        <w:tc>
          <w:tcPr>
            <w:tcW w:w="6232" w:type="dxa"/>
            <w:shd w:val="clear" w:color="auto" w:fill="auto"/>
            <w:vAlign w:val="center"/>
          </w:tcPr>
          <w:p w14:paraId="5F4F90AD" w14:textId="2C94851B" w:rsidR="001B07F4" w:rsidRPr="00A416E3" w:rsidRDefault="001B07F4" w:rsidP="001B07F4">
            <w:pPr>
              <w:widowControl w:val="0"/>
              <w:textAlignment w:val="baseline"/>
              <w:rPr>
                <w:b/>
                <w:bCs/>
                <w:szCs w:val="24"/>
                <w:lang w:eastAsia="lt-LT"/>
              </w:rPr>
            </w:pPr>
            <w:r w:rsidRPr="00A416E3">
              <w:rPr>
                <w:b/>
                <w:bCs/>
                <w:szCs w:val="24"/>
                <w:lang w:eastAsia="lt-LT"/>
              </w:rPr>
              <w:t>Projektų atrankos kriterijaus vertinimo metodas ir taikymas</w:t>
            </w:r>
          </w:p>
        </w:tc>
        <w:tc>
          <w:tcPr>
            <w:tcW w:w="8895" w:type="dxa"/>
            <w:gridSpan w:val="2"/>
            <w:shd w:val="clear" w:color="auto" w:fill="auto"/>
          </w:tcPr>
          <w:p w14:paraId="4209254A" w14:textId="77777777" w:rsidR="002032B2" w:rsidRDefault="00C16EE7" w:rsidP="004B61A9">
            <w:pPr>
              <w:jc w:val="both"/>
              <w:rPr>
                <w:rFonts w:eastAsiaTheme="minorEastAsia"/>
                <w:bCs/>
                <w:iCs/>
                <w:szCs w:val="24"/>
                <w:lang w:eastAsia="lt-LT"/>
              </w:rPr>
            </w:pPr>
            <w:r w:rsidRPr="00A416E3">
              <w:rPr>
                <w:bCs/>
                <w:iCs/>
                <w:szCs w:val="24"/>
                <w:lang w:eastAsia="lt-LT"/>
              </w:rPr>
              <w:t>Vertinama</w:t>
            </w:r>
            <w:r w:rsidR="007F51EE" w:rsidRPr="00A416E3">
              <w:rPr>
                <w:bCs/>
                <w:iCs/>
                <w:szCs w:val="24"/>
                <w:lang w:eastAsia="lt-LT"/>
              </w:rPr>
              <w:t xml:space="preserve">, </w:t>
            </w:r>
            <w:r w:rsidR="00A845FF" w:rsidRPr="00A416E3">
              <w:rPr>
                <w:bCs/>
                <w:iCs/>
                <w:szCs w:val="24"/>
                <w:lang w:eastAsia="lt-LT"/>
              </w:rPr>
              <w:t xml:space="preserve">ar kuriami sprendimai ir (ar) įrankiai </w:t>
            </w:r>
            <w:r w:rsidR="00A845FF" w:rsidRPr="00A416E3">
              <w:rPr>
                <w:rFonts w:eastAsiaTheme="minorEastAsia"/>
                <w:bCs/>
                <w:iCs/>
                <w:szCs w:val="24"/>
                <w:lang w:eastAsia="lt-LT"/>
              </w:rPr>
              <w:t xml:space="preserve">bus integruojami </w:t>
            </w:r>
            <w:r w:rsidR="007F51EE" w:rsidRPr="00A416E3">
              <w:rPr>
                <w:bCs/>
                <w:iCs/>
                <w:szCs w:val="24"/>
                <w:lang w:eastAsia="lt-LT"/>
              </w:rPr>
              <w:t>į kelias</w:t>
            </w:r>
            <w:r w:rsidR="007F51EE" w:rsidRPr="00A416E3">
              <w:rPr>
                <w:rFonts w:eastAsiaTheme="minorEastAsia"/>
                <w:bCs/>
                <w:iCs/>
                <w:szCs w:val="24"/>
                <w:lang w:eastAsia="lt-LT"/>
              </w:rPr>
              <w:t xml:space="preserve"> nacionaliniu ir</w:t>
            </w:r>
            <w:r w:rsidR="00682B5C" w:rsidRPr="00A416E3">
              <w:rPr>
                <w:rFonts w:eastAsiaTheme="minorEastAsia"/>
                <w:bCs/>
                <w:iCs/>
                <w:szCs w:val="24"/>
                <w:lang w:eastAsia="lt-LT"/>
              </w:rPr>
              <w:t xml:space="preserve"> (arba)</w:t>
            </w:r>
            <w:r w:rsidR="007F51EE" w:rsidRPr="00A416E3">
              <w:rPr>
                <w:rFonts w:eastAsiaTheme="minorEastAsia"/>
                <w:bCs/>
                <w:iCs/>
                <w:szCs w:val="24"/>
                <w:lang w:eastAsia="lt-LT"/>
              </w:rPr>
              <w:t xml:space="preserve"> ES lygiu strategiškai reikšmingas skaitmenines paslaugas. Vertinama pagal pareiškėjo pateiktą aprašymą, kuriame konkrečiai aprašomas technologinis sprendimas</w:t>
            </w:r>
            <w:r w:rsidR="00D906B7">
              <w:rPr>
                <w:rFonts w:eastAsiaTheme="minorEastAsia"/>
                <w:bCs/>
                <w:iCs/>
                <w:szCs w:val="24"/>
                <w:lang w:eastAsia="lt-LT"/>
              </w:rPr>
              <w:t xml:space="preserve"> ir (ar) įrankis</w:t>
            </w:r>
            <w:r w:rsidR="007F51EE" w:rsidRPr="00A416E3">
              <w:rPr>
                <w:rFonts w:eastAsiaTheme="minorEastAsia"/>
                <w:bCs/>
                <w:iCs/>
                <w:szCs w:val="24"/>
                <w:lang w:eastAsia="lt-LT"/>
              </w:rPr>
              <w:t xml:space="preserve"> ir jo</w:t>
            </w:r>
            <w:r w:rsidR="00976EBD" w:rsidRPr="00A416E3">
              <w:rPr>
                <w:rFonts w:eastAsiaTheme="minorEastAsia"/>
                <w:bCs/>
                <w:iCs/>
                <w:szCs w:val="24"/>
                <w:lang w:eastAsia="lt-LT"/>
              </w:rPr>
              <w:t xml:space="preserve"> diegimo schema </w:t>
            </w:r>
            <w:r w:rsidR="009D7AA4" w:rsidRPr="00A416E3">
              <w:rPr>
                <w:rFonts w:eastAsiaTheme="minorEastAsia"/>
                <w:bCs/>
                <w:iCs/>
                <w:szCs w:val="24"/>
                <w:lang w:eastAsia="lt-LT"/>
              </w:rPr>
              <w:t xml:space="preserve">vienoje ar </w:t>
            </w:r>
            <w:r w:rsidR="00976EBD" w:rsidRPr="00A416E3">
              <w:rPr>
                <w:rFonts w:eastAsiaTheme="minorEastAsia"/>
                <w:bCs/>
                <w:iCs/>
                <w:szCs w:val="24"/>
                <w:lang w:eastAsia="lt-LT"/>
              </w:rPr>
              <w:t xml:space="preserve">keliose </w:t>
            </w:r>
            <w:r w:rsidR="00682B5C" w:rsidRPr="00A416E3">
              <w:rPr>
                <w:rFonts w:eastAsiaTheme="minorEastAsia"/>
                <w:bCs/>
                <w:iCs/>
                <w:szCs w:val="24"/>
                <w:lang w:eastAsia="lt-LT"/>
              </w:rPr>
              <w:t xml:space="preserve">skaitmeninėse </w:t>
            </w:r>
            <w:r w:rsidR="00976EBD" w:rsidRPr="00A416E3">
              <w:rPr>
                <w:rFonts w:eastAsiaTheme="minorEastAsia"/>
                <w:bCs/>
                <w:iCs/>
                <w:szCs w:val="24"/>
                <w:lang w:eastAsia="lt-LT"/>
              </w:rPr>
              <w:t>paslaugose.</w:t>
            </w:r>
            <w:r w:rsidR="00D23EC3" w:rsidRPr="00A416E3">
              <w:rPr>
                <w:rFonts w:eastAsiaTheme="minorEastAsia"/>
                <w:bCs/>
                <w:iCs/>
                <w:szCs w:val="24"/>
                <w:lang w:eastAsia="lt-LT"/>
              </w:rPr>
              <w:t xml:space="preserve"> </w:t>
            </w:r>
            <w:r w:rsidR="00A30586" w:rsidRPr="00A416E3">
              <w:rPr>
                <w:rFonts w:eastAsiaTheme="minorEastAsia"/>
                <w:bCs/>
                <w:iCs/>
                <w:szCs w:val="24"/>
                <w:lang w:eastAsia="lt-LT"/>
              </w:rPr>
              <w:t xml:space="preserve">Daugiau balų bus skiriama projektams, kuriuose </w:t>
            </w:r>
            <w:r w:rsidR="00D23EC3" w:rsidRPr="00A416E3">
              <w:rPr>
                <w:rFonts w:eastAsiaTheme="minorEastAsia"/>
                <w:bCs/>
                <w:iCs/>
                <w:szCs w:val="24"/>
                <w:lang w:eastAsia="lt-LT"/>
              </w:rPr>
              <w:t xml:space="preserve">kuriami sprendimai ir (ar) įrankiai integruojami </w:t>
            </w:r>
            <w:r w:rsidR="004B38E3" w:rsidRPr="00A416E3">
              <w:rPr>
                <w:rFonts w:eastAsiaTheme="minorEastAsia"/>
                <w:bCs/>
                <w:iCs/>
                <w:szCs w:val="24"/>
                <w:lang w:eastAsia="lt-LT"/>
              </w:rPr>
              <w:t xml:space="preserve">į </w:t>
            </w:r>
            <w:r w:rsidR="00D23EC3" w:rsidRPr="00A416E3">
              <w:rPr>
                <w:rFonts w:eastAsiaTheme="minorEastAsia"/>
                <w:bCs/>
                <w:iCs/>
                <w:szCs w:val="24"/>
                <w:lang w:eastAsia="lt-LT"/>
              </w:rPr>
              <w:t>daugiau strategiškai reikšming</w:t>
            </w:r>
            <w:r w:rsidR="00A30586" w:rsidRPr="00A416E3">
              <w:rPr>
                <w:rFonts w:eastAsiaTheme="minorEastAsia"/>
                <w:bCs/>
                <w:iCs/>
                <w:szCs w:val="24"/>
                <w:lang w:eastAsia="lt-LT"/>
              </w:rPr>
              <w:t>ų</w:t>
            </w:r>
            <w:r w:rsidR="00D23EC3" w:rsidRPr="00A416E3">
              <w:rPr>
                <w:rFonts w:eastAsiaTheme="minorEastAsia"/>
                <w:bCs/>
                <w:iCs/>
                <w:szCs w:val="24"/>
                <w:lang w:eastAsia="lt-LT"/>
              </w:rPr>
              <w:t xml:space="preserve"> </w:t>
            </w:r>
            <w:r w:rsidR="00FF280B" w:rsidRPr="00A416E3">
              <w:rPr>
                <w:rFonts w:eastAsiaTheme="minorEastAsia"/>
                <w:bCs/>
                <w:iCs/>
                <w:szCs w:val="24"/>
                <w:lang w:eastAsia="lt-LT"/>
              </w:rPr>
              <w:t>skaitmenin</w:t>
            </w:r>
            <w:r w:rsidR="00A30586" w:rsidRPr="00A416E3">
              <w:rPr>
                <w:rFonts w:eastAsiaTheme="minorEastAsia"/>
                <w:bCs/>
                <w:iCs/>
                <w:szCs w:val="24"/>
                <w:lang w:eastAsia="lt-LT"/>
              </w:rPr>
              <w:t>ių</w:t>
            </w:r>
            <w:r w:rsidR="00FF280B" w:rsidRPr="00A416E3">
              <w:rPr>
                <w:rFonts w:eastAsiaTheme="minorEastAsia"/>
                <w:bCs/>
                <w:iCs/>
                <w:szCs w:val="24"/>
                <w:lang w:eastAsia="lt-LT"/>
              </w:rPr>
              <w:t xml:space="preserve"> </w:t>
            </w:r>
            <w:r w:rsidR="00D23EC3" w:rsidRPr="00A416E3">
              <w:rPr>
                <w:rFonts w:eastAsiaTheme="minorEastAsia"/>
                <w:bCs/>
                <w:iCs/>
                <w:szCs w:val="24"/>
                <w:lang w:eastAsia="lt-LT"/>
              </w:rPr>
              <w:t>paslaug</w:t>
            </w:r>
            <w:r w:rsidR="00A30586" w:rsidRPr="00A416E3">
              <w:rPr>
                <w:rFonts w:eastAsiaTheme="minorEastAsia"/>
                <w:bCs/>
                <w:iCs/>
                <w:szCs w:val="24"/>
                <w:lang w:eastAsia="lt-LT"/>
              </w:rPr>
              <w:t>ų.</w:t>
            </w:r>
          </w:p>
          <w:p w14:paraId="0A6E2573" w14:textId="6E9FA013" w:rsidR="002F2E2F" w:rsidRPr="00A416E3" w:rsidRDefault="002F2E2F" w:rsidP="004B61A9">
            <w:pPr>
              <w:jc w:val="both"/>
              <w:rPr>
                <w:bCs/>
                <w:iCs/>
                <w:szCs w:val="24"/>
                <w:lang w:eastAsia="lt-LT"/>
              </w:rPr>
            </w:pPr>
            <w:r w:rsidRPr="002F2E2F">
              <w:rPr>
                <w:b/>
                <w:szCs w:val="24"/>
                <w:lang w:eastAsia="lt-LT"/>
              </w:rPr>
              <w:t xml:space="preserve">Šiam kriterijui bus nustatytas didžiausias kriterijaus vertinimo balas. </w:t>
            </w:r>
          </w:p>
        </w:tc>
      </w:tr>
      <w:tr w:rsidR="001B07F4" w:rsidRPr="00A416E3" w14:paraId="628A5107" w14:textId="77777777" w:rsidTr="003F6F5A">
        <w:tc>
          <w:tcPr>
            <w:tcW w:w="6232" w:type="dxa"/>
            <w:shd w:val="clear" w:color="auto" w:fill="auto"/>
            <w:vAlign w:val="center"/>
          </w:tcPr>
          <w:p w14:paraId="07B33CF2" w14:textId="418C9155" w:rsidR="001B07F4" w:rsidRPr="00A416E3" w:rsidRDefault="001B07F4" w:rsidP="001B07F4">
            <w:pPr>
              <w:widowControl w:val="0"/>
              <w:textAlignment w:val="baseline"/>
              <w:rPr>
                <w:b/>
                <w:bCs/>
                <w:szCs w:val="24"/>
                <w:lang w:eastAsia="lt-LT"/>
              </w:rPr>
            </w:pPr>
            <w:r w:rsidRPr="00A416E3">
              <w:rPr>
                <w:b/>
                <w:bCs/>
                <w:szCs w:val="24"/>
                <w:lang w:eastAsia="lt-LT"/>
              </w:rPr>
              <w:t>Projektų atrankos kriterijaus pasirinkimo pagrindimas</w:t>
            </w:r>
          </w:p>
        </w:tc>
        <w:tc>
          <w:tcPr>
            <w:tcW w:w="8895" w:type="dxa"/>
            <w:gridSpan w:val="2"/>
            <w:shd w:val="clear" w:color="auto" w:fill="auto"/>
          </w:tcPr>
          <w:p w14:paraId="0235BC6D" w14:textId="6E34BF21" w:rsidR="001B07F4" w:rsidRPr="00A416E3" w:rsidRDefault="00F60017" w:rsidP="001B07F4">
            <w:pPr>
              <w:jc w:val="both"/>
              <w:rPr>
                <w:bCs/>
                <w:iCs/>
                <w:szCs w:val="24"/>
                <w:lang w:eastAsia="lt-LT"/>
              </w:rPr>
            </w:pPr>
            <w:r w:rsidRPr="00A416E3">
              <w:rPr>
                <w:bCs/>
                <w:iCs/>
                <w:szCs w:val="24"/>
                <w:lang w:eastAsia="lt-LT"/>
              </w:rPr>
              <w:t xml:space="preserve">Kriterijumi siekiama atrinkti tokius projektus, kurie kurs ir diegs sprendimus </w:t>
            </w:r>
            <w:r w:rsidR="00045AED" w:rsidRPr="00A416E3">
              <w:rPr>
                <w:bCs/>
                <w:iCs/>
                <w:szCs w:val="24"/>
                <w:lang w:eastAsia="lt-LT"/>
              </w:rPr>
              <w:t xml:space="preserve">ir (ar) įrankius, </w:t>
            </w:r>
            <w:r w:rsidR="002C2E0C" w:rsidRPr="00A416E3">
              <w:rPr>
                <w:bCs/>
                <w:iCs/>
                <w:szCs w:val="24"/>
                <w:lang w:eastAsia="lt-LT"/>
              </w:rPr>
              <w:t xml:space="preserve">integruojamus į </w:t>
            </w:r>
            <w:r w:rsidR="00791169" w:rsidRPr="00A416E3">
              <w:rPr>
                <w:bCs/>
                <w:iCs/>
                <w:szCs w:val="24"/>
                <w:lang w:eastAsia="lt-LT"/>
              </w:rPr>
              <w:t xml:space="preserve">kelias </w:t>
            </w:r>
            <w:r w:rsidR="00045AED" w:rsidRPr="00A416E3">
              <w:rPr>
                <w:bCs/>
                <w:iCs/>
                <w:szCs w:val="24"/>
                <w:lang w:eastAsia="lt-LT"/>
              </w:rPr>
              <w:t>skaitmeni</w:t>
            </w:r>
            <w:r w:rsidR="00791169" w:rsidRPr="00A416E3">
              <w:rPr>
                <w:bCs/>
                <w:iCs/>
                <w:szCs w:val="24"/>
                <w:lang w:eastAsia="lt-LT"/>
              </w:rPr>
              <w:t>nes</w:t>
            </w:r>
            <w:r w:rsidR="00045AED" w:rsidRPr="00A416E3">
              <w:rPr>
                <w:bCs/>
                <w:iCs/>
                <w:szCs w:val="24"/>
                <w:lang w:eastAsia="lt-LT"/>
              </w:rPr>
              <w:t xml:space="preserve"> paslaug</w:t>
            </w:r>
            <w:r w:rsidR="00791169" w:rsidRPr="00A416E3">
              <w:rPr>
                <w:bCs/>
                <w:iCs/>
                <w:szCs w:val="24"/>
                <w:lang w:eastAsia="lt-LT"/>
              </w:rPr>
              <w:t xml:space="preserve">as </w:t>
            </w:r>
            <w:r w:rsidR="00677E44" w:rsidRPr="00A416E3">
              <w:rPr>
                <w:bCs/>
                <w:iCs/>
                <w:szCs w:val="24"/>
                <w:lang w:eastAsia="lt-LT"/>
              </w:rPr>
              <w:t xml:space="preserve">ir sąlygos didesnį </w:t>
            </w:r>
            <w:r w:rsidR="00C16EE7" w:rsidRPr="00A416E3">
              <w:rPr>
                <w:bCs/>
                <w:iCs/>
                <w:szCs w:val="24"/>
                <w:lang w:eastAsia="lt-LT"/>
              </w:rPr>
              <w:t xml:space="preserve"> skaitmeninių paslaugų naudotojų skaičių.</w:t>
            </w:r>
          </w:p>
        </w:tc>
      </w:tr>
      <w:tr w:rsidR="001B07F4" w:rsidRPr="00A416E3" w14:paraId="7D14334A" w14:textId="77777777" w:rsidTr="003F6F5A">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2C8B620B" w14:textId="559B7344" w:rsidR="001B07F4" w:rsidRPr="00A416E3" w:rsidRDefault="001B07F4" w:rsidP="001B07F4">
            <w:pPr>
              <w:widowControl w:val="0"/>
              <w:textAlignment w:val="baseline"/>
              <w:rPr>
                <w:b/>
                <w:bCs/>
                <w:szCs w:val="24"/>
                <w:lang w:eastAsia="lt-LT"/>
              </w:rPr>
            </w:pPr>
            <w:r w:rsidRPr="00A416E3">
              <w:rPr>
                <w:b/>
                <w:bCs/>
                <w:szCs w:val="24"/>
                <w:lang w:eastAsia="lt-LT"/>
              </w:rPr>
              <w:br w:type="page"/>
            </w:r>
            <w:sdt>
              <w:sdtPr>
                <w:rPr>
                  <w:b/>
                  <w:bCs/>
                  <w:szCs w:val="24"/>
                  <w:lang w:eastAsia="lt-LT"/>
                </w:rPr>
                <w:id w:val="-1551840833"/>
                <w14:checkbox>
                  <w14:checked w14:val="0"/>
                  <w14:checkedState w14:val="2612" w14:font="MS Gothic"/>
                  <w14:uncheckedState w14:val="2610" w14:font="MS Gothic"/>
                </w14:checkbox>
              </w:sdtPr>
              <w:sdtEndPr/>
              <w:sdtContent>
                <w:r w:rsidRPr="00A416E3">
                  <w:rPr>
                    <w:rFonts w:ascii="Segoe UI Symbol" w:eastAsia="MS Gothic" w:hAnsi="Segoe UI Symbol" w:cs="Segoe UI Symbol"/>
                    <w:b/>
                    <w:bCs/>
                    <w:szCs w:val="24"/>
                    <w:lang w:eastAsia="lt-LT"/>
                  </w:rPr>
                  <w:t>☐</w:t>
                </w:r>
              </w:sdtContent>
            </w:sdt>
            <w:r w:rsidRPr="00A416E3">
              <w:rPr>
                <w:b/>
                <w:bCs/>
                <w:szCs w:val="24"/>
                <w:lang w:eastAsia="lt-LT"/>
              </w:rPr>
              <w:t xml:space="preserve"> SPECIALUSIS PROJEKTŲ ATRANKOS KRITERIJUS</w:t>
            </w:r>
          </w:p>
          <w:p w14:paraId="7A3D1257" w14:textId="75D1F522" w:rsidR="001B07F4" w:rsidRPr="00A416E3" w:rsidRDefault="0016220C" w:rsidP="001B07F4">
            <w:pPr>
              <w:widowControl w:val="0"/>
              <w:textAlignment w:val="baseline"/>
              <w:rPr>
                <w:b/>
                <w:bCs/>
                <w:szCs w:val="24"/>
                <w:lang w:eastAsia="lt-LT"/>
              </w:rPr>
            </w:pPr>
            <w:sdt>
              <w:sdtPr>
                <w:rPr>
                  <w:b/>
                  <w:bCs/>
                  <w:szCs w:val="24"/>
                  <w:lang w:eastAsia="lt-LT"/>
                </w:rPr>
                <w:id w:val="571859191"/>
                <w14:checkbox>
                  <w14:checked w14:val="1"/>
                  <w14:checkedState w14:val="2612" w14:font="MS Gothic"/>
                  <w14:uncheckedState w14:val="2610" w14:font="MS Gothic"/>
                </w14:checkbox>
              </w:sdtPr>
              <w:sdtEndPr/>
              <w:sdtContent>
                <w:r w:rsidR="001B07F4" w:rsidRPr="00A416E3">
                  <w:rPr>
                    <w:rFonts w:ascii="Segoe UI Symbol" w:eastAsia="MS Gothic" w:hAnsi="Segoe UI Symbol" w:cs="Segoe UI Symbol"/>
                    <w:b/>
                    <w:bCs/>
                    <w:szCs w:val="24"/>
                    <w:lang w:eastAsia="lt-LT"/>
                  </w:rPr>
                  <w:t>☒</w:t>
                </w:r>
              </w:sdtContent>
            </w:sdt>
            <w:r w:rsidR="001B07F4" w:rsidRPr="00A416E3">
              <w:rPr>
                <w:b/>
                <w:bCs/>
                <w:szCs w:val="24"/>
                <w:lang w:eastAsia="lt-LT"/>
              </w:rPr>
              <w:t xml:space="preserve"> PRIORITETINIS PROJEKTŲ ATRANKOS </w:t>
            </w:r>
            <w:r w:rsidR="001B07F4" w:rsidRPr="00A416E3">
              <w:rPr>
                <w:b/>
                <w:bCs/>
                <w:szCs w:val="24"/>
                <w:lang w:eastAsia="lt-LT"/>
              </w:rPr>
              <w:lastRenderedPageBreak/>
              <w:t>KRITERIJUS</w:t>
            </w:r>
          </w:p>
          <w:p w14:paraId="13F5855A" w14:textId="77777777" w:rsidR="001B07F4" w:rsidRPr="00A416E3" w:rsidRDefault="001B07F4" w:rsidP="001B07F4">
            <w:pPr>
              <w:widowControl w:val="0"/>
              <w:textAlignment w:val="baseline"/>
              <w:rPr>
                <w:b/>
                <w:bCs/>
                <w:szCs w:val="24"/>
                <w:lang w:eastAsia="lt-LT"/>
              </w:rPr>
            </w:pPr>
            <w:r w:rsidRPr="00A416E3">
              <w:rPr>
                <w:b/>
                <w:bCs/>
                <w:szCs w:val="24"/>
                <w:lang w:eastAsia="lt-LT"/>
              </w:rPr>
              <w:t>(Pažymimas vienas iš galimų projektų atrankos kriterijų tipų.)</w:t>
            </w:r>
          </w:p>
        </w:tc>
        <w:tc>
          <w:tcPr>
            <w:tcW w:w="8895" w:type="dxa"/>
            <w:gridSpan w:val="2"/>
            <w:tcBorders>
              <w:top w:val="single" w:sz="4" w:space="0" w:color="auto"/>
              <w:left w:val="single" w:sz="4" w:space="0" w:color="auto"/>
              <w:bottom w:val="single" w:sz="4" w:space="0" w:color="auto"/>
              <w:right w:val="single" w:sz="4" w:space="0" w:color="auto"/>
            </w:tcBorders>
            <w:shd w:val="clear" w:color="auto" w:fill="auto"/>
          </w:tcPr>
          <w:p w14:paraId="4D0976FB" w14:textId="77777777" w:rsidR="001B07F4" w:rsidRPr="00A416E3" w:rsidRDefault="0016220C" w:rsidP="001B07F4">
            <w:pPr>
              <w:jc w:val="both"/>
              <w:rPr>
                <w:b/>
                <w:szCs w:val="24"/>
                <w:lang w:eastAsia="lt-LT"/>
              </w:rPr>
            </w:pPr>
            <w:sdt>
              <w:sdtPr>
                <w:rPr>
                  <w:b/>
                  <w:szCs w:val="24"/>
                  <w:lang w:eastAsia="lt-LT"/>
                </w:rPr>
                <w:id w:val="64221896"/>
                <w14:checkbox>
                  <w14:checked w14:val="1"/>
                  <w14:checkedState w14:val="2612" w14:font="MS Gothic"/>
                  <w14:uncheckedState w14:val="2610" w14:font="MS Gothic"/>
                </w14:checkbox>
              </w:sdtPr>
              <w:sdtEndPr/>
              <w:sdtContent>
                <w:r w:rsidR="001B07F4" w:rsidRPr="00A416E3">
                  <w:rPr>
                    <w:rFonts w:ascii="Segoe UI Symbol" w:hAnsi="Segoe UI Symbol" w:cs="Segoe UI Symbol"/>
                    <w:b/>
                    <w:szCs w:val="24"/>
                    <w:lang w:eastAsia="lt-LT"/>
                  </w:rPr>
                  <w:t>☒</w:t>
                </w:r>
              </w:sdtContent>
            </w:sdt>
            <w:r w:rsidR="001B07F4" w:rsidRPr="00A416E3">
              <w:rPr>
                <w:b/>
                <w:szCs w:val="24"/>
                <w:lang w:eastAsia="lt-LT"/>
              </w:rPr>
              <w:t xml:space="preserve"> Nustatymas</w:t>
            </w:r>
          </w:p>
          <w:p w14:paraId="7F26583E" w14:textId="77777777" w:rsidR="001B07F4" w:rsidRPr="00A416E3" w:rsidRDefault="001B07F4" w:rsidP="001B07F4">
            <w:pPr>
              <w:jc w:val="both"/>
              <w:rPr>
                <w:bCs/>
                <w:i/>
                <w:iCs/>
                <w:szCs w:val="24"/>
                <w:lang w:eastAsia="lt-LT"/>
              </w:rPr>
            </w:pPr>
            <w:r w:rsidRPr="00A416E3">
              <w:rPr>
                <w:b/>
                <w:szCs w:val="24"/>
                <w:lang w:eastAsia="lt-LT"/>
              </w:rPr>
              <w:sym w:font="Times New Roman" w:char="F07F"/>
            </w:r>
            <w:r w:rsidRPr="00A416E3">
              <w:rPr>
                <w:b/>
                <w:szCs w:val="24"/>
                <w:lang w:eastAsia="lt-LT"/>
              </w:rPr>
              <w:t xml:space="preserve"> Keitimas</w:t>
            </w:r>
          </w:p>
        </w:tc>
      </w:tr>
      <w:tr w:rsidR="001B07F4" w:rsidRPr="00A416E3" w14:paraId="19E2993A" w14:textId="77777777" w:rsidTr="003F6F5A">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0B0085F6" w14:textId="77777777" w:rsidR="001B07F4" w:rsidRPr="00A416E3" w:rsidRDefault="001B07F4" w:rsidP="001B07F4">
            <w:pPr>
              <w:widowControl w:val="0"/>
              <w:textAlignment w:val="baseline"/>
              <w:rPr>
                <w:b/>
                <w:bCs/>
                <w:szCs w:val="24"/>
                <w:lang w:eastAsia="lt-LT"/>
              </w:rPr>
            </w:pPr>
            <w:r w:rsidRPr="00A416E3">
              <w:rPr>
                <w:b/>
                <w:bCs/>
                <w:szCs w:val="24"/>
                <w:lang w:eastAsia="lt-LT"/>
              </w:rPr>
              <w:t>Projektų atrankos kriterijaus numeris ir pavadinimas</w:t>
            </w:r>
          </w:p>
        </w:tc>
        <w:tc>
          <w:tcPr>
            <w:tcW w:w="8895" w:type="dxa"/>
            <w:gridSpan w:val="2"/>
            <w:tcBorders>
              <w:top w:val="single" w:sz="4" w:space="0" w:color="auto"/>
              <w:left w:val="single" w:sz="4" w:space="0" w:color="auto"/>
              <w:bottom w:val="single" w:sz="4" w:space="0" w:color="auto"/>
              <w:right w:val="single" w:sz="4" w:space="0" w:color="auto"/>
            </w:tcBorders>
            <w:shd w:val="clear" w:color="auto" w:fill="auto"/>
          </w:tcPr>
          <w:p w14:paraId="2E1FED62" w14:textId="6FFC922A" w:rsidR="001B07F4" w:rsidRPr="00A416E3" w:rsidRDefault="00A30586" w:rsidP="001B07F4">
            <w:pPr>
              <w:jc w:val="both"/>
              <w:rPr>
                <w:rFonts w:eastAsiaTheme="minorEastAsia"/>
                <w:b/>
                <w:bCs/>
                <w:szCs w:val="24"/>
                <w:lang w:eastAsia="lt-LT"/>
              </w:rPr>
            </w:pPr>
            <w:r w:rsidRPr="00A416E3">
              <w:rPr>
                <w:b/>
                <w:bCs/>
                <w:szCs w:val="24"/>
              </w:rPr>
              <w:t>4</w:t>
            </w:r>
            <w:r w:rsidR="001B07F4" w:rsidRPr="00A416E3">
              <w:rPr>
                <w:b/>
                <w:bCs/>
                <w:szCs w:val="24"/>
              </w:rPr>
              <w:t>.</w:t>
            </w:r>
            <w:r w:rsidR="001B07F4" w:rsidRPr="00A416E3">
              <w:rPr>
                <w:szCs w:val="24"/>
              </w:rPr>
              <w:t xml:space="preserve"> </w:t>
            </w:r>
            <w:bookmarkStart w:id="0" w:name="_Hlk125362712"/>
            <w:r w:rsidR="001B07F4" w:rsidRPr="00A416E3">
              <w:rPr>
                <w:b/>
                <w:bCs/>
                <w:szCs w:val="24"/>
              </w:rPr>
              <w:t>P</w:t>
            </w:r>
            <w:r w:rsidR="001B07F4" w:rsidRPr="00A416E3">
              <w:rPr>
                <w:rFonts w:eastAsiaTheme="minorEastAsia"/>
                <w:b/>
                <w:bCs/>
                <w:szCs w:val="24"/>
                <w:lang w:eastAsia="lt-LT"/>
              </w:rPr>
              <w:t>rojektu bus kuriami sprendimai ir (ar) įrankiai, kurie padės skaitmeninį turinį pasiekti ir</w:t>
            </w:r>
            <w:r w:rsidR="009D2B1F" w:rsidRPr="00A416E3">
              <w:rPr>
                <w:rFonts w:eastAsiaTheme="minorEastAsia"/>
                <w:b/>
                <w:bCs/>
                <w:szCs w:val="24"/>
                <w:lang w:eastAsia="lt-LT"/>
              </w:rPr>
              <w:t xml:space="preserve"> neįgaliems, specialių poreikių turintiems asmenims. </w:t>
            </w:r>
            <w:bookmarkEnd w:id="0"/>
          </w:p>
        </w:tc>
      </w:tr>
      <w:tr w:rsidR="001B07F4" w:rsidRPr="00A416E3" w14:paraId="7FFB26DD" w14:textId="77777777" w:rsidTr="003F6F5A">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251D0AA2" w14:textId="77777777" w:rsidR="001B07F4" w:rsidRPr="00A416E3" w:rsidRDefault="001B07F4" w:rsidP="001B07F4">
            <w:pPr>
              <w:widowControl w:val="0"/>
              <w:textAlignment w:val="baseline"/>
              <w:rPr>
                <w:b/>
                <w:bCs/>
                <w:szCs w:val="24"/>
                <w:lang w:eastAsia="lt-LT"/>
              </w:rPr>
            </w:pPr>
            <w:r w:rsidRPr="00A416E3">
              <w:rPr>
                <w:b/>
                <w:bCs/>
                <w:szCs w:val="24"/>
                <w:lang w:eastAsia="lt-LT"/>
              </w:rPr>
              <w:t>Projektų atrankos kriterijaus vertinimo metodas ir taikymas</w:t>
            </w:r>
          </w:p>
        </w:tc>
        <w:tc>
          <w:tcPr>
            <w:tcW w:w="8895" w:type="dxa"/>
            <w:gridSpan w:val="2"/>
            <w:tcBorders>
              <w:top w:val="single" w:sz="4" w:space="0" w:color="auto"/>
              <w:left w:val="single" w:sz="4" w:space="0" w:color="auto"/>
              <w:bottom w:val="single" w:sz="4" w:space="0" w:color="auto"/>
              <w:right w:val="single" w:sz="4" w:space="0" w:color="auto"/>
            </w:tcBorders>
            <w:shd w:val="clear" w:color="auto" w:fill="auto"/>
          </w:tcPr>
          <w:p w14:paraId="3EE1A4BD" w14:textId="4780370A" w:rsidR="008B6E63" w:rsidRPr="00A416E3" w:rsidRDefault="001B07F4" w:rsidP="0014575A">
            <w:pPr>
              <w:jc w:val="both"/>
              <w:rPr>
                <w:rFonts w:eastAsiaTheme="minorEastAsia"/>
                <w:bCs/>
                <w:iCs/>
                <w:szCs w:val="24"/>
                <w:lang w:eastAsia="lt-LT"/>
              </w:rPr>
            </w:pPr>
            <w:r w:rsidRPr="00A416E3">
              <w:rPr>
                <w:rFonts w:eastAsiaTheme="minorEastAsia"/>
                <w:bCs/>
                <w:iCs/>
                <w:szCs w:val="24"/>
                <w:lang w:eastAsia="lt-LT"/>
              </w:rPr>
              <w:t xml:space="preserve">Vertinama, ar sukurti sprendimai ir (ar) įrankiai bus pritaikyti ir </w:t>
            </w:r>
            <w:r w:rsidR="009D2B1F" w:rsidRPr="00A416E3">
              <w:rPr>
                <w:rFonts w:eastAsiaTheme="minorEastAsia"/>
                <w:bCs/>
                <w:iCs/>
                <w:szCs w:val="24"/>
                <w:lang w:eastAsia="lt-LT"/>
              </w:rPr>
              <w:t>neįgaliems, specialių poreikių turintiems asmenims</w:t>
            </w:r>
            <w:r w:rsidR="009D2B1F" w:rsidRPr="00A416E3" w:rsidDel="009D2B1F">
              <w:rPr>
                <w:rFonts w:eastAsiaTheme="minorEastAsia"/>
                <w:bCs/>
                <w:iCs/>
                <w:szCs w:val="24"/>
                <w:lang w:eastAsia="lt-LT"/>
              </w:rPr>
              <w:t xml:space="preserve"> </w:t>
            </w:r>
            <w:r w:rsidRPr="00A416E3">
              <w:rPr>
                <w:rFonts w:eastAsiaTheme="minorEastAsia"/>
                <w:bCs/>
                <w:iCs/>
                <w:szCs w:val="24"/>
                <w:lang w:eastAsia="lt-LT"/>
              </w:rPr>
              <w:t>bei padės jiems pasiekti aktualų skaitmeninį turinį</w:t>
            </w:r>
            <w:r w:rsidR="008B6E63" w:rsidRPr="00A416E3">
              <w:rPr>
                <w:rFonts w:eastAsiaTheme="minorEastAsia"/>
                <w:bCs/>
                <w:iCs/>
                <w:szCs w:val="24"/>
                <w:lang w:eastAsia="lt-LT"/>
              </w:rPr>
              <w:t>:</w:t>
            </w:r>
          </w:p>
          <w:p w14:paraId="6F24C2FF" w14:textId="0EE19BF3" w:rsidR="008B6E63" w:rsidRPr="00A416E3" w:rsidRDefault="008B6E63" w:rsidP="003A537B">
            <w:pPr>
              <w:jc w:val="both"/>
              <w:rPr>
                <w:rFonts w:eastAsiaTheme="minorEastAsia"/>
                <w:bCs/>
                <w:iCs/>
                <w:szCs w:val="24"/>
                <w:lang w:eastAsia="lt-LT"/>
              </w:rPr>
            </w:pPr>
            <w:r w:rsidRPr="00A416E3">
              <w:rPr>
                <w:rFonts w:eastAsiaTheme="minorEastAsia"/>
                <w:bCs/>
                <w:iCs/>
                <w:szCs w:val="24"/>
                <w:lang w:eastAsia="lt-LT"/>
              </w:rPr>
              <w:t>- s</w:t>
            </w:r>
            <w:r w:rsidR="00FC51ED" w:rsidRPr="00A416E3">
              <w:rPr>
                <w:rFonts w:eastAsiaTheme="minorEastAsia"/>
                <w:bCs/>
                <w:iCs/>
                <w:szCs w:val="24"/>
                <w:lang w:eastAsia="lt-LT"/>
              </w:rPr>
              <w:t>ukurti sprendimai ir (ar) įrankiai</w:t>
            </w:r>
            <w:r w:rsidR="00F111C2" w:rsidRPr="00A416E3">
              <w:rPr>
                <w:rFonts w:eastAsiaTheme="minorEastAsia"/>
                <w:bCs/>
                <w:iCs/>
                <w:szCs w:val="24"/>
                <w:lang w:eastAsia="lt-LT"/>
              </w:rPr>
              <w:t xml:space="preserve"> atitiks </w:t>
            </w:r>
            <w:r w:rsidR="00E15575" w:rsidRPr="00A416E3">
              <w:rPr>
                <w:rFonts w:eastAsiaTheme="minorEastAsia"/>
                <w:bCs/>
                <w:iCs/>
                <w:szCs w:val="24"/>
                <w:lang w:eastAsia="lt-LT"/>
              </w:rPr>
              <w:t xml:space="preserve">2018 m. birželio 5 d. </w:t>
            </w:r>
            <w:r w:rsidR="00F111C2" w:rsidRPr="00A416E3">
              <w:rPr>
                <w:rFonts w:eastAsiaTheme="minorEastAsia"/>
                <w:bCs/>
                <w:iCs/>
                <w:szCs w:val="24"/>
                <w:lang w:eastAsia="lt-LT"/>
              </w:rPr>
              <w:t xml:space="preserve">Pasaulio </w:t>
            </w:r>
            <w:proofErr w:type="spellStart"/>
            <w:r w:rsidR="00F111C2" w:rsidRPr="00A416E3">
              <w:rPr>
                <w:rFonts w:eastAsiaTheme="minorEastAsia"/>
                <w:bCs/>
                <w:iCs/>
                <w:szCs w:val="24"/>
                <w:lang w:eastAsia="lt-LT"/>
              </w:rPr>
              <w:t>saityno</w:t>
            </w:r>
            <w:proofErr w:type="spellEnd"/>
            <w:r w:rsidR="00F111C2" w:rsidRPr="00A416E3">
              <w:rPr>
                <w:rFonts w:eastAsiaTheme="minorEastAsia"/>
                <w:bCs/>
                <w:iCs/>
                <w:szCs w:val="24"/>
                <w:lang w:eastAsia="lt-LT"/>
              </w:rPr>
              <w:t xml:space="preserve"> konsorciumo </w:t>
            </w:r>
            <w:r w:rsidR="009E191B" w:rsidRPr="00A416E3">
              <w:rPr>
                <w:rFonts w:eastAsiaTheme="minorEastAsia"/>
                <w:bCs/>
                <w:iCs/>
                <w:szCs w:val="24"/>
                <w:lang w:eastAsia="lt-LT"/>
              </w:rPr>
              <w:t>Žiniatinklio turinio prieinamumo gairių (</w:t>
            </w:r>
            <w:r w:rsidR="00F111C2" w:rsidRPr="00A416E3">
              <w:rPr>
                <w:rFonts w:eastAsiaTheme="minorEastAsia"/>
                <w:bCs/>
                <w:iCs/>
                <w:szCs w:val="24"/>
                <w:lang w:eastAsia="lt-LT"/>
              </w:rPr>
              <w:t>WCAG</w:t>
            </w:r>
            <w:r w:rsidR="009E191B" w:rsidRPr="00A416E3">
              <w:rPr>
                <w:rFonts w:eastAsiaTheme="minorEastAsia"/>
                <w:bCs/>
                <w:iCs/>
                <w:szCs w:val="24"/>
                <w:lang w:eastAsia="lt-LT"/>
              </w:rPr>
              <w:t xml:space="preserve">) </w:t>
            </w:r>
            <w:r w:rsidR="00F111C2" w:rsidRPr="00A416E3">
              <w:rPr>
                <w:rFonts w:eastAsiaTheme="minorEastAsia"/>
                <w:bCs/>
                <w:iCs/>
                <w:szCs w:val="24"/>
                <w:lang w:eastAsia="lt-LT"/>
              </w:rPr>
              <w:t xml:space="preserve">2.1 </w:t>
            </w:r>
            <w:r w:rsidR="009E191B" w:rsidRPr="00A416E3">
              <w:rPr>
                <w:rFonts w:eastAsiaTheme="minorEastAsia"/>
                <w:bCs/>
                <w:iCs/>
                <w:szCs w:val="24"/>
                <w:lang w:eastAsia="lt-LT"/>
              </w:rPr>
              <w:t>redakcijoje nustatyt</w:t>
            </w:r>
            <w:r w:rsidR="003A537B" w:rsidRPr="00A416E3">
              <w:rPr>
                <w:rFonts w:eastAsiaTheme="minorEastAsia"/>
                <w:bCs/>
                <w:iCs/>
                <w:szCs w:val="24"/>
                <w:lang w:eastAsia="lt-LT"/>
              </w:rPr>
              <w:t>o</w:t>
            </w:r>
            <w:r w:rsidRPr="00A416E3">
              <w:rPr>
                <w:rFonts w:eastAsiaTheme="minorEastAsia"/>
                <w:bCs/>
                <w:iCs/>
                <w:szCs w:val="24"/>
                <w:lang w:eastAsia="lt-LT"/>
              </w:rPr>
              <w:t xml:space="preserve"> AAA</w:t>
            </w:r>
            <w:r w:rsidR="009E191B" w:rsidRPr="00A416E3">
              <w:rPr>
                <w:rFonts w:eastAsiaTheme="minorEastAsia"/>
                <w:bCs/>
                <w:iCs/>
                <w:szCs w:val="24"/>
                <w:lang w:eastAsia="lt-LT"/>
              </w:rPr>
              <w:t xml:space="preserve"> lyg</w:t>
            </w:r>
            <w:r w:rsidR="003A537B" w:rsidRPr="00A416E3">
              <w:rPr>
                <w:rFonts w:eastAsiaTheme="minorEastAsia"/>
                <w:bCs/>
                <w:iCs/>
                <w:szCs w:val="24"/>
                <w:lang w:eastAsia="lt-LT"/>
              </w:rPr>
              <w:t>io kriterijus. Daugiau balų skiriama projektams, kurie atitinka daugiau AAA lygio nustatytų kriterijų.</w:t>
            </w:r>
            <w:r w:rsidRPr="00A416E3">
              <w:rPr>
                <w:rFonts w:eastAsiaTheme="minorEastAsia"/>
                <w:bCs/>
                <w:iCs/>
                <w:szCs w:val="24"/>
                <w:lang w:eastAsia="lt-LT"/>
              </w:rPr>
              <w:t xml:space="preserve"> </w:t>
            </w:r>
          </w:p>
          <w:p w14:paraId="662DA40B" w14:textId="489A129A" w:rsidR="004803C2" w:rsidRPr="00A416E3" w:rsidRDefault="001B07F4" w:rsidP="004803C2">
            <w:pPr>
              <w:jc w:val="both"/>
              <w:rPr>
                <w:rFonts w:eastAsiaTheme="minorEastAsia"/>
                <w:iCs/>
                <w:szCs w:val="24"/>
                <w:lang w:eastAsia="lt-LT"/>
              </w:rPr>
            </w:pPr>
            <w:r w:rsidRPr="00A416E3">
              <w:rPr>
                <w:rFonts w:eastAsiaTheme="minorEastAsia"/>
                <w:bCs/>
                <w:iCs/>
                <w:szCs w:val="24"/>
                <w:lang w:eastAsia="lt-LT"/>
              </w:rPr>
              <w:t>Vertinama pagal pateiktą aprašymą, kuriame nurodyta kaip konkrečiai kuriami sprendimai</w:t>
            </w:r>
            <w:r w:rsidR="00EC1F18" w:rsidRPr="00A416E3">
              <w:rPr>
                <w:rFonts w:eastAsiaTheme="minorEastAsia"/>
                <w:bCs/>
                <w:iCs/>
                <w:szCs w:val="24"/>
                <w:lang w:eastAsia="lt-LT"/>
              </w:rPr>
              <w:t xml:space="preserve"> ir (ar) </w:t>
            </w:r>
            <w:r w:rsidRPr="00A416E3">
              <w:rPr>
                <w:rFonts w:eastAsiaTheme="minorEastAsia"/>
                <w:bCs/>
                <w:iCs/>
                <w:szCs w:val="24"/>
                <w:lang w:eastAsia="lt-LT"/>
              </w:rPr>
              <w:t xml:space="preserve">įrankiai bus pritaikyti </w:t>
            </w:r>
            <w:r w:rsidR="009D2B1F" w:rsidRPr="00A416E3">
              <w:rPr>
                <w:rFonts w:eastAsiaTheme="minorEastAsia"/>
                <w:bCs/>
                <w:iCs/>
                <w:szCs w:val="24"/>
                <w:lang w:eastAsia="lt-LT"/>
              </w:rPr>
              <w:t>neįgaliems, specialių poreikių turintiems asmenims</w:t>
            </w:r>
            <w:r w:rsidR="0077501E" w:rsidRPr="00A416E3">
              <w:rPr>
                <w:rFonts w:eastAsiaTheme="minorEastAsia"/>
                <w:bCs/>
                <w:iCs/>
                <w:szCs w:val="24"/>
                <w:lang w:eastAsia="lt-LT"/>
              </w:rPr>
              <w:t xml:space="preserve">, išvardinant aiškius </w:t>
            </w:r>
            <w:r w:rsidR="003655C8" w:rsidRPr="00A416E3">
              <w:rPr>
                <w:rFonts w:eastAsiaTheme="minorEastAsia"/>
                <w:bCs/>
                <w:iCs/>
                <w:szCs w:val="24"/>
                <w:lang w:eastAsia="lt-LT"/>
              </w:rPr>
              <w:t xml:space="preserve">įrankio </w:t>
            </w:r>
            <w:r w:rsidR="0077501E" w:rsidRPr="00A416E3">
              <w:rPr>
                <w:rFonts w:eastAsiaTheme="minorEastAsia"/>
                <w:bCs/>
                <w:iCs/>
                <w:szCs w:val="24"/>
                <w:lang w:eastAsia="lt-LT"/>
              </w:rPr>
              <w:t xml:space="preserve">atitikties reikalavimus </w:t>
            </w:r>
            <w:r w:rsidR="00706366" w:rsidRPr="00A416E3">
              <w:rPr>
                <w:rFonts w:eastAsiaTheme="minorEastAsia"/>
                <w:bCs/>
                <w:iCs/>
                <w:szCs w:val="24"/>
                <w:lang w:eastAsia="lt-LT"/>
              </w:rPr>
              <w:t>AAA lygio kriterijams</w:t>
            </w:r>
            <w:r w:rsidR="00BA6732" w:rsidRPr="00A416E3">
              <w:rPr>
                <w:rFonts w:eastAsiaTheme="minorEastAsia"/>
                <w:bCs/>
                <w:iCs/>
                <w:szCs w:val="24"/>
                <w:lang w:eastAsia="lt-LT"/>
              </w:rPr>
              <w:t>, vadovaujantis</w:t>
            </w:r>
            <w:r w:rsidR="005A1A04" w:rsidRPr="00A416E3">
              <w:rPr>
                <w:rFonts w:eastAsiaTheme="minorEastAsia"/>
                <w:bCs/>
                <w:iCs/>
                <w:szCs w:val="24"/>
                <w:lang w:eastAsia="lt-LT"/>
              </w:rPr>
              <w:t xml:space="preserve"> </w:t>
            </w:r>
            <w:r w:rsidR="00A95D23" w:rsidRPr="00A416E3">
              <w:rPr>
                <w:rFonts w:eastAsiaTheme="minorEastAsia"/>
                <w:bCs/>
                <w:iCs/>
                <w:szCs w:val="24"/>
                <w:lang w:eastAsia="lt-LT"/>
              </w:rPr>
              <w:t xml:space="preserve">2018 m. birželio 5 d. Pasaulio </w:t>
            </w:r>
            <w:proofErr w:type="spellStart"/>
            <w:r w:rsidR="00A95D23" w:rsidRPr="00A416E3">
              <w:rPr>
                <w:rFonts w:eastAsiaTheme="minorEastAsia"/>
                <w:bCs/>
                <w:iCs/>
                <w:szCs w:val="24"/>
                <w:lang w:eastAsia="lt-LT"/>
              </w:rPr>
              <w:t>saityno</w:t>
            </w:r>
            <w:proofErr w:type="spellEnd"/>
            <w:r w:rsidR="00A95D23" w:rsidRPr="00A416E3">
              <w:rPr>
                <w:rFonts w:eastAsiaTheme="minorEastAsia"/>
                <w:bCs/>
                <w:iCs/>
                <w:szCs w:val="24"/>
                <w:lang w:eastAsia="lt-LT"/>
              </w:rPr>
              <w:t xml:space="preserve"> konsorciumo Žiniatinklio turinio prieinamumo gairių (WCAG) 2.1 redakcijoje nustatytais lygiais </w:t>
            </w:r>
            <w:hyperlink r:id="rId14" w:history="1">
              <w:r w:rsidR="005A1A04" w:rsidRPr="00A416E3">
                <w:rPr>
                  <w:rFonts w:eastAsiaTheme="minorEastAsia"/>
                  <w:bCs/>
                  <w:iCs/>
                  <w:szCs w:val="24"/>
                  <w:lang w:eastAsia="lt-LT"/>
                </w:rPr>
                <w:t>https://www.w3.org/TR/WCAG21/%23wcag-2-layers-of-guidance</w:t>
              </w:r>
            </w:hyperlink>
            <w:r w:rsidR="003F6F5A" w:rsidRPr="00A416E3">
              <w:rPr>
                <w:rFonts w:eastAsiaTheme="minorEastAsia"/>
                <w:iCs/>
                <w:szCs w:val="24"/>
                <w:lang w:eastAsia="lt-LT"/>
              </w:rPr>
              <w:t xml:space="preserve">. </w:t>
            </w:r>
          </w:p>
        </w:tc>
      </w:tr>
      <w:tr w:rsidR="001B07F4" w:rsidRPr="00A416E3" w14:paraId="24AD6249" w14:textId="77777777" w:rsidTr="003F6F5A">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610EE990" w14:textId="77777777" w:rsidR="001B07F4" w:rsidRPr="00A416E3" w:rsidRDefault="001B07F4" w:rsidP="001B07F4">
            <w:pPr>
              <w:widowControl w:val="0"/>
              <w:textAlignment w:val="baseline"/>
              <w:rPr>
                <w:b/>
                <w:bCs/>
                <w:szCs w:val="24"/>
                <w:lang w:eastAsia="lt-LT"/>
              </w:rPr>
            </w:pPr>
            <w:r w:rsidRPr="00A416E3">
              <w:rPr>
                <w:b/>
                <w:bCs/>
                <w:szCs w:val="24"/>
                <w:lang w:eastAsia="lt-LT"/>
              </w:rPr>
              <w:t>Projektų atrankos kriterijaus pasirinkimo pagrindimas</w:t>
            </w:r>
          </w:p>
        </w:tc>
        <w:tc>
          <w:tcPr>
            <w:tcW w:w="8895" w:type="dxa"/>
            <w:gridSpan w:val="2"/>
            <w:tcBorders>
              <w:top w:val="single" w:sz="4" w:space="0" w:color="auto"/>
              <w:left w:val="single" w:sz="4" w:space="0" w:color="auto"/>
              <w:bottom w:val="single" w:sz="4" w:space="0" w:color="auto"/>
              <w:right w:val="single" w:sz="4" w:space="0" w:color="auto"/>
            </w:tcBorders>
            <w:shd w:val="clear" w:color="auto" w:fill="auto"/>
          </w:tcPr>
          <w:p w14:paraId="14232E21" w14:textId="1B044353" w:rsidR="001B07F4" w:rsidRPr="00A416E3" w:rsidRDefault="001B07F4" w:rsidP="001B07F4">
            <w:pPr>
              <w:jc w:val="both"/>
              <w:rPr>
                <w:bCs/>
                <w:szCs w:val="24"/>
                <w:lang w:eastAsia="lt-LT"/>
              </w:rPr>
            </w:pPr>
            <w:r w:rsidRPr="00A416E3">
              <w:rPr>
                <w:bCs/>
                <w:szCs w:val="24"/>
                <w:lang w:eastAsia="lt-LT"/>
              </w:rPr>
              <w:t>Kriterijus pasirinktas siekiant užtikrinti sprendimų ir (ar) įrankių prieinamumą ir socialiai pažeidžiamiems asmenims.</w:t>
            </w:r>
          </w:p>
        </w:tc>
      </w:tr>
      <w:tr w:rsidR="001B07F4" w:rsidRPr="00A416E3" w14:paraId="1A9968AA" w14:textId="77777777" w:rsidTr="003F6F5A">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422E6F58" w14:textId="5DB1460F" w:rsidR="001B07F4" w:rsidRPr="00A416E3" w:rsidRDefault="001B07F4" w:rsidP="001B07F4">
            <w:pPr>
              <w:widowControl w:val="0"/>
              <w:textAlignment w:val="baseline"/>
              <w:rPr>
                <w:b/>
                <w:bCs/>
                <w:szCs w:val="24"/>
                <w:lang w:eastAsia="lt-LT"/>
              </w:rPr>
            </w:pPr>
            <w:r w:rsidRPr="00A416E3">
              <w:rPr>
                <w:b/>
                <w:bCs/>
                <w:szCs w:val="24"/>
                <w:lang w:eastAsia="lt-LT"/>
              </w:rPr>
              <w:br w:type="page"/>
            </w:r>
            <w:sdt>
              <w:sdtPr>
                <w:rPr>
                  <w:b/>
                  <w:bCs/>
                  <w:szCs w:val="24"/>
                  <w:lang w:eastAsia="lt-LT"/>
                </w:rPr>
                <w:id w:val="-344636586"/>
                <w14:checkbox>
                  <w14:checked w14:val="0"/>
                  <w14:checkedState w14:val="2612" w14:font="MS Gothic"/>
                  <w14:uncheckedState w14:val="2610" w14:font="MS Gothic"/>
                </w14:checkbox>
              </w:sdtPr>
              <w:sdtEndPr/>
              <w:sdtContent>
                <w:r w:rsidRPr="00A416E3">
                  <w:rPr>
                    <w:rFonts w:ascii="Segoe UI Symbol" w:eastAsia="MS Gothic" w:hAnsi="Segoe UI Symbol" w:cs="Segoe UI Symbol"/>
                    <w:b/>
                    <w:bCs/>
                    <w:szCs w:val="24"/>
                    <w:lang w:eastAsia="lt-LT"/>
                  </w:rPr>
                  <w:t>☐</w:t>
                </w:r>
              </w:sdtContent>
            </w:sdt>
            <w:r w:rsidRPr="00A416E3">
              <w:rPr>
                <w:b/>
                <w:bCs/>
                <w:szCs w:val="24"/>
                <w:lang w:eastAsia="lt-LT"/>
              </w:rPr>
              <w:t xml:space="preserve"> SPECIALUSIS PROJEKTŲ ATRANKOS KRITERIJUS</w:t>
            </w:r>
          </w:p>
          <w:p w14:paraId="0A72588A" w14:textId="77777777" w:rsidR="001B07F4" w:rsidRPr="00A416E3" w:rsidRDefault="0016220C" w:rsidP="001B07F4">
            <w:pPr>
              <w:widowControl w:val="0"/>
              <w:textAlignment w:val="baseline"/>
              <w:rPr>
                <w:b/>
                <w:bCs/>
                <w:szCs w:val="24"/>
                <w:lang w:eastAsia="lt-LT"/>
              </w:rPr>
            </w:pPr>
            <w:sdt>
              <w:sdtPr>
                <w:rPr>
                  <w:b/>
                  <w:bCs/>
                  <w:szCs w:val="24"/>
                  <w:lang w:eastAsia="lt-LT"/>
                </w:rPr>
                <w:id w:val="-1937209000"/>
                <w14:checkbox>
                  <w14:checked w14:val="1"/>
                  <w14:checkedState w14:val="2612" w14:font="MS Gothic"/>
                  <w14:uncheckedState w14:val="2610" w14:font="MS Gothic"/>
                </w14:checkbox>
              </w:sdtPr>
              <w:sdtEndPr/>
              <w:sdtContent>
                <w:r w:rsidR="001B07F4" w:rsidRPr="00A416E3">
                  <w:rPr>
                    <w:rFonts w:ascii="Segoe UI Symbol" w:hAnsi="Segoe UI Symbol" w:cs="Segoe UI Symbol"/>
                    <w:b/>
                    <w:bCs/>
                    <w:szCs w:val="24"/>
                    <w:lang w:eastAsia="lt-LT"/>
                  </w:rPr>
                  <w:t>☒</w:t>
                </w:r>
              </w:sdtContent>
            </w:sdt>
            <w:r w:rsidR="001B07F4" w:rsidRPr="00A416E3">
              <w:rPr>
                <w:b/>
                <w:bCs/>
                <w:szCs w:val="24"/>
                <w:lang w:eastAsia="lt-LT"/>
              </w:rPr>
              <w:t xml:space="preserve"> PRIORITETINIS PROJEKTŲ ATRANKOS KRITERIJUS</w:t>
            </w:r>
          </w:p>
          <w:p w14:paraId="5FBB6A3E" w14:textId="77777777" w:rsidR="001B07F4" w:rsidRPr="00A416E3" w:rsidRDefault="001B07F4" w:rsidP="001B07F4">
            <w:pPr>
              <w:widowControl w:val="0"/>
              <w:textAlignment w:val="baseline"/>
              <w:rPr>
                <w:b/>
                <w:bCs/>
                <w:szCs w:val="24"/>
                <w:lang w:eastAsia="lt-LT"/>
              </w:rPr>
            </w:pPr>
            <w:r w:rsidRPr="00A416E3">
              <w:rPr>
                <w:b/>
                <w:bCs/>
                <w:szCs w:val="24"/>
                <w:lang w:eastAsia="lt-LT"/>
              </w:rPr>
              <w:t>(Pažymimas vienas iš galimų projektų atrankos kriterijų tipų.)</w:t>
            </w:r>
          </w:p>
        </w:tc>
        <w:tc>
          <w:tcPr>
            <w:tcW w:w="8895" w:type="dxa"/>
            <w:gridSpan w:val="2"/>
            <w:tcBorders>
              <w:top w:val="single" w:sz="4" w:space="0" w:color="auto"/>
              <w:left w:val="single" w:sz="4" w:space="0" w:color="auto"/>
              <w:bottom w:val="single" w:sz="4" w:space="0" w:color="auto"/>
              <w:right w:val="single" w:sz="4" w:space="0" w:color="auto"/>
            </w:tcBorders>
            <w:shd w:val="clear" w:color="auto" w:fill="auto"/>
          </w:tcPr>
          <w:p w14:paraId="33E7AAA2" w14:textId="77777777" w:rsidR="001B07F4" w:rsidRPr="00A416E3" w:rsidRDefault="0016220C" w:rsidP="001B07F4">
            <w:pPr>
              <w:jc w:val="both"/>
              <w:rPr>
                <w:b/>
                <w:szCs w:val="24"/>
                <w:lang w:eastAsia="lt-LT"/>
              </w:rPr>
            </w:pPr>
            <w:sdt>
              <w:sdtPr>
                <w:rPr>
                  <w:b/>
                  <w:szCs w:val="24"/>
                  <w:lang w:eastAsia="lt-LT"/>
                </w:rPr>
                <w:id w:val="1662885428"/>
                <w14:checkbox>
                  <w14:checked w14:val="1"/>
                  <w14:checkedState w14:val="2612" w14:font="MS Gothic"/>
                  <w14:uncheckedState w14:val="2610" w14:font="MS Gothic"/>
                </w14:checkbox>
              </w:sdtPr>
              <w:sdtEndPr/>
              <w:sdtContent>
                <w:r w:rsidR="001B07F4" w:rsidRPr="00A416E3">
                  <w:rPr>
                    <w:rFonts w:ascii="Segoe UI Symbol" w:hAnsi="Segoe UI Symbol" w:cs="Segoe UI Symbol"/>
                    <w:b/>
                    <w:szCs w:val="24"/>
                    <w:lang w:eastAsia="lt-LT"/>
                  </w:rPr>
                  <w:t>☒</w:t>
                </w:r>
              </w:sdtContent>
            </w:sdt>
            <w:r w:rsidR="001B07F4" w:rsidRPr="00A416E3">
              <w:rPr>
                <w:b/>
                <w:szCs w:val="24"/>
                <w:lang w:eastAsia="lt-LT"/>
              </w:rPr>
              <w:t xml:space="preserve"> Nustatymas</w:t>
            </w:r>
          </w:p>
          <w:p w14:paraId="5989E816" w14:textId="77777777" w:rsidR="001B07F4" w:rsidRPr="00A416E3" w:rsidRDefault="001B07F4" w:rsidP="001B07F4">
            <w:pPr>
              <w:jc w:val="both"/>
              <w:rPr>
                <w:bCs/>
                <w:i/>
                <w:iCs/>
                <w:szCs w:val="24"/>
                <w:lang w:eastAsia="lt-LT"/>
              </w:rPr>
            </w:pPr>
            <w:r w:rsidRPr="00A416E3">
              <w:rPr>
                <w:b/>
                <w:szCs w:val="24"/>
                <w:lang w:eastAsia="lt-LT"/>
              </w:rPr>
              <w:sym w:font="Times New Roman" w:char="F07F"/>
            </w:r>
            <w:r w:rsidRPr="00A416E3">
              <w:rPr>
                <w:b/>
                <w:szCs w:val="24"/>
                <w:lang w:eastAsia="lt-LT"/>
              </w:rPr>
              <w:t xml:space="preserve"> Keitimas</w:t>
            </w:r>
          </w:p>
        </w:tc>
      </w:tr>
      <w:tr w:rsidR="001B07F4" w:rsidRPr="00A416E3" w14:paraId="57F82AC5" w14:textId="77777777" w:rsidTr="003F6F5A">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0A50FEFA" w14:textId="77777777" w:rsidR="001B07F4" w:rsidRPr="00A416E3" w:rsidRDefault="001B07F4" w:rsidP="001B07F4">
            <w:pPr>
              <w:widowControl w:val="0"/>
              <w:textAlignment w:val="baseline"/>
              <w:rPr>
                <w:b/>
                <w:bCs/>
                <w:szCs w:val="24"/>
                <w:lang w:eastAsia="lt-LT"/>
              </w:rPr>
            </w:pPr>
            <w:r w:rsidRPr="00A416E3">
              <w:rPr>
                <w:b/>
                <w:bCs/>
                <w:szCs w:val="24"/>
                <w:lang w:eastAsia="lt-LT"/>
              </w:rPr>
              <w:t>Projektų atrankos kriterijaus numeris ir pavadinimas</w:t>
            </w:r>
          </w:p>
        </w:tc>
        <w:tc>
          <w:tcPr>
            <w:tcW w:w="8895" w:type="dxa"/>
            <w:gridSpan w:val="2"/>
            <w:tcBorders>
              <w:top w:val="single" w:sz="4" w:space="0" w:color="auto"/>
              <w:left w:val="single" w:sz="4" w:space="0" w:color="auto"/>
              <w:bottom w:val="single" w:sz="4" w:space="0" w:color="auto"/>
              <w:right w:val="single" w:sz="4" w:space="0" w:color="auto"/>
            </w:tcBorders>
            <w:shd w:val="clear" w:color="auto" w:fill="auto"/>
          </w:tcPr>
          <w:p w14:paraId="60527FA8" w14:textId="685E1732" w:rsidR="001B07F4" w:rsidRPr="00A416E3" w:rsidRDefault="003F6F5A" w:rsidP="001B07F4">
            <w:pPr>
              <w:jc w:val="both"/>
              <w:rPr>
                <w:b/>
                <w:szCs w:val="24"/>
                <w:lang w:eastAsia="lt-LT"/>
              </w:rPr>
            </w:pPr>
            <w:r w:rsidRPr="00A416E3">
              <w:rPr>
                <w:b/>
                <w:szCs w:val="24"/>
                <w:lang w:eastAsia="lt-LT"/>
              </w:rPr>
              <w:t>5</w:t>
            </w:r>
            <w:r w:rsidR="001B07F4" w:rsidRPr="00A416E3">
              <w:rPr>
                <w:b/>
                <w:szCs w:val="24"/>
                <w:lang w:eastAsia="lt-LT"/>
              </w:rPr>
              <w:t>. P</w:t>
            </w:r>
            <w:r w:rsidR="001B07F4" w:rsidRPr="00A416E3">
              <w:rPr>
                <w:b/>
                <w:szCs w:val="24"/>
              </w:rPr>
              <w:t>rojektu bus kuriami sprendimai ir (ar) įrankiai, kurie bus integruojami į 2014</w:t>
            </w:r>
            <w:r w:rsidR="00025575">
              <w:rPr>
                <w:bCs/>
                <w:szCs w:val="24"/>
              </w:rPr>
              <w:t>–</w:t>
            </w:r>
            <w:r w:rsidR="001B07F4" w:rsidRPr="00A416E3">
              <w:rPr>
                <w:b/>
                <w:szCs w:val="24"/>
              </w:rPr>
              <w:t>2020 m. investicijų laikotarpiu sukurtas skaitmenines paslaugas.</w:t>
            </w:r>
          </w:p>
        </w:tc>
      </w:tr>
      <w:tr w:rsidR="001B07F4" w:rsidRPr="00A416E3" w14:paraId="2DB14F30" w14:textId="77777777" w:rsidTr="003F6F5A">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668DA021" w14:textId="77777777" w:rsidR="001B07F4" w:rsidRPr="00A416E3" w:rsidRDefault="001B07F4" w:rsidP="001B07F4">
            <w:pPr>
              <w:widowControl w:val="0"/>
              <w:textAlignment w:val="baseline"/>
              <w:rPr>
                <w:b/>
                <w:bCs/>
                <w:szCs w:val="24"/>
                <w:lang w:eastAsia="lt-LT"/>
              </w:rPr>
            </w:pPr>
            <w:r w:rsidRPr="00A416E3">
              <w:rPr>
                <w:b/>
                <w:bCs/>
                <w:szCs w:val="24"/>
                <w:lang w:eastAsia="lt-LT"/>
              </w:rPr>
              <w:t>Projektų atrankos kriterijaus vertinimo metodas ir taikymas</w:t>
            </w:r>
          </w:p>
        </w:tc>
        <w:tc>
          <w:tcPr>
            <w:tcW w:w="8895" w:type="dxa"/>
            <w:gridSpan w:val="2"/>
            <w:tcBorders>
              <w:top w:val="single" w:sz="4" w:space="0" w:color="auto"/>
              <w:left w:val="single" w:sz="4" w:space="0" w:color="auto"/>
              <w:bottom w:val="single" w:sz="4" w:space="0" w:color="auto"/>
              <w:right w:val="single" w:sz="4" w:space="0" w:color="auto"/>
            </w:tcBorders>
            <w:shd w:val="clear" w:color="auto" w:fill="auto"/>
          </w:tcPr>
          <w:p w14:paraId="28752229" w14:textId="32CA0619" w:rsidR="00B27240" w:rsidRPr="00A416E3" w:rsidRDefault="001B07F4" w:rsidP="00B27240">
            <w:pPr>
              <w:jc w:val="both"/>
              <w:rPr>
                <w:bCs/>
                <w:szCs w:val="24"/>
              </w:rPr>
            </w:pPr>
            <w:r w:rsidRPr="00A416E3">
              <w:rPr>
                <w:bCs/>
                <w:szCs w:val="24"/>
              </w:rPr>
              <w:t>Vertinamas praėjusio ES 2014</w:t>
            </w:r>
            <w:r w:rsidR="00025575">
              <w:rPr>
                <w:bCs/>
                <w:szCs w:val="24"/>
              </w:rPr>
              <w:t>–</w:t>
            </w:r>
            <w:r w:rsidRPr="00A416E3">
              <w:rPr>
                <w:bCs/>
                <w:szCs w:val="24"/>
              </w:rPr>
              <w:t xml:space="preserve">2020 m. laikotarpio projektų rezultatų tęstinumas: naujai sukurtas skaitmeninis sprendimas ir (ar) įrankis </w:t>
            </w:r>
            <w:r w:rsidR="00F666C8" w:rsidRPr="00A416E3">
              <w:rPr>
                <w:bCs/>
                <w:szCs w:val="24"/>
              </w:rPr>
              <w:t>bus</w:t>
            </w:r>
            <w:r w:rsidRPr="00A416E3">
              <w:rPr>
                <w:bCs/>
                <w:szCs w:val="24"/>
              </w:rPr>
              <w:t xml:space="preserve"> naudojamas jau sukurtose </w:t>
            </w:r>
            <w:r w:rsidR="000212A9" w:rsidRPr="00A416E3">
              <w:rPr>
                <w:bCs/>
                <w:szCs w:val="24"/>
              </w:rPr>
              <w:t xml:space="preserve">strategiškai reikšmingose </w:t>
            </w:r>
            <w:r w:rsidRPr="00A416E3">
              <w:rPr>
                <w:bCs/>
                <w:szCs w:val="24"/>
              </w:rPr>
              <w:t>paslaugose ir</w:t>
            </w:r>
            <w:r w:rsidR="00B27240" w:rsidRPr="00A416E3">
              <w:rPr>
                <w:bCs/>
                <w:szCs w:val="24"/>
              </w:rPr>
              <w:t xml:space="preserve"> jo dėka teikiama skaitmeninė paslauga taps kokybiškesne.</w:t>
            </w:r>
          </w:p>
          <w:p w14:paraId="0D1D0764" w14:textId="0F99A764" w:rsidR="006B54B6" w:rsidRPr="00A416E3" w:rsidRDefault="006B54B6" w:rsidP="000212A9">
            <w:pPr>
              <w:jc w:val="both"/>
              <w:rPr>
                <w:bCs/>
                <w:szCs w:val="24"/>
                <w:lang w:eastAsia="lt-LT"/>
              </w:rPr>
            </w:pPr>
            <w:r w:rsidRPr="00A416E3">
              <w:rPr>
                <w:szCs w:val="24"/>
              </w:rPr>
              <w:t>Jei</w:t>
            </w:r>
            <w:r w:rsidR="001E4BAE" w:rsidRPr="00A416E3">
              <w:rPr>
                <w:szCs w:val="24"/>
              </w:rPr>
              <w:t xml:space="preserve"> projektu kuriamas sprendimas ir (ar) įrankis bus integruojamas į </w:t>
            </w:r>
            <w:r w:rsidR="001E4BAE" w:rsidRPr="00A416E3">
              <w:rPr>
                <w:bCs/>
                <w:szCs w:val="24"/>
              </w:rPr>
              <w:t>2014</w:t>
            </w:r>
            <w:r w:rsidR="00025575">
              <w:rPr>
                <w:bCs/>
                <w:szCs w:val="24"/>
              </w:rPr>
              <w:t>–</w:t>
            </w:r>
            <w:r w:rsidR="001E4BAE" w:rsidRPr="00A416E3">
              <w:rPr>
                <w:bCs/>
                <w:szCs w:val="24"/>
              </w:rPr>
              <w:t>2020</w:t>
            </w:r>
            <w:r w:rsidR="00025575">
              <w:rPr>
                <w:bCs/>
                <w:szCs w:val="24"/>
              </w:rPr>
              <w:t xml:space="preserve"> </w:t>
            </w:r>
            <w:r w:rsidR="001E4BAE" w:rsidRPr="00A416E3">
              <w:rPr>
                <w:bCs/>
                <w:szCs w:val="24"/>
              </w:rPr>
              <w:t>m. investicijų laikotarpiu sukurtas</w:t>
            </w:r>
            <w:r w:rsidR="000212A9" w:rsidRPr="00A416E3">
              <w:rPr>
                <w:bCs/>
                <w:szCs w:val="24"/>
              </w:rPr>
              <w:t xml:space="preserve"> strategiškai reikšmingas</w:t>
            </w:r>
            <w:r w:rsidR="001E4BAE" w:rsidRPr="00A416E3">
              <w:rPr>
                <w:bCs/>
                <w:szCs w:val="24"/>
              </w:rPr>
              <w:t xml:space="preserve"> skaitmenines paslaugas, projektui skiriam</w:t>
            </w:r>
            <w:r w:rsidR="000212A9" w:rsidRPr="00A416E3">
              <w:rPr>
                <w:bCs/>
                <w:szCs w:val="24"/>
              </w:rPr>
              <w:t>i</w:t>
            </w:r>
            <w:r w:rsidR="001E4BAE" w:rsidRPr="00A416E3">
              <w:rPr>
                <w:bCs/>
                <w:szCs w:val="24"/>
              </w:rPr>
              <w:t xml:space="preserve"> </w:t>
            </w:r>
            <w:r w:rsidR="003F6F5A" w:rsidRPr="00A416E3">
              <w:rPr>
                <w:bCs/>
                <w:szCs w:val="24"/>
              </w:rPr>
              <w:t xml:space="preserve">papildomi </w:t>
            </w:r>
            <w:r w:rsidR="001E4BAE" w:rsidRPr="00A416E3">
              <w:rPr>
                <w:bCs/>
                <w:szCs w:val="24"/>
              </w:rPr>
              <w:t>balai</w:t>
            </w:r>
            <w:r w:rsidR="003F6F5A" w:rsidRPr="00A416E3">
              <w:rPr>
                <w:bCs/>
                <w:szCs w:val="24"/>
              </w:rPr>
              <w:t>.</w:t>
            </w:r>
            <w:r w:rsidR="001E4BAE" w:rsidRPr="00A416E3">
              <w:rPr>
                <w:bCs/>
                <w:szCs w:val="24"/>
              </w:rPr>
              <w:t xml:space="preserve"> </w:t>
            </w:r>
          </w:p>
        </w:tc>
      </w:tr>
      <w:tr w:rsidR="001B07F4" w:rsidRPr="00A416E3" w14:paraId="517388C6" w14:textId="77777777" w:rsidTr="003F6F5A">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06379F56" w14:textId="77777777" w:rsidR="001B07F4" w:rsidRPr="00A416E3" w:rsidRDefault="001B07F4" w:rsidP="001B07F4">
            <w:pPr>
              <w:widowControl w:val="0"/>
              <w:textAlignment w:val="baseline"/>
              <w:rPr>
                <w:b/>
                <w:bCs/>
                <w:szCs w:val="24"/>
                <w:lang w:eastAsia="lt-LT"/>
              </w:rPr>
            </w:pPr>
            <w:r w:rsidRPr="00A416E3">
              <w:rPr>
                <w:b/>
                <w:bCs/>
                <w:szCs w:val="24"/>
                <w:lang w:eastAsia="lt-LT"/>
              </w:rPr>
              <w:t>Projektų atrankos kriterijaus pasirinkimo pagrindimas</w:t>
            </w:r>
          </w:p>
        </w:tc>
        <w:tc>
          <w:tcPr>
            <w:tcW w:w="8895" w:type="dxa"/>
            <w:gridSpan w:val="2"/>
            <w:tcBorders>
              <w:top w:val="single" w:sz="4" w:space="0" w:color="auto"/>
              <w:left w:val="single" w:sz="4" w:space="0" w:color="auto"/>
              <w:bottom w:val="single" w:sz="4" w:space="0" w:color="auto"/>
              <w:right w:val="single" w:sz="4" w:space="0" w:color="auto"/>
            </w:tcBorders>
            <w:shd w:val="clear" w:color="auto" w:fill="auto"/>
          </w:tcPr>
          <w:p w14:paraId="1EE850E1" w14:textId="75836E3A" w:rsidR="001B07F4" w:rsidRPr="00A416E3" w:rsidRDefault="001B07F4" w:rsidP="001B07F4">
            <w:pPr>
              <w:jc w:val="both"/>
              <w:rPr>
                <w:bCs/>
                <w:szCs w:val="24"/>
                <w:lang w:eastAsia="lt-LT"/>
              </w:rPr>
            </w:pPr>
            <w:r w:rsidRPr="00A416E3">
              <w:rPr>
                <w:bCs/>
                <w:szCs w:val="24"/>
                <w:lang w:eastAsia="lt-LT"/>
              </w:rPr>
              <w:t>Kriterijumi siekiama užtikrinti</w:t>
            </w:r>
            <w:r w:rsidR="00B27240" w:rsidRPr="00A416E3">
              <w:rPr>
                <w:bCs/>
                <w:szCs w:val="24"/>
                <w:lang w:eastAsia="lt-LT"/>
              </w:rPr>
              <w:t>, kad</w:t>
            </w:r>
            <w:r w:rsidRPr="00A416E3">
              <w:rPr>
                <w:bCs/>
                <w:szCs w:val="24"/>
                <w:lang w:eastAsia="lt-LT"/>
              </w:rPr>
              <w:t xml:space="preserve"> jau esam</w:t>
            </w:r>
            <w:r w:rsidR="00B27240" w:rsidRPr="00A416E3">
              <w:rPr>
                <w:bCs/>
                <w:szCs w:val="24"/>
                <w:lang w:eastAsia="lt-LT"/>
              </w:rPr>
              <w:t>os skaitmeninės</w:t>
            </w:r>
            <w:r w:rsidRPr="00A416E3">
              <w:rPr>
                <w:bCs/>
                <w:szCs w:val="24"/>
                <w:lang w:eastAsia="lt-LT"/>
              </w:rPr>
              <w:t xml:space="preserve"> paslaug</w:t>
            </w:r>
            <w:r w:rsidR="00B27240" w:rsidRPr="00A416E3">
              <w:rPr>
                <w:bCs/>
                <w:szCs w:val="24"/>
                <w:lang w:eastAsia="lt-LT"/>
              </w:rPr>
              <w:t>os veiktų tinkamai ir kokybiškai</w:t>
            </w:r>
            <w:r w:rsidRPr="00A416E3">
              <w:rPr>
                <w:bCs/>
                <w:szCs w:val="24"/>
                <w:lang w:eastAsia="lt-LT"/>
              </w:rPr>
              <w:t xml:space="preserve">, papildant jas naujais inovatyviais </w:t>
            </w:r>
            <w:r w:rsidR="00405692" w:rsidRPr="00A416E3">
              <w:rPr>
                <w:bCs/>
                <w:szCs w:val="24"/>
                <w:lang w:eastAsia="lt-LT"/>
              </w:rPr>
              <w:t xml:space="preserve">sprendimais ir (ar) </w:t>
            </w:r>
            <w:r w:rsidRPr="00A416E3">
              <w:rPr>
                <w:bCs/>
                <w:szCs w:val="24"/>
                <w:lang w:eastAsia="lt-LT"/>
              </w:rPr>
              <w:t>įrankiais</w:t>
            </w:r>
            <w:r w:rsidR="00405692" w:rsidRPr="00A416E3">
              <w:rPr>
                <w:bCs/>
                <w:szCs w:val="24"/>
                <w:lang w:eastAsia="lt-LT"/>
              </w:rPr>
              <w:t>.</w:t>
            </w:r>
          </w:p>
        </w:tc>
      </w:tr>
    </w:tbl>
    <w:p w14:paraId="68030FA7" w14:textId="77777777" w:rsidR="002D6055" w:rsidRPr="00A416E3" w:rsidRDefault="002D6055">
      <w:pPr>
        <w:widowControl w:val="0"/>
        <w:spacing w:line="240" w:lineRule="exact"/>
        <w:jc w:val="both"/>
        <w:textAlignment w:val="baseline"/>
        <w:rPr>
          <w:szCs w:val="24"/>
        </w:rPr>
      </w:pPr>
    </w:p>
    <w:p w14:paraId="2AF070DE" w14:textId="77777777" w:rsidR="002D6055" w:rsidRPr="00A416E3" w:rsidRDefault="002D6055">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2D6055" w:rsidRPr="00A416E3" w14:paraId="148A9663" w14:textId="77777777">
        <w:tc>
          <w:tcPr>
            <w:tcW w:w="5495" w:type="dxa"/>
          </w:tcPr>
          <w:p w14:paraId="76C2560D" w14:textId="77777777" w:rsidR="002D6055" w:rsidRPr="00A416E3" w:rsidRDefault="002D6055">
            <w:pPr>
              <w:widowControl w:val="0"/>
              <w:spacing w:line="240" w:lineRule="exact"/>
              <w:jc w:val="both"/>
              <w:textAlignment w:val="baseline"/>
              <w:rPr>
                <w:szCs w:val="24"/>
              </w:rPr>
            </w:pPr>
          </w:p>
        </w:tc>
        <w:tc>
          <w:tcPr>
            <w:tcW w:w="1559" w:type="dxa"/>
            <w:tcBorders>
              <w:bottom w:val="nil"/>
            </w:tcBorders>
          </w:tcPr>
          <w:p w14:paraId="186C3739" w14:textId="77777777" w:rsidR="002D6055" w:rsidRPr="00A416E3" w:rsidRDefault="002D6055">
            <w:pPr>
              <w:widowControl w:val="0"/>
              <w:spacing w:line="240" w:lineRule="exact"/>
              <w:jc w:val="both"/>
              <w:textAlignment w:val="baseline"/>
              <w:rPr>
                <w:szCs w:val="24"/>
              </w:rPr>
            </w:pPr>
          </w:p>
        </w:tc>
        <w:tc>
          <w:tcPr>
            <w:tcW w:w="3544" w:type="dxa"/>
          </w:tcPr>
          <w:p w14:paraId="0A8F3AFC" w14:textId="77777777" w:rsidR="002D6055" w:rsidRPr="00A416E3" w:rsidRDefault="002D6055">
            <w:pPr>
              <w:widowControl w:val="0"/>
              <w:spacing w:line="240" w:lineRule="exact"/>
              <w:jc w:val="both"/>
              <w:textAlignment w:val="baseline"/>
              <w:rPr>
                <w:szCs w:val="24"/>
              </w:rPr>
            </w:pPr>
          </w:p>
        </w:tc>
        <w:tc>
          <w:tcPr>
            <w:tcW w:w="1684" w:type="dxa"/>
            <w:tcBorders>
              <w:bottom w:val="nil"/>
            </w:tcBorders>
          </w:tcPr>
          <w:p w14:paraId="33D68EA5" w14:textId="77777777" w:rsidR="002D6055" w:rsidRPr="00A416E3" w:rsidRDefault="002D6055">
            <w:pPr>
              <w:widowControl w:val="0"/>
              <w:spacing w:line="240" w:lineRule="exact"/>
              <w:jc w:val="both"/>
              <w:textAlignment w:val="baseline"/>
              <w:rPr>
                <w:szCs w:val="24"/>
              </w:rPr>
            </w:pPr>
          </w:p>
        </w:tc>
        <w:tc>
          <w:tcPr>
            <w:tcW w:w="3071" w:type="dxa"/>
          </w:tcPr>
          <w:p w14:paraId="492B1327" w14:textId="77777777" w:rsidR="002D6055" w:rsidRPr="00A416E3" w:rsidRDefault="002D6055">
            <w:pPr>
              <w:widowControl w:val="0"/>
              <w:spacing w:line="240" w:lineRule="exact"/>
              <w:jc w:val="both"/>
              <w:textAlignment w:val="baseline"/>
              <w:rPr>
                <w:szCs w:val="24"/>
              </w:rPr>
            </w:pPr>
          </w:p>
        </w:tc>
      </w:tr>
      <w:tr w:rsidR="002D6055" w:rsidRPr="00A416E3" w14:paraId="0BE1540A" w14:textId="77777777">
        <w:tc>
          <w:tcPr>
            <w:tcW w:w="5495" w:type="dxa"/>
          </w:tcPr>
          <w:p w14:paraId="23B817ED" w14:textId="654D43C2" w:rsidR="002D6055" w:rsidRPr="00A416E3" w:rsidRDefault="002D61AE">
            <w:pPr>
              <w:widowControl w:val="0"/>
              <w:spacing w:line="240" w:lineRule="exact"/>
              <w:jc w:val="center"/>
              <w:textAlignment w:val="baseline"/>
              <w:rPr>
                <w:szCs w:val="24"/>
              </w:rPr>
            </w:pPr>
            <w:r w:rsidRPr="00A416E3">
              <w:rPr>
                <w:szCs w:val="24"/>
              </w:rPr>
              <w:t>(ministerijos atsakingo asmens pareigų pavadinimas)</w:t>
            </w:r>
          </w:p>
        </w:tc>
        <w:tc>
          <w:tcPr>
            <w:tcW w:w="1559" w:type="dxa"/>
            <w:tcBorders>
              <w:top w:val="nil"/>
              <w:bottom w:val="nil"/>
            </w:tcBorders>
          </w:tcPr>
          <w:p w14:paraId="687AAF45" w14:textId="77777777" w:rsidR="002D6055" w:rsidRPr="00A416E3" w:rsidRDefault="002D6055">
            <w:pPr>
              <w:widowControl w:val="0"/>
              <w:spacing w:line="240" w:lineRule="exact"/>
              <w:jc w:val="center"/>
              <w:textAlignment w:val="baseline"/>
              <w:rPr>
                <w:szCs w:val="24"/>
              </w:rPr>
            </w:pPr>
          </w:p>
        </w:tc>
        <w:tc>
          <w:tcPr>
            <w:tcW w:w="3544" w:type="dxa"/>
          </w:tcPr>
          <w:p w14:paraId="45A2D18B" w14:textId="1467188A" w:rsidR="002D6055" w:rsidRPr="00A416E3" w:rsidRDefault="002D61AE">
            <w:pPr>
              <w:widowControl w:val="0"/>
              <w:spacing w:line="240" w:lineRule="exact"/>
              <w:jc w:val="center"/>
              <w:textAlignment w:val="baseline"/>
              <w:rPr>
                <w:szCs w:val="24"/>
              </w:rPr>
            </w:pPr>
            <w:r w:rsidRPr="00A416E3">
              <w:rPr>
                <w:szCs w:val="24"/>
              </w:rPr>
              <w:t>(parašas)</w:t>
            </w:r>
          </w:p>
        </w:tc>
        <w:tc>
          <w:tcPr>
            <w:tcW w:w="1684" w:type="dxa"/>
            <w:tcBorders>
              <w:top w:val="nil"/>
              <w:bottom w:val="nil"/>
            </w:tcBorders>
          </w:tcPr>
          <w:p w14:paraId="124D956B" w14:textId="77777777" w:rsidR="002D6055" w:rsidRPr="00A416E3" w:rsidRDefault="002D6055">
            <w:pPr>
              <w:widowControl w:val="0"/>
              <w:spacing w:line="240" w:lineRule="exact"/>
              <w:jc w:val="center"/>
              <w:textAlignment w:val="baseline"/>
              <w:rPr>
                <w:szCs w:val="24"/>
              </w:rPr>
            </w:pPr>
          </w:p>
        </w:tc>
        <w:tc>
          <w:tcPr>
            <w:tcW w:w="3071" w:type="dxa"/>
          </w:tcPr>
          <w:p w14:paraId="4569EE21" w14:textId="25222BA0" w:rsidR="002D6055" w:rsidRPr="00A416E3" w:rsidRDefault="002D61AE">
            <w:pPr>
              <w:widowControl w:val="0"/>
              <w:spacing w:line="240" w:lineRule="exact"/>
              <w:jc w:val="center"/>
              <w:textAlignment w:val="baseline"/>
              <w:rPr>
                <w:szCs w:val="24"/>
              </w:rPr>
            </w:pPr>
            <w:r w:rsidRPr="00A416E3">
              <w:rPr>
                <w:szCs w:val="24"/>
              </w:rPr>
              <w:t>(vardas ir pavardė)</w:t>
            </w:r>
          </w:p>
        </w:tc>
      </w:tr>
    </w:tbl>
    <w:p w14:paraId="694D1F0E" w14:textId="7E9AA760" w:rsidR="002D6055" w:rsidRPr="00A416E3" w:rsidRDefault="002D6055">
      <w:pPr>
        <w:widowControl w:val="0"/>
        <w:spacing w:line="240" w:lineRule="exact"/>
        <w:ind w:firstLine="720"/>
        <w:jc w:val="center"/>
        <w:textAlignment w:val="baseline"/>
        <w:rPr>
          <w:szCs w:val="24"/>
        </w:rPr>
      </w:pPr>
    </w:p>
    <w:p w14:paraId="1221B249" w14:textId="7EE12723" w:rsidR="002D6055" w:rsidRDefault="002D61AE">
      <w:pPr>
        <w:widowControl w:val="0"/>
        <w:spacing w:line="240" w:lineRule="exact"/>
        <w:jc w:val="center"/>
        <w:textAlignment w:val="baseline"/>
        <w:rPr>
          <w:sz w:val="22"/>
          <w:szCs w:val="24"/>
        </w:rPr>
      </w:pPr>
      <w:r w:rsidRPr="00A416E3">
        <w:rPr>
          <w:szCs w:val="24"/>
        </w:rPr>
        <w:t>_____</w:t>
      </w:r>
      <w:r w:rsidRPr="007E2F0F">
        <w:rPr>
          <w:szCs w:val="24"/>
        </w:rPr>
        <w:t>_______________________________________________</w:t>
      </w:r>
      <w:r>
        <w:rPr>
          <w:sz w:val="22"/>
          <w:szCs w:val="24"/>
        </w:rPr>
        <w:t>_______________</w:t>
      </w:r>
    </w:p>
    <w:sectPr w:rsidR="002D6055" w:rsidSect="00B053C7">
      <w:headerReference w:type="default" r:id="rId15"/>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AC209" w14:textId="77777777" w:rsidR="00B053C7" w:rsidRDefault="00B053C7" w:rsidP="00B053C7">
      <w:r>
        <w:separator/>
      </w:r>
    </w:p>
  </w:endnote>
  <w:endnote w:type="continuationSeparator" w:id="0">
    <w:p w14:paraId="2C3CFF9A" w14:textId="77777777" w:rsidR="00B053C7" w:rsidRDefault="00B053C7" w:rsidP="00B0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epublika">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E3283" w14:textId="77777777" w:rsidR="00B053C7" w:rsidRDefault="00B053C7" w:rsidP="00B053C7">
      <w:r>
        <w:separator/>
      </w:r>
    </w:p>
  </w:footnote>
  <w:footnote w:type="continuationSeparator" w:id="0">
    <w:p w14:paraId="52C8133A" w14:textId="77777777" w:rsidR="00B053C7" w:rsidRDefault="00B053C7" w:rsidP="00B05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219140"/>
      <w:docPartObj>
        <w:docPartGallery w:val="Page Numbers (Top of Page)"/>
        <w:docPartUnique/>
      </w:docPartObj>
    </w:sdtPr>
    <w:sdtEndPr/>
    <w:sdtContent>
      <w:p w14:paraId="07230E94" w14:textId="004FAB1D" w:rsidR="00B053C7" w:rsidRDefault="00B053C7">
        <w:pPr>
          <w:pStyle w:val="Header"/>
          <w:jc w:val="center"/>
        </w:pPr>
        <w:r>
          <w:fldChar w:fldCharType="begin"/>
        </w:r>
        <w:r>
          <w:instrText>PAGE   \* MERGEFORMAT</w:instrText>
        </w:r>
        <w:r>
          <w:fldChar w:fldCharType="separate"/>
        </w:r>
        <w:r>
          <w:t>2</w:t>
        </w:r>
        <w:r>
          <w:fldChar w:fldCharType="end"/>
        </w:r>
      </w:p>
    </w:sdtContent>
  </w:sdt>
  <w:p w14:paraId="1FB67CB5" w14:textId="77777777" w:rsidR="00B053C7" w:rsidRDefault="00B05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A49"/>
    <w:multiLevelType w:val="hybridMultilevel"/>
    <w:tmpl w:val="34CCE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CF3596"/>
    <w:multiLevelType w:val="hybridMultilevel"/>
    <w:tmpl w:val="A0380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364299"/>
    <w:multiLevelType w:val="hybridMultilevel"/>
    <w:tmpl w:val="3064ED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B5B168E"/>
    <w:multiLevelType w:val="hybridMultilevel"/>
    <w:tmpl w:val="A0380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3850BD"/>
    <w:multiLevelType w:val="hybridMultilevel"/>
    <w:tmpl w:val="7A76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A20820"/>
    <w:multiLevelType w:val="hybridMultilevel"/>
    <w:tmpl w:val="49B28DF4"/>
    <w:lvl w:ilvl="0" w:tplc="76C8761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2967E7"/>
    <w:multiLevelType w:val="hybridMultilevel"/>
    <w:tmpl w:val="7CDA1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761A38"/>
    <w:multiLevelType w:val="hybridMultilevel"/>
    <w:tmpl w:val="3AA8B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9373854">
    <w:abstractNumId w:val="7"/>
  </w:num>
  <w:num w:numId="2" w16cid:durableId="878542844">
    <w:abstractNumId w:val="0"/>
  </w:num>
  <w:num w:numId="3" w16cid:durableId="1562016682">
    <w:abstractNumId w:val="4"/>
  </w:num>
  <w:num w:numId="4" w16cid:durableId="302739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9600561">
    <w:abstractNumId w:val="6"/>
  </w:num>
  <w:num w:numId="6" w16cid:durableId="344720773">
    <w:abstractNumId w:val="1"/>
  </w:num>
  <w:num w:numId="7" w16cid:durableId="468404493">
    <w:abstractNumId w:val="3"/>
  </w:num>
  <w:num w:numId="8" w16cid:durableId="1931889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4B5D"/>
    <w:rsid w:val="0001642B"/>
    <w:rsid w:val="000212A9"/>
    <w:rsid w:val="00025575"/>
    <w:rsid w:val="00026DC4"/>
    <w:rsid w:val="000301AB"/>
    <w:rsid w:val="00045AED"/>
    <w:rsid w:val="00046317"/>
    <w:rsid w:val="000512DA"/>
    <w:rsid w:val="000561EF"/>
    <w:rsid w:val="00087C66"/>
    <w:rsid w:val="000A706C"/>
    <w:rsid w:val="000C247A"/>
    <w:rsid w:val="000F20C4"/>
    <w:rsid w:val="001027EF"/>
    <w:rsid w:val="00102C0F"/>
    <w:rsid w:val="00110103"/>
    <w:rsid w:val="00123E8A"/>
    <w:rsid w:val="0013678A"/>
    <w:rsid w:val="00142A11"/>
    <w:rsid w:val="0014575A"/>
    <w:rsid w:val="00160B69"/>
    <w:rsid w:val="0016220C"/>
    <w:rsid w:val="0018701C"/>
    <w:rsid w:val="00194A32"/>
    <w:rsid w:val="001972AB"/>
    <w:rsid w:val="001A7F42"/>
    <w:rsid w:val="001B07F4"/>
    <w:rsid w:val="001B09E5"/>
    <w:rsid w:val="001B2F7D"/>
    <w:rsid w:val="001B385E"/>
    <w:rsid w:val="001B4789"/>
    <w:rsid w:val="001D079F"/>
    <w:rsid w:val="001E24B0"/>
    <w:rsid w:val="001E4BAE"/>
    <w:rsid w:val="002032B2"/>
    <w:rsid w:val="00227746"/>
    <w:rsid w:val="00251488"/>
    <w:rsid w:val="00272B6A"/>
    <w:rsid w:val="00274D07"/>
    <w:rsid w:val="00277A5E"/>
    <w:rsid w:val="002C2E0C"/>
    <w:rsid w:val="002C318F"/>
    <w:rsid w:val="002C59AF"/>
    <w:rsid w:val="002D6055"/>
    <w:rsid w:val="002D61AE"/>
    <w:rsid w:val="002E30D5"/>
    <w:rsid w:val="002F2E2F"/>
    <w:rsid w:val="002F4B7D"/>
    <w:rsid w:val="002F51DA"/>
    <w:rsid w:val="002F5779"/>
    <w:rsid w:val="002F7AC8"/>
    <w:rsid w:val="00301022"/>
    <w:rsid w:val="00301C08"/>
    <w:rsid w:val="00307DD8"/>
    <w:rsid w:val="00346891"/>
    <w:rsid w:val="0035004B"/>
    <w:rsid w:val="00353C65"/>
    <w:rsid w:val="003574CE"/>
    <w:rsid w:val="003614AB"/>
    <w:rsid w:val="003655C8"/>
    <w:rsid w:val="00370DA1"/>
    <w:rsid w:val="0038667B"/>
    <w:rsid w:val="003A0D86"/>
    <w:rsid w:val="003A537B"/>
    <w:rsid w:val="003B1DFD"/>
    <w:rsid w:val="003C0265"/>
    <w:rsid w:val="003D5D3B"/>
    <w:rsid w:val="003F1434"/>
    <w:rsid w:val="003F3953"/>
    <w:rsid w:val="003F669D"/>
    <w:rsid w:val="003F6F5A"/>
    <w:rsid w:val="0040457F"/>
    <w:rsid w:val="00405692"/>
    <w:rsid w:val="004068A8"/>
    <w:rsid w:val="00414831"/>
    <w:rsid w:val="00415D67"/>
    <w:rsid w:val="00417CE9"/>
    <w:rsid w:val="00442E71"/>
    <w:rsid w:val="00447DB1"/>
    <w:rsid w:val="00452EA7"/>
    <w:rsid w:val="00460A08"/>
    <w:rsid w:val="004803C2"/>
    <w:rsid w:val="00493C42"/>
    <w:rsid w:val="004B24B4"/>
    <w:rsid w:val="004B38E3"/>
    <w:rsid w:val="004B61A9"/>
    <w:rsid w:val="004B62DF"/>
    <w:rsid w:val="004D29B6"/>
    <w:rsid w:val="004D72C8"/>
    <w:rsid w:val="004E6A88"/>
    <w:rsid w:val="00511660"/>
    <w:rsid w:val="0052204F"/>
    <w:rsid w:val="005227A6"/>
    <w:rsid w:val="005361FA"/>
    <w:rsid w:val="00562825"/>
    <w:rsid w:val="0056639D"/>
    <w:rsid w:val="0056671C"/>
    <w:rsid w:val="005700AD"/>
    <w:rsid w:val="0057042A"/>
    <w:rsid w:val="00581D49"/>
    <w:rsid w:val="00584874"/>
    <w:rsid w:val="005871B7"/>
    <w:rsid w:val="005A103D"/>
    <w:rsid w:val="005A1A04"/>
    <w:rsid w:val="005A2CF1"/>
    <w:rsid w:val="005A68A4"/>
    <w:rsid w:val="005C550B"/>
    <w:rsid w:val="005E2665"/>
    <w:rsid w:val="005F4BC7"/>
    <w:rsid w:val="006029FE"/>
    <w:rsid w:val="00604D1E"/>
    <w:rsid w:val="00613121"/>
    <w:rsid w:val="00634861"/>
    <w:rsid w:val="006426D7"/>
    <w:rsid w:val="00653949"/>
    <w:rsid w:val="00654C6A"/>
    <w:rsid w:val="006622BE"/>
    <w:rsid w:val="006708BF"/>
    <w:rsid w:val="00675AF4"/>
    <w:rsid w:val="00677E44"/>
    <w:rsid w:val="006806DB"/>
    <w:rsid w:val="00682B5C"/>
    <w:rsid w:val="00683846"/>
    <w:rsid w:val="00684181"/>
    <w:rsid w:val="00684EB0"/>
    <w:rsid w:val="00692477"/>
    <w:rsid w:val="006969B5"/>
    <w:rsid w:val="006A40F1"/>
    <w:rsid w:val="006B23E6"/>
    <w:rsid w:val="006B54B6"/>
    <w:rsid w:val="006E56FF"/>
    <w:rsid w:val="00700A7A"/>
    <w:rsid w:val="00706366"/>
    <w:rsid w:val="0071068F"/>
    <w:rsid w:val="007200AC"/>
    <w:rsid w:val="007200B1"/>
    <w:rsid w:val="00720DA5"/>
    <w:rsid w:val="007257D2"/>
    <w:rsid w:val="0073254F"/>
    <w:rsid w:val="00746D8F"/>
    <w:rsid w:val="00764FBD"/>
    <w:rsid w:val="0076578F"/>
    <w:rsid w:val="00765D14"/>
    <w:rsid w:val="0077501E"/>
    <w:rsid w:val="00791169"/>
    <w:rsid w:val="00791512"/>
    <w:rsid w:val="0079238F"/>
    <w:rsid w:val="007A366E"/>
    <w:rsid w:val="007E2F0F"/>
    <w:rsid w:val="007E5FC1"/>
    <w:rsid w:val="007E657B"/>
    <w:rsid w:val="007F1969"/>
    <w:rsid w:val="007F51EE"/>
    <w:rsid w:val="00800B8E"/>
    <w:rsid w:val="00804E09"/>
    <w:rsid w:val="00822B0E"/>
    <w:rsid w:val="00827C48"/>
    <w:rsid w:val="008342CB"/>
    <w:rsid w:val="00841B65"/>
    <w:rsid w:val="00843B62"/>
    <w:rsid w:val="008445DD"/>
    <w:rsid w:val="00844678"/>
    <w:rsid w:val="0084652C"/>
    <w:rsid w:val="00850F22"/>
    <w:rsid w:val="00854AF6"/>
    <w:rsid w:val="0088266D"/>
    <w:rsid w:val="00882671"/>
    <w:rsid w:val="00886277"/>
    <w:rsid w:val="00896651"/>
    <w:rsid w:val="008A176C"/>
    <w:rsid w:val="008B1F83"/>
    <w:rsid w:val="008B6E63"/>
    <w:rsid w:val="008E492A"/>
    <w:rsid w:val="008E7655"/>
    <w:rsid w:val="009024D4"/>
    <w:rsid w:val="00902D9D"/>
    <w:rsid w:val="009407A8"/>
    <w:rsid w:val="00950947"/>
    <w:rsid w:val="00950E52"/>
    <w:rsid w:val="00954661"/>
    <w:rsid w:val="00976EBD"/>
    <w:rsid w:val="00977122"/>
    <w:rsid w:val="009B27EF"/>
    <w:rsid w:val="009C7825"/>
    <w:rsid w:val="009D2B1F"/>
    <w:rsid w:val="009D6BFE"/>
    <w:rsid w:val="009D7AA4"/>
    <w:rsid w:val="009E191B"/>
    <w:rsid w:val="00A000F2"/>
    <w:rsid w:val="00A01730"/>
    <w:rsid w:val="00A23E0D"/>
    <w:rsid w:val="00A30586"/>
    <w:rsid w:val="00A34670"/>
    <w:rsid w:val="00A36979"/>
    <w:rsid w:val="00A416E3"/>
    <w:rsid w:val="00A4231B"/>
    <w:rsid w:val="00A4336F"/>
    <w:rsid w:val="00A44141"/>
    <w:rsid w:val="00A56758"/>
    <w:rsid w:val="00A62C43"/>
    <w:rsid w:val="00A65E2C"/>
    <w:rsid w:val="00A66438"/>
    <w:rsid w:val="00A72EAD"/>
    <w:rsid w:val="00A845FF"/>
    <w:rsid w:val="00A84CD7"/>
    <w:rsid w:val="00A929B4"/>
    <w:rsid w:val="00A958B7"/>
    <w:rsid w:val="00A95D23"/>
    <w:rsid w:val="00AA23F0"/>
    <w:rsid w:val="00AB6434"/>
    <w:rsid w:val="00AD2661"/>
    <w:rsid w:val="00AD6F6C"/>
    <w:rsid w:val="00B01C4E"/>
    <w:rsid w:val="00B053C7"/>
    <w:rsid w:val="00B10723"/>
    <w:rsid w:val="00B15E63"/>
    <w:rsid w:val="00B25395"/>
    <w:rsid w:val="00B27240"/>
    <w:rsid w:val="00B347EC"/>
    <w:rsid w:val="00B35625"/>
    <w:rsid w:val="00B46768"/>
    <w:rsid w:val="00B90107"/>
    <w:rsid w:val="00BA265E"/>
    <w:rsid w:val="00BA6732"/>
    <w:rsid w:val="00BA6FC2"/>
    <w:rsid w:val="00BB7E6A"/>
    <w:rsid w:val="00BC67B6"/>
    <w:rsid w:val="00BE2522"/>
    <w:rsid w:val="00BF1AEA"/>
    <w:rsid w:val="00BF3163"/>
    <w:rsid w:val="00C075E9"/>
    <w:rsid w:val="00C13154"/>
    <w:rsid w:val="00C16EE7"/>
    <w:rsid w:val="00C2307C"/>
    <w:rsid w:val="00C26369"/>
    <w:rsid w:val="00C40F92"/>
    <w:rsid w:val="00C43561"/>
    <w:rsid w:val="00C52BEB"/>
    <w:rsid w:val="00C60C39"/>
    <w:rsid w:val="00C64E29"/>
    <w:rsid w:val="00C71229"/>
    <w:rsid w:val="00C80E2D"/>
    <w:rsid w:val="00C82B93"/>
    <w:rsid w:val="00C850B3"/>
    <w:rsid w:val="00C860D6"/>
    <w:rsid w:val="00C863FE"/>
    <w:rsid w:val="00C87B73"/>
    <w:rsid w:val="00C910F1"/>
    <w:rsid w:val="00C95530"/>
    <w:rsid w:val="00CC2E37"/>
    <w:rsid w:val="00CD3E61"/>
    <w:rsid w:val="00CE7346"/>
    <w:rsid w:val="00CF2219"/>
    <w:rsid w:val="00CF4032"/>
    <w:rsid w:val="00D031D6"/>
    <w:rsid w:val="00D06447"/>
    <w:rsid w:val="00D11331"/>
    <w:rsid w:val="00D2320B"/>
    <w:rsid w:val="00D23EC3"/>
    <w:rsid w:val="00D45719"/>
    <w:rsid w:val="00D46052"/>
    <w:rsid w:val="00D5264A"/>
    <w:rsid w:val="00D566FF"/>
    <w:rsid w:val="00D57D7F"/>
    <w:rsid w:val="00D71775"/>
    <w:rsid w:val="00D76FDD"/>
    <w:rsid w:val="00D826F2"/>
    <w:rsid w:val="00D906B7"/>
    <w:rsid w:val="00D9382A"/>
    <w:rsid w:val="00D93F40"/>
    <w:rsid w:val="00DB5785"/>
    <w:rsid w:val="00DB65B8"/>
    <w:rsid w:val="00DB6FEA"/>
    <w:rsid w:val="00DB7D86"/>
    <w:rsid w:val="00DC2D7F"/>
    <w:rsid w:val="00DC7547"/>
    <w:rsid w:val="00DD1E3B"/>
    <w:rsid w:val="00DD2B90"/>
    <w:rsid w:val="00DD4472"/>
    <w:rsid w:val="00E02587"/>
    <w:rsid w:val="00E11CBC"/>
    <w:rsid w:val="00E15575"/>
    <w:rsid w:val="00E15A2F"/>
    <w:rsid w:val="00E16834"/>
    <w:rsid w:val="00E17ECA"/>
    <w:rsid w:val="00E17F6E"/>
    <w:rsid w:val="00E27E23"/>
    <w:rsid w:val="00E323B9"/>
    <w:rsid w:val="00E345D0"/>
    <w:rsid w:val="00E40A99"/>
    <w:rsid w:val="00E76099"/>
    <w:rsid w:val="00E763E6"/>
    <w:rsid w:val="00E76C8A"/>
    <w:rsid w:val="00E86024"/>
    <w:rsid w:val="00E97F62"/>
    <w:rsid w:val="00EB0373"/>
    <w:rsid w:val="00EC1F18"/>
    <w:rsid w:val="00EC2703"/>
    <w:rsid w:val="00EC35E2"/>
    <w:rsid w:val="00ED05F6"/>
    <w:rsid w:val="00EE0F01"/>
    <w:rsid w:val="00EE5FBB"/>
    <w:rsid w:val="00F111C2"/>
    <w:rsid w:val="00F22BFB"/>
    <w:rsid w:val="00F60017"/>
    <w:rsid w:val="00F63099"/>
    <w:rsid w:val="00F666C8"/>
    <w:rsid w:val="00F73B2E"/>
    <w:rsid w:val="00F921CA"/>
    <w:rsid w:val="00FC363D"/>
    <w:rsid w:val="00FC51ED"/>
    <w:rsid w:val="00FD045E"/>
    <w:rsid w:val="00FD1FE4"/>
    <w:rsid w:val="00FE0E16"/>
    <w:rsid w:val="00FE2505"/>
    <w:rsid w:val="00FE6A67"/>
    <w:rsid w:val="00FF280B"/>
    <w:rsid w:val="00FF29C0"/>
    <w:rsid w:val="00FF6C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C72AC5B0-E816-46B3-87FE-FBAB13E4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6891"/>
    <w:rPr>
      <w:sz w:val="16"/>
      <w:szCs w:val="16"/>
    </w:rPr>
  </w:style>
  <w:style w:type="paragraph" w:styleId="CommentText">
    <w:name w:val="annotation text"/>
    <w:basedOn w:val="Normal"/>
    <w:link w:val="CommentTextChar"/>
    <w:uiPriority w:val="99"/>
    <w:unhideWhenUsed/>
    <w:rsid w:val="00346891"/>
    <w:pPr>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rsid w:val="00346891"/>
    <w:rPr>
      <w:rFonts w:asciiTheme="minorHAnsi" w:eastAsiaTheme="minorEastAsia" w:hAnsiTheme="minorHAnsi" w:cstheme="minorBidi"/>
      <w:sz w:val="20"/>
      <w:lang w:eastAsia="lt-LT"/>
    </w:rPr>
  </w:style>
  <w:style w:type="paragraph" w:styleId="BalloonText">
    <w:name w:val="Balloon Text"/>
    <w:basedOn w:val="Normal"/>
    <w:link w:val="BalloonTextChar"/>
    <w:semiHidden/>
    <w:unhideWhenUsed/>
    <w:rsid w:val="00346891"/>
    <w:rPr>
      <w:rFonts w:ascii="Segoe UI" w:hAnsi="Segoe UI" w:cs="Segoe UI"/>
      <w:sz w:val="18"/>
      <w:szCs w:val="18"/>
    </w:rPr>
  </w:style>
  <w:style w:type="character" w:customStyle="1" w:styleId="BalloonTextChar">
    <w:name w:val="Balloon Text Char"/>
    <w:basedOn w:val="DefaultParagraphFont"/>
    <w:link w:val="BalloonText"/>
    <w:semiHidden/>
    <w:rsid w:val="00346891"/>
    <w:rPr>
      <w:rFonts w:ascii="Segoe UI" w:hAnsi="Segoe UI" w:cs="Segoe UI"/>
      <w:sz w:val="18"/>
      <w:szCs w:val="18"/>
    </w:rPr>
  </w:style>
  <w:style w:type="character" w:styleId="Hyperlink">
    <w:name w:val="Hyperlink"/>
    <w:uiPriority w:val="99"/>
    <w:unhideWhenUsed/>
    <w:rsid w:val="00AB6434"/>
    <w:rPr>
      <w:color w:val="0000FF"/>
      <w:u w:val="single"/>
    </w:rPr>
  </w:style>
  <w:style w:type="character" w:customStyle="1" w:styleId="UnresolvedMention1">
    <w:name w:val="Unresolved Mention1"/>
    <w:basedOn w:val="DefaultParagraphFont"/>
    <w:uiPriority w:val="99"/>
    <w:semiHidden/>
    <w:unhideWhenUsed/>
    <w:rsid w:val="00F921CA"/>
    <w:rPr>
      <w:color w:val="605E5C"/>
      <w:shd w:val="clear" w:color="auto" w:fill="E1DFDD"/>
    </w:rPr>
  </w:style>
  <w:style w:type="character" w:customStyle="1" w:styleId="cf01">
    <w:name w:val="cf01"/>
    <w:basedOn w:val="DefaultParagraphFont"/>
    <w:rsid w:val="00E763E6"/>
    <w:rPr>
      <w:rFonts w:ascii="Segoe UI" w:hAnsi="Segoe UI" w:cs="Segoe UI" w:hint="default"/>
      <w:sz w:val="18"/>
      <w:szCs w:val="18"/>
    </w:rPr>
  </w:style>
  <w:style w:type="character" w:customStyle="1" w:styleId="cf11">
    <w:name w:val="cf11"/>
    <w:basedOn w:val="DefaultParagraphFont"/>
    <w:rsid w:val="00E763E6"/>
    <w:rPr>
      <w:rFonts w:ascii="Segoe UI" w:hAnsi="Segoe UI" w:cs="Segoe UI" w:hint="default"/>
      <w:sz w:val="18"/>
      <w:szCs w:val="18"/>
    </w:rPr>
  </w:style>
  <w:style w:type="paragraph" w:styleId="CommentSubject">
    <w:name w:val="annotation subject"/>
    <w:basedOn w:val="CommentText"/>
    <w:next w:val="CommentText"/>
    <w:link w:val="CommentSubjectChar"/>
    <w:semiHidden/>
    <w:unhideWhenUsed/>
    <w:rsid w:val="00447DB1"/>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447DB1"/>
    <w:rPr>
      <w:rFonts w:asciiTheme="minorHAnsi" w:eastAsiaTheme="minorEastAsia" w:hAnsiTheme="minorHAnsi" w:cstheme="minorBidi"/>
      <w:b/>
      <w:bCs/>
      <w:sz w:val="20"/>
      <w:lang w:eastAsia="lt-LT"/>
    </w:rPr>
  </w:style>
  <w:style w:type="paragraph" w:customStyle="1" w:styleId="Default">
    <w:name w:val="Default"/>
    <w:rsid w:val="0052204F"/>
    <w:pPr>
      <w:autoSpaceDE w:val="0"/>
      <w:autoSpaceDN w:val="0"/>
      <w:adjustRightInd w:val="0"/>
    </w:pPr>
    <w:rPr>
      <w:rFonts w:ascii="Century Gothic" w:hAnsi="Century Gothic" w:cs="Century Gothic"/>
      <w:color w:val="000000"/>
      <w:szCs w:val="24"/>
    </w:rPr>
  </w:style>
  <w:style w:type="paragraph" w:styleId="Revision">
    <w:name w:val="Revision"/>
    <w:hidden/>
    <w:semiHidden/>
    <w:rsid w:val="006E56FF"/>
  </w:style>
  <w:style w:type="paragraph" w:styleId="ListParagraph">
    <w:name w:val="List Paragraph"/>
    <w:basedOn w:val="Normal"/>
    <w:uiPriority w:val="34"/>
    <w:qFormat/>
    <w:rsid w:val="007200AC"/>
    <w:pPr>
      <w:ind w:left="720"/>
      <w:contextualSpacing/>
    </w:pPr>
  </w:style>
  <w:style w:type="character" w:customStyle="1" w:styleId="UnresolvedMention2">
    <w:name w:val="Unresolved Mention2"/>
    <w:basedOn w:val="DefaultParagraphFont"/>
    <w:uiPriority w:val="99"/>
    <w:semiHidden/>
    <w:unhideWhenUsed/>
    <w:rsid w:val="00FF6C9A"/>
    <w:rPr>
      <w:color w:val="605E5C"/>
      <w:shd w:val="clear" w:color="auto" w:fill="E1DFDD"/>
    </w:rPr>
  </w:style>
  <w:style w:type="paragraph" w:styleId="Header">
    <w:name w:val="header"/>
    <w:basedOn w:val="Normal"/>
    <w:link w:val="HeaderChar"/>
    <w:uiPriority w:val="99"/>
    <w:unhideWhenUsed/>
    <w:rsid w:val="00B053C7"/>
    <w:pPr>
      <w:tabs>
        <w:tab w:val="center" w:pos="4819"/>
        <w:tab w:val="right" w:pos="9638"/>
      </w:tabs>
    </w:pPr>
  </w:style>
  <w:style w:type="character" w:customStyle="1" w:styleId="HeaderChar">
    <w:name w:val="Header Char"/>
    <w:basedOn w:val="DefaultParagraphFont"/>
    <w:link w:val="Header"/>
    <w:uiPriority w:val="99"/>
    <w:rsid w:val="00B053C7"/>
  </w:style>
  <w:style w:type="paragraph" w:styleId="Footer">
    <w:name w:val="footer"/>
    <w:basedOn w:val="Normal"/>
    <w:link w:val="FooterChar"/>
    <w:unhideWhenUsed/>
    <w:rsid w:val="00B053C7"/>
    <w:pPr>
      <w:tabs>
        <w:tab w:val="center" w:pos="4819"/>
        <w:tab w:val="right" w:pos="9638"/>
      </w:tabs>
    </w:pPr>
  </w:style>
  <w:style w:type="character" w:customStyle="1" w:styleId="FooterChar">
    <w:name w:val="Footer Char"/>
    <w:basedOn w:val="DefaultParagraphFont"/>
    <w:link w:val="Footer"/>
    <w:rsid w:val="00B0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81108">
      <w:bodyDiv w:val="1"/>
      <w:marLeft w:val="0"/>
      <w:marRight w:val="0"/>
      <w:marTop w:val="0"/>
      <w:marBottom w:val="0"/>
      <w:divBdr>
        <w:top w:val="none" w:sz="0" w:space="0" w:color="auto"/>
        <w:left w:val="none" w:sz="0" w:space="0" w:color="auto"/>
        <w:bottom w:val="none" w:sz="0" w:space="0" w:color="auto"/>
        <w:right w:val="none" w:sz="0" w:space="0" w:color="auto"/>
      </w:divBdr>
    </w:div>
    <w:div w:id="958294820">
      <w:bodyDiv w:val="1"/>
      <w:marLeft w:val="0"/>
      <w:marRight w:val="0"/>
      <w:marTop w:val="0"/>
      <w:marBottom w:val="0"/>
      <w:divBdr>
        <w:top w:val="none" w:sz="0" w:space="0" w:color="auto"/>
        <w:left w:val="none" w:sz="0" w:space="0" w:color="auto"/>
        <w:bottom w:val="none" w:sz="0" w:space="0" w:color="auto"/>
        <w:right w:val="none" w:sz="0" w:space="0" w:color="auto"/>
      </w:divBdr>
    </w:div>
    <w:div w:id="1049573068">
      <w:bodyDiv w:val="1"/>
      <w:marLeft w:val="0"/>
      <w:marRight w:val="0"/>
      <w:marTop w:val="0"/>
      <w:marBottom w:val="0"/>
      <w:divBdr>
        <w:top w:val="none" w:sz="0" w:space="0" w:color="auto"/>
        <w:left w:val="none" w:sz="0" w:space="0" w:color="auto"/>
        <w:bottom w:val="none" w:sz="0" w:space="0" w:color="auto"/>
        <w:right w:val="none" w:sz="0" w:space="0" w:color="auto"/>
      </w:divBdr>
    </w:div>
    <w:div w:id="1261373034">
      <w:bodyDiv w:val="1"/>
      <w:marLeft w:val="0"/>
      <w:marRight w:val="0"/>
      <w:marTop w:val="0"/>
      <w:marBottom w:val="0"/>
      <w:divBdr>
        <w:top w:val="none" w:sz="0" w:space="0" w:color="auto"/>
        <w:left w:val="none" w:sz="0" w:space="0" w:color="auto"/>
        <w:bottom w:val="none" w:sz="0" w:space="0" w:color="auto"/>
        <w:right w:val="none" w:sz="0" w:space="0" w:color="auto"/>
      </w:divBdr>
    </w:div>
    <w:div w:id="1306163285">
      <w:bodyDiv w:val="1"/>
      <w:marLeft w:val="0"/>
      <w:marRight w:val="0"/>
      <w:marTop w:val="0"/>
      <w:marBottom w:val="0"/>
      <w:divBdr>
        <w:top w:val="none" w:sz="0" w:space="0" w:color="auto"/>
        <w:left w:val="none" w:sz="0" w:space="0" w:color="auto"/>
        <w:bottom w:val="none" w:sz="0" w:space="0" w:color="auto"/>
        <w:right w:val="none" w:sz="0" w:space="0" w:color="auto"/>
      </w:divBdr>
    </w:div>
    <w:div w:id="1489638612">
      <w:bodyDiv w:val="1"/>
      <w:marLeft w:val="0"/>
      <w:marRight w:val="0"/>
      <w:marTop w:val="0"/>
      <w:marBottom w:val="0"/>
      <w:divBdr>
        <w:top w:val="none" w:sz="0" w:space="0" w:color="auto"/>
        <w:left w:val="none" w:sz="0" w:space="0" w:color="auto"/>
        <w:bottom w:val="none" w:sz="0" w:space="0" w:color="auto"/>
        <w:right w:val="none" w:sz="0" w:space="0" w:color="auto"/>
      </w:divBdr>
      <w:divsChild>
        <w:div w:id="758912935">
          <w:marLeft w:val="0"/>
          <w:marRight w:val="0"/>
          <w:marTop w:val="0"/>
          <w:marBottom w:val="0"/>
          <w:divBdr>
            <w:top w:val="none" w:sz="0" w:space="0" w:color="auto"/>
            <w:left w:val="none" w:sz="0" w:space="0" w:color="auto"/>
            <w:bottom w:val="none" w:sz="0" w:space="0" w:color="auto"/>
            <w:right w:val="none" w:sz="0" w:space="0" w:color="auto"/>
          </w:divBdr>
        </w:div>
        <w:div w:id="2138377182">
          <w:marLeft w:val="0"/>
          <w:marRight w:val="0"/>
          <w:marTop w:val="0"/>
          <w:marBottom w:val="0"/>
          <w:divBdr>
            <w:top w:val="none" w:sz="0" w:space="0" w:color="auto"/>
            <w:left w:val="none" w:sz="0" w:space="0" w:color="auto"/>
            <w:bottom w:val="none" w:sz="0" w:space="0" w:color="auto"/>
            <w:right w:val="none" w:sz="0" w:space="0" w:color="auto"/>
          </w:divBdr>
        </w:div>
        <w:div w:id="1393580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3.org/TR/WCAG21/%23wcag-2-layers-of-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uri=CELEX%3A32020R085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PDF/?uri=CELEX:52021XC0218(01)&amp;from=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org/TR/WCAG21/%23wcag-2-layers-of-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F6279-BF39-43C1-B0C4-DE091B26D31F}">
  <ds:schemaRefs>
    <ds:schemaRef ds:uri="http://schemas.openxmlformats.org/officeDocument/2006/bibliography"/>
  </ds:schemaRefs>
</ds:datastoreItem>
</file>

<file path=customXml/itemProps2.xml><?xml version="1.0" encoding="utf-8"?>
<ds:datastoreItem xmlns:ds="http://schemas.openxmlformats.org/officeDocument/2006/customXml" ds:itemID="{D8700758-56F8-4231-857D-1E91DF086D06}">
  <ds:schemaRefs>
    <ds:schemaRef ds:uri="http://schemas.openxmlformats.org/officeDocument/2006/bibliography"/>
  </ds:schemaRefs>
</ds:datastoreItem>
</file>

<file path=customXml/itemProps3.xml><?xml version="1.0" encoding="utf-8"?>
<ds:datastoreItem xmlns:ds="http://schemas.openxmlformats.org/officeDocument/2006/customXml" ds:itemID="{47D70542-F37D-4D05-9AFB-5DAD3357582B}">
  <ds:schemaRefs>
    <ds:schemaRef ds:uri="http://schemas.openxmlformats.org/officeDocument/2006/bibliography"/>
  </ds:schemaRefs>
</ds:datastoreItem>
</file>

<file path=customXml/itemProps4.xml><?xml version="1.0" encoding="utf-8"?>
<ds:datastoreItem xmlns:ds="http://schemas.openxmlformats.org/officeDocument/2006/customXml" ds:itemID="{97CB4B05-7F55-449D-89DB-00A8FAD1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1392</Words>
  <Characters>10723</Characters>
  <Application>Microsoft Office Word</Application>
  <DocSecurity>0</DocSecurity>
  <Lines>89</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12091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Edita Rudakaitė-Šaukštel</cp:lastModifiedBy>
  <cp:revision>5</cp:revision>
  <cp:lastPrinted>2017-02-13T08:49:00Z</cp:lastPrinted>
  <dcterms:created xsi:type="dcterms:W3CDTF">2023-04-05T10:40:00Z</dcterms:created>
  <dcterms:modified xsi:type="dcterms:W3CDTF">2023-04-05T12:19:00Z</dcterms:modified>
</cp:coreProperties>
</file>