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60A85B41" w14:textId="77777777" w:rsidR="00676F62" w:rsidRPr="00873A28" w:rsidRDefault="00676F62" w:rsidP="00676F62">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35C1C805" w14:textId="77777777" w:rsidR="00676F62" w:rsidRPr="00A97835" w:rsidRDefault="00676F62" w:rsidP="00676F62">
      <w:pPr>
        <w:spacing w:after="0" w:line="240" w:lineRule="auto"/>
        <w:jc w:val="center"/>
        <w:rPr>
          <w:rFonts w:ascii="Times New Roman" w:eastAsia="Times New Roman" w:hAnsi="Times New Roman" w:cs="Times New Roman"/>
          <w:b/>
          <w:bCs/>
          <w:sz w:val="24"/>
          <w:szCs w:val="24"/>
        </w:rPr>
      </w:pPr>
      <w:r w:rsidRPr="00A97835">
        <w:rPr>
          <w:rFonts w:ascii="Times New Roman" w:eastAsia="Times New Roman" w:hAnsi="Times New Roman" w:cs="Times New Roman"/>
          <w:b/>
          <w:bCs/>
          <w:sz w:val="24"/>
          <w:szCs w:val="24"/>
        </w:rPr>
        <w:t>„KURTI SAUGESNĘ IR GERIAU PRITAIKYTĄ DARBO APLINKĄ“</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6E794D4" w:rsidR="00244F72" w:rsidRPr="007478DE" w:rsidRDefault="00D41DE2" w:rsidP="00AE07EC">
      <w:pPr>
        <w:spacing w:after="0" w:line="240" w:lineRule="auto"/>
        <w:jc w:val="center"/>
        <w:rPr>
          <w:rFonts w:ascii="Times New Roman" w:hAnsi="Times New Roman" w:cs="Times New Roman"/>
          <w:color w:val="808080" w:themeColor="background1" w:themeShade="80"/>
          <w:sz w:val="24"/>
          <w:szCs w:val="24"/>
        </w:rPr>
      </w:pPr>
      <w:r w:rsidRPr="007478DE">
        <w:rPr>
          <w:rFonts w:ascii="Times New Roman" w:hAnsi="Times New Roman" w:cs="Times New Roman"/>
          <w:sz w:val="24"/>
          <w:szCs w:val="24"/>
        </w:rPr>
        <w:t xml:space="preserve">Nr. </w:t>
      </w:r>
      <w:r w:rsidR="007478DE" w:rsidRPr="007478DE">
        <w:rPr>
          <w:rFonts w:ascii="Times New Roman" w:hAnsi="Times New Roman" w:cs="Times New Roman"/>
          <w:sz w:val="24"/>
          <w:szCs w:val="24"/>
        </w:rPr>
        <w:t>07-00</w:t>
      </w:r>
      <w:r w:rsidR="00676F62">
        <w:rPr>
          <w:rFonts w:ascii="Times New Roman" w:hAnsi="Times New Roman" w:cs="Times New Roman"/>
          <w:sz w:val="24"/>
          <w:szCs w:val="24"/>
        </w:rPr>
        <w:t>6</w:t>
      </w:r>
      <w:r w:rsidR="007478DE" w:rsidRPr="007478DE">
        <w:rPr>
          <w:rFonts w:ascii="Times New Roman" w:hAnsi="Times New Roman" w:cs="Times New Roman"/>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C07C532" w14:textId="16D8B2A3" w:rsidR="00676F62" w:rsidRDefault="00676F62" w:rsidP="00676F62">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3A2C37A1">
        <w:rPr>
          <w:rFonts w:ascii="Times New Roman" w:hAnsi="Times New Roman" w:cs="Times New Roman"/>
          <w:i/>
          <w:iCs/>
          <w:color w:val="808080" w:themeColor="background1" w:themeShade="80"/>
          <w:sz w:val="24"/>
          <w:szCs w:val="24"/>
        </w:rPr>
        <w:t xml:space="preserve"> </w:t>
      </w:r>
      <w:r w:rsidRPr="000925CE">
        <w:rPr>
          <w:rFonts w:ascii="Times New Roman" w:hAnsi="Times New Roman" w:cs="Times New Roman"/>
          <w:sz w:val="24"/>
          <w:szCs w:val="24"/>
        </w:rPr>
        <w:t xml:space="preserve">2021–2030 metų plėtros programos valdytojos Lietuvos Respublikos socialinės apsaugos ir darbo ministerijos </w:t>
      </w:r>
      <w:r>
        <w:rPr>
          <w:rFonts w:ascii="Times New Roman" w:hAnsi="Times New Roman" w:cs="Times New Roman"/>
          <w:sz w:val="24"/>
          <w:szCs w:val="24"/>
        </w:rPr>
        <w:t xml:space="preserve">įtraukios darbo rinkos plėtros </w:t>
      </w:r>
      <w:r w:rsidRPr="000925CE">
        <w:rPr>
          <w:rFonts w:ascii="Times New Roman" w:hAnsi="Times New Roman" w:cs="Times New Roman"/>
          <w:sz w:val="24"/>
          <w:szCs w:val="24"/>
        </w:rPr>
        <w:t>programos pažangos priemonės Nr. 09-00</w:t>
      </w:r>
      <w:r>
        <w:rPr>
          <w:rFonts w:ascii="Times New Roman" w:hAnsi="Times New Roman" w:cs="Times New Roman"/>
          <w:sz w:val="24"/>
          <w:szCs w:val="24"/>
        </w:rPr>
        <w:t>1</w:t>
      </w:r>
      <w:r w:rsidRPr="000925CE">
        <w:rPr>
          <w:rFonts w:ascii="Times New Roman" w:hAnsi="Times New Roman" w:cs="Times New Roman"/>
          <w:sz w:val="24"/>
          <w:szCs w:val="24"/>
        </w:rPr>
        <w:t>-02-0</w:t>
      </w:r>
      <w:r>
        <w:rPr>
          <w:rFonts w:ascii="Times New Roman" w:hAnsi="Times New Roman" w:cs="Times New Roman"/>
          <w:sz w:val="24"/>
          <w:szCs w:val="24"/>
        </w:rPr>
        <w:t>9</w:t>
      </w:r>
      <w:r w:rsidRPr="000925CE">
        <w:rPr>
          <w:rFonts w:ascii="Times New Roman" w:hAnsi="Times New Roman" w:cs="Times New Roman"/>
          <w:sz w:val="24"/>
          <w:szCs w:val="24"/>
        </w:rPr>
        <w:t>-0</w:t>
      </w:r>
      <w:r>
        <w:rPr>
          <w:rFonts w:ascii="Times New Roman" w:hAnsi="Times New Roman" w:cs="Times New Roman"/>
          <w:sz w:val="24"/>
          <w:szCs w:val="24"/>
        </w:rPr>
        <w:t>3</w:t>
      </w:r>
      <w:r w:rsidRPr="000925CE">
        <w:rPr>
          <w:rFonts w:ascii="Times New Roman" w:hAnsi="Times New Roman" w:cs="Times New Roman"/>
          <w:sz w:val="24"/>
          <w:szCs w:val="24"/>
        </w:rPr>
        <w:t xml:space="preserve"> „</w:t>
      </w:r>
      <w:r>
        <w:rPr>
          <w:rFonts w:ascii="Times New Roman" w:hAnsi="Times New Roman" w:cs="Times New Roman"/>
          <w:sz w:val="24"/>
          <w:szCs w:val="24"/>
        </w:rPr>
        <w:t>Efektyvinti profesinės rizikos valdymą įmonėse ir savarankiškai dirbant</w:t>
      </w:r>
      <w:r w:rsidRPr="000925CE">
        <w:rPr>
          <w:rFonts w:ascii="Times New Roman" w:hAnsi="Times New Roman" w:cs="Times New Roman"/>
          <w:sz w:val="24"/>
          <w:szCs w:val="24"/>
        </w:rPr>
        <w:t>“ projektų finansavimo sąlygų apraš</w:t>
      </w:r>
      <w:r>
        <w:rPr>
          <w:rFonts w:ascii="Times New Roman" w:hAnsi="Times New Roman" w:cs="Times New Roman"/>
          <w:sz w:val="24"/>
          <w:szCs w:val="24"/>
        </w:rPr>
        <w:t xml:space="preserve">u, </w:t>
      </w:r>
      <w:r w:rsidRPr="000925CE">
        <w:rPr>
          <w:rFonts w:ascii="Times New Roman" w:hAnsi="Times New Roman" w:cs="Times New Roman"/>
          <w:sz w:val="24"/>
          <w:szCs w:val="24"/>
        </w:rPr>
        <w:t xml:space="preserve">patvirtintu Lietuvos Respublikos socialinės apsaugos ir darbo ministro 2023 m. </w:t>
      </w:r>
      <w:r>
        <w:rPr>
          <w:rFonts w:ascii="Times New Roman" w:hAnsi="Times New Roman" w:cs="Times New Roman"/>
          <w:sz w:val="24"/>
          <w:szCs w:val="24"/>
        </w:rPr>
        <w:t>vasario 1</w:t>
      </w:r>
      <w:r w:rsidRPr="000925CE">
        <w:rPr>
          <w:rFonts w:ascii="Times New Roman" w:hAnsi="Times New Roman" w:cs="Times New Roman"/>
          <w:sz w:val="24"/>
          <w:szCs w:val="24"/>
        </w:rPr>
        <w:t xml:space="preserve"> d. įsakymu Nr. A1-</w:t>
      </w:r>
      <w:r>
        <w:rPr>
          <w:rFonts w:ascii="Times New Roman" w:hAnsi="Times New Roman" w:cs="Times New Roman"/>
          <w:sz w:val="24"/>
          <w:szCs w:val="24"/>
        </w:rPr>
        <w:t>63</w:t>
      </w:r>
      <w:r w:rsidRPr="000925CE">
        <w:rPr>
          <w:rFonts w:ascii="Times New Roman" w:hAnsi="Times New Roman" w:cs="Times New Roman"/>
          <w:sz w:val="24"/>
          <w:szCs w:val="24"/>
        </w:rPr>
        <w:t xml:space="preserve"> (toliau – Aprašas)</w:t>
      </w:r>
      <w:r w:rsidR="00321541">
        <w:rPr>
          <w:rFonts w:ascii="Times New Roman" w:hAnsi="Times New Roman" w:cs="Times New Roman"/>
          <w:sz w:val="24"/>
          <w:szCs w:val="24"/>
        </w:rPr>
        <w:t>.</w:t>
      </w:r>
    </w:p>
    <w:p w14:paraId="5AC9E7B2" w14:textId="1FD2D164" w:rsidR="008B168C" w:rsidRDefault="00321541" w:rsidP="3A2C37A1">
      <w:pPr>
        <w:spacing w:after="0" w:line="240" w:lineRule="auto"/>
        <w:ind w:firstLine="567"/>
        <w:jc w:val="both"/>
        <w:rPr>
          <w:rFonts w:ascii="Times New Roman" w:hAnsi="Times New Roman" w:cs="Times New Roman"/>
          <w:color w:val="808080" w:themeColor="background1" w:themeShade="80"/>
          <w:sz w:val="24"/>
          <w:szCs w:val="24"/>
        </w:rPr>
      </w:pPr>
      <w:r>
        <w:rPr>
          <w:rFonts w:ascii="Times New Roman" w:hAnsi="Times New Roman" w:cs="Times New Roman"/>
          <w:color w:val="808080" w:themeColor="background1" w:themeShade="80"/>
          <w:sz w:val="24"/>
          <w:szCs w:val="24"/>
        </w:rPr>
        <w:t>.</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BC78F99">
        <w:trPr>
          <w:cantSplit/>
          <w:trHeight w:val="415"/>
        </w:trPr>
        <w:tc>
          <w:tcPr>
            <w:tcW w:w="766" w:type="dxa"/>
          </w:tcPr>
          <w:p w14:paraId="0B333EF4" w14:textId="12C6374D" w:rsidR="0094685E" w:rsidRPr="008B168C" w:rsidDel="00CA2776" w:rsidRDefault="0094685E" w:rsidP="008B168C">
            <w:pPr>
              <w:rPr>
                <w:rFonts w:ascii="Times New Roman" w:hAnsi="Times New Roman" w:cs="Times New Roman"/>
              </w:rPr>
            </w:pPr>
            <w:r w:rsidRPr="47CF691B" w:rsidDel="0094685E">
              <w:rPr>
                <w:rFonts w:ascii="Times New Roman" w:hAnsi="Times New Roman" w:cs="Times New Roman"/>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7BC78F99">
        <w:trPr>
          <w:cantSplit/>
          <w:trHeight w:val="300"/>
        </w:trPr>
        <w:tc>
          <w:tcPr>
            <w:tcW w:w="766" w:type="dxa"/>
          </w:tcPr>
          <w:p w14:paraId="426E2A63" w14:textId="55A79167"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674311C1" w:rsidR="00962A9D" w:rsidRPr="008B168C" w:rsidDel="00CA2776" w:rsidRDefault="00676F62" w:rsidP="6DA6B6F8">
            <w:pPr>
              <w:rPr>
                <w:rFonts w:ascii="Times New Roman" w:hAnsi="Times New Roman" w:cs="Times New Roman"/>
                <w:i/>
                <w:iCs/>
              </w:rPr>
            </w:pPr>
            <w:r w:rsidRPr="00D07C1B">
              <w:rPr>
                <w:rFonts w:ascii="Times New Roman" w:eastAsia="Times New Roman" w:hAnsi="Times New Roman" w:cs="Times New Roman"/>
              </w:rPr>
              <w:t>09-001-02-09-03</w:t>
            </w:r>
          </w:p>
        </w:tc>
      </w:tr>
      <w:tr w:rsidR="00DC7931" w:rsidRPr="008B168C" w:rsidDel="00CA2776" w14:paraId="4A71988D" w14:textId="04D2D981" w:rsidTr="7BC78F99">
        <w:trPr>
          <w:cantSplit/>
          <w:trHeight w:val="300"/>
        </w:trPr>
        <w:tc>
          <w:tcPr>
            <w:tcW w:w="766" w:type="dxa"/>
          </w:tcPr>
          <w:p w14:paraId="01988EC4" w14:textId="3B43C876" w:rsidR="00962A9D" w:rsidRPr="008B168C" w:rsidDel="00CA2776" w:rsidRDefault="004173A5" w:rsidP="008B168C">
            <w:pPr>
              <w:rPr>
                <w:rFonts w:ascii="Times New Roman" w:hAnsi="Times New Roman" w:cs="Times New Roman"/>
              </w:rPr>
            </w:pPr>
            <w:r w:rsidDel="00CA2776">
              <w:rPr>
                <w:rFonts w:ascii="Times New Roman" w:hAnsi="Times New Roman" w:cs="Times New Roman"/>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B376AFB" w:rsidR="00962A9D" w:rsidRPr="008B168C" w:rsidDel="00CA2776" w:rsidRDefault="00676F62" w:rsidP="008B168C">
            <w:pPr>
              <w:rPr>
                <w:rFonts w:ascii="Times New Roman" w:hAnsi="Times New Roman" w:cs="Times New Roman"/>
                <w:i/>
                <w:iCs/>
              </w:rPr>
            </w:pPr>
            <w:r w:rsidRPr="00D07C1B">
              <w:rPr>
                <w:rFonts w:ascii="Times New Roman" w:eastAsia="Times New Roman" w:hAnsi="Times New Roman" w:cs="Times New Roman"/>
              </w:rPr>
              <w:t>Efektyvinti profesinės rizikos valdymą įmonėse ir savarankiškai dirbant</w:t>
            </w:r>
          </w:p>
        </w:tc>
      </w:tr>
      <w:tr w:rsidR="00DC7931" w:rsidRPr="008B168C" w14:paraId="5DA990B1" w14:textId="2230B236" w:rsidTr="7BC78F99">
        <w:trPr>
          <w:cantSplit/>
        </w:trPr>
        <w:tc>
          <w:tcPr>
            <w:tcW w:w="766" w:type="dxa"/>
          </w:tcPr>
          <w:p w14:paraId="58140413" w14:textId="5A5C75BE" w:rsidR="00962A9D" w:rsidRPr="008B168C" w:rsidDel="00CA2776" w:rsidRDefault="4064D8E5" w:rsidP="008B168C">
            <w:pPr>
              <w:rPr>
                <w:rFonts w:ascii="Times New Roman" w:hAnsi="Times New Roman" w:cs="Times New Roman"/>
              </w:rPr>
            </w:pPr>
            <w:r w:rsidRPr="7BC78F99">
              <w:rPr>
                <w:rFonts w:ascii="Times New Roman" w:hAnsi="Times New Roman" w:cs="Times New Roman"/>
              </w:rPr>
              <w:t>1.</w:t>
            </w:r>
            <w:r w:rsidR="4E1B7364" w:rsidRPr="7BC78F99">
              <w:rPr>
                <w:rFonts w:ascii="Times New Roman" w:hAnsi="Times New Roman" w:cs="Times New Roman"/>
              </w:rPr>
              <w:t>3</w:t>
            </w:r>
            <w:r w:rsidRPr="7BC78F99">
              <w:rPr>
                <w:rFonts w:ascii="Times New Roman" w:hAnsi="Times New Roman" w:cs="Times New Roman"/>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BA7B19D" w:rsidR="00962A9D" w:rsidRPr="004173A5" w:rsidDel="00CA2776" w:rsidRDefault="007478DE" w:rsidP="00AA631E">
            <w:pPr>
              <w:jc w:val="both"/>
              <w:rPr>
                <w:rFonts w:ascii="Times New Roman" w:hAnsi="Times New Roman" w:cs="Times New Roman"/>
                <w:i/>
                <w:iCs/>
              </w:rPr>
            </w:pPr>
            <w:r w:rsidRPr="00D40844">
              <w:rPr>
                <w:rFonts w:ascii="Times New Roman" w:hAnsi="Times New Roman" w:cs="Times New Roman"/>
              </w:rPr>
              <w:t>Lietuvos Respublikos socialinės apsaugos ir darbo ministerija</w:t>
            </w:r>
          </w:p>
        </w:tc>
      </w:tr>
      <w:tr w:rsidR="00DC7931" w:rsidRPr="008B168C" w14:paraId="3CBD5F0B" w14:textId="6E9E9E35" w:rsidTr="7BC78F99">
        <w:trPr>
          <w:cantSplit/>
        </w:trPr>
        <w:tc>
          <w:tcPr>
            <w:tcW w:w="766" w:type="dxa"/>
          </w:tcPr>
          <w:p w14:paraId="66E703E1" w14:textId="46757ADD" w:rsidR="00962A9D" w:rsidRPr="008B168C" w:rsidDel="00CA2776" w:rsidRDefault="5ED67CB5" w:rsidP="008B168C">
            <w:pPr>
              <w:rPr>
                <w:rFonts w:ascii="Times New Roman" w:hAnsi="Times New Roman" w:cs="Times New Roman"/>
              </w:rPr>
            </w:pPr>
            <w:r w:rsidRPr="7BC78F99">
              <w:rPr>
                <w:rFonts w:ascii="Times New Roman" w:hAnsi="Times New Roman" w:cs="Times New Roman"/>
              </w:rPr>
              <w:t>1.</w:t>
            </w:r>
            <w:r w:rsidR="30E97F60" w:rsidRPr="7BC78F99">
              <w:rPr>
                <w:rFonts w:ascii="Times New Roman" w:hAnsi="Times New Roman" w:cs="Times New Roman"/>
              </w:rPr>
              <w:t>4</w:t>
            </w:r>
            <w:r w:rsidRPr="7BC78F99">
              <w:rPr>
                <w:rFonts w:ascii="Times New Roman" w:hAnsi="Times New Roman" w:cs="Times New Roman"/>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5D4EAF4" w:rsidR="00962A9D" w:rsidRPr="004173A5" w:rsidDel="00CA2776" w:rsidRDefault="007478DE"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7BC78F99">
        <w:trPr>
          <w:cantSplit/>
        </w:trPr>
        <w:tc>
          <w:tcPr>
            <w:tcW w:w="766" w:type="dxa"/>
          </w:tcPr>
          <w:p w14:paraId="47F3F20D" w14:textId="021084AD" w:rsidR="00962A9D" w:rsidRPr="008B168C" w:rsidRDefault="534759DC" w:rsidP="008B168C">
            <w:pPr>
              <w:rPr>
                <w:rFonts w:ascii="Times New Roman" w:hAnsi="Times New Roman" w:cs="Times New Roman"/>
              </w:rPr>
            </w:pPr>
            <w:r w:rsidRPr="7BC78F99">
              <w:rPr>
                <w:rFonts w:ascii="Times New Roman" w:hAnsi="Times New Roman" w:cs="Times New Roman"/>
              </w:rPr>
              <w:t>1.</w:t>
            </w:r>
            <w:r w:rsidR="66DD997F" w:rsidRPr="7BC78F99">
              <w:rPr>
                <w:rFonts w:ascii="Times New Roman" w:hAnsi="Times New Roman" w:cs="Times New Roman"/>
              </w:rPr>
              <w:t>5</w:t>
            </w:r>
            <w:r w:rsidRPr="7BC78F99">
              <w:rPr>
                <w:rFonts w:ascii="Times New Roman" w:hAnsi="Times New Roman" w:cs="Times New Roman"/>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2697480C" w:rsidR="00962A9D" w:rsidRPr="004173A5" w:rsidDel="00CA2776" w:rsidRDefault="002248D0" w:rsidP="008B168C">
            <w:pPr>
              <w:rPr>
                <w:rFonts w:ascii="Times New Roman" w:hAnsi="Times New Roman" w:cs="Times New Roman"/>
                <w:i/>
                <w:iCs/>
              </w:rPr>
            </w:pPr>
            <w:hyperlink r:id="rId11" w:history="1">
              <w:r w:rsidR="00CD2D43" w:rsidRPr="00CD2D43">
                <w:rPr>
                  <w:rStyle w:val="Hyperlink"/>
                </w:rPr>
                <w:t>https://www.e-tar.lt/portal/lt/legalAct/683d7340f15311ec8fa7d02a65c371ad/asr</w:t>
              </w:r>
            </w:hyperlink>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49"/>
        <w:gridCol w:w="1985"/>
        <w:gridCol w:w="374"/>
        <w:gridCol w:w="1485"/>
        <w:gridCol w:w="834"/>
        <w:gridCol w:w="1025"/>
        <w:gridCol w:w="1101"/>
        <w:gridCol w:w="144"/>
        <w:gridCol w:w="2473"/>
        <w:gridCol w:w="14"/>
      </w:tblGrid>
      <w:tr w:rsidR="00DC7931" w:rsidRPr="008B168C" w14:paraId="312D3FE8" w14:textId="0770522D" w:rsidTr="00CB493A">
        <w:trPr>
          <w:cantSplit/>
          <w:trHeight w:val="300"/>
        </w:trPr>
        <w:tc>
          <w:tcPr>
            <w:tcW w:w="84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5" w:type="dxa"/>
            <w:gridSpan w:val="9"/>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CB493A">
        <w:trPr>
          <w:gridAfter w:val="1"/>
          <w:wAfter w:w="14" w:type="dxa"/>
          <w:cantSplit/>
          <w:trHeight w:val="300"/>
        </w:trPr>
        <w:tc>
          <w:tcPr>
            <w:tcW w:w="84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5"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7"/>
          </w:tcPr>
          <w:p w14:paraId="048E8891" w14:textId="7D2DB869" w:rsidR="001A1453" w:rsidRPr="008B168C" w:rsidRDefault="002248D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248D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248D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248D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248D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248D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125CAFB2" w:rsidR="001A1453" w:rsidRPr="008B168C" w:rsidRDefault="002248D0"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7478D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248D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248D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248D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248D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248D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248D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248D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248D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248D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2248D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248D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2248D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2248D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2248D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248D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CB493A">
        <w:trPr>
          <w:gridAfter w:val="1"/>
          <w:wAfter w:w="14" w:type="dxa"/>
          <w:cantSplit/>
          <w:trHeight w:val="300"/>
        </w:trPr>
        <w:tc>
          <w:tcPr>
            <w:tcW w:w="84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5" w:type="dxa"/>
          </w:tcPr>
          <w:p w14:paraId="5DE998F8" w14:textId="76B43B0E"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7"/>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D8C503A" w:rsidR="00E20AFE" w:rsidRDefault="002248D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7478D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248D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CB493A">
        <w:trPr>
          <w:gridAfter w:val="1"/>
          <w:wAfter w:w="14" w:type="dxa"/>
          <w:cantSplit/>
          <w:trHeight w:val="300"/>
        </w:trPr>
        <w:tc>
          <w:tcPr>
            <w:tcW w:w="84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5"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4"/>
          </w:tcPr>
          <w:p w14:paraId="78BB7C66" w14:textId="77777777" w:rsidR="007478DE" w:rsidRPr="00215578" w:rsidRDefault="007478DE" w:rsidP="007478DE">
            <w:pPr>
              <w:jc w:val="both"/>
              <w:rPr>
                <w:rFonts w:ascii="Times New Roman" w:hAnsi="Times New Roman" w:cs="Times New Roman"/>
                <w:i/>
              </w:rPr>
            </w:pPr>
            <w:r w:rsidRPr="00215578">
              <w:rPr>
                <w:rFonts w:ascii="Times New Roman" w:hAnsi="Times New Roman" w:cs="Times New Roman"/>
              </w:rPr>
              <w:t>Nuo:</w:t>
            </w:r>
            <w:r w:rsidRPr="00215578">
              <w:rPr>
                <w:rFonts w:ascii="Times New Roman" w:hAnsi="Times New Roman" w:cs="Times New Roman"/>
                <w:i/>
              </w:rPr>
              <w:t xml:space="preserve"> </w:t>
            </w:r>
          </w:p>
          <w:p w14:paraId="43D96310" w14:textId="011D38B5" w:rsidR="00E20AFE" w:rsidRPr="008B168C" w:rsidRDefault="007478DE" w:rsidP="007478DE">
            <w:pPr>
              <w:rPr>
                <w:rFonts w:ascii="Times New Roman" w:hAnsi="Times New Roman" w:cs="Times New Roman"/>
              </w:rPr>
            </w:pPr>
            <w:r w:rsidRPr="00215578">
              <w:rPr>
                <w:rFonts w:ascii="Times New Roman" w:hAnsi="Times New Roman" w:cs="Times New Roman"/>
              </w:rPr>
              <w:t>202</w:t>
            </w:r>
            <w:r w:rsidRPr="00215578">
              <w:rPr>
                <w:rFonts w:ascii="Times New Roman" w:hAnsi="Times New Roman" w:cs="Times New Roman"/>
                <w:lang w:val="pt-BR"/>
              </w:rPr>
              <w:t>3</w:t>
            </w:r>
            <w:r w:rsidRPr="00215578">
              <w:rPr>
                <w:rFonts w:ascii="Times New Roman" w:hAnsi="Times New Roman" w:cs="Times New Roman"/>
              </w:rPr>
              <w:t xml:space="preserve"> m. kovo </w:t>
            </w:r>
            <w:r w:rsidR="00CB493A" w:rsidRPr="00841CCB">
              <w:rPr>
                <w:rFonts w:ascii="Times New Roman" w:hAnsi="Times New Roman" w:cs="Times New Roman"/>
                <w:lang w:val="pt-BR"/>
              </w:rPr>
              <w:t>22</w:t>
            </w:r>
            <w:r w:rsidRPr="00215578">
              <w:rPr>
                <w:rFonts w:ascii="Times New Roman" w:hAnsi="Times New Roman" w:cs="Times New Roman"/>
              </w:rPr>
              <w:t xml:space="preserve"> d.</w:t>
            </w:r>
            <w:r w:rsidRPr="00215578">
              <w:rPr>
                <w:rFonts w:ascii="Times New Roman" w:hAnsi="Times New Roman" w:cs="Times New Roman"/>
                <w:i/>
              </w:rPr>
              <w:t xml:space="preserve"> </w:t>
            </w:r>
            <w:r w:rsidRPr="00215578">
              <w:rPr>
                <w:rFonts w:ascii="Times New Roman" w:eastAsia="Calibri" w:hAnsi="Times New Roman" w:cs="Times New Roman"/>
                <w:iCs/>
              </w:rPr>
              <w:t>8 val. 00 min.</w:t>
            </w:r>
          </w:p>
        </w:tc>
        <w:tc>
          <w:tcPr>
            <w:tcW w:w="3718" w:type="dxa"/>
            <w:gridSpan w:val="3"/>
          </w:tcPr>
          <w:p w14:paraId="0C7AD69F" w14:textId="77777777" w:rsidR="007478DE" w:rsidRPr="00215578" w:rsidRDefault="007478DE" w:rsidP="007478DE">
            <w:pPr>
              <w:jc w:val="both"/>
              <w:rPr>
                <w:rFonts w:ascii="Times New Roman" w:hAnsi="Times New Roman" w:cs="Times New Roman"/>
              </w:rPr>
            </w:pPr>
            <w:r w:rsidRPr="00215578">
              <w:rPr>
                <w:rFonts w:ascii="Times New Roman" w:hAnsi="Times New Roman" w:cs="Times New Roman"/>
              </w:rPr>
              <w:t xml:space="preserve">Iki: </w:t>
            </w:r>
          </w:p>
          <w:p w14:paraId="05BA4005" w14:textId="3DDA7D92" w:rsidR="00E20AFE" w:rsidRPr="008B168C" w:rsidRDefault="007478DE" w:rsidP="007478DE">
            <w:pPr>
              <w:rPr>
                <w:rFonts w:ascii="Times New Roman" w:hAnsi="Times New Roman" w:cs="Times New Roman"/>
              </w:rPr>
            </w:pPr>
            <w:r w:rsidRPr="00215578">
              <w:rPr>
                <w:rFonts w:ascii="Times New Roman" w:hAnsi="Times New Roman" w:cs="Times New Roman"/>
              </w:rPr>
              <w:t xml:space="preserve">2023 m. </w:t>
            </w:r>
            <w:r w:rsidR="00CD2D43">
              <w:rPr>
                <w:rFonts w:ascii="Times New Roman" w:hAnsi="Times New Roman" w:cs="Times New Roman"/>
              </w:rPr>
              <w:t>liepos</w:t>
            </w:r>
            <w:r w:rsidRPr="00215578">
              <w:rPr>
                <w:rFonts w:ascii="Times New Roman" w:hAnsi="Times New Roman" w:cs="Times New Roman"/>
              </w:rPr>
              <w:t xml:space="preserve"> </w:t>
            </w:r>
            <w:r w:rsidR="00CB493A">
              <w:rPr>
                <w:rFonts w:ascii="Times New Roman" w:hAnsi="Times New Roman" w:cs="Times New Roman"/>
                <w:lang w:val="pt-BR"/>
              </w:rPr>
              <w:t>31</w:t>
            </w:r>
            <w:r w:rsidRPr="00215578">
              <w:rPr>
                <w:rFonts w:ascii="Times New Roman" w:hAnsi="Times New Roman" w:cs="Times New Roman"/>
              </w:rPr>
              <w:t xml:space="preserve"> d. </w:t>
            </w:r>
            <w:r w:rsidRPr="00215578">
              <w:rPr>
                <w:rFonts w:ascii="Times New Roman" w:hAnsi="Times New Roman" w:cs="Times New Roman"/>
                <w:lang w:val="pt-BR"/>
              </w:rPr>
              <w:t>17 val. 00 min.</w:t>
            </w:r>
          </w:p>
        </w:tc>
      </w:tr>
      <w:tr w:rsidR="00DC7931" w:rsidRPr="008B168C" w14:paraId="0B0CF49A" w14:textId="77777777" w:rsidTr="00CB493A">
        <w:trPr>
          <w:gridAfter w:val="1"/>
          <w:wAfter w:w="14" w:type="dxa"/>
          <w:cantSplit/>
          <w:trHeight w:val="300"/>
        </w:trPr>
        <w:tc>
          <w:tcPr>
            <w:tcW w:w="84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5"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7"/>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72D9876" w:rsidR="00E20AFE" w:rsidRPr="008B168C" w:rsidRDefault="002248D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7478D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248D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B493A">
        <w:trPr>
          <w:gridAfter w:val="1"/>
          <w:wAfter w:w="14" w:type="dxa"/>
          <w:cantSplit/>
          <w:trHeight w:val="300"/>
        </w:trPr>
        <w:tc>
          <w:tcPr>
            <w:tcW w:w="84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5"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146F98">
            <w:pPr>
              <w:rPr>
                <w:rFonts w:ascii="Times New Roman" w:hAnsi="Times New Roman" w:cs="Times New Roman"/>
                <w:b/>
                <w:bCs/>
              </w:rPr>
            </w:pPr>
          </w:p>
        </w:tc>
        <w:tc>
          <w:tcPr>
            <w:tcW w:w="7436" w:type="dxa"/>
            <w:gridSpan w:val="7"/>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2B362D1"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F90B2C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7478D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05C21E3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7478DE">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1B3E9C85" w:rsidR="00571D7C" w:rsidRPr="00A02833" w:rsidRDefault="00571D7C" w:rsidP="008B168C">
            <w:pPr>
              <w:rPr>
                <w:rFonts w:ascii="Times New Roman" w:hAnsi="Times New Roman" w:cs="Times New Roman"/>
                <w:i/>
                <w:iCs/>
              </w:rPr>
            </w:pPr>
          </w:p>
        </w:tc>
      </w:tr>
      <w:tr w:rsidR="00DC7931" w:rsidRPr="008B168C" w14:paraId="42C83415" w14:textId="77777777" w:rsidTr="00CB493A">
        <w:trPr>
          <w:gridAfter w:val="1"/>
          <w:wAfter w:w="14" w:type="dxa"/>
          <w:cantSplit/>
          <w:trHeight w:val="1408"/>
        </w:trPr>
        <w:tc>
          <w:tcPr>
            <w:tcW w:w="849" w:type="dxa"/>
          </w:tcPr>
          <w:p w14:paraId="2449A575" w14:textId="13E8D0EE" w:rsidR="00E20AFE" w:rsidRPr="00A02CA8"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5"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7"/>
          </w:tcPr>
          <w:p w14:paraId="0660F1AF" w14:textId="7093DC52" w:rsidR="009C094C" w:rsidRPr="009C094C" w:rsidRDefault="002248D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A0283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2248D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2248D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CB493A">
        <w:trPr>
          <w:gridAfter w:val="1"/>
          <w:wAfter w:w="14" w:type="dxa"/>
          <w:cantSplit/>
          <w:trHeight w:val="300"/>
        </w:trPr>
        <w:tc>
          <w:tcPr>
            <w:tcW w:w="84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5"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7"/>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75C234E8"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7478D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CB493A">
        <w:trPr>
          <w:gridAfter w:val="1"/>
          <w:wAfter w:w="14" w:type="dxa"/>
          <w:cantSplit/>
          <w:trHeight w:val="300"/>
        </w:trPr>
        <w:tc>
          <w:tcPr>
            <w:tcW w:w="84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5"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7"/>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315432B1" w:rsidR="00AF57CF" w:rsidRPr="008B168C" w:rsidRDefault="002248D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478D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248D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2248D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248D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248D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248D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06298E44" w:rsidR="00AF57CF" w:rsidRPr="008B168C" w:rsidRDefault="00AF57CF" w:rsidP="008B168C">
            <w:pPr>
              <w:rPr>
                <w:rFonts w:ascii="Times New Roman" w:hAnsi="Times New Roman" w:cs="Times New Roman"/>
              </w:rPr>
            </w:pPr>
          </w:p>
        </w:tc>
      </w:tr>
      <w:tr w:rsidR="00AC029E" w:rsidRPr="008B168C" w14:paraId="25CEBC2E" w14:textId="77777777" w:rsidTr="00CB493A">
        <w:trPr>
          <w:cantSplit/>
          <w:trHeight w:val="163"/>
        </w:trPr>
        <w:tc>
          <w:tcPr>
            <w:tcW w:w="84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5" w:type="dxa"/>
            <w:gridSpan w:val="9"/>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CB493A">
        <w:trPr>
          <w:gridAfter w:val="1"/>
          <w:wAfter w:w="14" w:type="dxa"/>
          <w:cantSplit/>
          <w:trHeight w:val="939"/>
        </w:trPr>
        <w:tc>
          <w:tcPr>
            <w:tcW w:w="849" w:type="dxa"/>
            <w:vMerge/>
          </w:tcPr>
          <w:p w14:paraId="2553A449" w14:textId="77777777" w:rsidR="00AC029E" w:rsidRDefault="00AC029E" w:rsidP="00AC029E">
            <w:pPr>
              <w:rPr>
                <w:rFonts w:ascii="Times New Roman" w:hAnsi="Times New Roman" w:cs="Times New Roman"/>
              </w:rPr>
            </w:pPr>
          </w:p>
        </w:tc>
        <w:tc>
          <w:tcPr>
            <w:tcW w:w="1985" w:type="dxa"/>
          </w:tcPr>
          <w:p w14:paraId="00BEFC35" w14:textId="4030912E"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7"/>
          </w:tcPr>
          <w:p w14:paraId="2DB84165" w14:textId="62C9B919" w:rsidR="00AC029E" w:rsidRPr="008B168C" w:rsidRDefault="002248D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248D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248D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CB493A">
        <w:trPr>
          <w:gridAfter w:val="1"/>
          <w:wAfter w:w="14" w:type="dxa"/>
          <w:cantSplit/>
          <w:trHeight w:val="326"/>
        </w:trPr>
        <w:tc>
          <w:tcPr>
            <w:tcW w:w="849" w:type="dxa"/>
            <w:vMerge/>
          </w:tcPr>
          <w:p w14:paraId="4ACEE9B7" w14:textId="77777777" w:rsidR="00AC029E" w:rsidRDefault="00AC029E" w:rsidP="00AC029E">
            <w:pPr>
              <w:rPr>
                <w:rFonts w:ascii="Times New Roman" w:hAnsi="Times New Roman" w:cs="Times New Roman"/>
              </w:rPr>
            </w:pPr>
          </w:p>
        </w:tc>
        <w:tc>
          <w:tcPr>
            <w:tcW w:w="1985"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7"/>
          </w:tcPr>
          <w:p w14:paraId="2E2E2E0C" w14:textId="68068C5C" w:rsidR="00AC029E" w:rsidRDefault="002248D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248D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248D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248D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248D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CB493A">
        <w:trPr>
          <w:gridAfter w:val="1"/>
          <w:wAfter w:w="14" w:type="dxa"/>
          <w:cantSplit/>
          <w:trHeight w:val="1640"/>
        </w:trPr>
        <w:tc>
          <w:tcPr>
            <w:tcW w:w="849" w:type="dxa"/>
            <w:vMerge/>
          </w:tcPr>
          <w:p w14:paraId="29B49329" w14:textId="77777777" w:rsidR="00AC029E" w:rsidRDefault="00AC029E" w:rsidP="00AC029E">
            <w:pPr>
              <w:rPr>
                <w:rFonts w:ascii="Times New Roman" w:hAnsi="Times New Roman" w:cs="Times New Roman"/>
              </w:rPr>
            </w:pPr>
          </w:p>
        </w:tc>
        <w:tc>
          <w:tcPr>
            <w:tcW w:w="1985"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7"/>
          </w:tcPr>
          <w:p w14:paraId="026E59B8" w14:textId="69013327" w:rsidR="00AC029E" w:rsidRPr="008B168C" w:rsidRDefault="002248D0" w:rsidP="00AA631E">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248D0" w:rsidP="00AA631E">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248D0" w:rsidP="00AA631E">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248D0" w:rsidP="00AA631E">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248D0" w:rsidP="00AA631E">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CB493A">
        <w:trPr>
          <w:gridAfter w:val="1"/>
          <w:wAfter w:w="14" w:type="dxa"/>
          <w:cantSplit/>
          <w:trHeight w:val="1565"/>
        </w:trPr>
        <w:tc>
          <w:tcPr>
            <w:tcW w:w="849" w:type="dxa"/>
            <w:vMerge/>
          </w:tcPr>
          <w:p w14:paraId="0D879A18" w14:textId="77777777" w:rsidR="00AC029E" w:rsidRDefault="00AC029E" w:rsidP="00AC029E">
            <w:pPr>
              <w:rPr>
                <w:rFonts w:ascii="Times New Roman" w:hAnsi="Times New Roman" w:cs="Times New Roman"/>
              </w:rPr>
            </w:pPr>
          </w:p>
        </w:tc>
        <w:tc>
          <w:tcPr>
            <w:tcW w:w="1985"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7"/>
          </w:tcPr>
          <w:p w14:paraId="1FB827C2" w14:textId="16C059F2" w:rsidR="00AC029E" w:rsidRPr="008B168C" w:rsidRDefault="002248D0" w:rsidP="00AA631E">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5D946DEB" w:rsidR="00AC029E" w:rsidRPr="008B168C" w:rsidRDefault="002248D0" w:rsidP="00AA631E">
            <w:pPr>
              <w:tabs>
                <w:tab w:val="left" w:pos="252"/>
              </w:tabs>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A631E">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248D0" w:rsidP="00AA631E">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248D0" w:rsidP="00AA631E">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CB493A">
        <w:trPr>
          <w:gridAfter w:val="1"/>
          <w:wAfter w:w="14" w:type="dxa"/>
          <w:cantSplit/>
          <w:trHeight w:val="1302"/>
        </w:trPr>
        <w:tc>
          <w:tcPr>
            <w:tcW w:w="849" w:type="dxa"/>
            <w:vMerge/>
          </w:tcPr>
          <w:p w14:paraId="448B371D" w14:textId="77777777" w:rsidR="00AC029E" w:rsidRDefault="00AC029E" w:rsidP="00AC029E">
            <w:pPr>
              <w:rPr>
                <w:rFonts w:ascii="Times New Roman" w:hAnsi="Times New Roman" w:cs="Times New Roman"/>
              </w:rPr>
            </w:pPr>
          </w:p>
        </w:tc>
        <w:tc>
          <w:tcPr>
            <w:tcW w:w="1985"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7"/>
          </w:tcPr>
          <w:p w14:paraId="22A9889E" w14:textId="24700DE8" w:rsidR="00AC029E" w:rsidRPr="008B168C" w:rsidRDefault="002248D0" w:rsidP="00AA631E">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248D0" w:rsidP="00AA631E">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2248D0" w:rsidP="00AA631E">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CB493A">
        <w:trPr>
          <w:gridAfter w:val="1"/>
          <w:wAfter w:w="14" w:type="dxa"/>
          <w:cantSplit/>
          <w:trHeight w:val="1565"/>
        </w:trPr>
        <w:tc>
          <w:tcPr>
            <w:tcW w:w="849" w:type="dxa"/>
            <w:vMerge/>
          </w:tcPr>
          <w:p w14:paraId="28555995" w14:textId="77777777" w:rsidR="00AC029E" w:rsidRDefault="00AC029E" w:rsidP="00AC029E">
            <w:pPr>
              <w:rPr>
                <w:rFonts w:ascii="Times New Roman" w:hAnsi="Times New Roman" w:cs="Times New Roman"/>
              </w:rPr>
            </w:pPr>
          </w:p>
        </w:tc>
        <w:tc>
          <w:tcPr>
            <w:tcW w:w="1985"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7"/>
          </w:tcPr>
          <w:p w14:paraId="372D5E21" w14:textId="643552B9" w:rsidR="00AC029E" w:rsidRPr="008B168C" w:rsidRDefault="002248D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248D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248D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248D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248D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248D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248D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248D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CB493A">
        <w:trPr>
          <w:gridAfter w:val="1"/>
          <w:wAfter w:w="14" w:type="dxa"/>
          <w:cantSplit/>
          <w:trHeight w:val="840"/>
        </w:trPr>
        <w:tc>
          <w:tcPr>
            <w:tcW w:w="849" w:type="dxa"/>
            <w:vMerge/>
          </w:tcPr>
          <w:p w14:paraId="17E27BEC" w14:textId="77777777" w:rsidR="00AC029E" w:rsidRDefault="00AC029E" w:rsidP="00AC029E">
            <w:pPr>
              <w:rPr>
                <w:rFonts w:ascii="Times New Roman" w:hAnsi="Times New Roman" w:cs="Times New Roman"/>
              </w:rPr>
            </w:pPr>
          </w:p>
        </w:tc>
        <w:tc>
          <w:tcPr>
            <w:tcW w:w="1985"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7"/>
          </w:tcPr>
          <w:p w14:paraId="1664E1F1" w14:textId="77777777" w:rsidR="00AA631E" w:rsidRDefault="002248D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p>
          <w:p w14:paraId="596D80E2" w14:textId="373CA9C0" w:rsidR="00AC029E" w:rsidRPr="008B168C" w:rsidRDefault="002248D0" w:rsidP="00AC029E">
            <w:pPr>
              <w:rPr>
                <w:rFonts w:ascii="Times New Roman" w:hAnsi="Times New Roman" w:cs="Times New Roman"/>
              </w:rPr>
            </w:pP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CB493A">
        <w:trPr>
          <w:gridAfter w:val="1"/>
          <w:wAfter w:w="14" w:type="dxa"/>
          <w:cantSplit/>
          <w:trHeight w:val="2271"/>
        </w:trPr>
        <w:tc>
          <w:tcPr>
            <w:tcW w:w="849" w:type="dxa"/>
            <w:vMerge/>
          </w:tcPr>
          <w:p w14:paraId="046DFDBA" w14:textId="77777777" w:rsidR="00AC029E" w:rsidRDefault="00AC029E" w:rsidP="00AC029E">
            <w:pPr>
              <w:rPr>
                <w:rFonts w:ascii="Times New Roman" w:hAnsi="Times New Roman" w:cs="Times New Roman"/>
              </w:rPr>
            </w:pPr>
          </w:p>
        </w:tc>
        <w:tc>
          <w:tcPr>
            <w:tcW w:w="1985"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7"/>
            <w:tcBorders>
              <w:bottom w:val="single" w:sz="4" w:space="0" w:color="auto"/>
            </w:tcBorders>
          </w:tcPr>
          <w:p w14:paraId="2A6C1CDA" w14:textId="4D09301A" w:rsidR="00AC029E" w:rsidRPr="008B168C" w:rsidRDefault="002248D0" w:rsidP="00AA631E">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248D0" w:rsidP="00AA631E">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248D0" w:rsidP="00AA631E">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248D0" w:rsidP="00AA631E">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2484ED3B" w:rsidR="00AC029E" w:rsidRPr="008B168C" w:rsidRDefault="00AC029E" w:rsidP="00AA631E">
            <w:pPr>
              <w:jc w:val="both"/>
              <w:rPr>
                <w:rFonts w:ascii="Times New Roman" w:hAnsi="Times New Roman" w:cs="Times New Roman"/>
              </w:rPr>
            </w:pPr>
          </w:p>
        </w:tc>
      </w:tr>
      <w:tr w:rsidR="00AC029E" w:rsidRPr="008B168C" w14:paraId="0B86A43E" w14:textId="77777777" w:rsidTr="00CB493A">
        <w:trPr>
          <w:gridAfter w:val="1"/>
          <w:wAfter w:w="14" w:type="dxa"/>
          <w:cantSplit/>
          <w:trHeight w:val="3504"/>
        </w:trPr>
        <w:tc>
          <w:tcPr>
            <w:tcW w:w="849" w:type="dxa"/>
            <w:vMerge/>
          </w:tcPr>
          <w:p w14:paraId="2B32B89B" w14:textId="77777777" w:rsidR="00AC029E" w:rsidRDefault="00AC029E" w:rsidP="00AC029E">
            <w:pPr>
              <w:rPr>
                <w:rFonts w:ascii="Times New Roman" w:hAnsi="Times New Roman" w:cs="Times New Roman"/>
              </w:rPr>
            </w:pPr>
          </w:p>
        </w:tc>
        <w:tc>
          <w:tcPr>
            <w:tcW w:w="1985"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7"/>
          </w:tcPr>
          <w:p w14:paraId="38F10E56" w14:textId="479E239B" w:rsidR="00AC029E" w:rsidRPr="008B168C" w:rsidRDefault="002248D0" w:rsidP="00AA631E">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248D0" w:rsidP="00AA631E">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248D0" w:rsidP="00AA631E">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2248D0" w:rsidP="00AA631E">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2248D0" w:rsidP="00AA631E">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2248D0" w:rsidP="00AA631E">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248D0" w:rsidP="00AA631E">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CB493A">
        <w:trPr>
          <w:gridAfter w:val="1"/>
          <w:wAfter w:w="14" w:type="dxa"/>
          <w:cantSplit/>
          <w:trHeight w:val="1236"/>
        </w:trPr>
        <w:tc>
          <w:tcPr>
            <w:tcW w:w="849" w:type="dxa"/>
            <w:vMerge/>
          </w:tcPr>
          <w:p w14:paraId="1CA6E42D" w14:textId="77777777" w:rsidR="00AC029E" w:rsidRDefault="00AC029E" w:rsidP="00AC029E">
            <w:pPr>
              <w:rPr>
                <w:rFonts w:ascii="Times New Roman" w:hAnsi="Times New Roman" w:cs="Times New Roman"/>
              </w:rPr>
            </w:pPr>
          </w:p>
        </w:tc>
        <w:tc>
          <w:tcPr>
            <w:tcW w:w="1985"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7"/>
          </w:tcPr>
          <w:p w14:paraId="1EFD59DC" w14:textId="4FE75042" w:rsidR="00AC029E" w:rsidRPr="008B168C" w:rsidRDefault="002248D0" w:rsidP="00AA631E">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248D0" w:rsidP="00AA631E">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CB493A">
        <w:trPr>
          <w:gridAfter w:val="1"/>
          <w:wAfter w:w="14" w:type="dxa"/>
          <w:cantSplit/>
          <w:trHeight w:val="13298"/>
        </w:trPr>
        <w:tc>
          <w:tcPr>
            <w:tcW w:w="849" w:type="dxa"/>
            <w:vMerge/>
          </w:tcPr>
          <w:p w14:paraId="4EBC9473" w14:textId="77777777" w:rsidR="00AC029E" w:rsidRDefault="00AC029E" w:rsidP="00AC029E">
            <w:pPr>
              <w:rPr>
                <w:rFonts w:ascii="Times New Roman" w:hAnsi="Times New Roman" w:cs="Times New Roman"/>
              </w:rPr>
            </w:pPr>
          </w:p>
        </w:tc>
        <w:tc>
          <w:tcPr>
            <w:tcW w:w="1985"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7"/>
          </w:tcPr>
          <w:p w14:paraId="0F28723D" w14:textId="03E29C95" w:rsidR="00AC029E" w:rsidRPr="008B168C" w:rsidRDefault="002248D0" w:rsidP="00AA631E">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1"/>
                  <w14:checkedState w14:val="2612" w14:font="MS Gothic"/>
                  <w14:uncheckedState w14:val="2610" w14:font="MS Gothic"/>
                </w14:checkbox>
              </w:sdtPr>
              <w:sdtEndPr/>
              <w:sdtContent>
                <w:r w:rsidR="00CD2D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248D0" w:rsidP="00AA631E">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2248D0" w:rsidP="00AA631E">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248D0" w:rsidP="00AA631E">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248D0" w:rsidP="00AA631E">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248D0" w:rsidP="00AA631E">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2248D0" w:rsidP="00AA631E">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2248D0" w:rsidP="00AA631E">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248D0" w:rsidP="00AA631E">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2248D0" w:rsidP="00AA631E">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CB493A">
        <w:trPr>
          <w:gridAfter w:val="1"/>
          <w:wAfter w:w="14" w:type="dxa"/>
          <w:cantSplit/>
          <w:trHeight w:val="1406"/>
        </w:trPr>
        <w:tc>
          <w:tcPr>
            <w:tcW w:w="849" w:type="dxa"/>
            <w:vMerge/>
          </w:tcPr>
          <w:p w14:paraId="21C8F18D" w14:textId="77777777" w:rsidR="00AC029E" w:rsidRDefault="00AC029E" w:rsidP="00AC029E">
            <w:pPr>
              <w:rPr>
                <w:rFonts w:ascii="Times New Roman" w:hAnsi="Times New Roman" w:cs="Times New Roman"/>
              </w:rPr>
            </w:pPr>
          </w:p>
        </w:tc>
        <w:tc>
          <w:tcPr>
            <w:tcW w:w="1985"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7"/>
          </w:tcPr>
          <w:p w14:paraId="4CECE389" w14:textId="28633F0E" w:rsidR="00AC029E" w:rsidRPr="008B168C" w:rsidRDefault="002248D0" w:rsidP="00AA631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6FB4A358" w:rsidR="00AC029E" w:rsidRPr="008B168C" w:rsidRDefault="002248D0" w:rsidP="00AA631E">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CB493A">
        <w:trPr>
          <w:gridAfter w:val="1"/>
          <w:wAfter w:w="14" w:type="dxa"/>
          <w:cantSplit/>
          <w:trHeight w:val="58"/>
        </w:trPr>
        <w:tc>
          <w:tcPr>
            <w:tcW w:w="849" w:type="dxa"/>
            <w:vMerge/>
          </w:tcPr>
          <w:p w14:paraId="28A54156" w14:textId="77777777" w:rsidR="00AC029E" w:rsidRDefault="00AC029E" w:rsidP="00AC029E">
            <w:pPr>
              <w:rPr>
                <w:rFonts w:ascii="Times New Roman" w:hAnsi="Times New Roman" w:cs="Times New Roman"/>
              </w:rPr>
            </w:pPr>
          </w:p>
        </w:tc>
        <w:tc>
          <w:tcPr>
            <w:tcW w:w="1985"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7"/>
          </w:tcPr>
          <w:p w14:paraId="2B2F979A" w14:textId="40292151" w:rsidR="00AC029E" w:rsidRPr="008B168C" w:rsidRDefault="002248D0" w:rsidP="00AA631E">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CD2D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CB493A">
        <w:trPr>
          <w:gridAfter w:val="1"/>
          <w:wAfter w:w="14" w:type="dxa"/>
          <w:cantSplit/>
          <w:trHeight w:val="1338"/>
        </w:trPr>
        <w:tc>
          <w:tcPr>
            <w:tcW w:w="84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5"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7"/>
          </w:tcPr>
          <w:p w14:paraId="028046DE" w14:textId="77777777" w:rsidR="007139B4" w:rsidRDefault="002248D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dtPr>
              <w:sdtEndPr/>
              <w:sdtContent>
                <w:r w:rsidR="63612B3F" w:rsidRPr="004D43A0">
                  <w:rPr>
                    <w:rFonts w:ascii="Segoe UI Symbol" w:hAnsi="Segoe UI Symbol" w:cs="Segoe UI Symbol"/>
                  </w:rPr>
                  <w:t>☐</w:t>
                </w:r>
              </w:sdtContent>
            </w:sdt>
            <w:r w:rsidR="004D43A0">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CB493A">
        <w:trPr>
          <w:gridAfter w:val="1"/>
          <w:wAfter w:w="14" w:type="dxa"/>
          <w:cantSplit/>
          <w:trHeight w:val="58"/>
        </w:trPr>
        <w:tc>
          <w:tcPr>
            <w:tcW w:w="849" w:type="dxa"/>
          </w:tcPr>
          <w:p w14:paraId="192213FD" w14:textId="1134B884" w:rsidR="2C4AF334" w:rsidRDefault="2C4AF334" w:rsidP="2C4AF334">
            <w:pPr>
              <w:rPr>
                <w:rFonts w:ascii="Times New Roman" w:hAnsi="Times New Roman" w:cs="Times New Roman"/>
                <w:b/>
                <w:bCs/>
              </w:rPr>
            </w:pPr>
          </w:p>
        </w:tc>
        <w:tc>
          <w:tcPr>
            <w:tcW w:w="1985"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7"/>
          </w:tcPr>
          <w:p w14:paraId="6EF461F0" w14:textId="77777777" w:rsidR="004D43A0" w:rsidRDefault="004D43A0" w:rsidP="004D43A0">
            <w:pPr>
              <w:rPr>
                <w:rFonts w:ascii="Times New Roman" w:hAnsi="Times New Roman" w:cs="Times New Roman"/>
              </w:rPr>
            </w:pPr>
            <w:r w:rsidRPr="40F51924">
              <w:rPr>
                <w:rFonts w:ascii="Segoe UI Symbol" w:hAnsi="Segoe UI Symbol" w:cs="Segoe UI Symbol"/>
              </w:rPr>
              <w:t xml:space="preserve">☐ </w:t>
            </w:r>
            <w:r w:rsidRPr="009C094C">
              <w:rPr>
                <w:rFonts w:ascii="Times New Roman" w:hAnsi="Times New Roman" w:cs="Times New Roman"/>
              </w:rPr>
              <w:t xml:space="preserve">8.1 </w:t>
            </w:r>
            <w:r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CB493A">
        <w:trPr>
          <w:gridAfter w:val="1"/>
          <w:wAfter w:w="14" w:type="dxa"/>
          <w:cantSplit/>
          <w:trHeight w:val="58"/>
        </w:trPr>
        <w:tc>
          <w:tcPr>
            <w:tcW w:w="849" w:type="dxa"/>
          </w:tcPr>
          <w:p w14:paraId="34C244E7" w14:textId="1CAC0B4C" w:rsidR="2C4AF334" w:rsidRDefault="2C4AF334" w:rsidP="2C4AF334">
            <w:pPr>
              <w:rPr>
                <w:rFonts w:ascii="Times New Roman" w:hAnsi="Times New Roman" w:cs="Times New Roman"/>
                <w:b/>
                <w:bCs/>
              </w:rPr>
            </w:pPr>
          </w:p>
        </w:tc>
        <w:tc>
          <w:tcPr>
            <w:tcW w:w="1985"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7"/>
          </w:tcPr>
          <w:p w14:paraId="062713C1" w14:textId="77777777" w:rsidR="004D43A0" w:rsidRPr="009C094C" w:rsidRDefault="004D43A0" w:rsidP="004D43A0">
            <w:pPr>
              <w:rPr>
                <w:rFonts w:ascii="Times New Roman" w:eastAsia="Times New Roman" w:hAnsi="Times New Roman" w:cs="Times New Roman"/>
              </w:rPr>
            </w:pPr>
            <w:r w:rsidRPr="004D43A0">
              <w:rPr>
                <w:rFonts w:ascii="Segoe UI Symbol" w:hAnsi="Segoe UI Symbol" w:cs="Segoe UI Symbol"/>
              </w:rPr>
              <w:t>☐</w:t>
            </w:r>
            <w:r w:rsidRPr="009C094C">
              <w:rPr>
                <w:rFonts w:ascii="Times New Roman" w:hAnsi="Times New Roman" w:cs="Times New Roman"/>
              </w:rPr>
              <w:t xml:space="preserve"> 9.1 </w:t>
            </w:r>
            <w:r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CB493A">
        <w:trPr>
          <w:gridAfter w:val="1"/>
          <w:wAfter w:w="14" w:type="dxa"/>
          <w:cantSplit/>
          <w:trHeight w:val="300"/>
        </w:trPr>
        <w:tc>
          <w:tcPr>
            <w:tcW w:w="84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5"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7"/>
          </w:tcPr>
          <w:p w14:paraId="31C64C76" w14:textId="38DD3852" w:rsidR="00FF7835" w:rsidRPr="007478DE" w:rsidRDefault="00CD2D43" w:rsidP="347B8ECA">
            <w:pPr>
              <w:spacing w:line="257" w:lineRule="auto"/>
              <w:rPr>
                <w:rFonts w:ascii="Times New Roman" w:eastAsia="Times New Roman" w:hAnsi="Times New Roman" w:cs="Times New Roman"/>
              </w:rPr>
            </w:pPr>
            <w:r>
              <w:rPr>
                <w:rFonts w:ascii="Times New Roman" w:hAnsi="Times New Roman" w:cs="Times New Roman"/>
              </w:rPr>
              <w:t>2</w:t>
            </w:r>
            <w:r w:rsidR="00585836">
              <w:rPr>
                <w:rFonts w:ascii="Times New Roman" w:hAnsi="Times New Roman" w:cs="Times New Roman"/>
              </w:rPr>
              <w:t>.</w:t>
            </w:r>
            <w:r>
              <w:rPr>
                <w:rFonts w:ascii="Times New Roman" w:hAnsi="Times New Roman" w:cs="Times New Roman"/>
              </w:rPr>
              <w:t>245</w:t>
            </w:r>
            <w:r w:rsidR="00585836">
              <w:rPr>
                <w:rFonts w:ascii="Times New Roman" w:hAnsi="Times New Roman" w:cs="Times New Roman"/>
              </w:rPr>
              <w:t>.</w:t>
            </w:r>
            <w:r>
              <w:rPr>
                <w:rFonts w:ascii="Times New Roman" w:hAnsi="Times New Roman" w:cs="Times New Roman"/>
              </w:rPr>
              <w:t>000</w:t>
            </w:r>
            <w:r w:rsidR="00585836">
              <w:rPr>
                <w:rFonts w:ascii="Times New Roman" w:hAnsi="Times New Roman" w:cs="Times New Roman"/>
              </w:rPr>
              <w:t>,00</w:t>
            </w:r>
            <w:r w:rsidR="007478DE">
              <w:rPr>
                <w:rFonts w:ascii="Times New Roman" w:hAnsi="Times New Roman" w:cs="Times New Roman"/>
              </w:rPr>
              <w:t xml:space="preserve"> Eur.</w:t>
            </w:r>
          </w:p>
        </w:tc>
      </w:tr>
      <w:tr w:rsidR="4926D183" w14:paraId="497C3D13" w14:textId="77777777" w:rsidTr="00CB493A">
        <w:trPr>
          <w:gridAfter w:val="1"/>
          <w:wAfter w:w="14" w:type="dxa"/>
          <w:cantSplit/>
          <w:trHeight w:val="300"/>
        </w:trPr>
        <w:tc>
          <w:tcPr>
            <w:tcW w:w="84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5"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7"/>
          </w:tcPr>
          <w:p w14:paraId="75187854" w14:textId="377291A0" w:rsidR="00004648" w:rsidRPr="00004648" w:rsidRDefault="00CD2D43" w:rsidP="009E7A2B">
            <w:pPr>
              <w:rPr>
                <w:rFonts w:ascii="Times New Roman" w:hAnsi="Times New Roman" w:cs="Times New Roman"/>
              </w:rPr>
            </w:pPr>
            <w:r>
              <w:rPr>
                <w:rFonts w:ascii="Times New Roman" w:hAnsi="Times New Roman" w:cs="Times New Roman"/>
              </w:rPr>
              <w:t>1</w:t>
            </w:r>
            <w:r w:rsidR="00585836">
              <w:rPr>
                <w:rFonts w:ascii="Times New Roman" w:hAnsi="Times New Roman" w:cs="Times New Roman"/>
              </w:rPr>
              <w:t>.</w:t>
            </w:r>
            <w:r>
              <w:rPr>
                <w:rFonts w:ascii="Times New Roman" w:hAnsi="Times New Roman" w:cs="Times New Roman"/>
              </w:rPr>
              <w:t>565</w:t>
            </w:r>
            <w:r w:rsidR="00585836">
              <w:rPr>
                <w:rFonts w:ascii="Times New Roman" w:hAnsi="Times New Roman" w:cs="Times New Roman"/>
              </w:rPr>
              <w:t>.</w:t>
            </w:r>
            <w:r>
              <w:rPr>
                <w:rFonts w:ascii="Times New Roman" w:hAnsi="Times New Roman" w:cs="Times New Roman"/>
              </w:rPr>
              <w:t>250</w:t>
            </w:r>
            <w:r w:rsidR="00585836">
              <w:rPr>
                <w:rFonts w:ascii="Times New Roman" w:hAnsi="Times New Roman" w:cs="Times New Roman"/>
              </w:rPr>
              <w:t>,00</w:t>
            </w:r>
            <w:r w:rsidR="00004648" w:rsidRPr="00004648">
              <w:rPr>
                <w:rFonts w:ascii="Times New Roman" w:hAnsi="Times New Roman" w:cs="Times New Roman"/>
              </w:rPr>
              <w:t xml:space="preserve"> Eur.</w:t>
            </w:r>
          </w:p>
          <w:p w14:paraId="6AA86F82" w14:textId="158A48D3" w:rsidR="00390B47" w:rsidRPr="004B3E5F" w:rsidRDefault="009E7A2B" w:rsidP="009E7A2B">
            <w:pPr>
              <w:rPr>
                <w:rFonts w:ascii="Times New Roman" w:hAnsi="Times New Roman" w:cs="Times New Roman"/>
              </w:rPr>
            </w:pPr>
            <w:r w:rsidRPr="004B3E5F">
              <w:rPr>
                <w:rFonts w:ascii="Segoe UI Symbol" w:hAnsi="Segoe UI Symbol" w:cs="Segoe UI Symbol"/>
              </w:rPr>
              <w:t>☐</w:t>
            </w:r>
            <w:r w:rsidRPr="004B3E5F">
              <w:rPr>
                <w:rFonts w:ascii="Times New Roman" w:hAnsi="Times New Roman" w:cs="Times New Roman"/>
              </w:rPr>
              <w:t xml:space="preserve"> </w:t>
            </w:r>
            <w:r w:rsidR="00390B47" w:rsidRPr="004B3E5F">
              <w:rPr>
                <w:rFonts w:ascii="Times New Roman" w:hAnsi="Times New Roman" w:cs="Times New Roman"/>
              </w:rPr>
              <w:t>Europos regioninės plėtros fondas</w:t>
            </w:r>
          </w:p>
          <w:p w14:paraId="341DA1A7" w14:textId="47B453A5" w:rsidR="009E7A2B" w:rsidRPr="004B3E5F" w:rsidRDefault="002248D0" w:rsidP="009E7A2B">
            <w:pPr>
              <w:rPr>
                <w:rFonts w:ascii="Times New Roman" w:hAnsi="Times New Roman" w:cs="Times New Roman"/>
              </w:rPr>
            </w:pPr>
            <w:sdt>
              <w:sdtPr>
                <w:rPr>
                  <w:rFonts w:ascii="Times New Roman" w:hAnsi="Times New Roman" w:cs="Times New Roman"/>
                </w:rPr>
                <w:id w:val="2037927409"/>
                <w:placeholder>
                  <w:docPart w:val="F988B0EA91114A3FB331AD200524E869"/>
                </w:placeholder>
                <w14:checkbox>
                  <w14:checked w14:val="1"/>
                  <w14:checkedState w14:val="2612" w14:font="MS Gothic"/>
                  <w14:uncheckedState w14:val="2610" w14:font="MS Gothic"/>
                </w14:checkbox>
              </w:sdtPr>
              <w:sdtEndPr/>
              <w:sdtContent>
                <w:r w:rsidR="007478DE" w:rsidRPr="00215578">
                  <w:rPr>
                    <w:rFonts w:ascii="Segoe UI Symbol" w:eastAsia="MS Gothic" w:hAnsi="Segoe UI Symbol" w:cs="Segoe UI Symbol"/>
                  </w:rPr>
                  <w:t>☒</w:t>
                </w:r>
              </w:sdtContent>
            </w:sdt>
            <w:r w:rsidR="007478DE" w:rsidRPr="6E319D59">
              <w:rPr>
                <w:rFonts w:ascii="Times New Roman" w:hAnsi="Times New Roman" w:cs="Times New Roman"/>
              </w:rPr>
              <w:t xml:space="preserve"> </w:t>
            </w:r>
            <w:r w:rsidR="7947A127" w:rsidRPr="6E319D59">
              <w:rPr>
                <w:rFonts w:ascii="Times New Roman" w:hAnsi="Times New Roman" w:cs="Times New Roman"/>
              </w:rPr>
              <w:t xml:space="preserve">Europos socialinis fondas </w:t>
            </w:r>
            <w:r w:rsidR="4AA53B13" w:rsidRPr="6E319D59">
              <w:rPr>
                <w:rFonts w:ascii="Times New Roman" w:hAnsi="Times New Roman" w:cs="Times New Roman"/>
              </w:rPr>
              <w:t>+</w:t>
            </w:r>
          </w:p>
          <w:p w14:paraId="2338D17D" w14:textId="0FE47FD9" w:rsidR="000E1E0A" w:rsidRPr="004B3E5F" w:rsidRDefault="004F4154" w:rsidP="004F4154">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000E1E0A" w:rsidRPr="009C094C">
              <w:rPr>
                <w:rFonts w:ascii="Times New Roman" w:hAnsi="Times New Roman" w:cs="Times New Roman"/>
              </w:rPr>
              <w:t>Sanglaudos fondas</w:t>
            </w:r>
          </w:p>
          <w:p w14:paraId="2E1B8C93" w14:textId="604B79E2" w:rsidR="004F4154" w:rsidRPr="00FF7835" w:rsidRDefault="000E1E0A" w:rsidP="009C094C">
            <w:pPr>
              <w:rPr>
                <w:rFonts w:ascii="Times New Roman" w:hAnsi="Times New Roman" w:cs="Times New Roman"/>
              </w:rPr>
            </w:pPr>
            <w:r w:rsidRPr="004B3E5F">
              <w:rPr>
                <w:rFonts w:ascii="Segoe UI Symbol" w:hAnsi="Segoe UI Symbol" w:cs="Segoe UI Symbol"/>
              </w:rPr>
              <w:t>☐</w:t>
            </w:r>
            <w:r w:rsidRPr="009C094C">
              <w:rPr>
                <w:rFonts w:ascii="Times New Roman" w:hAnsi="Times New Roman" w:cs="Times New Roman"/>
              </w:rPr>
              <w:t xml:space="preserve"> </w:t>
            </w:r>
            <w:r w:rsidR="2CAF3452" w:rsidRPr="009C094C">
              <w:rPr>
                <w:rFonts w:ascii="Times New Roman" w:hAnsi="Times New Roman" w:cs="Times New Roman"/>
              </w:rPr>
              <w:t>Teisin</w:t>
            </w:r>
            <w:r w:rsidR="18999ACA" w:rsidRPr="6E319D59">
              <w:rPr>
                <w:rFonts w:ascii="Times New Roman" w:hAnsi="Times New Roman" w:cs="Times New Roman"/>
              </w:rPr>
              <w:t>gos</w:t>
            </w:r>
            <w:r w:rsidR="006151A7" w:rsidRPr="009C094C">
              <w:rPr>
                <w:rFonts w:ascii="Times New Roman" w:hAnsi="Times New Roman" w:cs="Times New Roman"/>
              </w:rPr>
              <w:t xml:space="preserve"> pertvarkos fondas</w:t>
            </w:r>
          </w:p>
        </w:tc>
      </w:tr>
      <w:tr w:rsidR="4926D183" w14:paraId="271B680A" w14:textId="77777777" w:rsidTr="00CB493A">
        <w:trPr>
          <w:gridAfter w:val="1"/>
          <w:wAfter w:w="14" w:type="dxa"/>
          <w:cantSplit/>
          <w:trHeight w:val="300"/>
        </w:trPr>
        <w:tc>
          <w:tcPr>
            <w:tcW w:w="84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5"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7"/>
          </w:tcPr>
          <w:p w14:paraId="678CE217" w14:textId="498AA044" w:rsidR="4DC97C98" w:rsidRPr="009C094C" w:rsidRDefault="007478DE"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00CB493A">
        <w:trPr>
          <w:gridAfter w:val="1"/>
          <w:wAfter w:w="14" w:type="dxa"/>
          <w:cantSplit/>
          <w:trHeight w:val="300"/>
        </w:trPr>
        <w:tc>
          <w:tcPr>
            <w:tcW w:w="849"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5"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7"/>
          </w:tcPr>
          <w:p w14:paraId="650FD000" w14:textId="55443909" w:rsidR="0C6E61CA" w:rsidRPr="009C094C" w:rsidRDefault="007478DE"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00CB493A">
        <w:trPr>
          <w:gridAfter w:val="1"/>
          <w:wAfter w:w="14" w:type="dxa"/>
          <w:cantSplit/>
          <w:trHeight w:val="300"/>
        </w:trPr>
        <w:tc>
          <w:tcPr>
            <w:tcW w:w="849" w:type="dxa"/>
          </w:tcPr>
          <w:p w14:paraId="1B6EDBE8" w14:textId="30158C3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6644DBDE" w:rsidRPr="377B9342">
              <w:rPr>
                <w:rFonts w:ascii="Times New Roman" w:hAnsi="Times New Roman" w:cs="Times New Roman"/>
                <w:b/>
                <w:bCs/>
              </w:rPr>
              <w:t>10</w:t>
            </w:r>
            <w:r w:rsidR="18B565B0" w:rsidRPr="00BF5F79">
              <w:rPr>
                <w:rFonts w:ascii="Times New Roman" w:hAnsi="Times New Roman" w:cs="Times New Roman"/>
                <w:b/>
                <w:bCs/>
              </w:rPr>
              <w:t>.4</w:t>
            </w:r>
          </w:p>
        </w:tc>
        <w:tc>
          <w:tcPr>
            <w:tcW w:w="1985"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7"/>
          </w:tcPr>
          <w:p w14:paraId="3CCAD6F4" w14:textId="19C67B55" w:rsidR="7809CF08" w:rsidRPr="00004648" w:rsidRDefault="00CD2D43" w:rsidP="4926D183">
            <w:pPr>
              <w:spacing w:line="257" w:lineRule="auto"/>
              <w:rPr>
                <w:rFonts w:ascii="Times New Roman" w:eastAsia="Times New Roman" w:hAnsi="Times New Roman" w:cs="Times New Roman"/>
              </w:rPr>
            </w:pPr>
            <w:r>
              <w:rPr>
                <w:rFonts w:ascii="Times New Roman" w:eastAsia="Times New Roman" w:hAnsi="Times New Roman" w:cs="Times New Roman"/>
              </w:rPr>
              <w:t>679</w:t>
            </w:r>
            <w:r w:rsidR="00585836">
              <w:rPr>
                <w:rFonts w:ascii="Times New Roman" w:eastAsia="Times New Roman" w:hAnsi="Times New Roman" w:cs="Times New Roman"/>
              </w:rPr>
              <w:t>.</w:t>
            </w:r>
            <w:r>
              <w:rPr>
                <w:rFonts w:ascii="Times New Roman" w:eastAsia="Times New Roman" w:hAnsi="Times New Roman" w:cs="Times New Roman"/>
              </w:rPr>
              <w:t>750</w:t>
            </w:r>
            <w:r w:rsidR="00585836">
              <w:rPr>
                <w:rFonts w:ascii="Times New Roman" w:eastAsia="Times New Roman" w:hAnsi="Times New Roman" w:cs="Times New Roman"/>
              </w:rPr>
              <w:t>,00</w:t>
            </w:r>
            <w:r w:rsidR="00004648" w:rsidRPr="00004648">
              <w:rPr>
                <w:rFonts w:ascii="Times New Roman" w:eastAsia="Times New Roman" w:hAnsi="Times New Roman" w:cs="Times New Roman"/>
              </w:rPr>
              <w:t xml:space="preserve"> Eur.</w:t>
            </w:r>
          </w:p>
        </w:tc>
      </w:tr>
      <w:tr w:rsidR="6E319D59" w14:paraId="24D4D2BB" w14:textId="77777777" w:rsidTr="00CB493A">
        <w:trPr>
          <w:gridAfter w:val="1"/>
          <w:wAfter w:w="14" w:type="dxa"/>
          <w:cantSplit/>
          <w:trHeight w:val="300"/>
        </w:trPr>
        <w:tc>
          <w:tcPr>
            <w:tcW w:w="84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5" w:type="dxa"/>
          </w:tcPr>
          <w:p w14:paraId="4F03B92F" w14:textId="222E7C33" w:rsidR="6E319D59" w:rsidRPr="00CB493A" w:rsidRDefault="1EFF92E2" w:rsidP="6E319D59">
            <w:pPr>
              <w:rPr>
                <w:rFonts w:ascii="Times New Roman" w:hAnsi="Times New Roman" w:cs="Times New Roman"/>
                <w:b/>
                <w:bCs/>
              </w:rPr>
            </w:pPr>
            <w:r w:rsidRPr="00CB493A">
              <w:rPr>
                <w:rFonts w:ascii="Times New Roman" w:eastAsia="Times New Roman" w:hAnsi="Times New Roman" w:cs="Times New Roman"/>
                <w:b/>
                <w:bCs/>
              </w:rPr>
              <w:t>Valstybės biudžeto lėšos</w:t>
            </w:r>
          </w:p>
        </w:tc>
        <w:tc>
          <w:tcPr>
            <w:tcW w:w="7436" w:type="dxa"/>
            <w:gridSpan w:val="7"/>
          </w:tcPr>
          <w:p w14:paraId="13557EF7" w14:textId="517ACD1E" w:rsidR="5C52ABD5" w:rsidRPr="00CB493A" w:rsidRDefault="004163B8" w:rsidP="6E319D59">
            <w:pPr>
              <w:spacing w:line="257" w:lineRule="auto"/>
              <w:rPr>
                <w:rFonts w:ascii="Times New Roman" w:eastAsia="Times New Roman" w:hAnsi="Times New Roman" w:cs="Times New Roman"/>
              </w:rPr>
            </w:pPr>
            <w:r>
              <w:rPr>
                <w:rFonts w:ascii="Times New Roman" w:eastAsia="Times New Roman" w:hAnsi="Times New Roman" w:cs="Times New Roman"/>
                <w:i/>
              </w:rPr>
              <w:t>-</w:t>
            </w:r>
          </w:p>
        </w:tc>
      </w:tr>
      <w:tr w:rsidR="4926D183" w14:paraId="43A34A9E" w14:textId="77777777" w:rsidTr="00CB493A">
        <w:trPr>
          <w:gridAfter w:val="1"/>
          <w:wAfter w:w="14" w:type="dxa"/>
          <w:cantSplit/>
          <w:trHeight w:val="300"/>
        </w:trPr>
        <w:tc>
          <w:tcPr>
            <w:tcW w:w="84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5"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7"/>
          </w:tcPr>
          <w:p w14:paraId="3BA2609B" w14:textId="39AA3C1D" w:rsidR="72276AC6" w:rsidRPr="00BF5F79" w:rsidRDefault="00004648" w:rsidP="009C094C">
            <w:pPr>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CB493A">
        <w:trPr>
          <w:gridAfter w:val="1"/>
          <w:wAfter w:w="14" w:type="dxa"/>
          <w:cantSplit/>
          <w:trHeight w:val="300"/>
        </w:trPr>
        <w:tc>
          <w:tcPr>
            <w:tcW w:w="84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5"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7"/>
          </w:tcPr>
          <w:p w14:paraId="5A55FBC3" w14:textId="37177669" w:rsidR="00395C6D" w:rsidRPr="00395C6D" w:rsidRDefault="00004648" w:rsidP="4926D18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CB493A">
        <w:trPr>
          <w:gridAfter w:val="1"/>
          <w:wAfter w:w="14" w:type="dxa"/>
          <w:cantSplit/>
          <w:trHeight w:val="300"/>
        </w:trPr>
        <w:tc>
          <w:tcPr>
            <w:tcW w:w="849"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5" w:type="dxa"/>
          </w:tcPr>
          <w:p w14:paraId="31C64C79" w14:textId="47FD754F" w:rsidR="00AC029E" w:rsidRPr="00A02CA8" w:rsidRDefault="73573BA5" w:rsidP="00AC029E">
            <w:pPr>
              <w:rPr>
                <w:rFonts w:ascii="Times New Roman" w:hAnsi="Times New Roman" w:cs="Times New Roman"/>
                <w:b/>
                <w:bCs/>
              </w:rPr>
            </w:pPr>
            <w:r w:rsidRPr="02090B57">
              <w:rPr>
                <w:rFonts w:ascii="Times New Roman" w:hAnsi="Times New Roman" w:cs="Times New Roman"/>
                <w:b/>
                <w:bCs/>
              </w:rPr>
              <w:t>Didžiausia galima skirti finansavimo lėšų suma projektui</w:t>
            </w:r>
            <w:r w:rsidR="4492D7B0" w:rsidRPr="02090B57">
              <w:rPr>
                <w:rFonts w:ascii="Times New Roman" w:hAnsi="Times New Roman" w:cs="Times New Roman"/>
                <w:b/>
                <w:bCs/>
              </w:rPr>
              <w:t xml:space="preserve"> </w:t>
            </w:r>
            <w:r w:rsidRPr="02090B57">
              <w:rPr>
                <w:rFonts w:ascii="Times New Roman" w:hAnsi="Times New Roman" w:cs="Times New Roman"/>
                <w:b/>
                <w:bCs/>
              </w:rPr>
              <w:t xml:space="preserve">įgyvendinti </w:t>
            </w:r>
          </w:p>
        </w:tc>
        <w:tc>
          <w:tcPr>
            <w:tcW w:w="7436" w:type="dxa"/>
            <w:gridSpan w:val="7"/>
          </w:tcPr>
          <w:p w14:paraId="170DA5FE" w14:textId="44F6D3B9" w:rsidR="00AC029E" w:rsidRPr="00B52EB3" w:rsidRDefault="00CD2D43" w:rsidP="00AC029E">
            <w:pPr>
              <w:rPr>
                <w:rFonts w:ascii="Times New Roman" w:hAnsi="Times New Roman" w:cs="Times New Roman"/>
                <w:i/>
                <w:iCs/>
              </w:rPr>
            </w:pPr>
            <w:r>
              <w:rPr>
                <w:rFonts w:ascii="Times New Roman" w:hAnsi="Times New Roman" w:cs="Times New Roman"/>
              </w:rPr>
              <w:t>2</w:t>
            </w:r>
            <w:r w:rsidR="00585836">
              <w:rPr>
                <w:rFonts w:ascii="Times New Roman" w:hAnsi="Times New Roman" w:cs="Times New Roman"/>
              </w:rPr>
              <w:t>.</w:t>
            </w:r>
            <w:r>
              <w:rPr>
                <w:rFonts w:ascii="Times New Roman" w:hAnsi="Times New Roman" w:cs="Times New Roman"/>
              </w:rPr>
              <w:t>245</w:t>
            </w:r>
            <w:r w:rsidR="00585836">
              <w:rPr>
                <w:rFonts w:ascii="Times New Roman" w:hAnsi="Times New Roman" w:cs="Times New Roman"/>
              </w:rPr>
              <w:t>.</w:t>
            </w:r>
            <w:r>
              <w:rPr>
                <w:rFonts w:ascii="Times New Roman" w:hAnsi="Times New Roman" w:cs="Times New Roman"/>
              </w:rPr>
              <w:t>000</w:t>
            </w:r>
            <w:r w:rsidR="00585836">
              <w:rPr>
                <w:rFonts w:ascii="Times New Roman" w:hAnsi="Times New Roman" w:cs="Times New Roman"/>
              </w:rPr>
              <w:t>,00</w:t>
            </w:r>
            <w:r w:rsidR="00004648">
              <w:rPr>
                <w:rFonts w:ascii="Times New Roman" w:hAnsi="Times New Roman" w:cs="Times New Roman"/>
              </w:rPr>
              <w:t xml:space="preserve"> Eur.</w:t>
            </w:r>
          </w:p>
          <w:p w14:paraId="31C64C7A" w14:textId="3FD0D43B" w:rsidR="00AC029E" w:rsidRPr="00B52EB3" w:rsidRDefault="00AC029E" w:rsidP="00AC029E">
            <w:pPr>
              <w:rPr>
                <w:rFonts w:ascii="Times New Roman" w:hAnsi="Times New Roman" w:cs="Times New Roman"/>
                <w:i/>
                <w:iCs/>
              </w:rPr>
            </w:pPr>
          </w:p>
        </w:tc>
      </w:tr>
      <w:tr w:rsidR="00AC029E" w:rsidRPr="008B168C" w14:paraId="48E7A593" w14:textId="77777777" w:rsidTr="00CB493A">
        <w:trPr>
          <w:cantSplit/>
          <w:trHeight w:val="350"/>
        </w:trPr>
        <w:tc>
          <w:tcPr>
            <w:tcW w:w="849"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5" w:type="dxa"/>
            <w:gridSpan w:val="9"/>
          </w:tcPr>
          <w:p w14:paraId="0610ADC9" w14:textId="5BB919CB" w:rsidR="00AC029E" w:rsidRPr="000D01B1" w:rsidRDefault="00AC029E" w:rsidP="00AC029E">
            <w:pPr>
              <w:rPr>
                <w:rFonts w:ascii="Times New Roman" w:hAnsi="Times New Roman" w:cs="Times New Roman"/>
                <w:b/>
                <w:bCs/>
              </w:rPr>
            </w:pPr>
            <w:r w:rsidRPr="000D01B1">
              <w:rPr>
                <w:rFonts w:ascii="Times New Roman" w:hAnsi="Times New Roman" w:cs="Times New Roman"/>
                <w:b/>
                <w:bCs/>
              </w:rPr>
              <w:t>Finansuojamos veiklos ir joms keliami reikalavimai</w:t>
            </w:r>
          </w:p>
        </w:tc>
      </w:tr>
      <w:tr w:rsidR="00AC029E" w:rsidRPr="008B168C" w14:paraId="5AB7F8B9" w14:textId="77777777" w:rsidTr="00CB493A">
        <w:trPr>
          <w:cantSplit/>
          <w:trHeight w:val="300"/>
        </w:trPr>
        <w:tc>
          <w:tcPr>
            <w:tcW w:w="849"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5" w:type="dxa"/>
            <w:gridSpan w:val="9"/>
          </w:tcPr>
          <w:p w14:paraId="25236A76" w14:textId="4E28C570" w:rsidR="00AC029E" w:rsidRPr="00A02CA8" w:rsidRDefault="3B60C5C8" w:rsidP="00AC029E">
            <w:pPr>
              <w:rPr>
                <w:rFonts w:ascii="Times New Roman" w:hAnsi="Times New Roman" w:cs="Times New Roman"/>
                <w:b/>
                <w:bCs/>
              </w:rPr>
            </w:pPr>
            <w:r w:rsidRPr="2327CC7F">
              <w:rPr>
                <w:rFonts w:ascii="Times New Roman" w:hAnsi="Times New Roman" w:cs="Times New Roman"/>
                <w:b/>
                <w:bCs/>
              </w:rPr>
              <w:t>Finansuojamos projektų veiklos</w:t>
            </w:r>
          </w:p>
        </w:tc>
      </w:tr>
      <w:tr w:rsidR="00192BFE" w:rsidRPr="008B168C" w14:paraId="4A5933EB" w14:textId="77777777" w:rsidTr="00CB493A">
        <w:trPr>
          <w:gridAfter w:val="1"/>
          <w:wAfter w:w="14" w:type="dxa"/>
          <w:cantSplit/>
          <w:trHeight w:val="300"/>
        </w:trPr>
        <w:tc>
          <w:tcPr>
            <w:tcW w:w="849" w:type="dxa"/>
          </w:tcPr>
          <w:p w14:paraId="7A667C70" w14:textId="5A7104AC" w:rsidR="00192BFE" w:rsidRPr="00B52EB3" w:rsidRDefault="00192BFE" w:rsidP="00AC029E">
            <w:pPr>
              <w:rPr>
                <w:rFonts w:ascii="Times New Roman" w:hAnsi="Times New Roman" w:cs="Times New Roman"/>
              </w:rPr>
            </w:pPr>
          </w:p>
        </w:tc>
        <w:tc>
          <w:tcPr>
            <w:tcW w:w="1985" w:type="dxa"/>
          </w:tcPr>
          <w:p w14:paraId="1C1E6B72" w14:textId="77777777" w:rsidR="00CD2D43" w:rsidRPr="004630D1" w:rsidRDefault="00CD2D43" w:rsidP="00CD2D43">
            <w:pPr>
              <w:jc w:val="both"/>
              <w:rPr>
                <w:rFonts w:ascii="Times New Roman" w:hAnsi="Times New Roman" w:cs="Times New Roman"/>
                <w:iCs/>
              </w:rPr>
            </w:pPr>
            <w:r w:rsidRPr="004630D1">
              <w:rPr>
                <w:rFonts w:ascii="Times New Roman" w:hAnsi="Times New Roman" w:cs="Times New Roman"/>
                <w:iCs/>
              </w:rPr>
              <w:t>09-00</w:t>
            </w:r>
            <w:r>
              <w:rPr>
                <w:rFonts w:ascii="Times New Roman" w:hAnsi="Times New Roman" w:cs="Times New Roman"/>
                <w:iCs/>
              </w:rPr>
              <w:t>1</w:t>
            </w:r>
            <w:r w:rsidRPr="004630D1">
              <w:rPr>
                <w:rFonts w:ascii="Times New Roman" w:hAnsi="Times New Roman" w:cs="Times New Roman"/>
                <w:iCs/>
              </w:rPr>
              <w:t>-02-0</w:t>
            </w:r>
            <w:r>
              <w:rPr>
                <w:rFonts w:ascii="Times New Roman" w:hAnsi="Times New Roman" w:cs="Times New Roman"/>
                <w:iCs/>
              </w:rPr>
              <w:t>9</w:t>
            </w:r>
            <w:r w:rsidRPr="004630D1">
              <w:rPr>
                <w:rFonts w:ascii="Times New Roman" w:hAnsi="Times New Roman" w:cs="Times New Roman"/>
                <w:iCs/>
              </w:rPr>
              <w:t>-0</w:t>
            </w:r>
            <w:r>
              <w:rPr>
                <w:rFonts w:ascii="Times New Roman" w:hAnsi="Times New Roman" w:cs="Times New Roman"/>
                <w:iCs/>
              </w:rPr>
              <w:t>3</w:t>
            </w:r>
            <w:r w:rsidRPr="004630D1">
              <w:rPr>
                <w:rFonts w:ascii="Times New Roman" w:hAnsi="Times New Roman" w:cs="Times New Roman"/>
                <w:iCs/>
              </w:rPr>
              <w:t>-0</w:t>
            </w:r>
            <w:r>
              <w:rPr>
                <w:rFonts w:ascii="Times New Roman" w:hAnsi="Times New Roman" w:cs="Times New Roman"/>
                <w:iCs/>
              </w:rPr>
              <w:t>1</w:t>
            </w:r>
          </w:p>
          <w:p w14:paraId="7AEFBE26" w14:textId="77777777" w:rsidR="00004648" w:rsidRPr="004630D1" w:rsidRDefault="00004648" w:rsidP="00004648">
            <w:pPr>
              <w:jc w:val="both"/>
              <w:rPr>
                <w:rFonts w:ascii="Times New Roman" w:hAnsi="Times New Roman" w:cs="Times New Roman"/>
                <w:iCs/>
              </w:rPr>
            </w:pPr>
          </w:p>
          <w:p w14:paraId="03E1826A" w14:textId="77777777" w:rsidR="00CD2D43" w:rsidRDefault="00CD2D43" w:rsidP="00004648">
            <w:pPr>
              <w:rPr>
                <w:rFonts w:ascii="Times New Roman" w:hAnsi="Times New Roman" w:cs="Times New Roman"/>
                <w:iCs/>
              </w:rPr>
            </w:pPr>
          </w:p>
          <w:p w14:paraId="392EEE8E" w14:textId="77777777" w:rsidR="00CD2D43" w:rsidRDefault="00CD2D43" w:rsidP="00004648">
            <w:pPr>
              <w:rPr>
                <w:rFonts w:ascii="Times New Roman" w:hAnsi="Times New Roman" w:cs="Times New Roman"/>
                <w:iCs/>
              </w:rPr>
            </w:pPr>
          </w:p>
          <w:p w14:paraId="48C0C022" w14:textId="7D54CC4F" w:rsidR="00192BFE" w:rsidRPr="009C094C" w:rsidRDefault="00CD2D43" w:rsidP="00004648">
            <w:pPr>
              <w:rPr>
                <w:rFonts w:ascii="Times New Roman" w:hAnsi="Times New Roman" w:cs="Times New Roman"/>
                <w:i/>
                <w:iCs/>
              </w:rPr>
            </w:pPr>
            <w:r w:rsidRPr="004630D1">
              <w:rPr>
                <w:rFonts w:ascii="Times New Roman" w:hAnsi="Times New Roman" w:cs="Times New Roman"/>
                <w:iCs/>
              </w:rPr>
              <w:t>09-00</w:t>
            </w:r>
            <w:r>
              <w:rPr>
                <w:rFonts w:ascii="Times New Roman" w:hAnsi="Times New Roman" w:cs="Times New Roman"/>
                <w:iCs/>
              </w:rPr>
              <w:t>1</w:t>
            </w:r>
            <w:r w:rsidRPr="004630D1">
              <w:rPr>
                <w:rFonts w:ascii="Times New Roman" w:hAnsi="Times New Roman" w:cs="Times New Roman"/>
                <w:iCs/>
              </w:rPr>
              <w:t>-02-0</w:t>
            </w:r>
            <w:r>
              <w:rPr>
                <w:rFonts w:ascii="Times New Roman" w:hAnsi="Times New Roman" w:cs="Times New Roman"/>
                <w:iCs/>
              </w:rPr>
              <w:t>9</w:t>
            </w:r>
            <w:r w:rsidRPr="004630D1">
              <w:rPr>
                <w:rFonts w:ascii="Times New Roman" w:hAnsi="Times New Roman" w:cs="Times New Roman"/>
                <w:iCs/>
              </w:rPr>
              <w:t>-0</w:t>
            </w:r>
            <w:r>
              <w:rPr>
                <w:rFonts w:ascii="Times New Roman" w:hAnsi="Times New Roman" w:cs="Times New Roman"/>
                <w:iCs/>
              </w:rPr>
              <w:t>3</w:t>
            </w:r>
            <w:r w:rsidRPr="004630D1">
              <w:rPr>
                <w:rFonts w:ascii="Times New Roman" w:hAnsi="Times New Roman" w:cs="Times New Roman"/>
                <w:iCs/>
              </w:rPr>
              <w:t>-0</w:t>
            </w:r>
            <w:r>
              <w:rPr>
                <w:rFonts w:ascii="Times New Roman" w:hAnsi="Times New Roman" w:cs="Times New Roman"/>
                <w:iCs/>
              </w:rPr>
              <w:t>2</w:t>
            </w:r>
          </w:p>
        </w:tc>
        <w:tc>
          <w:tcPr>
            <w:tcW w:w="7436" w:type="dxa"/>
            <w:gridSpan w:val="7"/>
          </w:tcPr>
          <w:p w14:paraId="0E952D2B" w14:textId="77777777" w:rsidR="00CD2D43" w:rsidRPr="000E35F7" w:rsidRDefault="00CD2D43" w:rsidP="00CD2D43">
            <w:pPr>
              <w:jc w:val="both"/>
              <w:rPr>
                <w:rFonts w:ascii="Times New Roman" w:hAnsi="Times New Roman" w:cs="Times New Roman"/>
              </w:rPr>
            </w:pPr>
            <w:r w:rsidRPr="00740C67">
              <w:rPr>
                <w:rFonts w:ascii="Times New Roman" w:hAnsi="Times New Roman" w:cs="Times New Roman"/>
              </w:rPr>
              <w:t xml:space="preserve">Kurti saugesnę ir geriau pritaikytą darbo aplinką Sostinės regione </w:t>
            </w:r>
            <w:r w:rsidRPr="000E35F7">
              <w:rPr>
                <w:rFonts w:ascii="Times New Roman" w:hAnsi="Times New Roman" w:cs="Times New Roman"/>
              </w:rPr>
              <w:t xml:space="preserve">(įmonių profesinės rizikos valdymo specialistų kompetencijų tobulinimas; VDI </w:t>
            </w:r>
            <w:r>
              <w:rPr>
                <w:rFonts w:ascii="Times New Roman" w:hAnsi="Times New Roman" w:cs="Times New Roman"/>
              </w:rPr>
              <w:t xml:space="preserve">DSSS </w:t>
            </w:r>
            <w:r w:rsidRPr="000E35F7">
              <w:rPr>
                <w:rFonts w:ascii="Times New Roman" w:hAnsi="Times New Roman" w:cs="Times New Roman"/>
              </w:rPr>
              <w:t>inspektorių kompetencijų tobulinimas; savarankiškai dirbančių asmenų švietimas; socialinė reklama</w:t>
            </w:r>
            <w:r>
              <w:rPr>
                <w:rFonts w:ascii="Times New Roman" w:hAnsi="Times New Roman" w:cs="Times New Roman"/>
              </w:rPr>
              <w:t>).</w:t>
            </w:r>
          </w:p>
          <w:p w14:paraId="191DCDC5" w14:textId="77777777" w:rsidR="00004648" w:rsidRDefault="00004648" w:rsidP="00004648">
            <w:pPr>
              <w:rPr>
                <w:rFonts w:ascii="Times New Roman" w:hAnsi="Times New Roman" w:cs="Times New Roman"/>
                <w:bCs/>
                <w:iCs/>
              </w:rPr>
            </w:pPr>
          </w:p>
          <w:p w14:paraId="2597C47A" w14:textId="1AEB6F07" w:rsidR="00192BFE" w:rsidRPr="009C094C" w:rsidRDefault="00CD2D43" w:rsidP="00177D8B">
            <w:pPr>
              <w:jc w:val="both"/>
              <w:rPr>
                <w:rFonts w:ascii="Times New Roman" w:hAnsi="Times New Roman" w:cs="Times New Roman"/>
                <w:i/>
                <w:iCs/>
              </w:rPr>
            </w:pPr>
            <w:r w:rsidRPr="000E35F7">
              <w:rPr>
                <w:rFonts w:ascii="Times New Roman" w:hAnsi="Times New Roman" w:cs="Times New Roman"/>
              </w:rPr>
              <w:t xml:space="preserve">Kurti saugesnę ir geriau pritaikytą darbo aplinką Vidurio ir vakarų Lietuvos regione (įmonių profesinės rizikos valdymo specialistų kompetencijų tobulinimas; VDI </w:t>
            </w:r>
            <w:r>
              <w:rPr>
                <w:rFonts w:ascii="Times New Roman" w:hAnsi="Times New Roman" w:cs="Times New Roman"/>
              </w:rPr>
              <w:t xml:space="preserve">DSSS </w:t>
            </w:r>
            <w:r w:rsidRPr="000E35F7">
              <w:rPr>
                <w:rFonts w:ascii="Times New Roman" w:hAnsi="Times New Roman" w:cs="Times New Roman"/>
              </w:rPr>
              <w:t>inspektorių kompetencijų tobulinimas; savarankiškai dirbančių asmenų švietimas: socialinė reklama)</w:t>
            </w:r>
            <w:r>
              <w:rPr>
                <w:rFonts w:ascii="Times New Roman" w:hAnsi="Times New Roman" w:cs="Times New Roman"/>
              </w:rPr>
              <w:t>.</w:t>
            </w:r>
          </w:p>
        </w:tc>
      </w:tr>
      <w:tr w:rsidR="00AC029E" w:rsidRPr="008B168C" w14:paraId="09CF0D37" w14:textId="5E93F9A5" w:rsidTr="00CB493A">
        <w:trPr>
          <w:gridAfter w:val="1"/>
          <w:wAfter w:w="14" w:type="dxa"/>
          <w:cantSplit/>
          <w:trHeight w:val="300"/>
        </w:trPr>
        <w:tc>
          <w:tcPr>
            <w:tcW w:w="849"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5"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7"/>
          </w:tcPr>
          <w:p w14:paraId="6DDD2301" w14:textId="593DB03E" w:rsidR="00AC029E" w:rsidRPr="00B52EB3" w:rsidRDefault="00CD2D43" w:rsidP="00177D8B">
            <w:pPr>
              <w:jc w:val="both"/>
              <w:rPr>
                <w:rFonts w:ascii="Times New Roman" w:hAnsi="Times New Roman" w:cs="Times New Roman"/>
                <w:i/>
                <w:iCs/>
              </w:rPr>
            </w:pPr>
            <w:r w:rsidRPr="002C7E9B">
              <w:rPr>
                <w:rFonts w:ascii="Times New Roman" w:hAnsi="Times New Roman" w:cs="Times New Roman"/>
                <w:szCs w:val="24"/>
                <w:lang w:eastAsia="lt-LT"/>
              </w:rPr>
              <w:t>Į</w:t>
            </w:r>
            <w:r w:rsidRPr="002C7E9B">
              <w:rPr>
                <w:rFonts w:ascii="Times New Roman" w:hAnsi="Times New Roman" w:cs="Times New Roman"/>
                <w:szCs w:val="24"/>
              </w:rPr>
              <w:t xml:space="preserve">monių profesinės rizikos valdymo specialistai (darbuotojų saugos ir sveikatos specialistai, darbdaviams atstovaujantys asmenys ir darbdavių įgalioti asmenys, atliekantys darbuotojų saugos ir sveikatos tarnybos funkcijas), </w:t>
            </w:r>
            <w:r w:rsidRPr="002C7E9B">
              <w:rPr>
                <w:rFonts w:ascii="Times New Roman" w:hAnsi="Times New Roman" w:cs="Times New Roman"/>
                <w:szCs w:val="24"/>
                <w:lang w:eastAsia="lt-LT"/>
              </w:rPr>
              <w:t xml:space="preserve">VDI DSS </w:t>
            </w:r>
            <w:r w:rsidRPr="002C7E9B">
              <w:rPr>
                <w:rFonts w:ascii="Times New Roman" w:hAnsi="Times New Roman" w:cs="Times New Roman"/>
                <w:szCs w:val="24"/>
              </w:rPr>
              <w:t xml:space="preserve">inspektoriai, savarankiškai dirbantys asmenys. </w:t>
            </w:r>
          </w:p>
        </w:tc>
      </w:tr>
      <w:tr w:rsidR="00AC029E" w:rsidRPr="008B168C" w14:paraId="5DF64BDA" w14:textId="212F7AE2" w:rsidTr="00CB493A">
        <w:trPr>
          <w:gridAfter w:val="1"/>
          <w:wAfter w:w="14" w:type="dxa"/>
          <w:cantSplit/>
          <w:trHeight w:val="300"/>
        </w:trPr>
        <w:tc>
          <w:tcPr>
            <w:tcW w:w="849"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5"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7"/>
          </w:tcPr>
          <w:p w14:paraId="3589E60D" w14:textId="03DB1D2A" w:rsidR="00AC029E" w:rsidRPr="00B52EB3" w:rsidRDefault="00CD2D43" w:rsidP="00AC029E">
            <w:pPr>
              <w:rPr>
                <w:rFonts w:ascii="Times New Roman" w:hAnsi="Times New Roman" w:cs="Times New Roman"/>
                <w:i/>
                <w:iCs/>
              </w:rPr>
            </w:pPr>
            <w:r w:rsidRPr="003410D3">
              <w:rPr>
                <w:rFonts w:ascii="Times New Roman" w:hAnsi="Times New Roman" w:cs="Times New Roman"/>
                <w:lang w:eastAsia="lt-LT"/>
              </w:rPr>
              <w:t>Lietuvos Respublikos Valstybinė darbo inspekcija prie Socialinės apsaugos ir darbo ministerijos</w:t>
            </w:r>
          </w:p>
        </w:tc>
      </w:tr>
      <w:tr w:rsidR="00AC029E" w:rsidRPr="008B168C" w14:paraId="3D216911" w14:textId="77777777" w:rsidTr="00CB493A">
        <w:trPr>
          <w:gridAfter w:val="1"/>
          <w:wAfter w:w="14" w:type="dxa"/>
          <w:cantSplit/>
          <w:trHeight w:val="300"/>
        </w:trPr>
        <w:tc>
          <w:tcPr>
            <w:tcW w:w="849" w:type="dxa"/>
          </w:tcPr>
          <w:p w14:paraId="4B68DE2C" w14:textId="0BC7F922" w:rsidR="00AC029E" w:rsidRPr="006A00FF"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5BCA0B0D">
              <w:rPr>
                <w:rFonts w:ascii="Times New Roman" w:hAnsi="Times New Roman" w:cs="Times New Roman"/>
                <w:b/>
                <w:bCs/>
              </w:rPr>
              <w:t>.</w:t>
            </w:r>
            <w:r w:rsidR="4085B55C" w:rsidRPr="08C9F47F">
              <w:rPr>
                <w:rFonts w:ascii="Times New Roman" w:hAnsi="Times New Roman" w:cs="Times New Roman"/>
                <w:b/>
                <w:bCs/>
              </w:rPr>
              <w:t>1</w:t>
            </w:r>
            <w:r w:rsidR="00671F63" w:rsidRPr="08C9F47F">
              <w:rPr>
                <w:rFonts w:ascii="Times New Roman" w:hAnsi="Times New Roman" w:cs="Times New Roman"/>
                <w:b/>
                <w:bCs/>
              </w:rPr>
              <w:t>3</w:t>
            </w:r>
            <w:r w:rsidR="00AC029E" w:rsidRPr="08C9F47F">
              <w:rPr>
                <w:rFonts w:ascii="Times New Roman" w:hAnsi="Times New Roman" w:cs="Times New Roman"/>
                <w:b/>
                <w:bCs/>
              </w:rPr>
              <w:t>.</w:t>
            </w:r>
            <w:r w:rsidR="003E2817" w:rsidRPr="08C9F47F">
              <w:rPr>
                <w:rFonts w:ascii="Times New Roman" w:hAnsi="Times New Roman" w:cs="Times New Roman"/>
                <w:b/>
                <w:bCs/>
              </w:rPr>
              <w:t>4</w:t>
            </w:r>
          </w:p>
        </w:tc>
        <w:tc>
          <w:tcPr>
            <w:tcW w:w="1985" w:type="dxa"/>
          </w:tcPr>
          <w:p w14:paraId="11202949" w14:textId="79CBA04A"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7"/>
          </w:tcPr>
          <w:p w14:paraId="19DC8D32" w14:textId="176A662E" w:rsidR="00AC029E" w:rsidRPr="00B52EB3" w:rsidRDefault="00CD2D43" w:rsidP="00CB493A">
            <w:pPr>
              <w:rPr>
                <w:rFonts w:ascii="Times New Roman" w:hAnsi="Times New Roman" w:cs="Times New Roman"/>
                <w:i/>
                <w:iCs/>
              </w:rPr>
            </w:pPr>
            <w:r w:rsidRPr="008B154E">
              <w:rPr>
                <w:rFonts w:ascii="Times New Roman" w:hAnsi="Times New Roman" w:cs="Times New Roman"/>
                <w:szCs w:val="24"/>
              </w:rPr>
              <w:t>Partneriai negalimi</w:t>
            </w:r>
            <w:r>
              <w:rPr>
                <w:rFonts w:ascii="Times New Roman" w:hAnsi="Times New Roman" w:cs="Times New Roman"/>
                <w:szCs w:val="24"/>
              </w:rPr>
              <w:t>.</w:t>
            </w:r>
          </w:p>
        </w:tc>
      </w:tr>
      <w:tr w:rsidR="61F0C4A1" w14:paraId="384CD925" w14:textId="77777777" w:rsidTr="00CB493A">
        <w:trPr>
          <w:gridAfter w:val="1"/>
          <w:wAfter w:w="14" w:type="dxa"/>
          <w:cantSplit/>
          <w:trHeight w:val="300"/>
        </w:trPr>
        <w:tc>
          <w:tcPr>
            <w:tcW w:w="849" w:type="dxa"/>
          </w:tcPr>
          <w:p w14:paraId="3CFB969D" w14:textId="3B989274" w:rsidR="2E4228E8" w:rsidRDefault="44A7767F" w:rsidP="61F0C4A1">
            <w:pPr>
              <w:rPr>
                <w:rFonts w:ascii="Times New Roman" w:hAnsi="Times New Roman" w:cs="Times New Roman"/>
                <w:b/>
                <w:bCs/>
              </w:rPr>
            </w:pPr>
            <w:r w:rsidRPr="5BCA0B0D">
              <w:rPr>
                <w:rFonts w:ascii="Times New Roman" w:hAnsi="Times New Roman" w:cs="Times New Roman"/>
                <w:b/>
                <w:bCs/>
              </w:rPr>
              <w:t>2</w:t>
            </w:r>
            <w:r w:rsidR="2E4228E8" w:rsidRPr="61F0C4A1">
              <w:rPr>
                <w:rFonts w:ascii="Times New Roman" w:hAnsi="Times New Roman" w:cs="Times New Roman"/>
                <w:b/>
                <w:bCs/>
              </w:rPr>
              <w:t>.</w:t>
            </w:r>
            <w:r w:rsidR="5A347BDE" w:rsidRPr="08C9F47F">
              <w:rPr>
                <w:rFonts w:ascii="Times New Roman" w:hAnsi="Times New Roman" w:cs="Times New Roman"/>
                <w:b/>
                <w:bCs/>
              </w:rPr>
              <w:t>1</w:t>
            </w:r>
            <w:r w:rsidR="4E117DB2" w:rsidRPr="08C9F47F">
              <w:rPr>
                <w:rFonts w:ascii="Times New Roman" w:hAnsi="Times New Roman" w:cs="Times New Roman"/>
                <w:b/>
                <w:bCs/>
              </w:rPr>
              <w:t>3</w:t>
            </w:r>
            <w:r w:rsidR="2E4228E8" w:rsidRPr="61F0C4A1">
              <w:rPr>
                <w:rFonts w:ascii="Times New Roman" w:hAnsi="Times New Roman" w:cs="Times New Roman"/>
                <w:b/>
                <w:bCs/>
              </w:rPr>
              <w:t>.5</w:t>
            </w:r>
          </w:p>
        </w:tc>
        <w:tc>
          <w:tcPr>
            <w:tcW w:w="1985" w:type="dxa"/>
          </w:tcPr>
          <w:p w14:paraId="10D44CE4" w14:textId="37A11CC1" w:rsidR="7E11391B" w:rsidRDefault="7E11391B" w:rsidP="61F0C4A1">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7"/>
          </w:tcPr>
          <w:p w14:paraId="2969A987" w14:textId="4C252D02" w:rsidR="00CB493A" w:rsidRDefault="00CD2D43" w:rsidP="00CB493A">
            <w:pPr>
              <w:jc w:val="both"/>
              <w:rPr>
                <w:rFonts w:ascii="Times New Roman" w:hAnsi="Times New Roman" w:cs="Times New Roman"/>
                <w:bCs/>
                <w:iCs/>
              </w:rPr>
            </w:pPr>
            <w:r>
              <w:rPr>
                <w:rFonts w:ascii="Times New Roman" w:hAnsi="Times New Roman" w:cs="Times New Roman"/>
              </w:rPr>
              <w:t>1</w:t>
            </w:r>
            <w:r w:rsidR="00CB493A" w:rsidRPr="00CB493A">
              <w:rPr>
                <w:rFonts w:ascii="Times New Roman" w:hAnsi="Times New Roman" w:cs="Times New Roman"/>
              </w:rPr>
              <w:t xml:space="preserve"> veikla „</w:t>
            </w:r>
            <w:r w:rsidRPr="00740C67">
              <w:rPr>
                <w:rFonts w:ascii="Times New Roman" w:hAnsi="Times New Roman" w:cs="Times New Roman"/>
              </w:rPr>
              <w:t xml:space="preserve">Kurti saugesnę ir geriau pritaikytą darbo aplinką Sostinės regione </w:t>
            </w:r>
            <w:r w:rsidRPr="000E35F7">
              <w:rPr>
                <w:rFonts w:ascii="Times New Roman" w:hAnsi="Times New Roman" w:cs="Times New Roman"/>
              </w:rPr>
              <w:t xml:space="preserve">(įmonių profesinės rizikos valdymo specialistų kompetencijų tobulinimas; VDI </w:t>
            </w:r>
            <w:r>
              <w:rPr>
                <w:rFonts w:ascii="Times New Roman" w:hAnsi="Times New Roman" w:cs="Times New Roman"/>
              </w:rPr>
              <w:t xml:space="preserve">DSSS </w:t>
            </w:r>
            <w:r w:rsidRPr="000E35F7">
              <w:rPr>
                <w:rFonts w:ascii="Times New Roman" w:hAnsi="Times New Roman" w:cs="Times New Roman"/>
              </w:rPr>
              <w:t>inspektorių kompetencijų tobulinimas; savarankiškai dirbančių asmenų švietimas; socialinė reklama</w:t>
            </w:r>
            <w:r>
              <w:rPr>
                <w:rFonts w:ascii="Times New Roman" w:hAnsi="Times New Roman" w:cs="Times New Roman"/>
              </w:rPr>
              <w:t>)</w:t>
            </w:r>
            <w:r w:rsidR="00CB493A">
              <w:rPr>
                <w:rFonts w:ascii="Times New Roman" w:hAnsi="Times New Roman" w:cs="Times New Roman"/>
                <w:bCs/>
                <w:iCs/>
              </w:rPr>
              <w:t xml:space="preserve">“ – </w:t>
            </w:r>
            <w:r w:rsidR="00DB71AA">
              <w:rPr>
                <w:rFonts w:ascii="Times New Roman" w:hAnsi="Times New Roman" w:cs="Times New Roman"/>
                <w:bCs/>
                <w:iCs/>
              </w:rPr>
              <w:t>980</w:t>
            </w:r>
            <w:r w:rsidR="00585836">
              <w:rPr>
                <w:rFonts w:ascii="Times New Roman" w:hAnsi="Times New Roman" w:cs="Times New Roman"/>
                <w:bCs/>
                <w:iCs/>
              </w:rPr>
              <w:t>.</w:t>
            </w:r>
            <w:r w:rsidR="00DB71AA">
              <w:rPr>
                <w:rFonts w:ascii="Times New Roman" w:hAnsi="Times New Roman" w:cs="Times New Roman"/>
                <w:bCs/>
                <w:iCs/>
              </w:rPr>
              <w:t>000</w:t>
            </w:r>
            <w:r w:rsidR="00585836">
              <w:rPr>
                <w:rFonts w:ascii="Times New Roman" w:hAnsi="Times New Roman" w:cs="Times New Roman"/>
                <w:bCs/>
                <w:iCs/>
              </w:rPr>
              <w:t>,00</w:t>
            </w:r>
            <w:r w:rsidR="00CB493A">
              <w:rPr>
                <w:rFonts w:ascii="Times New Roman" w:hAnsi="Times New Roman" w:cs="Times New Roman"/>
                <w:bCs/>
                <w:iCs/>
              </w:rPr>
              <w:t xml:space="preserve"> Eur.</w:t>
            </w:r>
          </w:p>
          <w:p w14:paraId="42C9777A" w14:textId="32020352" w:rsidR="00CB493A" w:rsidRPr="00B14B7B" w:rsidRDefault="00CB493A" w:rsidP="00B14B7B">
            <w:pPr>
              <w:jc w:val="both"/>
              <w:rPr>
                <w:rFonts w:ascii="Times New Roman" w:hAnsi="Times New Roman" w:cs="Times New Roman"/>
                <w:iCs/>
              </w:rPr>
            </w:pPr>
            <w:r>
              <w:rPr>
                <w:rFonts w:ascii="Times New Roman" w:hAnsi="Times New Roman" w:cs="Times New Roman"/>
                <w:bCs/>
                <w:iCs/>
              </w:rPr>
              <w:t>2 veikla „</w:t>
            </w:r>
            <w:r w:rsidR="00CD2D43" w:rsidRPr="000E35F7">
              <w:rPr>
                <w:rFonts w:ascii="Times New Roman" w:hAnsi="Times New Roman" w:cs="Times New Roman"/>
              </w:rPr>
              <w:t xml:space="preserve">Kurti saugesnę ir geriau pritaikytą darbo aplinką Vidurio ir vakarų Lietuvos regione (įmonių profesinės rizikos valdymo specialistų kompetencijų tobulinimas; VDI </w:t>
            </w:r>
            <w:r w:rsidR="00CD2D43">
              <w:rPr>
                <w:rFonts w:ascii="Times New Roman" w:hAnsi="Times New Roman" w:cs="Times New Roman"/>
              </w:rPr>
              <w:t xml:space="preserve">DSSS </w:t>
            </w:r>
            <w:r w:rsidR="00CD2D43" w:rsidRPr="000E35F7">
              <w:rPr>
                <w:rFonts w:ascii="Times New Roman" w:hAnsi="Times New Roman" w:cs="Times New Roman"/>
              </w:rPr>
              <w:t>inspektorių kompetencijų tobulinimas; savarankiškai dirbančių asmenų švietimas: socialinė reklama)</w:t>
            </w:r>
            <w:r>
              <w:rPr>
                <w:rFonts w:ascii="Times New Roman" w:hAnsi="Times New Roman" w:cs="Times New Roman"/>
                <w:bCs/>
                <w:iCs/>
              </w:rPr>
              <w:t xml:space="preserve">“ – </w:t>
            </w:r>
            <w:r w:rsidR="00DB71AA">
              <w:rPr>
                <w:rFonts w:ascii="Times New Roman" w:hAnsi="Times New Roman" w:cs="Times New Roman"/>
                <w:bCs/>
                <w:iCs/>
              </w:rPr>
              <w:t>1</w:t>
            </w:r>
            <w:r w:rsidR="00585836">
              <w:rPr>
                <w:rFonts w:ascii="Times New Roman" w:hAnsi="Times New Roman" w:cs="Times New Roman"/>
                <w:bCs/>
                <w:iCs/>
              </w:rPr>
              <w:t>.</w:t>
            </w:r>
            <w:r w:rsidR="00DB71AA">
              <w:rPr>
                <w:rFonts w:ascii="Times New Roman" w:hAnsi="Times New Roman" w:cs="Times New Roman"/>
                <w:bCs/>
                <w:iCs/>
              </w:rPr>
              <w:t>265</w:t>
            </w:r>
            <w:r w:rsidR="00585836">
              <w:rPr>
                <w:rFonts w:ascii="Times New Roman" w:hAnsi="Times New Roman" w:cs="Times New Roman"/>
                <w:bCs/>
                <w:iCs/>
              </w:rPr>
              <w:t>.</w:t>
            </w:r>
            <w:r w:rsidR="00DB71AA">
              <w:rPr>
                <w:rFonts w:ascii="Times New Roman" w:hAnsi="Times New Roman" w:cs="Times New Roman"/>
                <w:bCs/>
                <w:iCs/>
              </w:rPr>
              <w:t>000</w:t>
            </w:r>
            <w:r w:rsidR="00585836">
              <w:rPr>
                <w:rFonts w:ascii="Times New Roman" w:hAnsi="Times New Roman" w:cs="Times New Roman"/>
                <w:bCs/>
                <w:iCs/>
              </w:rPr>
              <w:t>,00</w:t>
            </w:r>
            <w:r>
              <w:rPr>
                <w:rFonts w:ascii="Times New Roman" w:hAnsi="Times New Roman" w:cs="Times New Roman"/>
                <w:bCs/>
                <w:iCs/>
              </w:rPr>
              <w:t xml:space="preserve"> Eur.</w:t>
            </w:r>
          </w:p>
        </w:tc>
      </w:tr>
      <w:tr w:rsidR="2E51A24D" w14:paraId="27CDC5B4" w14:textId="77777777" w:rsidTr="00CB493A">
        <w:trPr>
          <w:gridAfter w:val="1"/>
          <w:wAfter w:w="14" w:type="dxa"/>
          <w:cantSplit/>
          <w:trHeight w:val="300"/>
        </w:trPr>
        <w:tc>
          <w:tcPr>
            <w:tcW w:w="849" w:type="dxa"/>
          </w:tcPr>
          <w:p w14:paraId="646A8D5B" w14:textId="347D516F" w:rsidR="56A00FA2"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673B0EFC" w:rsidRPr="5BCA0B0D">
              <w:rPr>
                <w:rFonts w:ascii="Times New Roman" w:hAnsi="Times New Roman" w:cs="Times New Roman"/>
                <w:b/>
                <w:bCs/>
              </w:rPr>
              <w:t>.</w:t>
            </w:r>
            <w:r w:rsidR="2ED72C2F" w:rsidRPr="08C9F47F">
              <w:rPr>
                <w:rFonts w:ascii="Times New Roman" w:hAnsi="Times New Roman" w:cs="Times New Roman"/>
                <w:b/>
                <w:bCs/>
              </w:rPr>
              <w:t>1</w:t>
            </w:r>
            <w:r w:rsidR="05B0D619" w:rsidRPr="08C9F47F">
              <w:rPr>
                <w:rFonts w:ascii="Times New Roman" w:hAnsi="Times New Roman" w:cs="Times New Roman"/>
                <w:b/>
                <w:bCs/>
              </w:rPr>
              <w:t>3</w:t>
            </w:r>
            <w:r w:rsidR="673B0EFC" w:rsidRPr="5BCA0B0D">
              <w:rPr>
                <w:rFonts w:ascii="Times New Roman" w:hAnsi="Times New Roman" w:cs="Times New Roman"/>
                <w:b/>
                <w:bCs/>
              </w:rPr>
              <w:t>.</w:t>
            </w:r>
            <w:r w:rsidR="7B094C4D" w:rsidRPr="5BCA0B0D">
              <w:rPr>
                <w:rFonts w:ascii="Times New Roman" w:hAnsi="Times New Roman" w:cs="Times New Roman"/>
                <w:b/>
                <w:bCs/>
              </w:rPr>
              <w:t>6</w:t>
            </w:r>
          </w:p>
        </w:tc>
        <w:tc>
          <w:tcPr>
            <w:tcW w:w="1985" w:type="dxa"/>
          </w:tcPr>
          <w:p w14:paraId="72B65D6F" w14:textId="53E6C38B" w:rsidR="78D1B807" w:rsidRPr="009C094C" w:rsidRDefault="78D1B807" w:rsidP="2E51A24D">
            <w:pPr>
              <w:rPr>
                <w:rFonts w:ascii="Times New Roman" w:hAnsi="Times New Roman" w:cs="Times New Roman"/>
                <w:b/>
              </w:rPr>
            </w:pPr>
            <w:r w:rsidRPr="009C094C">
              <w:rPr>
                <w:rFonts w:ascii="Times New Roman" w:hAnsi="Times New Roman" w:cs="Times New Roman"/>
                <w:b/>
              </w:rPr>
              <w:t>Finansuojamo</w:t>
            </w:r>
            <w:r w:rsidR="37FACF5B" w:rsidRPr="009C094C">
              <w:rPr>
                <w:rFonts w:ascii="Times New Roman" w:hAnsi="Times New Roman" w:cs="Times New Roman"/>
                <w:b/>
              </w:rPr>
              <w:t>ji</w:t>
            </w:r>
            <w:r w:rsidR="45F8CBB8" w:rsidRPr="009C094C">
              <w:rPr>
                <w:rFonts w:ascii="Times New Roman" w:hAnsi="Times New Roman" w:cs="Times New Roman"/>
                <w:b/>
              </w:rPr>
              <w:t xml:space="preserve"> </w:t>
            </w:r>
            <w:r w:rsidRPr="009C094C">
              <w:rPr>
                <w:rFonts w:ascii="Times New Roman" w:hAnsi="Times New Roman" w:cs="Times New Roman"/>
                <w:b/>
              </w:rPr>
              <w:t>dalis</w:t>
            </w:r>
          </w:p>
        </w:tc>
        <w:tc>
          <w:tcPr>
            <w:tcW w:w="7436" w:type="dxa"/>
            <w:gridSpan w:val="7"/>
          </w:tcPr>
          <w:p w14:paraId="37F07129" w14:textId="7885B5FF" w:rsidR="78D1B807" w:rsidRDefault="00DB71AA" w:rsidP="00177D8B">
            <w:pPr>
              <w:jc w:val="both"/>
              <w:rPr>
                <w:rFonts w:ascii="Times New Roman" w:hAnsi="Times New Roman" w:cs="Times New Roman"/>
                <w:bCs/>
                <w:iCs/>
              </w:rPr>
            </w:pPr>
            <w:r>
              <w:rPr>
                <w:rFonts w:ascii="Times New Roman" w:hAnsi="Times New Roman" w:cs="Times New Roman"/>
              </w:rPr>
              <w:t>1</w:t>
            </w:r>
            <w:r w:rsidRPr="00CB493A">
              <w:rPr>
                <w:rFonts w:ascii="Times New Roman" w:hAnsi="Times New Roman" w:cs="Times New Roman"/>
              </w:rPr>
              <w:t xml:space="preserve"> veikla „</w:t>
            </w:r>
            <w:r w:rsidRPr="00740C67">
              <w:rPr>
                <w:rFonts w:ascii="Times New Roman" w:hAnsi="Times New Roman" w:cs="Times New Roman"/>
              </w:rPr>
              <w:t xml:space="preserve">Kurti saugesnę ir geriau pritaikytą darbo aplinką Sostinės regione </w:t>
            </w:r>
            <w:r w:rsidRPr="000E35F7">
              <w:rPr>
                <w:rFonts w:ascii="Times New Roman" w:hAnsi="Times New Roman" w:cs="Times New Roman"/>
              </w:rPr>
              <w:t xml:space="preserve">(įmonių profesinės rizikos valdymo specialistų kompetencijų tobulinimas; VDI </w:t>
            </w:r>
            <w:r>
              <w:rPr>
                <w:rFonts w:ascii="Times New Roman" w:hAnsi="Times New Roman" w:cs="Times New Roman"/>
              </w:rPr>
              <w:t xml:space="preserve">DSSS </w:t>
            </w:r>
            <w:r w:rsidRPr="000E35F7">
              <w:rPr>
                <w:rFonts w:ascii="Times New Roman" w:hAnsi="Times New Roman" w:cs="Times New Roman"/>
              </w:rPr>
              <w:t>inspektorių kompetencijų tobulinimas; savarankiškai dirbančių asmenų švietimas; socialinė reklama</w:t>
            </w:r>
            <w:r>
              <w:rPr>
                <w:rFonts w:ascii="Times New Roman" w:hAnsi="Times New Roman" w:cs="Times New Roman"/>
              </w:rPr>
              <w:t>)</w:t>
            </w:r>
            <w:r>
              <w:rPr>
                <w:rFonts w:ascii="Times New Roman" w:hAnsi="Times New Roman" w:cs="Times New Roman"/>
                <w:bCs/>
                <w:iCs/>
              </w:rPr>
              <w:t xml:space="preserve">“ </w:t>
            </w:r>
            <w:r w:rsidR="00B14B7B">
              <w:rPr>
                <w:rFonts w:ascii="Times New Roman" w:hAnsi="Times New Roman" w:cs="Times New Roman"/>
                <w:bCs/>
                <w:iCs/>
              </w:rPr>
              <w:t xml:space="preserve">– </w:t>
            </w:r>
            <w:r w:rsidR="00CB493A" w:rsidRPr="00832B8F">
              <w:rPr>
                <w:rFonts w:ascii="Times New Roman" w:hAnsi="Times New Roman" w:cs="Times New Roman"/>
                <w:bCs/>
              </w:rPr>
              <w:t>iki 1</w:t>
            </w:r>
            <w:r w:rsidR="00CB493A">
              <w:rPr>
                <w:rFonts w:ascii="Times New Roman" w:hAnsi="Times New Roman" w:cs="Times New Roman"/>
                <w:bCs/>
              </w:rPr>
              <w:t>00</w:t>
            </w:r>
            <w:r w:rsidR="00CB493A" w:rsidRPr="00832B8F">
              <w:rPr>
                <w:rFonts w:ascii="Times New Roman" w:hAnsi="Times New Roman" w:cs="Times New Roman"/>
                <w:bCs/>
              </w:rPr>
              <w:t xml:space="preserve"> proc. </w:t>
            </w:r>
            <w:r w:rsidR="00CB493A" w:rsidRPr="00832B8F">
              <w:rPr>
                <w:rFonts w:ascii="Times New Roman" w:hAnsi="Times New Roman" w:cs="Times New Roman"/>
                <w:szCs w:val="24"/>
                <w:lang w:eastAsia="lt-LT"/>
              </w:rPr>
              <w:t xml:space="preserve">visų tinkamų finansuoti projekto </w:t>
            </w:r>
            <w:r w:rsidR="00DE2C9F">
              <w:rPr>
                <w:rFonts w:ascii="Times New Roman" w:hAnsi="Times New Roman" w:cs="Times New Roman"/>
                <w:szCs w:val="24"/>
                <w:lang w:eastAsia="lt-LT"/>
              </w:rPr>
              <w:t xml:space="preserve">veiklos </w:t>
            </w:r>
            <w:r w:rsidR="00CB493A" w:rsidRPr="00832B8F">
              <w:rPr>
                <w:rFonts w:ascii="Times New Roman" w:hAnsi="Times New Roman" w:cs="Times New Roman"/>
                <w:szCs w:val="24"/>
                <w:lang w:eastAsia="lt-LT"/>
              </w:rPr>
              <w:t>išlaidų.</w:t>
            </w:r>
            <w:r w:rsidR="00CB493A" w:rsidRPr="00832B8F">
              <w:rPr>
                <w:rFonts w:ascii="Times New Roman" w:hAnsi="Times New Roman" w:cs="Times New Roman"/>
                <w:bCs/>
              </w:rPr>
              <w:t xml:space="preserve"> </w:t>
            </w:r>
            <w:r w:rsidR="00CB493A" w:rsidRPr="00832B8F">
              <w:rPr>
                <w:rFonts w:ascii="Times New Roman" w:hAnsi="Times New Roman" w:cs="Times New Roman"/>
              </w:rPr>
              <w:t xml:space="preserve"> </w:t>
            </w:r>
          </w:p>
          <w:p w14:paraId="6F1A2BCF" w14:textId="6AC0D88A" w:rsidR="00CB493A" w:rsidRDefault="00DB71AA" w:rsidP="00177D8B">
            <w:pPr>
              <w:jc w:val="both"/>
              <w:rPr>
                <w:rFonts w:ascii="Times New Roman" w:hAnsi="Times New Roman" w:cs="Times New Roman"/>
                <w:i/>
                <w:iCs/>
              </w:rPr>
            </w:pPr>
            <w:r>
              <w:rPr>
                <w:rFonts w:ascii="Times New Roman" w:hAnsi="Times New Roman" w:cs="Times New Roman"/>
                <w:bCs/>
                <w:iCs/>
              </w:rPr>
              <w:t>2 veikla „</w:t>
            </w:r>
            <w:r w:rsidRPr="000E35F7">
              <w:rPr>
                <w:rFonts w:ascii="Times New Roman" w:hAnsi="Times New Roman" w:cs="Times New Roman"/>
              </w:rPr>
              <w:t xml:space="preserve">Kurti saugesnę ir geriau pritaikytą darbo aplinką Vidurio ir vakarų Lietuvos regione (įmonių profesinės rizikos valdymo specialistų kompetencijų tobulinimas; VDI </w:t>
            </w:r>
            <w:r>
              <w:rPr>
                <w:rFonts w:ascii="Times New Roman" w:hAnsi="Times New Roman" w:cs="Times New Roman"/>
              </w:rPr>
              <w:t xml:space="preserve">DSSS </w:t>
            </w:r>
            <w:r w:rsidRPr="000E35F7">
              <w:rPr>
                <w:rFonts w:ascii="Times New Roman" w:hAnsi="Times New Roman" w:cs="Times New Roman"/>
              </w:rPr>
              <w:t>inspektorių kompetencijų tobulinimas; savarankiškai dirbančių asmenų švietimas: socialinė reklama)</w:t>
            </w:r>
            <w:r>
              <w:rPr>
                <w:rFonts w:ascii="Times New Roman" w:hAnsi="Times New Roman" w:cs="Times New Roman"/>
                <w:bCs/>
                <w:iCs/>
              </w:rPr>
              <w:t xml:space="preserve">“ </w:t>
            </w:r>
            <w:r w:rsidR="00177D8B">
              <w:rPr>
                <w:rFonts w:ascii="Times New Roman" w:hAnsi="Times New Roman" w:cs="Times New Roman"/>
                <w:bCs/>
                <w:iCs/>
              </w:rPr>
              <w:t>–</w:t>
            </w:r>
            <w:r w:rsidR="00B14B7B">
              <w:rPr>
                <w:rFonts w:ascii="Times New Roman" w:hAnsi="Times New Roman" w:cs="Times New Roman"/>
                <w:bCs/>
                <w:iCs/>
              </w:rPr>
              <w:t xml:space="preserve"> </w:t>
            </w:r>
            <w:r w:rsidR="00CB493A" w:rsidRPr="00832B8F">
              <w:rPr>
                <w:rFonts w:ascii="Times New Roman" w:hAnsi="Times New Roman" w:cs="Times New Roman"/>
                <w:bCs/>
              </w:rPr>
              <w:t>iki 1</w:t>
            </w:r>
            <w:r w:rsidR="00CB493A">
              <w:rPr>
                <w:rFonts w:ascii="Times New Roman" w:hAnsi="Times New Roman" w:cs="Times New Roman"/>
                <w:bCs/>
              </w:rPr>
              <w:t>00</w:t>
            </w:r>
            <w:r w:rsidR="00CB493A" w:rsidRPr="00832B8F">
              <w:rPr>
                <w:rFonts w:ascii="Times New Roman" w:hAnsi="Times New Roman" w:cs="Times New Roman"/>
                <w:bCs/>
              </w:rPr>
              <w:t xml:space="preserve"> proc. </w:t>
            </w:r>
            <w:r w:rsidR="00CB493A" w:rsidRPr="00832B8F">
              <w:rPr>
                <w:rFonts w:ascii="Times New Roman" w:hAnsi="Times New Roman" w:cs="Times New Roman"/>
                <w:szCs w:val="24"/>
                <w:lang w:eastAsia="lt-LT"/>
              </w:rPr>
              <w:t xml:space="preserve">visų tinkamų finansuoti projekto </w:t>
            </w:r>
            <w:r w:rsidR="00DE2C9F">
              <w:rPr>
                <w:rFonts w:ascii="Times New Roman" w:hAnsi="Times New Roman" w:cs="Times New Roman"/>
                <w:szCs w:val="24"/>
                <w:lang w:eastAsia="lt-LT"/>
              </w:rPr>
              <w:t xml:space="preserve">veiklos </w:t>
            </w:r>
            <w:r w:rsidR="00CB493A" w:rsidRPr="00832B8F">
              <w:rPr>
                <w:rFonts w:ascii="Times New Roman" w:hAnsi="Times New Roman" w:cs="Times New Roman"/>
                <w:szCs w:val="24"/>
                <w:lang w:eastAsia="lt-LT"/>
              </w:rPr>
              <w:t>išlaidų.</w:t>
            </w:r>
            <w:r w:rsidR="00CB493A" w:rsidRPr="00832B8F">
              <w:rPr>
                <w:rFonts w:ascii="Times New Roman" w:hAnsi="Times New Roman" w:cs="Times New Roman"/>
                <w:bCs/>
              </w:rPr>
              <w:t xml:space="preserve"> </w:t>
            </w:r>
            <w:r w:rsidR="00CB493A" w:rsidRPr="00832B8F">
              <w:rPr>
                <w:rFonts w:ascii="Times New Roman" w:hAnsi="Times New Roman" w:cs="Times New Roman"/>
              </w:rPr>
              <w:t xml:space="preserve"> </w:t>
            </w:r>
          </w:p>
        </w:tc>
      </w:tr>
      <w:tr w:rsidR="00AC029E" w:rsidRPr="008B168C" w14:paraId="2BB4D75E" w14:textId="77777777" w:rsidTr="00CB493A">
        <w:trPr>
          <w:gridAfter w:val="1"/>
          <w:wAfter w:w="14" w:type="dxa"/>
          <w:cantSplit/>
          <w:trHeight w:val="300"/>
        </w:trPr>
        <w:tc>
          <w:tcPr>
            <w:tcW w:w="849" w:type="dxa"/>
          </w:tcPr>
          <w:p w14:paraId="0179FDBB" w14:textId="5B1E32D5" w:rsidR="00AC029E" w:rsidRPr="006A00FF" w:rsidRDefault="44A7767F" w:rsidP="61F0C4A1">
            <w:pPr>
              <w:rPr>
                <w:rFonts w:ascii="Times New Roman" w:hAnsi="Times New Roman" w:cs="Times New Roman"/>
                <w:b/>
                <w:bCs/>
              </w:rPr>
            </w:pPr>
            <w:r w:rsidRPr="5BCA0B0D">
              <w:rPr>
                <w:rFonts w:ascii="Times New Roman" w:hAnsi="Times New Roman" w:cs="Times New Roman"/>
                <w:b/>
                <w:bCs/>
              </w:rPr>
              <w:t>2</w:t>
            </w:r>
            <w:r w:rsidR="4806D5AF" w:rsidRPr="5BCA0B0D">
              <w:rPr>
                <w:rFonts w:ascii="Times New Roman" w:hAnsi="Times New Roman" w:cs="Times New Roman"/>
                <w:b/>
                <w:bCs/>
              </w:rPr>
              <w:t>.</w:t>
            </w:r>
            <w:r w:rsidR="5B4E0B38" w:rsidRPr="08C9F47F">
              <w:rPr>
                <w:rFonts w:ascii="Times New Roman" w:hAnsi="Times New Roman" w:cs="Times New Roman"/>
                <w:b/>
                <w:bCs/>
              </w:rPr>
              <w:t>1</w:t>
            </w:r>
            <w:r w:rsidR="68B7015F" w:rsidRPr="08C9F47F">
              <w:rPr>
                <w:rFonts w:ascii="Times New Roman" w:hAnsi="Times New Roman" w:cs="Times New Roman"/>
                <w:b/>
                <w:bCs/>
              </w:rPr>
              <w:t>3</w:t>
            </w:r>
            <w:r w:rsidR="4806D5AF" w:rsidRPr="5BCA0B0D">
              <w:rPr>
                <w:rFonts w:ascii="Times New Roman" w:hAnsi="Times New Roman" w:cs="Times New Roman"/>
                <w:b/>
                <w:bCs/>
              </w:rPr>
              <w:t>.</w:t>
            </w:r>
            <w:r w:rsidR="26FC848E" w:rsidRPr="5BCA0B0D">
              <w:rPr>
                <w:rFonts w:ascii="Times New Roman" w:hAnsi="Times New Roman" w:cs="Times New Roman"/>
                <w:b/>
                <w:bCs/>
              </w:rPr>
              <w:t>7</w:t>
            </w:r>
          </w:p>
        </w:tc>
        <w:tc>
          <w:tcPr>
            <w:tcW w:w="1985" w:type="dxa"/>
          </w:tcPr>
          <w:p w14:paraId="400790E0" w14:textId="741DAA82" w:rsidR="00AC029E" w:rsidRPr="009C094C" w:rsidRDefault="58011A9C" w:rsidP="7BC78F99">
            <w:pPr>
              <w:rPr>
                <w:rFonts w:ascii="Times New Roman" w:hAnsi="Times New Roman" w:cs="Times New Roman"/>
                <w:b/>
                <w:bCs/>
              </w:rPr>
            </w:pPr>
            <w:r w:rsidRPr="009C094C">
              <w:rPr>
                <w:rFonts w:ascii="Times New Roman" w:hAnsi="Times New Roman" w:cs="Times New Roman"/>
                <w:b/>
                <w:bCs/>
              </w:rPr>
              <w:t>Nuosavo įnašo d</w:t>
            </w:r>
            <w:r w:rsidR="35DE0154" w:rsidRPr="009C094C">
              <w:rPr>
                <w:rFonts w:ascii="Times New Roman" w:hAnsi="Times New Roman" w:cs="Times New Roman"/>
                <w:b/>
                <w:bCs/>
              </w:rPr>
              <w:t>alis</w:t>
            </w:r>
            <w:r w:rsidRPr="009C094C">
              <w:rPr>
                <w:rFonts w:ascii="Times New Roman" w:hAnsi="Times New Roman" w:cs="Times New Roman"/>
                <w:b/>
                <w:bCs/>
              </w:rPr>
              <w:t xml:space="preserve"> </w:t>
            </w:r>
            <w:r w:rsidR="33FAEBF3" w:rsidRPr="009C094C">
              <w:rPr>
                <w:rFonts w:ascii="Times New Roman" w:hAnsi="Times New Roman" w:cs="Times New Roman"/>
                <w:b/>
                <w:bCs/>
              </w:rPr>
              <w:t>(jei taikoma)</w:t>
            </w:r>
          </w:p>
        </w:tc>
        <w:tc>
          <w:tcPr>
            <w:tcW w:w="7436" w:type="dxa"/>
            <w:gridSpan w:val="7"/>
          </w:tcPr>
          <w:p w14:paraId="796F5D9A" w14:textId="6B0BC83E" w:rsidR="00AC029E" w:rsidRPr="00B52EB3" w:rsidRDefault="00CB493A" w:rsidP="7BC78F99">
            <w:pPr>
              <w:rPr>
                <w:rFonts w:ascii="Times New Roman" w:hAnsi="Times New Roman" w:cs="Times New Roman"/>
                <w:i/>
                <w:iCs/>
              </w:rPr>
            </w:pPr>
            <w:r>
              <w:rPr>
                <w:rFonts w:ascii="Times New Roman" w:hAnsi="Times New Roman" w:cs="Times New Roman"/>
                <w:i/>
                <w:iCs/>
              </w:rPr>
              <w:t>-</w:t>
            </w:r>
          </w:p>
          <w:p w14:paraId="7D4DC614" w14:textId="3C7D14A2" w:rsidR="00AC029E" w:rsidRPr="00B52EB3" w:rsidRDefault="00AC029E" w:rsidP="00AC029E">
            <w:pPr>
              <w:rPr>
                <w:rFonts w:ascii="Times New Roman" w:hAnsi="Times New Roman" w:cs="Times New Roman"/>
                <w:i/>
                <w:iCs/>
              </w:rPr>
            </w:pPr>
          </w:p>
        </w:tc>
      </w:tr>
      <w:tr w:rsidR="00351853" w:rsidRPr="008B168C" w14:paraId="68D5E615" w14:textId="77777777" w:rsidTr="00CB493A">
        <w:trPr>
          <w:cantSplit/>
          <w:trHeight w:val="300"/>
        </w:trPr>
        <w:tc>
          <w:tcPr>
            <w:tcW w:w="849" w:type="dxa"/>
          </w:tcPr>
          <w:p w14:paraId="053C0F16" w14:textId="7EC44A71" w:rsidR="00351853" w:rsidRDefault="00CC078A" w:rsidP="61F0C4A1">
            <w:pPr>
              <w:rPr>
                <w:rFonts w:ascii="Times New Roman" w:hAnsi="Times New Roman" w:cs="Times New Roman"/>
                <w:b/>
                <w:bCs/>
              </w:rPr>
            </w:pPr>
            <w:r>
              <w:rPr>
                <w:rFonts w:ascii="Times New Roman" w:hAnsi="Times New Roman" w:cs="Times New Roman"/>
                <w:b/>
                <w:bCs/>
              </w:rPr>
              <w:t>2</w:t>
            </w:r>
            <w:r w:rsidR="0041460A">
              <w:rPr>
                <w:rFonts w:ascii="Times New Roman" w:hAnsi="Times New Roman" w:cs="Times New Roman"/>
                <w:b/>
                <w:bCs/>
              </w:rPr>
              <w:t>.</w:t>
            </w:r>
            <w:r w:rsidR="135AEEE4" w:rsidRPr="08C9F47F">
              <w:rPr>
                <w:rFonts w:ascii="Times New Roman" w:hAnsi="Times New Roman" w:cs="Times New Roman"/>
                <w:b/>
                <w:bCs/>
              </w:rPr>
              <w:t>1</w:t>
            </w:r>
            <w:r w:rsidR="40DD7800" w:rsidRPr="08C9F47F">
              <w:rPr>
                <w:rFonts w:ascii="Times New Roman" w:hAnsi="Times New Roman" w:cs="Times New Roman"/>
                <w:b/>
                <w:bCs/>
              </w:rPr>
              <w:t>4</w:t>
            </w:r>
            <w:r w:rsidR="0041460A">
              <w:rPr>
                <w:rFonts w:ascii="Times New Roman" w:hAnsi="Times New Roman" w:cs="Times New Roman"/>
                <w:b/>
                <w:bCs/>
              </w:rPr>
              <w:t>.</w:t>
            </w:r>
          </w:p>
          <w:p w14:paraId="2803F80B" w14:textId="5C0D4C7C" w:rsidR="00351853" w:rsidRPr="00D66C41" w:rsidRDefault="00351853" w:rsidP="61F0C4A1">
            <w:pPr>
              <w:rPr>
                <w:rFonts w:ascii="Times New Roman" w:hAnsi="Times New Roman" w:cs="Times New Roman"/>
                <w:b/>
                <w:bCs/>
              </w:rPr>
            </w:pPr>
          </w:p>
        </w:tc>
        <w:tc>
          <w:tcPr>
            <w:tcW w:w="9435" w:type="dxa"/>
            <w:gridSpan w:val="9"/>
          </w:tcPr>
          <w:p w14:paraId="725959C6" w14:textId="1E6DAB39" w:rsidR="00351853" w:rsidRPr="61F0C4A1" w:rsidRDefault="00C14E4B" w:rsidP="61F0C4A1">
            <w:pPr>
              <w:rPr>
                <w:rFonts w:ascii="Times New Roman" w:hAnsi="Times New Roman" w:cs="Times New Roman"/>
                <w:i/>
                <w:iCs/>
              </w:rPr>
            </w:pPr>
            <w:r w:rsidRPr="00421A95">
              <w:rPr>
                <w:rFonts w:ascii="Times New Roman" w:hAnsi="Times New Roman" w:cs="Times New Roman"/>
                <w:b/>
              </w:rPr>
              <w:t>Išlaidų tinkamumo reikalavimai</w:t>
            </w:r>
          </w:p>
        </w:tc>
      </w:tr>
      <w:tr w:rsidR="00B03EBE" w:rsidRPr="008B168C" w14:paraId="2C855A08" w14:textId="77777777" w:rsidTr="00CB493A">
        <w:trPr>
          <w:cantSplit/>
          <w:trHeight w:val="300"/>
        </w:trPr>
        <w:tc>
          <w:tcPr>
            <w:tcW w:w="849" w:type="dxa"/>
          </w:tcPr>
          <w:p w14:paraId="0FFA863D" w14:textId="198282A6" w:rsidR="00B03EBE" w:rsidRDefault="00CC078A" w:rsidP="61F0C4A1">
            <w:pPr>
              <w:rPr>
                <w:rFonts w:ascii="Times New Roman" w:hAnsi="Times New Roman" w:cs="Times New Roman"/>
                <w:b/>
                <w:bCs/>
              </w:rPr>
            </w:pPr>
            <w:r>
              <w:rPr>
                <w:rFonts w:ascii="Times New Roman" w:hAnsi="Times New Roman" w:cs="Times New Roman"/>
                <w:b/>
                <w:bCs/>
              </w:rPr>
              <w:lastRenderedPageBreak/>
              <w:t>2</w:t>
            </w:r>
            <w:r w:rsidR="00620DEB">
              <w:rPr>
                <w:rFonts w:ascii="Times New Roman" w:hAnsi="Times New Roman" w:cs="Times New Roman"/>
                <w:b/>
                <w:bCs/>
              </w:rPr>
              <w:t>.</w:t>
            </w:r>
            <w:r w:rsidR="0274FE6C" w:rsidRPr="08C9F47F">
              <w:rPr>
                <w:rFonts w:ascii="Times New Roman" w:hAnsi="Times New Roman" w:cs="Times New Roman"/>
                <w:b/>
                <w:bCs/>
              </w:rPr>
              <w:t>1</w:t>
            </w:r>
            <w:r w:rsidR="4DC447DB" w:rsidRPr="08C9F47F">
              <w:rPr>
                <w:rFonts w:ascii="Times New Roman" w:hAnsi="Times New Roman" w:cs="Times New Roman"/>
                <w:b/>
                <w:bCs/>
              </w:rPr>
              <w:t>4</w:t>
            </w:r>
            <w:r w:rsidR="00620DEB">
              <w:rPr>
                <w:rFonts w:ascii="Times New Roman" w:hAnsi="Times New Roman" w:cs="Times New Roman"/>
                <w:b/>
                <w:bCs/>
              </w:rPr>
              <w:t>.1</w:t>
            </w:r>
          </w:p>
        </w:tc>
        <w:tc>
          <w:tcPr>
            <w:tcW w:w="9435" w:type="dxa"/>
            <w:gridSpan w:val="9"/>
          </w:tcPr>
          <w:p w14:paraId="4FDB91DE" w14:textId="77777777" w:rsidR="00DB71AA" w:rsidRDefault="00DB71AA" w:rsidP="00B14B7B">
            <w:pPr>
              <w:pStyle w:val="ListParagraph"/>
              <w:numPr>
                <w:ilvl w:val="0"/>
                <w:numId w:val="31"/>
              </w:numPr>
              <w:tabs>
                <w:tab w:val="left" w:pos="462"/>
              </w:tabs>
              <w:ind w:left="-105" w:firstLine="142"/>
              <w:jc w:val="both"/>
              <w:rPr>
                <w:rFonts w:ascii="Times New Roman" w:hAnsi="Times New Roman" w:cs="Times New Roman"/>
              </w:rPr>
            </w:pPr>
            <w:r w:rsidRPr="005E5681">
              <w:rPr>
                <w:rFonts w:ascii="Times New Roman" w:hAnsi="Times New Roman" w:cs="Times New Roman"/>
              </w:rPr>
              <w:t>Projekto išlaidos turi atitikti Projektų administravimo ir finansavimo taisyklių (toliau – PAFT), patvirtintų Lietuvos Respublikos finansų ministro 2022 m. birželio 22 d. įsakymu Nr. 1K-237 „Dėl 2021–2027 metų Europos Sąjungos fondų investicijų programos ir Ekonomikos gaivinimo ir atsparumo didinimo plano „Naujos kartos Lietuva“ įgyvendinimo“</w:t>
            </w:r>
            <w:r>
              <w:rPr>
                <w:rFonts w:ascii="Times New Roman" w:hAnsi="Times New Roman" w:cs="Times New Roman"/>
              </w:rPr>
              <w:t>,</w:t>
            </w:r>
            <w:r w:rsidRPr="005E5681">
              <w:rPr>
                <w:rFonts w:ascii="Times New Roman" w:hAnsi="Times New Roman" w:cs="Times New Roman"/>
              </w:rPr>
              <w:t xml:space="preserve"> VII skyriuje išdėstytus projekto išlaidoms taikomus reikalavimus.</w:t>
            </w:r>
          </w:p>
          <w:p w14:paraId="3577CA84" w14:textId="77777777" w:rsidR="00DB71AA" w:rsidRPr="00F10756" w:rsidRDefault="00DB71AA" w:rsidP="00B14B7B">
            <w:pPr>
              <w:pStyle w:val="ListParagraph"/>
              <w:numPr>
                <w:ilvl w:val="0"/>
                <w:numId w:val="31"/>
              </w:numPr>
              <w:tabs>
                <w:tab w:val="left" w:pos="462"/>
              </w:tabs>
              <w:ind w:left="-105" w:firstLine="142"/>
              <w:jc w:val="both"/>
              <w:rPr>
                <w:rFonts w:ascii="Times New Roman" w:hAnsi="Times New Roman" w:cs="Times New Roman"/>
              </w:rPr>
            </w:pPr>
            <w:r w:rsidRPr="00F10756">
              <w:rPr>
                <w:rFonts w:ascii="Times New Roman" w:hAnsi="Times New Roman" w:cs="Times New Roman"/>
              </w:rPr>
              <w:t xml:space="preserve">Pagal </w:t>
            </w:r>
            <w:r>
              <w:rPr>
                <w:rFonts w:ascii="Times New Roman" w:hAnsi="Times New Roman" w:cs="Times New Roman"/>
              </w:rPr>
              <w:t>Aprašą</w:t>
            </w:r>
            <w:r w:rsidRPr="00F10756">
              <w:rPr>
                <w:rFonts w:ascii="Times New Roman" w:hAnsi="Times New Roman" w:cs="Times New Roman"/>
              </w:rPr>
              <w:t xml:space="preserve"> netinkamos finansuoti projekto išlaidos:</w:t>
            </w:r>
          </w:p>
          <w:p w14:paraId="4FA0EDC3" w14:textId="77777777" w:rsidR="00DB71AA" w:rsidRPr="002C7E9B" w:rsidRDefault="00DB71AA" w:rsidP="00B14B7B">
            <w:pPr>
              <w:pStyle w:val="ListParagraph"/>
              <w:numPr>
                <w:ilvl w:val="0"/>
                <w:numId w:val="32"/>
              </w:numPr>
              <w:tabs>
                <w:tab w:val="left" w:pos="462"/>
              </w:tabs>
              <w:ind w:left="-105" w:firstLine="142"/>
              <w:jc w:val="both"/>
              <w:rPr>
                <w:rFonts w:ascii="Times New Roman" w:hAnsi="Times New Roman" w:cs="Times New Roman"/>
              </w:rPr>
            </w:pPr>
            <w:r w:rsidRPr="002C7E9B">
              <w:rPr>
                <w:rFonts w:ascii="Times New Roman" w:eastAsia="Calibri" w:hAnsi="Times New Roman" w:cs="Times New Roman"/>
                <w:szCs w:val="24"/>
              </w:rPr>
              <w:t>nepiniginis projekto vykdytojo įnašas;</w:t>
            </w:r>
          </w:p>
          <w:p w14:paraId="6BCE3A70" w14:textId="77777777" w:rsidR="00DB71AA" w:rsidRPr="002C7E9B" w:rsidRDefault="00DB71AA" w:rsidP="00B14B7B">
            <w:pPr>
              <w:pStyle w:val="ListParagraph"/>
              <w:numPr>
                <w:ilvl w:val="0"/>
                <w:numId w:val="32"/>
              </w:numPr>
              <w:tabs>
                <w:tab w:val="left" w:pos="462"/>
              </w:tabs>
              <w:ind w:left="-105" w:firstLine="142"/>
              <w:jc w:val="both"/>
              <w:rPr>
                <w:rFonts w:ascii="Times New Roman" w:hAnsi="Times New Roman" w:cs="Times New Roman"/>
              </w:rPr>
            </w:pPr>
            <w:r w:rsidRPr="002C7E9B">
              <w:rPr>
                <w:rFonts w:ascii="Times New Roman" w:eastAsia="Calibri" w:hAnsi="Times New Roman" w:cs="Times New Roman"/>
                <w:szCs w:val="24"/>
              </w:rPr>
              <w:t>įgyvendinant projektą naudojamo ilgalaikio turto nusidėvėjimo (amortizacijos) sąnaudos.</w:t>
            </w:r>
          </w:p>
          <w:p w14:paraId="61A4CA67" w14:textId="77777777" w:rsidR="00DB71AA" w:rsidRPr="00F10756" w:rsidRDefault="00DB71AA" w:rsidP="00B14B7B">
            <w:pPr>
              <w:pStyle w:val="ListParagraph"/>
              <w:numPr>
                <w:ilvl w:val="0"/>
                <w:numId w:val="31"/>
              </w:numPr>
              <w:tabs>
                <w:tab w:val="left" w:pos="462"/>
              </w:tabs>
              <w:ind w:left="-105" w:firstLine="142"/>
              <w:jc w:val="both"/>
              <w:rPr>
                <w:rFonts w:ascii="Times New Roman" w:hAnsi="Times New Roman" w:cs="Times New Roman"/>
              </w:rPr>
            </w:pPr>
            <w:r w:rsidRPr="00F10756">
              <w:rPr>
                <w:rFonts w:ascii="Times New Roman" w:hAnsi="Times New Roman" w:cs="Times New Roman"/>
              </w:rPr>
              <w:t>Didžiausia galima projekto finansuojamoji dalis – iki 100 proc. visų tinkamų finansuoti projekto išlaidų.</w:t>
            </w:r>
          </w:p>
          <w:p w14:paraId="09F5CB08" w14:textId="77777777" w:rsidR="00DB71AA" w:rsidRPr="00F10756" w:rsidRDefault="00DB71AA" w:rsidP="00B14B7B">
            <w:pPr>
              <w:pStyle w:val="ListParagraph"/>
              <w:numPr>
                <w:ilvl w:val="0"/>
                <w:numId w:val="31"/>
              </w:numPr>
              <w:tabs>
                <w:tab w:val="left" w:pos="462"/>
              </w:tabs>
              <w:ind w:left="-105" w:firstLine="142"/>
              <w:jc w:val="both"/>
              <w:rPr>
                <w:rFonts w:ascii="Times New Roman" w:hAnsi="Times New Roman" w:cs="Times New Roman"/>
              </w:rPr>
            </w:pPr>
            <w:r w:rsidRPr="00F10756">
              <w:rPr>
                <w:rFonts w:ascii="Times New Roman" w:hAnsi="Times New Roman" w:cs="Times New Roman"/>
              </w:rPr>
              <w:t>Pareiškėjas savo iniciatyva savo ir (arba) kitų šaltinių lėšomis gali prisidėti prie projekto įgyvendinimo.</w:t>
            </w:r>
          </w:p>
          <w:p w14:paraId="357A9DD1" w14:textId="77777777" w:rsidR="00DB71AA" w:rsidRPr="008B154E" w:rsidRDefault="00DB71AA" w:rsidP="00B14B7B">
            <w:pPr>
              <w:pStyle w:val="ListParagraph"/>
              <w:numPr>
                <w:ilvl w:val="0"/>
                <w:numId w:val="31"/>
              </w:numPr>
              <w:tabs>
                <w:tab w:val="left" w:pos="462"/>
              </w:tabs>
              <w:ind w:left="-105" w:firstLine="142"/>
              <w:jc w:val="both"/>
              <w:rPr>
                <w:rFonts w:ascii="Times New Roman" w:hAnsi="Times New Roman" w:cs="Times New Roman"/>
              </w:rPr>
            </w:pPr>
            <w:r w:rsidRPr="008B154E">
              <w:rPr>
                <w:rFonts w:ascii="Times New Roman" w:hAnsi="Times New Roman" w:cs="Times New Roman"/>
                <w:szCs w:val="24"/>
              </w:rPr>
              <w:t xml:space="preserve">Projekto išlaidos, kurias numatyta apmokėti taikant </w:t>
            </w:r>
            <w:r w:rsidRPr="0068048B">
              <w:rPr>
                <w:rFonts w:ascii="Times New Roman" w:hAnsi="Times New Roman" w:cs="Times New Roman"/>
              </w:rPr>
              <w:t>supaprastintai apmokamų išlaidų dydžius</w:t>
            </w:r>
            <w:r w:rsidRPr="008B154E">
              <w:rPr>
                <w:rFonts w:ascii="Times New Roman" w:hAnsi="Times New Roman" w:cs="Times New Roman"/>
                <w:szCs w:val="24"/>
              </w:rPr>
              <w:t xml:space="preserve">, apmokamos atsižvelgiant į projekto sutartyje nustatytus fiksuotuosius įkainius ir projekto vykdytojo pateiktus dokumentus, kuriais remiantis įrodomas pasiektas rezultatas. </w:t>
            </w:r>
            <w:r w:rsidRPr="008B154E">
              <w:rPr>
                <w:rFonts w:ascii="Times New Roman" w:hAnsi="Times New Roman" w:cs="Times New Roman"/>
                <w:lang w:eastAsia="lt-LT"/>
              </w:rPr>
              <w:t>Dokumentai, kuriuos reikia pateikti, įrodant pagal fiksuotuosius įkainius apmokamas išlaidas, nurodomi projekto sutartyje.</w:t>
            </w:r>
          </w:p>
          <w:p w14:paraId="3C051F56" w14:textId="77777777" w:rsidR="00DB71AA" w:rsidRDefault="00DB71AA" w:rsidP="00B14B7B">
            <w:pPr>
              <w:pStyle w:val="ListParagraph"/>
              <w:numPr>
                <w:ilvl w:val="0"/>
                <w:numId w:val="31"/>
              </w:numPr>
              <w:tabs>
                <w:tab w:val="left" w:pos="462"/>
              </w:tabs>
              <w:ind w:left="-105" w:firstLine="142"/>
              <w:jc w:val="both"/>
              <w:rPr>
                <w:rFonts w:ascii="Times New Roman" w:hAnsi="Times New Roman" w:cs="Times New Roman"/>
              </w:rPr>
            </w:pPr>
            <w:r w:rsidRPr="00775FF2">
              <w:rPr>
                <w:rFonts w:ascii="Times New Roman" w:hAnsi="Times New Roman" w:cs="Times New Roman"/>
              </w:rPr>
              <w:t>Projektui taikomas projekto išlaidų tinkamumo finansuoti laikotarpis nustatomas projekto sutartyje.</w:t>
            </w:r>
          </w:p>
          <w:p w14:paraId="18FC924D" w14:textId="2A7EE45E" w:rsidR="00B03EBE" w:rsidRPr="00DB71AA" w:rsidRDefault="00DB71AA" w:rsidP="00B14B7B">
            <w:pPr>
              <w:pStyle w:val="ListParagraph"/>
              <w:numPr>
                <w:ilvl w:val="0"/>
                <w:numId w:val="31"/>
              </w:numPr>
              <w:tabs>
                <w:tab w:val="left" w:pos="462"/>
              </w:tabs>
              <w:ind w:left="-105" w:firstLine="142"/>
              <w:jc w:val="both"/>
              <w:rPr>
                <w:rFonts w:ascii="Times New Roman" w:hAnsi="Times New Roman" w:cs="Times New Roman"/>
              </w:rPr>
            </w:pPr>
            <w:r w:rsidRPr="00F10756">
              <w:rPr>
                <w:rFonts w:ascii="Times New Roman" w:hAnsi="Times New Roman" w:cs="Times New Roman"/>
              </w:rPr>
              <w:t xml:space="preserve">Pagal </w:t>
            </w:r>
            <w:r>
              <w:rPr>
                <w:rFonts w:ascii="Times New Roman" w:hAnsi="Times New Roman" w:cs="Times New Roman"/>
              </w:rPr>
              <w:t>A</w:t>
            </w:r>
            <w:r w:rsidRPr="00F10756">
              <w:rPr>
                <w:rFonts w:ascii="Times New Roman" w:hAnsi="Times New Roman" w:cs="Times New Roman"/>
              </w:rPr>
              <w:t>prašą kryžminis finansavimas netaikomas.</w:t>
            </w:r>
          </w:p>
        </w:tc>
      </w:tr>
      <w:tr w:rsidR="00DB71AA" w:rsidRPr="008B168C" w14:paraId="2B662F75" w14:textId="77777777" w:rsidTr="00CB493A">
        <w:trPr>
          <w:cantSplit/>
          <w:trHeight w:val="300"/>
        </w:trPr>
        <w:tc>
          <w:tcPr>
            <w:tcW w:w="849" w:type="dxa"/>
            <w:vMerge w:val="restart"/>
          </w:tcPr>
          <w:p w14:paraId="48119E53" w14:textId="3F6B4240" w:rsidR="00DB71AA" w:rsidRDefault="00DB71AA" w:rsidP="61F0C4A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5" w:type="dxa"/>
            <w:gridSpan w:val="9"/>
          </w:tcPr>
          <w:p w14:paraId="4E8F3328" w14:textId="77777777" w:rsidR="00DB71AA" w:rsidRDefault="00DB71AA" w:rsidP="00E5580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B71AA" w:rsidRPr="00421A95" w:rsidRDefault="00DB71AA" w:rsidP="00E55803">
            <w:pPr>
              <w:jc w:val="both"/>
              <w:rPr>
                <w:rFonts w:ascii="Times New Roman" w:hAnsi="Times New Roman" w:cs="Times New Roman"/>
                <w:i/>
                <w:iCs/>
              </w:rPr>
            </w:pPr>
          </w:p>
        </w:tc>
      </w:tr>
      <w:tr w:rsidR="00DB71AA" w:rsidRPr="008B168C" w14:paraId="50B57CAF" w14:textId="77777777" w:rsidTr="00B14B7B">
        <w:trPr>
          <w:cantSplit/>
          <w:trHeight w:val="699"/>
        </w:trPr>
        <w:tc>
          <w:tcPr>
            <w:tcW w:w="849" w:type="dxa"/>
            <w:vMerge/>
          </w:tcPr>
          <w:p w14:paraId="68308826" w14:textId="77777777" w:rsidR="00DB71AA" w:rsidRDefault="00DB71AA" w:rsidP="61F0C4A1">
            <w:pPr>
              <w:rPr>
                <w:rFonts w:ascii="Times New Roman" w:hAnsi="Times New Roman" w:cs="Times New Roman"/>
                <w:b/>
                <w:bCs/>
              </w:rPr>
            </w:pPr>
          </w:p>
        </w:tc>
        <w:tc>
          <w:tcPr>
            <w:tcW w:w="9435" w:type="dxa"/>
            <w:gridSpan w:val="9"/>
          </w:tcPr>
          <w:p w14:paraId="1252A350" w14:textId="392A461D" w:rsidR="00DB71AA" w:rsidRPr="00421A95" w:rsidRDefault="002248D0" w:rsidP="009C094C">
            <w:pPr>
              <w:rPr>
                <w:rFonts w:ascii="Times New Roman" w:hAnsi="Times New Roman" w:cs="Times New Roman"/>
                <w:b/>
                <w:sz w:val="20"/>
                <w:szCs w:val="20"/>
              </w:rPr>
            </w:pPr>
            <w:sdt>
              <w:sdtPr>
                <w:rPr>
                  <w:rFonts w:ascii="Times New Roman" w:hAnsi="Times New Roman" w:cs="Times New Roman"/>
                </w:rPr>
                <w:id w:val="-965265599"/>
                <w:placeholder>
                  <w:docPart w:val="29F167FC98CD4FB0BBDDAAA86D778E07"/>
                </w:placeholder>
                <w14:checkbox>
                  <w14:checked w14:val="1"/>
                  <w14:checkedState w14:val="2612" w14:font="MS Gothic"/>
                  <w14:uncheckedState w14:val="2610" w14:font="MS Gothic"/>
                </w14:checkbox>
              </w:sdtPr>
              <w:sdtEndPr/>
              <w:sdtContent>
                <w:r w:rsidR="00DB71AA">
                  <w:rPr>
                    <w:rFonts w:ascii="MS Gothic" w:eastAsia="MS Gothic" w:hAnsi="MS Gothic" w:cs="Times New Roman" w:hint="eastAsia"/>
                  </w:rPr>
                  <w:t>☒</w:t>
                </w:r>
              </w:sdtContent>
            </w:sdt>
            <w:r w:rsidR="00DB71AA" w:rsidRPr="00421A95">
              <w:rPr>
                <w:rFonts w:ascii="Times New Roman" w:hAnsi="Times New Roman" w:cs="Times New Roman"/>
                <w:b/>
                <w:sz w:val="20"/>
                <w:szCs w:val="20"/>
              </w:rPr>
              <w:t xml:space="preserve"> Indeksuojama</w:t>
            </w:r>
          </w:p>
          <w:p w14:paraId="28E412E4" w14:textId="0108D3D8" w:rsidR="00DB71AA" w:rsidRPr="00B14B7B" w:rsidRDefault="002248D0" w:rsidP="00B14B7B">
            <w:pPr>
              <w:rPr>
                <w:rFonts w:ascii="Times New Roman" w:hAnsi="Times New Roman" w:cs="Times New Roman"/>
                <w:b/>
                <w:bCs/>
                <w:sz w:val="20"/>
                <w:szCs w:val="20"/>
              </w:rPr>
            </w:pPr>
            <w:sdt>
              <w:sdtPr>
                <w:rPr>
                  <w:rFonts w:ascii="Times New Roman" w:hAnsi="Times New Roman" w:cs="Times New Roman"/>
                </w:rPr>
                <w:id w:val="-552849947"/>
                <w:placeholder>
                  <w:docPart w:val="F5C89749132747EC9967DCB50505951C"/>
                </w:placeholder>
                <w14:checkbox>
                  <w14:checked w14:val="0"/>
                  <w14:checkedState w14:val="2612" w14:font="MS Gothic"/>
                  <w14:uncheckedState w14:val="2610" w14:font="MS Gothic"/>
                </w14:checkbox>
              </w:sdtPr>
              <w:sdtEndPr/>
              <w:sdtContent>
                <w:r w:rsidR="00DB71AA">
                  <w:rPr>
                    <w:rFonts w:ascii="MS Gothic" w:eastAsia="MS Gothic" w:hAnsi="MS Gothic" w:cs="Times New Roman" w:hint="eastAsia"/>
                  </w:rPr>
                  <w:t>☐</w:t>
                </w:r>
              </w:sdtContent>
            </w:sdt>
            <w:r w:rsidR="00DB71AA" w:rsidRPr="00DB71AA">
              <w:rPr>
                <w:rFonts w:ascii="Times New Roman" w:hAnsi="Times New Roman" w:cs="Times New Roman"/>
                <w:b/>
                <w:sz w:val="20"/>
                <w:szCs w:val="20"/>
              </w:rPr>
              <w:t xml:space="preserve"> Neindeksuojama</w:t>
            </w:r>
          </w:p>
        </w:tc>
      </w:tr>
      <w:tr w:rsidR="00DB71AA" w:rsidRPr="008B168C" w14:paraId="3278484E" w14:textId="1A8BCCD1" w:rsidTr="00CB493A">
        <w:trPr>
          <w:cantSplit/>
          <w:trHeight w:val="381"/>
        </w:trPr>
        <w:tc>
          <w:tcPr>
            <w:tcW w:w="849" w:type="dxa"/>
            <w:vMerge/>
          </w:tcPr>
          <w:p w14:paraId="01922881" w14:textId="77777777" w:rsidR="00DB71AA" w:rsidRDefault="00DB71AA" w:rsidP="009C094C">
            <w:pPr>
              <w:rPr>
                <w:rFonts w:ascii="Times New Roman" w:hAnsi="Times New Roman" w:cs="Times New Roman"/>
                <w:b/>
                <w:bCs/>
              </w:rPr>
            </w:pPr>
          </w:p>
        </w:tc>
        <w:tc>
          <w:tcPr>
            <w:tcW w:w="2359" w:type="dxa"/>
            <w:gridSpan w:val="2"/>
          </w:tcPr>
          <w:p w14:paraId="5F289210" w14:textId="65E7C41E" w:rsidR="00DB71AA" w:rsidRDefault="00DB71AA" w:rsidP="00B14B7B">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gridSpan w:val="2"/>
          </w:tcPr>
          <w:p w14:paraId="7847F7D8" w14:textId="00745E64" w:rsidR="00DB71AA" w:rsidRDefault="00DB71AA" w:rsidP="00B14B7B">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DB71AA" w:rsidRDefault="00DB71AA" w:rsidP="00B14B7B">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31" w:type="dxa"/>
            <w:gridSpan w:val="3"/>
          </w:tcPr>
          <w:p w14:paraId="2A28E3B7" w14:textId="77777777" w:rsidR="00DB71AA" w:rsidRDefault="00DB71AA" w:rsidP="00B14B7B">
            <w:pPr>
              <w:jc w:val="center"/>
              <w:rPr>
                <w:rFonts w:ascii="Times New Roman" w:hAnsi="Times New Roman" w:cs="Times New Roman"/>
                <w:b/>
                <w:bCs/>
                <w:sz w:val="20"/>
                <w:szCs w:val="20"/>
              </w:rPr>
            </w:pPr>
            <w:r w:rsidRPr="00F0057E">
              <w:rPr>
                <w:rFonts w:ascii="Times New Roman" w:hAnsi="Times New Roman" w:cs="Times New Roman"/>
                <w:b/>
                <w:bCs/>
                <w:sz w:val="20"/>
                <w:szCs w:val="20"/>
              </w:rPr>
              <w:t>Papildoma informacija</w:t>
            </w:r>
          </w:p>
          <w:p w14:paraId="409AC6B8" w14:textId="77777777" w:rsidR="00B14B7B" w:rsidRDefault="00B14B7B" w:rsidP="009C094C">
            <w:pPr>
              <w:rPr>
                <w:rFonts w:ascii="Times New Roman" w:hAnsi="Times New Roman" w:cs="Times New Roman"/>
                <w:b/>
                <w:bCs/>
                <w:sz w:val="20"/>
                <w:szCs w:val="20"/>
              </w:rPr>
            </w:pPr>
          </w:p>
          <w:p w14:paraId="003D37BC" w14:textId="632466D0" w:rsidR="00B14B7B" w:rsidRDefault="00B14B7B" w:rsidP="00B14B7B">
            <w:pPr>
              <w:jc w:val="center"/>
              <w:rPr>
                <w:rFonts w:ascii="Times New Roman" w:hAnsi="Times New Roman" w:cs="Times New Roman"/>
                <w:b/>
                <w:bCs/>
                <w:iCs/>
              </w:rPr>
            </w:pPr>
            <w:r w:rsidRPr="00177D8B">
              <w:rPr>
                <w:rFonts w:ascii="Times New Roman" w:hAnsi="Times New Roman" w:cs="Times New Roman"/>
                <w:b/>
                <w:bCs/>
                <w:sz w:val="20"/>
                <w:szCs w:val="20"/>
              </w:rPr>
              <w:t>Veiklos ir (ar) išlaidos, kurioms taikomi supaprastintai apmokamų išlaidų dydžiai</w:t>
            </w:r>
          </w:p>
        </w:tc>
      </w:tr>
      <w:tr w:rsidR="00DB71AA" w:rsidRPr="008B168C" w14:paraId="61268EC5" w14:textId="259DC5C8" w:rsidTr="00CB493A">
        <w:trPr>
          <w:cantSplit/>
          <w:trHeight w:val="750"/>
        </w:trPr>
        <w:tc>
          <w:tcPr>
            <w:tcW w:w="849" w:type="dxa"/>
            <w:vMerge/>
          </w:tcPr>
          <w:p w14:paraId="1ED10324" w14:textId="77777777" w:rsidR="00DB71AA" w:rsidRDefault="00DB71AA" w:rsidP="00CB493A">
            <w:pPr>
              <w:rPr>
                <w:rFonts w:ascii="Times New Roman" w:hAnsi="Times New Roman" w:cs="Times New Roman"/>
                <w:b/>
                <w:bCs/>
              </w:rPr>
            </w:pPr>
          </w:p>
        </w:tc>
        <w:tc>
          <w:tcPr>
            <w:tcW w:w="2359" w:type="dxa"/>
            <w:gridSpan w:val="2"/>
          </w:tcPr>
          <w:p w14:paraId="537240A3" w14:textId="44957CB4" w:rsidR="00DB71AA" w:rsidRDefault="00DB71AA" w:rsidP="00B14B7B">
            <w:pPr>
              <w:jc w:val="center"/>
              <w:rPr>
                <w:rFonts w:ascii="Times New Roman" w:eastAsia="Times New Roman" w:hAnsi="Times New Roman" w:cs="Times New Roman"/>
                <w:i/>
                <w:iCs/>
              </w:rPr>
            </w:pPr>
            <w:r w:rsidRPr="00927025">
              <w:rPr>
                <w:rFonts w:ascii="Times New Roman" w:hAnsi="Times New Roman" w:cs="Times New Roman"/>
                <w:iCs/>
                <w:sz w:val="20"/>
                <w:szCs w:val="20"/>
              </w:rPr>
              <w:t>FN-0</w:t>
            </w:r>
            <w:r>
              <w:rPr>
                <w:rFonts w:ascii="Times New Roman" w:hAnsi="Times New Roman" w:cs="Times New Roman"/>
                <w:iCs/>
                <w:sz w:val="20"/>
                <w:szCs w:val="20"/>
              </w:rPr>
              <w:t>1</w:t>
            </w:r>
          </w:p>
        </w:tc>
        <w:tc>
          <w:tcPr>
            <w:tcW w:w="2319" w:type="dxa"/>
            <w:gridSpan w:val="2"/>
          </w:tcPr>
          <w:p w14:paraId="616A55FB" w14:textId="50A6DC93" w:rsidR="00DB71AA" w:rsidRDefault="00DB71AA" w:rsidP="00B14B7B">
            <w:pPr>
              <w:jc w:val="center"/>
              <w:rPr>
                <w:rFonts w:ascii="Times New Roman" w:eastAsia="Times New Roman" w:hAnsi="Times New Roman" w:cs="Times New Roman"/>
                <w:i/>
                <w:iCs/>
              </w:rPr>
            </w:pPr>
            <w:r w:rsidRPr="00BD644F">
              <w:rPr>
                <w:rFonts w:ascii="Times New Roman" w:hAnsi="Times New Roman" w:cs="Times New Roman"/>
                <w:iCs/>
              </w:rPr>
              <w:t>01</w:t>
            </w:r>
          </w:p>
        </w:tc>
        <w:tc>
          <w:tcPr>
            <w:tcW w:w="2126" w:type="dxa"/>
            <w:gridSpan w:val="2"/>
          </w:tcPr>
          <w:p w14:paraId="1C1F164E" w14:textId="0F1CC9EC" w:rsidR="00DB71AA" w:rsidRDefault="00DB71AA" w:rsidP="00CB493A">
            <w:pPr>
              <w:jc w:val="both"/>
              <w:rPr>
                <w:rFonts w:ascii="Times New Roman" w:eastAsia="Times New Roman" w:hAnsi="Times New Roman" w:cs="Times New Roman"/>
                <w:i/>
                <w:iCs/>
              </w:rPr>
            </w:pPr>
            <w:r w:rsidRPr="0045763F">
              <w:rPr>
                <w:rFonts w:ascii="Times New Roman" w:hAnsi="Times New Roman" w:cs="Times New Roman"/>
              </w:rPr>
              <w:t>7 proc. netiesioginių išlaidų fiksuotoji norma</w:t>
            </w:r>
          </w:p>
        </w:tc>
        <w:tc>
          <w:tcPr>
            <w:tcW w:w="2631" w:type="dxa"/>
            <w:gridSpan w:val="3"/>
          </w:tcPr>
          <w:p w14:paraId="30B95243" w14:textId="3E974FD2" w:rsidR="00DB71AA" w:rsidRPr="00B14B7B" w:rsidRDefault="00B14B7B" w:rsidP="00B14B7B">
            <w:pPr>
              <w:jc w:val="both"/>
              <w:rPr>
                <w:rFonts w:ascii="Times New Roman" w:hAnsi="Times New Roman" w:cs="Times New Roman"/>
              </w:rPr>
            </w:pPr>
            <w:r w:rsidRPr="00B14B7B">
              <w:rPr>
                <w:rFonts w:ascii="Times New Roman" w:hAnsi="Times New Roman" w:cs="Times New Roman"/>
              </w:rPr>
              <w:t>13.1. Netiesioginės projekto veiklos ir išlaidos joms apmokėti</w:t>
            </w:r>
          </w:p>
        </w:tc>
      </w:tr>
      <w:tr w:rsidR="00DB71AA" w:rsidRPr="008B168C" w14:paraId="02A264BF" w14:textId="77777777" w:rsidTr="00CB493A">
        <w:trPr>
          <w:cantSplit/>
          <w:trHeight w:val="750"/>
        </w:trPr>
        <w:tc>
          <w:tcPr>
            <w:tcW w:w="849" w:type="dxa"/>
            <w:vMerge/>
          </w:tcPr>
          <w:p w14:paraId="4C4E9405" w14:textId="77777777" w:rsidR="00DB71AA" w:rsidRDefault="00DB71AA" w:rsidP="00CB493A">
            <w:pPr>
              <w:rPr>
                <w:rFonts w:ascii="Times New Roman" w:hAnsi="Times New Roman" w:cs="Times New Roman"/>
                <w:b/>
                <w:bCs/>
              </w:rPr>
            </w:pPr>
          </w:p>
        </w:tc>
        <w:tc>
          <w:tcPr>
            <w:tcW w:w="2359" w:type="dxa"/>
            <w:gridSpan w:val="2"/>
          </w:tcPr>
          <w:p w14:paraId="7D914FDD" w14:textId="77BF2FB4" w:rsidR="00DB71AA" w:rsidRPr="00556E5A" w:rsidRDefault="00DB71AA" w:rsidP="00B14B7B">
            <w:pPr>
              <w:jc w:val="center"/>
              <w:rPr>
                <w:rFonts w:ascii="Times New Roman" w:hAnsi="Times New Roman" w:cs="Times New Roman"/>
                <w:iCs/>
                <w:sz w:val="20"/>
                <w:szCs w:val="20"/>
              </w:rPr>
            </w:pPr>
            <w:r w:rsidRPr="0045763F">
              <w:rPr>
                <w:rFonts w:ascii="Times New Roman" w:hAnsi="Times New Roman" w:cs="Times New Roman"/>
              </w:rPr>
              <w:t>FS-01-01</w:t>
            </w:r>
          </w:p>
        </w:tc>
        <w:tc>
          <w:tcPr>
            <w:tcW w:w="2319" w:type="dxa"/>
            <w:gridSpan w:val="2"/>
          </w:tcPr>
          <w:p w14:paraId="4AB1DF80" w14:textId="3264858E" w:rsidR="00DB71AA" w:rsidRPr="00556E5A" w:rsidRDefault="00DB71AA" w:rsidP="00B14B7B">
            <w:pPr>
              <w:jc w:val="center"/>
              <w:rPr>
                <w:rFonts w:ascii="Times New Roman" w:hAnsi="Times New Roman" w:cs="Times New Roman"/>
                <w:iCs/>
              </w:rPr>
            </w:pPr>
            <w:r w:rsidRPr="00556E5A">
              <w:rPr>
                <w:rFonts w:ascii="Times New Roman" w:hAnsi="Times New Roman" w:cs="Times New Roman"/>
                <w:iCs/>
              </w:rPr>
              <w:t>-</w:t>
            </w:r>
          </w:p>
        </w:tc>
        <w:tc>
          <w:tcPr>
            <w:tcW w:w="2126" w:type="dxa"/>
            <w:gridSpan w:val="2"/>
          </w:tcPr>
          <w:p w14:paraId="24D8020D" w14:textId="274B2529" w:rsidR="00DB71AA" w:rsidRPr="00BD644F" w:rsidRDefault="00DB71AA" w:rsidP="00CB493A">
            <w:pPr>
              <w:jc w:val="both"/>
              <w:rPr>
                <w:rFonts w:ascii="Times New Roman" w:hAnsi="Times New Roman" w:cs="Times New Roman"/>
                <w:iCs/>
              </w:rPr>
            </w:pPr>
            <w:r w:rsidRPr="0045763F">
              <w:rPr>
                <w:rFonts w:ascii="Times New Roman" w:hAnsi="Times New Roman" w:cs="Times New Roman"/>
              </w:rPr>
              <w:t>Įgyvendintų privalomų matomumo ir informavimo priemonių apie ES fondų investicijų veiklas fiksuotoji suma, pirmojo rinkinio FS be PVM</w:t>
            </w:r>
          </w:p>
        </w:tc>
        <w:tc>
          <w:tcPr>
            <w:tcW w:w="2631" w:type="dxa"/>
            <w:gridSpan w:val="3"/>
          </w:tcPr>
          <w:p w14:paraId="1422C76B" w14:textId="77777777" w:rsidR="00B14B7B" w:rsidRPr="00B14B7B" w:rsidRDefault="00B14B7B" w:rsidP="00B14B7B">
            <w:pPr>
              <w:jc w:val="both"/>
              <w:rPr>
                <w:rFonts w:ascii="Times New Roman" w:hAnsi="Times New Roman" w:cs="Times New Roman"/>
              </w:rPr>
            </w:pPr>
            <w:r w:rsidRPr="00B14B7B">
              <w:rPr>
                <w:rFonts w:ascii="Times New Roman" w:hAnsi="Times New Roman" w:cs="Times New Roman"/>
              </w:rPr>
              <w:t>13.2. Privalomos projektų matomumo ir informavimo apie projektus priemonės ir išlaidos</w:t>
            </w:r>
          </w:p>
          <w:p w14:paraId="15490600" w14:textId="77777777" w:rsidR="00B14B7B" w:rsidRPr="00B14B7B" w:rsidRDefault="00B14B7B" w:rsidP="00B14B7B">
            <w:pPr>
              <w:jc w:val="both"/>
              <w:rPr>
                <w:rFonts w:ascii="Times New Roman" w:hAnsi="Times New Roman" w:cs="Times New Roman"/>
              </w:rPr>
            </w:pPr>
            <w:r w:rsidRPr="00B14B7B">
              <w:rPr>
                <w:rFonts w:ascii="Times New Roman" w:hAnsi="Times New Roman" w:cs="Times New Roman"/>
              </w:rPr>
              <w:t>(Pastaba. Taikoma tuo atveju, jei PĮP vertinimo metu nustatoma, kad pridėtinės vertės mokestis (toliau – PVM) yra netinkamas finansuoti)</w:t>
            </w:r>
          </w:p>
          <w:p w14:paraId="0DD36A51" w14:textId="380EE3D7" w:rsidR="00DB71AA" w:rsidRPr="00B14B7B" w:rsidRDefault="00DB71AA" w:rsidP="00B14B7B">
            <w:pPr>
              <w:jc w:val="both"/>
              <w:rPr>
                <w:rFonts w:ascii="Times New Roman" w:hAnsi="Times New Roman" w:cs="Times New Roman"/>
              </w:rPr>
            </w:pPr>
          </w:p>
        </w:tc>
      </w:tr>
      <w:tr w:rsidR="00DB71AA" w:rsidRPr="008B168C" w14:paraId="7E10BF47" w14:textId="77777777" w:rsidTr="00CB493A">
        <w:trPr>
          <w:cantSplit/>
          <w:trHeight w:val="750"/>
        </w:trPr>
        <w:tc>
          <w:tcPr>
            <w:tcW w:w="849" w:type="dxa"/>
            <w:vMerge/>
          </w:tcPr>
          <w:p w14:paraId="5B4C951E" w14:textId="77777777" w:rsidR="00DB71AA" w:rsidRDefault="00DB71AA" w:rsidP="00CB493A">
            <w:pPr>
              <w:rPr>
                <w:rFonts w:ascii="Times New Roman" w:hAnsi="Times New Roman" w:cs="Times New Roman"/>
                <w:b/>
                <w:bCs/>
              </w:rPr>
            </w:pPr>
          </w:p>
        </w:tc>
        <w:tc>
          <w:tcPr>
            <w:tcW w:w="2359" w:type="dxa"/>
            <w:gridSpan w:val="2"/>
          </w:tcPr>
          <w:p w14:paraId="240196E3" w14:textId="3119D8F2" w:rsidR="00DB71AA" w:rsidRPr="00556E5A" w:rsidRDefault="00DB71AA" w:rsidP="00B14B7B">
            <w:pPr>
              <w:jc w:val="center"/>
              <w:rPr>
                <w:rFonts w:ascii="Times New Roman" w:hAnsi="Times New Roman" w:cs="Times New Roman"/>
                <w:iCs/>
                <w:sz w:val="20"/>
                <w:szCs w:val="20"/>
              </w:rPr>
            </w:pPr>
            <w:r w:rsidRPr="0045763F">
              <w:rPr>
                <w:rFonts w:ascii="Times New Roman" w:eastAsia="MS Gothic" w:hAnsi="Times New Roman" w:cs="Times New Roman"/>
              </w:rPr>
              <w:t>FS-01-02</w:t>
            </w:r>
          </w:p>
        </w:tc>
        <w:tc>
          <w:tcPr>
            <w:tcW w:w="2319" w:type="dxa"/>
            <w:gridSpan w:val="2"/>
          </w:tcPr>
          <w:p w14:paraId="6C064706" w14:textId="0B9DBB33" w:rsidR="00DB71AA" w:rsidRPr="00556E5A" w:rsidRDefault="00DB71AA" w:rsidP="00B14B7B">
            <w:pPr>
              <w:jc w:val="center"/>
              <w:rPr>
                <w:rFonts w:ascii="Times New Roman" w:hAnsi="Times New Roman" w:cs="Times New Roman"/>
                <w:iCs/>
              </w:rPr>
            </w:pPr>
            <w:r w:rsidRPr="00556E5A">
              <w:rPr>
                <w:rFonts w:ascii="Times New Roman" w:hAnsi="Times New Roman" w:cs="Times New Roman"/>
                <w:iCs/>
              </w:rPr>
              <w:t>-</w:t>
            </w:r>
          </w:p>
        </w:tc>
        <w:tc>
          <w:tcPr>
            <w:tcW w:w="2126" w:type="dxa"/>
            <w:gridSpan w:val="2"/>
          </w:tcPr>
          <w:p w14:paraId="47DF92BC" w14:textId="4AD1E9B0" w:rsidR="00DB71AA" w:rsidRPr="00BD644F" w:rsidRDefault="00DB71AA" w:rsidP="00CB493A">
            <w:pPr>
              <w:jc w:val="both"/>
              <w:rPr>
                <w:rFonts w:ascii="Times New Roman" w:hAnsi="Times New Roman" w:cs="Times New Roman"/>
                <w:iCs/>
              </w:rPr>
            </w:pPr>
            <w:r w:rsidRPr="0045763F">
              <w:rPr>
                <w:rFonts w:ascii="Times New Roman" w:hAnsi="Times New Roman" w:cs="Times New Roman"/>
              </w:rPr>
              <w:t>Įgyvendintų privalomų matomumo ir informavimo priemonių apie ES fondų investicijų veiklas fiksuotoji suma, pirmojo rinkinio FS su PVM</w:t>
            </w:r>
          </w:p>
        </w:tc>
        <w:tc>
          <w:tcPr>
            <w:tcW w:w="2631" w:type="dxa"/>
            <w:gridSpan w:val="3"/>
          </w:tcPr>
          <w:p w14:paraId="670D2351" w14:textId="37234361" w:rsidR="00DB71AA" w:rsidRPr="00B14B7B" w:rsidRDefault="00B14B7B" w:rsidP="00B14B7B">
            <w:pPr>
              <w:jc w:val="both"/>
              <w:rPr>
                <w:rFonts w:ascii="Times New Roman" w:hAnsi="Times New Roman" w:cs="Times New Roman"/>
              </w:rPr>
            </w:pPr>
            <w:r w:rsidRPr="00B14B7B">
              <w:rPr>
                <w:rFonts w:ascii="Times New Roman" w:hAnsi="Times New Roman" w:cs="Times New Roman"/>
              </w:rPr>
              <w:t>13.3. Privalomos projektų matomumo ir informavimo apie projektus priemonės ir išlaidos</w:t>
            </w:r>
          </w:p>
        </w:tc>
      </w:tr>
      <w:tr w:rsidR="00CB493A" w:rsidRPr="008B168C" w14:paraId="549FAECB" w14:textId="49F63845" w:rsidTr="00CB493A">
        <w:trPr>
          <w:cantSplit/>
          <w:trHeight w:val="300"/>
        </w:trPr>
        <w:tc>
          <w:tcPr>
            <w:tcW w:w="849" w:type="dxa"/>
          </w:tcPr>
          <w:p w14:paraId="438807CA" w14:textId="7D844778" w:rsidR="00CB493A" w:rsidRPr="00533406" w:rsidRDefault="00CB493A" w:rsidP="00CB493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5" w:type="dxa"/>
            <w:gridSpan w:val="9"/>
          </w:tcPr>
          <w:p w14:paraId="05D99665" w14:textId="3A291508" w:rsidR="00CB493A" w:rsidRPr="00533406" w:rsidRDefault="00CB493A" w:rsidP="00CB493A">
            <w:pPr>
              <w:rPr>
                <w:rFonts w:ascii="Times New Roman" w:hAnsi="Times New Roman" w:cs="Times New Roman"/>
                <w:b/>
                <w:bCs/>
              </w:rPr>
            </w:pPr>
            <w:r w:rsidRPr="00533406">
              <w:rPr>
                <w:rFonts w:ascii="Times New Roman" w:hAnsi="Times New Roman" w:cs="Times New Roman"/>
                <w:b/>
                <w:bCs/>
              </w:rPr>
              <w:t>Siekiami stebėsenos rodikliai</w:t>
            </w:r>
          </w:p>
        </w:tc>
      </w:tr>
      <w:tr w:rsidR="00CB493A" w:rsidRPr="008B168C" w14:paraId="624A5911" w14:textId="77777777" w:rsidTr="00CB493A">
        <w:trPr>
          <w:gridAfter w:val="1"/>
          <w:wAfter w:w="14" w:type="dxa"/>
          <w:cantSplit/>
          <w:trHeight w:val="300"/>
        </w:trPr>
        <w:tc>
          <w:tcPr>
            <w:tcW w:w="2834" w:type="dxa"/>
            <w:gridSpan w:val="2"/>
          </w:tcPr>
          <w:p w14:paraId="0D01767E" w14:textId="6AA5FA80" w:rsidR="00CB493A" w:rsidRPr="009C094C" w:rsidRDefault="00CB493A" w:rsidP="00CB493A">
            <w:pPr>
              <w:rPr>
                <w:rFonts w:ascii="Times New Roman" w:hAnsi="Times New Roman" w:cs="Times New Roman"/>
                <w:b/>
                <w:bCs/>
              </w:rPr>
            </w:pPr>
            <w:r w:rsidRPr="00533406">
              <w:rPr>
                <w:rFonts w:ascii="Times New Roman" w:hAnsi="Times New Roman" w:cs="Times New Roman"/>
                <w:b/>
                <w:bCs/>
              </w:rPr>
              <w:t xml:space="preserve">Rodiklio pavadinimas </w:t>
            </w:r>
          </w:p>
        </w:tc>
        <w:tc>
          <w:tcPr>
            <w:tcW w:w="1859" w:type="dxa"/>
            <w:gridSpan w:val="2"/>
          </w:tcPr>
          <w:p w14:paraId="0C2B83F6" w14:textId="1249E3B0" w:rsidR="00CB493A" w:rsidRPr="009C094C" w:rsidRDefault="00CB493A" w:rsidP="00CB493A">
            <w:pPr>
              <w:rPr>
                <w:rFonts w:ascii="Times New Roman" w:hAnsi="Times New Roman" w:cs="Times New Roman"/>
                <w:b/>
                <w:bCs/>
              </w:rPr>
            </w:pPr>
            <w:r w:rsidRPr="00533406">
              <w:rPr>
                <w:rFonts w:ascii="Times New Roman" w:hAnsi="Times New Roman" w:cs="Times New Roman"/>
                <w:b/>
                <w:bCs/>
              </w:rPr>
              <w:t>Rodiklio kodas</w:t>
            </w:r>
          </w:p>
        </w:tc>
        <w:tc>
          <w:tcPr>
            <w:tcW w:w="3104" w:type="dxa"/>
            <w:gridSpan w:val="4"/>
          </w:tcPr>
          <w:p w14:paraId="7C723314" w14:textId="47475B24" w:rsidR="00CB493A" w:rsidRPr="00533406" w:rsidRDefault="00CB493A" w:rsidP="00CB493A">
            <w:pPr>
              <w:rPr>
                <w:rFonts w:ascii="Times New Roman" w:hAnsi="Times New Roman" w:cs="Times New Roman"/>
                <w:b/>
                <w:bCs/>
              </w:rPr>
            </w:pPr>
            <w:r w:rsidRPr="00533406">
              <w:rPr>
                <w:rFonts w:ascii="Times New Roman" w:hAnsi="Times New Roman" w:cs="Times New Roman"/>
                <w:b/>
                <w:bCs/>
              </w:rPr>
              <w:t>Matavimo vienetai</w:t>
            </w:r>
          </w:p>
        </w:tc>
        <w:tc>
          <w:tcPr>
            <w:tcW w:w="2473" w:type="dxa"/>
            <w:shd w:val="clear" w:color="auto" w:fill="auto"/>
          </w:tcPr>
          <w:p w14:paraId="441E87BE" w14:textId="5074D5B2"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Minimali siektina  reikšmė projektui</w:t>
            </w:r>
          </w:p>
        </w:tc>
      </w:tr>
      <w:tr w:rsidR="00CB493A" w:rsidRPr="008B168C" w14:paraId="752506FF" w14:textId="77777777" w:rsidTr="00435DB8">
        <w:trPr>
          <w:gridAfter w:val="1"/>
          <w:wAfter w:w="14" w:type="dxa"/>
          <w:cantSplit/>
          <w:trHeight w:val="300"/>
        </w:trPr>
        <w:tc>
          <w:tcPr>
            <w:tcW w:w="10270" w:type="dxa"/>
            <w:gridSpan w:val="9"/>
          </w:tcPr>
          <w:p w14:paraId="7C055F46" w14:textId="5406A350" w:rsidR="00CB493A" w:rsidRPr="00DB71AA" w:rsidRDefault="00DB71AA" w:rsidP="00CB493A">
            <w:pPr>
              <w:rPr>
                <w:rFonts w:ascii="Times New Roman" w:hAnsi="Times New Roman" w:cs="Times New Roman"/>
                <w:b/>
                <w:bCs/>
              </w:rPr>
            </w:pPr>
            <w:r w:rsidRPr="00DB71AA">
              <w:rPr>
                <w:rFonts w:ascii="Times New Roman" w:hAnsi="Times New Roman" w:cs="Times New Roman"/>
                <w:b/>
                <w:bCs/>
              </w:rPr>
              <w:lastRenderedPageBreak/>
              <w:t>Kurti saugesnę ir geriau pritaikytą darbo aplinką Sostinės regione (įmonių profesinės rizikos valdymo specialistų kompetencijų tobulinimas; VDI DSSS inspektorių kompetencijų tobulinimas; savarankiškai dirbančių asmenų švietimas; socialinė reklama)</w:t>
            </w:r>
          </w:p>
        </w:tc>
      </w:tr>
      <w:tr w:rsidR="00CB493A" w:rsidRPr="008B168C" w14:paraId="6C95D874" w14:textId="77777777" w:rsidTr="00CB493A">
        <w:trPr>
          <w:gridAfter w:val="1"/>
          <w:wAfter w:w="14" w:type="dxa"/>
          <w:cantSplit/>
          <w:trHeight w:val="300"/>
        </w:trPr>
        <w:tc>
          <w:tcPr>
            <w:tcW w:w="2834" w:type="dxa"/>
            <w:gridSpan w:val="2"/>
          </w:tcPr>
          <w:p w14:paraId="30CCEF64" w14:textId="141F4064" w:rsidR="00CB493A" w:rsidRPr="009C094C" w:rsidRDefault="00DB71AA" w:rsidP="00CB493A">
            <w:pPr>
              <w:rPr>
                <w:rFonts w:ascii="Times New Roman" w:hAnsi="Times New Roman" w:cs="Times New Roman"/>
                <w:i/>
              </w:rPr>
            </w:pPr>
            <w:bookmarkStart w:id="0" w:name="_Hlk130116447"/>
            <w:r w:rsidRPr="00775FF2">
              <w:rPr>
                <w:rFonts w:ascii="Times New Roman" w:hAnsi="Times New Roman" w:cs="Times New Roman"/>
                <w:szCs w:val="24"/>
              </w:rPr>
              <w:t>Asmenys, dalyvavę veiklose, skirtose didinti profesinės rizikos vertinimo ir priežiūros (kontrolės) kompetencijas</w:t>
            </w:r>
          </w:p>
        </w:tc>
        <w:tc>
          <w:tcPr>
            <w:tcW w:w="1859" w:type="dxa"/>
            <w:gridSpan w:val="2"/>
          </w:tcPr>
          <w:p w14:paraId="0227493C" w14:textId="77777777" w:rsidR="00DB71AA" w:rsidRPr="00775FF2" w:rsidRDefault="00DB71AA" w:rsidP="00DB71AA">
            <w:pPr>
              <w:jc w:val="center"/>
              <w:rPr>
                <w:rFonts w:ascii="Times New Roman" w:hAnsi="Times New Roman" w:cs="Times New Roman"/>
                <w:szCs w:val="24"/>
              </w:rPr>
            </w:pPr>
            <w:r w:rsidRPr="00775FF2">
              <w:rPr>
                <w:rFonts w:ascii="Times New Roman" w:hAnsi="Times New Roman" w:cs="Times New Roman"/>
                <w:szCs w:val="24"/>
              </w:rPr>
              <w:t>P-09-001-02-09-03-02</w:t>
            </w:r>
          </w:p>
          <w:p w14:paraId="04B90383" w14:textId="38312F61" w:rsidR="00CB493A" w:rsidRPr="009C094C" w:rsidRDefault="00DB71AA" w:rsidP="00DB71AA">
            <w:pPr>
              <w:jc w:val="center"/>
              <w:rPr>
                <w:rFonts w:ascii="Times New Roman" w:hAnsi="Times New Roman" w:cs="Times New Roman"/>
                <w:i/>
              </w:rPr>
            </w:pPr>
            <w:r w:rsidRPr="00775FF2">
              <w:rPr>
                <w:rFonts w:ascii="Times New Roman" w:hAnsi="Times New Roman" w:cs="Times New Roman"/>
                <w:szCs w:val="24"/>
              </w:rPr>
              <w:t>(</w:t>
            </w:r>
            <w:r w:rsidRPr="00775FF2">
              <w:rPr>
                <w:rFonts w:ascii="Times New Roman" w:hAnsi="Times New Roman" w:cs="Times New Roman"/>
                <w:color w:val="000000"/>
                <w:szCs w:val="24"/>
                <w:lang w:eastAsia="lt-LT"/>
              </w:rPr>
              <w:t>P.S.2.1502)</w:t>
            </w:r>
          </w:p>
        </w:tc>
        <w:tc>
          <w:tcPr>
            <w:tcW w:w="3104" w:type="dxa"/>
            <w:gridSpan w:val="4"/>
          </w:tcPr>
          <w:p w14:paraId="48C86C97" w14:textId="5A967000" w:rsidR="00CB493A" w:rsidRPr="009C094C" w:rsidRDefault="00DB71AA" w:rsidP="00CB493A">
            <w:pPr>
              <w:jc w:val="center"/>
              <w:rPr>
                <w:rFonts w:ascii="Times New Roman" w:hAnsi="Times New Roman" w:cs="Times New Roman"/>
                <w:i/>
              </w:rPr>
            </w:pPr>
            <w:r w:rsidRPr="00775FF2">
              <w:rPr>
                <w:rFonts w:ascii="Times New Roman" w:hAnsi="Times New Roman" w:cs="Times New Roman"/>
                <w:bCs/>
                <w:szCs w:val="24"/>
              </w:rPr>
              <w:t>Asmenys</w:t>
            </w:r>
          </w:p>
        </w:tc>
        <w:tc>
          <w:tcPr>
            <w:tcW w:w="2473" w:type="dxa"/>
            <w:shd w:val="clear" w:color="auto" w:fill="auto"/>
          </w:tcPr>
          <w:p w14:paraId="53917F05" w14:textId="7BEBC769" w:rsidR="00CB493A" w:rsidRPr="005F2BB1" w:rsidRDefault="00CB493A" w:rsidP="00DB71AA">
            <w:pPr>
              <w:rPr>
                <w:rFonts w:ascii="Times New Roman" w:eastAsia="Times New Roman" w:hAnsi="Times New Roman" w:cs="Times New Roman"/>
              </w:rPr>
            </w:pPr>
          </w:p>
          <w:p w14:paraId="4BFAB8F1" w14:textId="51CABB24" w:rsidR="00CB493A" w:rsidRPr="009C094C" w:rsidRDefault="00DB71AA" w:rsidP="00DB71AA">
            <w:pPr>
              <w:jc w:val="center"/>
              <w:rPr>
                <w:rFonts w:ascii="Times New Roman" w:hAnsi="Times New Roman" w:cs="Times New Roman"/>
                <w:i/>
                <w:iCs/>
              </w:rPr>
            </w:pPr>
            <w:r>
              <w:rPr>
                <w:rFonts w:ascii="Times New Roman" w:eastAsia="Times New Roman" w:hAnsi="Times New Roman" w:cs="Times New Roman"/>
              </w:rPr>
              <w:t xml:space="preserve">2010 </w:t>
            </w:r>
            <w:r w:rsidR="00CB493A" w:rsidRPr="00261435">
              <w:rPr>
                <w:rFonts w:ascii="Times New Roman" w:eastAsia="Times New Roman" w:hAnsi="Times New Roman" w:cs="Times New Roman"/>
              </w:rPr>
              <w:t>(</w:t>
            </w:r>
            <w:r w:rsidR="00CB493A" w:rsidRPr="00261435">
              <w:rPr>
                <w:rFonts w:ascii="Times New Roman" w:eastAsia="Times New Roman" w:hAnsi="Times New Roman" w:cs="Times New Roman"/>
                <w:lang w:val="en-US"/>
              </w:rPr>
              <w:t>2029 m.)</w:t>
            </w:r>
          </w:p>
        </w:tc>
      </w:tr>
      <w:tr w:rsidR="00CB493A" w:rsidRPr="008B168C" w14:paraId="11EE03C5" w14:textId="77777777" w:rsidTr="00CB493A">
        <w:trPr>
          <w:gridAfter w:val="1"/>
          <w:wAfter w:w="14" w:type="dxa"/>
          <w:cantSplit/>
          <w:trHeight w:val="300"/>
        </w:trPr>
        <w:tc>
          <w:tcPr>
            <w:tcW w:w="2834" w:type="dxa"/>
            <w:gridSpan w:val="2"/>
          </w:tcPr>
          <w:p w14:paraId="67E51F9A" w14:textId="10A30816" w:rsidR="00CB493A" w:rsidRPr="009C094C" w:rsidRDefault="00DB71AA" w:rsidP="00CB493A">
            <w:pPr>
              <w:rPr>
                <w:rFonts w:ascii="Times New Roman" w:hAnsi="Times New Roman" w:cs="Times New Roman"/>
                <w:i/>
              </w:rPr>
            </w:pPr>
            <w:r w:rsidRPr="00775FF2">
              <w:rPr>
                <w:rFonts w:ascii="Times New Roman" w:hAnsi="Times New Roman" w:cs="Times New Roman"/>
                <w:bCs/>
                <w:szCs w:val="24"/>
              </w:rPr>
              <w:t>Asmenų, kurie po dalyvavimo veiklose įgijo arba patobulino profesinės rizikos vertinimo ir priežiūros (kontrolės) kompetencijas, dalis</w:t>
            </w:r>
          </w:p>
        </w:tc>
        <w:tc>
          <w:tcPr>
            <w:tcW w:w="1859" w:type="dxa"/>
            <w:gridSpan w:val="2"/>
          </w:tcPr>
          <w:p w14:paraId="0188D162" w14:textId="77777777" w:rsidR="00DB71AA" w:rsidRPr="00775FF2" w:rsidRDefault="00DB71AA" w:rsidP="00DB71AA">
            <w:pPr>
              <w:jc w:val="center"/>
              <w:rPr>
                <w:rFonts w:ascii="Times New Roman" w:hAnsi="Times New Roman" w:cs="Times New Roman"/>
                <w:szCs w:val="24"/>
              </w:rPr>
            </w:pPr>
            <w:r w:rsidRPr="00775FF2">
              <w:rPr>
                <w:rFonts w:ascii="Times New Roman" w:hAnsi="Times New Roman" w:cs="Times New Roman"/>
                <w:szCs w:val="24"/>
              </w:rPr>
              <w:t xml:space="preserve">R-09-001-02-09-03-01 </w:t>
            </w:r>
          </w:p>
          <w:p w14:paraId="5BFA4CF5" w14:textId="78D542A9" w:rsidR="00CB493A" w:rsidRPr="009C094C" w:rsidRDefault="00DB71AA" w:rsidP="00DB71AA">
            <w:pPr>
              <w:jc w:val="center"/>
              <w:rPr>
                <w:rFonts w:ascii="Times New Roman" w:hAnsi="Times New Roman" w:cs="Times New Roman"/>
                <w:i/>
              </w:rPr>
            </w:pPr>
            <w:r w:rsidRPr="00775FF2">
              <w:rPr>
                <w:rFonts w:ascii="Times New Roman" w:hAnsi="Times New Roman" w:cs="Times New Roman"/>
                <w:szCs w:val="24"/>
              </w:rPr>
              <w:t>(</w:t>
            </w:r>
            <w:r w:rsidRPr="00775FF2">
              <w:rPr>
                <w:rFonts w:ascii="Times New Roman" w:hAnsi="Times New Roman" w:cs="Times New Roman"/>
                <w:color w:val="000000"/>
                <w:szCs w:val="24"/>
                <w:lang w:eastAsia="lt-LT"/>
              </w:rPr>
              <w:t>R.S.2.3505)</w:t>
            </w:r>
          </w:p>
        </w:tc>
        <w:tc>
          <w:tcPr>
            <w:tcW w:w="3104" w:type="dxa"/>
            <w:gridSpan w:val="4"/>
          </w:tcPr>
          <w:p w14:paraId="2C673011" w14:textId="2BD1BF2E" w:rsidR="00CB493A" w:rsidRPr="009C094C" w:rsidRDefault="00CB493A" w:rsidP="00CB493A">
            <w:pPr>
              <w:jc w:val="center"/>
              <w:rPr>
                <w:rFonts w:ascii="Times New Roman" w:hAnsi="Times New Roman" w:cs="Times New Roman"/>
                <w:i/>
              </w:rPr>
            </w:pPr>
            <w:r w:rsidRPr="00261435">
              <w:rPr>
                <w:rFonts w:ascii="Times New Roman" w:hAnsi="Times New Roman" w:cs="Times New Roman"/>
              </w:rPr>
              <w:t>Procentai</w:t>
            </w:r>
          </w:p>
        </w:tc>
        <w:tc>
          <w:tcPr>
            <w:tcW w:w="2473" w:type="dxa"/>
            <w:shd w:val="clear" w:color="auto" w:fill="auto"/>
          </w:tcPr>
          <w:p w14:paraId="0DED314F" w14:textId="77777777" w:rsidR="00DB71AA" w:rsidRDefault="00DB71AA" w:rsidP="00CB493A">
            <w:pPr>
              <w:jc w:val="center"/>
              <w:rPr>
                <w:rFonts w:ascii="Times New Roman" w:hAnsi="Times New Roman" w:cs="Times New Roman"/>
              </w:rPr>
            </w:pPr>
          </w:p>
          <w:p w14:paraId="0DABC695" w14:textId="3EC8349B" w:rsidR="00556E5A" w:rsidRPr="00CB493A" w:rsidRDefault="00DB71AA" w:rsidP="00DB71AA">
            <w:pPr>
              <w:jc w:val="center"/>
              <w:rPr>
                <w:rFonts w:ascii="Times New Roman" w:hAnsi="Times New Roman" w:cs="Times New Roman"/>
              </w:rPr>
            </w:pPr>
            <w:r>
              <w:rPr>
                <w:rFonts w:ascii="Times New Roman" w:hAnsi="Times New Roman" w:cs="Times New Roman"/>
              </w:rPr>
              <w:t xml:space="preserve">95 </w:t>
            </w:r>
            <w:r w:rsidR="00556E5A">
              <w:rPr>
                <w:rFonts w:ascii="Times New Roman" w:hAnsi="Times New Roman" w:cs="Times New Roman"/>
              </w:rPr>
              <w:t>(2029 m.)</w:t>
            </w:r>
          </w:p>
        </w:tc>
      </w:tr>
      <w:bookmarkEnd w:id="0"/>
      <w:tr w:rsidR="00CB493A" w:rsidRPr="008B168C" w14:paraId="6021DE15" w14:textId="77777777" w:rsidTr="00BE1975">
        <w:trPr>
          <w:gridAfter w:val="1"/>
          <w:wAfter w:w="14" w:type="dxa"/>
          <w:cantSplit/>
          <w:trHeight w:val="300"/>
        </w:trPr>
        <w:tc>
          <w:tcPr>
            <w:tcW w:w="10270" w:type="dxa"/>
            <w:gridSpan w:val="9"/>
          </w:tcPr>
          <w:p w14:paraId="6B98CDF3" w14:textId="61BE23DD" w:rsidR="00CB493A" w:rsidRPr="00DB71AA" w:rsidRDefault="00DB71AA" w:rsidP="00CB493A">
            <w:pPr>
              <w:rPr>
                <w:rFonts w:ascii="Times New Roman" w:hAnsi="Times New Roman" w:cs="Times New Roman"/>
                <w:b/>
                <w:bCs/>
                <w:i/>
                <w:iCs/>
              </w:rPr>
            </w:pPr>
            <w:r w:rsidRPr="00DB71AA">
              <w:rPr>
                <w:rFonts w:ascii="Times New Roman" w:hAnsi="Times New Roman" w:cs="Times New Roman"/>
                <w:b/>
                <w:bCs/>
              </w:rPr>
              <w:t>Kurti saugesnę ir geriau pritaikytą darbo aplinką Vidurio ir vakarų Lietuvos regione (įmonių profesinės rizikos valdymo specialistų kompetencijų tobulinimas; VDI DSSS inspektorių kompetencijų tobulinimas; savarankiškai dirbančių asmenų švietimas: socialinė reklama)</w:t>
            </w:r>
          </w:p>
        </w:tc>
      </w:tr>
      <w:tr w:rsidR="00CB493A" w:rsidRPr="009C094C" w14:paraId="30F768DD" w14:textId="77777777" w:rsidTr="006C5BA9">
        <w:trPr>
          <w:gridAfter w:val="1"/>
          <w:wAfter w:w="14" w:type="dxa"/>
          <w:cantSplit/>
          <w:trHeight w:val="300"/>
        </w:trPr>
        <w:tc>
          <w:tcPr>
            <w:tcW w:w="2834" w:type="dxa"/>
            <w:gridSpan w:val="2"/>
          </w:tcPr>
          <w:p w14:paraId="4D5819FD" w14:textId="37383CDA" w:rsidR="00CB493A" w:rsidRPr="009C094C" w:rsidRDefault="00DB71AA" w:rsidP="00CB493A">
            <w:pPr>
              <w:rPr>
                <w:rFonts w:ascii="Times New Roman" w:hAnsi="Times New Roman" w:cs="Times New Roman"/>
                <w:i/>
              </w:rPr>
            </w:pPr>
            <w:r w:rsidRPr="00775FF2">
              <w:rPr>
                <w:rFonts w:ascii="Times New Roman" w:hAnsi="Times New Roman" w:cs="Times New Roman"/>
                <w:szCs w:val="24"/>
              </w:rPr>
              <w:t>Asmenys, dalyvavę veiklose, skirtose didinti profesinės rizikos vertinimo ir priežiūros (kontrolės) kompetencijas</w:t>
            </w:r>
          </w:p>
        </w:tc>
        <w:tc>
          <w:tcPr>
            <w:tcW w:w="1859" w:type="dxa"/>
            <w:gridSpan w:val="2"/>
          </w:tcPr>
          <w:p w14:paraId="08D90963" w14:textId="77777777" w:rsidR="00DB71AA" w:rsidRPr="00775FF2" w:rsidRDefault="00DB71AA" w:rsidP="00DB71AA">
            <w:pPr>
              <w:jc w:val="center"/>
              <w:rPr>
                <w:rFonts w:ascii="Times New Roman" w:hAnsi="Times New Roman" w:cs="Times New Roman"/>
                <w:szCs w:val="24"/>
              </w:rPr>
            </w:pPr>
            <w:r w:rsidRPr="00775FF2">
              <w:rPr>
                <w:rFonts w:ascii="Times New Roman" w:hAnsi="Times New Roman" w:cs="Times New Roman"/>
                <w:szCs w:val="24"/>
              </w:rPr>
              <w:t>P-09-001-02-09-03-02</w:t>
            </w:r>
          </w:p>
          <w:p w14:paraId="47E9DF31" w14:textId="0949D8A2" w:rsidR="00CB493A" w:rsidRPr="009C094C" w:rsidRDefault="00DB71AA" w:rsidP="00DB71AA">
            <w:pPr>
              <w:jc w:val="center"/>
              <w:rPr>
                <w:rFonts w:ascii="Times New Roman" w:hAnsi="Times New Roman" w:cs="Times New Roman"/>
                <w:i/>
              </w:rPr>
            </w:pPr>
            <w:r w:rsidRPr="00775FF2">
              <w:rPr>
                <w:rFonts w:ascii="Times New Roman" w:hAnsi="Times New Roman" w:cs="Times New Roman"/>
                <w:color w:val="000000"/>
                <w:szCs w:val="24"/>
                <w:lang w:eastAsia="lt-LT"/>
              </w:rPr>
              <w:t>(P.S.2.1502)</w:t>
            </w:r>
          </w:p>
        </w:tc>
        <w:tc>
          <w:tcPr>
            <w:tcW w:w="3104" w:type="dxa"/>
            <w:gridSpan w:val="4"/>
          </w:tcPr>
          <w:p w14:paraId="7224444C" w14:textId="7058A50C" w:rsidR="00CB493A" w:rsidRPr="009C094C" w:rsidRDefault="00DB71AA" w:rsidP="00CB493A">
            <w:pPr>
              <w:jc w:val="center"/>
              <w:rPr>
                <w:rFonts w:ascii="Times New Roman" w:hAnsi="Times New Roman" w:cs="Times New Roman"/>
                <w:i/>
              </w:rPr>
            </w:pPr>
            <w:r w:rsidRPr="00775FF2">
              <w:rPr>
                <w:rFonts w:ascii="Times New Roman" w:hAnsi="Times New Roman" w:cs="Times New Roman"/>
                <w:bCs/>
                <w:szCs w:val="24"/>
              </w:rPr>
              <w:t>Asmenys</w:t>
            </w:r>
          </w:p>
        </w:tc>
        <w:tc>
          <w:tcPr>
            <w:tcW w:w="2473" w:type="dxa"/>
            <w:shd w:val="clear" w:color="auto" w:fill="auto"/>
          </w:tcPr>
          <w:p w14:paraId="48332A80" w14:textId="77777777" w:rsidR="00DB71AA" w:rsidRDefault="00DB71AA" w:rsidP="00CB493A">
            <w:pPr>
              <w:jc w:val="center"/>
              <w:rPr>
                <w:rFonts w:ascii="Times New Roman" w:hAnsi="Times New Roman" w:cs="Times New Roman"/>
                <w:szCs w:val="24"/>
              </w:rPr>
            </w:pPr>
          </w:p>
          <w:p w14:paraId="7F7BB5C4" w14:textId="6F130852" w:rsidR="00CB493A" w:rsidRPr="00261435" w:rsidRDefault="00DB71AA" w:rsidP="00CB493A">
            <w:pPr>
              <w:jc w:val="center"/>
              <w:rPr>
                <w:rFonts w:ascii="Times New Roman" w:hAnsi="Times New Roman" w:cs="Times New Roman"/>
              </w:rPr>
            </w:pPr>
            <w:r w:rsidRPr="00775FF2">
              <w:rPr>
                <w:rFonts w:ascii="Times New Roman" w:hAnsi="Times New Roman" w:cs="Times New Roman"/>
                <w:szCs w:val="24"/>
              </w:rPr>
              <w:t>4 865</w:t>
            </w:r>
            <w:r w:rsidR="00CB493A" w:rsidRPr="00261435">
              <w:rPr>
                <w:rFonts w:ascii="Times New Roman" w:hAnsi="Times New Roman" w:cs="Times New Roman"/>
              </w:rPr>
              <w:t xml:space="preserve"> (202</w:t>
            </w:r>
            <w:r>
              <w:rPr>
                <w:rFonts w:ascii="Times New Roman" w:hAnsi="Times New Roman" w:cs="Times New Roman"/>
              </w:rPr>
              <w:t>9</w:t>
            </w:r>
            <w:r w:rsidR="00CB493A" w:rsidRPr="00261435">
              <w:rPr>
                <w:rFonts w:ascii="Times New Roman" w:hAnsi="Times New Roman" w:cs="Times New Roman"/>
              </w:rPr>
              <w:t xml:space="preserve"> m.)</w:t>
            </w:r>
          </w:p>
          <w:p w14:paraId="745D0E38" w14:textId="0B810114" w:rsidR="00CB493A" w:rsidRPr="009C094C" w:rsidRDefault="00CB493A" w:rsidP="00CB493A">
            <w:pPr>
              <w:jc w:val="center"/>
              <w:rPr>
                <w:rFonts w:ascii="Times New Roman" w:hAnsi="Times New Roman" w:cs="Times New Roman"/>
                <w:i/>
                <w:iCs/>
              </w:rPr>
            </w:pPr>
          </w:p>
        </w:tc>
      </w:tr>
      <w:tr w:rsidR="00CB493A" w:rsidRPr="009C094C" w14:paraId="0FFD41F0" w14:textId="77777777" w:rsidTr="006C5BA9">
        <w:trPr>
          <w:gridAfter w:val="1"/>
          <w:wAfter w:w="14" w:type="dxa"/>
          <w:cantSplit/>
          <w:trHeight w:val="300"/>
        </w:trPr>
        <w:tc>
          <w:tcPr>
            <w:tcW w:w="2834" w:type="dxa"/>
            <w:gridSpan w:val="2"/>
          </w:tcPr>
          <w:p w14:paraId="1E7EBD21" w14:textId="212E1C4E" w:rsidR="00CB493A" w:rsidRPr="009C094C" w:rsidRDefault="00DB71AA" w:rsidP="00CB493A">
            <w:pPr>
              <w:rPr>
                <w:rFonts w:ascii="Times New Roman" w:hAnsi="Times New Roman" w:cs="Times New Roman"/>
                <w:i/>
              </w:rPr>
            </w:pPr>
            <w:r w:rsidRPr="00775FF2">
              <w:rPr>
                <w:rFonts w:ascii="Times New Roman" w:hAnsi="Times New Roman" w:cs="Times New Roman"/>
                <w:bCs/>
                <w:szCs w:val="24"/>
              </w:rPr>
              <w:t>Asmenų, kurie po dalyvavimo veiklose įgijo arba patobulino profesinės rizikos vertinimo ir priežiūros (kontrolės) kompetencijas, dalis</w:t>
            </w:r>
          </w:p>
        </w:tc>
        <w:tc>
          <w:tcPr>
            <w:tcW w:w="1859" w:type="dxa"/>
            <w:gridSpan w:val="2"/>
          </w:tcPr>
          <w:p w14:paraId="3A6366E1" w14:textId="77777777" w:rsidR="00DB71AA" w:rsidRPr="00775FF2" w:rsidRDefault="00DB71AA" w:rsidP="00DB71AA">
            <w:pPr>
              <w:jc w:val="center"/>
              <w:rPr>
                <w:rFonts w:ascii="Times New Roman" w:hAnsi="Times New Roman" w:cs="Times New Roman"/>
                <w:szCs w:val="24"/>
              </w:rPr>
            </w:pPr>
            <w:r w:rsidRPr="00775FF2">
              <w:rPr>
                <w:rFonts w:ascii="Times New Roman" w:hAnsi="Times New Roman" w:cs="Times New Roman"/>
                <w:szCs w:val="24"/>
              </w:rPr>
              <w:t xml:space="preserve">R-09-001-02-09-03-01 </w:t>
            </w:r>
          </w:p>
          <w:p w14:paraId="7F2A6277" w14:textId="126EA114" w:rsidR="00CB493A" w:rsidRPr="009C094C" w:rsidRDefault="00DB71AA" w:rsidP="00DB71AA">
            <w:pPr>
              <w:jc w:val="center"/>
              <w:rPr>
                <w:rFonts w:ascii="Times New Roman" w:hAnsi="Times New Roman" w:cs="Times New Roman"/>
                <w:i/>
              </w:rPr>
            </w:pPr>
            <w:r w:rsidRPr="00775FF2">
              <w:rPr>
                <w:rFonts w:ascii="Times New Roman" w:hAnsi="Times New Roman" w:cs="Times New Roman"/>
                <w:color w:val="000000"/>
                <w:szCs w:val="24"/>
                <w:lang w:eastAsia="lt-LT"/>
              </w:rPr>
              <w:t>(R.S.2.3505)</w:t>
            </w:r>
          </w:p>
        </w:tc>
        <w:tc>
          <w:tcPr>
            <w:tcW w:w="3104" w:type="dxa"/>
            <w:gridSpan w:val="4"/>
          </w:tcPr>
          <w:p w14:paraId="18107A60" w14:textId="4718D21E" w:rsidR="00CB493A" w:rsidRPr="009C094C" w:rsidRDefault="00CB493A" w:rsidP="00CB493A">
            <w:pPr>
              <w:jc w:val="center"/>
              <w:rPr>
                <w:rFonts w:ascii="Times New Roman" w:hAnsi="Times New Roman" w:cs="Times New Roman"/>
                <w:i/>
              </w:rPr>
            </w:pPr>
            <w:r w:rsidRPr="00261435">
              <w:rPr>
                <w:rFonts w:ascii="Times New Roman" w:hAnsi="Times New Roman" w:cs="Times New Roman"/>
              </w:rPr>
              <w:t>Procentai</w:t>
            </w:r>
          </w:p>
        </w:tc>
        <w:tc>
          <w:tcPr>
            <w:tcW w:w="2473" w:type="dxa"/>
            <w:shd w:val="clear" w:color="auto" w:fill="auto"/>
          </w:tcPr>
          <w:p w14:paraId="00F2D61D" w14:textId="77777777" w:rsidR="00DB71AA" w:rsidRDefault="00DB71AA" w:rsidP="00CB493A">
            <w:pPr>
              <w:jc w:val="center"/>
              <w:rPr>
                <w:rFonts w:ascii="Times New Roman" w:hAnsi="Times New Roman" w:cs="Times New Roman"/>
              </w:rPr>
            </w:pPr>
          </w:p>
          <w:p w14:paraId="4B337430" w14:textId="267B401D" w:rsidR="00556E5A" w:rsidRPr="00CB493A" w:rsidRDefault="00DB71AA" w:rsidP="00DB71AA">
            <w:pPr>
              <w:jc w:val="center"/>
              <w:rPr>
                <w:rFonts w:ascii="Times New Roman" w:hAnsi="Times New Roman" w:cs="Times New Roman"/>
              </w:rPr>
            </w:pPr>
            <w:r>
              <w:rPr>
                <w:rFonts w:ascii="Times New Roman" w:hAnsi="Times New Roman" w:cs="Times New Roman"/>
              </w:rPr>
              <w:t xml:space="preserve">95 </w:t>
            </w:r>
            <w:r w:rsidR="00556E5A">
              <w:rPr>
                <w:rFonts w:ascii="Times New Roman" w:hAnsi="Times New Roman" w:cs="Times New Roman"/>
              </w:rPr>
              <w:t>(2029 m.)</w:t>
            </w:r>
          </w:p>
        </w:tc>
      </w:tr>
      <w:tr w:rsidR="00CB493A" w:rsidRPr="008B168C" w14:paraId="7F8AAC09" w14:textId="77777777" w:rsidTr="00CB493A">
        <w:trPr>
          <w:cantSplit/>
          <w:trHeight w:val="300"/>
        </w:trPr>
        <w:tc>
          <w:tcPr>
            <w:tcW w:w="849" w:type="dxa"/>
          </w:tcPr>
          <w:p w14:paraId="2A21420D" w14:textId="1C8F801B" w:rsidR="00CB493A" w:rsidRPr="00533406" w:rsidRDefault="00CB493A" w:rsidP="00CB493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5" w:type="dxa"/>
            <w:gridSpan w:val="9"/>
          </w:tcPr>
          <w:p w14:paraId="58EFB8A0" w14:textId="77E1DCBC" w:rsidR="00CB493A" w:rsidRPr="00533406" w:rsidRDefault="00CB493A" w:rsidP="00CB493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CB493A" w:rsidRPr="008B168C" w14:paraId="31C64C8C" w14:textId="77777777" w:rsidTr="00CB493A">
        <w:trPr>
          <w:cantSplit/>
          <w:trHeight w:val="300"/>
        </w:trPr>
        <w:tc>
          <w:tcPr>
            <w:tcW w:w="849" w:type="dxa"/>
            <w:vMerge w:val="restart"/>
          </w:tcPr>
          <w:p w14:paraId="31C64C8A" w14:textId="38B773A8"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.1</w:t>
            </w:r>
          </w:p>
        </w:tc>
        <w:tc>
          <w:tcPr>
            <w:tcW w:w="9435" w:type="dxa"/>
            <w:gridSpan w:val="9"/>
            <w:shd w:val="clear" w:color="auto" w:fill="auto"/>
          </w:tcPr>
          <w:p w14:paraId="31C64C8B" w14:textId="3C10984E" w:rsidR="00CB493A" w:rsidRPr="009C094C" w:rsidRDefault="00CB493A" w:rsidP="00CB493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CB493A" w:rsidRPr="008B168C" w14:paraId="31C64C8F" w14:textId="77777777" w:rsidTr="00CB493A">
        <w:trPr>
          <w:cantSplit/>
          <w:trHeight w:val="385"/>
        </w:trPr>
        <w:tc>
          <w:tcPr>
            <w:tcW w:w="849" w:type="dxa"/>
            <w:vMerge/>
          </w:tcPr>
          <w:p w14:paraId="31C64C8D" w14:textId="77777777" w:rsidR="00CB493A" w:rsidRPr="00A02833" w:rsidRDefault="00CB493A" w:rsidP="00CB493A">
            <w:pPr>
              <w:rPr>
                <w:rFonts w:ascii="Times New Roman" w:hAnsi="Times New Roman" w:cs="Times New Roman"/>
                <w:b/>
                <w:bCs/>
              </w:rPr>
            </w:pPr>
          </w:p>
        </w:tc>
        <w:tc>
          <w:tcPr>
            <w:tcW w:w="9435" w:type="dxa"/>
            <w:gridSpan w:val="9"/>
            <w:shd w:val="clear" w:color="auto" w:fill="auto"/>
          </w:tcPr>
          <w:p w14:paraId="755301A3" w14:textId="616AA7E8" w:rsidR="00073CC3" w:rsidRDefault="00302E49" w:rsidP="004163B8">
            <w:pPr>
              <w:tabs>
                <w:tab w:val="left" w:pos="600"/>
              </w:tabs>
              <w:jc w:val="both"/>
              <w:rPr>
                <w:rFonts w:ascii="Times New Roman" w:hAnsi="Times New Roman" w:cs="Times New Roman"/>
                <w:szCs w:val="24"/>
              </w:rPr>
            </w:pPr>
            <w:r>
              <w:rPr>
                <w:rFonts w:ascii="Times New Roman" w:hAnsi="Times New Roman" w:cs="Times New Roman"/>
                <w:szCs w:val="24"/>
              </w:rPr>
              <w:t xml:space="preserve">2.1 </w:t>
            </w:r>
            <w:r w:rsidR="00073CC3" w:rsidRPr="00073CC3">
              <w:rPr>
                <w:rFonts w:ascii="Times New Roman" w:hAnsi="Times New Roman" w:cs="Times New Roman"/>
                <w:szCs w:val="24"/>
              </w:rPr>
              <w:t xml:space="preserve">Pagal </w:t>
            </w:r>
            <w:r w:rsidR="00073CC3">
              <w:rPr>
                <w:rFonts w:ascii="Times New Roman" w:hAnsi="Times New Roman" w:cs="Times New Roman"/>
                <w:szCs w:val="24"/>
              </w:rPr>
              <w:t>Aprašą</w:t>
            </w:r>
            <w:r w:rsidR="00073CC3" w:rsidRPr="00073CC3">
              <w:rPr>
                <w:rFonts w:ascii="Times New Roman" w:hAnsi="Times New Roman" w:cs="Times New Roman"/>
                <w:szCs w:val="24"/>
              </w:rPr>
              <w:t xml:space="preserve"> finansuojamos veiklos: </w:t>
            </w:r>
          </w:p>
          <w:p w14:paraId="2F5906F0" w14:textId="7A06E383" w:rsidR="00073CC3" w:rsidRPr="00073CC3" w:rsidRDefault="00073CC3" w:rsidP="004163B8">
            <w:pPr>
              <w:tabs>
                <w:tab w:val="left" w:pos="600"/>
              </w:tabs>
              <w:jc w:val="both"/>
              <w:rPr>
                <w:rFonts w:ascii="Times New Roman" w:hAnsi="Times New Roman" w:cs="Times New Roman"/>
                <w:szCs w:val="24"/>
              </w:rPr>
            </w:pPr>
            <w:r w:rsidRPr="00073CC3">
              <w:rPr>
                <w:rFonts w:ascii="Times New Roman" w:hAnsi="Times New Roman" w:cs="Times New Roman"/>
                <w:szCs w:val="24"/>
              </w:rPr>
              <w:t xml:space="preserve">2.1.1. Kurti saugesnę ir geriau pritaikytą darbo aplinką Sostinės regione: </w:t>
            </w:r>
          </w:p>
          <w:p w14:paraId="056BF630"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2.1.1.1. įmonių profesinės rizikos valdymo specialistų kompetencijų tobulinimas (mokymai) profesinės rizikos valdymo klausimais;</w:t>
            </w:r>
          </w:p>
          <w:p w14:paraId="19D0507A"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2.1.1.2. mokslinė-praktinė konferencija profesinės rizikos valdymo tema;</w:t>
            </w:r>
          </w:p>
          <w:p w14:paraId="67AC2545"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2.1.1.3. vidiniai VDI DSSS inspektorių mokymai profesinės rizikos, rizikos veiksnių, vertinimo metodų, prevencinių priemonių parinkimo temomis;</w:t>
            </w:r>
          </w:p>
          <w:p w14:paraId="521EB6CF"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2.1.1.4. VDI DSSS inspektorių kompetencijų tobulinimas (mokymai) profesinės rizikos vertinimo klausimais;</w:t>
            </w:r>
          </w:p>
          <w:p w14:paraId="7F580EDE"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2.1.1.5. VDI DSSS inspektorių stažuotės užsienio šalyse;</w:t>
            </w:r>
          </w:p>
          <w:p w14:paraId="703F5B86"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2.1.1.6. VDI DSSS inspektorių mokymai užsienyje mentorystės tikslais;</w:t>
            </w:r>
          </w:p>
          <w:p w14:paraId="49A70DB4"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2.1.1.7. savarankiškai dirbančių asmenų mokymai profesinės rizikos tema;</w:t>
            </w:r>
          </w:p>
          <w:p w14:paraId="28C58D21"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 xml:space="preserve">2.1.1.8. savarankiškai dirbančių asmenų savarankiškas mokymasis apie profesinę riziką e. mokymų platformoje </w:t>
            </w:r>
            <w:r w:rsidRPr="00073CC3">
              <w:rPr>
                <w:rFonts w:ascii="Times New Roman" w:hAnsi="Times New Roman" w:cs="Times New Roman"/>
                <w:i/>
                <w:iCs/>
                <w:szCs w:val="24"/>
              </w:rPr>
              <w:t>https://zinokteises.vdi.lt</w:t>
            </w:r>
            <w:r w:rsidRPr="00073CC3">
              <w:rPr>
                <w:rFonts w:ascii="Times New Roman" w:hAnsi="Times New Roman" w:cs="Times New Roman"/>
                <w:szCs w:val="24"/>
              </w:rPr>
              <w:t>;</w:t>
            </w:r>
          </w:p>
          <w:p w14:paraId="3DC4038E"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 xml:space="preserve">2.1.1.9. socialinė profesinės rizikos valdymo reklama (įskaitant informacijos apie mokymus ir e. mokymų platformą </w:t>
            </w:r>
            <w:r w:rsidRPr="00073CC3">
              <w:rPr>
                <w:rFonts w:ascii="Times New Roman" w:hAnsi="Times New Roman" w:cs="Times New Roman"/>
                <w:i/>
                <w:iCs/>
                <w:szCs w:val="24"/>
              </w:rPr>
              <w:t>https://zinokteises.vdi.lt</w:t>
            </w:r>
            <w:r w:rsidRPr="00073CC3">
              <w:rPr>
                <w:rFonts w:ascii="Times New Roman" w:hAnsi="Times New Roman" w:cs="Times New Roman"/>
                <w:szCs w:val="24"/>
              </w:rPr>
              <w:t xml:space="preserve"> sklaidą);</w:t>
            </w:r>
          </w:p>
          <w:p w14:paraId="23C92CE3"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2.1.2. Kurti saugesnę ir geriau pritaikytą darbo aplinką Vidurio ir vakarų Lietuvos regione:</w:t>
            </w:r>
          </w:p>
          <w:p w14:paraId="77CBD32F"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2.1.2.1. įmonių profesinės rizikos valdymo specialistų kompetencijų tobulinimas (mokymai) profesinės rizikos valdymo klausimais;</w:t>
            </w:r>
          </w:p>
          <w:p w14:paraId="6171A04B"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2.1.2.2. mokslinė-praktinė konferencija profesinės rizikos valdymo tema;</w:t>
            </w:r>
          </w:p>
          <w:p w14:paraId="5F1F3E94"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2.1.2.3. vidiniai VDI DSSS inspektorių mokymai profesinės rizikos, rizikos veiksnių, vertinimo metodų, prevencinių priemonių parinkimo temomis;</w:t>
            </w:r>
          </w:p>
          <w:p w14:paraId="4CB08BBB"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2.1.2.4. VDI DSSS inspektorių kompetencijų tobulinimas (mokymai) profesinės rizikos vertinimo klausimais;</w:t>
            </w:r>
          </w:p>
          <w:p w14:paraId="2BED6837"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2.1.2.5. VDI DSSS inspektorių stažuotės užsienio šalyse;</w:t>
            </w:r>
          </w:p>
          <w:p w14:paraId="4DC3D34E"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2.1.2.6. VDI DSSS inspektorių mokymai užsienyje mentorystės tikslais;</w:t>
            </w:r>
          </w:p>
          <w:p w14:paraId="6C8E428E"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2.1.2.7. savarankiškai dirbančių asmenų mokymai profesinės rizikos tema;</w:t>
            </w:r>
          </w:p>
          <w:p w14:paraId="289C3F05" w14:textId="77777777" w:rsidR="00073CC3" w:rsidRPr="00073CC3" w:rsidRDefault="00073CC3" w:rsidP="004163B8">
            <w:pPr>
              <w:jc w:val="both"/>
              <w:rPr>
                <w:rFonts w:ascii="Times New Roman" w:hAnsi="Times New Roman" w:cs="Times New Roman"/>
                <w:szCs w:val="24"/>
              </w:rPr>
            </w:pPr>
            <w:r w:rsidRPr="00073CC3">
              <w:rPr>
                <w:rFonts w:ascii="Times New Roman" w:hAnsi="Times New Roman" w:cs="Times New Roman"/>
                <w:szCs w:val="24"/>
              </w:rPr>
              <w:t xml:space="preserve">2.1.2.8. savarankiškai dirbančių asmenų savarankiškas mokymasis apie profesinę riziką e. mokymų platformoje </w:t>
            </w:r>
            <w:r w:rsidRPr="00073CC3">
              <w:rPr>
                <w:rFonts w:ascii="Times New Roman" w:hAnsi="Times New Roman" w:cs="Times New Roman"/>
                <w:i/>
                <w:iCs/>
                <w:szCs w:val="24"/>
              </w:rPr>
              <w:t>https://zinokteises.vdi.lt</w:t>
            </w:r>
            <w:r w:rsidRPr="00073CC3">
              <w:rPr>
                <w:rFonts w:ascii="Times New Roman" w:hAnsi="Times New Roman" w:cs="Times New Roman"/>
                <w:szCs w:val="24"/>
              </w:rPr>
              <w:t>;</w:t>
            </w:r>
          </w:p>
          <w:p w14:paraId="0D2A58FE" w14:textId="77777777" w:rsidR="00073CC3" w:rsidRPr="00073CC3" w:rsidRDefault="00073CC3" w:rsidP="004163B8">
            <w:pPr>
              <w:ind w:right="-57"/>
              <w:jc w:val="both"/>
              <w:rPr>
                <w:rFonts w:ascii="Times New Roman" w:hAnsi="Times New Roman" w:cs="Times New Roman"/>
                <w:szCs w:val="24"/>
              </w:rPr>
            </w:pPr>
            <w:r w:rsidRPr="00073CC3">
              <w:rPr>
                <w:rFonts w:ascii="Times New Roman" w:hAnsi="Times New Roman" w:cs="Times New Roman"/>
                <w:szCs w:val="24"/>
              </w:rPr>
              <w:t xml:space="preserve">2.1.2.9. socialinė profesinės rizikos valdymo reklama (įskaitant informacijos apie mokymus ir e. mokymų platformą </w:t>
            </w:r>
            <w:r w:rsidRPr="00073CC3">
              <w:rPr>
                <w:rFonts w:ascii="Times New Roman" w:hAnsi="Times New Roman" w:cs="Times New Roman"/>
                <w:i/>
                <w:iCs/>
                <w:szCs w:val="24"/>
              </w:rPr>
              <w:t>https://zinokteises.vdi.lt</w:t>
            </w:r>
            <w:r w:rsidRPr="00073CC3">
              <w:rPr>
                <w:rFonts w:ascii="Times New Roman" w:hAnsi="Times New Roman" w:cs="Times New Roman"/>
                <w:szCs w:val="24"/>
              </w:rPr>
              <w:t xml:space="preserve"> sklaidą).</w:t>
            </w:r>
          </w:p>
          <w:p w14:paraId="1E3B4FEE" w14:textId="2558E7E8" w:rsidR="00DB71AA" w:rsidRPr="00073CC3" w:rsidRDefault="004163B8" w:rsidP="004163B8">
            <w:pPr>
              <w:pStyle w:val="ListParagraph"/>
              <w:numPr>
                <w:ilvl w:val="0"/>
                <w:numId w:val="26"/>
              </w:numPr>
              <w:tabs>
                <w:tab w:val="left" w:pos="406"/>
              </w:tabs>
              <w:ind w:left="0" w:firstLine="37"/>
              <w:jc w:val="both"/>
              <w:rPr>
                <w:rFonts w:ascii="Times New Roman" w:hAnsi="Times New Roman" w:cs="Times New Roman"/>
              </w:rPr>
            </w:pPr>
            <w:r>
              <w:rPr>
                <w:rFonts w:ascii="Times New Roman" w:hAnsi="Times New Roman" w:cs="Times New Roman"/>
                <w:szCs w:val="24"/>
              </w:rPr>
              <w:t>Šios lentelės</w:t>
            </w:r>
            <w:r w:rsidR="00DB71AA" w:rsidRPr="00073CC3">
              <w:rPr>
                <w:rFonts w:ascii="Times New Roman" w:hAnsi="Times New Roman" w:cs="Times New Roman"/>
                <w:szCs w:val="24"/>
              </w:rPr>
              <w:t xml:space="preserve"> 2.1.1 ir 2.1.2 papunkčiuose nurodytos veiklos vykdomos įgyvendinant vieną projektą. Projekto veiklos priskiriamos vienam iš regionų, neatsižvelgiant į tai, kurio regiono tikslinei grupei skirta projekto veikla.</w:t>
            </w:r>
          </w:p>
          <w:p w14:paraId="6476107C" w14:textId="77777777" w:rsidR="00DB71AA" w:rsidRPr="00073CC3" w:rsidRDefault="00DB71AA" w:rsidP="004163B8">
            <w:pPr>
              <w:pStyle w:val="ListParagraph"/>
              <w:numPr>
                <w:ilvl w:val="0"/>
                <w:numId w:val="26"/>
              </w:numPr>
              <w:tabs>
                <w:tab w:val="left" w:pos="406"/>
              </w:tabs>
              <w:ind w:left="0" w:firstLine="37"/>
              <w:jc w:val="both"/>
              <w:rPr>
                <w:rFonts w:ascii="Times New Roman" w:hAnsi="Times New Roman" w:cs="Times New Roman"/>
                <w:szCs w:val="24"/>
              </w:rPr>
            </w:pPr>
            <w:r w:rsidRPr="00073CC3">
              <w:rPr>
                <w:rFonts w:ascii="Times New Roman" w:hAnsi="Times New Roman" w:cs="Times New Roman"/>
                <w:szCs w:val="24"/>
              </w:rPr>
              <w:t>Projekto matomumo ir informavimo apie projektą veiksmai atliekami vadovaujantis PAFT VIII skyriaus pirmojo skirsnio nuostatomis.</w:t>
            </w:r>
          </w:p>
          <w:p w14:paraId="206359A3" w14:textId="77777777" w:rsidR="00DB71AA" w:rsidRPr="00073CC3" w:rsidRDefault="00DB71AA" w:rsidP="004163B8">
            <w:pPr>
              <w:pStyle w:val="ListParagraph"/>
              <w:numPr>
                <w:ilvl w:val="0"/>
                <w:numId w:val="26"/>
              </w:numPr>
              <w:tabs>
                <w:tab w:val="left" w:pos="406"/>
              </w:tabs>
              <w:ind w:left="0" w:firstLine="37"/>
              <w:jc w:val="both"/>
              <w:rPr>
                <w:rFonts w:ascii="Times New Roman" w:hAnsi="Times New Roman" w:cs="Times New Roman"/>
                <w:szCs w:val="24"/>
              </w:rPr>
            </w:pPr>
            <w:r w:rsidRPr="00073CC3">
              <w:rPr>
                <w:rFonts w:ascii="Times New Roman" w:hAnsi="Times New Roman" w:cs="Times New Roman"/>
                <w:szCs w:val="24"/>
              </w:rPr>
              <w:t>Projektas turi atitikti bendruosius atrankos kriterijus, nustatytus PAFT 2 priede.</w:t>
            </w:r>
          </w:p>
          <w:p w14:paraId="31C64C8E" w14:textId="1E728DF8" w:rsidR="00CB493A" w:rsidRPr="00073CC3" w:rsidRDefault="00DB71AA" w:rsidP="004163B8">
            <w:pPr>
              <w:pStyle w:val="ListParagraph"/>
              <w:numPr>
                <w:ilvl w:val="0"/>
                <w:numId w:val="26"/>
              </w:numPr>
              <w:tabs>
                <w:tab w:val="left" w:pos="406"/>
              </w:tabs>
              <w:ind w:left="0" w:firstLine="37"/>
              <w:jc w:val="both"/>
              <w:rPr>
                <w:rFonts w:ascii="Times New Roman" w:hAnsi="Times New Roman" w:cs="Times New Roman"/>
                <w:color w:val="FF0000"/>
                <w:szCs w:val="24"/>
              </w:rPr>
            </w:pPr>
            <w:r w:rsidRPr="00073CC3">
              <w:rPr>
                <w:rFonts w:ascii="Times New Roman" w:hAnsi="Times New Roman" w:cs="Times New Roman"/>
              </w:rPr>
              <w:t>Projektas įgyvendinamas pagal projekto sutartyje, Apraše, PAFT, nustatytus reikalavimus.</w:t>
            </w:r>
          </w:p>
        </w:tc>
      </w:tr>
      <w:tr w:rsidR="00CB493A" w:rsidRPr="008B168C" w14:paraId="31C64C92" w14:textId="77777777" w:rsidTr="00CB493A">
        <w:trPr>
          <w:cantSplit/>
          <w:trHeight w:val="300"/>
        </w:trPr>
        <w:tc>
          <w:tcPr>
            <w:tcW w:w="849" w:type="dxa"/>
            <w:vMerge w:val="restart"/>
          </w:tcPr>
          <w:p w14:paraId="31C64C90" w14:textId="73362A6B"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.2</w:t>
            </w:r>
          </w:p>
        </w:tc>
        <w:tc>
          <w:tcPr>
            <w:tcW w:w="9435" w:type="dxa"/>
            <w:gridSpan w:val="9"/>
            <w:shd w:val="clear" w:color="auto" w:fill="auto"/>
          </w:tcPr>
          <w:p w14:paraId="31C64C91" w14:textId="678675F2" w:rsidR="00CB493A" w:rsidRPr="009C094C" w:rsidRDefault="00CB493A" w:rsidP="00500B91">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CB493A" w:rsidRPr="008B168C" w14:paraId="31C64C95" w14:textId="77777777" w:rsidTr="00CB493A">
        <w:trPr>
          <w:cantSplit/>
          <w:trHeight w:val="464"/>
        </w:trPr>
        <w:tc>
          <w:tcPr>
            <w:tcW w:w="849" w:type="dxa"/>
            <w:vMerge/>
          </w:tcPr>
          <w:p w14:paraId="31C64C93" w14:textId="77777777" w:rsidR="00CB493A" w:rsidRPr="00A02833" w:rsidRDefault="00CB493A" w:rsidP="00CB493A">
            <w:pPr>
              <w:rPr>
                <w:rFonts w:ascii="Times New Roman" w:hAnsi="Times New Roman" w:cs="Times New Roman"/>
                <w:b/>
                <w:bCs/>
              </w:rPr>
            </w:pPr>
          </w:p>
        </w:tc>
        <w:tc>
          <w:tcPr>
            <w:tcW w:w="9435" w:type="dxa"/>
            <w:gridSpan w:val="9"/>
            <w:shd w:val="clear" w:color="auto" w:fill="auto"/>
          </w:tcPr>
          <w:p w14:paraId="7F4A970D" w14:textId="77777777" w:rsidR="00DB71AA" w:rsidRPr="008B154E"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8B154E">
              <w:rPr>
                <w:rFonts w:ascii="Times New Roman" w:hAnsi="Times New Roman" w:cs="Times New Roman"/>
                <w:iCs/>
                <w:szCs w:val="24"/>
              </w:rPr>
              <w:t xml:space="preserve">Priemonės veiklos turi prisidėti prie 2021–2030 metų Nacionaliniame pažangos plane numatytų horizontaliųjų principų „darnus vystymasis“ ir „lygios galimybės visiems“ įgyvendinimo. </w:t>
            </w:r>
          </w:p>
          <w:p w14:paraId="6B91D172" w14:textId="77777777" w:rsidR="00DB71AA" w:rsidRPr="0040162E"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8B154E">
              <w:rPr>
                <w:rFonts w:ascii="Times New Roman" w:hAnsi="Times New Roman" w:cs="Times New Roman"/>
                <w:i/>
                <w:szCs w:val="24"/>
              </w:rPr>
              <w:t>Darnus vystymasis.</w:t>
            </w:r>
            <w:r w:rsidRPr="008B154E">
              <w:rPr>
                <w:rFonts w:ascii="Times New Roman" w:hAnsi="Times New Roman" w:cs="Times New Roman"/>
                <w:iCs/>
                <w:szCs w:val="24"/>
              </w:rPr>
              <w:t xml:space="preserve"> Priemonės įgyvendinimas turi prisidėti prie Jungtinių Tautų darnaus vystymosi tikslų: prie 8 tikslo „skatinti tvarų, įtraukų ir darnų ekonomikos augimą, našų užimtumą ir deramą darbą“, kuriant saugią ir užtikrintą darbo aplinką visiems darbuotojams, taip pat prie 3 tikslo „užtikrinti sveiką gyvenseną ir skatinti visų amžiaus grupių gerovę“, 4 tikslo „užtikrinti visaapimantį ir lygiavertį kokybišką švietimą ir skatinti visą gyvenimą trunkantį mokymąsi“.</w:t>
            </w:r>
          </w:p>
          <w:p w14:paraId="541CE8D7" w14:textId="77777777" w:rsidR="00DB71AA" w:rsidRPr="0040162E"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i/>
                <w:szCs w:val="24"/>
              </w:rPr>
              <w:t>Lygios galimybės visiems.</w:t>
            </w:r>
            <w:r w:rsidRPr="0040162E">
              <w:rPr>
                <w:rFonts w:ascii="Times New Roman" w:hAnsi="Times New Roman" w:cs="Times New Roman"/>
                <w:iCs/>
                <w:szCs w:val="24"/>
              </w:rPr>
              <w:t xml:space="preserve"> Įgyvendinant priemonę (projekte), negali būti numatyta apribojimų, kurie turėtų neigiamą poveikį įgyvendinant moterų ir vyrų lygybės bei nediskriminavimo dėl lyties, rasės, tautybės, pilietybės, kalbos, kilmės, etninės priklausomybės, religijos ar įsitikinimų, tikėjimo, politinių ar kitokių pažiūrų, negalios, sveikatos būklės, socialinės padėties, amžiaus, lytinės orientacijos ir kitais pagrindais principus:</w:t>
            </w:r>
          </w:p>
          <w:p w14:paraId="741D65A1" w14:textId="77777777" w:rsidR="00DB71AA" w:rsidRPr="0040162E" w:rsidRDefault="00DB71AA" w:rsidP="0082385D">
            <w:pPr>
              <w:pStyle w:val="ListParagraph"/>
              <w:numPr>
                <w:ilvl w:val="0"/>
                <w:numId w:val="34"/>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iCs/>
                <w:szCs w:val="24"/>
              </w:rPr>
              <w:t>projekto veiklos ir rezultatai turi būti prieinami visiems projekto dalyviams, taip pat asmenims, turintiems specialiųjų (</w:t>
            </w:r>
            <w:r w:rsidRPr="0040162E">
              <w:rPr>
                <w:rFonts w:ascii="Times New Roman" w:hAnsi="Times New Roman" w:cs="Times New Roman"/>
              </w:rPr>
              <w:t xml:space="preserve">individualiųjų pagalbos) </w:t>
            </w:r>
            <w:r w:rsidRPr="0040162E">
              <w:rPr>
                <w:rFonts w:ascii="Times New Roman" w:hAnsi="Times New Roman" w:cs="Times New Roman"/>
                <w:iCs/>
                <w:szCs w:val="24"/>
              </w:rPr>
              <w:t>poreikių (pavyzdžiui, judėjimo, klausos ar kitą negalią): projekto veiklos turi būti organizuojamos patalpose, prieinamose judėjimo, regos ar kitą negalią turintiems asmenims; mokymų medžiaga prireikus turi būti pritaikyta regos ar kitą negalią turintiems asmenims; prireikus mokymų metu turi būti užtikrintas vertimas į gestų kalbą; įgyvendinant projektą sukurti informacinių technologijų sprendimai turi atitikti universalaus dizaino principus ir būti prieinami asmenims, turintiems specialiųjų (individualios pagalbos) poreikių; komunikacinės veiklos (socialinės reklamos) turinys turi būti suprantamas asmenims, turintiems specialiųjų (individualios pagalbos) poreikių;</w:t>
            </w:r>
          </w:p>
          <w:p w14:paraId="26D0D66A" w14:textId="0A2E4C56" w:rsidR="00DB71AA" w:rsidRPr="00DB71AA" w:rsidRDefault="00DB71AA" w:rsidP="0082385D">
            <w:pPr>
              <w:pStyle w:val="ListParagraph"/>
              <w:numPr>
                <w:ilvl w:val="0"/>
                <w:numId w:val="34"/>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iCs/>
                <w:szCs w:val="24"/>
              </w:rPr>
              <w:t>atsižvelgiant į tai, kad Darbuotojų saugos ir sveikatos įstatyme ir poįstatyminiuose teisės aktuose įtvirtintos nuostatos dėl nediskriminavimo ir lygių galimybių užtikrinimo įgyvendinant darbuotojų saugos ir sveikatos priemones, moterų ir vyrų lygybės bei nediskriminavimo dėl lyties, rasės, tautybės, pilietybės, kalbos, kilmės, etninės priklausomybės, religijos ar įsitikinimų, tikėjimo, pažiūrų, negalios, sveikatos būklės, socialinės padėties, amžiaus, lytinės orientacijos ir kitų pagrindų aspektai (profesinės rizikos valdymo požiūriu) turi būti nagrinėjami ir numatant kompetencijų ugdymo veiklų turinį, o komunikacija turi būti tokia, kad nebūtų reiškiamas pažeminimas, paniekinimas arba teisių apribojimas ar privilegijų teikimas lyties, rasės, tautybės, pilietybės, kalbos, kilmės, socialinės padėties, tikėjimo, religijos ar įsitikinimų, pažiūrų, amžiaus, lytinės orientacijos, negalios, etninės priklausomybės ir kitais pagrindais, kad nebūtų formuojamos visuomenės nuostatos, jog dėl šių požymių asmuo yra pranašesnis ar menkesnis už kitą.</w:t>
            </w:r>
          </w:p>
          <w:p w14:paraId="510554B0" w14:textId="77777777" w:rsidR="00DB71AA" w:rsidRPr="0040162E" w:rsidRDefault="00DB71AA" w:rsidP="0082385D">
            <w:pPr>
              <w:pStyle w:val="ListParagraph"/>
              <w:numPr>
                <w:ilvl w:val="0"/>
                <w:numId w:val="27"/>
              </w:numPr>
              <w:tabs>
                <w:tab w:val="left" w:pos="321"/>
              </w:tabs>
              <w:ind w:left="37" w:firstLine="0"/>
              <w:jc w:val="both"/>
              <w:rPr>
                <w:rFonts w:ascii="Times New Roman" w:hAnsi="Times New Roman" w:cs="Times New Roman"/>
                <w:b/>
                <w:bCs/>
              </w:rPr>
            </w:pPr>
            <w:r w:rsidRPr="0040162E">
              <w:rPr>
                <w:rFonts w:ascii="Times New Roman" w:hAnsi="Times New Roman" w:cs="Times New Roman"/>
                <w:szCs w:val="24"/>
              </w:rPr>
              <w:t>Projektas turi prisidėti prie nediskriminavimo principo ir darnaus vystymosi socialinėje srityje principo, įskaitant reikšmingos žalos nedarymo principą, įgyvendinimo.</w:t>
            </w:r>
          </w:p>
          <w:p w14:paraId="548EC9B0" w14:textId="77777777" w:rsidR="00DB71AA" w:rsidRPr="00000BFD" w:rsidRDefault="00DB71AA" w:rsidP="0082385D">
            <w:pPr>
              <w:pStyle w:val="ListParagraph"/>
              <w:numPr>
                <w:ilvl w:val="0"/>
                <w:numId w:val="27"/>
              </w:numPr>
              <w:tabs>
                <w:tab w:val="left" w:pos="321"/>
              </w:tabs>
              <w:ind w:left="37" w:firstLine="0"/>
              <w:jc w:val="both"/>
              <w:rPr>
                <w:rFonts w:ascii="Times New Roman" w:hAnsi="Times New Roman" w:cs="Times New Roman"/>
                <w:b/>
                <w:bCs/>
              </w:rPr>
            </w:pPr>
            <w:r w:rsidRPr="00000BFD">
              <w:rPr>
                <w:rFonts w:ascii="Times New Roman" w:eastAsia="Calibri" w:hAnsi="Times New Roman" w:cs="Times New Roman"/>
                <w:bCs/>
                <w:szCs w:val="24"/>
              </w:rPr>
              <w:t>Įvertinus</w:t>
            </w:r>
            <w:r w:rsidRPr="00000BFD">
              <w:rPr>
                <w:rFonts w:ascii="Times New Roman" w:hAnsi="Times New Roman" w:cs="Times New Roman"/>
                <w:szCs w:val="24"/>
              </w:rPr>
              <w:t xml:space="preserve"> projekto </w:t>
            </w:r>
            <w:r w:rsidRPr="00000BFD">
              <w:rPr>
                <w:rFonts w:ascii="Times New Roman" w:hAnsi="Times New Roman" w:cs="Times New Roman"/>
                <w:bCs/>
                <w:szCs w:val="24"/>
              </w:rPr>
              <w:t xml:space="preserve">poveikį šešiems aplinkos veiksniams, </w:t>
            </w:r>
            <w:r w:rsidRPr="00000BFD">
              <w:rPr>
                <w:rFonts w:ascii="Times New Roman" w:eastAsia="Calibri" w:hAnsi="Times New Roman" w:cs="Times New Roman"/>
                <w:bCs/>
                <w:szCs w:val="24"/>
              </w:rPr>
              <w:t>vadovaujantis Europos Komisijos 2021 m. vasario 12 d. patvirtintomis Reikšmingos žalos nedarymo principo taikymo pagal Ekonomikos atsparumo ir didinimo priemonės reglamentą techninėmis gairėmis</w:t>
            </w:r>
            <w:r w:rsidRPr="00000BFD">
              <w:rPr>
                <w:rFonts w:ascii="Times New Roman" w:hAnsi="Times New Roman" w:cs="Times New Roman"/>
              </w:rPr>
              <w:t xml:space="preserve"> (</w:t>
            </w:r>
            <w:r w:rsidRPr="00000BFD">
              <w:rPr>
                <w:rFonts w:ascii="Times New Roman" w:eastAsia="Calibri" w:hAnsi="Times New Roman" w:cs="Times New Roman"/>
                <w:bCs/>
                <w:i/>
                <w:iCs/>
                <w:szCs w:val="24"/>
              </w:rPr>
              <w:t>https://eur-lex.europa.eu/legal-content/EN/TXT/?uri=CELEX%3A52021XC0218%2801%29</w:t>
            </w:r>
            <w:r w:rsidRPr="00000BFD">
              <w:rPr>
                <w:rFonts w:ascii="Times New Roman" w:hAnsi="Times New Roman" w:cs="Times New Roman"/>
              </w:rPr>
              <w:t>)</w:t>
            </w:r>
            <w:r w:rsidRPr="00000BFD">
              <w:rPr>
                <w:rFonts w:ascii="Times New Roman" w:eastAsia="Calibri" w:hAnsi="Times New Roman" w:cs="Times New Roman"/>
                <w:bCs/>
                <w:szCs w:val="24"/>
              </w:rPr>
              <w:t>, ESIP 4.1 uždaviniui įgyvendinti numatytų veiksmų (veiklų) poveikį šešiems aplinkos veiksniams, nurodytiems</w:t>
            </w:r>
            <w:r w:rsidRPr="00000BFD">
              <w:rPr>
                <w:rFonts w:ascii="Times New Roman" w:eastAsia="Calibri" w:hAnsi="Times New Roman" w:cs="Times New Roman"/>
                <w:szCs w:val="24"/>
              </w:rPr>
              <w:t xml:space="preserve"> 2020 m. birželio 18 d. Europos Parlamento ir Tarybos reglamento (ES) 2020/852 dėl sistemos tvariam investavimui palengvinti sukūrimo, kuriuo iš dalies keičiamas Reglamentas (ES) 2019/2088, 17 straipsnyje,</w:t>
            </w:r>
            <w:r w:rsidRPr="00000BFD">
              <w:rPr>
                <w:rFonts w:ascii="Times New Roman" w:eastAsia="Calibri" w:hAnsi="Times New Roman" w:cs="Times New Roman"/>
                <w:bCs/>
                <w:szCs w:val="24"/>
              </w:rPr>
              <w:t xml:space="preserve"> nustatyta, kad profesinės rizikos valdymo kompetencijų tobulinimas </w:t>
            </w:r>
            <w:r w:rsidRPr="00000BFD">
              <w:rPr>
                <w:rFonts w:ascii="Times New Roman" w:hAnsi="Times New Roman" w:cs="Times New Roman"/>
                <w:bCs/>
                <w:szCs w:val="24"/>
              </w:rPr>
              <w:t>pagal planuojamų įgyvendinti veiklų pobūdį</w:t>
            </w:r>
            <w:r w:rsidRPr="00000BFD">
              <w:rPr>
                <w:rFonts w:ascii="Times New Roman" w:eastAsia="Calibri" w:hAnsi="Times New Roman" w:cs="Times New Roman"/>
                <w:bCs/>
                <w:szCs w:val="24"/>
              </w:rPr>
              <w:t xml:space="preserve"> neturi jokio numatomo poveikio visiems šešiems aplinkos tikslams arba numatomas jų poveikis nereikšmingas, t. y. nedaro tiesioginio ir pirminio netiesioginio poveikio per visą gyvavimo ciklą, todėl laikoma, kad veiksmai (veiklos) atitinka principą „nedaroma reikšminga žala“.</w:t>
            </w:r>
            <w:r w:rsidRPr="00000BFD">
              <w:rPr>
                <w:rFonts w:ascii="Times New Roman" w:hAnsi="Times New Roman" w:cs="Times New Roman"/>
              </w:rPr>
              <w:t xml:space="preserve"> </w:t>
            </w:r>
            <w:r w:rsidRPr="00000BFD">
              <w:rPr>
                <w:rFonts w:ascii="Times New Roman" w:hAnsi="Times New Roman" w:cs="Times New Roman"/>
                <w:bCs/>
                <w:szCs w:val="24"/>
              </w:rPr>
              <w:t>2021–2030 metų plėtros programos valdytojos Lietuvos Respublikos socialinės apsaugos ir darbo ministerijos įtraukios darbo rinkos plėtros programos pažangos priemonės Nr. 09-001-02-09-03 „Efektyvinti profesinės rizikos valdymą įmonėse ir savarankiškai dirbant“</w:t>
            </w:r>
            <w:r w:rsidRPr="00000BFD">
              <w:rPr>
                <w:rFonts w:ascii="Times New Roman" w:hAnsi="Times New Roman" w:cs="Times New Roman"/>
                <w:szCs w:val="24"/>
              </w:rPr>
              <w:t xml:space="preserve"> aprašo veiklų </w:t>
            </w:r>
            <w:r w:rsidRPr="00000BFD">
              <w:rPr>
                <w:rFonts w:ascii="Times New Roman" w:eastAsia="Calibri" w:hAnsi="Times New Roman" w:cs="Times New Roman"/>
                <w:bCs/>
                <w:szCs w:val="24"/>
              </w:rPr>
              <w:t>p</w:t>
            </w:r>
            <w:r w:rsidRPr="00000BFD">
              <w:rPr>
                <w:rFonts w:ascii="Times New Roman" w:hAnsi="Times New Roman" w:cs="Times New Roman"/>
                <w:bCs/>
                <w:szCs w:val="24"/>
              </w:rPr>
              <w:t>rojektų a</w:t>
            </w:r>
            <w:r w:rsidRPr="00000BFD">
              <w:rPr>
                <w:rFonts w:ascii="Times New Roman" w:eastAsia="Calibri" w:hAnsi="Times New Roman" w:cs="Times New Roman"/>
                <w:bCs/>
                <w:szCs w:val="24"/>
              </w:rPr>
              <w:t>titikties r</w:t>
            </w:r>
            <w:r w:rsidRPr="00000BFD">
              <w:rPr>
                <w:rFonts w:ascii="Times New Roman" w:hAnsi="Times New Roman" w:cs="Times New Roman"/>
              </w:rPr>
              <w:t>eikšmingos žalos nedarymo horizontaliajam principui vertinimo reikalavimai pateikti Finansavimo sąlygų aprašo 1 priede.</w:t>
            </w:r>
          </w:p>
          <w:p w14:paraId="22534B3C" w14:textId="77777777" w:rsidR="00CB493A" w:rsidRPr="0023444C" w:rsidRDefault="00CB493A" w:rsidP="0082385D">
            <w:pPr>
              <w:tabs>
                <w:tab w:val="left" w:pos="321"/>
              </w:tabs>
              <w:ind w:left="37"/>
              <w:jc w:val="both"/>
              <w:rPr>
                <w:rFonts w:ascii="Times New Roman" w:hAnsi="Times New Roman" w:cs="Times New Roman"/>
                <w:b/>
                <w:bCs/>
              </w:rPr>
            </w:pPr>
          </w:p>
          <w:p w14:paraId="7079FBE2" w14:textId="77777777" w:rsidR="00CB493A" w:rsidRPr="0023444C" w:rsidRDefault="00CB493A" w:rsidP="0082385D">
            <w:pPr>
              <w:tabs>
                <w:tab w:val="left" w:pos="264"/>
                <w:tab w:val="left" w:pos="321"/>
              </w:tabs>
              <w:ind w:left="37"/>
              <w:jc w:val="both"/>
              <w:rPr>
                <w:rFonts w:ascii="Times New Roman" w:hAnsi="Times New Roman" w:cs="Times New Roman"/>
                <w:b/>
              </w:rPr>
            </w:pPr>
            <w:r w:rsidRPr="0023444C">
              <w:rPr>
                <w:rFonts w:ascii="Times New Roman" w:hAnsi="Times New Roman" w:cs="Times New Roman"/>
                <w:b/>
              </w:rPr>
              <w:t>Europos Sąjungos pagrindinių teisių chartijos (toliau – Chartija)  nuostatų laikymosi reikalavimai:</w:t>
            </w:r>
          </w:p>
          <w:p w14:paraId="12C10B0F" w14:textId="77777777" w:rsidR="00CB493A" w:rsidRPr="0023444C" w:rsidRDefault="00CB493A" w:rsidP="0082385D">
            <w:pPr>
              <w:tabs>
                <w:tab w:val="left" w:pos="264"/>
                <w:tab w:val="left" w:pos="321"/>
              </w:tabs>
              <w:ind w:left="37"/>
              <w:jc w:val="both"/>
              <w:rPr>
                <w:rFonts w:ascii="Times New Roman" w:hAnsi="Times New Roman" w:cs="Times New Roman"/>
                <w:b/>
              </w:rPr>
            </w:pPr>
          </w:p>
          <w:p w14:paraId="5491013E" w14:textId="77777777" w:rsidR="00DB71AA" w:rsidRPr="0040162E"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rPr>
              <w:t>įgyvendinant projektą, turi būti įgyvendinami Chartijos reikalavimai – nediskriminavimo, moterų ir vyrų lygybės, asmenų teisės gyventi oriai ir nepriklausomai, neįgaliųjų (asmenų su negalia) integracijos, kuriama saugesnė ir geriau pritaikyta darbo aplinka</w:t>
            </w:r>
            <w:r w:rsidRPr="0040162E">
              <w:rPr>
                <w:rFonts w:ascii="Times New Roman" w:hAnsi="Times New Roman" w:cs="Times New Roman"/>
                <w:szCs w:val="24"/>
              </w:rPr>
              <w:t>;</w:t>
            </w:r>
          </w:p>
          <w:p w14:paraId="59E98A5A" w14:textId="77777777" w:rsidR="00DB71AA" w:rsidRPr="0040162E"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rPr>
              <w:t>įgyvendinant projektą, d</w:t>
            </w:r>
            <w:r w:rsidRPr="0040162E">
              <w:rPr>
                <w:rFonts w:ascii="Times New Roman" w:hAnsi="Times New Roman" w:cs="Times New Roman"/>
                <w:shd w:val="clear" w:color="auto" w:fill="FFFFFF"/>
              </w:rPr>
              <w:t xml:space="preserve">raudžiama bet kokia diskriminacija, pvz., dėl asmens lyties, rasės, odos spalvos, tautinės ar socialinės kilmės, genetinių bruožų, kalbos, religijos ar įsitikinimų, tikėjimo, politinių </w:t>
            </w:r>
            <w:r w:rsidRPr="0040162E">
              <w:rPr>
                <w:rFonts w:ascii="Times New Roman" w:hAnsi="Times New Roman" w:cs="Times New Roman"/>
                <w:shd w:val="clear" w:color="auto" w:fill="FFFFFF"/>
              </w:rPr>
              <w:lastRenderedPageBreak/>
              <w:t>ar kitokių pažiūrų, priklausymo tautinei mažumai, turtinės padėties, gimimo, negalios, amžiaus, seksualinės orientacijos ar kitu pagrindu;</w:t>
            </w:r>
          </w:p>
          <w:p w14:paraId="6F6D8EEF" w14:textId="77777777" w:rsidR="00DB71AA" w:rsidRPr="0040162E"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shd w:val="clear" w:color="auto" w:fill="FFFFFF"/>
              </w:rPr>
              <w:t xml:space="preserve">įgyvendinant </w:t>
            </w:r>
            <w:r w:rsidRPr="0040162E">
              <w:rPr>
                <w:rFonts w:ascii="Times New Roman" w:hAnsi="Times New Roman" w:cs="Times New Roman"/>
              </w:rPr>
              <w:t>projektą, turi būti užtikrinta lyčių lygybė, vienodas požiūris ir lygios galimybės, nediskriminavimas ir neįgaliųjų (asmenų su negalia) teisės pagal Jungtinių Tautų neįgaliųjų teisių konvenciją;</w:t>
            </w:r>
          </w:p>
          <w:p w14:paraId="59116AC6" w14:textId="77777777" w:rsidR="00DB71AA" w:rsidRPr="0040162E"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rPr>
              <w:t>įgyvendinant projektą, turi būti užtikrinta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atitinkamam asmeniui sutikus ar kitais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0C3A02D4" w:rsidR="00CB493A" w:rsidRPr="00CB493A" w:rsidRDefault="00DB71AA" w:rsidP="0082385D">
            <w:pPr>
              <w:pStyle w:val="ListParagraph"/>
              <w:numPr>
                <w:ilvl w:val="0"/>
                <w:numId w:val="27"/>
              </w:numPr>
              <w:tabs>
                <w:tab w:val="left" w:pos="321"/>
              </w:tabs>
              <w:ind w:left="37" w:firstLine="0"/>
              <w:jc w:val="both"/>
              <w:rPr>
                <w:rFonts w:ascii="Times New Roman" w:eastAsia="Times New Roman" w:hAnsi="Times New Roman" w:cs="Times New Roman"/>
              </w:rPr>
            </w:pPr>
            <w:r w:rsidRPr="0040162E">
              <w:rPr>
                <w:rFonts w:ascii="Times New Roman" w:hAnsi="Times New Roman" w:cs="Times New Roman"/>
              </w:rPr>
              <w:t>projekto vykdytojas turi užtikrinti, kad ES fondais būtų naudojamasi laikantis Chartijos nuostatų tais atvejais, kai jos yra taikytinos, įskaitant atvejus, kai nutraukiami mokėjimų terminai, sustabdomi mokėjimai ir atliekamos finansinės pataisos, taip pat kai pagal Sutarties dėl Europos Sąjungos veikimo 258 straipsnį taikoma pažeidimo tyrimo procedūra.</w:t>
            </w:r>
          </w:p>
        </w:tc>
      </w:tr>
      <w:tr w:rsidR="00CB493A" w:rsidRPr="008B168C" w14:paraId="31C64C98" w14:textId="77777777" w:rsidTr="00CB493A">
        <w:trPr>
          <w:cantSplit/>
          <w:trHeight w:val="300"/>
        </w:trPr>
        <w:tc>
          <w:tcPr>
            <w:tcW w:w="849" w:type="dxa"/>
            <w:vMerge w:val="restart"/>
          </w:tcPr>
          <w:p w14:paraId="31C64C96" w14:textId="09512013" w:rsidR="00CB493A" w:rsidRPr="00A02833" w:rsidRDefault="00CB493A" w:rsidP="00CB493A">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.3</w:t>
            </w:r>
          </w:p>
        </w:tc>
        <w:tc>
          <w:tcPr>
            <w:tcW w:w="9435" w:type="dxa"/>
            <w:gridSpan w:val="9"/>
            <w:shd w:val="clear" w:color="auto" w:fill="auto"/>
          </w:tcPr>
          <w:p w14:paraId="31C64C97" w14:textId="038779E6" w:rsidR="00CB493A" w:rsidRPr="009C094C" w:rsidRDefault="00CB493A" w:rsidP="00CB493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B493A" w:rsidRPr="008B168C" w14:paraId="31C64C9B" w14:textId="77777777" w:rsidTr="00CB493A">
        <w:trPr>
          <w:cantSplit/>
          <w:trHeight w:val="431"/>
        </w:trPr>
        <w:tc>
          <w:tcPr>
            <w:tcW w:w="849" w:type="dxa"/>
            <w:vMerge/>
          </w:tcPr>
          <w:p w14:paraId="31C64C99" w14:textId="77777777" w:rsidR="00CB493A" w:rsidRPr="00A02833" w:rsidRDefault="00CB493A" w:rsidP="00CB493A">
            <w:pPr>
              <w:rPr>
                <w:rFonts w:ascii="Times New Roman" w:hAnsi="Times New Roman" w:cs="Times New Roman"/>
                <w:b/>
                <w:bCs/>
              </w:rPr>
            </w:pPr>
          </w:p>
        </w:tc>
        <w:tc>
          <w:tcPr>
            <w:tcW w:w="9435" w:type="dxa"/>
            <w:gridSpan w:val="9"/>
            <w:shd w:val="clear" w:color="auto" w:fill="auto"/>
          </w:tcPr>
          <w:p w14:paraId="31C64C9A" w14:textId="52D57E5A" w:rsidR="00CB493A" w:rsidRPr="00533406" w:rsidRDefault="00DB71AA" w:rsidP="00177D8B">
            <w:pPr>
              <w:jc w:val="both"/>
              <w:rPr>
                <w:rFonts w:ascii="Times New Roman" w:hAnsi="Times New Roman" w:cs="Times New Roman"/>
                <w:i/>
              </w:rPr>
            </w:pPr>
            <w:r w:rsidRPr="001F365C">
              <w:rPr>
                <w:rFonts w:ascii="Times New Roman" w:hAnsi="Times New Roman" w:cs="Times New Roman"/>
              </w:rPr>
              <w:t>Papildomi reikalavimai, nenurodyti 2021–2027 metų Europos Sąjungos fondų investicijų programos ir Ekonomikos gaivinimo ir atsparumo didinimo plano „Naujos kartos Lietuva“ administravimo taisyklėse, patvirtintose Lietuvos Respublikos finansų ministro 2022 m. birželio 22 d. įsakymu Nr. 1K-237 „Dėl 2021–2027 metų Europos Sąjungos fondų investicijų programos ir Ekonomikos gaivinimo ir atsparumo didinimo plano „Naujos kartos Lietuva“ įgyvendinimo“ ir PAFT, įgyvendinus projekto veiklas, netaikomi.</w:t>
            </w:r>
          </w:p>
        </w:tc>
      </w:tr>
      <w:tr w:rsidR="00CB493A" w:rsidRPr="008B168C" w14:paraId="31C64C9F" w14:textId="77777777" w:rsidTr="00CB493A">
        <w:trPr>
          <w:cantSplit/>
          <w:trHeight w:val="300"/>
        </w:trPr>
        <w:tc>
          <w:tcPr>
            <w:tcW w:w="849" w:type="dxa"/>
            <w:vMerge w:val="restart"/>
          </w:tcPr>
          <w:p w14:paraId="31C64C9C" w14:textId="427932C0"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.4</w:t>
            </w:r>
          </w:p>
        </w:tc>
        <w:tc>
          <w:tcPr>
            <w:tcW w:w="9435" w:type="dxa"/>
            <w:gridSpan w:val="9"/>
            <w:shd w:val="clear" w:color="auto" w:fill="auto"/>
          </w:tcPr>
          <w:p w14:paraId="31C64C9E" w14:textId="690D771F" w:rsidR="00CB493A" w:rsidRPr="009C094C" w:rsidRDefault="00CB493A" w:rsidP="00CB493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B493A" w:rsidRPr="008B168C" w14:paraId="104ADB7A" w14:textId="77777777" w:rsidTr="00CB493A">
        <w:trPr>
          <w:cantSplit/>
          <w:trHeight w:val="725"/>
        </w:trPr>
        <w:tc>
          <w:tcPr>
            <w:tcW w:w="849" w:type="dxa"/>
            <w:vMerge/>
          </w:tcPr>
          <w:p w14:paraId="53B69355" w14:textId="77777777" w:rsidR="00CB493A" w:rsidRPr="00A02833" w:rsidRDefault="00CB493A" w:rsidP="00CB493A">
            <w:pPr>
              <w:rPr>
                <w:rFonts w:ascii="Times New Roman" w:hAnsi="Times New Roman" w:cs="Times New Roman"/>
                <w:b/>
                <w:bCs/>
              </w:rPr>
            </w:pPr>
          </w:p>
        </w:tc>
        <w:tc>
          <w:tcPr>
            <w:tcW w:w="9435" w:type="dxa"/>
            <w:gridSpan w:val="9"/>
            <w:shd w:val="clear" w:color="auto" w:fill="auto"/>
          </w:tcPr>
          <w:p w14:paraId="731F3BED" w14:textId="2BE092F9" w:rsidR="00CB493A" w:rsidRPr="009C094C" w:rsidRDefault="00CB493A" w:rsidP="00CB493A">
            <w:pPr>
              <w:rPr>
                <w:rFonts w:ascii="Times New Roman" w:hAnsi="Times New Roman" w:cs="Times New Roman"/>
                <w:i/>
              </w:rPr>
            </w:pPr>
            <w:r w:rsidRPr="001F365C">
              <w:rPr>
                <w:rFonts w:ascii="Times New Roman" w:hAnsi="Times New Roman" w:cs="Times New Roman"/>
              </w:rPr>
              <w:t xml:space="preserve">Pagal Aprašą teikiamas projektas turi būti įgyvendinamas ne </w:t>
            </w:r>
            <w:r w:rsidR="00C21FA7">
              <w:rPr>
                <w:rFonts w:ascii="Times New Roman" w:hAnsi="Times New Roman" w:cs="Times New Roman"/>
              </w:rPr>
              <w:t>vėliau</w:t>
            </w:r>
            <w:r w:rsidRPr="001F365C">
              <w:rPr>
                <w:rFonts w:ascii="Times New Roman" w:hAnsi="Times New Roman" w:cs="Times New Roman"/>
              </w:rPr>
              <w:t xml:space="preserve"> nei iki 2029 m. liepos 31 d.</w:t>
            </w:r>
          </w:p>
        </w:tc>
      </w:tr>
      <w:tr w:rsidR="00CB493A" w:rsidRPr="008B168C" w14:paraId="31C64CA7" w14:textId="77777777" w:rsidTr="00CB493A">
        <w:trPr>
          <w:cantSplit/>
          <w:trHeight w:val="327"/>
        </w:trPr>
        <w:tc>
          <w:tcPr>
            <w:tcW w:w="849" w:type="dxa"/>
            <w:vMerge w:val="restart"/>
            <w:shd w:val="clear" w:color="auto" w:fill="auto"/>
          </w:tcPr>
          <w:p w14:paraId="31C64CA4" w14:textId="422BE8F4"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2.16</w:t>
            </w:r>
            <w:r w:rsidRPr="00A02833" w:rsidDel="00790FE8">
              <w:rPr>
                <w:rFonts w:ascii="Times New Roman" w:hAnsi="Times New Roman" w:cs="Times New Roman"/>
                <w:b/>
                <w:bCs/>
              </w:rPr>
              <w:t>.5</w:t>
            </w:r>
          </w:p>
        </w:tc>
        <w:tc>
          <w:tcPr>
            <w:tcW w:w="9435" w:type="dxa"/>
            <w:gridSpan w:val="9"/>
            <w:shd w:val="clear" w:color="auto" w:fill="auto"/>
          </w:tcPr>
          <w:p w14:paraId="31C64CA6" w14:textId="07D1E138" w:rsidR="00CB493A" w:rsidRPr="00533406" w:rsidRDefault="00CB493A" w:rsidP="00CB493A">
            <w:pPr>
              <w:rPr>
                <w:rFonts w:ascii="Times New Roman" w:hAnsi="Times New Roman" w:cs="Times New Roman"/>
                <w:b/>
                <w:bCs/>
              </w:rPr>
            </w:pPr>
            <w:r w:rsidRPr="00841CCB">
              <w:rPr>
                <w:rFonts w:ascii="Times New Roman" w:hAnsi="Times New Roman" w:cs="Times New Roman"/>
                <w:b/>
                <w:bCs/>
              </w:rPr>
              <w:t>Reikalavimai valstybės pagalbai</w:t>
            </w:r>
            <w:r w:rsidRPr="61F0C4A1">
              <w:rPr>
                <w:rFonts w:ascii="Times New Roman" w:hAnsi="Times New Roman" w:cs="Times New Roman"/>
                <w:b/>
                <w:bCs/>
              </w:rPr>
              <w:t xml:space="preserve"> </w:t>
            </w:r>
          </w:p>
        </w:tc>
      </w:tr>
      <w:tr w:rsidR="00CB493A" w:rsidRPr="008B168C" w14:paraId="498677D9" w14:textId="77777777" w:rsidTr="00CB493A">
        <w:trPr>
          <w:cantSplit/>
          <w:trHeight w:val="529"/>
        </w:trPr>
        <w:tc>
          <w:tcPr>
            <w:tcW w:w="849" w:type="dxa"/>
            <w:vMerge/>
            <w:shd w:val="clear" w:color="auto" w:fill="auto"/>
          </w:tcPr>
          <w:p w14:paraId="3F662C1E" w14:textId="77777777" w:rsidR="00CB493A" w:rsidRPr="00A02833" w:rsidRDefault="00CB493A" w:rsidP="00CB493A">
            <w:pPr>
              <w:rPr>
                <w:rFonts w:ascii="Times New Roman" w:hAnsi="Times New Roman" w:cs="Times New Roman"/>
                <w:b/>
                <w:bCs/>
              </w:rPr>
            </w:pPr>
          </w:p>
        </w:tc>
        <w:tc>
          <w:tcPr>
            <w:tcW w:w="9435" w:type="dxa"/>
            <w:gridSpan w:val="9"/>
            <w:shd w:val="clear" w:color="auto" w:fill="auto"/>
          </w:tcPr>
          <w:p w14:paraId="0646D28E" w14:textId="77777777" w:rsidR="009B183F" w:rsidRPr="0040162E" w:rsidRDefault="009B183F" w:rsidP="009B183F">
            <w:pPr>
              <w:jc w:val="both"/>
              <w:rPr>
                <w:rFonts w:ascii="Times New Roman" w:hAnsi="Times New Roman" w:cs="Times New Roman"/>
              </w:rPr>
            </w:pPr>
            <w:r w:rsidRPr="0040162E">
              <w:rPr>
                <w:rFonts w:ascii="Times New Roman" w:hAnsi="Times New Roman" w:cs="Times New Roman"/>
              </w:rPr>
              <w:t xml:space="preserve">1. </w:t>
            </w:r>
            <w:r w:rsidRPr="0040162E">
              <w:rPr>
                <w:rFonts w:ascii="Times New Roman" w:hAnsi="Times New Roman" w:cs="Times New Roman"/>
                <w:szCs w:val="24"/>
              </w:rPr>
              <w:t xml:space="preserve">Pagal Finansavimo sąlygų aprašą teikiama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pagalba.</w:t>
            </w:r>
          </w:p>
          <w:p w14:paraId="66083D31" w14:textId="678BE6FE" w:rsidR="009B183F" w:rsidRPr="0040162E" w:rsidRDefault="009B183F" w:rsidP="009B183F">
            <w:pPr>
              <w:jc w:val="both"/>
              <w:rPr>
                <w:rFonts w:ascii="Times New Roman" w:hAnsi="Times New Roman" w:cs="Times New Roman"/>
                <w:szCs w:val="24"/>
              </w:rPr>
            </w:pPr>
            <w:r w:rsidRPr="0040162E">
              <w:rPr>
                <w:rFonts w:ascii="Times New Roman" w:hAnsi="Times New Roman" w:cs="Times New Roman"/>
              </w:rPr>
              <w:t xml:space="preserve">2.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pagalba teikiama, atsižvelgiant į veiklos sritis, kuriose veikia ūkio subjektai, vadovaujantis atitinkamu taikytinu Reglamentu (ES) Nr. 1407/2013, Reglamentu (ES) Nr.1408/2013 arba Reglamentu (ES) Nr. 717/2014, t. y.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pagalbos gavėjas – įmonė, kuri vykdo ar gali vykdyti ūkinę veiklą Lietuvos Respublikoje arba kurios veiksmai daro įtaką ar ketinimai, jeigu būtų įgyvendinti, galėtų daryti įtaką ūkinei veiklai Lietuvos Respublikoje ir kurios darbuotojai dalyvauja</w:t>
            </w:r>
            <w:r w:rsidR="0082385D">
              <w:rPr>
                <w:rFonts w:ascii="Times New Roman" w:hAnsi="Times New Roman" w:cs="Times New Roman"/>
                <w:szCs w:val="24"/>
              </w:rPr>
              <w:t xml:space="preserve"> Aprašo</w:t>
            </w:r>
            <w:r w:rsidRPr="0040162E">
              <w:rPr>
                <w:rFonts w:ascii="Times New Roman" w:hAnsi="Times New Roman" w:cs="Times New Roman"/>
                <w:szCs w:val="24"/>
              </w:rPr>
              <w:t xml:space="preserve"> 2.1.1.1, 2.1.1.2, 2.1.2.1 ir 2.1.2.2 papunkčiuose nurodytose veiklose, taip pat savarankiškai dirbantys asmenys, dalyvaujantys</w:t>
            </w:r>
            <w:r w:rsidR="0082385D">
              <w:rPr>
                <w:rFonts w:ascii="Times New Roman" w:hAnsi="Times New Roman" w:cs="Times New Roman"/>
                <w:szCs w:val="24"/>
              </w:rPr>
              <w:t xml:space="preserve"> Aprašo</w:t>
            </w:r>
            <w:r w:rsidRPr="0040162E">
              <w:rPr>
                <w:rFonts w:ascii="Times New Roman" w:hAnsi="Times New Roman" w:cs="Times New Roman"/>
                <w:szCs w:val="24"/>
              </w:rPr>
              <w:t xml:space="preserve"> 2.1.1.7 ir 2.1.2.7 papunkčiuose nurodytose veiklose.</w:t>
            </w:r>
          </w:p>
          <w:p w14:paraId="65207610" w14:textId="77777777" w:rsidR="009B183F" w:rsidRPr="0040162E" w:rsidRDefault="009B183F" w:rsidP="009B183F">
            <w:pPr>
              <w:jc w:val="both"/>
              <w:rPr>
                <w:rFonts w:ascii="Times New Roman" w:hAnsi="Times New Roman" w:cs="Times New Roman"/>
                <w:szCs w:val="24"/>
              </w:rPr>
            </w:pPr>
            <w:r w:rsidRPr="0040162E">
              <w:rPr>
                <w:rFonts w:ascii="Times New Roman" w:hAnsi="Times New Roman" w:cs="Times New Roman"/>
              </w:rPr>
              <w:t xml:space="preserve">3. </w:t>
            </w:r>
            <w:r w:rsidRPr="0040162E">
              <w:rPr>
                <w:rFonts w:ascii="Times New Roman" w:hAnsi="Times New Roman" w:cs="Times New Roman"/>
                <w:szCs w:val="24"/>
              </w:rPr>
              <w:t xml:space="preserve">Pagal Reglamentą (ES) Nr. 1407/2013 bendra vienai įmonei suteiktos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pagalbos suma negali viršyti 200 000 (dviejų šimtų tūkstančių) eurų per trejų finansinių metų laikotarpį (arba 100 000 (vieno šimto tūkstančių) eurų įmonėms, vykdančioms krovinių vežimo keliais veiklą samdos pagrindais arba už atlygį).</w:t>
            </w:r>
          </w:p>
          <w:p w14:paraId="295E27EB" w14:textId="77777777" w:rsidR="009B183F" w:rsidRPr="0040162E" w:rsidRDefault="009B183F" w:rsidP="009B183F">
            <w:pPr>
              <w:jc w:val="both"/>
              <w:rPr>
                <w:rFonts w:ascii="Times New Roman" w:hAnsi="Times New Roman" w:cs="Times New Roman"/>
              </w:rPr>
            </w:pPr>
            <w:r w:rsidRPr="0040162E">
              <w:rPr>
                <w:rFonts w:ascii="Times New Roman" w:hAnsi="Times New Roman" w:cs="Times New Roman"/>
              </w:rPr>
              <w:t xml:space="preserve">4. </w:t>
            </w:r>
            <w:r w:rsidRPr="0040162E">
              <w:rPr>
                <w:rFonts w:ascii="Times New Roman" w:hAnsi="Times New Roman" w:cs="Times New Roman"/>
                <w:szCs w:val="24"/>
              </w:rPr>
              <w:t xml:space="preserve">Pagal Reglamentą (ES) Nr. 1408/2013 bendra vienai įmonei suteiktos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pagalbos suma negali viršyti 25 000 (dvidešimt penkių tūkstančių) eurų per trejų finansinių metų laikotarpį. Bendra pirminės žemės ūkio produktų gamybos sektoriuje veiklą vykdančioms įmonėms teikiama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pagalbos suma Lietuvos Respublikoje per bet kurį trejų finansinių metų laikotarpį negali viršyti 41 579 950 (keturiasdešimt vieno milijono penkių šimtų septyniasdešimt devynių tūkstančių devynių šimtų penkiasdešimties) eurų (nacionalinės ribos).</w:t>
            </w:r>
          </w:p>
          <w:p w14:paraId="1C2E2FA0" w14:textId="77777777" w:rsidR="009B183F" w:rsidRPr="0040162E" w:rsidRDefault="009B183F" w:rsidP="009B183F">
            <w:pPr>
              <w:jc w:val="both"/>
              <w:rPr>
                <w:rFonts w:ascii="Times New Roman" w:hAnsi="Times New Roman" w:cs="Times New Roman"/>
                <w:szCs w:val="24"/>
              </w:rPr>
            </w:pPr>
            <w:r w:rsidRPr="0040162E">
              <w:rPr>
                <w:rFonts w:ascii="Times New Roman" w:hAnsi="Times New Roman" w:cs="Times New Roman"/>
              </w:rPr>
              <w:t xml:space="preserve">5. </w:t>
            </w:r>
            <w:r w:rsidRPr="0040162E">
              <w:rPr>
                <w:rFonts w:ascii="Times New Roman" w:hAnsi="Times New Roman" w:cs="Times New Roman"/>
                <w:szCs w:val="24"/>
              </w:rPr>
              <w:t xml:space="preserve">Pagal Reglamentą (ES) 717/2014 bendra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pagalbos, suteiktos vieno ūkio subjekto gamybos, perdirbimo ir prekybos žuvininkystės produktais veiklai, suma neturi viršyti 30 000 (trisdešimties tūkstančių) eurų per trejų finansinių metų laikotarpį.</w:t>
            </w:r>
          </w:p>
          <w:p w14:paraId="32E5CB04" w14:textId="77777777" w:rsidR="009B183F" w:rsidRPr="0040162E" w:rsidRDefault="009B183F" w:rsidP="009B183F">
            <w:pPr>
              <w:jc w:val="both"/>
              <w:rPr>
                <w:rFonts w:ascii="Times New Roman" w:hAnsi="Times New Roman" w:cs="Times New Roman"/>
                <w:szCs w:val="24"/>
              </w:rPr>
            </w:pPr>
            <w:r w:rsidRPr="0040162E">
              <w:rPr>
                <w:rFonts w:ascii="Times New Roman" w:hAnsi="Times New Roman" w:cs="Times New Roman"/>
              </w:rPr>
              <w:t xml:space="preserve">6. </w:t>
            </w:r>
            <w:r w:rsidRPr="0040162E">
              <w:rPr>
                <w:rFonts w:ascii="Times New Roman" w:hAnsi="Times New Roman" w:cs="Times New Roman"/>
                <w:szCs w:val="24"/>
              </w:rPr>
              <w:t xml:space="preserve">Projekto įgyvendinimo metu VDI turi užtikrinti projekto atitiktį </w:t>
            </w:r>
            <w:r w:rsidRPr="0040162E">
              <w:rPr>
                <w:rFonts w:ascii="Times New Roman" w:hAnsi="Times New Roman" w:cs="Times New Roman"/>
                <w:i/>
                <w:szCs w:val="24"/>
              </w:rPr>
              <w:t>de minimis</w:t>
            </w:r>
            <w:r w:rsidRPr="0040162E">
              <w:rPr>
                <w:rFonts w:ascii="Times New Roman" w:hAnsi="Times New Roman" w:cs="Times New Roman"/>
                <w:szCs w:val="24"/>
              </w:rPr>
              <w:t xml:space="preserve"> pagalbai, kaip ji apibrėžta atitinkamame Reglamente (ES) Nr. 1407/2013, Reglamente (ES) Nr. 1408/2013 arba Reglamente (ES) Nr. 717/2013.</w:t>
            </w:r>
          </w:p>
          <w:p w14:paraId="34AA33A4" w14:textId="77777777" w:rsidR="009B183F" w:rsidRPr="0040162E" w:rsidRDefault="009B183F" w:rsidP="009B183F">
            <w:pPr>
              <w:jc w:val="both"/>
              <w:rPr>
                <w:rFonts w:ascii="Times New Roman" w:hAnsi="Times New Roman" w:cs="Times New Roman"/>
                <w:szCs w:val="24"/>
                <w:lang w:val="pt-BR"/>
              </w:rPr>
            </w:pPr>
            <w:r w:rsidRPr="0040162E">
              <w:rPr>
                <w:rFonts w:ascii="Times New Roman" w:hAnsi="Times New Roman" w:cs="Times New Roman"/>
              </w:rPr>
              <w:t xml:space="preserve">7. </w:t>
            </w:r>
            <w:r w:rsidRPr="0040162E">
              <w:rPr>
                <w:rFonts w:ascii="Times New Roman" w:hAnsi="Times New Roman" w:cs="Times New Roman"/>
                <w:szCs w:val="24"/>
              </w:rPr>
              <w:t xml:space="preserve">VDI ar jos įgaliotas juridinis asmuo projekto įgyvendinimo metu </w:t>
            </w:r>
            <w:r w:rsidRPr="0040162E">
              <w:rPr>
                <w:rFonts w:ascii="Times New Roman" w:hAnsi="Times New Roman" w:cs="Times New Roman"/>
                <w:szCs w:val="24"/>
                <w:lang w:val="pt-BR"/>
              </w:rPr>
              <w:t xml:space="preserve">iš ūkio subjektų surenka informaciją, reikalingą </w:t>
            </w:r>
            <w:r w:rsidRPr="0040162E">
              <w:rPr>
                <w:rFonts w:ascii="Times New Roman" w:hAnsi="Times New Roman" w:cs="Times New Roman"/>
                <w:i/>
                <w:iCs/>
                <w:szCs w:val="24"/>
                <w:lang w:val="pt-BR"/>
              </w:rPr>
              <w:t>de minimis</w:t>
            </w:r>
            <w:r w:rsidRPr="0040162E">
              <w:rPr>
                <w:rFonts w:ascii="Times New Roman" w:hAnsi="Times New Roman" w:cs="Times New Roman"/>
                <w:szCs w:val="24"/>
                <w:lang w:val="pt-BR"/>
              </w:rPr>
              <w:t xml:space="preserve"> pagalbos atitikčiai įvertinti, ir įvertina:</w:t>
            </w:r>
          </w:p>
          <w:p w14:paraId="008BF698" w14:textId="77777777" w:rsidR="009B183F" w:rsidRPr="0040162E" w:rsidRDefault="009B183F" w:rsidP="00050A3C">
            <w:pPr>
              <w:pStyle w:val="ListParagraph"/>
              <w:numPr>
                <w:ilvl w:val="0"/>
                <w:numId w:val="35"/>
              </w:numPr>
              <w:tabs>
                <w:tab w:val="left" w:pos="462"/>
              </w:tabs>
              <w:ind w:left="0" w:firstLine="37"/>
              <w:jc w:val="both"/>
              <w:rPr>
                <w:rFonts w:ascii="Times New Roman" w:hAnsi="Times New Roman" w:cs="Times New Roman"/>
              </w:rPr>
            </w:pPr>
            <w:r w:rsidRPr="0040162E">
              <w:rPr>
                <w:rFonts w:ascii="Times New Roman" w:hAnsi="Times New Roman" w:cs="Times New Roman"/>
                <w:i/>
                <w:szCs w:val="24"/>
              </w:rPr>
              <w:t>de minimis</w:t>
            </w:r>
            <w:r w:rsidRPr="0040162E">
              <w:rPr>
                <w:rFonts w:ascii="Times New Roman" w:hAnsi="Times New Roman" w:cs="Times New Roman"/>
                <w:szCs w:val="24"/>
              </w:rPr>
              <w:t xml:space="preserve"> pagalbos gavėjo atitiktį </w:t>
            </w:r>
            <w:r w:rsidRPr="0040162E">
              <w:rPr>
                <w:rFonts w:ascii="Times New Roman" w:hAnsi="Times New Roman" w:cs="Times New Roman"/>
                <w:lang w:eastAsia="lt-LT"/>
              </w:rPr>
              <w:t xml:space="preserve">atitinkamo taikytino </w:t>
            </w:r>
            <w:r w:rsidRPr="0040162E">
              <w:rPr>
                <w:rFonts w:ascii="Times New Roman" w:hAnsi="Times New Roman" w:cs="Times New Roman"/>
                <w:szCs w:val="24"/>
              </w:rPr>
              <w:t>Reglamento (ES) Nr. 1407/2013, Reglamento (ES) Nr. 1408/2013 ar Reglamento (ES) Nr. 717/2014</w:t>
            </w:r>
            <w:r w:rsidRPr="0040162E">
              <w:rPr>
                <w:rFonts w:ascii="Times New Roman" w:hAnsi="Times New Roman" w:cs="Times New Roman"/>
                <w:lang w:eastAsia="lt-LT"/>
              </w:rPr>
              <w:t xml:space="preserve"> nustatytiems reikalavimams, užpildydama (-as) Projekto atitikties </w:t>
            </w:r>
            <w:r w:rsidRPr="0040162E">
              <w:rPr>
                <w:rFonts w:ascii="Times New Roman" w:hAnsi="Times New Roman" w:cs="Times New Roman"/>
                <w:i/>
                <w:iCs/>
                <w:lang w:eastAsia="lt-LT"/>
              </w:rPr>
              <w:t>de minimis</w:t>
            </w:r>
            <w:r w:rsidRPr="0040162E">
              <w:rPr>
                <w:rFonts w:ascii="Times New Roman" w:hAnsi="Times New Roman" w:cs="Times New Roman"/>
                <w:lang w:eastAsia="lt-LT"/>
              </w:rPr>
              <w:t xml:space="preserve"> pagalbos</w:t>
            </w:r>
            <w:r w:rsidRPr="0040162E">
              <w:rPr>
                <w:rFonts w:ascii="Times New Roman" w:hAnsi="Times New Roman" w:cs="Times New Roman"/>
                <w:caps/>
              </w:rPr>
              <w:t xml:space="preserve"> </w:t>
            </w:r>
            <w:r w:rsidRPr="0040162E">
              <w:rPr>
                <w:rFonts w:ascii="Times New Roman" w:hAnsi="Times New Roman" w:cs="Times New Roman"/>
              </w:rPr>
              <w:t>taisyklėms</w:t>
            </w:r>
            <w:r w:rsidRPr="0040162E">
              <w:rPr>
                <w:rFonts w:ascii="Times New Roman" w:hAnsi="Times New Roman" w:cs="Times New Roman"/>
                <w:caps/>
              </w:rPr>
              <w:t xml:space="preserve"> </w:t>
            </w:r>
            <w:r w:rsidRPr="0040162E">
              <w:rPr>
                <w:rFonts w:ascii="Times New Roman" w:hAnsi="Times New Roman" w:cs="Times New Roman"/>
              </w:rPr>
              <w:t xml:space="preserve">patikros lapą pagal </w:t>
            </w:r>
            <w:r w:rsidRPr="0040162E">
              <w:rPr>
                <w:rFonts w:ascii="Times New Roman" w:hAnsi="Times New Roman" w:cs="Times New Roman"/>
                <w:szCs w:val="24"/>
              </w:rPr>
              <w:t xml:space="preserve">Finansavimo sąlygų </w:t>
            </w:r>
            <w:r w:rsidRPr="0040162E">
              <w:rPr>
                <w:rFonts w:ascii="Times New Roman" w:hAnsi="Times New Roman" w:cs="Times New Roman"/>
              </w:rPr>
              <w:t>aprašo 2 priede pateiktą formą;</w:t>
            </w:r>
          </w:p>
          <w:p w14:paraId="147FDACC" w14:textId="77777777" w:rsidR="009B183F" w:rsidRPr="0040162E" w:rsidRDefault="009B183F" w:rsidP="004163B8">
            <w:pPr>
              <w:pStyle w:val="ListParagraph"/>
              <w:numPr>
                <w:ilvl w:val="0"/>
                <w:numId w:val="35"/>
              </w:numPr>
              <w:tabs>
                <w:tab w:val="left" w:pos="462"/>
              </w:tabs>
              <w:ind w:left="0" w:firstLine="37"/>
              <w:jc w:val="both"/>
              <w:rPr>
                <w:rFonts w:ascii="Times New Roman" w:hAnsi="Times New Roman" w:cs="Times New Roman"/>
              </w:rPr>
            </w:pP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pagalbos gavėjo sąsajas pagal Reglamente</w:t>
            </w:r>
            <w:r w:rsidRPr="0040162E">
              <w:rPr>
                <w:rFonts w:ascii="Times New Roman" w:hAnsi="Times New Roman" w:cs="Times New Roman"/>
                <w:iCs/>
                <w:szCs w:val="24"/>
              </w:rPr>
              <w:t xml:space="preserve"> (ES) Nr. 1407/2013, </w:t>
            </w:r>
            <w:r w:rsidRPr="0040162E">
              <w:rPr>
                <w:rFonts w:ascii="Times New Roman" w:hAnsi="Times New Roman" w:cs="Times New Roman"/>
                <w:szCs w:val="24"/>
                <w:lang w:eastAsia="lt-LT"/>
              </w:rPr>
              <w:t>Reglamente</w:t>
            </w:r>
            <w:r w:rsidRPr="0040162E">
              <w:rPr>
                <w:rFonts w:ascii="Times New Roman" w:hAnsi="Times New Roman" w:cs="Times New Roman"/>
                <w:iCs/>
                <w:szCs w:val="24"/>
              </w:rPr>
              <w:t xml:space="preserve"> (ES) Nr. 1408/2013 </w:t>
            </w:r>
            <w:r w:rsidRPr="0040162E">
              <w:rPr>
                <w:rFonts w:ascii="Times New Roman" w:hAnsi="Times New Roman" w:cs="Times New Roman"/>
                <w:szCs w:val="24"/>
              </w:rPr>
              <w:t xml:space="preserve">arba </w:t>
            </w:r>
            <w:r w:rsidRPr="0040162E">
              <w:rPr>
                <w:rFonts w:ascii="Times New Roman" w:hAnsi="Times New Roman" w:cs="Times New Roman"/>
                <w:szCs w:val="24"/>
                <w:lang w:eastAsia="lt-LT"/>
              </w:rPr>
              <w:t xml:space="preserve">Reglamente (ES) Nr. 717/2014 pateiktą vienos įmonės sąvoką, patikrindama (-as), ar į deklaraciją yra įtrauktos visos įmonės, atitinkančios vienos įmonės apibrėžtį, nurodytos </w:t>
            </w:r>
            <w:r w:rsidRPr="0040162E">
              <w:rPr>
                <w:rFonts w:ascii="Times New Roman" w:hAnsi="Times New Roman" w:cs="Times New Roman"/>
                <w:i/>
                <w:szCs w:val="24"/>
                <w:lang w:eastAsia="lt-LT"/>
              </w:rPr>
              <w:t>de minimis</w:t>
            </w:r>
            <w:r w:rsidRPr="0040162E">
              <w:rPr>
                <w:rFonts w:ascii="Times New Roman" w:hAnsi="Times New Roman" w:cs="Times New Roman"/>
                <w:szCs w:val="24"/>
                <w:lang w:eastAsia="lt-LT"/>
              </w:rPr>
              <w:t xml:space="preserve"> pagalbos gavėjo pateiktoje „Vienos įmonės“ deklaracijoje pagal Reglamentą (ES) Nr. 1407/2013, paskelbtoje Europos Sąjungos struktūrinių fondų svetainėje </w:t>
            </w:r>
            <w:r w:rsidRPr="0040162E">
              <w:rPr>
                <w:rFonts w:ascii="Times New Roman" w:hAnsi="Times New Roman" w:cs="Times New Roman"/>
                <w:i/>
                <w:iCs/>
                <w:szCs w:val="24"/>
                <w:lang w:eastAsia="lt-LT"/>
              </w:rPr>
              <w:t>www.esinvesticijos.lt</w:t>
            </w:r>
            <w:r w:rsidRPr="0040162E">
              <w:rPr>
                <w:rFonts w:ascii="Times New Roman" w:hAnsi="Times New Roman" w:cs="Times New Roman"/>
                <w:szCs w:val="24"/>
                <w:lang w:eastAsia="lt-LT"/>
              </w:rPr>
              <w:t xml:space="preserve">, skiltyje </w:t>
            </w:r>
            <w:r w:rsidRPr="0040162E">
              <w:rPr>
                <w:rFonts w:ascii="Times New Roman" w:hAnsi="Times New Roman" w:cs="Times New Roman"/>
                <w:i/>
                <w:iCs/>
                <w:szCs w:val="24"/>
                <w:lang w:eastAsia="lt-LT"/>
              </w:rPr>
              <w:t>„Dokumentai“</w:t>
            </w:r>
            <w:r w:rsidRPr="0040162E">
              <w:rPr>
                <w:rFonts w:ascii="Times New Roman" w:hAnsi="Times New Roman" w:cs="Times New Roman"/>
                <w:szCs w:val="24"/>
                <w:lang w:eastAsia="lt-LT"/>
              </w:rPr>
              <w:t xml:space="preserve"> (</w:t>
            </w:r>
            <w:hyperlink r:id="rId12" w:history="1">
              <w:r w:rsidRPr="0040162E">
                <w:rPr>
                  <w:rStyle w:val="Hyperlink"/>
                  <w:rFonts w:ascii="Times New Roman" w:hAnsi="Times New Roman" w:cs="Times New Roman"/>
                  <w:i/>
                  <w:iCs/>
                  <w:szCs w:val="24"/>
                  <w:lang w:eastAsia="lt-LT"/>
                </w:rPr>
                <w:t>https://2021.esinvesticijos.lt/dokumentai</w:t>
              </w:r>
            </w:hyperlink>
            <w:r w:rsidRPr="0040162E">
              <w:rPr>
                <w:rFonts w:ascii="Times New Roman" w:hAnsi="Times New Roman" w:cs="Times New Roman"/>
                <w:szCs w:val="24"/>
                <w:lang w:eastAsia="lt-LT"/>
              </w:rPr>
              <w:t>);</w:t>
            </w:r>
          </w:p>
          <w:p w14:paraId="07F972B8" w14:textId="52E6B33E" w:rsidR="009B183F" w:rsidRPr="0040162E" w:rsidRDefault="009B183F" w:rsidP="004163B8">
            <w:pPr>
              <w:pStyle w:val="ListParagraph"/>
              <w:numPr>
                <w:ilvl w:val="0"/>
                <w:numId w:val="35"/>
              </w:numPr>
              <w:tabs>
                <w:tab w:val="left" w:pos="462"/>
              </w:tabs>
              <w:ind w:left="0" w:firstLine="37"/>
              <w:jc w:val="both"/>
              <w:rPr>
                <w:rFonts w:ascii="Times New Roman" w:hAnsi="Times New Roman" w:cs="Times New Roman"/>
              </w:rPr>
            </w:pPr>
            <w:r w:rsidRPr="0040162E">
              <w:rPr>
                <w:rFonts w:ascii="Times New Roman" w:hAnsi="Times New Roman" w:cs="Times New Roman"/>
                <w:szCs w:val="24"/>
                <w:lang w:eastAsia="lt-LT"/>
              </w:rPr>
              <w:t xml:space="preserve">ar nebus viršytos </w:t>
            </w:r>
            <w:r w:rsidRPr="0040162E">
              <w:rPr>
                <w:rFonts w:ascii="Times New Roman" w:hAnsi="Times New Roman" w:cs="Times New Roman"/>
                <w:i/>
                <w:szCs w:val="24"/>
                <w:lang w:eastAsia="lt-LT"/>
              </w:rPr>
              <w:t>de minimis</w:t>
            </w:r>
            <w:r w:rsidRPr="0040162E">
              <w:rPr>
                <w:rFonts w:ascii="Times New Roman" w:hAnsi="Times New Roman" w:cs="Times New Roman"/>
                <w:szCs w:val="24"/>
                <w:lang w:eastAsia="lt-LT"/>
              </w:rPr>
              <w:t xml:space="preserve"> pagalbos suteikimo ribos, nustatytos šios lentelės </w:t>
            </w:r>
            <w:r w:rsidRPr="0040162E">
              <w:rPr>
                <w:rFonts w:ascii="Times New Roman" w:hAnsi="Times New Roman" w:cs="Times New Roman"/>
                <w:szCs w:val="24"/>
                <w:lang w:val="pt-BR" w:eastAsia="lt-LT"/>
              </w:rPr>
              <w:t xml:space="preserve">3–5 </w:t>
            </w:r>
            <w:r w:rsidRPr="0040162E">
              <w:rPr>
                <w:rFonts w:ascii="Times New Roman" w:hAnsi="Times New Roman" w:cs="Times New Roman"/>
                <w:szCs w:val="24"/>
                <w:lang w:eastAsia="lt-LT"/>
              </w:rPr>
              <w:t>p</w:t>
            </w:r>
            <w:r w:rsidR="004163B8">
              <w:rPr>
                <w:rFonts w:ascii="Times New Roman" w:hAnsi="Times New Roman" w:cs="Times New Roman"/>
                <w:szCs w:val="24"/>
                <w:lang w:eastAsia="lt-LT"/>
              </w:rPr>
              <w:t>unktuose</w:t>
            </w:r>
            <w:r w:rsidRPr="0040162E">
              <w:rPr>
                <w:rFonts w:ascii="Times New Roman" w:hAnsi="Times New Roman" w:cs="Times New Roman"/>
                <w:szCs w:val="24"/>
                <w:lang w:eastAsia="lt-LT"/>
              </w:rPr>
              <w:t>, atsižvelgiant į Suteiktos valstybės pagalbos ir nereikšmingos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pagalbos registro duomenis (toliau – registras). Jei numatomos suteikti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pagalbos dydis viršija galimą </w:t>
            </w:r>
            <w:r w:rsidRPr="0040162E">
              <w:rPr>
                <w:rFonts w:ascii="Times New Roman" w:hAnsi="Times New Roman" w:cs="Times New Roman"/>
                <w:i/>
                <w:szCs w:val="24"/>
                <w:lang w:eastAsia="lt-LT"/>
              </w:rPr>
              <w:t>de minim</w:t>
            </w:r>
            <w:r w:rsidRPr="0040162E">
              <w:rPr>
                <w:rFonts w:ascii="Times New Roman" w:hAnsi="Times New Roman" w:cs="Times New Roman"/>
                <w:szCs w:val="24"/>
                <w:lang w:eastAsia="lt-LT"/>
              </w:rPr>
              <w:t xml:space="preserve">is pagalbos suteikimo ribą,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pagalba gali būti teikiama tik tiek, kiek neviršija galimos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pagalbos suteikimo ribos, ūkio subjektui sutikus dengti likusią išlaidų dalį. Ūkio subjektui nesutikus padengti likusios išlaidų dalies,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pagalba neteikiama ir VDI apie atsisakymo suteikti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pagalbą priežastis informuoja ūkio subjektą.</w:t>
            </w:r>
          </w:p>
          <w:p w14:paraId="07B2BB13" w14:textId="78439D44" w:rsidR="009B183F" w:rsidRPr="0040162E" w:rsidRDefault="009B183F" w:rsidP="009B183F">
            <w:pPr>
              <w:jc w:val="both"/>
              <w:rPr>
                <w:rFonts w:ascii="Times New Roman" w:hAnsi="Times New Roman" w:cs="Times New Roman"/>
                <w:szCs w:val="24"/>
                <w:lang w:eastAsia="lt-LT"/>
              </w:rPr>
            </w:pPr>
            <w:r w:rsidRPr="0040162E">
              <w:rPr>
                <w:rFonts w:ascii="Times New Roman" w:hAnsi="Times New Roman" w:cs="Times New Roman"/>
              </w:rPr>
              <w:t xml:space="preserve">8. </w:t>
            </w:r>
            <w:r w:rsidRPr="0040162E">
              <w:rPr>
                <w:rFonts w:ascii="Times New Roman" w:hAnsi="Times New Roman" w:cs="Times New Roman"/>
                <w:szCs w:val="24"/>
                <w:lang w:eastAsia="lt-LT"/>
              </w:rPr>
              <w:t>Atlikus šios lentelės 7 p</w:t>
            </w:r>
            <w:r w:rsidR="004163B8">
              <w:rPr>
                <w:rFonts w:ascii="Times New Roman" w:hAnsi="Times New Roman" w:cs="Times New Roman"/>
                <w:szCs w:val="24"/>
                <w:lang w:eastAsia="lt-LT"/>
              </w:rPr>
              <w:t>unkte</w:t>
            </w:r>
            <w:r w:rsidRPr="0040162E">
              <w:rPr>
                <w:rFonts w:ascii="Times New Roman" w:hAnsi="Times New Roman" w:cs="Times New Roman"/>
                <w:szCs w:val="24"/>
                <w:lang w:eastAsia="lt-LT"/>
              </w:rPr>
              <w:t xml:space="preserve"> nurodytą įvertinimą, VDI priima sprendimą skirti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pagalbą konkretiems </w:t>
            </w:r>
            <w:r w:rsidRPr="0040162E">
              <w:rPr>
                <w:rFonts w:ascii="Times New Roman" w:hAnsi="Times New Roman" w:cs="Times New Roman"/>
                <w:i/>
                <w:szCs w:val="24"/>
                <w:lang w:eastAsia="lt-LT"/>
              </w:rPr>
              <w:t>de minimis</w:t>
            </w:r>
            <w:r w:rsidRPr="0040162E">
              <w:rPr>
                <w:rFonts w:ascii="Times New Roman" w:hAnsi="Times New Roman" w:cs="Times New Roman"/>
                <w:szCs w:val="24"/>
                <w:lang w:eastAsia="lt-LT"/>
              </w:rPr>
              <w:t xml:space="preserve"> pagalbos gavėjams ir paveda įgaliotam juridiniam asmeniui pateikti duomenis registrui Suteiktos valstybės pagalbos ir nereikšmingos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pagalbos registro nuostatų, patvirtintų Lietuvos Respublikos Vyriausybės 2005 m. sausio 19 d. nutarimu Nr. 35 „Dėl Suteiktos valstybės pagalbos ir nereikšmingos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pagalbos registro nuostatų patvirtinimo“ (toliau – Registro nuostatai), nustatyta tvarka.</w:t>
            </w:r>
            <w:r w:rsidRPr="0040162E">
              <w:rPr>
                <w:rFonts w:ascii="Times New Roman" w:hAnsi="Times New Roman" w:cs="Times New Roman"/>
                <w:color w:val="FF0000"/>
                <w:szCs w:val="24"/>
                <w:lang w:eastAsia="lt-LT"/>
              </w:rPr>
              <w:t xml:space="preserve"> </w:t>
            </w:r>
            <w:r w:rsidRPr="0040162E">
              <w:rPr>
                <w:rFonts w:ascii="Times New Roman" w:hAnsi="Times New Roman" w:cs="Times New Roman"/>
                <w:i/>
                <w:iCs/>
                <w:szCs w:val="24"/>
                <w:lang w:eastAsia="lt-LT"/>
              </w:rPr>
              <w:t>De</w:t>
            </w:r>
            <w:r w:rsidRPr="0040162E">
              <w:rPr>
                <w:rFonts w:ascii="Times New Roman" w:hAnsi="Times New Roman" w:cs="Times New Roman"/>
                <w:szCs w:val="24"/>
                <w:lang w:eastAsia="lt-LT"/>
              </w:rPr>
              <w:t xml:space="preserve"> </w:t>
            </w:r>
            <w:r w:rsidRPr="0040162E">
              <w:rPr>
                <w:rFonts w:ascii="Times New Roman" w:hAnsi="Times New Roman" w:cs="Times New Roman"/>
                <w:i/>
                <w:iCs/>
                <w:szCs w:val="24"/>
                <w:lang w:eastAsia="lt-LT"/>
              </w:rPr>
              <w:t>minimis</w:t>
            </w:r>
            <w:r w:rsidRPr="0040162E">
              <w:rPr>
                <w:rFonts w:ascii="Times New Roman" w:hAnsi="Times New Roman" w:cs="Times New Roman"/>
                <w:szCs w:val="24"/>
                <w:lang w:eastAsia="lt-LT"/>
              </w:rPr>
              <w:t xml:space="preserve"> pagalbos dydis diskontuojamas, vadovaujantis atitinkamo Reglamento (ES) Nr. 1407/2013, Reglamento (ES) Nr. 1408/2013 arba Reglamento (ES) Nr. 717/2014 3 straipsnio 6 dalimi. </w:t>
            </w:r>
          </w:p>
          <w:p w14:paraId="2DC61230" w14:textId="77777777" w:rsidR="00CB493A" w:rsidRDefault="009B183F" w:rsidP="00177D8B">
            <w:pPr>
              <w:jc w:val="both"/>
              <w:rPr>
                <w:rFonts w:ascii="Times New Roman" w:hAnsi="Times New Roman" w:cs="Times New Roman"/>
                <w:szCs w:val="24"/>
                <w:shd w:val="clear" w:color="auto" w:fill="FFFFFF"/>
              </w:rPr>
            </w:pPr>
            <w:r w:rsidRPr="0040162E">
              <w:rPr>
                <w:rFonts w:ascii="Times New Roman" w:hAnsi="Times New Roman" w:cs="Times New Roman"/>
              </w:rPr>
              <w:t xml:space="preserve">9. </w:t>
            </w:r>
            <w:r w:rsidRPr="0040162E">
              <w:rPr>
                <w:rFonts w:ascii="Times New Roman" w:hAnsi="Times New Roman" w:cs="Times New Roman"/>
                <w:szCs w:val="24"/>
                <w:lang w:eastAsia="lt-LT"/>
              </w:rPr>
              <w:t>VDI raštu arba elektroniniu paštu informuoja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pagalbos gavėjus apie priimtą sprendimą, nurodydama numatomą suteikti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pagalbos sumą, išreikštą bendruoju subsidijos ekvivalentu, ir apie tai, kad pagalba yra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pateikdama nuorodą į atitinkamą </w:t>
            </w:r>
            <w:r w:rsidRPr="0040162E">
              <w:rPr>
                <w:rFonts w:ascii="Times New Roman" w:hAnsi="Times New Roman" w:cs="Times New Roman"/>
                <w:szCs w:val="24"/>
              </w:rPr>
              <w:t xml:space="preserve">Reglamentą (ES) Nr. 1407/2013, Reglamentą (ES) Nr. 1408/2013 arba Reglamentą (ES) Nr. 717/2014, pagal kurį teikiama pagalba, </w:t>
            </w:r>
            <w:r w:rsidRPr="0040162E">
              <w:rPr>
                <w:rFonts w:ascii="Times New Roman" w:hAnsi="Times New Roman" w:cs="Times New Roman"/>
                <w:szCs w:val="24"/>
                <w:shd w:val="clear" w:color="auto" w:fill="FFFFFF"/>
              </w:rPr>
              <w:t>nurodydama jo pavadinimą bei skelbimo </w:t>
            </w:r>
            <w:r w:rsidRPr="0040162E">
              <w:rPr>
                <w:rFonts w:ascii="Times New Roman" w:hAnsi="Times New Roman" w:cs="Times New Roman"/>
                <w:i/>
                <w:iCs/>
                <w:szCs w:val="24"/>
                <w:shd w:val="clear" w:color="auto" w:fill="FFFFFF"/>
              </w:rPr>
              <w:t>Europos Sąjungos oficialiajame leidinyje</w:t>
            </w:r>
            <w:r w:rsidRPr="0040162E">
              <w:rPr>
                <w:rFonts w:ascii="Times New Roman" w:hAnsi="Times New Roman" w:cs="Times New Roman"/>
                <w:szCs w:val="24"/>
                <w:shd w:val="clear" w:color="auto" w:fill="FFFFFF"/>
              </w:rPr>
              <w:t> numerį</w:t>
            </w:r>
            <w:r>
              <w:rPr>
                <w:rFonts w:ascii="Times New Roman" w:hAnsi="Times New Roman" w:cs="Times New Roman"/>
                <w:szCs w:val="24"/>
                <w:shd w:val="clear" w:color="auto" w:fill="FFFFFF"/>
              </w:rPr>
              <w:t xml:space="preserve">. </w:t>
            </w:r>
          </w:p>
          <w:p w14:paraId="22B49461" w14:textId="77777777" w:rsidR="009B183F" w:rsidRPr="0040162E" w:rsidRDefault="009B183F" w:rsidP="009B183F">
            <w:pPr>
              <w:jc w:val="both"/>
              <w:rPr>
                <w:rFonts w:ascii="Times New Roman" w:hAnsi="Times New Roman" w:cs="Times New Roman"/>
                <w:szCs w:val="24"/>
                <w:lang w:eastAsia="lt-LT"/>
              </w:rPr>
            </w:pPr>
            <w:r w:rsidRPr="0040162E">
              <w:rPr>
                <w:rFonts w:ascii="Times New Roman" w:hAnsi="Times New Roman" w:cs="Times New Roman"/>
                <w:szCs w:val="24"/>
                <w:lang w:eastAsia="lt-LT"/>
              </w:rPr>
              <w:lastRenderedPageBreak/>
              <w:t xml:space="preserve">VDI taip pat pateikia informaciją ūkio subjektams apie pasekmes, jei būtų nustatyta, kad teikiama pagalba neatitiko </w:t>
            </w:r>
            <w:r w:rsidRPr="0040162E">
              <w:rPr>
                <w:rFonts w:ascii="Times New Roman" w:hAnsi="Times New Roman" w:cs="Times New Roman"/>
                <w:i/>
                <w:iCs/>
                <w:szCs w:val="24"/>
                <w:lang w:eastAsia="lt-LT"/>
              </w:rPr>
              <w:t>de minimis</w:t>
            </w:r>
            <w:r w:rsidRPr="0040162E">
              <w:rPr>
                <w:rFonts w:ascii="Times New Roman" w:hAnsi="Times New Roman" w:cs="Times New Roman"/>
                <w:szCs w:val="24"/>
                <w:lang w:eastAsia="lt-LT"/>
              </w:rPr>
              <w:t xml:space="preserve"> pagalbos teikimo nuostatų.  </w:t>
            </w:r>
          </w:p>
          <w:p w14:paraId="04AD1805" w14:textId="77777777" w:rsidR="009B183F" w:rsidRPr="0040162E" w:rsidRDefault="009B183F" w:rsidP="009B183F">
            <w:pPr>
              <w:jc w:val="both"/>
              <w:rPr>
                <w:rFonts w:ascii="Times New Roman" w:hAnsi="Times New Roman" w:cs="Times New Roman"/>
                <w:szCs w:val="24"/>
              </w:rPr>
            </w:pPr>
            <w:r w:rsidRPr="0040162E">
              <w:rPr>
                <w:rFonts w:ascii="Times New Roman" w:hAnsi="Times New Roman" w:cs="Times New Roman"/>
                <w:szCs w:val="24"/>
                <w:lang w:eastAsia="lt-LT"/>
              </w:rPr>
              <w:t xml:space="preserve">10. </w:t>
            </w:r>
            <w:r w:rsidRPr="0040162E">
              <w:rPr>
                <w:rFonts w:ascii="Times New Roman" w:hAnsi="Times New Roman" w:cs="Times New Roman"/>
                <w:szCs w:val="24"/>
              </w:rPr>
              <w:t xml:space="preserve">Jei teisės aktas ar sprendimas, kurio pagrindu suteikta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pagalba, pripažįstamas netekusiu galios, nesuteikta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pagalba išregistruojama iš registro Registro nuostatuose nustatyta tvarka.</w:t>
            </w:r>
          </w:p>
          <w:p w14:paraId="0E17FE61" w14:textId="7A10EF6E" w:rsidR="009B183F" w:rsidRPr="009C094C" w:rsidRDefault="009B183F" w:rsidP="00177D8B">
            <w:pPr>
              <w:jc w:val="both"/>
              <w:rPr>
                <w:rFonts w:ascii="Times New Roman" w:hAnsi="Times New Roman" w:cs="Times New Roman"/>
                <w:i/>
              </w:rPr>
            </w:pPr>
            <w:r w:rsidRPr="0040162E">
              <w:rPr>
                <w:rFonts w:ascii="Times New Roman" w:hAnsi="Times New Roman" w:cs="Times New Roman"/>
                <w:szCs w:val="24"/>
              </w:rPr>
              <w:t xml:space="preserve">11. Projekto įgyvendinimo metu VDI, deklaruodama </w:t>
            </w:r>
            <w:r w:rsidRPr="0040162E">
              <w:rPr>
                <w:rFonts w:ascii="Times New Roman" w:hAnsi="Times New Roman" w:cs="Times New Roman"/>
                <w:i/>
                <w:szCs w:val="24"/>
              </w:rPr>
              <w:t>de minimis</w:t>
            </w:r>
            <w:r w:rsidRPr="0040162E">
              <w:rPr>
                <w:rFonts w:ascii="Times New Roman" w:hAnsi="Times New Roman" w:cs="Times New Roman"/>
                <w:szCs w:val="24"/>
              </w:rPr>
              <w:t xml:space="preserve"> pagalbos gavėjui tenkančias išlaidas, teikia CPVA dokumentus, reikalingus įvertinti, ar suteikta </w:t>
            </w:r>
            <w:r w:rsidRPr="0040162E">
              <w:rPr>
                <w:rFonts w:ascii="Times New Roman" w:hAnsi="Times New Roman" w:cs="Times New Roman"/>
                <w:i/>
                <w:iCs/>
                <w:szCs w:val="24"/>
              </w:rPr>
              <w:t>de minimis</w:t>
            </w:r>
            <w:r w:rsidRPr="0040162E">
              <w:rPr>
                <w:rFonts w:ascii="Times New Roman" w:hAnsi="Times New Roman" w:cs="Times New Roman"/>
                <w:szCs w:val="24"/>
              </w:rPr>
              <w:t xml:space="preserve"> pagalba atitinka </w:t>
            </w:r>
            <w:r w:rsidRPr="0040162E">
              <w:rPr>
                <w:rFonts w:ascii="Times New Roman" w:hAnsi="Times New Roman" w:cs="Times New Roman"/>
                <w:szCs w:val="24"/>
                <w:lang w:eastAsia="lt-LT"/>
              </w:rPr>
              <w:t>Reglamente</w:t>
            </w:r>
            <w:r w:rsidRPr="0040162E">
              <w:rPr>
                <w:rFonts w:ascii="Times New Roman" w:hAnsi="Times New Roman" w:cs="Times New Roman"/>
                <w:iCs/>
                <w:szCs w:val="24"/>
              </w:rPr>
              <w:t xml:space="preserve"> (ES) Nr. 1407/2013, </w:t>
            </w:r>
            <w:r w:rsidRPr="0040162E">
              <w:rPr>
                <w:rFonts w:ascii="Times New Roman" w:hAnsi="Times New Roman" w:cs="Times New Roman"/>
                <w:szCs w:val="24"/>
                <w:lang w:eastAsia="lt-LT"/>
              </w:rPr>
              <w:t>Reglamente</w:t>
            </w:r>
            <w:r w:rsidRPr="0040162E">
              <w:rPr>
                <w:rFonts w:ascii="Times New Roman" w:hAnsi="Times New Roman" w:cs="Times New Roman"/>
                <w:iCs/>
                <w:szCs w:val="24"/>
              </w:rPr>
              <w:t xml:space="preserve"> (ES) Nr. 1408/2013 </w:t>
            </w:r>
            <w:r w:rsidRPr="0040162E">
              <w:rPr>
                <w:rFonts w:ascii="Times New Roman" w:hAnsi="Times New Roman" w:cs="Times New Roman"/>
                <w:szCs w:val="24"/>
              </w:rPr>
              <w:t xml:space="preserve">arba </w:t>
            </w:r>
            <w:r w:rsidRPr="0040162E">
              <w:rPr>
                <w:rFonts w:ascii="Times New Roman" w:hAnsi="Times New Roman" w:cs="Times New Roman"/>
                <w:szCs w:val="24"/>
                <w:lang w:eastAsia="lt-LT"/>
              </w:rPr>
              <w:t>Reglamente</w:t>
            </w:r>
            <w:r w:rsidRPr="0040162E">
              <w:rPr>
                <w:rFonts w:ascii="Times New Roman" w:hAnsi="Times New Roman" w:cs="Times New Roman"/>
                <w:iCs/>
                <w:szCs w:val="24"/>
              </w:rPr>
              <w:t xml:space="preserve"> (ES) Nr. 717/2014</w:t>
            </w:r>
            <w:r w:rsidRPr="0040162E">
              <w:rPr>
                <w:rFonts w:ascii="Times New Roman" w:hAnsi="Times New Roman" w:cs="Times New Roman"/>
                <w:szCs w:val="24"/>
              </w:rPr>
              <w:t xml:space="preserve"> nustatytas sąlygas</w:t>
            </w:r>
            <w:r>
              <w:rPr>
                <w:rFonts w:ascii="Times New Roman" w:hAnsi="Times New Roman" w:cs="Times New Roman"/>
                <w:szCs w:val="24"/>
              </w:rPr>
              <w:t>.</w:t>
            </w:r>
          </w:p>
        </w:tc>
      </w:tr>
      <w:tr w:rsidR="00CB493A" w:rsidRPr="008B168C" w14:paraId="736F24E0" w14:textId="77777777" w:rsidTr="00CB493A">
        <w:trPr>
          <w:cantSplit/>
          <w:trHeight w:val="423"/>
        </w:trPr>
        <w:tc>
          <w:tcPr>
            <w:tcW w:w="849" w:type="dxa"/>
            <w:vMerge w:val="restart"/>
            <w:shd w:val="clear" w:color="auto" w:fill="auto"/>
          </w:tcPr>
          <w:p w14:paraId="0805D974" w14:textId="1EDE68C4" w:rsidR="00CB493A" w:rsidRPr="00A02833" w:rsidRDefault="00CB493A" w:rsidP="00CB493A">
            <w:pPr>
              <w:rPr>
                <w:rFonts w:ascii="Times New Roman" w:hAnsi="Times New Roman" w:cs="Times New Roman"/>
                <w:b/>
                <w:bCs/>
              </w:rPr>
            </w:pPr>
            <w:r w:rsidRPr="00A02833">
              <w:rPr>
                <w:rFonts w:ascii="Times New Roman" w:hAnsi="Times New Roman" w:cs="Times New Roman"/>
                <w:b/>
                <w:bCs/>
              </w:rPr>
              <w:lastRenderedPageBreak/>
              <w:t>2.16</w:t>
            </w:r>
            <w:r w:rsidRPr="00A02833" w:rsidDel="00790FE8">
              <w:rPr>
                <w:rFonts w:ascii="Times New Roman" w:hAnsi="Times New Roman" w:cs="Times New Roman"/>
                <w:b/>
                <w:bCs/>
              </w:rPr>
              <w:t>.6</w:t>
            </w:r>
          </w:p>
        </w:tc>
        <w:tc>
          <w:tcPr>
            <w:tcW w:w="9435" w:type="dxa"/>
            <w:gridSpan w:val="9"/>
            <w:shd w:val="clear" w:color="auto" w:fill="auto"/>
          </w:tcPr>
          <w:p w14:paraId="6373FAF3" w14:textId="64509AE0" w:rsidR="00CB493A" w:rsidRPr="009C094C" w:rsidRDefault="00CB493A" w:rsidP="00CB493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B493A" w14:paraId="54BA3A94" w14:textId="77777777" w:rsidTr="00CB493A">
        <w:trPr>
          <w:cantSplit/>
          <w:trHeight w:val="811"/>
        </w:trPr>
        <w:tc>
          <w:tcPr>
            <w:tcW w:w="849" w:type="dxa"/>
            <w:vMerge/>
          </w:tcPr>
          <w:p w14:paraId="60CF28AA" w14:textId="299A923C" w:rsidR="00CB493A" w:rsidRPr="00A02833" w:rsidRDefault="00CB493A" w:rsidP="00CB493A">
            <w:pPr>
              <w:rPr>
                <w:rFonts w:ascii="Times New Roman" w:hAnsi="Times New Roman" w:cs="Times New Roman"/>
                <w:b/>
                <w:bCs/>
              </w:rPr>
            </w:pPr>
          </w:p>
        </w:tc>
        <w:tc>
          <w:tcPr>
            <w:tcW w:w="9435" w:type="dxa"/>
            <w:gridSpan w:val="9"/>
            <w:shd w:val="clear" w:color="auto" w:fill="auto"/>
          </w:tcPr>
          <w:p w14:paraId="189B9764" w14:textId="5A0C3441" w:rsidR="00CB493A" w:rsidRPr="009C094C" w:rsidRDefault="00CB493A" w:rsidP="00CB493A">
            <w:pPr>
              <w:spacing w:after="160" w:line="259" w:lineRule="auto"/>
            </w:pPr>
            <w:r w:rsidRPr="00215578">
              <w:rPr>
                <w:rFonts w:ascii="Times New Roman" w:eastAsia="Times New Roman" w:hAnsi="Times New Roman" w:cs="Times New Roman"/>
              </w:rPr>
              <w:t xml:space="preserve">Projektų bendrieji atrankos kriterijai nurodyti </w:t>
            </w:r>
            <w:r w:rsidR="00841CCB">
              <w:rPr>
                <w:rFonts w:ascii="Times New Roman" w:eastAsia="Times New Roman" w:hAnsi="Times New Roman" w:cs="Times New Roman"/>
                <w:color w:val="000000" w:themeColor="text1"/>
              </w:rPr>
              <w:t>PAFT</w:t>
            </w:r>
            <w:r w:rsidRPr="00215578">
              <w:rPr>
                <w:rFonts w:ascii="Times New Roman" w:eastAsia="Times New Roman" w:hAnsi="Times New Roman" w:cs="Times New Roman"/>
                <w:color w:val="000000" w:themeColor="text1"/>
              </w:rPr>
              <w:t xml:space="preserve"> 2 priede </w:t>
            </w:r>
            <w:hyperlink r:id="rId13" w:history="1">
              <w:r w:rsidRPr="00215578">
                <w:rPr>
                  <w:rStyle w:val="Hyperlink"/>
                  <w:rFonts w:ascii="Times New Roman" w:hAnsi="Times New Roman" w:cs="Times New Roman"/>
                </w:rPr>
                <w:t>https://2021.esinvesticijos.lt/dokumentai/projektu-bendruju-atrankos-kriteriju-sarasas-ir-ju-vertinimo-metodika-3</w:t>
              </w:r>
            </w:hyperlink>
          </w:p>
        </w:tc>
      </w:tr>
      <w:tr w:rsidR="00CB493A" w:rsidRPr="008B168C" w14:paraId="0327D8D8" w14:textId="77777777" w:rsidTr="00CB493A">
        <w:trPr>
          <w:cantSplit/>
          <w:trHeight w:val="423"/>
        </w:trPr>
        <w:tc>
          <w:tcPr>
            <w:tcW w:w="849" w:type="dxa"/>
            <w:vMerge w:val="restart"/>
          </w:tcPr>
          <w:p w14:paraId="5BA77AE0" w14:textId="7C229CBF"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2.16.7</w:t>
            </w:r>
          </w:p>
        </w:tc>
        <w:tc>
          <w:tcPr>
            <w:tcW w:w="9435" w:type="dxa"/>
            <w:gridSpan w:val="9"/>
            <w:shd w:val="clear" w:color="auto" w:fill="auto"/>
          </w:tcPr>
          <w:p w14:paraId="4321CFA6" w14:textId="5928657D" w:rsidR="00CB493A" w:rsidRPr="009C094C" w:rsidRDefault="00CB493A" w:rsidP="00CB493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B493A" w14:paraId="251D5187" w14:textId="77777777" w:rsidTr="00CB493A">
        <w:trPr>
          <w:cantSplit/>
          <w:trHeight w:val="423"/>
        </w:trPr>
        <w:tc>
          <w:tcPr>
            <w:tcW w:w="849" w:type="dxa"/>
            <w:vMerge/>
          </w:tcPr>
          <w:p w14:paraId="332C59B2" w14:textId="7569E6C6" w:rsidR="00CB493A" w:rsidRDefault="00CB493A" w:rsidP="00CB493A">
            <w:pPr>
              <w:rPr>
                <w:rFonts w:ascii="Times New Roman" w:hAnsi="Times New Roman" w:cs="Times New Roman"/>
              </w:rPr>
            </w:pPr>
          </w:p>
        </w:tc>
        <w:tc>
          <w:tcPr>
            <w:tcW w:w="9435" w:type="dxa"/>
            <w:gridSpan w:val="9"/>
            <w:shd w:val="clear" w:color="auto" w:fill="auto"/>
          </w:tcPr>
          <w:p w14:paraId="52540129" w14:textId="51D164BD" w:rsidR="00CB493A" w:rsidRDefault="00CB493A" w:rsidP="00CB493A">
            <w:pPr>
              <w:rPr>
                <w:rFonts w:ascii="Times New Roman" w:hAnsi="Times New Roman" w:cs="Times New Roman"/>
                <w:i/>
                <w:iCs/>
              </w:rPr>
            </w:pPr>
            <w:r w:rsidRPr="005F67C6">
              <w:rPr>
                <w:rFonts w:ascii="Times New Roman" w:hAnsi="Times New Roman" w:cs="Times New Roman"/>
              </w:rPr>
              <w:t>Specialieji projektų atrankos kriterijai nenustatomi.</w:t>
            </w:r>
          </w:p>
        </w:tc>
      </w:tr>
      <w:tr w:rsidR="00CB493A" w14:paraId="3462DE83" w14:textId="77777777" w:rsidTr="00CB493A">
        <w:trPr>
          <w:cantSplit/>
          <w:trHeight w:val="423"/>
        </w:trPr>
        <w:tc>
          <w:tcPr>
            <w:tcW w:w="849" w:type="dxa"/>
            <w:vMerge w:val="restart"/>
          </w:tcPr>
          <w:p w14:paraId="451EA9F3" w14:textId="310E8EE6"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2.16.8</w:t>
            </w:r>
          </w:p>
        </w:tc>
        <w:tc>
          <w:tcPr>
            <w:tcW w:w="9435" w:type="dxa"/>
            <w:gridSpan w:val="9"/>
            <w:shd w:val="clear" w:color="auto" w:fill="auto"/>
          </w:tcPr>
          <w:p w14:paraId="3B04E1E1" w14:textId="356E87A9" w:rsidR="00CB493A" w:rsidRPr="009C094C" w:rsidRDefault="00CB493A" w:rsidP="00CB493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B493A" w14:paraId="206BEFE7" w14:textId="77777777" w:rsidTr="00CB493A">
        <w:trPr>
          <w:cantSplit/>
          <w:trHeight w:val="423"/>
        </w:trPr>
        <w:tc>
          <w:tcPr>
            <w:tcW w:w="849" w:type="dxa"/>
            <w:vMerge/>
          </w:tcPr>
          <w:p w14:paraId="639006DB" w14:textId="1353E2A2" w:rsidR="00CB493A" w:rsidRDefault="00CB493A" w:rsidP="00CB493A">
            <w:pPr>
              <w:rPr>
                <w:rFonts w:ascii="Times New Roman" w:hAnsi="Times New Roman" w:cs="Times New Roman"/>
              </w:rPr>
            </w:pPr>
          </w:p>
        </w:tc>
        <w:tc>
          <w:tcPr>
            <w:tcW w:w="9435" w:type="dxa"/>
            <w:gridSpan w:val="9"/>
            <w:shd w:val="clear" w:color="auto" w:fill="auto"/>
          </w:tcPr>
          <w:p w14:paraId="15523968" w14:textId="3F6E9AD2" w:rsidR="00CB493A" w:rsidRPr="009C094C" w:rsidRDefault="00CB493A" w:rsidP="00CB493A">
            <w:pPr>
              <w:rPr>
                <w:rFonts w:ascii="Times New Roman" w:hAnsi="Times New Roman" w:cs="Times New Roman"/>
                <w:b/>
                <w:bCs/>
                <w:i/>
                <w:iCs/>
              </w:rPr>
            </w:pPr>
            <w:r>
              <w:rPr>
                <w:rFonts w:ascii="Times New Roman" w:hAnsi="Times New Roman" w:cs="Times New Roman"/>
              </w:rPr>
              <w:t>P</w:t>
            </w:r>
            <w:r w:rsidRPr="005F67C6">
              <w:rPr>
                <w:rFonts w:ascii="Times New Roman" w:hAnsi="Times New Roman" w:cs="Times New Roman"/>
              </w:rPr>
              <w:t>rioritetiniai projektų atrankos kriterijai nenustatomi.</w:t>
            </w:r>
          </w:p>
        </w:tc>
      </w:tr>
      <w:tr w:rsidR="00CB493A" w:rsidRPr="008B168C" w14:paraId="31C64CB8" w14:textId="77777777" w:rsidTr="00CB493A">
        <w:trPr>
          <w:cantSplit/>
          <w:trHeight w:val="423"/>
        </w:trPr>
        <w:tc>
          <w:tcPr>
            <w:tcW w:w="849" w:type="dxa"/>
          </w:tcPr>
          <w:p w14:paraId="31C64CB4" w14:textId="7CA25471" w:rsidR="00CB493A" w:rsidRPr="0090338F" w:rsidRDefault="00CB493A" w:rsidP="00CB493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5" w:type="dxa"/>
            <w:gridSpan w:val="9"/>
          </w:tcPr>
          <w:p w14:paraId="31C64CB7" w14:textId="3A0B9723" w:rsidR="00CB493A" w:rsidRPr="00816450" w:rsidRDefault="00CB493A" w:rsidP="00CB493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B493A" w:rsidRPr="008B168C" w14:paraId="31C64CC6" w14:textId="77777777" w:rsidTr="00CB493A">
        <w:trPr>
          <w:gridAfter w:val="1"/>
          <w:wAfter w:w="14" w:type="dxa"/>
          <w:cantSplit/>
          <w:trHeight w:val="300"/>
        </w:trPr>
        <w:tc>
          <w:tcPr>
            <w:tcW w:w="849" w:type="dxa"/>
          </w:tcPr>
          <w:p w14:paraId="31C64CC2" w14:textId="03990575"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2.17.1.</w:t>
            </w:r>
          </w:p>
        </w:tc>
        <w:tc>
          <w:tcPr>
            <w:tcW w:w="1985" w:type="dxa"/>
          </w:tcPr>
          <w:p w14:paraId="31C64CC3" w14:textId="70BE7A26" w:rsidR="00CB493A" w:rsidRPr="00216BC8" w:rsidRDefault="00CB493A" w:rsidP="00CB493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7"/>
          </w:tcPr>
          <w:p w14:paraId="0AEE3E30" w14:textId="77777777" w:rsidR="00CB493A" w:rsidRPr="008C0262" w:rsidRDefault="00CB493A" w:rsidP="00CB493A">
            <w:pPr>
              <w:jc w:val="both"/>
              <w:rPr>
                <w:rFonts w:ascii="Times New Roman" w:hAnsi="Times New Roman" w:cs="Times New Roman"/>
                <w:iCs/>
              </w:rPr>
            </w:pPr>
            <w:r>
              <w:rPr>
                <w:rFonts w:ascii="Times New Roman" w:hAnsi="Times New Roman" w:cs="Times New Roman"/>
                <w:iCs/>
              </w:rPr>
              <w:t>PĮP</w:t>
            </w:r>
            <w:r w:rsidRPr="00787FF0">
              <w:rPr>
                <w:rFonts w:ascii="Times New Roman" w:hAnsi="Times New Roman" w:cs="Times New Roman"/>
                <w:iCs/>
              </w:rPr>
              <w:t xml:space="preserve"> turi būti parengtas pagal PAFT 1 priedą.</w:t>
            </w:r>
          </w:p>
          <w:p w14:paraId="31C64CC5" w14:textId="70D46298" w:rsidR="00CB493A" w:rsidRPr="00A02833" w:rsidRDefault="00CB493A" w:rsidP="00CB493A">
            <w:pPr>
              <w:jc w:val="both"/>
              <w:rPr>
                <w:rFonts w:ascii="Times New Roman" w:hAnsi="Times New Roman" w:cs="Times New Roman"/>
                <w:i/>
                <w:iCs/>
              </w:rPr>
            </w:pPr>
            <w:r w:rsidRPr="008C0262">
              <w:rPr>
                <w:rFonts w:ascii="Times New Roman" w:hAnsi="Times New Roman" w:cs="Times New Roman"/>
                <w:iCs/>
              </w:rPr>
              <w:t xml:space="preserve">Parengtas </w:t>
            </w:r>
            <w:r>
              <w:rPr>
                <w:rFonts w:ascii="Times New Roman" w:hAnsi="Times New Roman" w:cs="Times New Roman"/>
                <w:iCs/>
              </w:rPr>
              <w:t>PĮP</w:t>
            </w:r>
            <w:r w:rsidRPr="008C0262">
              <w:rPr>
                <w:rFonts w:ascii="Times New Roman" w:hAnsi="Times New Roman" w:cs="Times New Roman"/>
                <w:iCs/>
              </w:rPr>
              <w:t xml:space="preserve"> (su visais privalomais priedais) pasirašomas kvalifikuotu elektroniniu parašu ir teikiamas el. paštu info@cpva.lt.  </w:t>
            </w:r>
          </w:p>
        </w:tc>
      </w:tr>
      <w:tr w:rsidR="00CB493A" w:rsidRPr="008B168C" w14:paraId="31C64CCF" w14:textId="77777777" w:rsidTr="001834B1">
        <w:trPr>
          <w:gridAfter w:val="1"/>
          <w:wAfter w:w="14" w:type="dxa"/>
          <w:cantSplit/>
          <w:trHeight w:val="5097"/>
        </w:trPr>
        <w:tc>
          <w:tcPr>
            <w:tcW w:w="849" w:type="dxa"/>
          </w:tcPr>
          <w:p w14:paraId="31C64CCC" w14:textId="04F6DFB8"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 xml:space="preserve">2.17.2. </w:t>
            </w:r>
          </w:p>
        </w:tc>
        <w:tc>
          <w:tcPr>
            <w:tcW w:w="1985" w:type="dxa"/>
          </w:tcPr>
          <w:p w14:paraId="31C64CCD" w14:textId="11EBB7F9" w:rsidR="00CB493A" w:rsidRPr="00216BC8" w:rsidRDefault="00CB493A" w:rsidP="00CB493A">
            <w:pPr>
              <w:rPr>
                <w:rFonts w:ascii="Times New Roman" w:hAnsi="Times New Roman" w:cs="Times New Roman"/>
                <w:b/>
                <w:bCs/>
              </w:rPr>
            </w:pPr>
            <w:r w:rsidRPr="00841CCB" w:rsidDel="79353E97">
              <w:rPr>
                <w:rFonts w:ascii="Times New Roman" w:hAnsi="Times New Roman" w:cs="Times New Roman"/>
                <w:b/>
                <w:bCs/>
              </w:rPr>
              <w:t>Kartu su PĮP turi būti pateikta:</w:t>
            </w:r>
          </w:p>
        </w:tc>
        <w:tc>
          <w:tcPr>
            <w:tcW w:w="7436" w:type="dxa"/>
            <w:gridSpan w:val="7"/>
          </w:tcPr>
          <w:p w14:paraId="2666D50F" w14:textId="54B55F32" w:rsidR="00CB493A" w:rsidRPr="009C094C" w:rsidRDefault="00CB493A" w:rsidP="001C4CF6">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EB906F3" w:rsidR="00CB493A" w:rsidRPr="00B57DA7" w:rsidRDefault="002248D0" w:rsidP="001C4CF6">
            <w:pPr>
              <w:jc w:val="both"/>
              <w:rPr>
                <w:rFonts w:ascii="Times New Roman" w:hAnsi="Times New Roman" w:cs="Times New Roman"/>
              </w:rPr>
            </w:pPr>
            <w:sdt>
              <w:sdtPr>
                <w:rPr>
                  <w:rFonts w:ascii="Times New Roman" w:hAnsi="Times New Roman" w:cs="Times New Roman"/>
                </w:rPr>
                <w:id w:val="-1283724716"/>
                <w:placeholder>
                  <w:docPart w:val="6AA71D91257B49D08E83A855B70CE145"/>
                </w:placeholder>
                <w14:checkbox>
                  <w14:checked w14:val="0"/>
                  <w14:checkedState w14:val="2612" w14:font="MS Gothic"/>
                  <w14:uncheckedState w14:val="2610" w14:font="MS Gothic"/>
                </w14:checkbox>
              </w:sdtPr>
              <w:sdtEndPr/>
              <w:sdtContent>
                <w:r w:rsidR="009B183F">
                  <w:rPr>
                    <w:rFonts w:ascii="MS Gothic" w:eastAsia="MS Gothic" w:hAnsi="MS Gothic" w:cs="Times New Roman" w:hint="eastAsia"/>
                  </w:rPr>
                  <w:t>☐</w:t>
                </w:r>
              </w:sdtContent>
            </w:sdt>
            <w:r w:rsidR="00CB493A" w:rsidRPr="00B57DA7">
              <w:rPr>
                <w:rFonts w:ascii="Times New Roman" w:hAnsi="Times New Roman" w:cs="Times New Roman"/>
              </w:rPr>
              <w:t xml:space="preserve"> Partnerio deklaracija</w:t>
            </w:r>
            <w:r w:rsidR="00CB493A" w:rsidRPr="61F0C4A1">
              <w:rPr>
                <w:rFonts w:ascii="Times New Roman" w:hAnsi="Times New Roman" w:cs="Times New Roman"/>
              </w:rPr>
              <w:t xml:space="preserve"> (jei projektas  įgyvendinamas su partneriu (-iais)</w:t>
            </w:r>
          </w:p>
          <w:p w14:paraId="421AAF23" w14:textId="05FAC61A" w:rsidR="00CB493A" w:rsidRPr="00B57DA7" w:rsidRDefault="002248D0" w:rsidP="001C4CF6">
            <w:pPr>
              <w:jc w:val="both"/>
              <w:rPr>
                <w:rFonts w:ascii="Times New Roman" w:hAnsi="Times New Roman" w:cs="Times New Roman"/>
              </w:rPr>
            </w:pPr>
            <w:hyperlink r:id="rId14" w:history="1">
              <w:r w:rsidR="00CB493A" w:rsidRPr="00F112F2">
                <w:rPr>
                  <w:rStyle w:val="Hyperlink"/>
                  <w:rFonts w:ascii="Times New Roman" w:hAnsi="Times New Roman" w:cs="Times New Roman"/>
                </w:rPr>
                <w:t>https://2021.esinvesticijos.lt/dokumentai/partnerio-deklaracija</w:t>
              </w:r>
            </w:hyperlink>
            <w:r w:rsidR="00CB493A">
              <w:rPr>
                <w:rFonts w:ascii="Times New Roman" w:hAnsi="Times New Roman" w:cs="Times New Roman"/>
              </w:rPr>
              <w:t xml:space="preserve"> </w:t>
            </w:r>
          </w:p>
          <w:p w14:paraId="21262708" w14:textId="6282CF73" w:rsidR="00CB493A" w:rsidRDefault="002248D0" w:rsidP="001C4CF6">
            <w:pPr>
              <w:jc w:val="both"/>
              <w:rPr>
                <w:rFonts w:ascii="Times New Roman" w:hAnsi="Times New Roman" w:cs="Times New Roman"/>
              </w:rPr>
            </w:pPr>
            <w:sdt>
              <w:sdtPr>
                <w:rPr>
                  <w:rFonts w:ascii="Times New Roman" w:hAnsi="Times New Roman" w:cs="Times New Roman"/>
                </w:rPr>
                <w:id w:val="1514339151"/>
                <w:placeholder>
                  <w:docPart w:val="6AA71D91257B49D08E83A855B70CE145"/>
                </w:placeholder>
                <w14:checkbox>
                  <w14:checked w14:val="0"/>
                  <w14:checkedState w14:val="2612" w14:font="MS Gothic"/>
                  <w14:uncheckedState w14:val="2610" w14:font="MS Gothic"/>
                </w14:checkbox>
              </w:sdtPr>
              <w:sdtEndPr/>
              <w:sdtContent>
                <w:r w:rsidR="009B183F">
                  <w:rPr>
                    <w:rFonts w:ascii="MS Gothic" w:eastAsia="MS Gothic" w:hAnsi="MS Gothic" w:cs="Times New Roman" w:hint="eastAsia"/>
                  </w:rPr>
                  <w:t>☐</w:t>
                </w:r>
              </w:sdtContent>
            </w:sdt>
            <w:r w:rsidR="00CB493A" w:rsidRPr="00B57DA7">
              <w:rPr>
                <w:rFonts w:ascii="Times New Roman" w:hAnsi="Times New Roman" w:cs="Times New Roman"/>
              </w:rPr>
              <w:t xml:space="preserve"> Informacija apie projekto biudžeto paskirstymą pagal pareiškėjus ir partnerius </w:t>
            </w:r>
            <w:r w:rsidR="00CB493A" w:rsidRPr="61F0C4A1">
              <w:rPr>
                <w:rFonts w:ascii="Times New Roman" w:hAnsi="Times New Roman" w:cs="Times New Roman"/>
              </w:rPr>
              <w:t>(jei projektas įgyvendinamas</w:t>
            </w:r>
          </w:p>
          <w:p w14:paraId="14BDA3D7" w14:textId="05C73B96" w:rsidR="00CB493A" w:rsidRPr="00B57DA7" w:rsidRDefault="00CB493A" w:rsidP="001C4CF6">
            <w:pPr>
              <w:jc w:val="both"/>
              <w:rPr>
                <w:rFonts w:ascii="Times New Roman" w:hAnsi="Times New Roman" w:cs="Times New Roman"/>
              </w:rPr>
            </w:pPr>
            <w:r w:rsidRPr="61F0C4A1">
              <w:rPr>
                <w:rFonts w:ascii="Times New Roman" w:hAnsi="Times New Roman" w:cs="Times New Roman"/>
              </w:rPr>
              <w:t xml:space="preserve">su partneriu (-iais)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1131909E" w:rsidR="00CB493A" w:rsidRPr="00B57DA7" w:rsidRDefault="002248D0" w:rsidP="001C4CF6">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1C4CF6">
                  <w:rPr>
                    <w:rFonts w:ascii="MS Gothic" w:eastAsia="MS Gothic" w:hAnsi="MS Gothic" w:cs="Times New Roman" w:hint="eastAsia"/>
                  </w:rPr>
                  <w:t>☐</w:t>
                </w:r>
              </w:sdtContent>
            </w:sdt>
            <w:r w:rsidR="00CB493A" w:rsidRPr="00B57DA7">
              <w:rPr>
                <w:rFonts w:ascii="Times New Roman" w:hAnsi="Times New Roman" w:cs="Times New Roman"/>
              </w:rPr>
              <w:t xml:space="preserve"> Informacijos apie pareiškėjui (partneriui) suteiktą valstybės pagalbą (išskyr</w:t>
            </w:r>
            <w:r w:rsidR="00CB493A">
              <w:rPr>
                <w:rFonts w:ascii="Times New Roman" w:hAnsi="Times New Roman" w:cs="Times New Roman"/>
              </w:rPr>
              <w:t>u</w:t>
            </w:r>
            <w:r w:rsidR="00CB493A" w:rsidRPr="00B57DA7">
              <w:rPr>
                <w:rFonts w:ascii="Times New Roman" w:hAnsi="Times New Roman" w:cs="Times New Roman"/>
              </w:rPr>
              <w:t>s de minimis) forma</w:t>
            </w:r>
          </w:p>
          <w:p w14:paraId="7DDD0DBC" w14:textId="450729CF" w:rsidR="00CB493A" w:rsidRDefault="002248D0" w:rsidP="001C4CF6">
            <w:pPr>
              <w:jc w:val="both"/>
              <w:rPr>
                <w:rFonts w:ascii="Times New Roman" w:hAnsi="Times New Roman" w:cs="Times New Roman"/>
              </w:rPr>
            </w:pPr>
            <w:hyperlink r:id="rId16" w:history="1">
              <w:r w:rsidR="00CB493A" w:rsidRPr="00F112F2">
                <w:rPr>
                  <w:rStyle w:val="Hyperlink"/>
                  <w:rFonts w:ascii="Times New Roman" w:hAnsi="Times New Roman" w:cs="Times New Roman"/>
                </w:rPr>
                <w:t>https://2021.esinvesticijos.lt/dokumentai/informacijos-apie-pareiskejui-partneriui-suteikta-valstybes-pagalba-isskyrus-de-minimis-forma-1</w:t>
              </w:r>
            </w:hyperlink>
            <w:r w:rsidR="00CB493A">
              <w:rPr>
                <w:rFonts w:ascii="Times New Roman" w:hAnsi="Times New Roman" w:cs="Times New Roman"/>
              </w:rPr>
              <w:t xml:space="preserve"> </w:t>
            </w:r>
          </w:p>
          <w:p w14:paraId="0A10E21C" w14:textId="783E4556" w:rsidR="00CB493A" w:rsidRDefault="002248D0" w:rsidP="001C4CF6">
            <w:pPr>
              <w:jc w:val="both"/>
              <w:rPr>
                <w:rFonts w:ascii="Times New Roman" w:hAnsi="Times New Roman" w:cs="Times New Roman"/>
              </w:rPr>
            </w:pPr>
            <w:sdt>
              <w:sdtPr>
                <w:rPr>
                  <w:rFonts w:ascii="Times New Roman" w:hAnsi="Times New Roman" w:cs="Times New Roman"/>
                </w:rPr>
                <w:id w:val="-2105720156"/>
                <w:placeholder>
                  <w:docPart w:val="6AA71D91257B49D08E83A855B70CE145"/>
                </w:placeholder>
                <w14:checkbox>
                  <w14:checked w14:val="0"/>
                  <w14:checkedState w14:val="2612" w14:font="MS Gothic"/>
                  <w14:uncheckedState w14:val="2610" w14:font="MS Gothic"/>
                </w14:checkbox>
              </w:sdtPr>
              <w:sdtEndPr/>
              <w:sdtContent>
                <w:r w:rsidR="00CB493A">
                  <w:rPr>
                    <w:rFonts w:ascii="MS Gothic" w:eastAsia="MS Gothic" w:hAnsi="MS Gothic" w:cs="Times New Roman"/>
                  </w:rPr>
                  <w:t>☐</w:t>
                </w:r>
              </w:sdtContent>
            </w:sdt>
            <w:r w:rsidR="00CB493A" w:rsidRPr="00B57DA7">
              <w:rPr>
                <w:rFonts w:ascii="Times New Roman" w:hAnsi="Times New Roman" w:cs="Times New Roman"/>
              </w:rPr>
              <w:t xml:space="preserve"> Informacija apie projektui taikomus aplinkosaugos reikalavimus</w:t>
            </w:r>
            <w:r w:rsidR="00CB493A">
              <w:rPr>
                <w:rFonts w:ascii="Times New Roman" w:hAnsi="Times New Roman" w:cs="Times New Roman"/>
              </w:rPr>
              <w:t xml:space="preserve"> </w:t>
            </w:r>
            <w:hyperlink r:id="rId17" w:history="1">
              <w:r w:rsidR="00CB493A" w:rsidRPr="0008436A">
                <w:rPr>
                  <w:rStyle w:val="Hyperlink"/>
                  <w:rFonts w:ascii="Times New Roman" w:hAnsi="Times New Roman" w:cs="Times New Roman"/>
                </w:rPr>
                <w:t>https://2021.esinvesticijos.lt/dokumentai/informacijos-apie-projektui-taikomus-aplinkosaugos-reikalavimus-forma-1</w:t>
              </w:r>
            </w:hyperlink>
            <w:r w:rsidR="00CB493A">
              <w:rPr>
                <w:rFonts w:ascii="Times New Roman" w:hAnsi="Times New Roman" w:cs="Times New Roman"/>
              </w:rPr>
              <w:t xml:space="preserve">  </w:t>
            </w:r>
          </w:p>
          <w:p w14:paraId="4A9B552B" w14:textId="228CEA12" w:rsidR="00BE2AB6" w:rsidRDefault="002248D0" w:rsidP="001C4CF6">
            <w:pPr>
              <w:jc w:val="both"/>
              <w:rPr>
                <w:rFonts w:ascii="Times New Roman" w:hAnsi="Times New Roman" w:cs="Times New Roman"/>
              </w:rPr>
            </w:pPr>
            <w:sdt>
              <w:sdtPr>
                <w:rPr>
                  <w:rFonts w:ascii="Times New Roman" w:hAnsi="Times New Roman" w:cs="Times New Roman"/>
                </w:rPr>
                <w:id w:val="1078791020"/>
                <w:placeholder>
                  <w:docPart w:val="6AA71D91257B49D08E83A855B70CE145"/>
                </w:placeholder>
                <w14:checkbox>
                  <w14:checked w14:val="1"/>
                  <w14:checkedState w14:val="2612" w14:font="MS Gothic"/>
                  <w14:uncheckedState w14:val="2610" w14:font="MS Gothic"/>
                </w14:checkbox>
              </w:sdtPr>
              <w:sdtEndPr/>
              <w:sdtContent>
                <w:r w:rsidR="00283BF6">
                  <w:rPr>
                    <w:rFonts w:ascii="MS Gothic" w:eastAsia="MS Gothic" w:hAnsi="MS Gothic" w:cs="Times New Roman" w:hint="eastAsia"/>
                  </w:rPr>
                  <w:t>☒</w:t>
                </w:r>
              </w:sdtContent>
            </w:sdt>
            <w:r w:rsidR="00CB493A">
              <w:rPr>
                <w:rFonts w:ascii="Times New Roman" w:hAnsi="Times New Roman" w:cs="Times New Roman"/>
              </w:rPr>
              <w:t xml:space="preserve"> </w:t>
            </w:r>
            <w:r w:rsidR="00CB493A" w:rsidRPr="7BC78F99">
              <w:rPr>
                <w:rFonts w:ascii="Times New Roman" w:hAnsi="Times New Roman" w:cs="Times New Roman"/>
              </w:rPr>
              <w:t>Kiti priedai:</w:t>
            </w:r>
          </w:p>
          <w:p w14:paraId="31C64CCE" w14:textId="689B6684" w:rsidR="00CB493A" w:rsidRPr="001C4CF6" w:rsidRDefault="009B183F" w:rsidP="001C4CF6">
            <w:pPr>
              <w:pStyle w:val="ListParagraph"/>
              <w:numPr>
                <w:ilvl w:val="0"/>
                <w:numId w:val="36"/>
              </w:numPr>
              <w:tabs>
                <w:tab w:val="left" w:pos="313"/>
              </w:tabs>
              <w:ind w:left="0" w:firstLine="0"/>
              <w:jc w:val="both"/>
              <w:rPr>
                <w:rFonts w:ascii="Times New Roman" w:hAnsi="Times New Roman" w:cs="Times New Roman"/>
                <w:bCs/>
                <w:color w:val="212529"/>
                <w:shd w:val="clear" w:color="auto" w:fill="FFFFFF"/>
              </w:rPr>
            </w:pPr>
            <w:r w:rsidRPr="003724BD">
              <w:rPr>
                <w:rFonts w:ascii="Times New Roman" w:hAnsi="Times New Roman" w:cs="Times New Roman"/>
                <w:iCs/>
                <w:lang w:eastAsia="lt-LT"/>
              </w:rPr>
              <w:t>Dokumentai, pagrindžiantys projekto išlaidų pagrįstumą (sudarytos sutartys ir (arba) komerciniai pasiūlymai, ir (arba) nuorodos į rinkoje esančias kainas), ir (arba) išlaidų paskaičiavimai, ir (arba) techninės specifikacijos, ir (arba) rinkos konsultacijų dokumentai, ir (arba) gauti viešųjų pirkimų pasiūlymai.</w:t>
            </w:r>
          </w:p>
        </w:tc>
      </w:tr>
      <w:tr w:rsidR="00CB493A" w:rsidRPr="008B168C" w14:paraId="61AE40BF" w14:textId="77777777" w:rsidTr="00CB493A">
        <w:trPr>
          <w:gridAfter w:val="1"/>
          <w:wAfter w:w="14" w:type="dxa"/>
          <w:cantSplit/>
          <w:trHeight w:val="300"/>
        </w:trPr>
        <w:tc>
          <w:tcPr>
            <w:tcW w:w="849" w:type="dxa"/>
          </w:tcPr>
          <w:p w14:paraId="6DA192EF" w14:textId="2937F8B0" w:rsidR="00CB493A" w:rsidRPr="00A02833" w:rsidRDefault="00CB493A" w:rsidP="00CB493A">
            <w:pPr>
              <w:rPr>
                <w:rFonts w:ascii="Times New Roman" w:hAnsi="Times New Roman" w:cs="Times New Roman"/>
                <w:b/>
                <w:bCs/>
              </w:rPr>
            </w:pPr>
            <w:r w:rsidRPr="00A02833">
              <w:rPr>
                <w:rFonts w:ascii="Times New Roman" w:hAnsi="Times New Roman" w:cs="Times New Roman"/>
                <w:b/>
                <w:bCs/>
              </w:rPr>
              <w:t>2.17.3</w:t>
            </w:r>
          </w:p>
        </w:tc>
        <w:tc>
          <w:tcPr>
            <w:tcW w:w="1985" w:type="dxa"/>
          </w:tcPr>
          <w:p w14:paraId="6A8EDBD9" w14:textId="77777777" w:rsidR="00CB493A" w:rsidRPr="00FC5CD8" w:rsidRDefault="00CB493A" w:rsidP="00CB493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7"/>
          </w:tcPr>
          <w:p w14:paraId="59DAEE27" w14:textId="6A0FACBF" w:rsidR="00CB493A" w:rsidRPr="00B57DA7" w:rsidRDefault="002248D0" w:rsidP="00CB493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CB493A">
                  <w:rPr>
                    <w:rFonts w:ascii="MS Gothic" w:eastAsia="MS Gothic" w:hAnsi="MS Gothic" w:cs="Times New Roman" w:hint="eastAsia"/>
                  </w:rPr>
                  <w:t>☒</w:t>
                </w:r>
              </w:sdtContent>
            </w:sdt>
            <w:r w:rsidR="00CB493A" w:rsidRPr="00B57DA7">
              <w:rPr>
                <w:rFonts w:ascii="Times New Roman" w:hAnsi="Times New Roman" w:cs="Times New Roman"/>
              </w:rPr>
              <w:t xml:space="preserve"> </w:t>
            </w:r>
            <w:r w:rsidR="00CB493A">
              <w:rPr>
                <w:rFonts w:ascii="Times New Roman" w:hAnsi="Times New Roman" w:cs="Times New Roman"/>
              </w:rPr>
              <w:t>Taip</w:t>
            </w:r>
          </w:p>
          <w:p w14:paraId="41F7FCE9" w14:textId="1514A26F" w:rsidR="00CB493A" w:rsidRPr="008B168C" w:rsidRDefault="002248D0" w:rsidP="00CB493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CB493A">
                  <w:rPr>
                    <w:rFonts w:ascii="MS Gothic" w:eastAsia="MS Gothic" w:hAnsi="MS Gothic" w:cs="Times New Roman" w:hint="eastAsia"/>
                  </w:rPr>
                  <w:t>☐</w:t>
                </w:r>
              </w:sdtContent>
            </w:sdt>
            <w:r w:rsidR="00CB493A" w:rsidRPr="00B57DA7">
              <w:rPr>
                <w:rFonts w:ascii="Times New Roman" w:hAnsi="Times New Roman" w:cs="Times New Roman"/>
              </w:rPr>
              <w:t xml:space="preserve"> </w:t>
            </w:r>
            <w:r w:rsidR="00CB493A">
              <w:rPr>
                <w:rFonts w:ascii="Times New Roman" w:hAnsi="Times New Roman" w:cs="Times New Roman"/>
              </w:rPr>
              <w:t>Ne</w:t>
            </w:r>
          </w:p>
        </w:tc>
      </w:tr>
      <w:tr w:rsidR="00CB493A" w:rsidRPr="008B168C" w14:paraId="31C64CD7" w14:textId="77777777" w:rsidTr="00CB493A">
        <w:trPr>
          <w:gridAfter w:val="1"/>
          <w:wAfter w:w="14" w:type="dxa"/>
          <w:cantSplit/>
          <w:trHeight w:val="300"/>
        </w:trPr>
        <w:tc>
          <w:tcPr>
            <w:tcW w:w="849" w:type="dxa"/>
          </w:tcPr>
          <w:p w14:paraId="31C64CD0" w14:textId="6F9DBAC0" w:rsidR="00CB493A" w:rsidRPr="00A02833" w:rsidRDefault="00CB493A" w:rsidP="00CB493A">
            <w:pPr>
              <w:ind w:right="-56"/>
              <w:rPr>
                <w:rFonts w:ascii="Times New Roman" w:hAnsi="Times New Roman" w:cs="Times New Roman"/>
                <w:b/>
                <w:bCs/>
              </w:rPr>
            </w:pPr>
            <w:r w:rsidRPr="00A02833">
              <w:rPr>
                <w:rFonts w:ascii="Times New Roman" w:hAnsi="Times New Roman" w:cs="Times New Roman"/>
                <w:b/>
                <w:bCs/>
              </w:rPr>
              <w:t>2.17.4.</w:t>
            </w:r>
          </w:p>
        </w:tc>
        <w:tc>
          <w:tcPr>
            <w:tcW w:w="1985" w:type="dxa"/>
          </w:tcPr>
          <w:p w14:paraId="31C64CD1" w14:textId="77777777" w:rsidR="00CB493A" w:rsidRPr="00FC5CD8" w:rsidRDefault="00CB493A" w:rsidP="00CB493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7"/>
          </w:tcPr>
          <w:p w14:paraId="31C64CD6" w14:textId="05679FAA" w:rsidR="00CB493A" w:rsidRPr="009C094C" w:rsidRDefault="00CB493A" w:rsidP="001834B1">
            <w:pPr>
              <w:jc w:val="both"/>
              <w:rPr>
                <w:rFonts w:ascii="Times New Roman" w:hAnsi="Times New Roman" w:cs="Times New Roman"/>
                <w:i/>
                <w:iCs/>
              </w:rPr>
            </w:pPr>
            <w:r>
              <w:rPr>
                <w:rFonts w:ascii="Times New Roman" w:hAnsi="Times New Roman" w:cs="Times New Roman"/>
              </w:rPr>
              <w:t xml:space="preserve">CPVA </w:t>
            </w:r>
            <w:r w:rsidRPr="001F00C1">
              <w:rPr>
                <w:rFonts w:ascii="Times New Roman" w:hAnsi="Times New Roman" w:cs="Times New Roman"/>
                <w:iCs/>
              </w:rPr>
              <w:t>Struktūrinių ir investicijų fondų programos</w:t>
            </w:r>
            <w:r w:rsidRPr="009B22FD">
              <w:rPr>
                <w:rFonts w:ascii="Times New Roman" w:hAnsi="Times New Roman" w:cs="Times New Roman"/>
              </w:rPr>
              <w:t xml:space="preserve"> Socialinės apsaugos projektų skyriaus projektų vadovė</w:t>
            </w:r>
            <w:r>
              <w:rPr>
                <w:rFonts w:ascii="Times New Roman" w:hAnsi="Times New Roman" w:cs="Times New Roman"/>
              </w:rPr>
              <w:t xml:space="preserve"> Joana Rabašauskienė, tel. </w:t>
            </w:r>
            <w:r w:rsidRPr="000276C7">
              <w:rPr>
                <w:rFonts w:ascii="Times New Roman" w:hAnsi="Times New Roman" w:cs="Times New Roman"/>
              </w:rPr>
              <w:t xml:space="preserve">8 6 </w:t>
            </w:r>
            <w:r>
              <w:rPr>
                <w:rFonts w:ascii="Times New Roman" w:hAnsi="Times New Roman" w:cs="Times New Roman"/>
              </w:rPr>
              <w:t>494</w:t>
            </w:r>
            <w:r w:rsidRPr="000276C7">
              <w:rPr>
                <w:rFonts w:ascii="Times New Roman" w:hAnsi="Times New Roman" w:cs="Times New Roman"/>
              </w:rPr>
              <w:t xml:space="preserve"> </w:t>
            </w:r>
            <w:r>
              <w:rPr>
                <w:rFonts w:ascii="Times New Roman" w:hAnsi="Times New Roman" w:cs="Times New Roman"/>
              </w:rPr>
              <w:t xml:space="preserve">6234, el. p. </w:t>
            </w:r>
            <w:hyperlink r:id="rId18" w:history="1">
              <w:r w:rsidRPr="00F24977">
                <w:rPr>
                  <w:rStyle w:val="Hyperlink"/>
                  <w:rFonts w:ascii="Times New Roman" w:hAnsi="Times New Roman" w:cs="Times New Roman"/>
                </w:rPr>
                <w:t>j.rabasauskiene@cpva.lt</w:t>
              </w:r>
            </w:hyperlink>
          </w:p>
        </w:tc>
      </w:tr>
      <w:tr w:rsidR="00CB493A" w:rsidRPr="008B168C" w14:paraId="228A697B" w14:textId="77777777" w:rsidTr="00CB493A">
        <w:trPr>
          <w:gridAfter w:val="1"/>
          <w:wAfter w:w="14" w:type="dxa"/>
          <w:cantSplit/>
          <w:trHeight w:val="300"/>
        </w:trPr>
        <w:tc>
          <w:tcPr>
            <w:tcW w:w="849" w:type="dxa"/>
          </w:tcPr>
          <w:p w14:paraId="7893A037" w14:textId="2C4B853B" w:rsidR="00CB493A" w:rsidRPr="00A02833" w:rsidRDefault="00CB493A" w:rsidP="00CB493A">
            <w:pPr>
              <w:ind w:right="-56"/>
              <w:rPr>
                <w:rFonts w:ascii="Times New Roman" w:hAnsi="Times New Roman" w:cs="Times New Roman"/>
                <w:b/>
                <w:bCs/>
              </w:rPr>
            </w:pPr>
            <w:r w:rsidRPr="00A02833">
              <w:rPr>
                <w:rFonts w:ascii="Times New Roman" w:hAnsi="Times New Roman" w:cs="Times New Roman"/>
                <w:b/>
                <w:bCs/>
              </w:rPr>
              <w:t>2.18.</w:t>
            </w:r>
          </w:p>
        </w:tc>
        <w:tc>
          <w:tcPr>
            <w:tcW w:w="1985" w:type="dxa"/>
          </w:tcPr>
          <w:p w14:paraId="52765AF6" w14:textId="7ADE27A8" w:rsidR="00CB493A" w:rsidRPr="00FC5CD8" w:rsidRDefault="00CB493A" w:rsidP="00CB493A">
            <w:pPr>
              <w:rPr>
                <w:rFonts w:ascii="Times New Roman" w:hAnsi="Times New Roman" w:cs="Times New Roman"/>
                <w:b/>
                <w:bCs/>
              </w:rPr>
            </w:pPr>
            <w:r>
              <w:rPr>
                <w:rFonts w:ascii="Times New Roman" w:hAnsi="Times New Roman" w:cs="Times New Roman"/>
                <w:b/>
                <w:bCs/>
              </w:rPr>
              <w:t>Taikomi teisės aktai</w:t>
            </w:r>
          </w:p>
        </w:tc>
        <w:tc>
          <w:tcPr>
            <w:tcW w:w="7436" w:type="dxa"/>
            <w:gridSpan w:val="7"/>
          </w:tcPr>
          <w:p w14:paraId="67FABCF6" w14:textId="77777777" w:rsidR="00CB493A" w:rsidRPr="00BE2AB6" w:rsidRDefault="00CB493A" w:rsidP="00CB493A">
            <w:pPr>
              <w:jc w:val="both"/>
              <w:rPr>
                <w:rStyle w:val="normaltextrun"/>
                <w:rFonts w:ascii="Times New Roman" w:hAnsi="Times New Roman" w:cs="Times New Roman"/>
              </w:rPr>
            </w:pPr>
            <w:r w:rsidRPr="00BE2AB6">
              <w:rPr>
                <w:rStyle w:val="normaltextrun"/>
                <w:rFonts w:ascii="Times New Roman" w:hAnsi="Times New Roman" w:cs="Times New Roman"/>
              </w:rPr>
              <w:t>Nuoroda į PAFT:</w:t>
            </w:r>
          </w:p>
          <w:p w14:paraId="218C684F" w14:textId="1B9B935C" w:rsidR="00CB493A" w:rsidRPr="009B183F" w:rsidRDefault="002248D0" w:rsidP="00CB493A">
            <w:pPr>
              <w:jc w:val="both"/>
              <w:rPr>
                <w:rFonts w:ascii="Times New Roman" w:hAnsi="Times New Roman" w:cs="Times New Roman"/>
                <w:i/>
                <w:iCs/>
              </w:rPr>
            </w:pPr>
            <w:hyperlink r:id="rId19" w:history="1">
              <w:r w:rsidR="009B183F" w:rsidRPr="009B183F">
                <w:rPr>
                  <w:rStyle w:val="Hyperlink"/>
                  <w:rFonts w:ascii="Times New Roman" w:hAnsi="Times New Roman" w:cs="Times New Roman"/>
                </w:rPr>
                <w:t>https://e-seimas.lrs.lt/portal/legalAct/lt/TAD/fd3d3843f26111ecbfe9c72e552dd5bd/asr</w:t>
              </w:r>
            </w:hyperlink>
          </w:p>
        </w:tc>
      </w:tr>
      <w:tr w:rsidR="00CB493A" w:rsidRPr="008B168C" w14:paraId="31C64CDC" w14:textId="77777777" w:rsidTr="00CB493A">
        <w:trPr>
          <w:gridAfter w:val="1"/>
          <w:wAfter w:w="14" w:type="dxa"/>
          <w:cantSplit/>
          <w:trHeight w:val="300"/>
        </w:trPr>
        <w:tc>
          <w:tcPr>
            <w:tcW w:w="849" w:type="dxa"/>
          </w:tcPr>
          <w:p w14:paraId="31C64CD8" w14:textId="728D262D" w:rsidR="00CB493A" w:rsidRPr="00FC5CD8" w:rsidRDefault="00CB493A" w:rsidP="00CB493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1985" w:type="dxa"/>
          </w:tcPr>
          <w:p w14:paraId="31C64CD9" w14:textId="5D7868F7" w:rsidR="00CB493A" w:rsidRPr="00FC5CD8" w:rsidRDefault="00CB493A" w:rsidP="00CB493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CB493A" w:rsidRPr="00FC5CD8" w:rsidRDefault="00CB493A" w:rsidP="00CB493A">
            <w:pPr>
              <w:rPr>
                <w:rFonts w:ascii="Times New Roman" w:hAnsi="Times New Roman" w:cs="Times New Roman"/>
                <w:b/>
                <w:bCs/>
              </w:rPr>
            </w:pPr>
          </w:p>
        </w:tc>
        <w:tc>
          <w:tcPr>
            <w:tcW w:w="7436" w:type="dxa"/>
            <w:gridSpan w:val="7"/>
          </w:tcPr>
          <w:p w14:paraId="31C64CDB" w14:textId="1AE27809" w:rsidR="00CB493A" w:rsidRPr="00344EBE" w:rsidRDefault="00CB493A" w:rsidP="00CB493A">
            <w:pPr>
              <w:jc w:val="both"/>
              <w:rPr>
                <w:rFonts w:ascii="Times New Roman" w:hAnsi="Times New Roman" w:cs="Times New Roman"/>
              </w:rPr>
            </w:pPr>
            <w:r w:rsidRPr="00215578">
              <w:rPr>
                <w:rFonts w:ascii="Times New Roman" w:hAnsi="Times New Roman" w:cs="Times New Roman"/>
                <w:iCs/>
              </w:rPr>
              <w:t xml:space="preserve">Daugiau informacijos apie aktualius dokumentus pateikiama: </w:t>
            </w:r>
            <w:hyperlink r:id="rId20" w:history="1">
              <w:r w:rsidRPr="00215578">
                <w:rPr>
                  <w:rStyle w:val="Hyperlink"/>
                  <w:rFonts w:ascii="Times New Roman" w:hAnsi="Times New Roman" w:cs="Times New Roman"/>
                  <w:iCs/>
                </w:rPr>
                <w:t>https://2021.esinvesticijos.lt/kvietimai-2</w:t>
              </w:r>
            </w:hyperlink>
          </w:p>
        </w:tc>
      </w:tr>
      <w:tr w:rsidR="00CB493A" w:rsidRPr="008B168C" w14:paraId="2A59DD9A" w14:textId="77777777" w:rsidTr="00CB493A">
        <w:trPr>
          <w:gridAfter w:val="1"/>
          <w:wAfter w:w="14" w:type="dxa"/>
          <w:cantSplit/>
          <w:trHeight w:val="300"/>
        </w:trPr>
        <w:tc>
          <w:tcPr>
            <w:tcW w:w="849" w:type="dxa"/>
          </w:tcPr>
          <w:p w14:paraId="76F1BA1E" w14:textId="41E2DB9E" w:rsidR="00CB493A" w:rsidRPr="00FC5CD8" w:rsidRDefault="00CB493A" w:rsidP="00CB493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5" w:type="dxa"/>
          </w:tcPr>
          <w:p w14:paraId="327E1599" w14:textId="66EB680A" w:rsidR="00CB493A" w:rsidRPr="00FC5CD8" w:rsidRDefault="00CB493A" w:rsidP="00CB493A">
            <w:pPr>
              <w:rPr>
                <w:rFonts w:ascii="Times New Roman" w:hAnsi="Times New Roman" w:cs="Times New Roman"/>
                <w:b/>
                <w:bCs/>
              </w:rPr>
            </w:pPr>
            <w:r w:rsidRPr="78905E6F">
              <w:rPr>
                <w:rFonts w:ascii="Times New Roman" w:hAnsi="Times New Roman" w:cs="Times New Roman"/>
                <w:b/>
                <w:bCs/>
              </w:rPr>
              <w:t>Priedai</w:t>
            </w:r>
          </w:p>
        </w:tc>
        <w:tc>
          <w:tcPr>
            <w:tcW w:w="7436" w:type="dxa"/>
            <w:gridSpan w:val="7"/>
          </w:tcPr>
          <w:p w14:paraId="76F21709" w14:textId="77777777" w:rsidR="00CB493A" w:rsidRPr="00BE2AB6" w:rsidRDefault="00CB493A" w:rsidP="00CB493A">
            <w:pPr>
              <w:jc w:val="both"/>
              <w:rPr>
                <w:rFonts w:ascii="Times New Roman" w:hAnsi="Times New Roman" w:cs="Times New Roman"/>
                <w:iCs/>
              </w:rPr>
            </w:pPr>
            <w:r w:rsidRPr="00BE2AB6">
              <w:rPr>
                <w:rFonts w:ascii="Times New Roman" w:hAnsi="Times New Roman" w:cs="Times New Roman"/>
                <w:iCs/>
              </w:rPr>
              <w:t>Nuoroda į Aprašą:</w:t>
            </w:r>
          </w:p>
          <w:p w14:paraId="4EFD2226" w14:textId="27C09CBF" w:rsidR="00BE2AB6" w:rsidRPr="009B183F" w:rsidRDefault="002248D0" w:rsidP="00BE2AB6">
            <w:pPr>
              <w:jc w:val="both"/>
              <w:rPr>
                <w:rFonts w:ascii="Times New Roman" w:hAnsi="Times New Roman" w:cs="Times New Roman"/>
                <w:sz w:val="20"/>
                <w:szCs w:val="20"/>
                <w:highlight w:val="yellow"/>
              </w:rPr>
            </w:pPr>
            <w:hyperlink r:id="rId21" w:history="1">
              <w:r w:rsidR="009B183F" w:rsidRPr="009B183F">
                <w:rPr>
                  <w:rStyle w:val="Hyperlink"/>
                </w:rPr>
                <w:t>https://e-seimas.lrs.lt/portal/legalAct/lt/TAD/eb67c720f19911ecbfe9c72e552dd5bd/asr</w:t>
              </w:r>
            </w:hyperlink>
          </w:p>
          <w:p w14:paraId="2A0F5C6F" w14:textId="3023994C" w:rsidR="00BE2AB6" w:rsidRPr="009C094C" w:rsidRDefault="00BE2AB6" w:rsidP="00CB493A">
            <w:pPr>
              <w:jc w:val="both"/>
              <w:rPr>
                <w:rFonts w:ascii="Times New Roman" w:hAnsi="Times New Roman" w:cs="Times New Roman"/>
                <w:i/>
                <w:iCs/>
              </w:rPr>
            </w:pPr>
          </w:p>
        </w:tc>
      </w:tr>
    </w:tbl>
    <w:p w14:paraId="31C64D4B" w14:textId="60B91952" w:rsidR="005C5BB4" w:rsidRPr="00DE2C9F" w:rsidRDefault="00B52EB3" w:rsidP="00B52EB3">
      <w:pPr>
        <w:jc w:val="center"/>
        <w:rPr>
          <w:rFonts w:ascii="Times New Roman" w:hAnsi="Times New Roman" w:cs="Times New Roman"/>
        </w:rPr>
      </w:pPr>
      <w:r>
        <w:rPr>
          <w:rFonts w:ascii="Times New Roman" w:hAnsi="Times New Roman" w:cs="Times New Roman"/>
        </w:rPr>
        <w:t>______________</w:t>
      </w:r>
    </w:p>
    <w:sectPr w:rsidR="005C5BB4" w:rsidRPr="00DE2C9F" w:rsidSect="00AA631E">
      <w:headerReference w:type="default" r:id="rId22"/>
      <w:footerReference w:type="default" r:id="rId23"/>
      <w:pgSz w:w="11906" w:h="16838"/>
      <w:pgMar w:top="1134" w:right="56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A9414" w14:textId="77777777" w:rsidR="0063254D" w:rsidRDefault="0063254D" w:rsidP="00213DCB">
      <w:pPr>
        <w:spacing w:after="0" w:line="240" w:lineRule="auto"/>
      </w:pPr>
      <w:r>
        <w:separator/>
      </w:r>
    </w:p>
  </w:endnote>
  <w:endnote w:type="continuationSeparator" w:id="0">
    <w:p w14:paraId="4087D6D9" w14:textId="77777777" w:rsidR="0063254D" w:rsidRDefault="0063254D" w:rsidP="00213DCB">
      <w:pPr>
        <w:spacing w:after="0" w:line="240" w:lineRule="auto"/>
      </w:pPr>
      <w:r>
        <w:continuationSeparator/>
      </w:r>
    </w:p>
  </w:endnote>
  <w:endnote w:type="continuationNotice" w:id="1">
    <w:p w14:paraId="552C394B" w14:textId="77777777" w:rsidR="0063254D" w:rsidRDefault="0063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287" w:usb1="080E0000" w:usb2="00000010"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5E82" w14:textId="77777777" w:rsidR="0063254D" w:rsidRDefault="0063254D" w:rsidP="00213DCB">
      <w:pPr>
        <w:spacing w:after="0" w:line="240" w:lineRule="auto"/>
      </w:pPr>
      <w:r>
        <w:separator/>
      </w:r>
    </w:p>
  </w:footnote>
  <w:footnote w:type="continuationSeparator" w:id="0">
    <w:p w14:paraId="4FD6B1A2" w14:textId="77777777" w:rsidR="0063254D" w:rsidRDefault="0063254D" w:rsidP="00213DCB">
      <w:pPr>
        <w:spacing w:after="0" w:line="240" w:lineRule="auto"/>
      </w:pPr>
      <w:r>
        <w:continuationSeparator/>
      </w:r>
    </w:p>
  </w:footnote>
  <w:footnote w:type="continuationNotice" w:id="1">
    <w:p w14:paraId="396B536E" w14:textId="77777777" w:rsidR="0063254D" w:rsidRDefault="006325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12851"/>
    <w:multiLevelType w:val="hybridMultilevel"/>
    <w:tmpl w:val="66C634B2"/>
    <w:lvl w:ilvl="0" w:tplc="D960E498">
      <w:start w:val="1"/>
      <w:numFmt w:val="decimal"/>
      <w:lvlText w:val="%1."/>
      <w:lvlJc w:val="left"/>
      <w:pPr>
        <w:ind w:left="720" w:hanging="360"/>
      </w:pPr>
      <w:rPr>
        <w:rFonts w:ascii="Times New Roman" w:eastAsiaTheme="minorHAnsi" w:hAnsi="Times New Roman" w:cs="Times New Roman"/>
        <w:i w:val="0"/>
        <w:i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8F71B2"/>
    <w:multiLevelType w:val="hybridMultilevel"/>
    <w:tmpl w:val="5DF63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C81044"/>
    <w:multiLevelType w:val="hybridMultilevel"/>
    <w:tmpl w:val="719A7FB8"/>
    <w:lvl w:ilvl="0" w:tplc="4F249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F25A68"/>
    <w:multiLevelType w:val="hybridMultilevel"/>
    <w:tmpl w:val="80244A68"/>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BA769F7"/>
    <w:multiLevelType w:val="hybridMultilevel"/>
    <w:tmpl w:val="1C7C04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58532CD"/>
    <w:multiLevelType w:val="hybridMultilevel"/>
    <w:tmpl w:val="3DD2E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51585344"/>
    <w:multiLevelType w:val="hybridMultilevel"/>
    <w:tmpl w:val="774C013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16B3762"/>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A257EEA"/>
    <w:multiLevelType w:val="hybridMultilevel"/>
    <w:tmpl w:val="786E97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500E7"/>
    <w:multiLevelType w:val="hybridMultilevel"/>
    <w:tmpl w:val="6EEE105E"/>
    <w:lvl w:ilvl="0" w:tplc="5A1A33BC">
      <w:start w:val="9"/>
      <w:numFmt w:val="bullet"/>
      <w:lvlText w:val="-"/>
      <w:lvlJc w:val="left"/>
      <w:pPr>
        <w:ind w:left="720" w:hanging="360"/>
      </w:pPr>
      <w:rPr>
        <w:rFonts w:ascii="Times New Roman" w:eastAsiaTheme="minorHAnsi"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9F6F35"/>
    <w:multiLevelType w:val="hybridMultilevel"/>
    <w:tmpl w:val="33F0D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67193974">
    <w:abstractNumId w:val="12"/>
  </w:num>
  <w:num w:numId="2" w16cid:durableId="100145617">
    <w:abstractNumId w:val="16"/>
  </w:num>
  <w:num w:numId="3" w16cid:durableId="1144616172">
    <w:abstractNumId w:val="4"/>
  </w:num>
  <w:num w:numId="4" w16cid:durableId="42564692">
    <w:abstractNumId w:val="0"/>
  </w:num>
  <w:num w:numId="5" w16cid:durableId="615135045">
    <w:abstractNumId w:val="13"/>
  </w:num>
  <w:num w:numId="6" w16cid:durableId="1413312607">
    <w:abstractNumId w:val="24"/>
  </w:num>
  <w:num w:numId="7" w16cid:durableId="398209069">
    <w:abstractNumId w:val="10"/>
  </w:num>
  <w:num w:numId="8" w16cid:durableId="1882132286">
    <w:abstractNumId w:val="7"/>
  </w:num>
  <w:num w:numId="9" w16cid:durableId="894851395">
    <w:abstractNumId w:val="9"/>
  </w:num>
  <w:num w:numId="10" w16cid:durableId="1085760295">
    <w:abstractNumId w:val="27"/>
  </w:num>
  <w:num w:numId="11" w16cid:durableId="1331059050">
    <w:abstractNumId w:val="14"/>
  </w:num>
  <w:num w:numId="12" w16cid:durableId="116533627">
    <w:abstractNumId w:val="17"/>
  </w:num>
  <w:num w:numId="13" w16cid:durableId="470371067">
    <w:abstractNumId w:val="27"/>
    <w:lvlOverride w:ilvl="0"/>
    <w:lvlOverride w:ilvl="1">
      <w:startOverride w:val="2"/>
    </w:lvlOverride>
    <w:lvlOverride w:ilvl="2"/>
    <w:lvlOverride w:ilvl="3"/>
    <w:lvlOverride w:ilvl="4"/>
    <w:lvlOverride w:ilvl="5"/>
    <w:lvlOverride w:ilvl="6"/>
    <w:lvlOverride w:ilvl="7"/>
    <w:lvlOverride w:ilvl="8"/>
  </w:num>
  <w:num w:numId="14" w16cid:durableId="1708489094">
    <w:abstractNumId w:val="22"/>
  </w:num>
  <w:num w:numId="15" w16cid:durableId="1370453779">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2035769926">
    <w:abstractNumId w:val="27"/>
  </w:num>
  <w:num w:numId="17" w16cid:durableId="2138791579">
    <w:abstractNumId w:val="27"/>
  </w:num>
  <w:num w:numId="18" w16cid:durableId="237910750">
    <w:abstractNumId w:val="27"/>
  </w:num>
  <w:num w:numId="19" w16cid:durableId="451168788">
    <w:abstractNumId w:val="27"/>
  </w:num>
  <w:num w:numId="20" w16cid:durableId="336423938">
    <w:abstractNumId w:val="27"/>
  </w:num>
  <w:num w:numId="21" w16cid:durableId="947738600">
    <w:abstractNumId w:val="27"/>
  </w:num>
  <w:num w:numId="22" w16cid:durableId="1307591954">
    <w:abstractNumId w:val="21"/>
  </w:num>
  <w:num w:numId="23" w16cid:durableId="132909158">
    <w:abstractNumId w:val="5"/>
  </w:num>
  <w:num w:numId="24" w16cid:durableId="240413684">
    <w:abstractNumId w:val="11"/>
  </w:num>
  <w:num w:numId="25" w16cid:durableId="360083839">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230846170">
    <w:abstractNumId w:val="25"/>
  </w:num>
  <w:num w:numId="27" w16cid:durableId="485778933">
    <w:abstractNumId w:val="6"/>
  </w:num>
  <w:num w:numId="28" w16cid:durableId="943420937">
    <w:abstractNumId w:val="18"/>
  </w:num>
  <w:num w:numId="29" w16cid:durableId="1554196577">
    <w:abstractNumId w:val="2"/>
  </w:num>
  <w:num w:numId="30" w16cid:durableId="1217014096">
    <w:abstractNumId w:val="19"/>
  </w:num>
  <w:num w:numId="31" w16cid:durableId="715618686">
    <w:abstractNumId w:val="1"/>
  </w:num>
  <w:num w:numId="32" w16cid:durableId="1965231364">
    <w:abstractNumId w:val="8"/>
  </w:num>
  <w:num w:numId="33" w16cid:durableId="182860672">
    <w:abstractNumId w:val="15"/>
  </w:num>
  <w:num w:numId="34" w16cid:durableId="1436054375">
    <w:abstractNumId w:val="23"/>
  </w:num>
  <w:num w:numId="35" w16cid:durableId="1180199958">
    <w:abstractNumId w:val="26"/>
  </w:num>
  <w:num w:numId="36" w16cid:durableId="1275139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4648"/>
    <w:rsid w:val="00004922"/>
    <w:rsid w:val="0001089B"/>
    <w:rsid w:val="00010FBC"/>
    <w:rsid w:val="00016F9A"/>
    <w:rsid w:val="00020A12"/>
    <w:rsid w:val="00022FFB"/>
    <w:rsid w:val="000236C6"/>
    <w:rsid w:val="00024813"/>
    <w:rsid w:val="00024D7F"/>
    <w:rsid w:val="00025B59"/>
    <w:rsid w:val="00026AAE"/>
    <w:rsid w:val="000276EC"/>
    <w:rsid w:val="00032AE2"/>
    <w:rsid w:val="00035EFF"/>
    <w:rsid w:val="00036953"/>
    <w:rsid w:val="00043177"/>
    <w:rsid w:val="00043408"/>
    <w:rsid w:val="00044A52"/>
    <w:rsid w:val="00046408"/>
    <w:rsid w:val="00047431"/>
    <w:rsid w:val="00050112"/>
    <w:rsid w:val="00050215"/>
    <w:rsid w:val="00050A3C"/>
    <w:rsid w:val="00053A24"/>
    <w:rsid w:val="000545EB"/>
    <w:rsid w:val="00056965"/>
    <w:rsid w:val="0005FC15"/>
    <w:rsid w:val="00060A91"/>
    <w:rsid w:val="0006356E"/>
    <w:rsid w:val="00063685"/>
    <w:rsid w:val="00066F03"/>
    <w:rsid w:val="00067059"/>
    <w:rsid w:val="000707C8"/>
    <w:rsid w:val="000707D3"/>
    <w:rsid w:val="000718C3"/>
    <w:rsid w:val="00072881"/>
    <w:rsid w:val="00073ADE"/>
    <w:rsid w:val="00073CC3"/>
    <w:rsid w:val="0007583C"/>
    <w:rsid w:val="00077EEB"/>
    <w:rsid w:val="0008319E"/>
    <w:rsid w:val="0008415E"/>
    <w:rsid w:val="00084D42"/>
    <w:rsid w:val="00085A23"/>
    <w:rsid w:val="00090739"/>
    <w:rsid w:val="00090A80"/>
    <w:rsid w:val="00090B84"/>
    <w:rsid w:val="000912AC"/>
    <w:rsid w:val="00091A50"/>
    <w:rsid w:val="000931BE"/>
    <w:rsid w:val="00094BEF"/>
    <w:rsid w:val="0009586B"/>
    <w:rsid w:val="000A24FA"/>
    <w:rsid w:val="000A3B35"/>
    <w:rsid w:val="000A4A0E"/>
    <w:rsid w:val="000A63A5"/>
    <w:rsid w:val="000A6FB0"/>
    <w:rsid w:val="000B1DC2"/>
    <w:rsid w:val="000B3230"/>
    <w:rsid w:val="000B3D94"/>
    <w:rsid w:val="000B4914"/>
    <w:rsid w:val="000B4DD5"/>
    <w:rsid w:val="000B4EF1"/>
    <w:rsid w:val="000B56A4"/>
    <w:rsid w:val="000B6534"/>
    <w:rsid w:val="000B74A2"/>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7875"/>
    <w:rsid w:val="000E7C11"/>
    <w:rsid w:val="000F0C12"/>
    <w:rsid w:val="000F143C"/>
    <w:rsid w:val="000F3553"/>
    <w:rsid w:val="000F39F8"/>
    <w:rsid w:val="000F45D7"/>
    <w:rsid w:val="000F5588"/>
    <w:rsid w:val="000F5818"/>
    <w:rsid w:val="001046C2"/>
    <w:rsid w:val="00104B95"/>
    <w:rsid w:val="001069CD"/>
    <w:rsid w:val="00106FEF"/>
    <w:rsid w:val="001112A3"/>
    <w:rsid w:val="001219D2"/>
    <w:rsid w:val="00124C82"/>
    <w:rsid w:val="001263AB"/>
    <w:rsid w:val="00131318"/>
    <w:rsid w:val="001321D5"/>
    <w:rsid w:val="00135DC6"/>
    <w:rsid w:val="001425B9"/>
    <w:rsid w:val="001447FD"/>
    <w:rsid w:val="00145D54"/>
    <w:rsid w:val="00146F98"/>
    <w:rsid w:val="00147714"/>
    <w:rsid w:val="001505A0"/>
    <w:rsid w:val="0015160E"/>
    <w:rsid w:val="001522ED"/>
    <w:rsid w:val="00154014"/>
    <w:rsid w:val="00154A45"/>
    <w:rsid w:val="0016227A"/>
    <w:rsid w:val="00162CF9"/>
    <w:rsid w:val="00165330"/>
    <w:rsid w:val="00165589"/>
    <w:rsid w:val="00165C6E"/>
    <w:rsid w:val="00175392"/>
    <w:rsid w:val="00177D8B"/>
    <w:rsid w:val="00181140"/>
    <w:rsid w:val="00181C19"/>
    <w:rsid w:val="00181E22"/>
    <w:rsid w:val="00182BD9"/>
    <w:rsid w:val="001834B1"/>
    <w:rsid w:val="00184469"/>
    <w:rsid w:val="00190B9E"/>
    <w:rsid w:val="001912A4"/>
    <w:rsid w:val="00191FD0"/>
    <w:rsid w:val="00192BFE"/>
    <w:rsid w:val="00193AE5"/>
    <w:rsid w:val="001948C5"/>
    <w:rsid w:val="001A1453"/>
    <w:rsid w:val="001A4D2E"/>
    <w:rsid w:val="001A7B49"/>
    <w:rsid w:val="001B02B8"/>
    <w:rsid w:val="001B36A2"/>
    <w:rsid w:val="001B769A"/>
    <w:rsid w:val="001C2E7B"/>
    <w:rsid w:val="001C349B"/>
    <w:rsid w:val="001C497B"/>
    <w:rsid w:val="001C4BCD"/>
    <w:rsid w:val="001C4CF6"/>
    <w:rsid w:val="001C5230"/>
    <w:rsid w:val="001C7627"/>
    <w:rsid w:val="001D023B"/>
    <w:rsid w:val="001D15F4"/>
    <w:rsid w:val="001D3A5A"/>
    <w:rsid w:val="001D5BD6"/>
    <w:rsid w:val="001D6D66"/>
    <w:rsid w:val="001D7252"/>
    <w:rsid w:val="001E00D6"/>
    <w:rsid w:val="001E0D00"/>
    <w:rsid w:val="001E3A08"/>
    <w:rsid w:val="001E5B91"/>
    <w:rsid w:val="001E5D2A"/>
    <w:rsid w:val="001F0E89"/>
    <w:rsid w:val="001F2FCB"/>
    <w:rsid w:val="001F6A1C"/>
    <w:rsid w:val="001F73A5"/>
    <w:rsid w:val="00202ED4"/>
    <w:rsid w:val="00205612"/>
    <w:rsid w:val="002059E9"/>
    <w:rsid w:val="00211761"/>
    <w:rsid w:val="00211A56"/>
    <w:rsid w:val="0021267E"/>
    <w:rsid w:val="002139C6"/>
    <w:rsid w:val="00213DCB"/>
    <w:rsid w:val="0021491E"/>
    <w:rsid w:val="00215ECD"/>
    <w:rsid w:val="00216BC8"/>
    <w:rsid w:val="00217BE1"/>
    <w:rsid w:val="00217FE5"/>
    <w:rsid w:val="002248D0"/>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3D7"/>
    <w:rsid w:val="00272962"/>
    <w:rsid w:val="0027459F"/>
    <w:rsid w:val="00275B7B"/>
    <w:rsid w:val="00283428"/>
    <w:rsid w:val="00283BF6"/>
    <w:rsid w:val="002860C1"/>
    <w:rsid w:val="00286F8E"/>
    <w:rsid w:val="002910F8"/>
    <w:rsid w:val="00292B71"/>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F0E23"/>
    <w:rsid w:val="002F2264"/>
    <w:rsid w:val="002F347F"/>
    <w:rsid w:val="002F3649"/>
    <w:rsid w:val="002F7A57"/>
    <w:rsid w:val="003025E2"/>
    <w:rsid w:val="00302E49"/>
    <w:rsid w:val="00302EFA"/>
    <w:rsid w:val="00304F2D"/>
    <w:rsid w:val="003060E6"/>
    <w:rsid w:val="00307C8C"/>
    <w:rsid w:val="00312260"/>
    <w:rsid w:val="00313B3F"/>
    <w:rsid w:val="00315781"/>
    <w:rsid w:val="00316854"/>
    <w:rsid w:val="00316F75"/>
    <w:rsid w:val="003203F6"/>
    <w:rsid w:val="00321541"/>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4EBE"/>
    <w:rsid w:val="00351525"/>
    <w:rsid w:val="00351853"/>
    <w:rsid w:val="003519BA"/>
    <w:rsid w:val="00354C4F"/>
    <w:rsid w:val="00357519"/>
    <w:rsid w:val="003601E4"/>
    <w:rsid w:val="00360414"/>
    <w:rsid w:val="003615C1"/>
    <w:rsid w:val="00361C05"/>
    <w:rsid w:val="00361C3A"/>
    <w:rsid w:val="00362FF5"/>
    <w:rsid w:val="0036405B"/>
    <w:rsid w:val="00364B08"/>
    <w:rsid w:val="00366919"/>
    <w:rsid w:val="00367EE4"/>
    <w:rsid w:val="003715DB"/>
    <w:rsid w:val="003717EB"/>
    <w:rsid w:val="003718C3"/>
    <w:rsid w:val="003737FE"/>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A7009"/>
    <w:rsid w:val="003B05F0"/>
    <w:rsid w:val="003B44F6"/>
    <w:rsid w:val="003B48F1"/>
    <w:rsid w:val="003B7319"/>
    <w:rsid w:val="003C034A"/>
    <w:rsid w:val="003C0458"/>
    <w:rsid w:val="003C22FB"/>
    <w:rsid w:val="003D201B"/>
    <w:rsid w:val="003D36C9"/>
    <w:rsid w:val="003D416D"/>
    <w:rsid w:val="003D4334"/>
    <w:rsid w:val="003D5588"/>
    <w:rsid w:val="003D6DB3"/>
    <w:rsid w:val="003D6F4B"/>
    <w:rsid w:val="003D78B3"/>
    <w:rsid w:val="003E2817"/>
    <w:rsid w:val="003E415C"/>
    <w:rsid w:val="003E7D91"/>
    <w:rsid w:val="003F21AF"/>
    <w:rsid w:val="003F35E0"/>
    <w:rsid w:val="003F40EF"/>
    <w:rsid w:val="003F68AE"/>
    <w:rsid w:val="00401578"/>
    <w:rsid w:val="00402930"/>
    <w:rsid w:val="00403152"/>
    <w:rsid w:val="00404403"/>
    <w:rsid w:val="00404AAF"/>
    <w:rsid w:val="00410B95"/>
    <w:rsid w:val="00411B48"/>
    <w:rsid w:val="0041222B"/>
    <w:rsid w:val="00413045"/>
    <w:rsid w:val="0041460A"/>
    <w:rsid w:val="00414CC1"/>
    <w:rsid w:val="00415741"/>
    <w:rsid w:val="00415751"/>
    <w:rsid w:val="00415A67"/>
    <w:rsid w:val="00415ADF"/>
    <w:rsid w:val="004163B8"/>
    <w:rsid w:val="004173A5"/>
    <w:rsid w:val="00421A95"/>
    <w:rsid w:val="0042365A"/>
    <w:rsid w:val="00423D9F"/>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C87"/>
    <w:rsid w:val="0045579F"/>
    <w:rsid w:val="00460DCA"/>
    <w:rsid w:val="00461FAB"/>
    <w:rsid w:val="004632C4"/>
    <w:rsid w:val="00470EE3"/>
    <w:rsid w:val="00472770"/>
    <w:rsid w:val="00472A75"/>
    <w:rsid w:val="0047331B"/>
    <w:rsid w:val="004735DC"/>
    <w:rsid w:val="004754E3"/>
    <w:rsid w:val="004758BB"/>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B0562"/>
    <w:rsid w:val="004B1CEB"/>
    <w:rsid w:val="004B1D4F"/>
    <w:rsid w:val="004B2993"/>
    <w:rsid w:val="004B3E5F"/>
    <w:rsid w:val="004B6AF9"/>
    <w:rsid w:val="004B73D4"/>
    <w:rsid w:val="004C48EB"/>
    <w:rsid w:val="004C72E1"/>
    <w:rsid w:val="004C764E"/>
    <w:rsid w:val="004D248D"/>
    <w:rsid w:val="004D43A0"/>
    <w:rsid w:val="004D51AD"/>
    <w:rsid w:val="004D61B5"/>
    <w:rsid w:val="004D695C"/>
    <w:rsid w:val="004E4A5D"/>
    <w:rsid w:val="004E6496"/>
    <w:rsid w:val="004F05A2"/>
    <w:rsid w:val="004F1B70"/>
    <w:rsid w:val="004F30AE"/>
    <w:rsid w:val="004F4154"/>
    <w:rsid w:val="004F5BF0"/>
    <w:rsid w:val="004F5CD1"/>
    <w:rsid w:val="004F5E04"/>
    <w:rsid w:val="004F607F"/>
    <w:rsid w:val="00500B91"/>
    <w:rsid w:val="005024B0"/>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173EE"/>
    <w:rsid w:val="00523376"/>
    <w:rsid w:val="00524CAB"/>
    <w:rsid w:val="00525443"/>
    <w:rsid w:val="00527F46"/>
    <w:rsid w:val="00532885"/>
    <w:rsid w:val="00533406"/>
    <w:rsid w:val="0053372B"/>
    <w:rsid w:val="005362EC"/>
    <w:rsid w:val="005406EE"/>
    <w:rsid w:val="00541493"/>
    <w:rsid w:val="00543003"/>
    <w:rsid w:val="0054405F"/>
    <w:rsid w:val="0054650C"/>
    <w:rsid w:val="00551916"/>
    <w:rsid w:val="00552F31"/>
    <w:rsid w:val="00553649"/>
    <w:rsid w:val="00554636"/>
    <w:rsid w:val="00556E5A"/>
    <w:rsid w:val="00560211"/>
    <w:rsid w:val="0056345E"/>
    <w:rsid w:val="00565C49"/>
    <w:rsid w:val="00565D8F"/>
    <w:rsid w:val="0056A69B"/>
    <w:rsid w:val="0057106F"/>
    <w:rsid w:val="0057146A"/>
    <w:rsid w:val="00571D7C"/>
    <w:rsid w:val="00573546"/>
    <w:rsid w:val="00575067"/>
    <w:rsid w:val="00583634"/>
    <w:rsid w:val="00583986"/>
    <w:rsid w:val="00583C4E"/>
    <w:rsid w:val="00583DB7"/>
    <w:rsid w:val="005842CB"/>
    <w:rsid w:val="00585836"/>
    <w:rsid w:val="005861EF"/>
    <w:rsid w:val="00590ED5"/>
    <w:rsid w:val="005915B6"/>
    <w:rsid w:val="00591672"/>
    <w:rsid w:val="00592365"/>
    <w:rsid w:val="00593134"/>
    <w:rsid w:val="0059461E"/>
    <w:rsid w:val="00594C7C"/>
    <w:rsid w:val="00596BB6"/>
    <w:rsid w:val="005A0294"/>
    <w:rsid w:val="005A40CB"/>
    <w:rsid w:val="005A4F85"/>
    <w:rsid w:val="005B1488"/>
    <w:rsid w:val="005B1590"/>
    <w:rsid w:val="005B19B6"/>
    <w:rsid w:val="005B2C50"/>
    <w:rsid w:val="005B3DC7"/>
    <w:rsid w:val="005B478F"/>
    <w:rsid w:val="005B573D"/>
    <w:rsid w:val="005B686B"/>
    <w:rsid w:val="005C01ED"/>
    <w:rsid w:val="005C1521"/>
    <w:rsid w:val="005C15FB"/>
    <w:rsid w:val="005C5BB4"/>
    <w:rsid w:val="005C6D3F"/>
    <w:rsid w:val="005D675E"/>
    <w:rsid w:val="005E2255"/>
    <w:rsid w:val="005E34C5"/>
    <w:rsid w:val="005E493C"/>
    <w:rsid w:val="005E5A66"/>
    <w:rsid w:val="005E7B5E"/>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61C2"/>
    <w:rsid w:val="0062630B"/>
    <w:rsid w:val="00626C7E"/>
    <w:rsid w:val="0062896B"/>
    <w:rsid w:val="0062A831"/>
    <w:rsid w:val="00631D12"/>
    <w:rsid w:val="0063254D"/>
    <w:rsid w:val="00632740"/>
    <w:rsid w:val="00632D78"/>
    <w:rsid w:val="00634C52"/>
    <w:rsid w:val="00634E6D"/>
    <w:rsid w:val="006354E9"/>
    <w:rsid w:val="0063594F"/>
    <w:rsid w:val="00637646"/>
    <w:rsid w:val="006406D9"/>
    <w:rsid w:val="006448EC"/>
    <w:rsid w:val="00645560"/>
    <w:rsid w:val="00646B22"/>
    <w:rsid w:val="00646E33"/>
    <w:rsid w:val="006471BD"/>
    <w:rsid w:val="00647479"/>
    <w:rsid w:val="0064CEF1"/>
    <w:rsid w:val="00650B1A"/>
    <w:rsid w:val="00650E50"/>
    <w:rsid w:val="00651A41"/>
    <w:rsid w:val="00652AE9"/>
    <w:rsid w:val="00656256"/>
    <w:rsid w:val="00657BF0"/>
    <w:rsid w:val="00657E67"/>
    <w:rsid w:val="006603B1"/>
    <w:rsid w:val="006605EF"/>
    <w:rsid w:val="00663202"/>
    <w:rsid w:val="0066435B"/>
    <w:rsid w:val="00664533"/>
    <w:rsid w:val="0066521E"/>
    <w:rsid w:val="00667163"/>
    <w:rsid w:val="0066742C"/>
    <w:rsid w:val="00671F63"/>
    <w:rsid w:val="00671FB3"/>
    <w:rsid w:val="00671FBF"/>
    <w:rsid w:val="006720C8"/>
    <w:rsid w:val="00672603"/>
    <w:rsid w:val="00676F62"/>
    <w:rsid w:val="00681E7A"/>
    <w:rsid w:val="0068255F"/>
    <w:rsid w:val="006856C7"/>
    <w:rsid w:val="006874CB"/>
    <w:rsid w:val="00690B9E"/>
    <w:rsid w:val="006A00FF"/>
    <w:rsid w:val="006A1058"/>
    <w:rsid w:val="006A2DBF"/>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F06CD"/>
    <w:rsid w:val="006F0B78"/>
    <w:rsid w:val="006F2AF7"/>
    <w:rsid w:val="006F6005"/>
    <w:rsid w:val="00700157"/>
    <w:rsid w:val="00701542"/>
    <w:rsid w:val="007035E2"/>
    <w:rsid w:val="00711012"/>
    <w:rsid w:val="00712EBD"/>
    <w:rsid w:val="0071341D"/>
    <w:rsid w:val="007139B4"/>
    <w:rsid w:val="00713AD4"/>
    <w:rsid w:val="00721071"/>
    <w:rsid w:val="007224C2"/>
    <w:rsid w:val="00723C92"/>
    <w:rsid w:val="00725CC0"/>
    <w:rsid w:val="00726572"/>
    <w:rsid w:val="00726EEB"/>
    <w:rsid w:val="00732239"/>
    <w:rsid w:val="00732F4F"/>
    <w:rsid w:val="00732F7C"/>
    <w:rsid w:val="0073377E"/>
    <w:rsid w:val="0073384C"/>
    <w:rsid w:val="00734D07"/>
    <w:rsid w:val="00735CB5"/>
    <w:rsid w:val="007363A8"/>
    <w:rsid w:val="0074132A"/>
    <w:rsid w:val="00742FB7"/>
    <w:rsid w:val="0074321F"/>
    <w:rsid w:val="00743A8F"/>
    <w:rsid w:val="0074483C"/>
    <w:rsid w:val="00745AFC"/>
    <w:rsid w:val="00745CD5"/>
    <w:rsid w:val="0074741F"/>
    <w:rsid w:val="007478DE"/>
    <w:rsid w:val="0075080E"/>
    <w:rsid w:val="00750F61"/>
    <w:rsid w:val="007516A2"/>
    <w:rsid w:val="00754584"/>
    <w:rsid w:val="007558AA"/>
    <w:rsid w:val="0076000D"/>
    <w:rsid w:val="00760202"/>
    <w:rsid w:val="00760903"/>
    <w:rsid w:val="007671F7"/>
    <w:rsid w:val="0076780D"/>
    <w:rsid w:val="0077156D"/>
    <w:rsid w:val="00771F0B"/>
    <w:rsid w:val="00772E42"/>
    <w:rsid w:val="007759B7"/>
    <w:rsid w:val="007772E4"/>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556"/>
    <w:rsid w:val="007C4EF9"/>
    <w:rsid w:val="007C5693"/>
    <w:rsid w:val="007C579D"/>
    <w:rsid w:val="007C5938"/>
    <w:rsid w:val="007C7C7B"/>
    <w:rsid w:val="007D0E47"/>
    <w:rsid w:val="007D1344"/>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92"/>
    <w:rsid w:val="00804AE2"/>
    <w:rsid w:val="008071B6"/>
    <w:rsid w:val="00810106"/>
    <w:rsid w:val="00810DAB"/>
    <w:rsid w:val="0081258E"/>
    <w:rsid w:val="00815926"/>
    <w:rsid w:val="00816450"/>
    <w:rsid w:val="00816EC2"/>
    <w:rsid w:val="00817DA2"/>
    <w:rsid w:val="008235B5"/>
    <w:rsid w:val="0082385D"/>
    <w:rsid w:val="008248B7"/>
    <w:rsid w:val="00825533"/>
    <w:rsid w:val="008261F7"/>
    <w:rsid w:val="00830A50"/>
    <w:rsid w:val="0083315D"/>
    <w:rsid w:val="00835E76"/>
    <w:rsid w:val="00835FE7"/>
    <w:rsid w:val="00836B62"/>
    <w:rsid w:val="008374CC"/>
    <w:rsid w:val="008404B8"/>
    <w:rsid w:val="00840B71"/>
    <w:rsid w:val="00841CCB"/>
    <w:rsid w:val="00842193"/>
    <w:rsid w:val="00845028"/>
    <w:rsid w:val="00851675"/>
    <w:rsid w:val="00851CD6"/>
    <w:rsid w:val="0085235C"/>
    <w:rsid w:val="00852598"/>
    <w:rsid w:val="00854088"/>
    <w:rsid w:val="00854D31"/>
    <w:rsid w:val="0085527A"/>
    <w:rsid w:val="00856311"/>
    <w:rsid w:val="0085676D"/>
    <w:rsid w:val="008575B8"/>
    <w:rsid w:val="00857929"/>
    <w:rsid w:val="0086143D"/>
    <w:rsid w:val="0086286C"/>
    <w:rsid w:val="00862F69"/>
    <w:rsid w:val="008645B2"/>
    <w:rsid w:val="00870427"/>
    <w:rsid w:val="00871966"/>
    <w:rsid w:val="00873A28"/>
    <w:rsid w:val="00875685"/>
    <w:rsid w:val="0087646E"/>
    <w:rsid w:val="00877B32"/>
    <w:rsid w:val="00877B73"/>
    <w:rsid w:val="00877C98"/>
    <w:rsid w:val="0088030F"/>
    <w:rsid w:val="00881503"/>
    <w:rsid w:val="00881551"/>
    <w:rsid w:val="00881EB3"/>
    <w:rsid w:val="008822A6"/>
    <w:rsid w:val="008905CC"/>
    <w:rsid w:val="00892DB5"/>
    <w:rsid w:val="0089339D"/>
    <w:rsid w:val="008A0B01"/>
    <w:rsid w:val="008A24A5"/>
    <w:rsid w:val="008A4009"/>
    <w:rsid w:val="008A43D5"/>
    <w:rsid w:val="008A5EAB"/>
    <w:rsid w:val="008B168C"/>
    <w:rsid w:val="008B5B85"/>
    <w:rsid w:val="008B5C65"/>
    <w:rsid w:val="008B685E"/>
    <w:rsid w:val="008C0DB8"/>
    <w:rsid w:val="008C26E5"/>
    <w:rsid w:val="008C2F6A"/>
    <w:rsid w:val="008C363F"/>
    <w:rsid w:val="008C4DD3"/>
    <w:rsid w:val="008C52ED"/>
    <w:rsid w:val="008C574C"/>
    <w:rsid w:val="008C5996"/>
    <w:rsid w:val="008C6891"/>
    <w:rsid w:val="008D04FE"/>
    <w:rsid w:val="008E0A3D"/>
    <w:rsid w:val="008E1D61"/>
    <w:rsid w:val="008E4059"/>
    <w:rsid w:val="008E4E99"/>
    <w:rsid w:val="008F437B"/>
    <w:rsid w:val="008F48E1"/>
    <w:rsid w:val="008F5B76"/>
    <w:rsid w:val="008F7EDD"/>
    <w:rsid w:val="0090022D"/>
    <w:rsid w:val="00901215"/>
    <w:rsid w:val="00902CAE"/>
    <w:rsid w:val="0090338F"/>
    <w:rsid w:val="00913C77"/>
    <w:rsid w:val="00917BB4"/>
    <w:rsid w:val="0092049F"/>
    <w:rsid w:val="009245DD"/>
    <w:rsid w:val="009246B3"/>
    <w:rsid w:val="00926953"/>
    <w:rsid w:val="0092791F"/>
    <w:rsid w:val="00932964"/>
    <w:rsid w:val="009335EB"/>
    <w:rsid w:val="00934745"/>
    <w:rsid w:val="00935D22"/>
    <w:rsid w:val="00937F8D"/>
    <w:rsid w:val="00940379"/>
    <w:rsid w:val="00940FFB"/>
    <w:rsid w:val="00942DD6"/>
    <w:rsid w:val="009446DF"/>
    <w:rsid w:val="0094685E"/>
    <w:rsid w:val="00953EF0"/>
    <w:rsid w:val="0095471C"/>
    <w:rsid w:val="00956267"/>
    <w:rsid w:val="00961255"/>
    <w:rsid w:val="00961396"/>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70F3"/>
    <w:rsid w:val="00990EFA"/>
    <w:rsid w:val="00995DF3"/>
    <w:rsid w:val="00996C77"/>
    <w:rsid w:val="00997FCC"/>
    <w:rsid w:val="009A0C15"/>
    <w:rsid w:val="009A28E5"/>
    <w:rsid w:val="009A35D9"/>
    <w:rsid w:val="009A4936"/>
    <w:rsid w:val="009B183F"/>
    <w:rsid w:val="009B1DDE"/>
    <w:rsid w:val="009B2594"/>
    <w:rsid w:val="009B41E0"/>
    <w:rsid w:val="009B436F"/>
    <w:rsid w:val="009B46A3"/>
    <w:rsid w:val="009B5561"/>
    <w:rsid w:val="009B5D6F"/>
    <w:rsid w:val="009B5E7F"/>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4D0"/>
    <w:rsid w:val="009E7A2B"/>
    <w:rsid w:val="009F0326"/>
    <w:rsid w:val="009F0621"/>
    <w:rsid w:val="009F0AEE"/>
    <w:rsid w:val="009F1179"/>
    <w:rsid w:val="009F6952"/>
    <w:rsid w:val="00A02833"/>
    <w:rsid w:val="00A02CA8"/>
    <w:rsid w:val="00A0322B"/>
    <w:rsid w:val="00A037BE"/>
    <w:rsid w:val="00A057D9"/>
    <w:rsid w:val="00A10AEC"/>
    <w:rsid w:val="00A10D21"/>
    <w:rsid w:val="00A132BF"/>
    <w:rsid w:val="00A13F47"/>
    <w:rsid w:val="00A159C1"/>
    <w:rsid w:val="00A2012A"/>
    <w:rsid w:val="00A2295A"/>
    <w:rsid w:val="00A24C4A"/>
    <w:rsid w:val="00A268A6"/>
    <w:rsid w:val="00A27644"/>
    <w:rsid w:val="00A302BB"/>
    <w:rsid w:val="00A30A3C"/>
    <w:rsid w:val="00A31BED"/>
    <w:rsid w:val="00A321E7"/>
    <w:rsid w:val="00A32585"/>
    <w:rsid w:val="00A32E4A"/>
    <w:rsid w:val="00A33BD7"/>
    <w:rsid w:val="00A35B99"/>
    <w:rsid w:val="00A35BE1"/>
    <w:rsid w:val="00A35DBA"/>
    <w:rsid w:val="00A373DD"/>
    <w:rsid w:val="00A406F1"/>
    <w:rsid w:val="00A42472"/>
    <w:rsid w:val="00A42757"/>
    <w:rsid w:val="00A429A9"/>
    <w:rsid w:val="00A44A47"/>
    <w:rsid w:val="00A45FB6"/>
    <w:rsid w:val="00A505DD"/>
    <w:rsid w:val="00A51476"/>
    <w:rsid w:val="00A51F54"/>
    <w:rsid w:val="00A5534D"/>
    <w:rsid w:val="00A563D0"/>
    <w:rsid w:val="00A57C1D"/>
    <w:rsid w:val="00A60373"/>
    <w:rsid w:val="00A60B9A"/>
    <w:rsid w:val="00A62995"/>
    <w:rsid w:val="00A63DD0"/>
    <w:rsid w:val="00A70171"/>
    <w:rsid w:val="00A7422A"/>
    <w:rsid w:val="00A80642"/>
    <w:rsid w:val="00A8078A"/>
    <w:rsid w:val="00A80A98"/>
    <w:rsid w:val="00A81FED"/>
    <w:rsid w:val="00A84671"/>
    <w:rsid w:val="00A856FF"/>
    <w:rsid w:val="00A87269"/>
    <w:rsid w:val="00A87A0E"/>
    <w:rsid w:val="00A91394"/>
    <w:rsid w:val="00A913E0"/>
    <w:rsid w:val="00A9199A"/>
    <w:rsid w:val="00A91CE9"/>
    <w:rsid w:val="00A92A59"/>
    <w:rsid w:val="00AA113B"/>
    <w:rsid w:val="00AA11C5"/>
    <w:rsid w:val="00AA2D98"/>
    <w:rsid w:val="00AA631E"/>
    <w:rsid w:val="00AB1535"/>
    <w:rsid w:val="00AB35D3"/>
    <w:rsid w:val="00AB70E7"/>
    <w:rsid w:val="00AB74B0"/>
    <w:rsid w:val="00AB82CA"/>
    <w:rsid w:val="00AC029E"/>
    <w:rsid w:val="00AC082E"/>
    <w:rsid w:val="00AC09E1"/>
    <w:rsid w:val="00AC2789"/>
    <w:rsid w:val="00AC304D"/>
    <w:rsid w:val="00AC43C0"/>
    <w:rsid w:val="00AD3664"/>
    <w:rsid w:val="00AD6B25"/>
    <w:rsid w:val="00AD7296"/>
    <w:rsid w:val="00AE00C3"/>
    <w:rsid w:val="00AE07EC"/>
    <w:rsid w:val="00AE1A7E"/>
    <w:rsid w:val="00AE7825"/>
    <w:rsid w:val="00AF361D"/>
    <w:rsid w:val="00AF4DFD"/>
    <w:rsid w:val="00AF50E9"/>
    <w:rsid w:val="00AF57CF"/>
    <w:rsid w:val="00AF5DEE"/>
    <w:rsid w:val="00AF6987"/>
    <w:rsid w:val="00AF6EC6"/>
    <w:rsid w:val="00AF7303"/>
    <w:rsid w:val="00AF7FD4"/>
    <w:rsid w:val="00B03EBE"/>
    <w:rsid w:val="00B042B8"/>
    <w:rsid w:val="00B07CF0"/>
    <w:rsid w:val="00B14B7B"/>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53AA"/>
    <w:rsid w:val="00B671C7"/>
    <w:rsid w:val="00B67F36"/>
    <w:rsid w:val="00B72210"/>
    <w:rsid w:val="00B72A24"/>
    <w:rsid w:val="00B73591"/>
    <w:rsid w:val="00B735DF"/>
    <w:rsid w:val="00B7522B"/>
    <w:rsid w:val="00B7638E"/>
    <w:rsid w:val="00B76FCA"/>
    <w:rsid w:val="00B84932"/>
    <w:rsid w:val="00B84FA8"/>
    <w:rsid w:val="00B856AF"/>
    <w:rsid w:val="00B87610"/>
    <w:rsid w:val="00B9012A"/>
    <w:rsid w:val="00B976C7"/>
    <w:rsid w:val="00BA0138"/>
    <w:rsid w:val="00BA148C"/>
    <w:rsid w:val="00BA1538"/>
    <w:rsid w:val="00BA1823"/>
    <w:rsid w:val="00BA37A8"/>
    <w:rsid w:val="00BA54ED"/>
    <w:rsid w:val="00BA5AD1"/>
    <w:rsid w:val="00BA5CC3"/>
    <w:rsid w:val="00BB27C5"/>
    <w:rsid w:val="00BB3CD5"/>
    <w:rsid w:val="00BB3EDB"/>
    <w:rsid w:val="00BB627B"/>
    <w:rsid w:val="00BB66B6"/>
    <w:rsid w:val="00BB67BF"/>
    <w:rsid w:val="00BB69A1"/>
    <w:rsid w:val="00BB6D3D"/>
    <w:rsid w:val="00BC1270"/>
    <w:rsid w:val="00BC4C0B"/>
    <w:rsid w:val="00BC5D01"/>
    <w:rsid w:val="00BC69DC"/>
    <w:rsid w:val="00BC74CF"/>
    <w:rsid w:val="00BD2B9A"/>
    <w:rsid w:val="00BD3977"/>
    <w:rsid w:val="00BD43A4"/>
    <w:rsid w:val="00BD679A"/>
    <w:rsid w:val="00BD77D9"/>
    <w:rsid w:val="00BE2AB6"/>
    <w:rsid w:val="00BE2FD3"/>
    <w:rsid w:val="00BE312D"/>
    <w:rsid w:val="00BE71FC"/>
    <w:rsid w:val="00BF21D6"/>
    <w:rsid w:val="00BF5F79"/>
    <w:rsid w:val="00C036F9"/>
    <w:rsid w:val="00C037C5"/>
    <w:rsid w:val="00C109F5"/>
    <w:rsid w:val="00C111FA"/>
    <w:rsid w:val="00C14E4B"/>
    <w:rsid w:val="00C15F1E"/>
    <w:rsid w:val="00C1744A"/>
    <w:rsid w:val="00C21211"/>
    <w:rsid w:val="00C21FA7"/>
    <w:rsid w:val="00C24DDA"/>
    <w:rsid w:val="00C25074"/>
    <w:rsid w:val="00C26985"/>
    <w:rsid w:val="00C304D7"/>
    <w:rsid w:val="00C32EE2"/>
    <w:rsid w:val="00C33291"/>
    <w:rsid w:val="00C44AFB"/>
    <w:rsid w:val="00C469AD"/>
    <w:rsid w:val="00C46ED5"/>
    <w:rsid w:val="00C51620"/>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88C"/>
    <w:rsid w:val="00C85107"/>
    <w:rsid w:val="00C8590C"/>
    <w:rsid w:val="00C87419"/>
    <w:rsid w:val="00C87885"/>
    <w:rsid w:val="00C87F17"/>
    <w:rsid w:val="00C9042E"/>
    <w:rsid w:val="00C90988"/>
    <w:rsid w:val="00C9098F"/>
    <w:rsid w:val="00C90BE6"/>
    <w:rsid w:val="00C932D8"/>
    <w:rsid w:val="00C93D16"/>
    <w:rsid w:val="00C94EB5"/>
    <w:rsid w:val="00C95670"/>
    <w:rsid w:val="00C964B1"/>
    <w:rsid w:val="00C96C71"/>
    <w:rsid w:val="00CA2776"/>
    <w:rsid w:val="00CA3C55"/>
    <w:rsid w:val="00CA4F37"/>
    <w:rsid w:val="00CA64CC"/>
    <w:rsid w:val="00CB39A5"/>
    <w:rsid w:val="00CB493A"/>
    <w:rsid w:val="00CB5051"/>
    <w:rsid w:val="00CB60A5"/>
    <w:rsid w:val="00CB684C"/>
    <w:rsid w:val="00CC078A"/>
    <w:rsid w:val="00CC2CA5"/>
    <w:rsid w:val="00CD299B"/>
    <w:rsid w:val="00CD2D43"/>
    <w:rsid w:val="00CD314D"/>
    <w:rsid w:val="00CD3974"/>
    <w:rsid w:val="00CD6723"/>
    <w:rsid w:val="00CD6C8C"/>
    <w:rsid w:val="00CE1C27"/>
    <w:rsid w:val="00CE4620"/>
    <w:rsid w:val="00CE5C99"/>
    <w:rsid w:val="00CE6495"/>
    <w:rsid w:val="00CE7085"/>
    <w:rsid w:val="00CE7877"/>
    <w:rsid w:val="00CF0494"/>
    <w:rsid w:val="00CF4322"/>
    <w:rsid w:val="00CF4D1A"/>
    <w:rsid w:val="00CF63BD"/>
    <w:rsid w:val="00CF6E77"/>
    <w:rsid w:val="00D01670"/>
    <w:rsid w:val="00D02298"/>
    <w:rsid w:val="00D02730"/>
    <w:rsid w:val="00D06FB2"/>
    <w:rsid w:val="00D07FFE"/>
    <w:rsid w:val="00D1011B"/>
    <w:rsid w:val="00D10BFF"/>
    <w:rsid w:val="00D12127"/>
    <w:rsid w:val="00D13177"/>
    <w:rsid w:val="00D13F65"/>
    <w:rsid w:val="00D16C58"/>
    <w:rsid w:val="00D17145"/>
    <w:rsid w:val="00D22318"/>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686"/>
    <w:rsid w:val="00D45ED7"/>
    <w:rsid w:val="00D45FEE"/>
    <w:rsid w:val="00D4649C"/>
    <w:rsid w:val="00D467F9"/>
    <w:rsid w:val="00D46EF1"/>
    <w:rsid w:val="00D47F44"/>
    <w:rsid w:val="00D50356"/>
    <w:rsid w:val="00D50990"/>
    <w:rsid w:val="00D52558"/>
    <w:rsid w:val="00D55E4D"/>
    <w:rsid w:val="00D56CAF"/>
    <w:rsid w:val="00D601D8"/>
    <w:rsid w:val="00D6162B"/>
    <w:rsid w:val="00D633F1"/>
    <w:rsid w:val="00D63ECA"/>
    <w:rsid w:val="00D66001"/>
    <w:rsid w:val="00D664F1"/>
    <w:rsid w:val="00D66C41"/>
    <w:rsid w:val="00D711DE"/>
    <w:rsid w:val="00D72762"/>
    <w:rsid w:val="00D814C6"/>
    <w:rsid w:val="00D847DE"/>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B09B7"/>
    <w:rsid w:val="00DB71AA"/>
    <w:rsid w:val="00DC0ADF"/>
    <w:rsid w:val="00DC1663"/>
    <w:rsid w:val="00DC1839"/>
    <w:rsid w:val="00DC457B"/>
    <w:rsid w:val="00DC4A83"/>
    <w:rsid w:val="00DC6EDF"/>
    <w:rsid w:val="00DC7931"/>
    <w:rsid w:val="00DC7F21"/>
    <w:rsid w:val="00DD2473"/>
    <w:rsid w:val="00DD32A0"/>
    <w:rsid w:val="00DD4D95"/>
    <w:rsid w:val="00DD7A92"/>
    <w:rsid w:val="00DE0665"/>
    <w:rsid w:val="00DE09C8"/>
    <w:rsid w:val="00DE0AD8"/>
    <w:rsid w:val="00DE28D1"/>
    <w:rsid w:val="00DE2C9F"/>
    <w:rsid w:val="00DE52D3"/>
    <w:rsid w:val="00DE59B7"/>
    <w:rsid w:val="00DF3B08"/>
    <w:rsid w:val="00DF5E35"/>
    <w:rsid w:val="00DF5F27"/>
    <w:rsid w:val="00DF73BB"/>
    <w:rsid w:val="00E029DB"/>
    <w:rsid w:val="00E02D5F"/>
    <w:rsid w:val="00E03C98"/>
    <w:rsid w:val="00E0725F"/>
    <w:rsid w:val="00E13639"/>
    <w:rsid w:val="00E13F8A"/>
    <w:rsid w:val="00E161CA"/>
    <w:rsid w:val="00E170AF"/>
    <w:rsid w:val="00E17AA2"/>
    <w:rsid w:val="00E20611"/>
    <w:rsid w:val="00E20AFE"/>
    <w:rsid w:val="00E2147E"/>
    <w:rsid w:val="00E21C3E"/>
    <w:rsid w:val="00E22D2E"/>
    <w:rsid w:val="00E238A8"/>
    <w:rsid w:val="00E23DC5"/>
    <w:rsid w:val="00E278EC"/>
    <w:rsid w:val="00E27991"/>
    <w:rsid w:val="00E31364"/>
    <w:rsid w:val="00E40F63"/>
    <w:rsid w:val="00E42B01"/>
    <w:rsid w:val="00E43C7D"/>
    <w:rsid w:val="00E446F2"/>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7064"/>
    <w:rsid w:val="00E908D3"/>
    <w:rsid w:val="00E93F11"/>
    <w:rsid w:val="00E96981"/>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CEA"/>
    <w:rsid w:val="00ED7B11"/>
    <w:rsid w:val="00EE19C5"/>
    <w:rsid w:val="00EE1D1E"/>
    <w:rsid w:val="00EE3C68"/>
    <w:rsid w:val="00EE5AF1"/>
    <w:rsid w:val="00EE786F"/>
    <w:rsid w:val="00EF0230"/>
    <w:rsid w:val="00EF2493"/>
    <w:rsid w:val="00EF2E12"/>
    <w:rsid w:val="00EF3D91"/>
    <w:rsid w:val="00EF78B6"/>
    <w:rsid w:val="00EF7DB3"/>
    <w:rsid w:val="00F0057E"/>
    <w:rsid w:val="00F05CC6"/>
    <w:rsid w:val="00F128A5"/>
    <w:rsid w:val="00F12981"/>
    <w:rsid w:val="00F12B78"/>
    <w:rsid w:val="00F1419F"/>
    <w:rsid w:val="00F14439"/>
    <w:rsid w:val="00F16927"/>
    <w:rsid w:val="00F16FC5"/>
    <w:rsid w:val="00F1720A"/>
    <w:rsid w:val="00F2204B"/>
    <w:rsid w:val="00F2381C"/>
    <w:rsid w:val="00F30887"/>
    <w:rsid w:val="00F30B7A"/>
    <w:rsid w:val="00F31DE9"/>
    <w:rsid w:val="00F325C8"/>
    <w:rsid w:val="00F32C69"/>
    <w:rsid w:val="00F34766"/>
    <w:rsid w:val="00F34D8A"/>
    <w:rsid w:val="00F34E1C"/>
    <w:rsid w:val="00F36303"/>
    <w:rsid w:val="00F40EAA"/>
    <w:rsid w:val="00F41BFA"/>
    <w:rsid w:val="00F42C77"/>
    <w:rsid w:val="00F431B5"/>
    <w:rsid w:val="00F44962"/>
    <w:rsid w:val="00F450BB"/>
    <w:rsid w:val="00F46549"/>
    <w:rsid w:val="00F50CED"/>
    <w:rsid w:val="00F52F19"/>
    <w:rsid w:val="00F54418"/>
    <w:rsid w:val="00F54BDA"/>
    <w:rsid w:val="00F57B43"/>
    <w:rsid w:val="00F63F78"/>
    <w:rsid w:val="00F677E8"/>
    <w:rsid w:val="00F724C8"/>
    <w:rsid w:val="00F72666"/>
    <w:rsid w:val="00F76261"/>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20C8"/>
    <w:rsid w:val="00FD229B"/>
    <w:rsid w:val="00FD303E"/>
    <w:rsid w:val="00FD3F9C"/>
    <w:rsid w:val="00FE477C"/>
    <w:rsid w:val="00FE5822"/>
    <w:rsid w:val="00FF03AD"/>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95FB19"/>
    <w:rsid w:val="0596A188"/>
    <w:rsid w:val="05AA58CB"/>
    <w:rsid w:val="05B0D619"/>
    <w:rsid w:val="05B2984E"/>
    <w:rsid w:val="05BE5336"/>
    <w:rsid w:val="05D90BCC"/>
    <w:rsid w:val="05E0EECE"/>
    <w:rsid w:val="0604EC56"/>
    <w:rsid w:val="060E529A"/>
    <w:rsid w:val="061A6848"/>
    <w:rsid w:val="061C9685"/>
    <w:rsid w:val="061F3B93"/>
    <w:rsid w:val="0631153D"/>
    <w:rsid w:val="063CE0EE"/>
    <w:rsid w:val="06484AAD"/>
    <w:rsid w:val="066D00C9"/>
    <w:rsid w:val="066D0819"/>
    <w:rsid w:val="06846009"/>
    <w:rsid w:val="0691094A"/>
    <w:rsid w:val="069E3693"/>
    <w:rsid w:val="06BBB9EC"/>
    <w:rsid w:val="06D01D18"/>
    <w:rsid w:val="06E086FE"/>
    <w:rsid w:val="06E4ABB3"/>
    <w:rsid w:val="06EC88BE"/>
    <w:rsid w:val="06FCC1A0"/>
    <w:rsid w:val="06FCEFEF"/>
    <w:rsid w:val="07093F7F"/>
    <w:rsid w:val="0721788F"/>
    <w:rsid w:val="0722F89C"/>
    <w:rsid w:val="0726E89B"/>
    <w:rsid w:val="074B9A46"/>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F1837A"/>
    <w:rsid w:val="08F9A47C"/>
    <w:rsid w:val="0908E715"/>
    <w:rsid w:val="090F3018"/>
    <w:rsid w:val="092344AF"/>
    <w:rsid w:val="09266445"/>
    <w:rsid w:val="09275E0C"/>
    <w:rsid w:val="092FD07B"/>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5B5A0A"/>
    <w:rsid w:val="0C5D05DB"/>
    <w:rsid w:val="0C611621"/>
    <w:rsid w:val="0C6E61CA"/>
    <w:rsid w:val="0C72E023"/>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2BEA4"/>
    <w:rsid w:val="0D952B19"/>
    <w:rsid w:val="0D9EBF0B"/>
    <w:rsid w:val="0DA794E0"/>
    <w:rsid w:val="0DD7EE0F"/>
    <w:rsid w:val="0DEDE126"/>
    <w:rsid w:val="0DF3BA46"/>
    <w:rsid w:val="0E00389C"/>
    <w:rsid w:val="0E02E8C8"/>
    <w:rsid w:val="0E08D276"/>
    <w:rsid w:val="0E20B280"/>
    <w:rsid w:val="0E23C107"/>
    <w:rsid w:val="0E2D8A5F"/>
    <w:rsid w:val="0E3406A0"/>
    <w:rsid w:val="0E3F697A"/>
    <w:rsid w:val="0E4ACD06"/>
    <w:rsid w:val="0E623078"/>
    <w:rsid w:val="0E68F6A5"/>
    <w:rsid w:val="0E75DC57"/>
    <w:rsid w:val="0E91D516"/>
    <w:rsid w:val="0EAF7CF8"/>
    <w:rsid w:val="0EC4FC62"/>
    <w:rsid w:val="0EE6EECF"/>
    <w:rsid w:val="0EED337B"/>
    <w:rsid w:val="0EEEC9A1"/>
    <w:rsid w:val="0EFA3DF2"/>
    <w:rsid w:val="0EFAD993"/>
    <w:rsid w:val="0F25ED5B"/>
    <w:rsid w:val="0F2A5BED"/>
    <w:rsid w:val="0F2EED11"/>
    <w:rsid w:val="0F3A8F6C"/>
    <w:rsid w:val="0F3E2315"/>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41330CD"/>
    <w:rsid w:val="141714D9"/>
    <w:rsid w:val="142CDE51"/>
    <w:rsid w:val="1431327E"/>
    <w:rsid w:val="144DB1E1"/>
    <w:rsid w:val="1451B788"/>
    <w:rsid w:val="1452FCB6"/>
    <w:rsid w:val="1453343D"/>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D15EC"/>
    <w:rsid w:val="1626D7B4"/>
    <w:rsid w:val="16290862"/>
    <w:rsid w:val="162D3ECE"/>
    <w:rsid w:val="163E4CD4"/>
    <w:rsid w:val="164147ED"/>
    <w:rsid w:val="16759FB8"/>
    <w:rsid w:val="167BFDAB"/>
    <w:rsid w:val="1685B3DE"/>
    <w:rsid w:val="168C2935"/>
    <w:rsid w:val="168C58B2"/>
    <w:rsid w:val="16904F6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A71E2"/>
    <w:rsid w:val="173B11C6"/>
    <w:rsid w:val="17539E32"/>
    <w:rsid w:val="17582C93"/>
    <w:rsid w:val="177C4768"/>
    <w:rsid w:val="177D5F49"/>
    <w:rsid w:val="177DB538"/>
    <w:rsid w:val="177F50BE"/>
    <w:rsid w:val="1790ACB6"/>
    <w:rsid w:val="17A9A11A"/>
    <w:rsid w:val="17B5C8F4"/>
    <w:rsid w:val="17BC6848"/>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831F7D"/>
    <w:rsid w:val="1891A966"/>
    <w:rsid w:val="18982A83"/>
    <w:rsid w:val="18999ACA"/>
    <w:rsid w:val="18A948A3"/>
    <w:rsid w:val="18AF7C18"/>
    <w:rsid w:val="18B565B0"/>
    <w:rsid w:val="18C19FC7"/>
    <w:rsid w:val="18C285D1"/>
    <w:rsid w:val="18C3ACDE"/>
    <w:rsid w:val="18CCF01F"/>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E7D8A"/>
    <w:rsid w:val="1C0FB251"/>
    <w:rsid w:val="1C16434D"/>
    <w:rsid w:val="1C201DE5"/>
    <w:rsid w:val="1C3575C6"/>
    <w:rsid w:val="1C585B55"/>
    <w:rsid w:val="1C58FA6D"/>
    <w:rsid w:val="1C63543D"/>
    <w:rsid w:val="1C7AD366"/>
    <w:rsid w:val="1C8B8DCB"/>
    <w:rsid w:val="1C9592D6"/>
    <w:rsid w:val="1C97BC47"/>
    <w:rsid w:val="1C9A05D0"/>
    <w:rsid w:val="1CA4768B"/>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3E63A0"/>
    <w:rsid w:val="1F4E927A"/>
    <w:rsid w:val="1F617691"/>
    <w:rsid w:val="1F673200"/>
    <w:rsid w:val="1F8D1E96"/>
    <w:rsid w:val="1FB05511"/>
    <w:rsid w:val="1FB0E9C1"/>
    <w:rsid w:val="1FB5C16F"/>
    <w:rsid w:val="1FC1C17B"/>
    <w:rsid w:val="1FC94ED9"/>
    <w:rsid w:val="1FD60917"/>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9048F"/>
    <w:rsid w:val="21B8CA03"/>
    <w:rsid w:val="21CAE2DE"/>
    <w:rsid w:val="21F0B540"/>
    <w:rsid w:val="21FD547E"/>
    <w:rsid w:val="21FDD11D"/>
    <w:rsid w:val="2214FBF3"/>
    <w:rsid w:val="221673AA"/>
    <w:rsid w:val="2227061A"/>
    <w:rsid w:val="222DC016"/>
    <w:rsid w:val="22342541"/>
    <w:rsid w:val="2246D997"/>
    <w:rsid w:val="226049C7"/>
    <w:rsid w:val="2261B548"/>
    <w:rsid w:val="2273F4F4"/>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2C042E"/>
    <w:rsid w:val="243364CE"/>
    <w:rsid w:val="24352629"/>
    <w:rsid w:val="243A2206"/>
    <w:rsid w:val="245307B1"/>
    <w:rsid w:val="2466429B"/>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5E2435"/>
    <w:rsid w:val="257A864F"/>
    <w:rsid w:val="25B84A7B"/>
    <w:rsid w:val="25BA9B4C"/>
    <w:rsid w:val="25C7E240"/>
    <w:rsid w:val="25CEBB88"/>
    <w:rsid w:val="25D006EB"/>
    <w:rsid w:val="25D0F68A"/>
    <w:rsid w:val="25DCA66F"/>
    <w:rsid w:val="25ECFE76"/>
    <w:rsid w:val="25EDA1CD"/>
    <w:rsid w:val="25FB98A3"/>
    <w:rsid w:val="26102924"/>
    <w:rsid w:val="262D5FC3"/>
    <w:rsid w:val="263936A3"/>
    <w:rsid w:val="263F9FFC"/>
    <w:rsid w:val="264501F0"/>
    <w:rsid w:val="2645A60B"/>
    <w:rsid w:val="268F6EAC"/>
    <w:rsid w:val="2698A94A"/>
    <w:rsid w:val="26996260"/>
    <w:rsid w:val="269F67E0"/>
    <w:rsid w:val="26A68ABF"/>
    <w:rsid w:val="26B03F46"/>
    <w:rsid w:val="26B69701"/>
    <w:rsid w:val="26D27184"/>
    <w:rsid w:val="26E463B5"/>
    <w:rsid w:val="26E9C453"/>
    <w:rsid w:val="26F43B3B"/>
    <w:rsid w:val="26FC848E"/>
    <w:rsid w:val="26FE2C77"/>
    <w:rsid w:val="271014AB"/>
    <w:rsid w:val="272185D6"/>
    <w:rsid w:val="27270B65"/>
    <w:rsid w:val="272DA691"/>
    <w:rsid w:val="273A6D74"/>
    <w:rsid w:val="2748DE0D"/>
    <w:rsid w:val="274FB1C6"/>
    <w:rsid w:val="275031EA"/>
    <w:rsid w:val="27618201"/>
    <w:rsid w:val="276CC6EB"/>
    <w:rsid w:val="278E2307"/>
    <w:rsid w:val="27926678"/>
    <w:rsid w:val="27A616DF"/>
    <w:rsid w:val="27BAD066"/>
    <w:rsid w:val="27BE6193"/>
    <w:rsid w:val="27E67C46"/>
    <w:rsid w:val="280420AF"/>
    <w:rsid w:val="280B1BF7"/>
    <w:rsid w:val="2817989F"/>
    <w:rsid w:val="28192ECB"/>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BA2458"/>
    <w:rsid w:val="2DC842F8"/>
    <w:rsid w:val="2DD19D80"/>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23F958"/>
    <w:rsid w:val="312A0416"/>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A5B3D"/>
    <w:rsid w:val="33152539"/>
    <w:rsid w:val="33166124"/>
    <w:rsid w:val="3326CFF8"/>
    <w:rsid w:val="3332413B"/>
    <w:rsid w:val="333E7DA7"/>
    <w:rsid w:val="33564F21"/>
    <w:rsid w:val="3356CBBF"/>
    <w:rsid w:val="3373BB61"/>
    <w:rsid w:val="3379A1D9"/>
    <w:rsid w:val="337CED50"/>
    <w:rsid w:val="33954AFF"/>
    <w:rsid w:val="339AB671"/>
    <w:rsid w:val="33BC384C"/>
    <w:rsid w:val="33BD39D1"/>
    <w:rsid w:val="33C2F997"/>
    <w:rsid w:val="33EC976C"/>
    <w:rsid w:val="33EF1B50"/>
    <w:rsid w:val="33FAEBF3"/>
    <w:rsid w:val="340C2586"/>
    <w:rsid w:val="344A3FB7"/>
    <w:rsid w:val="3464DB28"/>
    <w:rsid w:val="347B8ECA"/>
    <w:rsid w:val="347F4036"/>
    <w:rsid w:val="3482A844"/>
    <w:rsid w:val="3483006C"/>
    <w:rsid w:val="3488FD0F"/>
    <w:rsid w:val="3491362A"/>
    <w:rsid w:val="34ADD65E"/>
    <w:rsid w:val="34AFCE9D"/>
    <w:rsid w:val="34D3E8EC"/>
    <w:rsid w:val="34EFEB2D"/>
    <w:rsid w:val="351F706B"/>
    <w:rsid w:val="351FC4A1"/>
    <w:rsid w:val="35273212"/>
    <w:rsid w:val="35337BE4"/>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52699E"/>
    <w:rsid w:val="395C57F5"/>
    <w:rsid w:val="3967E628"/>
    <w:rsid w:val="396BF97B"/>
    <w:rsid w:val="397657B7"/>
    <w:rsid w:val="39850225"/>
    <w:rsid w:val="39985D41"/>
    <w:rsid w:val="39A5AB3B"/>
    <w:rsid w:val="39B5CBC9"/>
    <w:rsid w:val="39BDE365"/>
    <w:rsid w:val="39C28BE8"/>
    <w:rsid w:val="39C5A1A4"/>
    <w:rsid w:val="39CB0E8F"/>
    <w:rsid w:val="39E65AA5"/>
    <w:rsid w:val="39ECFBFA"/>
    <w:rsid w:val="3A12A6DF"/>
    <w:rsid w:val="3A163CEB"/>
    <w:rsid w:val="3A283BD5"/>
    <w:rsid w:val="3A2C37A1"/>
    <w:rsid w:val="3A401ED7"/>
    <w:rsid w:val="3A410633"/>
    <w:rsid w:val="3A52036D"/>
    <w:rsid w:val="3A55735E"/>
    <w:rsid w:val="3A5581DD"/>
    <w:rsid w:val="3A670A92"/>
    <w:rsid w:val="3A6C21B3"/>
    <w:rsid w:val="3A720E8C"/>
    <w:rsid w:val="3A7E82FD"/>
    <w:rsid w:val="3A9EE0E4"/>
    <w:rsid w:val="3A9FF502"/>
    <w:rsid w:val="3AB4634D"/>
    <w:rsid w:val="3AB4D8AC"/>
    <w:rsid w:val="3AB518A4"/>
    <w:rsid w:val="3AC3D226"/>
    <w:rsid w:val="3AF08418"/>
    <w:rsid w:val="3B072F00"/>
    <w:rsid w:val="3B07D90A"/>
    <w:rsid w:val="3B163B4A"/>
    <w:rsid w:val="3B208E89"/>
    <w:rsid w:val="3B292523"/>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D037E1A"/>
    <w:rsid w:val="3D07299E"/>
    <w:rsid w:val="3D0CC8E6"/>
    <w:rsid w:val="3D1F4D38"/>
    <w:rsid w:val="3D428D75"/>
    <w:rsid w:val="3D4DD21A"/>
    <w:rsid w:val="3D56FD49"/>
    <w:rsid w:val="3D61973D"/>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CD398"/>
    <w:rsid w:val="3EEBA1B3"/>
    <w:rsid w:val="3EEBCB89"/>
    <w:rsid w:val="3F10D425"/>
    <w:rsid w:val="3F159D0F"/>
    <w:rsid w:val="3F2C72DB"/>
    <w:rsid w:val="3F3A669E"/>
    <w:rsid w:val="3F5FF410"/>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704D56"/>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4759DC"/>
    <w:rsid w:val="53793A90"/>
    <w:rsid w:val="537CE126"/>
    <w:rsid w:val="53885F72"/>
    <w:rsid w:val="53A1BF87"/>
    <w:rsid w:val="53A819F2"/>
    <w:rsid w:val="53AA5DD6"/>
    <w:rsid w:val="53BAA647"/>
    <w:rsid w:val="53CE3960"/>
    <w:rsid w:val="53D9225D"/>
    <w:rsid w:val="53ED25C9"/>
    <w:rsid w:val="53FAEF71"/>
    <w:rsid w:val="54153DE3"/>
    <w:rsid w:val="542A4E36"/>
    <w:rsid w:val="54326CF3"/>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E50C7"/>
    <w:rsid w:val="54F2A7ED"/>
    <w:rsid w:val="54FDF9DC"/>
    <w:rsid w:val="54FFD497"/>
    <w:rsid w:val="553D2C3C"/>
    <w:rsid w:val="5541AFFC"/>
    <w:rsid w:val="5547C53E"/>
    <w:rsid w:val="5549F3F8"/>
    <w:rsid w:val="5561DFA3"/>
    <w:rsid w:val="55632C2F"/>
    <w:rsid w:val="5576FB31"/>
    <w:rsid w:val="557736B2"/>
    <w:rsid w:val="55870A86"/>
    <w:rsid w:val="558A3FCF"/>
    <w:rsid w:val="558E759D"/>
    <w:rsid w:val="5593C003"/>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62FF8A"/>
    <w:rsid w:val="586568D6"/>
    <w:rsid w:val="586DC399"/>
    <w:rsid w:val="5875417D"/>
    <w:rsid w:val="58768016"/>
    <w:rsid w:val="58F35637"/>
    <w:rsid w:val="58FD508A"/>
    <w:rsid w:val="590123DB"/>
    <w:rsid w:val="592AE0D0"/>
    <w:rsid w:val="5930D948"/>
    <w:rsid w:val="59354435"/>
    <w:rsid w:val="593B12CA"/>
    <w:rsid w:val="593EA0D6"/>
    <w:rsid w:val="594CCF3D"/>
    <w:rsid w:val="59549F29"/>
    <w:rsid w:val="595647E5"/>
    <w:rsid w:val="5963F57C"/>
    <w:rsid w:val="59679617"/>
    <w:rsid w:val="5970E6E9"/>
    <w:rsid w:val="59787D5B"/>
    <w:rsid w:val="597C0215"/>
    <w:rsid w:val="597CB865"/>
    <w:rsid w:val="59BCB755"/>
    <w:rsid w:val="59BD2315"/>
    <w:rsid w:val="59C676BA"/>
    <w:rsid w:val="59E4A730"/>
    <w:rsid w:val="5A1987E3"/>
    <w:rsid w:val="5A1AE178"/>
    <w:rsid w:val="5A1E631B"/>
    <w:rsid w:val="5A347BDE"/>
    <w:rsid w:val="5A49FE31"/>
    <w:rsid w:val="5A5164F8"/>
    <w:rsid w:val="5A56603F"/>
    <w:rsid w:val="5A572C04"/>
    <w:rsid w:val="5A66A1AC"/>
    <w:rsid w:val="5A686ED2"/>
    <w:rsid w:val="5A858BD4"/>
    <w:rsid w:val="5A8EB51B"/>
    <w:rsid w:val="5A930353"/>
    <w:rsid w:val="5A93366D"/>
    <w:rsid w:val="5A9920EB"/>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41333"/>
    <w:rsid w:val="600A4A97"/>
    <w:rsid w:val="600C7508"/>
    <w:rsid w:val="602C55A1"/>
    <w:rsid w:val="602CE0EC"/>
    <w:rsid w:val="602FDAC4"/>
    <w:rsid w:val="605BBD82"/>
    <w:rsid w:val="605F1093"/>
    <w:rsid w:val="60638630"/>
    <w:rsid w:val="60675424"/>
    <w:rsid w:val="606A49AE"/>
    <w:rsid w:val="606BE89C"/>
    <w:rsid w:val="60701E86"/>
    <w:rsid w:val="60718A32"/>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C7CC34"/>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3B0EFC"/>
    <w:rsid w:val="674F706E"/>
    <w:rsid w:val="6760FC94"/>
    <w:rsid w:val="6768AD40"/>
    <w:rsid w:val="676C4B9B"/>
    <w:rsid w:val="676F99AD"/>
    <w:rsid w:val="677B2097"/>
    <w:rsid w:val="677F45BA"/>
    <w:rsid w:val="67863C80"/>
    <w:rsid w:val="67881F05"/>
    <w:rsid w:val="6793C8F5"/>
    <w:rsid w:val="679CA39C"/>
    <w:rsid w:val="67B1E73E"/>
    <w:rsid w:val="67CA7B18"/>
    <w:rsid w:val="67D39077"/>
    <w:rsid w:val="67D8B814"/>
    <w:rsid w:val="67E0887C"/>
    <w:rsid w:val="67E3D821"/>
    <w:rsid w:val="67EE629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977C57"/>
    <w:rsid w:val="69991570"/>
    <w:rsid w:val="69A01B0F"/>
    <w:rsid w:val="69D60157"/>
    <w:rsid w:val="69E8E5C0"/>
    <w:rsid w:val="69F78D8D"/>
    <w:rsid w:val="6A017B64"/>
    <w:rsid w:val="6A0B3356"/>
    <w:rsid w:val="6A147D84"/>
    <w:rsid w:val="6A1C2FAE"/>
    <w:rsid w:val="6A220097"/>
    <w:rsid w:val="6A2F1486"/>
    <w:rsid w:val="6A39A84A"/>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CDB77"/>
    <w:rsid w:val="714630B2"/>
    <w:rsid w:val="71478A4A"/>
    <w:rsid w:val="7148E15C"/>
    <w:rsid w:val="714A9083"/>
    <w:rsid w:val="715A0D26"/>
    <w:rsid w:val="715B9739"/>
    <w:rsid w:val="7162B917"/>
    <w:rsid w:val="717DC66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A689DA"/>
    <w:rsid w:val="7AA68E94"/>
    <w:rsid w:val="7AA6C7AC"/>
    <w:rsid w:val="7AC20EEA"/>
    <w:rsid w:val="7AC86EDF"/>
    <w:rsid w:val="7AD5E4DE"/>
    <w:rsid w:val="7ADAD0F8"/>
    <w:rsid w:val="7ADB54E6"/>
    <w:rsid w:val="7ADC88EB"/>
    <w:rsid w:val="7AE654A5"/>
    <w:rsid w:val="7AE8EFEC"/>
    <w:rsid w:val="7B01A8F8"/>
    <w:rsid w:val="7B094C4D"/>
    <w:rsid w:val="7B217AC5"/>
    <w:rsid w:val="7B418FC5"/>
    <w:rsid w:val="7B4E5593"/>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AFC46A-62FC-4B84-92C2-CAB8551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UnresolvedMention2">
    <w:name w:val="Unresolved Mention2"/>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styleId="UnresolvedMention">
    <w:name w:val="Unresolved Mention"/>
    <w:basedOn w:val="DefaultParagraphFont"/>
    <w:uiPriority w:val="99"/>
    <w:semiHidden/>
    <w:unhideWhenUsed/>
    <w:rsid w:val="007478DE"/>
    <w:rPr>
      <w:color w:val="605E5C"/>
      <w:shd w:val="clear" w:color="auto" w:fill="E1DFDD"/>
    </w:rPr>
  </w:style>
  <w:style w:type="character" w:styleId="Strong">
    <w:name w:val="Strong"/>
    <w:basedOn w:val="DefaultParagraphFont"/>
    <w:uiPriority w:val="22"/>
    <w:qFormat/>
    <w:rsid w:val="009B18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00208196">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mailto:j.rabasauskiene@cpva.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seimas.lrs.lt/portal/legalAct/lt/TAD/eb67c720f19911ecbfe9c72e552dd5bd/asr" TargetMode="External"/><Relationship Id="rId7" Type="http://schemas.openxmlformats.org/officeDocument/2006/relationships/settings" Target="settings.xml"/><Relationship Id="rId12" Type="http://schemas.openxmlformats.org/officeDocument/2006/relationships/hyperlink" Target="https://2021.esinvesticijos.lt/dokumentai"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2021.esinvesticijos.lt/kvietimai-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83d7340f15311ec8fa7d02a65c371ad/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eimas.lrs.lt/portal/legalAct/lt/TAD/fd3d3843f26111ecbfe9c72e552dd5b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artnerio-deklaracij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988B0EA91114A3FB331AD200524E869"/>
        <w:category>
          <w:name w:val="General"/>
          <w:gallery w:val="placeholder"/>
        </w:category>
        <w:types>
          <w:type w:val="bbPlcHdr"/>
        </w:types>
        <w:behaviors>
          <w:behavior w:val="content"/>
        </w:behaviors>
        <w:guid w:val="{8C62798D-E8F8-42E1-B7FD-DC9CEC44BF55}"/>
      </w:docPartPr>
      <w:docPartBody>
        <w:p w:rsidR="00764778" w:rsidRDefault="00764778"/>
      </w:docPartBody>
    </w:docPart>
    <w:docPart>
      <w:docPartPr>
        <w:name w:val="6AA71D91257B49D08E83A855B70CE145"/>
        <w:category>
          <w:name w:val="General"/>
          <w:gallery w:val="placeholder"/>
        </w:category>
        <w:types>
          <w:type w:val="bbPlcHdr"/>
        </w:types>
        <w:behaviors>
          <w:behavior w:val="content"/>
        </w:behaviors>
        <w:guid w:val="{6C9B123F-DC56-4753-A984-0A5924407E38}"/>
      </w:docPartPr>
      <w:docPartBody>
        <w:p w:rsidR="00764778" w:rsidRDefault="00764778"/>
      </w:docPartBody>
    </w:docPart>
    <w:docPart>
      <w:docPartPr>
        <w:name w:val="29F167FC98CD4FB0BBDDAAA86D778E07"/>
        <w:category>
          <w:name w:val="General"/>
          <w:gallery w:val="placeholder"/>
        </w:category>
        <w:types>
          <w:type w:val="bbPlcHdr"/>
        </w:types>
        <w:behaviors>
          <w:behavior w:val="content"/>
        </w:behaviors>
        <w:guid w:val="{C960FBB4-43E8-4EEE-813D-6779CE48C539}"/>
      </w:docPartPr>
      <w:docPartBody>
        <w:p w:rsidR="008D5C05" w:rsidRDefault="008D5C05"/>
      </w:docPartBody>
    </w:docPart>
    <w:docPart>
      <w:docPartPr>
        <w:name w:val="F5C89749132747EC9967DCB50505951C"/>
        <w:category>
          <w:name w:val="General"/>
          <w:gallery w:val="placeholder"/>
        </w:category>
        <w:types>
          <w:type w:val="bbPlcHdr"/>
        </w:types>
        <w:behaviors>
          <w:behavior w:val="content"/>
        </w:behaviors>
        <w:guid w:val="{DB5476C3-7047-411C-AA1A-B9283990CA7D}"/>
      </w:docPartPr>
      <w:docPartBody>
        <w:p w:rsidR="008D5C05" w:rsidRDefault="008D5C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287" w:usb1="080E0000" w:usb2="00000010"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61FD4"/>
    <w:rsid w:val="000E5974"/>
    <w:rsid w:val="001237F5"/>
    <w:rsid w:val="001348C6"/>
    <w:rsid w:val="00155CEC"/>
    <w:rsid w:val="00173552"/>
    <w:rsid w:val="001B1DBA"/>
    <w:rsid w:val="001D1682"/>
    <w:rsid w:val="00211B47"/>
    <w:rsid w:val="003D1812"/>
    <w:rsid w:val="004A4126"/>
    <w:rsid w:val="00505B8C"/>
    <w:rsid w:val="00631305"/>
    <w:rsid w:val="00666228"/>
    <w:rsid w:val="006E2987"/>
    <w:rsid w:val="007511AF"/>
    <w:rsid w:val="00764778"/>
    <w:rsid w:val="007D36F7"/>
    <w:rsid w:val="00803552"/>
    <w:rsid w:val="00856294"/>
    <w:rsid w:val="00857481"/>
    <w:rsid w:val="008D5C05"/>
    <w:rsid w:val="009579B8"/>
    <w:rsid w:val="009C460C"/>
    <w:rsid w:val="009E11A0"/>
    <w:rsid w:val="009E12D4"/>
    <w:rsid w:val="00A544F6"/>
    <w:rsid w:val="00A72AAB"/>
    <w:rsid w:val="00B42D75"/>
    <w:rsid w:val="00B562FB"/>
    <w:rsid w:val="00BA339F"/>
    <w:rsid w:val="00BB07D1"/>
    <w:rsid w:val="00BE473F"/>
    <w:rsid w:val="00D874F0"/>
    <w:rsid w:val="00DF0263"/>
    <w:rsid w:val="00E444B8"/>
    <w:rsid w:val="00E471FA"/>
    <w:rsid w:val="00EA043D"/>
    <w:rsid w:val="00F7648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Joana Rabašauskienė</DisplayName>
        <AccountId>1230</AccountId>
        <AccountType/>
      </UserInfo>
      <UserInfo>
        <DisplayName>Giedrė Bartminienė</DisplayName>
        <AccountId>126</AccountId>
        <AccountType/>
      </UserInfo>
      <UserInfo>
        <DisplayName>Vaida Lisauskienė</DisplayName>
        <AccountId>123</AccountId>
        <AccountType/>
      </UserInfo>
    </DmsPermissionsUsers>
    <DmsPermissionsConfid xmlns="f5ebda27-b626-448f-a7d1-d1cf5ad133fa">true</DmsPermissionsConfid>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8525DBFB-6949-47D4-B0D6-63891FA961B9}">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574ABAB5-5358-44A2-8859-5A7CF6621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24507</Words>
  <Characters>13969</Characters>
  <Application>Microsoft Office Word</Application>
  <DocSecurity>4</DocSecurity>
  <Lines>116</Lines>
  <Paragraphs>76</Paragraphs>
  <ScaleCrop>false</ScaleCrop>
  <HeadingPairs>
    <vt:vector size="2" baseType="variant">
      <vt:variant>
        <vt:lpstr>Title</vt:lpstr>
      </vt:variant>
      <vt:variant>
        <vt:i4>1</vt:i4>
      </vt:variant>
    </vt:vector>
  </HeadingPairs>
  <TitlesOfParts>
    <vt:vector size="1" baseType="lpstr">
      <vt:lpstr>Patikslintas Kvietimas teikti PĮP</vt:lpstr>
    </vt:vector>
  </TitlesOfParts>
  <Company>HP Inc.</Company>
  <LinksUpToDate>false</LinksUpToDate>
  <CharactersWithSpaces>38400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 Kvietimas teikti PĮP</dc:title>
  <dc:subject/>
  <dc:creator>Zita  Markevičienė</dc:creator>
  <cp:keywords/>
  <dc:description/>
  <cp:lastModifiedBy>Mindaugas Genys</cp:lastModifiedBy>
  <cp:revision>2</cp:revision>
  <dcterms:created xsi:type="dcterms:W3CDTF">2023-05-19T07:31:00Z</dcterms:created>
  <dcterms:modified xsi:type="dcterms:W3CDTF">2023-05-19T07:31:00Z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1230;#Joana Rabašauskienė;#126;#Giedrė Bartminienė;#123;#Vaida Lisauskienė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y fmtid="{D5CDD505-2E9C-101B-9397-08002B2CF9AE}" pid="9" name="DmsWaitingForSign">
    <vt:bool>true</vt:bool>
  </property>
</Properties>
</file>