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7FB0" w14:textId="77777777" w:rsidR="00143145" w:rsidRDefault="00143145" w:rsidP="00143145">
      <w:pPr>
        <w:pStyle w:val="paragraph"/>
        <w:spacing w:before="0" w:beforeAutospacing="0" w:after="0" w:afterAutospacing="0"/>
        <w:jc w:val="right"/>
        <w:textAlignment w:val="baseline"/>
        <w:rPr>
          <w:rFonts w:ascii="Segoe UI" w:hAnsi="Segoe UI" w:cs="Segoe UI"/>
          <w:sz w:val="18"/>
          <w:szCs w:val="18"/>
        </w:rPr>
      </w:pPr>
      <w:r>
        <w:rPr>
          <w:rStyle w:val="eop"/>
          <w:sz w:val="22"/>
          <w:szCs w:val="22"/>
        </w:rPr>
        <w:t> </w:t>
      </w:r>
    </w:p>
    <w:p w14:paraId="1F1F52D0" w14:textId="37386D26" w:rsidR="00143145" w:rsidRDefault="005446F2" w:rsidP="2924F708">
      <w:pPr>
        <w:pStyle w:val="paragraph"/>
        <w:spacing w:before="0" w:beforeAutospacing="0" w:after="0" w:afterAutospacing="0"/>
        <w:jc w:val="center"/>
        <w:textAlignment w:val="baseline"/>
        <w:rPr>
          <w:rFonts w:ascii="Segoe UI" w:hAnsi="Segoe UI" w:cs="Segoe UI"/>
          <w:sz w:val="18"/>
          <w:szCs w:val="18"/>
        </w:rPr>
      </w:pPr>
      <w:r w:rsidRPr="4F2D13F8">
        <w:rPr>
          <w:rStyle w:val="normaltextrun"/>
          <w:b/>
          <w:bCs/>
          <w:caps/>
        </w:rPr>
        <w:t xml:space="preserve">Projekto </w:t>
      </w:r>
      <w:r w:rsidR="18F0E75C" w:rsidRPr="4F2D13F8">
        <w:rPr>
          <w:rStyle w:val="normaltextrun"/>
          <w:b/>
          <w:bCs/>
          <w:caps/>
        </w:rPr>
        <w:t>tinkamumo finansuoti</w:t>
      </w:r>
      <w:r w:rsidR="00143145" w:rsidRPr="4F2D13F8">
        <w:rPr>
          <w:rStyle w:val="normaltextrun"/>
          <w:b/>
          <w:bCs/>
          <w:caps/>
        </w:rPr>
        <w:t xml:space="preserve"> </w:t>
      </w:r>
      <w:r w:rsidR="37096633" w:rsidRPr="4F2D13F8">
        <w:rPr>
          <w:rStyle w:val="normaltextrun"/>
          <w:b/>
          <w:bCs/>
          <w:caps/>
        </w:rPr>
        <w:t xml:space="preserve">vertinimo </w:t>
      </w:r>
      <w:r w:rsidR="00143145" w:rsidRPr="4F2D13F8">
        <w:rPr>
          <w:rStyle w:val="normaltextrun"/>
          <w:b/>
          <w:bCs/>
          <w:caps/>
        </w:rPr>
        <w:t>PATIKROS LAPAS</w:t>
      </w:r>
    </w:p>
    <w:p w14:paraId="3DD74CAA"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sidRPr="00D72961">
        <w:rPr>
          <w:rFonts w:ascii="Times New Roman" w:eastAsia="Times New Roman" w:hAnsi="Times New Roman" w:cs="Times New Roman"/>
          <w:b/>
          <w:color w:val="auto"/>
          <w:kern w:val="28"/>
          <w:sz w:val="22"/>
          <w:szCs w:val="20"/>
        </w:rPr>
        <w:t>BENDRA INFORMACIJA</w:t>
      </w:r>
    </w:p>
    <w:tbl>
      <w:tblPr>
        <w:tblStyle w:val="TableGrid"/>
        <w:tblW w:w="10627" w:type="dxa"/>
        <w:tblLook w:val="04A0" w:firstRow="1" w:lastRow="0" w:firstColumn="1" w:lastColumn="0" w:noHBand="0" w:noVBand="1"/>
      </w:tblPr>
      <w:tblGrid>
        <w:gridCol w:w="3681"/>
        <w:gridCol w:w="6946"/>
      </w:tblGrid>
      <w:tr w:rsidR="00403098" w:rsidRPr="007C7A59" w14:paraId="06DFF324" w14:textId="77777777" w:rsidTr="00F7409D">
        <w:tc>
          <w:tcPr>
            <w:tcW w:w="3681" w:type="dxa"/>
            <w:shd w:val="clear" w:color="auto" w:fill="D9D9D9" w:themeFill="background1" w:themeFillShade="D9"/>
          </w:tcPr>
          <w:p w14:paraId="07A4D886"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6946" w:type="dxa"/>
            <w:shd w:val="clear" w:color="auto" w:fill="F2F2F2" w:themeFill="background1" w:themeFillShade="F2"/>
          </w:tcPr>
          <w:p w14:paraId="2EA83AAE" w14:textId="66B43134" w:rsidR="00403098" w:rsidRPr="001F4E64" w:rsidRDefault="00150E5A" w:rsidP="00F7409D">
            <w:pPr>
              <w:spacing w:after="120"/>
              <w:rPr>
                <w:rFonts w:ascii="Times New Roman" w:hAnsi="Times New Roman" w:cs="Times New Roman"/>
                <w:i/>
                <w:sz w:val="20"/>
                <w:szCs w:val="20"/>
              </w:rPr>
            </w:pPr>
            <w:r>
              <w:rPr>
                <w:rFonts w:ascii="Times New Roman" w:hAnsi="Times New Roman" w:cs="Times New Roman"/>
                <w:szCs w:val="20"/>
              </w:rPr>
              <w:t>TF</w:t>
            </w:r>
          </w:p>
        </w:tc>
      </w:tr>
      <w:tr w:rsidR="00403098" w:rsidRPr="007C7A59" w14:paraId="3F208E9D" w14:textId="77777777" w:rsidTr="00F7409D">
        <w:tc>
          <w:tcPr>
            <w:tcW w:w="3681" w:type="dxa"/>
            <w:shd w:val="clear" w:color="auto" w:fill="D9D9D9" w:themeFill="background1" w:themeFillShade="D9"/>
          </w:tcPr>
          <w:p w14:paraId="587F5BF5"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Objekto numeris</w:t>
            </w:r>
          </w:p>
        </w:tc>
        <w:tc>
          <w:tcPr>
            <w:tcW w:w="6946" w:type="dxa"/>
            <w:shd w:val="clear" w:color="auto" w:fill="F2F2F2" w:themeFill="background1" w:themeFillShade="F2"/>
          </w:tcPr>
          <w:p w14:paraId="28F7A278" w14:textId="62DDC076" w:rsidR="00403098" w:rsidRPr="00F7409D" w:rsidRDefault="002B60AD" w:rsidP="001F4E64">
            <w:pPr>
              <w:spacing w:after="120"/>
              <w:rPr>
                <w:rFonts w:ascii="Times New Roman" w:hAnsi="Times New Roman" w:cs="Times New Roman"/>
                <w:i/>
                <w:szCs w:val="20"/>
              </w:rPr>
            </w:pPr>
            <w:r w:rsidRPr="002B60AD">
              <w:rPr>
                <w:rFonts w:ascii="Times New Roman" w:hAnsi="Times New Roman" w:cs="Times New Roman"/>
                <w:i/>
                <w:szCs w:val="20"/>
              </w:rPr>
              <w:t xml:space="preserve"> </w:t>
            </w:r>
            <w:r w:rsidRPr="000A08B9">
              <w:rPr>
                <w:rFonts w:ascii="Times New Roman" w:hAnsi="Times New Roman" w:cs="Times New Roman"/>
                <w:i/>
                <w:szCs w:val="20"/>
              </w:rPr>
              <w:t>&lt;objekto numeris&gt;</w:t>
            </w:r>
            <w:r w:rsidR="00F7409D">
              <w:rPr>
                <w:rFonts w:ascii="Times New Roman" w:hAnsi="Times New Roman" w:cs="Times New Roman"/>
                <w:i/>
                <w:szCs w:val="20"/>
              </w:rPr>
              <w:t xml:space="preserve"> Nepildoma</w:t>
            </w:r>
          </w:p>
        </w:tc>
      </w:tr>
      <w:tr w:rsidR="00403098" w:rsidRPr="007C7A59" w14:paraId="63330DA5" w14:textId="77777777" w:rsidTr="00F7409D">
        <w:tc>
          <w:tcPr>
            <w:tcW w:w="3681" w:type="dxa"/>
            <w:shd w:val="clear" w:color="auto" w:fill="D9D9D9" w:themeFill="background1" w:themeFillShade="D9"/>
          </w:tcPr>
          <w:p w14:paraId="5F0BFFA4" w14:textId="77777777" w:rsidR="00403098" w:rsidRPr="00F057D6"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6946" w:type="dxa"/>
            <w:shd w:val="clear" w:color="auto" w:fill="F2F2F2" w:themeFill="background1" w:themeFillShade="F2"/>
          </w:tcPr>
          <w:p w14:paraId="754495C8" w14:textId="3B00815B" w:rsidR="008C1FFD" w:rsidRPr="002B60AD" w:rsidRDefault="00BE45FF" w:rsidP="00F7409D">
            <w:pPr>
              <w:spacing w:after="120"/>
              <w:rPr>
                <w:rFonts w:ascii="Times New Roman" w:hAnsi="Times New Roman" w:cs="Times New Roman"/>
                <w:i/>
                <w:szCs w:val="20"/>
              </w:rPr>
            </w:pPr>
            <w:r w:rsidRPr="00D032E4">
              <w:rPr>
                <w:rFonts w:ascii="Times New Roman" w:hAnsi="Times New Roman" w:cs="Times New Roman"/>
                <w:i/>
                <w:szCs w:val="20"/>
              </w:rPr>
              <w:t>&lt;</w:t>
            </w:r>
            <w:r w:rsidRPr="00D032E4">
              <w:rPr>
                <w:rFonts w:ascii="Times New Roman" w:hAnsi="Times New Roman" w:cs="Times New Roman"/>
                <w:i/>
              </w:rPr>
              <w:t xml:space="preserve"> Patikros lapo numeris</w:t>
            </w:r>
            <w:r>
              <w:rPr>
                <w:rFonts w:ascii="Times New Roman" w:hAnsi="Times New Roman" w:cs="Times New Roman"/>
                <w:i/>
                <w:szCs w:val="20"/>
              </w:rPr>
              <w:t>&gt;</w:t>
            </w:r>
            <w:r w:rsidR="00F7409D">
              <w:rPr>
                <w:rFonts w:ascii="Times New Roman" w:hAnsi="Times New Roman" w:cs="Times New Roman"/>
                <w:i/>
                <w:szCs w:val="20"/>
              </w:rPr>
              <w:t xml:space="preserve"> Nepildoma</w:t>
            </w:r>
          </w:p>
        </w:tc>
      </w:tr>
      <w:tr w:rsidR="00403098" w:rsidRPr="007C7A59" w14:paraId="391D8BD9" w14:textId="77777777" w:rsidTr="00137F24">
        <w:tc>
          <w:tcPr>
            <w:tcW w:w="3681" w:type="dxa"/>
            <w:shd w:val="clear" w:color="auto" w:fill="D9D9D9" w:themeFill="background1" w:themeFillShade="D9"/>
          </w:tcPr>
          <w:p w14:paraId="389F53AD"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kodas</w:t>
            </w:r>
          </w:p>
        </w:tc>
        <w:tc>
          <w:tcPr>
            <w:tcW w:w="6946" w:type="dxa"/>
          </w:tcPr>
          <w:p w14:paraId="5359DA6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kodas&gt;</w:t>
            </w:r>
          </w:p>
        </w:tc>
      </w:tr>
      <w:tr w:rsidR="00403098" w:rsidRPr="007C7A59" w14:paraId="41E8F58E" w14:textId="77777777" w:rsidTr="00137F24">
        <w:tc>
          <w:tcPr>
            <w:tcW w:w="3681" w:type="dxa"/>
            <w:shd w:val="clear" w:color="auto" w:fill="D9D9D9" w:themeFill="background1" w:themeFillShade="D9"/>
          </w:tcPr>
          <w:p w14:paraId="3D8ACE29"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pavadinimas</w:t>
            </w:r>
          </w:p>
        </w:tc>
        <w:tc>
          <w:tcPr>
            <w:tcW w:w="6946" w:type="dxa"/>
          </w:tcPr>
          <w:p w14:paraId="1113DBE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pavadinimas&gt;</w:t>
            </w:r>
          </w:p>
        </w:tc>
      </w:tr>
      <w:tr w:rsidR="00403098" w:rsidRPr="007C7A59" w14:paraId="1DED639C" w14:textId="77777777" w:rsidTr="00137F24">
        <w:tc>
          <w:tcPr>
            <w:tcW w:w="3681" w:type="dxa"/>
            <w:shd w:val="clear" w:color="auto" w:fill="D9D9D9" w:themeFill="background1" w:themeFillShade="D9"/>
          </w:tcPr>
          <w:p w14:paraId="212115FD"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Pareiškėjas/Projekto vykdytojas</w:t>
            </w:r>
          </w:p>
        </w:tc>
        <w:tc>
          <w:tcPr>
            <w:tcW w:w="6946" w:type="dxa"/>
          </w:tcPr>
          <w:p w14:paraId="0D5556BE"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&lt;pavadinimas &gt;</w:t>
            </w:r>
          </w:p>
        </w:tc>
      </w:tr>
      <w:tr w:rsidR="00403098" w:rsidRPr="007C7A59" w14:paraId="43345B40" w14:textId="77777777" w:rsidTr="00137F24">
        <w:tc>
          <w:tcPr>
            <w:tcW w:w="3681" w:type="dxa"/>
            <w:shd w:val="clear" w:color="auto" w:fill="D9D9D9" w:themeFill="background1" w:themeFillShade="D9"/>
          </w:tcPr>
          <w:p w14:paraId="37130E12"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Tikrinamo objekto gavimo data</w:t>
            </w:r>
          </w:p>
        </w:tc>
        <w:tc>
          <w:tcPr>
            <w:tcW w:w="6946" w:type="dxa"/>
          </w:tcPr>
          <w:p w14:paraId="7F177D71" w14:textId="1E6018E6" w:rsidR="00403098" w:rsidRPr="00D032E4" w:rsidRDefault="00653584" w:rsidP="00F7409D">
            <w:pPr>
              <w:spacing w:after="120"/>
              <w:rPr>
                <w:rFonts w:ascii="Times New Roman" w:hAnsi="Times New Roman" w:cs="Times New Roman"/>
                <w:i/>
                <w:szCs w:val="20"/>
              </w:rPr>
            </w:pPr>
            <w:r>
              <w:rPr>
                <w:rFonts w:ascii="Times New Roman" w:hAnsi="Times New Roman" w:cs="Times New Roman"/>
                <w:i/>
              </w:rPr>
              <w:t>&lt;</w:t>
            </w:r>
            <w:r w:rsidR="008C1FFD" w:rsidRPr="00653584">
              <w:rPr>
                <w:rFonts w:ascii="Times New Roman" w:hAnsi="Times New Roman" w:cs="Times New Roman"/>
                <w:i/>
              </w:rPr>
              <w:t>YYYY-MM-DD</w:t>
            </w:r>
            <w:r>
              <w:rPr>
                <w:rFonts w:ascii="Times New Roman" w:hAnsi="Times New Roman" w:cs="Times New Roman"/>
                <w:i/>
              </w:rPr>
              <w:t>&gt;</w:t>
            </w:r>
          </w:p>
        </w:tc>
      </w:tr>
      <w:tr w:rsidR="00403098" w:rsidRPr="007C7A59" w14:paraId="5AA079BA" w14:textId="77777777" w:rsidTr="00F7409D">
        <w:tc>
          <w:tcPr>
            <w:tcW w:w="3681" w:type="dxa"/>
            <w:shd w:val="clear" w:color="auto" w:fill="D9D9D9" w:themeFill="background1" w:themeFillShade="D9"/>
          </w:tcPr>
          <w:p w14:paraId="4A9D8230"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 xml:space="preserve">Patikros lapą </w:t>
            </w:r>
            <w:r>
              <w:rPr>
                <w:rFonts w:ascii="Times New Roman" w:hAnsi="Times New Roman" w:cs="Times New Roman"/>
              </w:rPr>
              <w:t>paskyrė</w:t>
            </w:r>
          </w:p>
        </w:tc>
        <w:tc>
          <w:tcPr>
            <w:tcW w:w="6946" w:type="dxa"/>
            <w:shd w:val="clear" w:color="auto" w:fill="F2F2F2" w:themeFill="background1" w:themeFillShade="F2"/>
          </w:tcPr>
          <w:p w14:paraId="46EBAEDF" w14:textId="4F53DA9F" w:rsidR="00403098" w:rsidRPr="00D032E4" w:rsidRDefault="008C1FFD" w:rsidP="00403098">
            <w:pPr>
              <w:spacing w:after="120"/>
              <w:rPr>
                <w:rFonts w:ascii="Times New Roman" w:hAnsi="Times New Roman" w:cs="Times New Roman"/>
                <w:i/>
                <w:szCs w:val="20"/>
              </w:rPr>
            </w:pPr>
            <w:r>
              <w:rPr>
                <w:rFonts w:ascii="Times New Roman" w:hAnsi="Times New Roman" w:cs="Times New Roman"/>
                <w:i/>
                <w:szCs w:val="20"/>
              </w:rPr>
              <w:t>&lt;</w:t>
            </w:r>
            <w:r w:rsidR="00EE16EC">
              <w:rPr>
                <w:rFonts w:ascii="Times New Roman" w:hAnsi="Times New Roman" w:cs="Times New Roman"/>
                <w:i/>
                <w:szCs w:val="20"/>
              </w:rPr>
              <w:t>nepildoma</w:t>
            </w:r>
            <w:r>
              <w:rPr>
                <w:rFonts w:ascii="Times New Roman" w:hAnsi="Times New Roman" w:cs="Times New Roman"/>
                <w:i/>
                <w:szCs w:val="20"/>
              </w:rPr>
              <w:t>&gt;</w:t>
            </w:r>
          </w:p>
        </w:tc>
      </w:tr>
      <w:tr w:rsidR="00403098" w:rsidRPr="007C7A59" w14:paraId="437F3ED1" w14:textId="77777777" w:rsidTr="00F7409D">
        <w:tc>
          <w:tcPr>
            <w:tcW w:w="3681" w:type="dxa"/>
            <w:shd w:val="clear" w:color="auto" w:fill="D9D9D9" w:themeFill="background1" w:themeFillShade="D9"/>
          </w:tcPr>
          <w:p w14:paraId="596AB0CE"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lapą užpildė</w:t>
            </w:r>
          </w:p>
        </w:tc>
        <w:tc>
          <w:tcPr>
            <w:tcW w:w="6946" w:type="dxa"/>
            <w:shd w:val="clear" w:color="auto" w:fill="F2F2F2" w:themeFill="background1" w:themeFillShade="F2"/>
          </w:tcPr>
          <w:p w14:paraId="6D0DBFAD" w14:textId="72C83838"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099957EE" w14:textId="77777777" w:rsidTr="00F7409D">
        <w:tc>
          <w:tcPr>
            <w:tcW w:w="3681" w:type="dxa"/>
            <w:shd w:val="clear" w:color="auto" w:fill="D9D9D9" w:themeFill="background1" w:themeFillShade="D9"/>
          </w:tcPr>
          <w:p w14:paraId="0399B238"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lapo užpildymo terminas</w:t>
            </w:r>
          </w:p>
        </w:tc>
        <w:tc>
          <w:tcPr>
            <w:tcW w:w="6946" w:type="dxa"/>
            <w:shd w:val="clear" w:color="auto" w:fill="F2F2F2" w:themeFill="background1" w:themeFillShade="F2"/>
          </w:tcPr>
          <w:p w14:paraId="4364B5A5" w14:textId="4D1D1DA0"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1BC54C06" w14:textId="77777777" w:rsidTr="00F7409D">
        <w:tc>
          <w:tcPr>
            <w:tcW w:w="3681" w:type="dxa"/>
            <w:shd w:val="clear" w:color="auto" w:fill="D9D9D9" w:themeFill="background1" w:themeFillShade="D9"/>
          </w:tcPr>
          <w:p w14:paraId="5ACF08E5"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Užpildymo data</w:t>
            </w:r>
          </w:p>
        </w:tc>
        <w:tc>
          <w:tcPr>
            <w:tcW w:w="6946" w:type="dxa"/>
            <w:shd w:val="clear" w:color="auto" w:fill="F2F2F2" w:themeFill="background1" w:themeFillShade="F2"/>
          </w:tcPr>
          <w:p w14:paraId="53952550" w14:textId="5E80883A"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4DFE5643" w14:textId="77777777" w:rsidTr="00F7409D">
        <w:tc>
          <w:tcPr>
            <w:tcW w:w="3681" w:type="dxa"/>
            <w:shd w:val="clear" w:color="auto" w:fill="D9D9D9" w:themeFill="background1" w:themeFillShade="D9"/>
          </w:tcPr>
          <w:p w14:paraId="7B025379"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Patikros lapą patvirtino</w:t>
            </w:r>
          </w:p>
        </w:tc>
        <w:tc>
          <w:tcPr>
            <w:tcW w:w="6946" w:type="dxa"/>
            <w:shd w:val="clear" w:color="auto" w:fill="F2F2F2" w:themeFill="background1" w:themeFillShade="F2"/>
          </w:tcPr>
          <w:p w14:paraId="23494C3C" w14:textId="042A9F4B"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r w:rsidR="00403098" w:rsidRPr="007C7A59" w14:paraId="152D8321" w14:textId="77777777" w:rsidTr="00F7409D">
        <w:tc>
          <w:tcPr>
            <w:tcW w:w="3681" w:type="dxa"/>
            <w:shd w:val="clear" w:color="auto" w:fill="D9D9D9" w:themeFill="background1" w:themeFillShade="D9"/>
          </w:tcPr>
          <w:p w14:paraId="31403895" w14:textId="77777777" w:rsidR="00403098" w:rsidRPr="00F057D6" w:rsidRDefault="00403098" w:rsidP="00403098">
            <w:pPr>
              <w:tabs>
                <w:tab w:val="left" w:pos="599"/>
              </w:tabs>
              <w:spacing w:after="120"/>
              <w:ind w:left="32"/>
              <w:rPr>
                <w:rFonts w:ascii="Times New Roman" w:hAnsi="Times New Roman" w:cs="Times New Roman"/>
              </w:rPr>
            </w:pPr>
            <w:r w:rsidRPr="00F057D6">
              <w:rPr>
                <w:rFonts w:ascii="Times New Roman" w:hAnsi="Times New Roman" w:cs="Times New Roman"/>
              </w:rPr>
              <w:t>Patvirtinimo data</w:t>
            </w:r>
          </w:p>
        </w:tc>
        <w:tc>
          <w:tcPr>
            <w:tcW w:w="6946" w:type="dxa"/>
            <w:shd w:val="clear" w:color="auto" w:fill="F2F2F2" w:themeFill="background1" w:themeFillShade="F2"/>
          </w:tcPr>
          <w:p w14:paraId="0CFB064E" w14:textId="00A72C9C" w:rsidR="00403098" w:rsidRPr="00D032E4" w:rsidRDefault="00EE16EC" w:rsidP="00F7409D">
            <w:pPr>
              <w:spacing w:after="120"/>
              <w:rPr>
                <w:rFonts w:ascii="Times New Roman" w:hAnsi="Times New Roman" w:cs="Times New Roman"/>
                <w:i/>
                <w:szCs w:val="20"/>
              </w:rPr>
            </w:pPr>
            <w:r>
              <w:rPr>
                <w:rFonts w:ascii="Times New Roman" w:hAnsi="Times New Roman" w:cs="Times New Roman"/>
                <w:i/>
                <w:szCs w:val="20"/>
              </w:rPr>
              <w:t>&lt;nepildoma&gt;</w:t>
            </w:r>
          </w:p>
        </w:tc>
      </w:tr>
    </w:tbl>
    <w:p w14:paraId="4D9B6F5C" w14:textId="1F29EDB9"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10767" w:type="dxa"/>
        <w:tblLayout w:type="fixed"/>
        <w:tblLook w:val="04A0" w:firstRow="1" w:lastRow="0" w:firstColumn="1" w:lastColumn="0" w:noHBand="0" w:noVBand="1"/>
      </w:tblPr>
      <w:tblGrid>
        <w:gridCol w:w="704"/>
        <w:gridCol w:w="3833"/>
        <w:gridCol w:w="172"/>
        <w:gridCol w:w="645"/>
        <w:gridCol w:w="540"/>
        <w:gridCol w:w="764"/>
        <w:gridCol w:w="904"/>
        <w:gridCol w:w="3205"/>
      </w:tblGrid>
      <w:tr w:rsidR="00EB29A4" w:rsidRPr="00772CBC" w14:paraId="23C86419" w14:textId="77777777" w:rsidTr="325647C6">
        <w:trPr>
          <w:trHeight w:val="313"/>
          <w:tblHeader/>
        </w:trPr>
        <w:tc>
          <w:tcPr>
            <w:tcW w:w="704" w:type="dxa"/>
            <w:vMerge w:val="restart"/>
            <w:shd w:val="clear" w:color="auto" w:fill="D9D9D9" w:themeFill="background1" w:themeFillShade="D9"/>
          </w:tcPr>
          <w:p w14:paraId="5F0BEA6C" w14:textId="77777777" w:rsidR="00AB62E7" w:rsidRPr="00772CBC" w:rsidRDefault="00AB62E7" w:rsidP="005F6FDA">
            <w:pPr>
              <w:spacing w:after="60"/>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Eil. Nr.</w:t>
            </w:r>
          </w:p>
        </w:tc>
        <w:tc>
          <w:tcPr>
            <w:tcW w:w="4005" w:type="dxa"/>
            <w:gridSpan w:val="2"/>
            <w:vMerge w:val="restart"/>
            <w:shd w:val="clear" w:color="auto" w:fill="D9D9D9" w:themeFill="background1" w:themeFillShade="D9"/>
          </w:tcPr>
          <w:p w14:paraId="672D0E71" w14:textId="77777777" w:rsidR="00AB62E7" w:rsidRPr="00772CBC" w:rsidRDefault="00AB62E7" w:rsidP="00FE6B63">
            <w:pPr>
              <w:spacing w:after="60"/>
              <w:jc w:val="both"/>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Klausimai</w:t>
            </w:r>
          </w:p>
        </w:tc>
        <w:tc>
          <w:tcPr>
            <w:tcW w:w="2853" w:type="dxa"/>
            <w:gridSpan w:val="4"/>
            <w:shd w:val="clear" w:color="auto" w:fill="D9D9D9" w:themeFill="background1" w:themeFillShade="D9"/>
          </w:tcPr>
          <w:p w14:paraId="469003C1" w14:textId="7AA2802E" w:rsidR="00AB62E7" w:rsidRPr="00772CBC" w:rsidRDefault="00AB62E7" w:rsidP="00F466E0">
            <w:pPr>
              <w:spacing w:after="60"/>
              <w:jc w:val="center"/>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Vertinimo išvada</w:t>
            </w:r>
          </w:p>
        </w:tc>
        <w:tc>
          <w:tcPr>
            <w:tcW w:w="3205" w:type="dxa"/>
            <w:vMerge w:val="restart"/>
            <w:shd w:val="clear" w:color="auto" w:fill="D9D9D9" w:themeFill="background1" w:themeFillShade="D9"/>
          </w:tcPr>
          <w:p w14:paraId="1DECE2E0" w14:textId="77777777" w:rsidR="00AB62E7" w:rsidRPr="00772CBC" w:rsidRDefault="00AB62E7" w:rsidP="00D137B3">
            <w:pPr>
              <w:spacing w:after="60"/>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Komentaras</w:t>
            </w:r>
          </w:p>
        </w:tc>
      </w:tr>
      <w:tr w:rsidR="00EB29A4" w:rsidRPr="00772CBC" w14:paraId="7BEE83E7" w14:textId="77777777" w:rsidTr="00810CB0">
        <w:trPr>
          <w:trHeight w:val="426"/>
        </w:trPr>
        <w:tc>
          <w:tcPr>
            <w:tcW w:w="704" w:type="dxa"/>
            <w:vMerge/>
          </w:tcPr>
          <w:p w14:paraId="59B4D9D0" w14:textId="77777777" w:rsidR="00AB62E7" w:rsidRPr="00772CBC" w:rsidRDefault="00AB62E7" w:rsidP="005F6FDA">
            <w:pPr>
              <w:spacing w:after="60"/>
              <w:ind w:left="-57" w:right="-57"/>
              <w:rPr>
                <w:rFonts w:ascii="Times New Roman" w:eastAsia="Times New Roman" w:hAnsi="Times New Roman" w:cs="Times New Roman"/>
                <w:b/>
                <w:bCs/>
                <w:color w:val="000000"/>
                <w:lang w:eastAsia="lt-LT"/>
              </w:rPr>
            </w:pPr>
          </w:p>
        </w:tc>
        <w:tc>
          <w:tcPr>
            <w:tcW w:w="4005" w:type="dxa"/>
            <w:gridSpan w:val="2"/>
            <w:vMerge/>
          </w:tcPr>
          <w:p w14:paraId="0A14EC63" w14:textId="77777777" w:rsidR="00AB62E7" w:rsidRPr="00772CBC" w:rsidRDefault="00AB62E7" w:rsidP="00FE6B63">
            <w:pPr>
              <w:spacing w:after="60"/>
              <w:jc w:val="both"/>
              <w:rPr>
                <w:rFonts w:ascii="Times New Roman" w:eastAsia="Times New Roman" w:hAnsi="Times New Roman" w:cs="Times New Roman"/>
                <w:b/>
                <w:bCs/>
                <w:color w:val="000000"/>
                <w:lang w:eastAsia="lt-LT"/>
              </w:rPr>
            </w:pPr>
          </w:p>
        </w:tc>
        <w:tc>
          <w:tcPr>
            <w:tcW w:w="645" w:type="dxa"/>
            <w:tcBorders>
              <w:bottom w:val="single" w:sz="2" w:space="0" w:color="auto"/>
            </w:tcBorders>
            <w:shd w:val="clear" w:color="auto" w:fill="D9D9D9" w:themeFill="background1" w:themeFillShade="D9"/>
          </w:tcPr>
          <w:p w14:paraId="5FBD540D" w14:textId="77777777" w:rsidR="00AB62E7" w:rsidRPr="00772CBC" w:rsidRDefault="00AB62E7" w:rsidP="00810CB0">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Taip</w:t>
            </w:r>
          </w:p>
        </w:tc>
        <w:tc>
          <w:tcPr>
            <w:tcW w:w="540" w:type="dxa"/>
            <w:tcBorders>
              <w:bottom w:val="single" w:sz="2" w:space="0" w:color="auto"/>
            </w:tcBorders>
            <w:shd w:val="clear" w:color="auto" w:fill="D9D9D9" w:themeFill="background1" w:themeFillShade="D9"/>
          </w:tcPr>
          <w:p w14:paraId="7D4E5880" w14:textId="77777777" w:rsidR="00AB62E7" w:rsidRPr="00772CBC" w:rsidRDefault="00AB62E7" w:rsidP="00810CB0">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Ne</w:t>
            </w:r>
          </w:p>
        </w:tc>
        <w:tc>
          <w:tcPr>
            <w:tcW w:w="764" w:type="dxa"/>
            <w:tcBorders>
              <w:bottom w:val="single" w:sz="2" w:space="0" w:color="auto"/>
            </w:tcBorders>
            <w:shd w:val="clear" w:color="auto" w:fill="D9D9D9" w:themeFill="background1" w:themeFillShade="D9"/>
          </w:tcPr>
          <w:p w14:paraId="6EA7D282" w14:textId="0954237C" w:rsidR="00AB62E7" w:rsidRPr="00772CBC" w:rsidRDefault="00AB62E7" w:rsidP="00810CB0">
            <w:pPr>
              <w:ind w:left="-57" w:right="-57"/>
              <w:rPr>
                <w:rFonts w:ascii="Times New Roman" w:eastAsia="Times New Roman" w:hAnsi="Times New Roman" w:cs="Times New Roman"/>
                <w:b/>
                <w:bCs/>
                <w:color w:val="000000"/>
                <w:lang w:eastAsia="lt-LT"/>
              </w:rPr>
            </w:pPr>
            <w:proofErr w:type="spellStart"/>
            <w:r w:rsidRPr="3D0B8FE4">
              <w:rPr>
                <w:rFonts w:ascii="Times New Roman" w:eastAsia="Times New Roman" w:hAnsi="Times New Roman" w:cs="Times New Roman"/>
                <w:b/>
                <w:bCs/>
                <w:color w:val="000000" w:themeColor="text1"/>
                <w:lang w:eastAsia="lt-LT"/>
              </w:rPr>
              <w:t>Netai</w:t>
            </w:r>
            <w:proofErr w:type="spellEnd"/>
            <w:r w:rsidRPr="3D0B8FE4">
              <w:rPr>
                <w:rFonts w:ascii="Times New Roman" w:eastAsia="Times New Roman" w:hAnsi="Times New Roman" w:cs="Times New Roman"/>
                <w:b/>
                <w:bCs/>
                <w:color w:val="000000" w:themeColor="text1"/>
                <w:lang w:eastAsia="lt-LT"/>
              </w:rPr>
              <w:t>-koma</w:t>
            </w:r>
          </w:p>
        </w:tc>
        <w:tc>
          <w:tcPr>
            <w:tcW w:w="904" w:type="dxa"/>
            <w:tcBorders>
              <w:bottom w:val="single" w:sz="2" w:space="0" w:color="auto"/>
            </w:tcBorders>
            <w:shd w:val="clear" w:color="auto" w:fill="D9D9D9" w:themeFill="background1" w:themeFillShade="D9"/>
          </w:tcPr>
          <w:p w14:paraId="41A62847" w14:textId="67FC31EE" w:rsidR="00AB62E7" w:rsidRPr="00772CBC" w:rsidRDefault="00AB62E7" w:rsidP="00807A36">
            <w:pPr>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Taip, su išlyga</w:t>
            </w:r>
          </w:p>
        </w:tc>
        <w:tc>
          <w:tcPr>
            <w:tcW w:w="3205" w:type="dxa"/>
            <w:vMerge/>
          </w:tcPr>
          <w:p w14:paraId="1E63F659" w14:textId="77777777" w:rsidR="00AB62E7" w:rsidRPr="00772CBC" w:rsidRDefault="00AB62E7" w:rsidP="00D137B3">
            <w:pPr>
              <w:spacing w:after="60"/>
              <w:rPr>
                <w:rFonts w:ascii="Times New Roman" w:eastAsia="Times New Roman" w:hAnsi="Times New Roman" w:cs="Times New Roman"/>
                <w:b/>
                <w:bCs/>
                <w:color w:val="000000"/>
                <w:lang w:eastAsia="lt-LT"/>
              </w:rPr>
            </w:pPr>
          </w:p>
        </w:tc>
      </w:tr>
      <w:tr w:rsidR="00EB29A4" w:rsidRPr="00772CBC" w14:paraId="67D720DB" w14:textId="32729029" w:rsidTr="00810CB0">
        <w:tc>
          <w:tcPr>
            <w:tcW w:w="704" w:type="dxa"/>
            <w:tcBorders>
              <w:right w:val="single" w:sz="2" w:space="0" w:color="auto"/>
            </w:tcBorders>
          </w:tcPr>
          <w:p w14:paraId="53A073CF" w14:textId="565222B7" w:rsidR="00BE7A59" w:rsidRPr="00772CBC" w:rsidRDefault="00BE7A59"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0.</w:t>
            </w:r>
          </w:p>
        </w:tc>
        <w:tc>
          <w:tcPr>
            <w:tcW w:w="4005" w:type="dxa"/>
            <w:gridSpan w:val="2"/>
            <w:tcBorders>
              <w:right w:val="single" w:sz="2" w:space="0" w:color="auto"/>
            </w:tcBorders>
          </w:tcPr>
          <w:p w14:paraId="4D87A523" w14:textId="2800FAB1" w:rsidR="00BE7A59" w:rsidRPr="00D1072C" w:rsidRDefault="00BE7A59" w:rsidP="00FE6B63">
            <w:pPr>
              <w:spacing w:after="60"/>
              <w:jc w:val="both"/>
              <w:rPr>
                <w:rFonts w:ascii="Times New Roman" w:hAnsi="Times New Roman" w:cs="Times New Roman"/>
                <w:b/>
                <w:bCs/>
              </w:rPr>
            </w:pPr>
            <w:r w:rsidRPr="00D1072C">
              <w:rPr>
                <w:rFonts w:ascii="Times New Roman" w:hAnsi="Times New Roman" w:cs="Times New Roman"/>
                <w:b/>
                <w:bCs/>
              </w:rPr>
              <w:t>Ar nėra priežasčių nevertinti projekto įgyvendinimo plano (toliau - PĮP)?</w:t>
            </w:r>
          </w:p>
        </w:tc>
        <w:sdt>
          <w:sdtPr>
            <w:rPr>
              <w:rFonts w:ascii="Times New Roman" w:eastAsia="Times New Roman" w:hAnsi="Times New Roman" w:cs="Times New Roman"/>
              <w:bCs/>
              <w:color w:val="000000"/>
              <w:lang w:eastAsia="lt-LT"/>
            </w:rPr>
            <w:id w:val="-2013598139"/>
            <w14:checkbox>
              <w14:checked w14:val="0"/>
              <w14:checkedState w14:val="2612" w14:font="MS Gothic"/>
              <w14:uncheckedState w14:val="2610" w14:font="MS Gothic"/>
            </w14:checkbox>
          </w:sdtPr>
          <w:sdtEndPr/>
          <w:sdtContent>
            <w:tc>
              <w:tcPr>
                <w:tcW w:w="645" w:type="dxa"/>
                <w:tcBorders>
                  <w:right w:val="single" w:sz="2" w:space="0" w:color="auto"/>
                </w:tcBorders>
              </w:tcPr>
              <w:p w14:paraId="5742AD4D" w14:textId="17679EA9" w:rsidR="00BE7A59" w:rsidRPr="00772CBC" w:rsidRDefault="00BE7A59" w:rsidP="00F466E0">
                <w:pPr>
                  <w:spacing w:after="60"/>
                  <w:rPr>
                    <w:rFonts w:ascii="Times New Roman" w:hAnsi="Times New Roman" w:cs="Times New Roman"/>
                    <w:b/>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5971067"/>
            <w14:checkbox>
              <w14:checked w14:val="0"/>
              <w14:checkedState w14:val="2612" w14:font="MS Gothic"/>
              <w14:uncheckedState w14:val="2610" w14:font="MS Gothic"/>
            </w14:checkbox>
          </w:sdtPr>
          <w:sdtEndPr/>
          <w:sdtContent>
            <w:tc>
              <w:tcPr>
                <w:tcW w:w="540" w:type="dxa"/>
                <w:tcBorders>
                  <w:right w:val="single" w:sz="2" w:space="0" w:color="auto"/>
                </w:tcBorders>
              </w:tcPr>
              <w:p w14:paraId="094FE548" w14:textId="6BC922CE" w:rsidR="00BE7A59" w:rsidRPr="00772CBC" w:rsidRDefault="00D14C68" w:rsidP="00F466E0">
                <w:pPr>
                  <w:spacing w:after="60"/>
                  <w:rPr>
                    <w:rFonts w:ascii="Times New Roman" w:hAnsi="Times New Roman" w:cs="Times New Roman"/>
                    <w:b/>
                  </w:rPr>
                </w:pPr>
                <w:r>
                  <w:rPr>
                    <w:rFonts w:ascii="MS Gothic" w:eastAsia="MS Gothic" w:hAnsi="MS Gothic" w:cs="Times New Roman" w:hint="eastAsia"/>
                    <w:bCs/>
                    <w:color w:val="000000"/>
                    <w:lang w:eastAsia="lt-LT"/>
                  </w:rPr>
                  <w:t>☐</w:t>
                </w:r>
              </w:p>
            </w:tc>
          </w:sdtContent>
        </w:sdt>
        <w:tc>
          <w:tcPr>
            <w:tcW w:w="764" w:type="dxa"/>
            <w:tcBorders>
              <w:right w:val="single" w:sz="2" w:space="0" w:color="auto"/>
            </w:tcBorders>
            <w:shd w:val="clear" w:color="auto" w:fill="D9D9D9" w:themeFill="background1" w:themeFillShade="D9"/>
          </w:tcPr>
          <w:p w14:paraId="0E6C4953" w14:textId="77777777" w:rsidR="00BE7A59" w:rsidRPr="00772CBC" w:rsidRDefault="00BE7A59" w:rsidP="00F466E0">
            <w:pPr>
              <w:spacing w:after="60"/>
              <w:rPr>
                <w:rFonts w:ascii="Times New Roman" w:hAnsi="Times New Roman" w:cs="Times New Roman"/>
                <w:b/>
              </w:rPr>
            </w:pPr>
          </w:p>
        </w:tc>
        <w:tc>
          <w:tcPr>
            <w:tcW w:w="904" w:type="dxa"/>
            <w:tcBorders>
              <w:right w:val="single" w:sz="2" w:space="0" w:color="auto"/>
            </w:tcBorders>
            <w:shd w:val="clear" w:color="auto" w:fill="D9D9D9" w:themeFill="background1" w:themeFillShade="D9"/>
          </w:tcPr>
          <w:p w14:paraId="0C8FA502" w14:textId="77777777" w:rsidR="00BE7A59" w:rsidRPr="00772CBC" w:rsidRDefault="00BE7A59" w:rsidP="00F466E0">
            <w:pPr>
              <w:spacing w:after="60"/>
              <w:rPr>
                <w:rFonts w:ascii="Times New Roman" w:hAnsi="Times New Roman" w:cs="Times New Roman"/>
                <w:b/>
              </w:rPr>
            </w:pPr>
          </w:p>
        </w:tc>
        <w:tc>
          <w:tcPr>
            <w:tcW w:w="3205" w:type="dxa"/>
            <w:tcBorders>
              <w:right w:val="single" w:sz="2" w:space="0" w:color="auto"/>
            </w:tcBorders>
          </w:tcPr>
          <w:p w14:paraId="3D38C63C" w14:textId="77777777" w:rsidR="00BE7A59" w:rsidRPr="00F7409D" w:rsidRDefault="45F570AA"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Taip – pasirenkama, kai priežasčių nėra, atliekamas vertinimas.</w:t>
            </w:r>
          </w:p>
          <w:p w14:paraId="10DFB9FD" w14:textId="77777777" w:rsidR="003E5E69" w:rsidRPr="00F7409D" w:rsidRDefault="45F570AA"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Ne - pasirenkama, kai PĮP tinkamumas finansuoti nevertinamas. Tinkamumas finansuoti gali būti nevertinamas kai</w:t>
            </w:r>
            <w:r w:rsidR="06CE48DF" w:rsidRPr="3D0B8FE4">
              <w:rPr>
                <w:rFonts w:ascii="Times New Roman" w:eastAsia="Times New Roman" w:hAnsi="Times New Roman" w:cs="Times New Roman"/>
                <w:i/>
                <w:iCs/>
                <w:color w:val="000000" w:themeColor="text1"/>
                <w:sz w:val="20"/>
                <w:szCs w:val="20"/>
                <w:lang w:eastAsia="lt-LT"/>
              </w:rPr>
              <w:t>:</w:t>
            </w:r>
          </w:p>
          <w:p w14:paraId="5BDBADCA" w14:textId="77777777" w:rsidR="003E5E69" w:rsidRPr="00F7409D" w:rsidRDefault="06CE48DF"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w:t>
            </w:r>
            <w:r w:rsidR="45F570AA" w:rsidRPr="3D0B8FE4">
              <w:rPr>
                <w:rFonts w:ascii="Times New Roman" w:eastAsia="Times New Roman" w:hAnsi="Times New Roman" w:cs="Times New Roman"/>
                <w:i/>
                <w:iCs/>
                <w:color w:val="000000" w:themeColor="text1"/>
                <w:sz w:val="20"/>
                <w:szCs w:val="20"/>
                <w:lang w:eastAsia="lt-LT"/>
              </w:rPr>
              <w:t xml:space="preserve"> pareiškėjas pateikė prašymą atsiimti PĮP</w:t>
            </w:r>
            <w:r w:rsidRPr="3D0B8FE4">
              <w:rPr>
                <w:rFonts w:ascii="Times New Roman" w:eastAsia="Times New Roman" w:hAnsi="Times New Roman" w:cs="Times New Roman"/>
                <w:i/>
                <w:iCs/>
                <w:color w:val="000000" w:themeColor="text1"/>
                <w:sz w:val="20"/>
                <w:szCs w:val="20"/>
                <w:lang w:eastAsia="lt-LT"/>
              </w:rPr>
              <w:t>;</w:t>
            </w:r>
          </w:p>
          <w:p w14:paraId="12C482E0" w14:textId="38E208F1" w:rsidR="003E5E69" w:rsidRPr="00F7409D" w:rsidRDefault="06CE48DF" w:rsidP="00810CB0">
            <w:pPr>
              <w:spacing w:after="60"/>
              <w:jc w:val="both"/>
              <w:textAlignment w:val="baseline"/>
              <w:rPr>
                <w:rFonts w:ascii="Times New Roman" w:eastAsia="Times New Roman" w:hAnsi="Times New Roman" w:cs="Times New Roman"/>
                <w:i/>
                <w:iCs/>
                <w:color w:val="000000"/>
                <w:sz w:val="20"/>
                <w:szCs w:val="20"/>
                <w:lang w:eastAsia="lt-LT"/>
              </w:rPr>
            </w:pPr>
            <w:r w:rsidRPr="3D0B8FE4">
              <w:rPr>
                <w:rFonts w:ascii="Times New Roman" w:eastAsia="Times New Roman" w:hAnsi="Times New Roman" w:cs="Times New Roman"/>
                <w:i/>
                <w:iCs/>
                <w:color w:val="000000" w:themeColor="text1"/>
                <w:sz w:val="20"/>
                <w:szCs w:val="20"/>
                <w:lang w:eastAsia="lt-LT"/>
              </w:rPr>
              <w:t>-</w:t>
            </w:r>
            <w:r w:rsidR="5274A5B2" w:rsidRPr="3D0B8FE4">
              <w:rPr>
                <w:rFonts w:ascii="Times New Roman" w:eastAsia="Times New Roman" w:hAnsi="Times New Roman" w:cs="Times New Roman"/>
                <w:i/>
                <w:iCs/>
                <w:color w:val="000000" w:themeColor="text1"/>
                <w:sz w:val="20"/>
                <w:szCs w:val="20"/>
                <w:lang w:eastAsia="lt-LT"/>
              </w:rPr>
              <w:t xml:space="preserve"> </w:t>
            </w:r>
            <w:r w:rsidR="45F570AA" w:rsidRPr="3D0B8FE4">
              <w:rPr>
                <w:rFonts w:ascii="Times New Roman" w:eastAsia="Times New Roman" w:hAnsi="Times New Roman" w:cs="Times New Roman"/>
                <w:i/>
                <w:iCs/>
                <w:color w:val="000000" w:themeColor="text1"/>
                <w:sz w:val="20"/>
                <w:szCs w:val="20"/>
                <w:lang w:eastAsia="lt-LT"/>
              </w:rPr>
              <w:t>PĮP pateiktas po kvietime nustatyto termino</w:t>
            </w:r>
            <w:r w:rsidRPr="3D0B8FE4">
              <w:rPr>
                <w:rFonts w:ascii="Times New Roman" w:eastAsia="Times New Roman" w:hAnsi="Times New Roman" w:cs="Times New Roman"/>
                <w:i/>
                <w:iCs/>
                <w:color w:val="000000" w:themeColor="text1"/>
                <w:sz w:val="20"/>
                <w:szCs w:val="20"/>
                <w:lang w:eastAsia="lt-LT"/>
              </w:rPr>
              <w:t>;</w:t>
            </w:r>
          </w:p>
          <w:p w14:paraId="15277A56" w14:textId="5F4C76BF" w:rsidR="00BE7A59" w:rsidRPr="00772CBC" w:rsidRDefault="06CE48DF" w:rsidP="00810CB0">
            <w:pPr>
              <w:spacing w:after="60"/>
              <w:jc w:val="both"/>
              <w:textAlignment w:val="baseline"/>
              <w:rPr>
                <w:rFonts w:ascii="Times New Roman" w:hAnsi="Times New Roman" w:cs="Times New Roman"/>
                <w:b/>
                <w:bCs/>
              </w:rPr>
            </w:pPr>
            <w:r w:rsidRPr="3D0B8FE4">
              <w:rPr>
                <w:rFonts w:ascii="Times New Roman" w:eastAsia="Times New Roman" w:hAnsi="Times New Roman" w:cs="Times New Roman"/>
                <w:i/>
                <w:iCs/>
                <w:color w:val="000000" w:themeColor="text1"/>
                <w:sz w:val="20"/>
                <w:szCs w:val="20"/>
                <w:lang w:eastAsia="lt-LT"/>
              </w:rPr>
              <w:t>-</w:t>
            </w:r>
            <w:r w:rsidR="1737D373" w:rsidRPr="3D0B8FE4">
              <w:rPr>
                <w:rFonts w:ascii="Times New Roman" w:eastAsia="Times New Roman" w:hAnsi="Times New Roman" w:cs="Times New Roman"/>
                <w:i/>
                <w:iCs/>
                <w:color w:val="000000" w:themeColor="text1"/>
                <w:sz w:val="20"/>
                <w:szCs w:val="20"/>
                <w:lang w:eastAsia="lt-LT"/>
              </w:rPr>
              <w:t xml:space="preserve"> </w:t>
            </w:r>
            <w:r w:rsidRPr="3D0B8FE4">
              <w:rPr>
                <w:rFonts w:ascii="Times New Roman" w:eastAsia="Times New Roman" w:hAnsi="Times New Roman" w:cs="Times New Roman"/>
                <w:i/>
                <w:iCs/>
                <w:color w:val="000000" w:themeColor="text1"/>
                <w:sz w:val="20"/>
                <w:szCs w:val="20"/>
                <w:lang w:eastAsia="lt-LT"/>
              </w:rPr>
              <w:t>projekt</w:t>
            </w:r>
            <w:r w:rsidR="0A661711" w:rsidRPr="3D0B8FE4">
              <w:rPr>
                <w:rFonts w:ascii="Times New Roman" w:eastAsia="Times New Roman" w:hAnsi="Times New Roman" w:cs="Times New Roman"/>
                <w:i/>
                <w:iCs/>
                <w:color w:val="000000" w:themeColor="text1"/>
                <w:sz w:val="20"/>
                <w:szCs w:val="20"/>
                <w:lang w:eastAsia="lt-LT"/>
              </w:rPr>
              <w:t>as naudos ir kokybės vertinimo metu nesurink</w:t>
            </w:r>
            <w:r w:rsidR="425BC329" w:rsidRPr="3D0B8FE4">
              <w:rPr>
                <w:rFonts w:ascii="Times New Roman" w:eastAsia="Times New Roman" w:hAnsi="Times New Roman" w:cs="Times New Roman"/>
                <w:i/>
                <w:iCs/>
                <w:color w:val="000000" w:themeColor="text1"/>
                <w:sz w:val="20"/>
                <w:szCs w:val="20"/>
                <w:lang w:eastAsia="lt-LT"/>
              </w:rPr>
              <w:t>o</w:t>
            </w:r>
            <w:r w:rsidR="0A661711" w:rsidRPr="3D0B8FE4">
              <w:rPr>
                <w:rFonts w:ascii="Times New Roman" w:eastAsia="Times New Roman" w:hAnsi="Times New Roman" w:cs="Times New Roman"/>
                <w:i/>
                <w:iCs/>
                <w:color w:val="000000" w:themeColor="text1"/>
                <w:sz w:val="20"/>
                <w:szCs w:val="20"/>
                <w:lang w:eastAsia="lt-LT"/>
              </w:rPr>
              <w:t xml:space="preserve"> nustatytos minimalios balų sumos</w:t>
            </w:r>
            <w:r w:rsidR="45F570AA" w:rsidRPr="3D0B8FE4">
              <w:rPr>
                <w:rFonts w:ascii="Times New Roman" w:eastAsia="Times New Roman" w:hAnsi="Times New Roman" w:cs="Times New Roman"/>
                <w:i/>
                <w:iCs/>
                <w:color w:val="000000" w:themeColor="text1"/>
                <w:sz w:val="20"/>
                <w:szCs w:val="20"/>
                <w:lang w:eastAsia="lt-LT"/>
              </w:rPr>
              <w:t xml:space="preserve">. </w:t>
            </w:r>
          </w:p>
          <w:p w14:paraId="701134F5" w14:textId="15E92E1B" w:rsidR="00BE7A59" w:rsidRPr="00772CBC" w:rsidRDefault="45F570AA" w:rsidP="00810CB0">
            <w:pPr>
              <w:spacing w:after="60"/>
              <w:jc w:val="both"/>
              <w:textAlignment w:val="baseline"/>
              <w:rPr>
                <w:rFonts w:ascii="Times New Roman" w:hAnsi="Times New Roman" w:cs="Times New Roman"/>
                <w:b/>
                <w:bCs/>
              </w:rPr>
            </w:pPr>
            <w:r w:rsidRPr="3D0B8FE4">
              <w:rPr>
                <w:rFonts w:ascii="Times New Roman" w:eastAsia="Times New Roman" w:hAnsi="Times New Roman" w:cs="Times New Roman"/>
                <w:i/>
                <w:iCs/>
                <w:color w:val="000000" w:themeColor="text1"/>
                <w:sz w:val="20"/>
                <w:szCs w:val="20"/>
                <w:lang w:eastAsia="lt-LT"/>
              </w:rPr>
              <w:t>Pažymėjus „Ne“, visi klausimai žymimi „Netaikoma“, sprendimas žymimas „Ne“.</w:t>
            </w:r>
          </w:p>
        </w:tc>
      </w:tr>
      <w:tr w:rsidR="00AB62E7" w:rsidRPr="00772CBC" w14:paraId="1B58568E" w14:textId="77777777" w:rsidTr="325647C6">
        <w:tc>
          <w:tcPr>
            <w:tcW w:w="704" w:type="dxa"/>
            <w:tcBorders>
              <w:right w:val="single" w:sz="2" w:space="0" w:color="auto"/>
            </w:tcBorders>
          </w:tcPr>
          <w:p w14:paraId="08473161" w14:textId="77777777" w:rsidR="00AB62E7" w:rsidRPr="00772CBC" w:rsidRDefault="00AB62E7"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1.</w:t>
            </w:r>
          </w:p>
        </w:tc>
        <w:tc>
          <w:tcPr>
            <w:tcW w:w="10063" w:type="dxa"/>
            <w:gridSpan w:val="7"/>
            <w:tcBorders>
              <w:right w:val="single" w:sz="2" w:space="0" w:color="auto"/>
            </w:tcBorders>
          </w:tcPr>
          <w:p w14:paraId="2E3DFE7A" w14:textId="59C463DC" w:rsidR="00AB62E7" w:rsidRPr="00772CBC" w:rsidRDefault="00AB62E7" w:rsidP="00810CB0">
            <w:pPr>
              <w:spacing w:after="60"/>
              <w:jc w:val="both"/>
              <w:rPr>
                <w:rFonts w:ascii="Times New Roman" w:eastAsia="Times New Roman" w:hAnsi="Times New Roman" w:cs="Times New Roman"/>
                <w:b/>
                <w:bCs/>
                <w:color w:val="000000"/>
                <w:lang w:eastAsia="lt-LT"/>
              </w:rPr>
            </w:pPr>
            <w:r w:rsidRPr="3D0B8FE4">
              <w:rPr>
                <w:rFonts w:ascii="Times New Roman" w:hAnsi="Times New Roman" w:cs="Times New Roman"/>
                <w:b/>
                <w:bCs/>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sidRPr="3D0B8FE4">
              <w:rPr>
                <w:rFonts w:ascii="Times New Roman" w:hAnsi="Times New Roman" w:cs="Times New Roman"/>
                <w:i/>
                <w:iCs/>
              </w:rPr>
              <w:t>. (Vertinant jungtinio projekto projektus, šis bendrasis atrankos kriterijus nevertinamas)</w:t>
            </w:r>
          </w:p>
        </w:tc>
      </w:tr>
      <w:tr w:rsidR="00EB29A4" w:rsidRPr="00772CBC" w14:paraId="1E71A2D8" w14:textId="77777777" w:rsidTr="00810CB0">
        <w:tc>
          <w:tcPr>
            <w:tcW w:w="704" w:type="dxa"/>
            <w:tcBorders>
              <w:right w:val="single" w:sz="2" w:space="0" w:color="auto"/>
            </w:tcBorders>
          </w:tcPr>
          <w:p w14:paraId="26FD3CF6" w14:textId="77777777" w:rsidR="00AB62E7" w:rsidRPr="00772CBC" w:rsidRDefault="00AB62E7"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4" w:space="0" w:color="auto"/>
            </w:tcBorders>
          </w:tcPr>
          <w:p w14:paraId="5C1865C2" w14:textId="7DA4039D" w:rsidR="00AB62E7" w:rsidRPr="00772CBC" w:rsidRDefault="00AB62E7"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bCs/>
              </w:rPr>
              <w:t>Projektu prisidedama prie įgyvendinant plėtros programos pažangos priemonę įgyvendinamo (-ų) Nacionalinio pažangos plano uždavinio (-</w:t>
            </w:r>
            <w:proofErr w:type="spellStart"/>
            <w:r w:rsidRPr="00772CBC">
              <w:rPr>
                <w:rFonts w:ascii="Times New Roman" w:hAnsi="Times New Roman" w:cs="Times New Roman"/>
                <w:bCs/>
              </w:rPr>
              <w:t>ių</w:t>
            </w:r>
            <w:proofErr w:type="spellEnd"/>
            <w:r w:rsidRPr="00772CBC">
              <w:rPr>
                <w:rFonts w:ascii="Times New Roman" w:hAnsi="Times New Roman" w:cs="Times New Roman"/>
                <w:bCs/>
              </w:rPr>
              <w:t>), o kai įgyvendinami RPPl projektai, – prie RPPl uždavinio (-</w:t>
            </w:r>
            <w:proofErr w:type="spellStart"/>
            <w:r w:rsidRPr="00772CBC">
              <w:rPr>
                <w:rFonts w:ascii="Times New Roman" w:hAnsi="Times New Roman" w:cs="Times New Roman"/>
                <w:bCs/>
              </w:rPr>
              <w:t>ių</w:t>
            </w:r>
            <w:proofErr w:type="spellEnd"/>
            <w:r w:rsidRPr="00772CBC">
              <w:rPr>
                <w:rFonts w:ascii="Times New Roman" w:hAnsi="Times New Roman" w:cs="Times New Roman"/>
                <w:bCs/>
              </w:rPr>
              <w:t>).</w:t>
            </w:r>
          </w:p>
        </w:tc>
        <w:sdt>
          <w:sdtPr>
            <w:rPr>
              <w:rFonts w:ascii="Times New Roman" w:eastAsia="Times New Roman" w:hAnsi="Times New Roman" w:cs="Times New Roman"/>
              <w:bCs/>
              <w:color w:val="000000"/>
              <w:lang w:eastAsia="lt-LT"/>
            </w:rPr>
            <w:id w:val="178877237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F04ACC1" w14:textId="23E33804"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03265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DB2246F" w14:textId="06302C89"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994164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1642374" w14:textId="4DEB79F2"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215024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9B113F2" w14:textId="77777777"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9571FF3" w14:textId="0DA66E5F" w:rsidR="00AB62E7" w:rsidRPr="00772CBC" w:rsidRDefault="00AB62E7" w:rsidP="00810CB0">
            <w:pPr>
              <w:spacing w:after="60"/>
              <w:jc w:val="both"/>
              <w:textAlignment w:val="baseline"/>
              <w:rPr>
                <w:rFonts w:ascii="Times New Roman" w:eastAsia="Times New Roman" w:hAnsi="Times New Roman" w:cs="Times New Roman"/>
                <w:lang w:eastAsia="lt-LT"/>
              </w:rPr>
            </w:pPr>
            <w:r w:rsidRPr="3D0B8FE4">
              <w:rPr>
                <w:rFonts w:ascii="Times New Roman" w:eastAsia="Times New Roman" w:hAnsi="Times New Roman" w:cs="Times New Roman"/>
                <w:i/>
                <w:iCs/>
                <w:color w:val="000000" w:themeColor="text1"/>
                <w:lang w:eastAsia="lt-LT"/>
              </w:rPr>
              <w:t>Jeigu išvada „Ne“</w:t>
            </w:r>
            <w:r w:rsidR="00F04271"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AB62E7" w:rsidRPr="00772CBC" w14:paraId="0A819E89" w14:textId="77777777" w:rsidTr="325647C6">
        <w:tc>
          <w:tcPr>
            <w:tcW w:w="10767" w:type="dxa"/>
            <w:gridSpan w:val="8"/>
            <w:tcBorders>
              <w:right w:val="single" w:sz="4" w:space="0" w:color="auto"/>
            </w:tcBorders>
          </w:tcPr>
          <w:p w14:paraId="02E446ED" w14:textId="708E082E" w:rsidR="00AB62E7" w:rsidRPr="00772CBC" w:rsidRDefault="00AB62E7"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CE1333">
              <w:rPr>
                <w:rFonts w:ascii="Times New Roman" w:eastAsia="Times New Roman" w:hAnsi="Times New Roman" w:cs="Times New Roman"/>
                <w:b/>
                <w:bCs/>
                <w:color w:val="000000"/>
                <w:lang w:eastAsia="lt-LT"/>
              </w:rPr>
              <w:t xml:space="preserve">. </w:t>
            </w:r>
            <w:r w:rsidR="00F04271" w:rsidRPr="00772CBC">
              <w:rPr>
                <w:rFonts w:ascii="Times New Roman" w:hAnsi="Times New Roman" w:cs="Times New Roman"/>
                <w:i/>
              </w:rPr>
              <w:t>Vertinama, atsižvelgiant į pažangos priemonės aprašą ir RPPL.</w:t>
            </w:r>
          </w:p>
        </w:tc>
      </w:tr>
      <w:tr w:rsidR="00EB29A4" w:rsidRPr="00772CBC" w14:paraId="22B9DB36" w14:textId="77777777" w:rsidTr="00810CB0">
        <w:tc>
          <w:tcPr>
            <w:tcW w:w="704" w:type="dxa"/>
            <w:tcBorders>
              <w:right w:val="single" w:sz="2" w:space="0" w:color="auto"/>
            </w:tcBorders>
          </w:tcPr>
          <w:p w14:paraId="29AB963C" w14:textId="77777777" w:rsidR="00AB62E7" w:rsidRPr="00772CBC" w:rsidRDefault="00AB62E7"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36AF4990" w14:textId="38D01D6A" w:rsidR="00AB62E7" w:rsidRPr="00772CBC" w:rsidRDefault="00F04271" w:rsidP="00FE6B63">
            <w:pPr>
              <w:spacing w:after="60"/>
              <w:jc w:val="both"/>
              <w:rPr>
                <w:rFonts w:ascii="Times New Roman" w:eastAsia="Times New Roman" w:hAnsi="Times New Roman" w:cs="Times New Roman"/>
                <w:bCs/>
                <w:i/>
                <w:iCs/>
                <w:color w:val="000000"/>
                <w:lang w:eastAsia="lt-LT"/>
              </w:rPr>
            </w:pPr>
            <w:r w:rsidRPr="00772CBC">
              <w:rPr>
                <w:rFonts w:ascii="Times New Roman" w:hAnsi="Times New Roman" w:cs="Times New Roman"/>
              </w:rPr>
              <w:t>Projekto veiklos (poveiklės) atitinka plėtros programos pažangos priemonės apraše, o kai įgyvendinami RPPL projektai, – RPPl, nurodytą (-</w:t>
            </w:r>
            <w:proofErr w:type="spellStart"/>
            <w:r w:rsidRPr="00772CBC">
              <w:rPr>
                <w:rFonts w:ascii="Times New Roman" w:hAnsi="Times New Roman" w:cs="Times New Roman"/>
              </w:rPr>
              <w:t>as</w:t>
            </w:r>
            <w:proofErr w:type="spellEnd"/>
            <w:r w:rsidRPr="00772CBC">
              <w:rPr>
                <w:rFonts w:ascii="Times New Roman" w:hAnsi="Times New Roman" w:cs="Times New Roman"/>
              </w:rPr>
              <w:t>) veiklą (-</w:t>
            </w:r>
            <w:proofErr w:type="spellStart"/>
            <w:r w:rsidRPr="00772CBC">
              <w:rPr>
                <w:rFonts w:ascii="Times New Roman" w:hAnsi="Times New Roman" w:cs="Times New Roman"/>
              </w:rPr>
              <w:t>as</w:t>
            </w:r>
            <w:proofErr w:type="spellEnd"/>
            <w:r w:rsidRPr="00772CBC">
              <w:rPr>
                <w:rFonts w:ascii="Times New Roman" w:hAnsi="Times New Roman" w:cs="Times New Roman"/>
              </w:rPr>
              <w:t>) (poveiklę (-</w:t>
            </w:r>
            <w:proofErr w:type="spellStart"/>
            <w:r w:rsidRPr="00772CBC">
              <w:rPr>
                <w:rFonts w:ascii="Times New Roman" w:hAnsi="Times New Roman" w:cs="Times New Roman"/>
              </w:rPr>
              <w:t>es</w:t>
            </w:r>
            <w:proofErr w:type="spellEnd"/>
            <w:r w:rsidRPr="00772CBC">
              <w:rPr>
                <w:rFonts w:ascii="Times New Roman" w:hAnsi="Times New Roman" w:cs="Times New Roman"/>
              </w:rPr>
              <w:t>) ir projektu prisidedama prie priemonės rodiklio (-</w:t>
            </w:r>
            <w:proofErr w:type="spellStart"/>
            <w:r w:rsidRPr="00772CBC">
              <w:rPr>
                <w:rFonts w:ascii="Times New Roman" w:hAnsi="Times New Roman" w:cs="Times New Roman"/>
              </w:rPr>
              <w:t>ių</w:t>
            </w:r>
            <w:proofErr w:type="spellEnd"/>
            <w:r w:rsidRPr="00772CBC">
              <w:rPr>
                <w:rFonts w:ascii="Times New Roman" w:hAnsi="Times New Roman" w:cs="Times New Roman"/>
              </w:rPr>
              <w:t>) reikšmės (-</w:t>
            </w:r>
            <w:proofErr w:type="spellStart"/>
            <w:r w:rsidRPr="00772CBC">
              <w:rPr>
                <w:rFonts w:ascii="Times New Roman" w:hAnsi="Times New Roman" w:cs="Times New Roman"/>
              </w:rPr>
              <w:t>ių</w:t>
            </w:r>
            <w:proofErr w:type="spellEnd"/>
            <w:r w:rsidRPr="00772CBC">
              <w:rPr>
                <w:rFonts w:ascii="Times New Roman" w:hAnsi="Times New Roman" w:cs="Times New Roman"/>
              </w:rPr>
              <w:t>) pasiekimo.</w:t>
            </w:r>
          </w:p>
        </w:tc>
        <w:sdt>
          <w:sdtPr>
            <w:rPr>
              <w:rFonts w:ascii="Times New Roman" w:eastAsia="Times New Roman" w:hAnsi="Times New Roman" w:cs="Times New Roman"/>
              <w:bCs/>
              <w:color w:val="000000"/>
              <w:lang w:eastAsia="lt-LT"/>
            </w:rPr>
            <w:id w:val="1177307488"/>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DA5F8BB" w14:textId="5307ECC8"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58327612"/>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6344172A" w14:textId="0D1EE350"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2" w:space="0" w:color="auto"/>
              <w:left w:val="single" w:sz="4" w:space="0" w:color="auto"/>
              <w:bottom w:val="single" w:sz="2" w:space="0" w:color="auto"/>
              <w:right w:val="single" w:sz="4" w:space="0" w:color="auto"/>
            </w:tcBorders>
          </w:tcPr>
          <w:p w14:paraId="3127D059" w14:textId="6E54C94A" w:rsidR="00AB62E7"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
          <w:sdtPr>
            <w:rPr>
              <w:rFonts w:ascii="Times New Roman" w:eastAsia="Times New Roman" w:hAnsi="Times New Roman" w:cs="Times New Roman"/>
              <w:bCs/>
              <w:color w:val="000000"/>
              <w:lang w:eastAsia="lt-LT"/>
            </w:rPr>
            <w:id w:val="-646665689"/>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4639A290" w14:textId="54BB5139" w:rsidR="00AB62E7" w:rsidRPr="00772CBC" w:rsidRDefault="00AB62E7"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2C1E5544" w14:textId="55F8BF8D" w:rsidR="00AB62E7" w:rsidRPr="00772CBC" w:rsidRDefault="00AB62E7"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w:t>
            </w:r>
            <w:r w:rsidR="00F04271"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AB62E7" w:rsidRPr="00772CBC" w14:paraId="1C68211D" w14:textId="77777777" w:rsidTr="325647C6">
        <w:tc>
          <w:tcPr>
            <w:tcW w:w="10767" w:type="dxa"/>
            <w:gridSpan w:val="8"/>
            <w:tcBorders>
              <w:right w:val="single" w:sz="4" w:space="0" w:color="auto"/>
            </w:tcBorders>
          </w:tcPr>
          <w:p w14:paraId="6872EFD8" w14:textId="4F42AAD9" w:rsidR="00AB62E7" w:rsidRPr="00772CBC" w:rsidRDefault="00AB62E7"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CE1333">
              <w:rPr>
                <w:rFonts w:ascii="Times New Roman" w:eastAsia="Times New Roman" w:hAnsi="Times New Roman" w:cs="Times New Roman"/>
                <w:b/>
                <w:bCs/>
                <w:color w:val="000000"/>
                <w:lang w:eastAsia="lt-LT"/>
              </w:rPr>
              <w:t xml:space="preserve">. </w:t>
            </w:r>
            <w:r w:rsidR="00F04271" w:rsidRPr="00772CBC">
              <w:rPr>
                <w:rFonts w:ascii="Times New Roman" w:hAnsi="Times New Roman" w:cs="Times New Roman"/>
                <w:i/>
              </w:rPr>
              <w:t>Vertinama, atsižvelgiant į pažangos priemonės aprašą ir RPPL</w:t>
            </w:r>
            <w:r w:rsidR="0079650E">
              <w:rPr>
                <w:rFonts w:ascii="Times New Roman" w:hAnsi="Times New Roman" w:cs="Times New Roman"/>
                <w:i/>
              </w:rPr>
              <w:t>.</w:t>
            </w:r>
          </w:p>
        </w:tc>
      </w:tr>
      <w:tr w:rsidR="00F04271" w:rsidRPr="00772CBC" w14:paraId="20D82D27" w14:textId="77777777" w:rsidTr="325647C6">
        <w:tc>
          <w:tcPr>
            <w:tcW w:w="704" w:type="dxa"/>
            <w:tcBorders>
              <w:right w:val="single" w:sz="2" w:space="0" w:color="auto"/>
            </w:tcBorders>
          </w:tcPr>
          <w:p w14:paraId="2769B6D6" w14:textId="77777777" w:rsidR="00F04271" w:rsidRPr="00772CBC" w:rsidRDefault="00F04271" w:rsidP="005F6FDA">
            <w:pPr>
              <w:pStyle w:val="ListParagraph"/>
              <w:numPr>
                <w:ilvl w:val="0"/>
                <w:numId w:val="9"/>
              </w:numPr>
              <w:spacing w:after="60"/>
              <w:ind w:left="-57" w:right="-57" w:firstLine="0"/>
              <w:contextualSpacing w:val="0"/>
              <w:rPr>
                <w:rFonts w:ascii="Times New Roman" w:eastAsia="Times New Roman" w:hAnsi="Times New Roman" w:cs="Times New Roman"/>
                <w:bCs/>
                <w:color w:val="000000"/>
                <w:lang w:eastAsia="lt-LT"/>
              </w:rPr>
            </w:pPr>
          </w:p>
        </w:tc>
        <w:tc>
          <w:tcPr>
            <w:tcW w:w="10063" w:type="dxa"/>
            <w:gridSpan w:val="7"/>
            <w:tcBorders>
              <w:top w:val="single" w:sz="2" w:space="0" w:color="auto"/>
              <w:left w:val="single" w:sz="2" w:space="0" w:color="auto"/>
              <w:bottom w:val="single" w:sz="2" w:space="0" w:color="auto"/>
              <w:right w:val="single" w:sz="2" w:space="0" w:color="auto"/>
            </w:tcBorders>
          </w:tcPr>
          <w:p w14:paraId="55510921" w14:textId="023CC16C"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hAnsi="Times New Roman" w:cs="Times New Roman"/>
                <w:b/>
                <w:bCs/>
              </w:rPr>
              <w:t xml:space="preserve">Projektu prisidedama prie bent vieno 2021–2027 metų Europos Sąjungos fondų investicijų programos (toliau – ESF investicijų programa) prioriteto konkretaus uždavinio įgyvendinimo, rezultato pasiekimo ir įgyvendinama bent viena </w:t>
            </w:r>
            <w:r w:rsidRPr="3D0B8FE4">
              <w:rPr>
                <w:rFonts w:ascii="Times New Roman" w:hAnsi="Times New Roman" w:cs="Times New Roman"/>
              </w:rPr>
              <w:t>projektų finansavimo sąlygų apraše (toliau – PFSA)</w:t>
            </w:r>
            <w:r w:rsidRPr="3D0B8FE4">
              <w:rPr>
                <w:rFonts w:ascii="Times New Roman" w:hAnsi="Times New Roman" w:cs="Times New Roman"/>
                <w:b/>
                <w:bCs/>
              </w:rPr>
              <w:t xml:space="preserve">, o kai įgyvendinami RPPl projektai, – </w:t>
            </w:r>
            <w:r w:rsidRPr="3D0B8FE4">
              <w:rPr>
                <w:rFonts w:ascii="Times New Roman" w:hAnsi="Times New Roman" w:cs="Times New Roman"/>
              </w:rPr>
              <w:t xml:space="preserve">Regioninės pažangos priemonės finansavimo gairėse (toliau – Gairės) </w:t>
            </w:r>
            <w:r w:rsidRPr="3D0B8FE4">
              <w:rPr>
                <w:rFonts w:ascii="Times New Roman" w:hAnsi="Times New Roman" w:cs="Times New Roman"/>
                <w:b/>
                <w:bCs/>
              </w:rPr>
              <w:t xml:space="preserve">numatoma finansuoti veikla. </w:t>
            </w:r>
            <w:r w:rsidRPr="3D0B8FE4">
              <w:rPr>
                <w:rFonts w:ascii="Times New Roman" w:eastAsia="Calibri" w:hAnsi="Times New Roman" w:cs="Times New Roman"/>
                <w:i/>
                <w:iCs/>
              </w:rPr>
              <w:t>(Taikoma, kai projektas finansuojamas pagal ESF investicijų programą.</w:t>
            </w:r>
            <w:r w:rsidRPr="3D0B8FE4">
              <w:rPr>
                <w:rFonts w:ascii="Times New Roman" w:hAnsi="Times New Roman" w:cs="Times New Roman"/>
              </w:rPr>
              <w:t xml:space="preserve"> </w:t>
            </w:r>
            <w:r w:rsidRPr="3D0B8FE4">
              <w:rPr>
                <w:rFonts w:ascii="Times New Roman" w:eastAsia="Calibri" w:hAnsi="Times New Roman" w:cs="Times New Roman"/>
                <w:i/>
                <w:iCs/>
              </w:rPr>
              <w:t>Vertinant jungtinio projekto projektus, šis bendrasis atrankos kriterijus nevertinamas)</w:t>
            </w:r>
          </w:p>
        </w:tc>
      </w:tr>
      <w:tr w:rsidR="00EB29A4" w:rsidRPr="00772CBC" w14:paraId="5A03B885" w14:textId="77777777" w:rsidTr="00810CB0">
        <w:tc>
          <w:tcPr>
            <w:tcW w:w="704" w:type="dxa"/>
            <w:tcBorders>
              <w:right w:val="single" w:sz="2" w:space="0" w:color="auto"/>
            </w:tcBorders>
          </w:tcPr>
          <w:p w14:paraId="4447B5D4"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0E175239" w14:textId="46E30D80"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hAnsi="Times New Roman" w:cs="Times New Roman"/>
                <w:lang w:eastAsia="lt-LT"/>
              </w:rPr>
              <w:t>Projekto tikslai atitinka bent vieną ESF investicijų programos prioriteto konkretų uždavinį ir siekiamą rezultatą.</w:t>
            </w:r>
          </w:p>
        </w:tc>
        <w:sdt>
          <w:sdtPr>
            <w:rPr>
              <w:rFonts w:ascii="Times New Roman" w:eastAsia="Times New Roman" w:hAnsi="Times New Roman" w:cs="Times New Roman"/>
              <w:bCs/>
              <w:color w:val="000000"/>
              <w:lang w:eastAsia="lt-LT"/>
            </w:rPr>
            <w:id w:val="-1831746895"/>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2FB9FDC5" w14:textId="39E981A2"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73713429"/>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0D4936BA" w14:textId="10A8FC80"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77629509"/>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4CC52DF9" w14:textId="6C21C86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36537313"/>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43819055" w14:textId="16813FB5"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5C8AF5C7" w14:textId="217B24D0"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48451EA5" w14:textId="77777777" w:rsidTr="325647C6">
        <w:tc>
          <w:tcPr>
            <w:tcW w:w="10767" w:type="dxa"/>
            <w:gridSpan w:val="8"/>
            <w:tcBorders>
              <w:right w:val="single" w:sz="2" w:space="0" w:color="auto"/>
            </w:tcBorders>
          </w:tcPr>
          <w:p w14:paraId="679B34CA" w14:textId="05EEC61A" w:rsidR="00F04271" w:rsidRPr="00772CBC" w:rsidRDefault="00F04271"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772CBC">
              <w:rPr>
                <w:rFonts w:ascii="Times New Roman" w:hAnsi="Times New Roman" w:cs="Times New Roman"/>
                <w:i/>
              </w:rPr>
              <w:t>Vertinama, atsižvelgiant į pažangos priemonės aprašą</w:t>
            </w:r>
          </w:p>
        </w:tc>
      </w:tr>
      <w:tr w:rsidR="00EB29A4" w:rsidRPr="00772CBC" w14:paraId="47D4E04A" w14:textId="77777777" w:rsidTr="00810CB0">
        <w:tc>
          <w:tcPr>
            <w:tcW w:w="704" w:type="dxa"/>
            <w:tcBorders>
              <w:right w:val="single" w:sz="2" w:space="0" w:color="auto"/>
            </w:tcBorders>
          </w:tcPr>
          <w:p w14:paraId="61CB21BC"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48DA1F15" w14:textId="6565EDE5"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eastAsia="Times New Roman" w:hAnsi="Times New Roman" w:cs="Times New Roman"/>
                <w:lang w:eastAsia="lt-LT"/>
              </w:rPr>
              <w:t>Projekto tikslai, veiklos (poveiklės) atitinka bent vieną PFSA, o kai įgyvendinami RPPl projektai, – Gairėse nurodytą veiklą (poveiklę).</w:t>
            </w:r>
          </w:p>
        </w:tc>
        <w:sdt>
          <w:sdtPr>
            <w:rPr>
              <w:rFonts w:ascii="Times New Roman" w:eastAsia="Times New Roman" w:hAnsi="Times New Roman" w:cs="Times New Roman"/>
              <w:bCs/>
              <w:color w:val="000000"/>
              <w:lang w:eastAsia="lt-LT"/>
            </w:rPr>
            <w:id w:val="964779358"/>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2E75725" w14:textId="259E22C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23736427"/>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30072393"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02371720"/>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74984017" w14:textId="61FF0E6F"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41584590"/>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1CEC7F11" w14:textId="7948B016"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7D37FA6" w14:textId="2A220F93"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119BC435" w14:textId="77777777" w:rsidTr="325647C6">
        <w:tc>
          <w:tcPr>
            <w:tcW w:w="10767" w:type="dxa"/>
            <w:gridSpan w:val="8"/>
            <w:tcBorders>
              <w:right w:val="single" w:sz="4" w:space="0" w:color="auto"/>
            </w:tcBorders>
          </w:tcPr>
          <w:p w14:paraId="3EB71B36" w14:textId="64D360D9" w:rsidR="00F04271" w:rsidRPr="0079650E" w:rsidRDefault="00F04271"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Pr="3D0B8FE4">
              <w:rPr>
                <w:rFonts w:ascii="Times New Roman" w:hAnsi="Times New Roman" w:cs="Times New Roman"/>
                <w:i/>
                <w:iCs/>
              </w:rPr>
              <w:t>Netaikoma projektams, apimantiems finansines priemones.</w:t>
            </w:r>
            <w:r w:rsidR="00752753" w:rsidRPr="3D0B8FE4">
              <w:rPr>
                <w:rFonts w:ascii="Times New Roman" w:hAnsi="Times New Roman" w:cs="Times New Roman"/>
                <w:i/>
                <w:iCs/>
              </w:rPr>
              <w:t xml:space="preserve"> </w:t>
            </w:r>
            <w:r w:rsidRPr="3D0B8FE4">
              <w:rPr>
                <w:rFonts w:ascii="Times New Roman" w:hAnsi="Times New Roman" w:cs="Times New Roman"/>
                <w:i/>
                <w:iCs/>
              </w:rPr>
              <w:t>Vertinama, atsižvelgiant į PFSA ir RPPL</w:t>
            </w:r>
            <w:r w:rsidR="0079650E" w:rsidRPr="3D0B8FE4">
              <w:rPr>
                <w:rFonts w:ascii="Times New Roman" w:hAnsi="Times New Roman" w:cs="Times New Roman"/>
                <w:i/>
                <w:iCs/>
              </w:rPr>
              <w:t>.</w:t>
            </w:r>
          </w:p>
        </w:tc>
      </w:tr>
      <w:tr w:rsidR="00EB29A4" w:rsidRPr="00772CBC" w14:paraId="7CAAD828" w14:textId="77777777" w:rsidTr="00810CB0">
        <w:tc>
          <w:tcPr>
            <w:tcW w:w="704" w:type="dxa"/>
            <w:tcBorders>
              <w:right w:val="single" w:sz="2" w:space="0" w:color="auto"/>
            </w:tcBorders>
          </w:tcPr>
          <w:p w14:paraId="1FC2D3B6"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1040B846" w14:textId="00A57D0F"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color w:val="000000"/>
              </w:rPr>
              <w:t>Projektas atitinka Teritorinės teisingos pertvarkos planą.</w:t>
            </w:r>
          </w:p>
        </w:tc>
        <w:sdt>
          <w:sdtPr>
            <w:rPr>
              <w:rFonts w:ascii="Times New Roman" w:eastAsia="Times New Roman" w:hAnsi="Times New Roman" w:cs="Times New Roman"/>
              <w:bCs/>
              <w:color w:val="000000"/>
              <w:lang w:eastAsia="lt-LT"/>
            </w:rPr>
            <w:id w:val="-526635740"/>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1DEA1007"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05962155"/>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377591AB"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72526529"/>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1B8BE8D9" w14:textId="6BC72803"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3651315"/>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34621EA5" w14:textId="6B579F6C"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33E6B65" w14:textId="7CD549D2"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48839F66" w14:textId="77777777" w:rsidTr="325647C6">
        <w:tc>
          <w:tcPr>
            <w:tcW w:w="10767" w:type="dxa"/>
            <w:gridSpan w:val="8"/>
            <w:tcBorders>
              <w:right w:val="single" w:sz="4" w:space="0" w:color="auto"/>
            </w:tcBorders>
          </w:tcPr>
          <w:p w14:paraId="5F25CF03" w14:textId="67BB637E" w:rsidR="00F04271" w:rsidRPr="00772CBC" w:rsidRDefault="00F04271" w:rsidP="00810CB0">
            <w:pPr>
              <w:spacing w:after="60"/>
              <w:ind w:left="-57" w:right="-57"/>
              <w:jc w:val="both"/>
              <w:rPr>
                <w:rFonts w:ascii="Times New Roman" w:eastAsia="Times New Roman" w:hAnsi="Times New Roman" w:cs="Times New Roman"/>
                <w:i/>
                <w:iCs/>
                <w:color w:val="000000"/>
                <w:lang w:eastAsia="lt-LT"/>
              </w:rPr>
            </w:pPr>
            <w:r w:rsidRPr="325647C6">
              <w:rPr>
                <w:rFonts w:ascii="Times New Roman" w:eastAsia="Times New Roman" w:hAnsi="Times New Roman" w:cs="Times New Roman"/>
                <w:b/>
                <w:bCs/>
                <w:color w:val="000000" w:themeColor="text1"/>
                <w:lang w:eastAsia="lt-LT"/>
              </w:rPr>
              <w:t>Pildymo instrukcija</w:t>
            </w:r>
            <w:r w:rsidR="0079650E" w:rsidRPr="325647C6">
              <w:rPr>
                <w:rFonts w:ascii="Times New Roman" w:eastAsia="Times New Roman" w:hAnsi="Times New Roman" w:cs="Times New Roman"/>
                <w:b/>
                <w:bCs/>
                <w:color w:val="000000" w:themeColor="text1"/>
                <w:lang w:eastAsia="lt-LT"/>
              </w:rPr>
              <w:t>.</w:t>
            </w:r>
            <w:r w:rsidR="0079650E" w:rsidRPr="325647C6">
              <w:rPr>
                <w:rFonts w:ascii="Times New Roman" w:eastAsia="Times New Roman" w:hAnsi="Times New Roman" w:cs="Times New Roman"/>
                <w:b/>
                <w:bCs/>
                <w:lang w:eastAsia="lt-LT"/>
              </w:rPr>
              <w:t xml:space="preserve"> </w:t>
            </w:r>
            <w:r w:rsidR="009E6161" w:rsidRPr="325647C6">
              <w:rPr>
                <w:rFonts w:ascii="Times New Roman" w:hAnsi="Times New Roman" w:cs="Times New Roman"/>
                <w:i/>
                <w:iCs/>
              </w:rPr>
              <w:t>Taikoma, kai projektas finansuojamas iš Teisingos pertvarkos fondo lėšų.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 straipsnio 45 dalyje (toliau – pažangumo ženklas), arba projektas atrinktas, bet nefinansuotas pagal programą, bendrai finansuojamą bendrosios mokslinių tyrimų ir inovacijų programos „Europos horizontas“ (toliau – programa „Europos horizontas“) lėšomis</w:t>
            </w:r>
            <w:r w:rsidR="00ED29E4" w:rsidRPr="325647C6">
              <w:rPr>
                <w:rFonts w:ascii="Times New Roman" w:hAnsi="Times New Roman" w:cs="Times New Roman"/>
                <w:i/>
                <w:iCs/>
              </w:rPr>
              <w:t>.</w:t>
            </w:r>
          </w:p>
        </w:tc>
      </w:tr>
      <w:tr w:rsidR="00EB29A4" w:rsidRPr="00772CBC" w14:paraId="228CA901" w14:textId="77777777" w:rsidTr="00810CB0">
        <w:tc>
          <w:tcPr>
            <w:tcW w:w="704" w:type="dxa"/>
            <w:tcBorders>
              <w:right w:val="single" w:sz="2" w:space="0" w:color="auto"/>
            </w:tcBorders>
          </w:tcPr>
          <w:p w14:paraId="7C86E8D0"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5E9E6ED1" w14:textId="2EF3756B"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eastAsia="Times New Roman" w:hAnsi="Times New Roman" w:cs="Times New Roman"/>
                <w:color w:val="000000" w:themeColor="text1"/>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tc>
        <w:sdt>
          <w:sdtPr>
            <w:rPr>
              <w:rFonts w:ascii="Times New Roman" w:eastAsia="Times New Roman" w:hAnsi="Times New Roman" w:cs="Times New Roman"/>
              <w:bCs/>
              <w:color w:val="000000"/>
              <w:lang w:eastAsia="lt-LT"/>
            </w:rPr>
            <w:id w:val="315312920"/>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7F0E407B" w14:textId="778EFF6D"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47467822"/>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60CCB8DA" w14:textId="77777777"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37064261"/>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2500ED1C" w14:textId="58F6CF6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95902835"/>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28DC5AF0" w14:textId="371DC0A1" w:rsidR="00F04271" w:rsidRPr="00772CBC" w:rsidRDefault="009E6161"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28997790" w14:textId="7D731397"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3ED7DA02" w14:textId="77777777" w:rsidTr="325647C6">
        <w:tc>
          <w:tcPr>
            <w:tcW w:w="10767" w:type="dxa"/>
            <w:gridSpan w:val="8"/>
            <w:tcBorders>
              <w:right w:val="single" w:sz="2" w:space="0" w:color="auto"/>
            </w:tcBorders>
          </w:tcPr>
          <w:p w14:paraId="2AD4C009" w14:textId="6E77C96C" w:rsidR="00F04271" w:rsidRPr="00772CBC" w:rsidRDefault="00F04271"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w:t>
            </w:r>
            <w:r w:rsidR="0079650E">
              <w:rPr>
                <w:rFonts w:ascii="Times New Roman" w:eastAsia="Times New Roman" w:hAnsi="Times New Roman" w:cs="Times New Roman"/>
                <w:b/>
                <w:bCs/>
                <w:lang w:eastAsia="lt-LT"/>
              </w:rPr>
              <w:t xml:space="preserve"> </w:t>
            </w:r>
            <w:r w:rsidRPr="00772CBC">
              <w:rPr>
                <w:rFonts w:ascii="Times New Roman" w:hAnsi="Times New Roman" w:cs="Times New Roman"/>
                <w:i/>
                <w:lang w:eastAsia="lt-LT"/>
              </w:rPr>
              <w:t>Taikoma, kai toks reikalavimas nustatytas PFSA, o kai įgyvendinami RPPl projektai, – Gairėse.</w:t>
            </w:r>
          </w:p>
        </w:tc>
      </w:tr>
      <w:tr w:rsidR="00EB29A4" w:rsidRPr="00772CBC" w14:paraId="372FAD37" w14:textId="77777777" w:rsidTr="00810CB0">
        <w:tc>
          <w:tcPr>
            <w:tcW w:w="704" w:type="dxa"/>
            <w:tcBorders>
              <w:right w:val="single" w:sz="2" w:space="0" w:color="auto"/>
            </w:tcBorders>
          </w:tcPr>
          <w:p w14:paraId="40F21893" w14:textId="77777777" w:rsidR="00F04271" w:rsidRPr="00772CBC" w:rsidRDefault="00F04271" w:rsidP="005F6FDA">
            <w:pPr>
              <w:pStyle w:val="ListParagraph"/>
              <w:numPr>
                <w:ilvl w:val="1"/>
                <w:numId w:val="9"/>
              </w:numPr>
              <w:spacing w:after="60"/>
              <w:ind w:left="-57" w:right="-57" w:firstLine="0"/>
              <w:contextualSpacing w:val="0"/>
              <w:rPr>
                <w:rFonts w:ascii="Times New Roman" w:eastAsia="Times New Roman" w:hAnsi="Times New Roman" w:cs="Times New Roman"/>
                <w:bCs/>
                <w:color w:val="000000"/>
                <w:lang w:eastAsia="lt-LT"/>
              </w:rPr>
            </w:pPr>
          </w:p>
        </w:tc>
        <w:tc>
          <w:tcPr>
            <w:tcW w:w="4005" w:type="dxa"/>
            <w:gridSpan w:val="2"/>
            <w:tcBorders>
              <w:top w:val="single" w:sz="2" w:space="0" w:color="auto"/>
              <w:left w:val="single" w:sz="2" w:space="0" w:color="auto"/>
              <w:bottom w:val="single" w:sz="2" w:space="0" w:color="auto"/>
              <w:right w:val="single" w:sz="2" w:space="0" w:color="auto"/>
            </w:tcBorders>
          </w:tcPr>
          <w:p w14:paraId="22A59665" w14:textId="4EA71F33" w:rsidR="00F04271" w:rsidRPr="00772CBC" w:rsidRDefault="00F04271" w:rsidP="00FE6B63">
            <w:pPr>
              <w:spacing w:after="60"/>
              <w:jc w:val="both"/>
              <w:rPr>
                <w:rFonts w:ascii="Times New Roman" w:eastAsia="Times New Roman" w:hAnsi="Times New Roman" w:cs="Times New Roman"/>
                <w:color w:val="000000" w:themeColor="text1"/>
                <w:lang w:eastAsia="lt-LT"/>
              </w:rPr>
            </w:pPr>
            <w:r w:rsidRPr="00772CBC">
              <w:rPr>
                <w:rFonts w:ascii="Times New Roman" w:hAnsi="Times New Roman" w:cs="Times New Roman"/>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lang w:eastAsia="lt-LT"/>
            </w:rPr>
            <w:id w:val="-381018819"/>
            <w14:checkbox>
              <w14:checked w14:val="0"/>
              <w14:checkedState w14:val="2612" w14:font="MS Gothic"/>
              <w14:uncheckedState w14:val="2610" w14:font="MS Gothic"/>
            </w14:checkbox>
          </w:sdtPr>
          <w:sdtEndPr/>
          <w:sdtContent>
            <w:tc>
              <w:tcPr>
                <w:tcW w:w="645" w:type="dxa"/>
                <w:tcBorders>
                  <w:top w:val="single" w:sz="2" w:space="0" w:color="auto"/>
                  <w:left w:val="single" w:sz="2" w:space="0" w:color="auto"/>
                  <w:bottom w:val="single" w:sz="2" w:space="0" w:color="auto"/>
                  <w:right w:val="single" w:sz="4" w:space="0" w:color="auto"/>
                </w:tcBorders>
              </w:tcPr>
              <w:p w14:paraId="4587761C" w14:textId="13BBE169"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4713113"/>
            <w14:checkbox>
              <w14:checked w14:val="0"/>
              <w14:checkedState w14:val="2612" w14:font="MS Gothic"/>
              <w14:uncheckedState w14:val="2610" w14:font="MS Gothic"/>
            </w14:checkbox>
          </w:sdtPr>
          <w:sdtEndPr/>
          <w:sdtContent>
            <w:tc>
              <w:tcPr>
                <w:tcW w:w="540" w:type="dxa"/>
                <w:tcBorders>
                  <w:top w:val="single" w:sz="2" w:space="0" w:color="auto"/>
                  <w:left w:val="single" w:sz="4" w:space="0" w:color="auto"/>
                  <w:bottom w:val="single" w:sz="2" w:space="0" w:color="auto"/>
                  <w:right w:val="single" w:sz="2" w:space="0" w:color="auto"/>
                </w:tcBorders>
              </w:tcPr>
              <w:p w14:paraId="78CAECB5" w14:textId="3A2D102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92316174"/>
            <w14:checkbox>
              <w14:checked w14:val="0"/>
              <w14:checkedState w14:val="2612" w14:font="MS Gothic"/>
              <w14:uncheckedState w14:val="2610" w14:font="MS Gothic"/>
            </w14:checkbox>
          </w:sdtPr>
          <w:sdtEndPr/>
          <w:sdtContent>
            <w:tc>
              <w:tcPr>
                <w:tcW w:w="764" w:type="dxa"/>
                <w:tcBorders>
                  <w:top w:val="single" w:sz="2" w:space="0" w:color="auto"/>
                  <w:left w:val="single" w:sz="4" w:space="0" w:color="auto"/>
                  <w:bottom w:val="single" w:sz="2" w:space="0" w:color="auto"/>
                  <w:right w:val="single" w:sz="4" w:space="0" w:color="auto"/>
                </w:tcBorders>
              </w:tcPr>
              <w:p w14:paraId="1BE7C21C" w14:textId="6DD09874"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7034551"/>
            <w14:checkbox>
              <w14:checked w14:val="0"/>
              <w14:checkedState w14:val="2612" w14:font="MS Gothic"/>
              <w14:uncheckedState w14:val="2610" w14:font="MS Gothic"/>
            </w14:checkbox>
          </w:sdtPr>
          <w:sdtEndPr/>
          <w:sdtContent>
            <w:tc>
              <w:tcPr>
                <w:tcW w:w="904" w:type="dxa"/>
                <w:tcBorders>
                  <w:top w:val="single" w:sz="2" w:space="0" w:color="auto"/>
                  <w:left w:val="single" w:sz="4" w:space="0" w:color="auto"/>
                  <w:bottom w:val="single" w:sz="2" w:space="0" w:color="auto"/>
                  <w:right w:val="single" w:sz="2" w:space="0" w:color="auto"/>
                </w:tcBorders>
              </w:tcPr>
              <w:p w14:paraId="250E6472" w14:textId="76758B81"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2" w:space="0" w:color="auto"/>
              <w:left w:val="single" w:sz="2" w:space="0" w:color="auto"/>
              <w:bottom w:val="single" w:sz="2" w:space="0" w:color="auto"/>
              <w:right w:val="single" w:sz="2" w:space="0" w:color="auto"/>
            </w:tcBorders>
          </w:tcPr>
          <w:p w14:paraId="34302CB3" w14:textId="00907285" w:rsidR="00F04271" w:rsidRPr="00772CBC" w:rsidRDefault="00F04271"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5418BCBF" w14:textId="77777777" w:rsidTr="325647C6">
        <w:tc>
          <w:tcPr>
            <w:tcW w:w="10767" w:type="dxa"/>
            <w:gridSpan w:val="8"/>
            <w:tcBorders>
              <w:right w:val="single" w:sz="4" w:space="0" w:color="auto"/>
            </w:tcBorders>
          </w:tcPr>
          <w:p w14:paraId="7482AC4B" w14:textId="7C83F367" w:rsidR="00F04271" w:rsidRPr="0079650E" w:rsidRDefault="00F04271" w:rsidP="00D137B3">
            <w:pPr>
              <w:spacing w:after="60"/>
              <w:ind w:left="-57" w:right="-57"/>
              <w:rPr>
                <w:rFonts w:ascii="Times New Roman" w:eastAsia="Times New Roman" w:hAnsi="Times New Roman" w:cs="Times New Roman"/>
                <w:b/>
                <w:bCs/>
                <w:color w:val="000000"/>
                <w:lang w:eastAsia="lt-LT"/>
              </w:rPr>
            </w:pPr>
            <w:r w:rsidRPr="00772CBC">
              <w:rPr>
                <w:rFonts w:ascii="Times New Roman" w:eastAsia="Times New Roman" w:hAnsi="Times New Roman" w:cs="Times New Roman"/>
                <w:b/>
                <w:bCs/>
                <w:color w:val="000000"/>
                <w:lang w:eastAsia="lt-LT"/>
              </w:rPr>
              <w:t>Pildymo instrukcija</w:t>
            </w:r>
            <w:r w:rsidR="009E6161" w:rsidRPr="3D0B8FE4">
              <w:rPr>
                <w:rFonts w:ascii="Times New Roman" w:eastAsia="Times New Roman" w:hAnsi="Times New Roman" w:cs="Times New Roman"/>
                <w:b/>
                <w:bCs/>
                <w:color w:val="000000" w:themeColor="text1"/>
                <w:lang w:eastAsia="lt-LT"/>
              </w:rPr>
              <w:t xml:space="preserve">. </w:t>
            </w:r>
            <w:r w:rsidR="009E6161" w:rsidRPr="3D0B8FE4">
              <w:rPr>
                <w:i/>
                <w:iCs/>
              </w:rPr>
              <w:t xml:space="preserve"> </w:t>
            </w:r>
            <w:r w:rsidR="009E6161" w:rsidRPr="00810CB0">
              <w:rPr>
                <w:rFonts w:ascii="Times New Roman" w:hAnsi="Times New Roman" w:cs="Times New Roman"/>
                <w:i/>
                <w:iCs/>
              </w:rPr>
              <w:t>Netaikoma, jei projektui suteiktas</w:t>
            </w:r>
            <w:r w:rsidR="009E6161" w:rsidRPr="00810CB0">
              <w:rPr>
                <w:rFonts w:ascii="Times New Roman" w:hAnsi="Times New Roman" w:cs="Times New Roman"/>
              </w:rPr>
              <w:t xml:space="preserve"> </w:t>
            </w:r>
            <w:r w:rsidR="009E6161" w:rsidRPr="00810CB0">
              <w:rPr>
                <w:rFonts w:ascii="Times New Roman" w:hAnsi="Times New Roman" w:cs="Times New Roman"/>
                <w:i/>
                <w:iCs/>
              </w:rPr>
              <w:t>pažangumo ženklas arba projektas atrinktas pagal programą „Europos horizontas“</w:t>
            </w:r>
            <w:r w:rsidR="009E6161" w:rsidRPr="3D0B8FE4">
              <w:rPr>
                <w:rFonts w:ascii="Times New Roman" w:hAnsi="Times New Roman" w:cs="Times New Roman"/>
                <w:i/>
                <w:iCs/>
              </w:rPr>
              <w:t>. Vertinimo rekomendacijos pateikiamos Metodinėje medžiagoje „</w:t>
            </w:r>
            <w:hyperlink r:id="rId11" w:history="1">
              <w:hyperlink r:id="rId12" w:history="1">
                <w:r w:rsidR="009E6161" w:rsidRPr="3D0B8FE4">
                  <w:rPr>
                    <w:rFonts w:ascii="Times New Roman" w:hAnsi="Times New Roman" w:cs="Times New Roman"/>
                    <w:i/>
                    <w:iCs/>
                  </w:rPr>
                  <w:t>BAK vertinimo išaiškinimai“</w:t>
                </w:r>
              </w:hyperlink>
            </w:hyperlink>
            <w:r w:rsidR="139CBAEE" w:rsidRPr="3D0B8FE4">
              <w:rPr>
                <w:rFonts w:ascii="Times New Roman" w:eastAsia="Times New Roman" w:hAnsi="Times New Roman" w:cs="Times New Roman"/>
                <w:b/>
                <w:bCs/>
                <w:color w:val="000000" w:themeColor="text1"/>
                <w:lang w:eastAsia="lt-LT"/>
              </w:rPr>
              <w:t>.</w:t>
            </w:r>
          </w:p>
        </w:tc>
      </w:tr>
      <w:tr w:rsidR="00F04271" w:rsidRPr="00772CBC" w14:paraId="08B7E5AA" w14:textId="77777777" w:rsidTr="325647C6">
        <w:tc>
          <w:tcPr>
            <w:tcW w:w="704" w:type="dxa"/>
            <w:tcBorders>
              <w:right w:val="single" w:sz="2" w:space="0" w:color="auto"/>
            </w:tcBorders>
          </w:tcPr>
          <w:p w14:paraId="540DBCD5" w14:textId="5FF13E2B" w:rsidR="00F04271" w:rsidRPr="00772CBC" w:rsidRDefault="00F04271"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3.</w:t>
            </w:r>
          </w:p>
        </w:tc>
        <w:tc>
          <w:tcPr>
            <w:tcW w:w="10063" w:type="dxa"/>
            <w:gridSpan w:val="7"/>
            <w:tcBorders>
              <w:right w:val="single" w:sz="2" w:space="0" w:color="auto"/>
            </w:tcBorders>
          </w:tcPr>
          <w:p w14:paraId="2E12223A" w14:textId="192CE61A" w:rsidR="00F04271" w:rsidRPr="00772CBC" w:rsidRDefault="00F04271" w:rsidP="00810CB0">
            <w:pPr>
              <w:spacing w:after="60"/>
              <w:jc w:val="both"/>
              <w:rPr>
                <w:rFonts w:ascii="Times New Roman" w:eastAsia="Times New Roman" w:hAnsi="Times New Roman" w:cs="Times New Roman"/>
                <w:b/>
                <w:bCs/>
                <w:color w:val="000000"/>
                <w:lang w:eastAsia="lt-LT"/>
              </w:rPr>
            </w:pPr>
            <w:r w:rsidRPr="3D0B8FE4">
              <w:rPr>
                <w:rFonts w:ascii="Times New Roman" w:hAnsi="Times New Roman" w:cs="Times New Roman"/>
                <w:b/>
                <w:bCs/>
              </w:rPr>
              <w:t xml:space="preserve">Projektu prisidedama prie bent vieno </w:t>
            </w:r>
            <w:r w:rsidRPr="3D0B8FE4">
              <w:rPr>
                <w:rFonts w:ascii="Times New Roman" w:hAnsi="Times New Roman" w:cs="Times New Roman"/>
                <w:b/>
                <w:bCs/>
                <w:lang w:eastAsia="lt-LT"/>
              </w:rPr>
              <w:t>Ekonomikos gaivinimo ir atsparumo didinimo plano „</w:t>
            </w:r>
            <w:r w:rsidRPr="3D0B8FE4">
              <w:rPr>
                <w:rFonts w:ascii="Times New Roman" w:hAnsi="Times New Roman" w:cs="Times New Roman"/>
                <w:b/>
                <w:bCs/>
              </w:rPr>
              <w:t xml:space="preserve">Naujos kartos Lietuva“ (toliau – Planas „Naujos kartos Lietuva“)) komponento reformos ir investicijos tikslo įgyvendinimo, rezultato pasiekimo ir įgyvendinama bent viena pagal PFSA numatoma finansuoti veikla. </w:t>
            </w:r>
          </w:p>
        </w:tc>
      </w:tr>
      <w:tr w:rsidR="00EB29A4" w:rsidRPr="00772CBC" w14:paraId="52784CF0" w14:textId="77777777" w:rsidTr="00810CB0">
        <w:tc>
          <w:tcPr>
            <w:tcW w:w="704" w:type="dxa"/>
            <w:tcBorders>
              <w:right w:val="single" w:sz="2" w:space="0" w:color="auto"/>
            </w:tcBorders>
          </w:tcPr>
          <w:p w14:paraId="11F24F07" w14:textId="7192A1BE" w:rsidR="00F04271" w:rsidRPr="00772CBC" w:rsidRDefault="00F04271"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3.1</w:t>
            </w:r>
          </w:p>
        </w:tc>
        <w:tc>
          <w:tcPr>
            <w:tcW w:w="4005" w:type="dxa"/>
            <w:gridSpan w:val="2"/>
            <w:tcBorders>
              <w:top w:val="single" w:sz="2" w:space="0" w:color="auto"/>
              <w:left w:val="single" w:sz="2" w:space="0" w:color="auto"/>
              <w:bottom w:val="single" w:sz="2" w:space="0" w:color="auto"/>
              <w:right w:val="single" w:sz="4" w:space="0" w:color="auto"/>
            </w:tcBorders>
          </w:tcPr>
          <w:p w14:paraId="17CE6FBA" w14:textId="3FC5FF5A" w:rsidR="00F04271" w:rsidRPr="00772CBC" w:rsidRDefault="00F04271"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color w:val="000000" w:themeColor="text1"/>
              </w:rPr>
              <w:t>Projekto tikslai ir veiklos atitinka bent vieną Plano „Naujos kartos Lietuva“ komponento reformos ir investicijos tikslą ir siekiamą rezultatą.</w:t>
            </w:r>
          </w:p>
        </w:tc>
        <w:sdt>
          <w:sdtPr>
            <w:rPr>
              <w:rFonts w:ascii="Times New Roman" w:eastAsia="Times New Roman" w:hAnsi="Times New Roman" w:cs="Times New Roman"/>
              <w:bCs/>
              <w:color w:val="000000"/>
              <w:lang w:eastAsia="lt-LT"/>
            </w:rPr>
            <w:id w:val="605311735"/>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5A0DE2D" w14:textId="0E6F8D78"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680125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778599C" w14:textId="3862902E" w:rsidR="00F04271"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521233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CD95677" w14:textId="510FCCB3"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5995909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F1299C8" w14:textId="12ACDE50" w:rsidR="00F04271" w:rsidRPr="00772CBC" w:rsidRDefault="00F04271" w:rsidP="00F466E0">
                <w:pPr>
                  <w:spacing w:after="60"/>
                  <w:jc w:val="center"/>
                  <w:rPr>
                    <w:rFonts w:ascii="Times New Roman" w:eastAsia="Times New Roman" w:hAnsi="Times New Roman" w:cs="Times New Roman"/>
                    <w:bCs/>
                    <w:color w:val="000000"/>
                    <w:lang w:eastAsia="lt-LT"/>
                  </w:rPr>
                </w:pPr>
                <w:r w:rsidRPr="00772CBC">
                  <w:rPr>
                    <w:rFonts w:ascii="Segoe UI Symbol" w:eastAsia="Times New Roman"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4C69CC1" w14:textId="4C780ACC" w:rsidR="00F04271" w:rsidRPr="00772CBC" w:rsidRDefault="00F04271"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w:t>
            </w:r>
            <w:r w:rsidR="00BD6920"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F04271" w:rsidRPr="00772CBC" w14:paraId="38A5CA90" w14:textId="77777777" w:rsidTr="325647C6">
        <w:trPr>
          <w:trHeight w:val="630"/>
        </w:trPr>
        <w:tc>
          <w:tcPr>
            <w:tcW w:w="10767" w:type="dxa"/>
            <w:gridSpan w:val="8"/>
            <w:tcBorders>
              <w:right w:val="single" w:sz="4" w:space="0" w:color="auto"/>
            </w:tcBorders>
          </w:tcPr>
          <w:p w14:paraId="0A675147" w14:textId="5F3480B6" w:rsidR="00F04271" w:rsidRPr="00772CBC" w:rsidRDefault="0A956DBD"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5DA0F951" w:rsidRPr="3D0B8FE4">
              <w:rPr>
                <w:rFonts w:ascii="Times New Roman" w:eastAsia="Times New Roman" w:hAnsi="Times New Roman" w:cs="Times New Roman"/>
                <w:b/>
                <w:bCs/>
                <w:color w:val="000000" w:themeColor="text1"/>
                <w:lang w:eastAsia="lt-LT"/>
              </w:rPr>
              <w:t>.</w:t>
            </w:r>
            <w:r w:rsidR="5DA0F951" w:rsidRPr="3D0B8FE4">
              <w:rPr>
                <w:rFonts w:ascii="Times New Roman" w:eastAsia="Times New Roman" w:hAnsi="Times New Roman" w:cs="Times New Roman"/>
                <w:b/>
                <w:bCs/>
                <w:lang w:eastAsia="lt-LT"/>
              </w:rPr>
              <w:t xml:space="preserve"> </w:t>
            </w:r>
            <w:r w:rsidR="00197CCC" w:rsidRPr="3D0B8FE4">
              <w:rPr>
                <w:rFonts w:ascii="Times New Roman" w:hAnsi="Times New Roman" w:cs="Times New Roman"/>
                <w:i/>
                <w:iCs/>
              </w:rPr>
              <w:t xml:space="preserve">Taikoma, jei projektas finansuojamas pagal Planą „Naujos kartos Lietuva“. </w:t>
            </w:r>
            <w:r w:rsidRPr="3D0B8FE4">
              <w:rPr>
                <w:rFonts w:ascii="Times New Roman" w:hAnsi="Times New Roman" w:cs="Times New Roman"/>
                <w:i/>
                <w:iCs/>
              </w:rPr>
              <w:t>Vertinama, ar projekto tikslai ir veiklos atitinka pažangos priemonės apraše nurodytą</w:t>
            </w:r>
            <w:r w:rsidRPr="3D0B8FE4">
              <w:rPr>
                <w:rFonts w:ascii="Times New Roman" w:hAnsi="Times New Roman" w:cs="Times New Roman"/>
              </w:rPr>
              <w:t xml:space="preserve"> </w:t>
            </w:r>
            <w:r w:rsidRPr="3D0B8FE4">
              <w:rPr>
                <w:rFonts w:ascii="Times New Roman" w:hAnsi="Times New Roman" w:cs="Times New Roman"/>
                <w:i/>
                <w:iCs/>
              </w:rPr>
              <w:t>Plano „Naujos kartos Lietuva“ komponento reformos ir investicijos tikslą ir siekiamą rezultatą</w:t>
            </w:r>
            <w:r w:rsidR="72EF2D86" w:rsidRPr="3D0B8FE4">
              <w:rPr>
                <w:rFonts w:ascii="Times New Roman" w:hAnsi="Times New Roman" w:cs="Times New Roman"/>
                <w:i/>
                <w:iCs/>
              </w:rPr>
              <w:t>.</w:t>
            </w:r>
          </w:p>
        </w:tc>
      </w:tr>
      <w:tr w:rsidR="00B373D8" w:rsidRPr="00772CBC" w14:paraId="0FCCF8A4" w14:textId="77777777" w:rsidTr="325647C6">
        <w:tc>
          <w:tcPr>
            <w:tcW w:w="704" w:type="dxa"/>
            <w:tcBorders>
              <w:right w:val="single" w:sz="2" w:space="0" w:color="auto"/>
            </w:tcBorders>
          </w:tcPr>
          <w:p w14:paraId="2AC25E87" w14:textId="21E55379" w:rsidR="00B373D8" w:rsidRPr="00772CBC" w:rsidRDefault="00B373D8" w:rsidP="005F6FDA">
            <w:pPr>
              <w:spacing w:after="60"/>
              <w:ind w:left="-57" w:right="-57"/>
              <w:rPr>
                <w:rFonts w:ascii="Times New Roman" w:eastAsia="Times New Roman" w:hAnsi="Times New Roman" w:cs="Times New Roman"/>
                <w:b/>
                <w:color w:val="000000"/>
                <w:lang w:eastAsia="lt-LT"/>
              </w:rPr>
            </w:pPr>
            <w:r w:rsidRPr="00772CBC">
              <w:rPr>
                <w:rFonts w:ascii="Times New Roman" w:eastAsia="Times New Roman" w:hAnsi="Times New Roman" w:cs="Times New Roman"/>
                <w:b/>
                <w:color w:val="000000"/>
                <w:lang w:eastAsia="lt-LT"/>
              </w:rPr>
              <w:t>4.</w:t>
            </w:r>
          </w:p>
        </w:tc>
        <w:tc>
          <w:tcPr>
            <w:tcW w:w="10063" w:type="dxa"/>
            <w:gridSpan w:val="7"/>
            <w:tcBorders>
              <w:right w:val="single" w:sz="2" w:space="0" w:color="auto"/>
            </w:tcBorders>
          </w:tcPr>
          <w:p w14:paraId="7DB1245D" w14:textId="1DC93C74" w:rsidR="00B373D8" w:rsidRPr="00772CBC" w:rsidRDefault="00B373D8" w:rsidP="00810CB0">
            <w:pPr>
              <w:spacing w:after="60"/>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Pareiškėjas ir partneris (-</w:t>
            </w:r>
            <w:proofErr w:type="spellStart"/>
            <w:r w:rsidRPr="3D0B8FE4">
              <w:rPr>
                <w:rFonts w:ascii="Times New Roman" w:eastAsia="Times New Roman" w:hAnsi="Times New Roman" w:cs="Times New Roman"/>
                <w:b/>
                <w:bCs/>
                <w:color w:val="000000" w:themeColor="text1"/>
                <w:lang w:eastAsia="lt-LT"/>
              </w:rPr>
              <w:t>iai</w:t>
            </w:r>
            <w:proofErr w:type="spellEnd"/>
            <w:r w:rsidRPr="3D0B8FE4">
              <w:rPr>
                <w:rFonts w:ascii="Times New Roman" w:eastAsia="Times New Roman" w:hAnsi="Times New Roman" w:cs="Times New Roman"/>
                <w:b/>
                <w:bCs/>
                <w:color w:val="000000" w:themeColor="text1"/>
                <w:lang w:eastAsia="lt-LT"/>
              </w:rPr>
              <w:t xml:space="preserve">) organizaciniu ir finansiniu požiūriu yra pajėgūs tinkamai ir laiku įgyvendinti projektą bei užtikrinti projekto rezultatų tęstinumą. </w:t>
            </w:r>
            <w:r w:rsidRPr="3D0B8FE4">
              <w:rPr>
                <w:rFonts w:ascii="Times New Roman" w:eastAsia="Times New Roman" w:hAnsi="Times New Roman" w:cs="Times New Roman"/>
                <w:i/>
                <w:iCs/>
                <w:color w:val="000000" w:themeColor="text1"/>
                <w:lang w:eastAsia="lt-LT"/>
              </w:rPr>
              <w:t>(Netaikoma projektams, apimantiems finansines priemones).</w:t>
            </w:r>
          </w:p>
        </w:tc>
      </w:tr>
      <w:tr w:rsidR="00EB29A4" w:rsidRPr="00772CBC" w14:paraId="60733708" w14:textId="77777777" w:rsidTr="00810CB0">
        <w:tc>
          <w:tcPr>
            <w:tcW w:w="704" w:type="dxa"/>
            <w:tcBorders>
              <w:right w:val="single" w:sz="2" w:space="0" w:color="auto"/>
            </w:tcBorders>
          </w:tcPr>
          <w:p w14:paraId="456B5636" w14:textId="58FF90DB" w:rsidR="00B373D8" w:rsidRPr="00772CBC" w:rsidRDefault="00B373D8"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4.1</w:t>
            </w:r>
          </w:p>
        </w:tc>
        <w:tc>
          <w:tcPr>
            <w:tcW w:w="4005" w:type="dxa"/>
            <w:gridSpan w:val="2"/>
            <w:tcBorders>
              <w:top w:val="single" w:sz="2" w:space="0" w:color="auto"/>
              <w:left w:val="single" w:sz="2" w:space="0" w:color="auto"/>
              <w:bottom w:val="single" w:sz="2" w:space="0" w:color="auto"/>
              <w:right w:val="single" w:sz="4" w:space="0" w:color="auto"/>
            </w:tcBorders>
          </w:tcPr>
          <w:p w14:paraId="41D73D05" w14:textId="4071E533" w:rsidR="00B373D8" w:rsidRPr="00772CBC" w:rsidRDefault="00B373D8" w:rsidP="00FE6B63">
            <w:pPr>
              <w:spacing w:after="60"/>
              <w:jc w:val="both"/>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Pareiškėjas ir partneris (-</w:t>
            </w:r>
            <w:proofErr w:type="spellStart"/>
            <w:r w:rsidRPr="00772CBC">
              <w:rPr>
                <w:rFonts w:ascii="Times New Roman" w:eastAsia="Times New Roman" w:hAnsi="Times New Roman" w:cs="Times New Roman"/>
                <w:bCs/>
                <w:color w:val="000000"/>
                <w:lang w:eastAsia="lt-LT"/>
              </w:rPr>
              <w:t>iai</w:t>
            </w:r>
            <w:proofErr w:type="spellEnd"/>
            <w:r w:rsidRPr="00772CBC">
              <w:rPr>
                <w:rFonts w:ascii="Times New Roman" w:eastAsia="Times New Roman" w:hAnsi="Times New Roman" w:cs="Times New Roman"/>
                <w:bCs/>
                <w:color w:val="000000"/>
                <w:lang w:eastAsia="lt-LT"/>
              </w:rPr>
              <w:t>) atitinka tinkamų pareiškėjų ir partnerių sąrašą (kriterijus), nurodytą kvietime teikti projektų įgyvendinimo planus.</w:t>
            </w:r>
          </w:p>
        </w:tc>
        <w:sdt>
          <w:sdtPr>
            <w:rPr>
              <w:rFonts w:ascii="Times New Roman" w:eastAsia="Times New Roman" w:hAnsi="Times New Roman" w:cs="Times New Roman"/>
              <w:bCs/>
              <w:color w:val="000000"/>
              <w:lang w:eastAsia="lt-LT"/>
            </w:rPr>
            <w:id w:val="74198527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94CB5C4"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2561365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EE60EF3"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FD853" w14:textId="6861EB56" w:rsidR="00B373D8" w:rsidRPr="00772CBC" w:rsidRDefault="00B373D8" w:rsidP="00F466E0">
            <w:pPr>
              <w:spacing w:after="60"/>
              <w:jc w:val="center"/>
              <w:rPr>
                <w:rFonts w:ascii="Times New Roman" w:eastAsia="Times New Roman" w:hAnsi="Times New Roman" w:cs="Times New Roman"/>
                <w:bCs/>
                <w:color w:val="000000"/>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45BD" w14:textId="5D518EAE" w:rsidR="00B373D8" w:rsidRPr="00772CBC" w:rsidRDefault="00B373D8" w:rsidP="00F466E0">
            <w:pPr>
              <w:spacing w:after="60"/>
              <w:jc w:val="center"/>
              <w:rPr>
                <w:rFonts w:ascii="Times New Roman" w:eastAsia="Times New Roman" w:hAnsi="Times New Roman" w:cs="Times New Roman"/>
                <w:bCs/>
                <w:color w:val="000000"/>
                <w:lang w:eastAsia="lt-LT"/>
              </w:rPr>
            </w:pPr>
          </w:p>
        </w:tc>
        <w:tc>
          <w:tcPr>
            <w:tcW w:w="3205" w:type="dxa"/>
            <w:tcBorders>
              <w:top w:val="single" w:sz="4" w:space="0" w:color="auto"/>
              <w:left w:val="single" w:sz="4" w:space="0" w:color="auto"/>
              <w:bottom w:val="single" w:sz="4" w:space="0" w:color="auto"/>
              <w:right w:val="single" w:sz="4" w:space="0" w:color="auto"/>
            </w:tcBorders>
          </w:tcPr>
          <w:p w14:paraId="5BCCF22B" w14:textId="7643910A" w:rsidR="00B373D8" w:rsidRPr="00772CBC" w:rsidRDefault="00B373D8"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tuomet komentaras privalomas</w:t>
            </w:r>
            <w:r w:rsidRPr="3D0B8FE4">
              <w:rPr>
                <w:rFonts w:ascii="Times New Roman" w:eastAsia="Times New Roman" w:hAnsi="Times New Roman" w:cs="Times New Roman"/>
                <w:color w:val="000000" w:themeColor="text1"/>
                <w:lang w:eastAsia="lt-LT"/>
              </w:rPr>
              <w:t>.</w:t>
            </w:r>
          </w:p>
        </w:tc>
      </w:tr>
      <w:tr w:rsidR="00B373D8" w:rsidRPr="00772CBC" w14:paraId="3DD718C8" w14:textId="77777777" w:rsidTr="325647C6">
        <w:tc>
          <w:tcPr>
            <w:tcW w:w="10767" w:type="dxa"/>
            <w:gridSpan w:val="8"/>
            <w:tcBorders>
              <w:right w:val="single" w:sz="4" w:space="0" w:color="auto"/>
            </w:tcBorders>
          </w:tcPr>
          <w:p w14:paraId="17B60B2A" w14:textId="15FE934D" w:rsidR="00B373D8" w:rsidRPr="00772CBC" w:rsidRDefault="00B373D8"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Pr="3D0B8FE4">
              <w:rPr>
                <w:rFonts w:ascii="Times New Roman" w:eastAsia="Times New Roman" w:hAnsi="Times New Roman" w:cs="Times New Roman"/>
                <w:i/>
                <w:iCs/>
                <w:color w:val="000000" w:themeColor="text1"/>
                <w:lang w:eastAsia="lt-LT"/>
              </w:rPr>
              <w:t>Vertinama atitiktis Pažangos priemonės aprašui, PFSA, kvietimo plano, RPPl ir Gairių nuostatoms</w:t>
            </w:r>
          </w:p>
        </w:tc>
      </w:tr>
      <w:tr w:rsidR="00EB29A4" w:rsidRPr="00772CBC" w14:paraId="04BF96D8" w14:textId="77777777" w:rsidTr="00810CB0">
        <w:tc>
          <w:tcPr>
            <w:tcW w:w="704" w:type="dxa"/>
            <w:tcBorders>
              <w:right w:val="single" w:sz="2" w:space="0" w:color="auto"/>
            </w:tcBorders>
          </w:tcPr>
          <w:p w14:paraId="124674CB" w14:textId="64F1C29F" w:rsidR="00B373D8" w:rsidRPr="00772CBC" w:rsidRDefault="00B373D8"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w:t>
            </w:r>
          </w:p>
        </w:tc>
        <w:tc>
          <w:tcPr>
            <w:tcW w:w="4005" w:type="dxa"/>
            <w:gridSpan w:val="2"/>
            <w:tcBorders>
              <w:top w:val="single" w:sz="2" w:space="0" w:color="auto"/>
              <w:left w:val="single" w:sz="2" w:space="0" w:color="auto"/>
              <w:bottom w:val="single" w:sz="2" w:space="0" w:color="auto"/>
              <w:right w:val="single" w:sz="4" w:space="0" w:color="auto"/>
            </w:tcBorders>
          </w:tcPr>
          <w:p w14:paraId="33FB598D" w14:textId="14D466AE" w:rsidR="00B373D8" w:rsidRPr="00772CBC" w:rsidRDefault="00B373D8" w:rsidP="00FE6B63">
            <w:pPr>
              <w:spacing w:after="60"/>
              <w:jc w:val="both"/>
              <w:rPr>
                <w:rFonts w:ascii="Times New Roman" w:eastAsia="Times New Roman" w:hAnsi="Times New Roman" w:cs="Times New Roman"/>
                <w:bCs/>
                <w:color w:val="000000"/>
                <w:lang w:eastAsia="lt-LT"/>
              </w:rPr>
            </w:pPr>
            <w:r w:rsidRPr="00772CBC">
              <w:rPr>
                <w:rFonts w:ascii="Times New Roman" w:eastAsia="Calibri" w:hAnsi="Times New Roman" w:cs="Times New Roman"/>
              </w:rPr>
              <w:t>Pareiškėjui ir partneriui (-</w:t>
            </w:r>
            <w:proofErr w:type="spellStart"/>
            <w:r w:rsidRPr="00772CBC">
              <w:rPr>
                <w:rFonts w:ascii="Times New Roman" w:eastAsia="Calibri" w:hAnsi="Times New Roman" w:cs="Times New Roman"/>
              </w:rPr>
              <w:t>iams</w:t>
            </w:r>
            <w:proofErr w:type="spellEnd"/>
            <w:r w:rsidRPr="00772CBC">
              <w:rPr>
                <w:rFonts w:ascii="Times New Roman" w:eastAsia="Calibri" w:hAnsi="Times New Roman" w:cs="Times New Roman"/>
              </w:rPr>
              <w:t>) nėra apribojimų gauti finansavimą</w:t>
            </w:r>
            <w:r w:rsidRPr="00772CBC">
              <w:rPr>
                <w:rFonts w:ascii="Times New Roman" w:eastAsia="Calibri" w:hAnsi="Times New Roman" w:cs="Times New Roman"/>
                <w:i/>
              </w:rPr>
              <w:t>:</w:t>
            </w:r>
          </w:p>
        </w:tc>
        <w:sdt>
          <w:sdtPr>
            <w:rPr>
              <w:rFonts w:ascii="Times New Roman" w:eastAsia="Times New Roman" w:hAnsi="Times New Roman" w:cs="Times New Roman"/>
              <w:bCs/>
              <w:color w:val="000000"/>
              <w:lang w:eastAsia="lt-LT"/>
            </w:rPr>
            <w:id w:val="-28696634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CA74CD7"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9850642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93BAD0C"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4293024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16A7024"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811142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B5CD332" w14:textId="77777777" w:rsidR="00B373D8" w:rsidRPr="00772CBC" w:rsidRDefault="00B373D8"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31EEEE4" w14:textId="3CD4C1DE" w:rsidR="00B373D8" w:rsidRPr="00772CBC" w:rsidRDefault="00B373D8"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w:t>
            </w:r>
            <w:r w:rsidR="00BD6920" w:rsidRPr="3D0B8FE4">
              <w:rPr>
                <w:rFonts w:ascii="Times New Roman" w:eastAsia="Times New Roman" w:hAnsi="Times New Roman" w:cs="Times New Roman"/>
                <w:i/>
                <w:iCs/>
                <w:color w:val="000000" w:themeColor="text1"/>
                <w:lang w:eastAsia="lt-LT"/>
              </w:rPr>
              <w:t xml:space="preserve"> arba „Taip, su išlyga“</w:t>
            </w:r>
            <w:r w:rsidRPr="3D0B8FE4">
              <w:rPr>
                <w:rFonts w:ascii="Times New Roman" w:eastAsia="Times New Roman" w:hAnsi="Times New Roman" w:cs="Times New Roman"/>
                <w:i/>
                <w:iCs/>
                <w:color w:val="000000" w:themeColor="text1"/>
                <w:lang w:eastAsia="lt-LT"/>
              </w:rPr>
              <w:t>, tuomet komentaras privalomas</w:t>
            </w:r>
            <w:r w:rsidRPr="3D0B8FE4">
              <w:rPr>
                <w:rFonts w:ascii="Times New Roman" w:eastAsia="Times New Roman" w:hAnsi="Times New Roman" w:cs="Times New Roman"/>
                <w:color w:val="000000" w:themeColor="text1"/>
                <w:lang w:eastAsia="lt-LT"/>
              </w:rPr>
              <w:t>.</w:t>
            </w:r>
          </w:p>
        </w:tc>
      </w:tr>
      <w:tr w:rsidR="00B373D8" w:rsidRPr="00772CBC" w14:paraId="7D6AE43F" w14:textId="77777777" w:rsidTr="325647C6">
        <w:tc>
          <w:tcPr>
            <w:tcW w:w="10767" w:type="dxa"/>
            <w:gridSpan w:val="8"/>
            <w:tcBorders>
              <w:right w:val="single" w:sz="4" w:space="0" w:color="auto"/>
            </w:tcBorders>
          </w:tcPr>
          <w:p w14:paraId="6B0D6F12" w14:textId="3AF29502" w:rsidR="00B373D8" w:rsidRPr="00772CBC" w:rsidRDefault="00B373D8"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w:t>
            </w:r>
            <w:r w:rsidR="0079650E" w:rsidRPr="3D0B8FE4">
              <w:rPr>
                <w:rFonts w:ascii="Times New Roman" w:eastAsia="Times New Roman" w:hAnsi="Times New Roman" w:cs="Times New Roman"/>
                <w:b/>
                <w:bCs/>
                <w:lang w:eastAsia="lt-LT"/>
              </w:rPr>
              <w:t xml:space="preserve">  </w:t>
            </w:r>
            <w:r w:rsidR="0079650E" w:rsidRPr="3D0B8FE4">
              <w:rPr>
                <w:rFonts w:ascii="Times New Roman" w:eastAsia="Times New Roman" w:hAnsi="Times New Roman" w:cs="Times New Roman"/>
                <w:lang w:eastAsia="lt-LT"/>
              </w:rPr>
              <w:t>V</w:t>
            </w:r>
            <w:r w:rsidRPr="3D0B8FE4">
              <w:rPr>
                <w:rFonts w:ascii="Times New Roman" w:eastAsia="Calibri" w:hAnsi="Times New Roman" w:cs="Times New Roman"/>
                <w:i/>
                <w:iCs/>
              </w:rPr>
              <w:t>ertinant atitiktį šiam kriterijui vadovaujamasi pareiškėjo ir partnerio pateiktomis deklaracijomis. Pareiškėjo ir partnerio deklaracijose pateiktų teiginių dėl šiame papunktyje nurodytų apribojimų tikrumas tikrinamas atrankos būdu</w:t>
            </w:r>
            <w:r w:rsidR="6D0CC944" w:rsidRPr="3D0B8FE4">
              <w:rPr>
                <w:rFonts w:ascii="Times New Roman" w:eastAsia="Calibri" w:hAnsi="Times New Roman" w:cs="Times New Roman"/>
                <w:i/>
                <w:iCs/>
              </w:rPr>
              <w:t>.</w:t>
            </w:r>
          </w:p>
        </w:tc>
      </w:tr>
      <w:tr w:rsidR="00EB29A4" w:rsidRPr="00772CBC" w14:paraId="6F77F5C7" w14:textId="77777777" w:rsidTr="00810CB0">
        <w:tc>
          <w:tcPr>
            <w:tcW w:w="704" w:type="dxa"/>
            <w:tcBorders>
              <w:right w:val="single" w:sz="2" w:space="0" w:color="auto"/>
            </w:tcBorders>
          </w:tcPr>
          <w:p w14:paraId="209D7F70" w14:textId="46537E1B"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4.2.1</w:t>
            </w:r>
          </w:p>
        </w:tc>
        <w:tc>
          <w:tcPr>
            <w:tcW w:w="4005" w:type="dxa"/>
            <w:gridSpan w:val="2"/>
            <w:tcBorders>
              <w:top w:val="single" w:sz="2" w:space="0" w:color="auto"/>
              <w:left w:val="single" w:sz="2" w:space="0" w:color="auto"/>
              <w:bottom w:val="single" w:sz="2" w:space="0" w:color="auto"/>
              <w:right w:val="single" w:sz="4" w:space="0" w:color="auto"/>
            </w:tcBorders>
          </w:tcPr>
          <w:p w14:paraId="552EA335" w14:textId="72B99B43" w:rsidR="00BD6920" w:rsidRPr="00772CBC" w:rsidRDefault="4B1E6A6B" w:rsidP="3D0B8FE4">
            <w:pPr>
              <w:spacing w:after="60"/>
              <w:jc w:val="both"/>
              <w:rPr>
                <w:rFonts w:ascii="Times New Roman" w:hAnsi="Times New Roman" w:cs="Times New Roman"/>
                <w:b/>
                <w:bCs/>
              </w:rPr>
            </w:pPr>
            <w:r w:rsidRPr="325647C6">
              <w:rPr>
                <w:rFonts w:ascii="Times New Roman" w:hAnsi="Times New Roman" w:cs="Times New Roman"/>
              </w:rPr>
              <w:t>p</w:t>
            </w:r>
            <w:r w:rsidR="00BD6920" w:rsidRPr="325647C6">
              <w:rPr>
                <w:rFonts w:ascii="Times New Roman" w:hAnsi="Times New Roman" w:cs="Times New Roman"/>
              </w:rPr>
              <w:t>areiškėjui ir partneriui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xml:space="preserve">), kurie yra juridiniai asmenys, nėra iškelta byla dėl bankroto arba jis (jie) nėra likviduojamas (-i), nėra priimtas kreditorių susirinkimo nutarimas bankroto procedūras vykdyti ne teismo tvarka </w:t>
            </w:r>
            <w:r w:rsidR="00BD6920" w:rsidRPr="325647C6">
              <w:rPr>
                <w:rFonts w:ascii="Times New Roman" w:hAnsi="Times New Roman" w:cs="Times New Roman"/>
                <w:i/>
                <w:iCs/>
              </w:rPr>
              <w:t xml:space="preserve">(ši nuostata netaikoma biudžetinėms įstaigoms). </w:t>
            </w:r>
            <w:r w:rsidR="00BD6920" w:rsidRPr="325647C6">
              <w:rPr>
                <w:rFonts w:ascii="Times New Roman" w:hAnsi="Times New Roman" w:cs="Times New Roman"/>
              </w:rPr>
              <w:t>Pareiškėjui ir partneriui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kurie yra juridiniai asmenys, t. y. vadovui, naudos gavėjui, kaip jis apibrėžtas Lietuvos Respublikos pinigų plovimo ir teroristų finansavimo prevencijos įstatymo 2 straipsnio 14 dalyje (toliau – naudos gavėjas), ar savininkui, ūkinės bendrijos tikrajam nariui (-</w:t>
            </w:r>
            <w:proofErr w:type="spellStart"/>
            <w:r w:rsidR="00BD6920" w:rsidRPr="325647C6">
              <w:rPr>
                <w:rFonts w:ascii="Times New Roman" w:hAnsi="Times New Roman" w:cs="Times New Roman"/>
              </w:rPr>
              <w:t>iams</w:t>
            </w:r>
            <w:proofErr w:type="spellEnd"/>
            <w:r w:rsidR="00BD6920" w:rsidRPr="325647C6">
              <w:rPr>
                <w:rFonts w:ascii="Times New Roman" w:hAnsi="Times New Roman" w:cs="Times New Roman"/>
              </w:rPr>
              <w:t>) ar mažosios bendrijos atstovui (-</w:t>
            </w:r>
            <w:proofErr w:type="spellStart"/>
            <w:r w:rsidR="00BD6920" w:rsidRPr="325647C6">
              <w:rPr>
                <w:rFonts w:ascii="Times New Roman" w:hAnsi="Times New Roman" w:cs="Times New Roman"/>
              </w:rPr>
              <w:t>ams</w:t>
            </w:r>
            <w:proofErr w:type="spellEnd"/>
            <w:r w:rsidR="00BD6920" w:rsidRPr="325647C6">
              <w:rPr>
                <w:rFonts w:ascii="Times New Roman" w:hAnsi="Times New Roman" w:cs="Times New Roman"/>
              </w:rPr>
              <w:t>), turinčiam (-</w:t>
            </w:r>
            <w:proofErr w:type="spellStart"/>
            <w:r w:rsidR="00BD6920" w:rsidRPr="325647C6">
              <w:rPr>
                <w:rFonts w:ascii="Times New Roman" w:hAnsi="Times New Roman" w:cs="Times New Roman"/>
              </w:rPr>
              <w:t>iems</w:t>
            </w:r>
            <w:proofErr w:type="spellEnd"/>
            <w:r w:rsidR="00BD6920" w:rsidRPr="325647C6">
              <w:rPr>
                <w:rFonts w:ascii="Times New Roman" w:hAnsi="Times New Roman" w:cs="Times New Roman"/>
              </w:rPr>
              <w:t xml:space="preserve">) teisę juridinio asmens vardu sudaryti sandorį, ar finansinę apskaitą (toliau – apskaita) tvarkančiam asmeniui (asmenims), ar kitam (kitiems) </w:t>
            </w:r>
            <w:r w:rsidR="00BD6920" w:rsidRPr="325647C6">
              <w:rPr>
                <w:rFonts w:ascii="Times New Roman" w:hAnsi="Times New Roman" w:cs="Times New Roman"/>
              </w:rPr>
              <w:lastRenderedPageBreak/>
              <w:t xml:space="preserve">asmeniui (asmenims), turinčiam (-tiems) teisę surašyti ir pasirašyti pareiškėjo apskaitos dokumentus,  arba jungtinio projekto </w:t>
            </w:r>
            <w:proofErr w:type="spellStart"/>
            <w:r w:rsidR="00BD6920" w:rsidRPr="325647C6">
              <w:rPr>
                <w:rFonts w:ascii="Times New Roman" w:hAnsi="Times New Roman" w:cs="Times New Roman"/>
              </w:rPr>
              <w:t>projekto</w:t>
            </w:r>
            <w:proofErr w:type="spellEnd"/>
            <w:r w:rsidR="00BD6920" w:rsidRPr="325647C6">
              <w:rPr>
                <w:rFonts w:ascii="Times New Roman" w:hAnsi="Times New Roman" w:cs="Times New Roman"/>
              </w:rPr>
              <w:t xml:space="preserve"> pareiškėjui, kuris yra fizinis asmuo, nėra pradėtas ikiteisminis tyrimas dėl ūkinės ir (arba) ekonominės veiklos. Jungtinio projekto </w:t>
            </w:r>
            <w:proofErr w:type="spellStart"/>
            <w:r w:rsidR="00BD6920" w:rsidRPr="325647C6">
              <w:rPr>
                <w:rFonts w:ascii="Times New Roman" w:hAnsi="Times New Roman" w:cs="Times New Roman"/>
              </w:rPr>
              <w:t>projekto</w:t>
            </w:r>
            <w:proofErr w:type="spellEnd"/>
            <w:r w:rsidR="00BD6920" w:rsidRPr="325647C6">
              <w:rPr>
                <w:rFonts w:ascii="Times New Roman" w:hAnsi="Times New Roman" w:cs="Times New Roman"/>
              </w:rPr>
              <w:t xml:space="preserve"> pareiškėjui, kuris yra fizinis asmuo, nėra iškelta byla dėl bankroto;</w:t>
            </w:r>
          </w:p>
        </w:tc>
        <w:sdt>
          <w:sdtPr>
            <w:rPr>
              <w:rFonts w:ascii="Times New Roman" w:eastAsia="Times New Roman" w:hAnsi="Times New Roman" w:cs="Times New Roman"/>
              <w:bCs/>
              <w:color w:val="000000"/>
              <w:lang w:eastAsia="lt-LT"/>
            </w:rPr>
            <w:id w:val="2003231482"/>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93818F1" w14:textId="04F2E8DF"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607910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821DCF1" w14:textId="75DC6C0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8148725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46261272" w14:textId="518C239C" w:rsidR="00BD6920" w:rsidRPr="00772CBC" w:rsidRDefault="000171EA" w:rsidP="3D0B8FE4">
                <w:pPr>
                  <w:spacing w:after="60"/>
                  <w:jc w:val="center"/>
                  <w:rPr>
                    <w:rFonts w:ascii="Times New Roman" w:eastAsia="Times New Roman" w:hAnsi="Times New Roman" w:cs="Times New Roman"/>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115097920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D9E73DC" w14:textId="6028E9ED"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2CF8D9A" w14:textId="1CA3130C"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6A761CD4" w14:textId="77777777" w:rsidTr="325647C6">
        <w:tc>
          <w:tcPr>
            <w:tcW w:w="10767" w:type="dxa"/>
            <w:gridSpan w:val="8"/>
            <w:tcBorders>
              <w:right w:val="single" w:sz="4" w:space="0" w:color="auto"/>
            </w:tcBorders>
          </w:tcPr>
          <w:p w14:paraId="63FFE95D" w14:textId="710B6DA7" w:rsidR="00A967A0" w:rsidRDefault="00BD6920"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A967A0" w:rsidRPr="00810CB0">
              <w:rPr>
                <w:rFonts w:ascii="Times New Roman" w:eastAsia="Times New Roman" w:hAnsi="Times New Roman" w:cs="Times New Roman"/>
                <w:i/>
                <w:iCs/>
                <w:color w:val="000000" w:themeColor="text1"/>
                <w:lang w:eastAsia="lt-LT"/>
              </w:rPr>
              <w:t>Pakartotinai nevertinama, jei kriterijus buvo įvertintas projektui suteikiant pažangumo ženklą arba projektas atrinktas, bet nefinansuotas pagal programą „Europos horizontas“, nepažeidžiant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48 punkto nuostatų.</w:t>
            </w:r>
          </w:p>
          <w:p w14:paraId="69888161" w14:textId="77777777" w:rsidR="00106504" w:rsidRDefault="00106504" w:rsidP="00D137B3">
            <w:pPr>
              <w:spacing w:after="60"/>
              <w:ind w:left="-57" w:right="-57"/>
              <w:rPr>
                <w:rFonts w:ascii="Times New Roman" w:eastAsia="Times New Roman" w:hAnsi="Times New Roman" w:cs="Times New Roman"/>
                <w:bCs/>
                <w:i/>
                <w:iCs/>
                <w:color w:val="000000" w:themeColor="text1"/>
                <w:lang w:eastAsia="lt-LT"/>
              </w:rPr>
            </w:pPr>
          </w:p>
          <w:p w14:paraId="48BEF418" w14:textId="3170CBD8" w:rsidR="00106504" w:rsidRPr="00810CB0" w:rsidRDefault="00106504" w:rsidP="3D0B8FE4">
            <w:pPr>
              <w:spacing w:after="60"/>
              <w:ind w:left="-57" w:right="-57"/>
              <w:rPr>
                <w:rFonts w:ascii="Times New Roman" w:hAnsi="Times New Roman" w:cs="Times New Roman"/>
                <w:i/>
                <w:iCs/>
              </w:rPr>
            </w:pPr>
            <w:r w:rsidRPr="3D0B8FE4">
              <w:rPr>
                <w:rFonts w:ascii="Times New Roman" w:hAnsi="Times New Roman" w:cs="Times New Roman"/>
                <w:i/>
                <w:iCs/>
              </w:rPr>
              <w:t>Vertinimo rekomendacijos pateikiamos Metodinėje medžiagoje „</w:t>
            </w:r>
            <w:hyperlink r:id="rId13" w:history="1">
              <w:hyperlink r:id="rId14" w:history="1">
                <w:r w:rsidRPr="3D0B8FE4">
                  <w:rPr>
                    <w:rFonts w:ascii="Times New Roman" w:hAnsi="Times New Roman" w:cs="Times New Roman"/>
                    <w:i/>
                    <w:iCs/>
                  </w:rPr>
                  <w:t>BAK vertinimo išaiškinimai“</w:t>
                </w:r>
              </w:hyperlink>
            </w:hyperlink>
            <w:r w:rsidR="5F82FD2C" w:rsidRPr="3D0B8FE4">
              <w:rPr>
                <w:rFonts w:ascii="Times New Roman" w:hAnsi="Times New Roman" w:cs="Times New Roman"/>
                <w:i/>
                <w:iCs/>
              </w:rPr>
              <w:t>.</w:t>
            </w:r>
          </w:p>
          <w:p w14:paraId="6098F2B3" w14:textId="0B32FC5D" w:rsidR="00BD6920" w:rsidRPr="00772CBC" w:rsidRDefault="00BD6920" w:rsidP="00D137B3">
            <w:pPr>
              <w:spacing w:after="60"/>
              <w:ind w:left="-57" w:right="-57"/>
              <w:rPr>
                <w:rFonts w:ascii="Times New Roman" w:hAnsi="Times New Roman" w:cs="Times New Roman"/>
              </w:rPr>
            </w:pPr>
            <w:r w:rsidRPr="38E2E6A6">
              <w:rPr>
                <w:rStyle w:val="normaltextrun"/>
                <w:rFonts w:ascii="Times New Roman" w:hAnsi="Times New Roman" w:cs="Times New Roman"/>
                <w:i/>
                <w:color w:val="000000" w:themeColor="text1"/>
              </w:rPr>
              <w:t xml:space="preserve">Vertinama pagal </w:t>
            </w:r>
            <w:r w:rsidR="00CB01D7" w:rsidRPr="38E2E6A6">
              <w:rPr>
                <w:rStyle w:val="normaltextrun"/>
                <w:rFonts w:ascii="Times New Roman" w:hAnsi="Times New Roman" w:cs="Times New Roman"/>
                <w:i/>
                <w:color w:val="000000" w:themeColor="text1"/>
              </w:rPr>
              <w:t xml:space="preserve"> Informatikos ir ryšių departamento, </w:t>
            </w:r>
            <w:r w:rsidRPr="38E2E6A6">
              <w:rPr>
                <w:rStyle w:val="normaltextrun"/>
                <w:rFonts w:ascii="Times New Roman" w:hAnsi="Times New Roman" w:cs="Times New Roman"/>
                <w:i/>
                <w:color w:val="000000" w:themeColor="text1"/>
              </w:rPr>
              <w:t>Juridinių asmenų</w:t>
            </w:r>
            <w:r w:rsidR="00CB01D7" w:rsidRPr="38E2E6A6">
              <w:rPr>
                <w:rStyle w:val="normaltextrun"/>
                <w:rFonts w:ascii="Times New Roman" w:hAnsi="Times New Roman" w:cs="Times New Roman"/>
                <w:i/>
                <w:color w:val="000000" w:themeColor="text1"/>
              </w:rPr>
              <w:t xml:space="preserve"> ir</w:t>
            </w:r>
            <w:r w:rsidRPr="38E2E6A6">
              <w:rPr>
                <w:rStyle w:val="normaltextrun"/>
                <w:rFonts w:ascii="Times New Roman" w:hAnsi="Times New Roman" w:cs="Times New Roman"/>
                <w:i/>
                <w:color w:val="000000" w:themeColor="text1"/>
              </w:rPr>
              <w:t xml:space="preserve"> kitų registrų duomenis.</w:t>
            </w:r>
          </w:p>
          <w:p w14:paraId="66A3BA15" w14:textId="5B81A9E8" w:rsidR="00BD6920" w:rsidRPr="00772CBC" w:rsidRDefault="00BD6920" w:rsidP="00810CB0">
            <w:pPr>
              <w:pStyle w:val="paragraph"/>
              <w:spacing w:before="0" w:beforeAutospacing="0" w:after="60" w:afterAutospacing="0"/>
              <w:ind w:left="-57" w:right="-57"/>
              <w:jc w:val="both"/>
              <w:textAlignment w:val="baseline"/>
              <w:rPr>
                <w:sz w:val="22"/>
                <w:szCs w:val="22"/>
              </w:rPr>
            </w:pPr>
            <w:r w:rsidRPr="3D0B8FE4">
              <w:rPr>
                <w:rStyle w:val="normaltextrun"/>
                <w:i/>
                <w:iCs/>
                <w:color w:val="000000" w:themeColor="text1"/>
                <w:sz w:val="22"/>
                <w:szCs w:val="22"/>
              </w:rPr>
              <w:t>Vertinama ir Audito, apskaitos, turto vertinimo ir nemokumo valdymo tarnybos prie LR finansų ministerijos</w:t>
            </w:r>
          </w:p>
          <w:p w14:paraId="1F99CDBA" w14:textId="1DF50236" w:rsidR="00BD6920" w:rsidRPr="00772CBC" w:rsidRDefault="00BD6920" w:rsidP="3D0B8FE4">
            <w:pPr>
              <w:pStyle w:val="paragraph"/>
              <w:spacing w:before="0" w:beforeAutospacing="0" w:after="60" w:afterAutospacing="0"/>
              <w:ind w:left="-57" w:right="-57"/>
              <w:textAlignment w:val="baseline"/>
              <w:rPr>
                <w:i/>
                <w:iCs/>
                <w:color w:val="000000"/>
                <w:sz w:val="22"/>
                <w:szCs w:val="22"/>
              </w:rPr>
            </w:pPr>
            <w:r w:rsidRPr="3D0B8FE4">
              <w:rPr>
                <w:rStyle w:val="normaltextrun"/>
                <w:i/>
                <w:iCs/>
                <w:color w:val="000000" w:themeColor="text1"/>
                <w:sz w:val="22"/>
                <w:szCs w:val="22"/>
              </w:rPr>
              <w:t>(</w:t>
            </w:r>
            <w:hyperlink r:id="rId15" w:history="1">
              <w:r w:rsidR="000176A3" w:rsidRPr="3D0B8FE4">
                <w:rPr>
                  <w:rStyle w:val="Hyperlink"/>
                  <w:i/>
                  <w:iCs/>
                  <w:sz w:val="22"/>
                  <w:szCs w:val="22"/>
                </w:rPr>
                <w:t>http://www.avnt.lt/veiklos-sritys/nemokumas-2/</w:t>
              </w:r>
            </w:hyperlink>
            <w:r w:rsidR="000176A3" w:rsidRPr="3D0B8FE4">
              <w:rPr>
                <w:rStyle w:val="normaltextrun"/>
                <w:i/>
                <w:iCs/>
                <w:color w:val="000000" w:themeColor="text1"/>
                <w:sz w:val="22"/>
                <w:szCs w:val="22"/>
              </w:rPr>
              <w:t xml:space="preserve"> </w:t>
            </w:r>
            <w:r w:rsidRPr="3D0B8FE4">
              <w:rPr>
                <w:rStyle w:val="normaltextrun"/>
                <w:i/>
                <w:iCs/>
                <w:color w:val="000000" w:themeColor="text1"/>
                <w:sz w:val="22"/>
                <w:szCs w:val="22"/>
              </w:rPr>
              <w:t xml:space="preserve">, </w:t>
            </w:r>
            <w:hyperlink r:id="rId16">
              <w:r w:rsidRPr="3D0B8FE4">
                <w:rPr>
                  <w:rStyle w:val="Hyperlink"/>
                  <w:i/>
                  <w:iCs/>
                  <w:sz w:val="22"/>
                  <w:szCs w:val="22"/>
                </w:rPr>
                <w:t>http://www.avnt.lt/veiklos-sritys/nemokumas-2/moni-bankrotas/baigtos-proceduros/</w:t>
              </w:r>
            </w:hyperlink>
            <w:r w:rsidRPr="3D0B8FE4">
              <w:rPr>
                <w:rStyle w:val="normaltextrun"/>
                <w:i/>
                <w:iCs/>
                <w:color w:val="000000" w:themeColor="text1"/>
                <w:sz w:val="22"/>
                <w:szCs w:val="22"/>
              </w:rPr>
              <w:t xml:space="preserve"> )</w:t>
            </w:r>
            <w:r w:rsidR="1FC1B9A3" w:rsidRPr="3D0B8FE4">
              <w:rPr>
                <w:rStyle w:val="normaltextrun"/>
                <w:i/>
                <w:iCs/>
                <w:color w:val="000000" w:themeColor="text1"/>
                <w:sz w:val="22"/>
                <w:szCs w:val="22"/>
              </w:rPr>
              <w:t>.</w:t>
            </w:r>
          </w:p>
        </w:tc>
      </w:tr>
      <w:tr w:rsidR="00EB29A4" w:rsidRPr="00772CBC" w14:paraId="1269B857" w14:textId="77777777" w:rsidTr="00810CB0">
        <w:tc>
          <w:tcPr>
            <w:tcW w:w="704" w:type="dxa"/>
            <w:tcBorders>
              <w:right w:val="single" w:sz="2" w:space="0" w:color="auto"/>
            </w:tcBorders>
          </w:tcPr>
          <w:p w14:paraId="523808E8" w14:textId="07C01544"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4.2.2</w:t>
            </w:r>
          </w:p>
        </w:tc>
        <w:tc>
          <w:tcPr>
            <w:tcW w:w="4005" w:type="dxa"/>
            <w:gridSpan w:val="2"/>
            <w:tcBorders>
              <w:top w:val="single" w:sz="2" w:space="0" w:color="auto"/>
              <w:left w:val="single" w:sz="2" w:space="0" w:color="auto"/>
              <w:bottom w:val="single" w:sz="2" w:space="0" w:color="auto"/>
              <w:right w:val="single" w:sz="4" w:space="0" w:color="auto"/>
            </w:tcBorders>
          </w:tcPr>
          <w:p w14:paraId="4ABA9136" w14:textId="1AE4B7B6" w:rsidR="00BD6920" w:rsidRPr="00772CBC" w:rsidRDefault="00BD6920" w:rsidP="00FE6B63">
            <w:pPr>
              <w:spacing w:after="60"/>
              <w:jc w:val="both"/>
              <w:rPr>
                <w:rFonts w:ascii="Times New Roman" w:hAnsi="Times New Roman" w:cs="Times New Roman"/>
                <w:b/>
              </w:rPr>
            </w:pPr>
            <w:r w:rsidRPr="00772CBC">
              <w:rPr>
                <w:rFonts w:ascii="Times New Roman" w:hAnsi="Times New Roman" w:cs="Times New Roman"/>
              </w:rPr>
              <w:t>pareiškėjas ir partneris (-</w:t>
            </w:r>
            <w:proofErr w:type="spellStart"/>
            <w:r w:rsidRPr="00772CBC">
              <w:rPr>
                <w:rFonts w:ascii="Times New Roman" w:hAnsi="Times New Roman" w:cs="Times New Roman"/>
              </w:rPr>
              <w:t>iai</w:t>
            </w:r>
            <w:proofErr w:type="spellEnd"/>
            <w:r w:rsidRPr="00772CBC">
              <w:rPr>
                <w:rFonts w:ascii="Times New Roman" w:hAnsi="Times New Roman" w:cs="Times New Roman"/>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772CBC">
              <w:rPr>
                <w:rFonts w:ascii="Times New Roman" w:hAnsi="Times New Roman" w:cs="Times New Roman"/>
              </w:rPr>
              <w:t>iai</w:t>
            </w:r>
            <w:proofErr w:type="spellEnd"/>
            <w:r w:rsidRPr="00772CBC">
              <w:rPr>
                <w:rFonts w:ascii="Times New Roman" w:hAnsi="Times New Roman" w:cs="Times New Roman"/>
              </w:rPr>
              <w:t xml:space="preserve">) yra užsienyje registruoti juridiniai asmenys arba jungtinio projekto </w:t>
            </w:r>
            <w:proofErr w:type="spellStart"/>
            <w:r w:rsidRPr="00772CBC">
              <w:rPr>
                <w:rFonts w:ascii="Times New Roman" w:hAnsi="Times New Roman" w:cs="Times New Roman"/>
              </w:rPr>
              <w:t>projekto</w:t>
            </w:r>
            <w:proofErr w:type="spellEnd"/>
            <w:r w:rsidRPr="00772CBC">
              <w:rPr>
                <w:rFonts w:ascii="Times New Roman" w:hAnsi="Times New Roman" w:cs="Times New Roman"/>
              </w:rPr>
              <w:t xml:space="preserve"> pareiškėjas – užsienyje gyvenantis fizinis asmuo;</w:t>
            </w:r>
          </w:p>
        </w:tc>
        <w:sdt>
          <w:sdtPr>
            <w:rPr>
              <w:rFonts w:ascii="Times New Roman" w:eastAsia="Times New Roman" w:hAnsi="Times New Roman" w:cs="Times New Roman"/>
              <w:bCs/>
              <w:color w:val="000000"/>
              <w:lang w:eastAsia="lt-LT"/>
            </w:rPr>
            <w:id w:val="-156363150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26191CA" w14:textId="7713CC4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723205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422F609" w14:textId="4D90C4B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3868924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C45704A" w14:textId="45D7835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2203089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EF1A97D" w14:textId="77D55DF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7FFFBBF" w14:textId="4F81C423"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5E40B59B" w14:textId="77777777" w:rsidTr="325647C6">
        <w:tc>
          <w:tcPr>
            <w:tcW w:w="10767" w:type="dxa"/>
            <w:gridSpan w:val="8"/>
            <w:tcBorders>
              <w:right w:val="single" w:sz="4" w:space="0" w:color="auto"/>
            </w:tcBorders>
          </w:tcPr>
          <w:p w14:paraId="52949152" w14:textId="77777777" w:rsidR="00106504" w:rsidRPr="00106504" w:rsidRDefault="00BD6920"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106504" w:rsidRPr="3D0B8FE4">
              <w:rPr>
                <w:rFonts w:ascii="Times New Roman" w:hAnsi="Times New Roman" w:cs="Times New Roman"/>
                <w:i/>
                <w:iCs/>
              </w:rPr>
              <w:t xml:space="preserve">Netaikoma biudžetinėms įstaigoms ir pareiškėjams, kuriems Lietuvos Respublikos teisės aktų nustatyta tvarka yra atidėti mokesčių arba socialinio draudimo įmokų mokėjimo terminai. </w:t>
            </w:r>
          </w:p>
          <w:p w14:paraId="4247C4EE" w14:textId="77777777" w:rsidR="00106504" w:rsidRDefault="00106504" w:rsidP="00810CB0">
            <w:pPr>
              <w:spacing w:after="60"/>
              <w:ind w:left="-57" w:right="-57"/>
              <w:jc w:val="both"/>
              <w:rPr>
                <w:rFonts w:ascii="Times New Roman" w:hAnsi="Times New Roman" w:cs="Times New Roman"/>
                <w:i/>
                <w:iCs/>
              </w:rPr>
            </w:pPr>
            <w:r w:rsidRPr="3D0B8FE4">
              <w:rPr>
                <w:rFonts w:ascii="Times New Roman" w:hAnsi="Times New Roman" w:cs="Times New Roman"/>
                <w:i/>
                <w:iCs/>
              </w:rPr>
              <w:t>Vertinama projekto įgyvendinimo plano pateikimo dieną, nepažeidžiant PAFT 48 punkto nuostatų. Pakartotinai nevertinama, jei kriterijus buvo įvertintas projektui suteikiant pažangumo ženklą arba projektas atrinktas, bet nefinansuotas pagal programą „Europos horizontas“, nepažeidžiant PAFT 48 punkto nuostatų.</w:t>
            </w:r>
          </w:p>
          <w:p w14:paraId="689CB10A" w14:textId="36C63918" w:rsidR="00BD6920" w:rsidRPr="00810CB0" w:rsidRDefault="00BD6920" w:rsidP="3D0B8FE4">
            <w:pPr>
              <w:spacing w:after="60"/>
              <w:ind w:left="-57" w:right="-57"/>
              <w:jc w:val="both"/>
              <w:rPr>
                <w:rFonts w:ascii="Times New Roman" w:hAnsi="Times New Roman" w:cs="Times New Roman"/>
                <w:i/>
                <w:iCs/>
              </w:rPr>
            </w:pPr>
            <w:r w:rsidRPr="3D0B8FE4">
              <w:rPr>
                <w:rFonts w:ascii="Times New Roman" w:hAnsi="Times New Roman" w:cs="Times New Roman"/>
                <w:i/>
                <w:iCs/>
              </w:rPr>
              <w:t xml:space="preserve">Vertinama pagal </w:t>
            </w:r>
            <w:r w:rsidR="00C20F69" w:rsidRPr="3D0B8FE4">
              <w:rPr>
                <w:rFonts w:ascii="Times New Roman" w:hAnsi="Times New Roman" w:cs="Times New Roman"/>
                <w:i/>
                <w:iCs/>
              </w:rPr>
              <w:t>Informatikos ir ryšių departamento</w:t>
            </w:r>
            <w:r w:rsidR="06CA5F76" w:rsidRPr="3D0B8FE4">
              <w:rPr>
                <w:rFonts w:ascii="Times New Roman" w:hAnsi="Times New Roman" w:cs="Times New Roman"/>
                <w:i/>
                <w:iCs/>
              </w:rPr>
              <w:t>,</w:t>
            </w:r>
            <w:r w:rsidR="00C20F69" w:rsidRPr="3D0B8FE4">
              <w:rPr>
                <w:rFonts w:ascii="Times New Roman" w:hAnsi="Times New Roman" w:cs="Times New Roman"/>
                <w:i/>
                <w:iCs/>
              </w:rPr>
              <w:t xml:space="preserve"> </w:t>
            </w:r>
            <w:r w:rsidRPr="3D0B8FE4">
              <w:rPr>
                <w:rFonts w:ascii="Times New Roman" w:hAnsi="Times New Roman" w:cs="Times New Roman"/>
                <w:i/>
                <w:iCs/>
              </w:rPr>
              <w:t>Valstybinės mokesčių inspekcijos, „Sodros“ ir kitų registrų duomenis.</w:t>
            </w:r>
            <w:r w:rsidR="00106504" w:rsidRPr="3D0B8FE4">
              <w:rPr>
                <w:rFonts w:ascii="Times New Roman" w:hAnsi="Times New Roman" w:cs="Times New Roman"/>
                <w:i/>
                <w:iCs/>
              </w:rPr>
              <w:t xml:space="preserve">  Vertinimo rekomendacijos pateikiamos Metodinėje medžiagoje „</w:t>
            </w:r>
            <w:hyperlink r:id="rId17" w:history="1">
              <w:r w:rsidR="00106504" w:rsidRPr="3D0B8FE4">
                <w:rPr>
                  <w:rStyle w:val="Hyperlink"/>
                  <w:rFonts w:ascii="Times New Roman" w:hAnsi="Times New Roman" w:cs="Times New Roman"/>
                  <w:i/>
                  <w:iCs/>
                </w:rPr>
                <w:t>BAK vertinimo išaiškinimai“</w:t>
              </w:r>
            </w:hyperlink>
            <w:r w:rsidR="00106504" w:rsidRPr="3D0B8FE4">
              <w:rPr>
                <w:rFonts w:ascii="Times New Roman" w:hAnsi="Times New Roman" w:cs="Times New Roman"/>
                <w:i/>
                <w:iCs/>
              </w:rPr>
              <w:t>.</w:t>
            </w:r>
          </w:p>
        </w:tc>
      </w:tr>
      <w:tr w:rsidR="00EB29A4" w:rsidRPr="00772CBC" w14:paraId="4659C302" w14:textId="77777777" w:rsidTr="00810CB0">
        <w:tc>
          <w:tcPr>
            <w:tcW w:w="704" w:type="dxa"/>
            <w:tcBorders>
              <w:right w:val="single" w:sz="2" w:space="0" w:color="auto"/>
            </w:tcBorders>
          </w:tcPr>
          <w:p w14:paraId="49EE24AA" w14:textId="60F40E6A"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4.2.3</w:t>
            </w:r>
          </w:p>
        </w:tc>
        <w:tc>
          <w:tcPr>
            <w:tcW w:w="4005" w:type="dxa"/>
            <w:gridSpan w:val="2"/>
            <w:tcBorders>
              <w:top w:val="single" w:sz="2" w:space="0" w:color="auto"/>
              <w:left w:val="single" w:sz="2" w:space="0" w:color="auto"/>
              <w:bottom w:val="single" w:sz="2" w:space="0" w:color="auto"/>
              <w:right w:val="single" w:sz="4" w:space="0" w:color="auto"/>
            </w:tcBorders>
          </w:tcPr>
          <w:p w14:paraId="50016DD1" w14:textId="31DA3527" w:rsidR="00BD6920" w:rsidRPr="00772CBC" w:rsidRDefault="00BD6920" w:rsidP="00FE6B63">
            <w:pPr>
              <w:spacing w:after="60"/>
              <w:jc w:val="both"/>
              <w:rPr>
                <w:rFonts w:ascii="Times New Roman" w:hAnsi="Times New Roman" w:cs="Times New Roman"/>
              </w:rPr>
            </w:pPr>
            <w:r w:rsidRPr="00772CBC">
              <w:rPr>
                <w:rFonts w:ascii="Times New Roman" w:hAnsi="Times New Roman" w:cs="Times New Roman"/>
                <w:lang w:eastAsia="lt-LT"/>
              </w:rPr>
              <w:t>pareiškėjas ir partneris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neturi neišnykusio arba nepanaikinto teistumo arba dėl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per pastaruosius 5 metus nebuvo priimtas ir įsiteisėjęs apkaltinamasis teismo nuosprendis dėl neteisėtos veiklos, </w:t>
            </w:r>
            <w:r w:rsidRPr="00772CBC">
              <w:rPr>
                <w:rFonts w:ascii="Times New Roman" w:hAnsi="Times New Roman" w:cs="Times New Roman"/>
              </w:rPr>
              <w:t xml:space="preserve">kenkiančios Lietuvos Respublikos ir (arba) Europos Sąjungos finansiniams interesams, t. y. </w:t>
            </w:r>
            <w:r w:rsidRPr="00772CBC">
              <w:rPr>
                <w:rFonts w:ascii="Times New Roman" w:hAnsi="Times New Roman" w:cs="Times New Roman"/>
                <w:lang w:eastAsia="lt-LT"/>
              </w:rPr>
              <w:t>pareiškėjas ir partneris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kurie yra fiziniai asmenys, arba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kurie yra juridiniai asmenys, vadovas, naudos gavėjas ar </w:t>
            </w:r>
            <w:r w:rsidRPr="00772CBC">
              <w:rPr>
                <w:rFonts w:ascii="Times New Roman" w:hAnsi="Times New Roman" w:cs="Times New Roman"/>
                <w:lang w:eastAsia="lt-LT"/>
              </w:rPr>
              <w:lastRenderedPageBreak/>
              <w:t>savininkas, ūkinės bendrijos tikrasis narys (-</w:t>
            </w:r>
            <w:proofErr w:type="spellStart"/>
            <w:r w:rsidRPr="00772CBC">
              <w:rPr>
                <w:rFonts w:ascii="Times New Roman" w:hAnsi="Times New Roman" w:cs="Times New Roman"/>
                <w:lang w:eastAsia="lt-LT"/>
              </w:rPr>
              <w:t>iai</w:t>
            </w:r>
            <w:proofErr w:type="spellEnd"/>
            <w:r w:rsidRPr="00772CBC">
              <w:rPr>
                <w:rFonts w:ascii="Times New Roman" w:hAnsi="Times New Roman" w:cs="Times New Roman"/>
                <w:lang w:eastAsia="lt-LT"/>
              </w:rPr>
              <w:t>) ar mažosios bendrijos atstovas (-ai), turintis (-</w:t>
            </w:r>
            <w:proofErr w:type="spellStart"/>
            <w:r w:rsidRPr="00772CBC">
              <w:rPr>
                <w:rFonts w:ascii="Times New Roman" w:hAnsi="Times New Roman" w:cs="Times New Roman"/>
                <w:lang w:eastAsia="lt-LT"/>
              </w:rPr>
              <w:t>ys</w:t>
            </w:r>
            <w:proofErr w:type="spellEnd"/>
            <w:r w:rsidRPr="00772CBC">
              <w:rPr>
                <w:rFonts w:ascii="Times New Roman" w:hAnsi="Times New Roman" w:cs="Times New Roman"/>
                <w:lang w:eastAsia="lt-LT"/>
              </w:rPr>
              <w:t>) teisę juridinio asmens vardu sudaryti sandorį, ar apskaitą tvarkantis asmuo (asmenys), ar kitas (kiti) asmuo (asmenys), turintis (-</w:t>
            </w:r>
            <w:proofErr w:type="spellStart"/>
            <w:r w:rsidRPr="00772CBC">
              <w:rPr>
                <w:rFonts w:ascii="Times New Roman" w:hAnsi="Times New Roman" w:cs="Times New Roman"/>
                <w:lang w:eastAsia="lt-LT"/>
              </w:rPr>
              <w:t>ys</w:t>
            </w:r>
            <w:proofErr w:type="spellEnd"/>
            <w:r w:rsidRPr="00772CBC">
              <w:rPr>
                <w:rFonts w:ascii="Times New Roman" w:hAnsi="Times New Roman" w:cs="Times New Roman"/>
                <w:lang w:eastAsia="lt-LT"/>
              </w:rPr>
              <w:t>) teisę surašyti ir pasirašyti pareiškėjo apskaitos dokumentus, neturi neišnykusio arba nepanaikinto teistumo arba dėl pareiškėjo ir partnerio (-</w:t>
            </w:r>
            <w:proofErr w:type="spellStart"/>
            <w:r w:rsidRPr="00772CBC">
              <w:rPr>
                <w:rFonts w:ascii="Times New Roman" w:hAnsi="Times New Roman" w:cs="Times New Roman"/>
                <w:lang w:eastAsia="lt-LT"/>
              </w:rPr>
              <w:t>ių</w:t>
            </w:r>
            <w:proofErr w:type="spellEnd"/>
            <w:r w:rsidRPr="00772CBC">
              <w:rPr>
                <w:rFonts w:ascii="Times New Roman" w:hAnsi="Times New Roman" w:cs="Times New Roman"/>
                <w:lang w:eastAsia="lt-LT"/>
              </w:rPr>
              <w:t xml:space="preserve">) per pastaruosius 5 metus nebuvo priimtas ir įsiteisėjęs apkaltinamasis teismo nuosprendis </w:t>
            </w:r>
            <w:r w:rsidRPr="00772CBC">
              <w:rPr>
                <w:rFonts w:ascii="Times New Roman" w:hAnsi="Times New Roman" w:cs="Times New Roman"/>
              </w:rPr>
              <w:t xml:space="preserve">už dalyvavimą bendrininkų grupėje, organizuotoje grupėje, nusikalstamame susivienijime, jų organizavimą ar vadovavimą jiems, </w:t>
            </w:r>
            <w:r w:rsidRPr="00772CBC">
              <w:rPr>
                <w:rFonts w:ascii="Times New Roman" w:hAnsi="Times New Roman" w:cs="Times New Roman"/>
                <w:color w:val="000000"/>
              </w:rPr>
              <w:t>teroristinius ir su teroristine veikla susijusius nusikaltimus</w:t>
            </w:r>
            <w:r w:rsidRPr="00772CBC">
              <w:rPr>
                <w:rFonts w:ascii="Times New Roman" w:hAnsi="Times New Roman" w:cs="Times New Roman"/>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w:t>
            </w:r>
            <w:r w:rsidRPr="00772CBC">
              <w:rPr>
                <w:rFonts w:ascii="Times New Roman" w:hAnsi="Times New Roman" w:cs="Times New Roman"/>
              </w:rPr>
              <w:lastRenderedPageBreak/>
              <w:t>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nėra subjektas, kuriam taikomos sankcijos, kaip jis apibrėžtas Lietuvos Respublikos tarptautinių sankcijų įstatymo 2 straipsnio 1 dalyje;</w:t>
            </w:r>
          </w:p>
        </w:tc>
        <w:sdt>
          <w:sdtPr>
            <w:rPr>
              <w:rFonts w:ascii="Times New Roman" w:eastAsia="Times New Roman" w:hAnsi="Times New Roman" w:cs="Times New Roman"/>
              <w:bCs/>
              <w:color w:val="000000"/>
              <w:lang w:eastAsia="lt-LT"/>
            </w:rPr>
            <w:id w:val="6060162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1DEBF85" w14:textId="7E9831F0"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736081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9662DEE" w14:textId="612BE5F0" w:rsidR="00BD6920"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213200143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FFCCA6C" w14:textId="134BEA48"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1650536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FEE453C" w14:textId="62678F24"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32E2EAE3" w14:textId="646CF8F5" w:rsidR="00BD6920" w:rsidRPr="00772CBC" w:rsidRDefault="00BD6920"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0F071479" w14:textId="77777777" w:rsidTr="325647C6">
        <w:tc>
          <w:tcPr>
            <w:tcW w:w="10767" w:type="dxa"/>
            <w:gridSpan w:val="8"/>
            <w:tcBorders>
              <w:right w:val="single" w:sz="4" w:space="0" w:color="auto"/>
            </w:tcBorders>
          </w:tcPr>
          <w:p w14:paraId="6E25503D" w14:textId="08F61C7D" w:rsidR="00BD6920" w:rsidRPr="00772CBC" w:rsidRDefault="00BD6920" w:rsidP="00D137B3">
            <w:pPr>
              <w:spacing w:after="60"/>
              <w:ind w:left="-57" w:right="-57"/>
              <w:rPr>
                <w:rFonts w:ascii="Times New Roman" w:eastAsia="Times New Roman" w:hAnsi="Times New Roman" w:cs="Times New Roman"/>
                <w:bCs/>
                <w:i/>
                <w:iCs/>
                <w:color w:val="000000"/>
                <w:lang w:eastAsia="lt-LT"/>
              </w:rPr>
            </w:pPr>
            <w:r w:rsidRPr="325647C6">
              <w:rPr>
                <w:rFonts w:ascii="Times New Roman" w:eastAsia="Times New Roman" w:hAnsi="Times New Roman" w:cs="Times New Roman"/>
                <w:b/>
                <w:bCs/>
                <w:color w:val="000000" w:themeColor="text1"/>
                <w:lang w:eastAsia="lt-LT"/>
              </w:rPr>
              <w:lastRenderedPageBreak/>
              <w:t>Pildymo instrukcija</w:t>
            </w:r>
            <w:r w:rsidR="0079650E" w:rsidRPr="325647C6">
              <w:rPr>
                <w:rFonts w:ascii="Times New Roman" w:eastAsia="Times New Roman" w:hAnsi="Times New Roman" w:cs="Times New Roman"/>
                <w:b/>
                <w:bCs/>
                <w:color w:val="000000" w:themeColor="text1"/>
                <w:lang w:eastAsia="lt-LT"/>
              </w:rPr>
              <w:t xml:space="preserve">. </w:t>
            </w:r>
            <w:r w:rsidR="00106504" w:rsidRPr="325647C6">
              <w:rPr>
                <w:rFonts w:ascii="Times New Roman" w:eastAsia="Times New Roman" w:hAnsi="Times New Roman" w:cs="Times New Roman"/>
                <w:i/>
                <w:iCs/>
                <w:color w:val="000000" w:themeColor="text1"/>
                <w:lang w:eastAsia="lt-LT"/>
              </w:rPr>
              <w:t>Netaikoma biudžetinėms įstaigoms. Vertinama projekto įgyvendinimo plano vertinimo metu, nepažeidžiant PAFT 48 punkto nuostatų. Pakartotinai nevertinama, jei kriterijus buvo įvertintas projektui suteikiant pažangumo ženklą arba projektas atrinktas, bet nefinansuotas pagal programą „Europos horizontas“, nepažeidžiant PAFT 48 punkto nuostatų.</w:t>
            </w:r>
            <w:r w:rsidR="000452CE" w:rsidRPr="325647C6">
              <w:rPr>
                <w:rFonts w:ascii="Times New Roman" w:eastAsia="Times New Roman" w:hAnsi="Times New Roman" w:cs="Times New Roman"/>
                <w:i/>
                <w:iCs/>
                <w:color w:val="000000" w:themeColor="text1"/>
                <w:lang w:eastAsia="lt-LT"/>
              </w:rPr>
              <w:t xml:space="preserve"> </w:t>
            </w:r>
            <w:r w:rsidRPr="00772CBC">
              <w:rPr>
                <w:rFonts w:ascii="Times New Roman" w:eastAsia="Times New Roman" w:hAnsi="Times New Roman" w:cs="Times New Roman"/>
                <w:bCs/>
                <w:i/>
                <w:iCs/>
                <w:color w:val="000000"/>
                <w:lang w:eastAsia="lt-LT"/>
              </w:rPr>
              <w:t>Vertinama pagal Informatikos ir ryšių departamento ir kitų registrų duomenis.</w:t>
            </w:r>
          </w:p>
          <w:p w14:paraId="79CB8054" w14:textId="28843424" w:rsidR="00BD6920" w:rsidRPr="00772CBC" w:rsidRDefault="00BD6920"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Pagal galimybes galima naudotis Mokesčių įstatymų pažeidimų, piktnaudžiavimo atvejų bei kitos mokesčių apskaičiavimo ir sumokėjimo kontrolei svarbios informacijos duomenų baze (MOKSI).</w:t>
            </w:r>
          </w:p>
        </w:tc>
      </w:tr>
      <w:tr w:rsidR="00EB29A4" w:rsidRPr="00772CBC" w14:paraId="033CC1D0" w14:textId="77777777" w:rsidTr="00810CB0">
        <w:tc>
          <w:tcPr>
            <w:tcW w:w="704" w:type="dxa"/>
            <w:tcBorders>
              <w:right w:val="single" w:sz="2" w:space="0" w:color="auto"/>
            </w:tcBorders>
          </w:tcPr>
          <w:p w14:paraId="78D9B3FE" w14:textId="6B3E9042" w:rsidR="00BD6920" w:rsidRPr="00772CBC" w:rsidRDefault="00BD6920"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4.2.4</w:t>
            </w:r>
          </w:p>
        </w:tc>
        <w:tc>
          <w:tcPr>
            <w:tcW w:w="4005" w:type="dxa"/>
            <w:gridSpan w:val="2"/>
            <w:tcBorders>
              <w:top w:val="single" w:sz="2" w:space="0" w:color="auto"/>
              <w:left w:val="single" w:sz="2" w:space="0" w:color="auto"/>
              <w:bottom w:val="single" w:sz="2" w:space="0" w:color="auto"/>
              <w:right w:val="single" w:sz="4" w:space="0" w:color="auto"/>
            </w:tcBorders>
          </w:tcPr>
          <w:p w14:paraId="52DB1D2B" w14:textId="38CABA4E" w:rsidR="00BD6920" w:rsidRPr="00772CBC" w:rsidRDefault="00106504" w:rsidP="3D0B8FE4">
            <w:pPr>
              <w:spacing w:after="60"/>
              <w:jc w:val="both"/>
              <w:rPr>
                <w:rFonts w:ascii="Times New Roman" w:eastAsia="Times New Roman" w:hAnsi="Times New Roman" w:cs="Times New Roman"/>
                <w:color w:val="000000"/>
                <w:lang w:eastAsia="lt-LT"/>
              </w:rPr>
            </w:pPr>
            <w:r w:rsidRPr="3D0B8FE4">
              <w:rPr>
                <w:rFonts w:ascii="Times New Roman" w:hAnsi="Times New Roman" w:cs="Times New Roman"/>
              </w:rPr>
              <w:t>pareiškėjo ir partnerio (-</w:t>
            </w:r>
            <w:proofErr w:type="spellStart"/>
            <w:r w:rsidRPr="3D0B8FE4">
              <w:rPr>
                <w:rFonts w:ascii="Times New Roman" w:hAnsi="Times New Roman" w:cs="Times New Roman"/>
              </w:rPr>
              <w:t>ių</w:t>
            </w:r>
            <w:proofErr w:type="spellEnd"/>
            <w:r w:rsidRPr="3D0B8FE4">
              <w:rPr>
                <w:rFonts w:ascii="Times New Roman" w:hAnsi="Times New Roman" w:cs="Times New Roman"/>
              </w:rPr>
              <w:t>) planuojamos veiklos nėra tokios, kurias vykdant per PAFT 246–247 punktuose nustatytą investicijų tęstinumo laikotarpį būtų nutraukta gamybinė veikla arba ji būtų perkelta už konkretaus ESF investicijų programos regiono ribų, taip pat už Lietuvos ribų</w:t>
            </w:r>
            <w:r w:rsidR="486834CE"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176823235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AFAEB3D"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651602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71F5D39"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500031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9483A49"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272691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2F0CF8D"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6B56FD35" w14:textId="5C3BB457" w:rsidR="00BD6920" w:rsidRPr="00772CBC" w:rsidRDefault="00CD7D39"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BD6920" w:rsidRPr="00772CBC" w14:paraId="3895E991" w14:textId="77777777" w:rsidTr="325647C6">
        <w:tc>
          <w:tcPr>
            <w:tcW w:w="10767" w:type="dxa"/>
            <w:gridSpan w:val="8"/>
            <w:tcBorders>
              <w:right w:val="single" w:sz="4" w:space="0" w:color="auto"/>
            </w:tcBorders>
          </w:tcPr>
          <w:p w14:paraId="5648F3DE" w14:textId="04874A38" w:rsidR="00106504"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106504">
              <w:t xml:space="preserve"> </w:t>
            </w:r>
            <w:r w:rsidR="00106504" w:rsidRPr="00810CB0">
              <w:rPr>
                <w:rFonts w:ascii="Times New Roman" w:eastAsia="Times New Roman" w:hAnsi="Times New Roman" w:cs="Times New Roman"/>
                <w:i/>
                <w:iCs/>
                <w:color w:val="000000" w:themeColor="text1"/>
                <w:lang w:eastAsia="lt-LT"/>
              </w:rPr>
              <w:t>Taikoma, kai vertinami ESF investicijų programos projektų įgyvendinimo planai, jei projektams, vadovaujantis PAFT 246–247 ir 250–252 punktais, taikomas reikalavimas per investicijų tęstinumo laikotarpį nenutraukti gamybinės veiklos arba neperkelti jos už konkretaus ESF investicijų programos regiono ribų, taip pat už Lietuvos ribų.</w:t>
            </w:r>
            <w:r w:rsidR="00106504" w:rsidRPr="3D0B8FE4">
              <w:rPr>
                <w:rFonts w:ascii="Times New Roman" w:eastAsia="Times New Roman" w:hAnsi="Times New Roman" w:cs="Times New Roman"/>
                <w:i/>
                <w:iCs/>
                <w:color w:val="000000" w:themeColor="text1"/>
                <w:lang w:eastAsia="lt-LT"/>
              </w:rPr>
              <w:t xml:space="preserve"> </w:t>
            </w:r>
            <w:r w:rsidR="00106504" w:rsidRPr="00810CB0">
              <w:rPr>
                <w:rFonts w:ascii="Times New Roman" w:eastAsia="Times New Roman" w:hAnsi="Times New Roman" w:cs="Times New Roman"/>
                <w:i/>
                <w:iCs/>
                <w:color w:val="000000" w:themeColor="text1"/>
                <w:lang w:eastAsia="lt-LT"/>
              </w:rPr>
              <w:t>Vertinama projekto įgyvendinimo plano vertinimo metu, nepažeidžiant PAFT 48 punkto nuostatų. Netaikoma, jei projektui suteiktas pažangumo ženklas arba projektas atrinktas pagal programą „Europos horizontas“</w:t>
            </w:r>
            <w:r w:rsidR="00106504" w:rsidRPr="3D0B8FE4">
              <w:rPr>
                <w:rFonts w:ascii="Times New Roman" w:eastAsia="Times New Roman" w:hAnsi="Times New Roman" w:cs="Times New Roman"/>
                <w:i/>
                <w:iCs/>
                <w:color w:val="000000" w:themeColor="text1"/>
                <w:lang w:eastAsia="lt-LT"/>
              </w:rPr>
              <w:t>.</w:t>
            </w:r>
          </w:p>
          <w:p w14:paraId="7E785818" w14:textId="77777777" w:rsidR="00106504" w:rsidRPr="00810CB0" w:rsidRDefault="00106504" w:rsidP="00D137B3">
            <w:pPr>
              <w:spacing w:after="60"/>
              <w:ind w:left="-57" w:right="-57"/>
              <w:rPr>
                <w:rFonts w:ascii="Times New Roman" w:eastAsia="Times New Roman" w:hAnsi="Times New Roman" w:cs="Times New Roman"/>
                <w:bCs/>
                <w:i/>
                <w:iCs/>
                <w:color w:val="000000"/>
                <w:lang w:eastAsia="lt-LT"/>
              </w:rPr>
            </w:pPr>
          </w:p>
          <w:p w14:paraId="6B1C5280" w14:textId="50699C82" w:rsidR="00BD6920" w:rsidRPr="00772CBC" w:rsidRDefault="003734AA"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i/>
                <w:color w:val="000000" w:themeColor="text1"/>
                <w:lang w:eastAsia="lt-LT"/>
              </w:rPr>
              <w:t>Vertinama vadovaujantis pareiškėjo ir parnerių deklaracijos duomenimis</w:t>
            </w:r>
            <w:r w:rsidR="00106504">
              <w:rPr>
                <w:rFonts w:ascii="Times New Roman" w:eastAsia="Times New Roman" w:hAnsi="Times New Roman" w:cs="Times New Roman"/>
                <w:i/>
                <w:color w:val="000000" w:themeColor="text1"/>
                <w:lang w:eastAsia="lt-LT"/>
              </w:rPr>
              <w:t xml:space="preserve"> bei viešai prieinama informacija</w:t>
            </w:r>
            <w:r w:rsidRPr="00772CBC">
              <w:rPr>
                <w:rFonts w:ascii="Times New Roman" w:eastAsia="Times New Roman" w:hAnsi="Times New Roman" w:cs="Times New Roman"/>
                <w:i/>
                <w:iCs/>
                <w:color w:val="000000" w:themeColor="text1"/>
                <w:lang w:eastAsia="lt-LT"/>
              </w:rPr>
              <w:t>.</w:t>
            </w:r>
          </w:p>
        </w:tc>
      </w:tr>
      <w:tr w:rsidR="00EB29A4" w:rsidRPr="00772CBC" w14:paraId="0C303A0E" w14:textId="77777777" w:rsidTr="00810CB0">
        <w:tc>
          <w:tcPr>
            <w:tcW w:w="704" w:type="dxa"/>
            <w:tcBorders>
              <w:right w:val="single" w:sz="2" w:space="0" w:color="auto"/>
            </w:tcBorders>
          </w:tcPr>
          <w:p w14:paraId="2EA3D659" w14:textId="7DF41F34" w:rsidR="00BD6920"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4.2.5</w:t>
            </w:r>
          </w:p>
        </w:tc>
        <w:tc>
          <w:tcPr>
            <w:tcW w:w="4005" w:type="dxa"/>
            <w:gridSpan w:val="2"/>
            <w:tcBorders>
              <w:top w:val="single" w:sz="2" w:space="0" w:color="auto"/>
              <w:left w:val="single" w:sz="2" w:space="0" w:color="auto"/>
              <w:bottom w:val="single" w:sz="2" w:space="0" w:color="auto"/>
              <w:right w:val="single" w:sz="4" w:space="0" w:color="auto"/>
            </w:tcBorders>
          </w:tcPr>
          <w:p w14:paraId="5E62E09C" w14:textId="647F56BA" w:rsidR="00BD6920" w:rsidRPr="00772CBC" w:rsidRDefault="003734AA" w:rsidP="00FE6B63">
            <w:pPr>
              <w:spacing w:after="60"/>
              <w:jc w:val="both"/>
              <w:rPr>
                <w:rFonts w:ascii="Times New Roman" w:eastAsia="Times New Roman" w:hAnsi="Times New Roman" w:cs="Times New Roman"/>
                <w:bCs/>
                <w:color w:val="000000"/>
                <w:lang w:eastAsia="lt-LT"/>
              </w:rPr>
            </w:pPr>
            <w:r w:rsidRPr="00772CBC">
              <w:rPr>
                <w:rFonts w:ascii="Times New Roman" w:hAnsi="Times New Roman" w:cs="Times New Roman"/>
              </w:rPr>
              <w:t xml:space="preserve">per 2 metus iki projekto įgyvendinimo plano pateikimo pareiškėjas ir partneris nėra perkėlę </w:t>
            </w:r>
            <w:r w:rsidR="00106504" w:rsidRPr="00106504">
              <w:rPr>
                <w:rFonts w:ascii="Times New Roman" w:hAnsi="Times New Roman" w:cs="Times New Roman"/>
              </w:rPr>
              <w:t xml:space="preserve">(kaip apibrėžta 2014 m. birželio 17 d. Komisijos reglamento (ES) Nr. 651/2014, kuriuo tam tikrų kategorijų pagalba skelbiama suderinama su vidaus rinka taikant Sutarties 107 ir 108 straipsnius, su visais pakeitimais 2 straipsnio 61a punkte ir 14 straipsnio 16 dalyje) </w:t>
            </w:r>
            <w:r w:rsidRPr="00772CBC">
              <w:rPr>
                <w:rFonts w:ascii="Times New Roman" w:hAnsi="Times New Roman" w:cs="Times New Roman"/>
              </w:rPr>
              <w:t>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lang w:eastAsia="lt-LT"/>
            </w:rPr>
            <w:id w:val="-94114654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24F9711"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393768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12632B37"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2361158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17D8DC3"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337463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8B42ED5" w14:textId="77777777" w:rsidR="00BD6920" w:rsidRPr="00772CBC" w:rsidRDefault="00BD6920"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37575AD" w14:textId="1E7E176E" w:rsidR="00BD6920" w:rsidRPr="00772CBC" w:rsidRDefault="00CD7D39"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5E28F16F" w14:textId="77777777" w:rsidTr="325647C6">
        <w:tc>
          <w:tcPr>
            <w:tcW w:w="10767" w:type="dxa"/>
            <w:gridSpan w:val="8"/>
            <w:tcBorders>
              <w:right w:val="single" w:sz="4" w:space="0" w:color="auto"/>
            </w:tcBorders>
          </w:tcPr>
          <w:p w14:paraId="47E2AD8E" w14:textId="7BAC4CD3" w:rsidR="003734AA" w:rsidRPr="00772CBC"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lastRenderedPageBreak/>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Reikalavimas</w:t>
            </w:r>
            <w:r w:rsidR="00106504">
              <w:t xml:space="preserve"> </w:t>
            </w:r>
            <w:r w:rsidR="00106504" w:rsidRPr="3D0B8FE4">
              <w:rPr>
                <w:rFonts w:ascii="Times New Roman" w:eastAsia="Times New Roman" w:hAnsi="Times New Roman" w:cs="Times New Roman"/>
                <w:i/>
                <w:iCs/>
                <w:color w:val="000000" w:themeColor="text1"/>
                <w:lang w:eastAsia="lt-LT"/>
              </w:rPr>
              <w:t>taikomas, kai projektui teikiama valstybės pagalba (įskaitant „de minimis“ pagalbą). Netaikoma, jei projektui suteiktas pažangumo ženklas arba projektas atrinktas pagal programą „Europos horizontas“</w:t>
            </w:r>
            <w:r w:rsidR="070D1A00" w:rsidRPr="3D0B8FE4">
              <w:rPr>
                <w:rFonts w:ascii="Times New Roman" w:eastAsia="Times New Roman" w:hAnsi="Times New Roman" w:cs="Times New Roman"/>
                <w:i/>
                <w:iCs/>
                <w:color w:val="000000" w:themeColor="text1"/>
                <w:lang w:eastAsia="lt-LT"/>
              </w:rPr>
              <w:t>.</w:t>
            </w:r>
          </w:p>
        </w:tc>
      </w:tr>
      <w:tr w:rsidR="00EB29A4" w:rsidRPr="00772CBC" w14:paraId="69C293CC" w14:textId="77777777" w:rsidTr="00810CB0">
        <w:tc>
          <w:tcPr>
            <w:tcW w:w="704" w:type="dxa"/>
            <w:tcBorders>
              <w:right w:val="single" w:sz="2" w:space="0" w:color="auto"/>
            </w:tcBorders>
          </w:tcPr>
          <w:p w14:paraId="34DCEE5A" w14:textId="7FF5D4EC"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4.2.6</w:t>
            </w:r>
          </w:p>
        </w:tc>
        <w:tc>
          <w:tcPr>
            <w:tcW w:w="4005" w:type="dxa"/>
            <w:gridSpan w:val="2"/>
            <w:tcBorders>
              <w:top w:val="single" w:sz="2" w:space="0" w:color="auto"/>
              <w:left w:val="single" w:sz="2" w:space="0" w:color="auto"/>
              <w:bottom w:val="single" w:sz="2" w:space="0" w:color="auto"/>
              <w:right w:val="single" w:sz="4" w:space="0" w:color="auto"/>
            </w:tcBorders>
          </w:tcPr>
          <w:p w14:paraId="1AB0C3FF" w14:textId="1DDE626D" w:rsidR="003734AA" w:rsidRPr="00772CBC" w:rsidRDefault="003734AA" w:rsidP="00FE6B63">
            <w:pPr>
              <w:spacing w:after="60"/>
              <w:jc w:val="both"/>
              <w:rPr>
                <w:rFonts w:ascii="Times New Roman" w:hAnsi="Times New Roman" w:cs="Times New Roman"/>
              </w:rPr>
            </w:pPr>
            <w:r w:rsidRPr="3D0B8FE4">
              <w:rPr>
                <w:rFonts w:ascii="Times New Roman" w:hAnsi="Times New Roman" w:cs="Times New Roman"/>
              </w:rPr>
              <w:t>pareiškėjui ir partneriui (-</w:t>
            </w:r>
            <w:proofErr w:type="spellStart"/>
            <w:r w:rsidRPr="3D0B8FE4">
              <w:rPr>
                <w:rFonts w:ascii="Times New Roman" w:hAnsi="Times New Roman" w:cs="Times New Roman"/>
              </w:rPr>
              <w:t>iams</w:t>
            </w:r>
            <w:proofErr w:type="spellEnd"/>
            <w:r w:rsidRPr="3D0B8FE4">
              <w:rPr>
                <w:rFonts w:ascii="Times New Roman" w:hAnsi="Times New Roman" w:cs="Times New Roman"/>
              </w:rPr>
              <w:t>) nėra taikomas apribojimas (iki 5 metų) neskirti Europos Sąjungos finansinės paramos dėl trečiųjų šalių piliečių nelegalaus įdarbinimo</w:t>
            </w:r>
            <w:r w:rsidR="4B946373"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49005980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A5BC430" w14:textId="62B0C710"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236008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D8221E7" w14:textId="32D18E79"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5582849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45B8B2A" w14:textId="2C5393BF"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2606369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6F681A1" w14:textId="1D57CD6C"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9D7E03E" w14:textId="20686079" w:rsidR="003734AA"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183D883B" w14:textId="77777777" w:rsidTr="325647C6">
        <w:tc>
          <w:tcPr>
            <w:tcW w:w="10767" w:type="dxa"/>
            <w:gridSpan w:val="8"/>
            <w:tcBorders>
              <w:right w:val="single" w:sz="4" w:space="0" w:color="auto"/>
            </w:tcBorders>
          </w:tcPr>
          <w:p w14:paraId="55429819" w14:textId="049D10C8" w:rsidR="00106504" w:rsidRDefault="003734AA"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 xml:space="preserve">Netaikoma viešiesiems juridiniams asmenims. </w:t>
            </w:r>
            <w:r w:rsidR="00106504">
              <w:t xml:space="preserve"> </w:t>
            </w:r>
            <w:r w:rsidR="00106504" w:rsidRPr="3D0B8FE4">
              <w:rPr>
                <w:rFonts w:ascii="Times New Roman" w:eastAsia="Times New Roman" w:hAnsi="Times New Roman" w:cs="Times New Roman"/>
                <w:i/>
                <w:iCs/>
                <w:color w:val="000000" w:themeColor="text1"/>
                <w:lang w:eastAsia="lt-LT"/>
              </w:rPr>
              <w:t>Vertinama projekto įgyvendinimo plano vertinimo metu, nepažeidžiant PAFT 48 punkto nuostatų.</w:t>
            </w:r>
          </w:p>
          <w:p w14:paraId="48EF1D22" w14:textId="06B2A160" w:rsidR="003734AA" w:rsidRPr="00772CBC"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Vertinama pagal Valstybinės darbo inspekcijos prie LR socialinės apsaugos ir darbo ministerijos duomenis.</w:t>
            </w:r>
            <w:r w:rsidR="00106504" w:rsidRPr="3D0B8FE4">
              <w:rPr>
                <w:rFonts w:ascii="Times New Roman" w:hAnsi="Times New Roman" w:cs="Times New Roman"/>
                <w:i/>
                <w:iCs/>
              </w:rPr>
              <w:t xml:space="preserve"> Vertinimo rekomendacijos pateikiamos Metodinėje medžiagoje „</w:t>
            </w:r>
            <w:hyperlink r:id="rId18" w:history="1">
              <w:r w:rsidR="00106504" w:rsidRPr="3D0B8FE4">
                <w:rPr>
                  <w:rStyle w:val="Hyperlink"/>
                  <w:rFonts w:ascii="Times New Roman" w:hAnsi="Times New Roman" w:cs="Times New Roman"/>
                  <w:i/>
                  <w:iCs/>
                </w:rPr>
                <w:t>BAK vertinimo išaiškinimai“</w:t>
              </w:r>
            </w:hyperlink>
            <w:r w:rsidR="00106504" w:rsidRPr="3D0B8FE4">
              <w:rPr>
                <w:rFonts w:ascii="Times New Roman" w:hAnsi="Times New Roman" w:cs="Times New Roman"/>
                <w:i/>
                <w:iCs/>
              </w:rPr>
              <w:t>.</w:t>
            </w:r>
          </w:p>
        </w:tc>
      </w:tr>
      <w:tr w:rsidR="00EB29A4" w:rsidRPr="00772CBC" w14:paraId="3F485D3E" w14:textId="77777777" w:rsidTr="00810CB0">
        <w:tc>
          <w:tcPr>
            <w:tcW w:w="704" w:type="dxa"/>
            <w:tcBorders>
              <w:right w:val="single" w:sz="2" w:space="0" w:color="auto"/>
            </w:tcBorders>
          </w:tcPr>
          <w:p w14:paraId="10807B1D" w14:textId="0DE59CA5"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4.2</w:t>
            </w:r>
            <w:r w:rsidR="00C70CFA">
              <w:rPr>
                <w:rFonts w:ascii="Times New Roman" w:eastAsia="Times New Roman" w:hAnsi="Times New Roman" w:cs="Times New Roman"/>
                <w:bCs/>
                <w:color w:val="000000"/>
                <w:vertAlign w:val="superscript"/>
                <w:lang w:eastAsia="lt-LT"/>
              </w:rPr>
              <w:t>1</w:t>
            </w:r>
            <w:r w:rsidRPr="00772CBC">
              <w:rPr>
                <w:rFonts w:ascii="Times New Roman" w:eastAsia="Times New Roman" w:hAnsi="Times New Roman" w:cs="Times New Roman"/>
                <w:bCs/>
                <w:color w:val="000000"/>
                <w:lang w:eastAsia="lt-LT"/>
              </w:rPr>
              <w:t>.</w:t>
            </w:r>
          </w:p>
        </w:tc>
        <w:tc>
          <w:tcPr>
            <w:tcW w:w="4005" w:type="dxa"/>
            <w:gridSpan w:val="2"/>
            <w:tcBorders>
              <w:top w:val="single" w:sz="2" w:space="0" w:color="auto"/>
              <w:left w:val="single" w:sz="2" w:space="0" w:color="auto"/>
              <w:bottom w:val="single" w:sz="2" w:space="0" w:color="auto"/>
              <w:right w:val="single" w:sz="4" w:space="0" w:color="auto"/>
            </w:tcBorders>
          </w:tcPr>
          <w:p w14:paraId="2BFFB70B" w14:textId="5D7390E3" w:rsidR="003734AA" w:rsidRPr="00772CBC" w:rsidRDefault="39AB67FD" w:rsidP="00FE6B63">
            <w:pPr>
              <w:spacing w:after="60"/>
              <w:jc w:val="both"/>
              <w:rPr>
                <w:rFonts w:ascii="Times New Roman" w:hAnsi="Times New Roman" w:cs="Times New Roman"/>
              </w:rPr>
            </w:pPr>
            <w:r w:rsidRPr="2924F708">
              <w:rPr>
                <w:rFonts w:ascii="Times New Roman" w:hAnsi="Times New Roman" w:cs="Times New Roman"/>
              </w:rPr>
              <w:t>projekto įgyvendinimo plano vertinimo metu pareiškėjas ir partneris (-</w:t>
            </w:r>
            <w:proofErr w:type="spellStart"/>
            <w:r w:rsidRPr="2924F708">
              <w:rPr>
                <w:rFonts w:ascii="Times New Roman" w:hAnsi="Times New Roman" w:cs="Times New Roman"/>
              </w:rPr>
              <w:t>iai</w:t>
            </w:r>
            <w:proofErr w:type="spellEnd"/>
            <w:r w:rsidRPr="2924F708">
              <w:rPr>
                <w:rFonts w:ascii="Times New Roman" w:hAnsi="Times New Roman" w:cs="Times New Roman"/>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lang w:eastAsia="lt-LT"/>
            </w:rPr>
            <w:id w:val="55343394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C1DDA9F"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3268930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058AD06"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1005497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4F29FEA"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748290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AED9AAA"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853509C" w14:textId="0E17E6D0" w:rsidR="003734AA" w:rsidRPr="00772CBC" w:rsidRDefault="39AB67F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534C5AD9" w14:textId="77777777" w:rsidTr="325647C6">
        <w:tc>
          <w:tcPr>
            <w:tcW w:w="10767" w:type="dxa"/>
            <w:gridSpan w:val="8"/>
            <w:tcBorders>
              <w:right w:val="single" w:sz="4" w:space="0" w:color="auto"/>
            </w:tcBorders>
          </w:tcPr>
          <w:p w14:paraId="30844E5E" w14:textId="591FFAFB" w:rsidR="003734AA" w:rsidRDefault="003734AA" w:rsidP="00810CB0">
            <w:pPr>
              <w:spacing w:after="60"/>
              <w:ind w:left="-57" w:right="-57"/>
              <w:jc w:val="both"/>
              <w:rPr>
                <w:rFonts w:ascii="Times New Roman" w:hAnsi="Times New Roman" w:cs="Times New Roman"/>
                <w:i/>
                <w:iCs/>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rsidRPr="3D0B8FE4">
              <w:rPr>
                <w:rFonts w:ascii="Times New Roman" w:hAnsi="Times New Roman" w:cs="Times New Roman"/>
                <w:i/>
                <w:iCs/>
              </w:rPr>
              <w:t xml:space="preserve">Netaikoma biudžetinėms įstaigoms ir kai jungtinio projekto </w:t>
            </w:r>
            <w:proofErr w:type="spellStart"/>
            <w:r w:rsidR="00C70CFA" w:rsidRPr="3D0B8FE4">
              <w:rPr>
                <w:rFonts w:ascii="Times New Roman" w:hAnsi="Times New Roman" w:cs="Times New Roman"/>
                <w:i/>
                <w:iCs/>
              </w:rPr>
              <w:t>projekto</w:t>
            </w:r>
            <w:proofErr w:type="spellEnd"/>
            <w:r w:rsidR="00C70CFA" w:rsidRPr="3D0B8FE4">
              <w:rPr>
                <w:rFonts w:ascii="Times New Roman" w:hAnsi="Times New Roman" w:cs="Times New Roman"/>
                <w:i/>
                <w:iCs/>
              </w:rPr>
              <w:t xml:space="preserve"> pareiškėjas yra fizinis asmuo. Šis vertinimo aspektas taikomas tik tais atvejais, kai finansines ataskaitas būtina rengti pagal įstatymus, taikomus juridiniam asmeniui, užsienio juridiniam asmeniui ar kitai organizacijai arba jų filialui Vertinama projekto įgyvendinimo plano vertinimo metu, nepažeidžiant PAFT 48 punkto nuostatų. Pakartotinai nevertinama, jei kriterijus buvo įvertintas projektui suteikiant pažangumo ženklą arba projektas atrinktas, bet nefinansuotas pagal programą „Europos horizontas“, nepažeidžiant PAFT 48 punkto nuostatų</w:t>
            </w:r>
            <w:r w:rsidR="768AF4C7" w:rsidRPr="3D0B8FE4">
              <w:rPr>
                <w:rFonts w:ascii="Times New Roman" w:hAnsi="Times New Roman" w:cs="Times New Roman"/>
                <w:i/>
                <w:iCs/>
              </w:rPr>
              <w:t>.</w:t>
            </w:r>
          </w:p>
          <w:p w14:paraId="3C1A2D65" w14:textId="02B78A2E" w:rsidR="00C70CFA" w:rsidRPr="00772CBC" w:rsidRDefault="00C70CFA" w:rsidP="00D137B3">
            <w:pPr>
              <w:spacing w:after="60"/>
              <w:ind w:left="-57" w:right="-57"/>
              <w:rPr>
                <w:rFonts w:ascii="Times New Roman" w:eastAsia="Times New Roman" w:hAnsi="Times New Roman" w:cs="Times New Roman"/>
                <w:bCs/>
                <w:i/>
                <w:color w:val="000000"/>
                <w:lang w:val="en-US" w:eastAsia="lt-LT"/>
              </w:rPr>
            </w:pPr>
            <w:r>
              <w:rPr>
                <w:rFonts w:ascii="Times New Roman" w:hAnsi="Times New Roman" w:cs="Times New Roman"/>
                <w:i/>
              </w:rPr>
              <w:t>Vertinimo rekomendacijos pateikiamos Metodinėje medžiagoje „</w:t>
            </w:r>
            <w:hyperlink r:id="rId19" w:history="1">
              <w:r w:rsidRPr="009E6161">
                <w:rPr>
                  <w:rStyle w:val="Hyperlink"/>
                  <w:rFonts w:ascii="Times New Roman" w:hAnsi="Times New Roman" w:cs="Times New Roman"/>
                  <w:i/>
                </w:rPr>
                <w:t>BAK vertinimo išaiškinimai“</w:t>
              </w:r>
            </w:hyperlink>
            <w:r>
              <w:rPr>
                <w:rFonts w:ascii="Times New Roman" w:hAnsi="Times New Roman" w:cs="Times New Roman"/>
                <w:i/>
              </w:rPr>
              <w:t>.</w:t>
            </w:r>
          </w:p>
        </w:tc>
      </w:tr>
      <w:tr w:rsidR="00EB29A4" w:rsidRPr="00772CBC" w14:paraId="63C56FF7" w14:textId="77777777" w:rsidTr="00810CB0">
        <w:tc>
          <w:tcPr>
            <w:tcW w:w="704" w:type="dxa"/>
            <w:tcBorders>
              <w:right w:val="single" w:sz="2" w:space="0" w:color="auto"/>
            </w:tcBorders>
          </w:tcPr>
          <w:p w14:paraId="39FA8DD6" w14:textId="1F1BE25F" w:rsidR="003734AA" w:rsidRPr="00772CBC" w:rsidRDefault="003734AA"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3</w:t>
            </w:r>
          </w:p>
        </w:tc>
        <w:tc>
          <w:tcPr>
            <w:tcW w:w="4005" w:type="dxa"/>
            <w:gridSpan w:val="2"/>
            <w:tcBorders>
              <w:top w:val="single" w:sz="2" w:space="0" w:color="auto"/>
              <w:left w:val="single" w:sz="2" w:space="0" w:color="auto"/>
              <w:bottom w:val="single" w:sz="2" w:space="0" w:color="auto"/>
              <w:right w:val="single" w:sz="4" w:space="0" w:color="auto"/>
            </w:tcBorders>
          </w:tcPr>
          <w:p w14:paraId="5C20270D" w14:textId="484F37EC" w:rsidR="003734AA"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Projektui įgyvendinti sudaryta komanda ir tinkamai paskirstytos jos funkcijos ir atsakomybės.</w:t>
            </w:r>
          </w:p>
        </w:tc>
        <w:sdt>
          <w:sdtPr>
            <w:rPr>
              <w:rFonts w:ascii="Times New Roman" w:eastAsia="Times New Roman" w:hAnsi="Times New Roman" w:cs="Times New Roman"/>
              <w:bCs/>
              <w:color w:val="000000"/>
              <w:lang w:eastAsia="lt-LT"/>
            </w:rPr>
            <w:id w:val="172040494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8871588"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8154717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151ED41"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764752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4F07B133"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0402778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525E284" w14:textId="77777777" w:rsidR="003734AA" w:rsidRPr="00772CBC" w:rsidRDefault="003734AA"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96FDEDC" w14:textId="55359310" w:rsidR="003734AA"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734AA" w:rsidRPr="00772CBC" w14:paraId="11515553" w14:textId="77777777" w:rsidTr="325647C6">
        <w:tc>
          <w:tcPr>
            <w:tcW w:w="10767" w:type="dxa"/>
            <w:gridSpan w:val="8"/>
            <w:tcBorders>
              <w:right w:val="single" w:sz="4" w:space="0" w:color="auto"/>
            </w:tcBorders>
          </w:tcPr>
          <w:p w14:paraId="1D112705" w14:textId="3AEC4580" w:rsidR="003734AA" w:rsidRDefault="003734A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rsidRPr="3D0B8FE4">
              <w:rPr>
                <w:rFonts w:ascii="Times New Roman" w:eastAsia="Times New Roman" w:hAnsi="Times New Roman" w:cs="Times New Roman"/>
                <w:i/>
                <w:iCs/>
                <w:color w:val="000000" w:themeColor="text1"/>
                <w:lang w:eastAsia="lt-LT"/>
              </w:rPr>
              <w:t>Vertinant jungtinio projekto projektus, šis vertinimo aspektas netaikomas. Pakartotinai nevertinama, jei kriterijus buvo įvertintas projektui suteikiant pažangumo ženklą arba projektas atrinktas, bet nefinansuotas pagal programą „Europos horizontas“, nepažeidžiant PAFT 48 punkto nuostatų</w:t>
            </w:r>
            <w:r w:rsidR="372FD0B2" w:rsidRPr="3D0B8FE4">
              <w:rPr>
                <w:rFonts w:ascii="Times New Roman" w:eastAsia="Times New Roman" w:hAnsi="Times New Roman" w:cs="Times New Roman"/>
                <w:i/>
                <w:iCs/>
                <w:color w:val="000000" w:themeColor="text1"/>
                <w:lang w:eastAsia="lt-LT"/>
              </w:rPr>
              <w:t>.</w:t>
            </w:r>
          </w:p>
          <w:p w14:paraId="522C8759" w14:textId="56478DD0" w:rsidR="00C70CFA" w:rsidRPr="00772CBC" w:rsidRDefault="00C70CFA"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hAnsi="Times New Roman" w:cs="Times New Roman"/>
                <w:i/>
                <w:iCs/>
              </w:rPr>
              <w:t>Vertinimo rekomendacijos pateikiamos Metodinėje medžiagoje „</w:t>
            </w:r>
            <w:hyperlink r:id="rId20" w:history="1">
              <w:r w:rsidRPr="3D0B8FE4">
                <w:rPr>
                  <w:rStyle w:val="Hyperlink"/>
                  <w:rFonts w:ascii="Times New Roman" w:hAnsi="Times New Roman" w:cs="Times New Roman"/>
                  <w:i/>
                  <w:iCs/>
                </w:rPr>
                <w:t>BAK vertinimo išaiškinimai“</w:t>
              </w:r>
            </w:hyperlink>
            <w:r w:rsidRPr="3D0B8FE4">
              <w:rPr>
                <w:rFonts w:ascii="Times New Roman" w:hAnsi="Times New Roman" w:cs="Times New Roman"/>
                <w:i/>
                <w:iCs/>
              </w:rPr>
              <w:t>.</w:t>
            </w:r>
          </w:p>
        </w:tc>
      </w:tr>
      <w:tr w:rsidR="00EB29A4" w:rsidRPr="00772CBC" w14:paraId="0035EDBF" w14:textId="77777777" w:rsidTr="00810CB0">
        <w:tc>
          <w:tcPr>
            <w:tcW w:w="704" w:type="dxa"/>
            <w:tcBorders>
              <w:right w:val="single" w:sz="2" w:space="0" w:color="auto"/>
            </w:tcBorders>
          </w:tcPr>
          <w:p w14:paraId="34E860F1" w14:textId="54F33EA4" w:rsidR="00CD7D39" w:rsidRPr="00772CBC" w:rsidRDefault="00CD7D39"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.4</w:t>
            </w:r>
          </w:p>
        </w:tc>
        <w:tc>
          <w:tcPr>
            <w:tcW w:w="4005" w:type="dxa"/>
            <w:gridSpan w:val="2"/>
            <w:tcBorders>
              <w:top w:val="single" w:sz="2" w:space="0" w:color="auto"/>
              <w:left w:val="single" w:sz="2" w:space="0" w:color="auto"/>
              <w:bottom w:val="single" w:sz="2" w:space="0" w:color="auto"/>
              <w:right w:val="single" w:sz="4" w:space="0" w:color="auto"/>
            </w:tcBorders>
          </w:tcPr>
          <w:p w14:paraId="51DBC149" w14:textId="776ED5CC" w:rsidR="00CD7D39"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Partnerystė įgyvendinant projektą yra pagrįsta ir teikia naudą.</w:t>
            </w:r>
          </w:p>
        </w:tc>
        <w:sdt>
          <w:sdtPr>
            <w:rPr>
              <w:rFonts w:ascii="Times New Roman" w:eastAsia="Times New Roman" w:hAnsi="Times New Roman" w:cs="Times New Roman"/>
              <w:bCs/>
              <w:color w:val="000000"/>
              <w:lang w:eastAsia="lt-LT"/>
            </w:rPr>
            <w:id w:val="-110818884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692EF26"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0529764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DED78A4"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9828171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A3A24E4"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202122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3A5F54D"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0C066D6" w14:textId="77777777" w:rsidR="00CD7D39"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CD7D39" w:rsidRPr="00772CBC" w14:paraId="2AED11DC" w14:textId="77777777" w:rsidTr="325647C6">
        <w:tc>
          <w:tcPr>
            <w:tcW w:w="10767" w:type="dxa"/>
            <w:gridSpan w:val="8"/>
            <w:tcBorders>
              <w:right w:val="single" w:sz="4" w:space="0" w:color="auto"/>
            </w:tcBorders>
          </w:tcPr>
          <w:p w14:paraId="692E2923" w14:textId="6648FE1F" w:rsidR="00CD7D39" w:rsidRPr="00772CBC" w:rsidRDefault="00CD7D39"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00385FCF" w:rsidRPr="00385FCF">
              <w:rPr>
                <w:rFonts w:ascii="Times New Roman" w:eastAsia="Times New Roman" w:hAnsi="Times New Roman" w:cs="Times New Roman"/>
                <w:bCs/>
                <w:i/>
                <w:iCs/>
                <w:color w:val="000000"/>
                <w:lang w:eastAsia="lt-LT"/>
              </w:rPr>
              <w:t>Taikoma, jei pareiškėjas numato  projektą įgyvendinti kartu su partneriu (-</w:t>
            </w:r>
            <w:proofErr w:type="spellStart"/>
            <w:r w:rsidR="00385FCF" w:rsidRPr="00385FCF">
              <w:rPr>
                <w:rFonts w:ascii="Times New Roman" w:eastAsia="Times New Roman" w:hAnsi="Times New Roman" w:cs="Times New Roman"/>
                <w:bCs/>
                <w:i/>
                <w:iCs/>
                <w:color w:val="000000"/>
                <w:lang w:eastAsia="lt-LT"/>
              </w:rPr>
              <w:t>iais</w:t>
            </w:r>
            <w:proofErr w:type="spellEnd"/>
            <w:r w:rsidR="00385FCF" w:rsidRPr="00385FCF">
              <w:rPr>
                <w:rFonts w:ascii="Times New Roman" w:eastAsia="Times New Roman" w:hAnsi="Times New Roman" w:cs="Times New Roman"/>
                <w:bCs/>
                <w:i/>
                <w:iCs/>
                <w:color w:val="000000"/>
                <w:lang w:eastAsia="lt-LT"/>
              </w:rPr>
              <w:t>).</w:t>
            </w:r>
          </w:p>
        </w:tc>
      </w:tr>
      <w:tr w:rsidR="00EB29A4" w:rsidRPr="00772CBC" w14:paraId="0C53EE59" w14:textId="77777777" w:rsidTr="00810CB0">
        <w:tc>
          <w:tcPr>
            <w:tcW w:w="704" w:type="dxa"/>
            <w:tcBorders>
              <w:right w:val="single" w:sz="2" w:space="0" w:color="auto"/>
            </w:tcBorders>
          </w:tcPr>
          <w:p w14:paraId="63D2FF35" w14:textId="730F80EB" w:rsidR="00CD7D39" w:rsidRPr="00772CBC" w:rsidRDefault="00CD7D39"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sidR="00385FCF">
              <w:rPr>
                <w:rFonts w:ascii="Times New Roman" w:eastAsia="Times New Roman" w:hAnsi="Times New Roman" w:cs="Times New Roman"/>
                <w:bCs/>
                <w:color w:val="000000"/>
                <w:lang w:eastAsia="lt-LT"/>
              </w:rPr>
              <w:t>5</w:t>
            </w:r>
          </w:p>
        </w:tc>
        <w:tc>
          <w:tcPr>
            <w:tcW w:w="4005" w:type="dxa"/>
            <w:gridSpan w:val="2"/>
            <w:tcBorders>
              <w:top w:val="single" w:sz="2" w:space="0" w:color="auto"/>
              <w:left w:val="single" w:sz="2" w:space="0" w:color="auto"/>
              <w:bottom w:val="single" w:sz="2" w:space="0" w:color="auto"/>
              <w:right w:val="single" w:sz="4" w:space="0" w:color="auto"/>
            </w:tcBorders>
          </w:tcPr>
          <w:p w14:paraId="30958FBD" w14:textId="09DFF46E" w:rsidR="00CD7D39"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Užtikrintas finansinis projekto (veiklų) rezultatų tęstinumas.</w:t>
            </w:r>
          </w:p>
        </w:tc>
        <w:sdt>
          <w:sdtPr>
            <w:rPr>
              <w:rFonts w:ascii="Times New Roman" w:eastAsia="Times New Roman" w:hAnsi="Times New Roman" w:cs="Times New Roman"/>
              <w:bCs/>
              <w:color w:val="000000"/>
              <w:lang w:eastAsia="lt-LT"/>
            </w:rPr>
            <w:id w:val="-175095303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4B80652"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3443863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2D76EA0"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891455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DBBCD43"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4601272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8BE54B7" w14:textId="77777777" w:rsidR="00CD7D39" w:rsidRPr="00772CBC" w:rsidRDefault="00CD7D39"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8C4ADFF" w14:textId="77777777" w:rsidR="00CD7D39" w:rsidRPr="00772CBC" w:rsidRDefault="00CD7D39"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CD7D39" w:rsidRPr="00772CBC" w14:paraId="2026782A" w14:textId="77777777" w:rsidTr="325647C6">
        <w:tc>
          <w:tcPr>
            <w:tcW w:w="10767" w:type="dxa"/>
            <w:gridSpan w:val="8"/>
            <w:tcBorders>
              <w:right w:val="single" w:sz="4" w:space="0" w:color="auto"/>
            </w:tcBorders>
          </w:tcPr>
          <w:p w14:paraId="0AFCD28F" w14:textId="65CFDFB9" w:rsidR="00CD7D39" w:rsidRPr="00772CBC" w:rsidRDefault="00CD7D39"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385FCF" w:rsidRPr="3D0B8FE4">
              <w:rPr>
                <w:rFonts w:ascii="Times New Roman" w:eastAsia="Times New Roman" w:hAnsi="Times New Roman" w:cs="Times New Roman"/>
                <w:i/>
                <w:iCs/>
                <w:color w:val="000000" w:themeColor="text1"/>
                <w:lang w:eastAsia="lt-LT"/>
              </w:rPr>
              <w:t xml:space="preserve">Netaikoma, kai pagal PFSA, o kai įgyvendinami RPPl projektai, – Gaires, nėra reikalavimo užtikrinti finansinį projekto veiklų </w:t>
            </w:r>
            <w:proofErr w:type="spellStart"/>
            <w:r w:rsidR="00385FCF" w:rsidRPr="3D0B8FE4">
              <w:rPr>
                <w:rFonts w:ascii="Times New Roman" w:eastAsia="Times New Roman" w:hAnsi="Times New Roman" w:cs="Times New Roman"/>
                <w:i/>
                <w:iCs/>
                <w:color w:val="000000" w:themeColor="text1"/>
                <w:lang w:eastAsia="lt-LT"/>
              </w:rPr>
              <w:t>tęstinumą.</w:t>
            </w:r>
            <w:r w:rsidR="00C70CFA" w:rsidRPr="3D0B8FE4">
              <w:rPr>
                <w:rFonts w:ascii="Times New Roman" w:eastAsia="Times New Roman" w:hAnsi="Times New Roman" w:cs="Times New Roman"/>
                <w:i/>
                <w:iCs/>
                <w:color w:val="000000" w:themeColor="text1"/>
                <w:lang w:eastAsia="lt-LT"/>
              </w:rPr>
              <w:t>Pakartotinai</w:t>
            </w:r>
            <w:proofErr w:type="spellEnd"/>
            <w:r w:rsidR="00C70CFA" w:rsidRPr="3D0B8FE4">
              <w:rPr>
                <w:rFonts w:ascii="Times New Roman" w:eastAsia="Times New Roman" w:hAnsi="Times New Roman" w:cs="Times New Roman"/>
                <w:i/>
                <w:iCs/>
                <w:color w:val="000000" w:themeColor="text1"/>
                <w:lang w:eastAsia="lt-LT"/>
              </w:rPr>
              <w:t xml:space="preserve"> nevertinama, jei kriterijus buvo įvertintas projektui suteikiant pažangumo ženklą arba projektas atrinktas, bet nefinansuotas pagal programą „Europos horizontas“, nepažeidžiant PAFT 48 punkto nuostatų.</w:t>
            </w:r>
          </w:p>
        </w:tc>
      </w:tr>
      <w:tr w:rsidR="00EB29A4" w:rsidRPr="00772CBC" w14:paraId="5FC16FE9" w14:textId="77777777" w:rsidTr="00810CB0">
        <w:tc>
          <w:tcPr>
            <w:tcW w:w="704" w:type="dxa"/>
            <w:tcBorders>
              <w:right w:val="single" w:sz="2" w:space="0" w:color="auto"/>
            </w:tcBorders>
          </w:tcPr>
          <w:p w14:paraId="3CDF5FF6" w14:textId="542F6348" w:rsidR="00385FCF" w:rsidRPr="00772CBC" w:rsidRDefault="00385FCF"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lastRenderedPageBreak/>
              <w:t>4</w:t>
            </w:r>
            <w:r>
              <w:rPr>
                <w:rFonts w:ascii="Times New Roman" w:eastAsia="Times New Roman" w:hAnsi="Times New Roman" w:cs="Times New Roman"/>
                <w:bCs/>
                <w:color w:val="000000"/>
                <w:lang w:eastAsia="lt-LT"/>
              </w:rPr>
              <w:t>.6</w:t>
            </w:r>
          </w:p>
        </w:tc>
        <w:tc>
          <w:tcPr>
            <w:tcW w:w="4005" w:type="dxa"/>
            <w:gridSpan w:val="2"/>
            <w:tcBorders>
              <w:top w:val="single" w:sz="2" w:space="0" w:color="auto"/>
              <w:left w:val="single" w:sz="2" w:space="0" w:color="auto"/>
              <w:bottom w:val="single" w:sz="2" w:space="0" w:color="auto"/>
              <w:right w:val="single" w:sz="4" w:space="0" w:color="auto"/>
            </w:tcBorders>
          </w:tcPr>
          <w:p w14:paraId="607128C0" w14:textId="558E088E"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Nuosavas įnašas atitinka PFSA, o kai įgyvendinami RPPl projektai, –</w:t>
            </w:r>
            <w:r>
              <w:rPr>
                <w:rFonts w:ascii="Times New Roman" w:hAnsi="Times New Roman" w:cs="Times New Roman"/>
              </w:rPr>
              <w:t xml:space="preserve"> </w:t>
            </w:r>
            <w:r w:rsidRPr="00385FCF">
              <w:rPr>
                <w:rFonts w:ascii="Times New Roman" w:hAnsi="Times New Roman" w:cs="Times New Roman"/>
              </w:rPr>
              <w:t>Gairėse  nustatytus reikalavimus ir yra užtikrintas įnašo finansavimas.</w:t>
            </w:r>
          </w:p>
        </w:tc>
        <w:sdt>
          <w:sdtPr>
            <w:rPr>
              <w:rFonts w:ascii="Times New Roman" w:eastAsia="Times New Roman" w:hAnsi="Times New Roman" w:cs="Times New Roman"/>
              <w:bCs/>
              <w:color w:val="000000"/>
              <w:lang w:eastAsia="lt-LT"/>
            </w:rPr>
            <w:id w:val="-20213022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0352A0F"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5177919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29B7942"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038651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187C3E6"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9298205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073301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E098F0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046D71E0" w14:textId="77777777" w:rsidTr="325647C6">
        <w:tc>
          <w:tcPr>
            <w:tcW w:w="10767" w:type="dxa"/>
            <w:gridSpan w:val="8"/>
            <w:tcBorders>
              <w:right w:val="single" w:sz="4" w:space="0" w:color="auto"/>
            </w:tcBorders>
          </w:tcPr>
          <w:p w14:paraId="656F9329" w14:textId="64FABEB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projekto įgyvendinimo plane numatytas nuosavas įnašas ir (arba) nuosavas įnašas privalomas pagal PFSA arba Gairių reikalavimus. Jei projektui įgyvendinti numatyto nuosavo įnašo dydis yra lygus ar mažesnis nei 10 000 (dešimt tūkstančių) eurų, laikoma, kad pateikta pareiškėjo ar partnerio deklaracija yra pakankamas dokumentas nuosavo įnašo finansavimo užtikrinimui įrodyti.</w:t>
            </w:r>
            <w:r w:rsidR="00C70CFA">
              <w:t xml:space="preserve"> </w:t>
            </w:r>
            <w:r w:rsidR="00C70CFA" w:rsidRPr="3D0B8FE4">
              <w:rPr>
                <w:rFonts w:ascii="Times New Roman" w:eastAsia="Times New Roman" w:hAnsi="Times New Roman" w:cs="Times New Roman"/>
                <w:i/>
                <w:iCs/>
                <w:color w:val="000000" w:themeColor="text1"/>
                <w:lang w:eastAsia="lt-LT"/>
              </w:rPr>
              <w:t>Nuosavam įnašui, skirtam netiesioginėms projekto išlaidoms padengti, reikalavimas dėl nuosavo įnašo finansavimo užtikrinimo netaikomas.</w:t>
            </w:r>
          </w:p>
        </w:tc>
      </w:tr>
      <w:tr w:rsidR="00EB29A4" w:rsidRPr="00772CBC" w14:paraId="60DDC520" w14:textId="77777777" w:rsidTr="00810CB0">
        <w:tc>
          <w:tcPr>
            <w:tcW w:w="704" w:type="dxa"/>
            <w:tcBorders>
              <w:right w:val="single" w:sz="2" w:space="0" w:color="auto"/>
            </w:tcBorders>
          </w:tcPr>
          <w:p w14:paraId="75B65A04" w14:textId="6915C57C" w:rsidR="00385FCF" w:rsidRPr="00772CBC" w:rsidRDefault="00385FCF" w:rsidP="005F6FDA">
            <w:pPr>
              <w:spacing w:after="60"/>
              <w:ind w:left="-57" w:right="-57"/>
              <w:rPr>
                <w:rFonts w:ascii="Times New Roman" w:eastAsia="Times New Roman" w:hAnsi="Times New Roman" w:cs="Times New Roman"/>
                <w:bCs/>
                <w:color w:val="000000"/>
                <w:lang w:eastAsia="lt-LT"/>
              </w:rPr>
            </w:pPr>
            <w:r w:rsidRPr="00772CBC">
              <w:rPr>
                <w:rFonts w:ascii="Times New Roman" w:eastAsia="Times New Roman" w:hAnsi="Times New Roman" w:cs="Times New Roman"/>
                <w:bCs/>
                <w:color w:val="000000"/>
                <w:lang w:eastAsia="lt-LT"/>
              </w:rPr>
              <w:t>4.</w:t>
            </w:r>
            <w:r>
              <w:rPr>
                <w:rFonts w:ascii="Times New Roman" w:eastAsia="Times New Roman" w:hAnsi="Times New Roman" w:cs="Times New Roman"/>
                <w:bCs/>
                <w:color w:val="000000"/>
                <w:lang w:eastAsia="lt-LT"/>
              </w:rPr>
              <w:t>7</w:t>
            </w:r>
          </w:p>
        </w:tc>
        <w:tc>
          <w:tcPr>
            <w:tcW w:w="4005" w:type="dxa"/>
            <w:gridSpan w:val="2"/>
            <w:tcBorders>
              <w:top w:val="single" w:sz="2" w:space="0" w:color="auto"/>
              <w:left w:val="single" w:sz="2" w:space="0" w:color="auto"/>
              <w:bottom w:val="single" w:sz="2" w:space="0" w:color="auto"/>
              <w:right w:val="single" w:sz="4" w:space="0" w:color="auto"/>
            </w:tcBorders>
          </w:tcPr>
          <w:p w14:paraId="6FA83BC5" w14:textId="70C304D4"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Užtikrintas netinkamų finansuoti su projektu susijusių išlaidų padengimas.</w:t>
            </w:r>
          </w:p>
        </w:tc>
        <w:sdt>
          <w:sdtPr>
            <w:rPr>
              <w:rFonts w:ascii="Times New Roman" w:eastAsia="Times New Roman" w:hAnsi="Times New Roman" w:cs="Times New Roman"/>
              <w:bCs/>
              <w:color w:val="000000"/>
              <w:lang w:eastAsia="lt-LT"/>
            </w:rPr>
            <w:id w:val="199221212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409D932"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8620881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8DE2AE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30501626"/>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E20D4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9142543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C8B0AB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D271F04"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009D51B" w14:textId="77777777" w:rsidTr="325647C6">
        <w:tc>
          <w:tcPr>
            <w:tcW w:w="10767" w:type="dxa"/>
            <w:gridSpan w:val="8"/>
            <w:tcBorders>
              <w:right w:val="single" w:sz="4" w:space="0" w:color="auto"/>
            </w:tcBorders>
          </w:tcPr>
          <w:p w14:paraId="6EF8F9D0" w14:textId="3DDA93E2" w:rsidR="00C70CFA" w:rsidRDefault="00385FCF" w:rsidP="00810CB0">
            <w:pPr>
              <w:spacing w:after="60"/>
              <w:ind w:left="-57" w:right="-57"/>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70CFA">
              <w:t xml:space="preserve"> </w:t>
            </w:r>
            <w:r w:rsidR="00C70CFA" w:rsidRPr="00810CB0">
              <w:rPr>
                <w:rFonts w:ascii="Times New Roman" w:eastAsia="Times New Roman" w:hAnsi="Times New Roman" w:cs="Times New Roman"/>
                <w:i/>
                <w:iCs/>
                <w:color w:val="000000" w:themeColor="text1"/>
                <w:lang w:eastAsia="lt-LT"/>
              </w:rPr>
              <w:t>Vertinant jungtinio projekto projektus, šis vertinimo aspektas netaikomas. Pakartotinai nevertinama, jei kriterijus buvo įvertintas projektui suteikiant pažangumo ženklą arba projektas atrinktas, bet nefinansuotas pagal programą „Europos horizontas“, nepažeidžiant PAFT 48 punkto nuostatų</w:t>
            </w:r>
            <w:r w:rsidR="109FDF09" w:rsidRPr="3D0B8FE4">
              <w:rPr>
                <w:rFonts w:ascii="Times New Roman" w:eastAsia="Times New Roman" w:hAnsi="Times New Roman" w:cs="Times New Roman"/>
                <w:i/>
                <w:iCs/>
                <w:color w:val="000000" w:themeColor="text1"/>
                <w:lang w:eastAsia="lt-LT"/>
              </w:rPr>
              <w:t>.</w:t>
            </w:r>
          </w:p>
          <w:p w14:paraId="56EBD2FB" w14:textId="3C85AADF"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385FCF">
              <w:rPr>
                <w:rFonts w:ascii="Times New Roman" w:eastAsia="Times New Roman" w:hAnsi="Times New Roman" w:cs="Times New Roman"/>
                <w:bCs/>
                <w:i/>
                <w:iCs/>
                <w:color w:val="000000"/>
                <w:lang w:eastAsia="lt-LT"/>
              </w:rPr>
              <w:t>Vertinama, ar su PĮP pateiktas finansavimo užtikrinimo dokumentas.</w:t>
            </w:r>
          </w:p>
        </w:tc>
      </w:tr>
      <w:tr w:rsidR="00385FCF" w:rsidRPr="00772CBC" w14:paraId="7B6F0B75" w14:textId="77777777" w:rsidTr="325647C6">
        <w:tc>
          <w:tcPr>
            <w:tcW w:w="704" w:type="dxa"/>
            <w:tcBorders>
              <w:right w:val="single" w:sz="2" w:space="0" w:color="auto"/>
            </w:tcBorders>
          </w:tcPr>
          <w:p w14:paraId="13C28C44" w14:textId="15961556" w:rsidR="00385FCF" w:rsidRPr="00385FCF" w:rsidRDefault="00385FCF" w:rsidP="005F6FDA">
            <w:pPr>
              <w:spacing w:after="60"/>
              <w:ind w:left="-57" w:right="-57"/>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5.</w:t>
            </w:r>
          </w:p>
        </w:tc>
        <w:tc>
          <w:tcPr>
            <w:tcW w:w="10063" w:type="dxa"/>
            <w:gridSpan w:val="7"/>
            <w:tcBorders>
              <w:top w:val="single" w:sz="2" w:space="0" w:color="auto"/>
              <w:left w:val="single" w:sz="2" w:space="0" w:color="auto"/>
              <w:bottom w:val="single" w:sz="2" w:space="0" w:color="auto"/>
              <w:right w:val="single" w:sz="4" w:space="0" w:color="auto"/>
            </w:tcBorders>
          </w:tcPr>
          <w:p w14:paraId="45F5A2B0" w14:textId="6E247A90" w:rsidR="00385FCF" w:rsidRPr="00385FCF" w:rsidRDefault="00385FCF" w:rsidP="00D137B3">
            <w:pPr>
              <w:spacing w:after="60"/>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Projekto veiklos yra aiškios, realios, pamatuojamos ir jas įgyvendinus bus pasiekti projekto rezultatai.</w:t>
            </w:r>
          </w:p>
        </w:tc>
      </w:tr>
      <w:tr w:rsidR="00EB29A4" w:rsidRPr="00772CBC" w14:paraId="50DEC299" w14:textId="77777777" w:rsidTr="00810CB0">
        <w:tc>
          <w:tcPr>
            <w:tcW w:w="704" w:type="dxa"/>
            <w:tcBorders>
              <w:right w:val="single" w:sz="2" w:space="0" w:color="auto"/>
            </w:tcBorders>
          </w:tcPr>
          <w:p w14:paraId="32A39A4F" w14:textId="087EDC54"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5.1</w:t>
            </w:r>
          </w:p>
        </w:tc>
        <w:tc>
          <w:tcPr>
            <w:tcW w:w="4005" w:type="dxa"/>
            <w:gridSpan w:val="2"/>
            <w:tcBorders>
              <w:top w:val="single" w:sz="2" w:space="0" w:color="auto"/>
              <w:left w:val="single" w:sz="2" w:space="0" w:color="auto"/>
              <w:bottom w:val="single" w:sz="2" w:space="0" w:color="auto"/>
              <w:right w:val="single" w:sz="4" w:space="0" w:color="auto"/>
            </w:tcBorders>
          </w:tcPr>
          <w:p w14:paraId="4963908E" w14:textId="29F60621"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lang w:eastAsia="lt-LT"/>
            </w:rPr>
            <w:id w:val="-85126177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BAD78D9"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0707653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1901C77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7548576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44E07A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45319456"/>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0879EC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DE40D4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5921788" w14:textId="77777777" w:rsidTr="325647C6">
        <w:tc>
          <w:tcPr>
            <w:tcW w:w="10767" w:type="dxa"/>
            <w:gridSpan w:val="8"/>
            <w:tcBorders>
              <w:right w:val="single" w:sz="4" w:space="0" w:color="auto"/>
            </w:tcBorders>
          </w:tcPr>
          <w:p w14:paraId="794DB7D3" w14:textId="23C2C49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Vertinama pagal PĮP ir Investicijų projektą (toliau - IP), jei tai numatyta kaip privalomas PĮP priedas.</w:t>
            </w:r>
          </w:p>
        </w:tc>
      </w:tr>
      <w:tr w:rsidR="00EB29A4" w:rsidRPr="00772CBC" w14:paraId="7A41D2CA" w14:textId="77777777" w:rsidTr="00810CB0">
        <w:tc>
          <w:tcPr>
            <w:tcW w:w="704" w:type="dxa"/>
            <w:tcBorders>
              <w:right w:val="single" w:sz="2" w:space="0" w:color="auto"/>
            </w:tcBorders>
          </w:tcPr>
          <w:p w14:paraId="409D9C3D" w14:textId="0B487B1C"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5.2</w:t>
            </w:r>
          </w:p>
        </w:tc>
        <w:tc>
          <w:tcPr>
            <w:tcW w:w="4005" w:type="dxa"/>
            <w:gridSpan w:val="2"/>
            <w:tcBorders>
              <w:top w:val="single" w:sz="2" w:space="0" w:color="auto"/>
              <w:left w:val="single" w:sz="2" w:space="0" w:color="auto"/>
              <w:bottom w:val="single" w:sz="2" w:space="0" w:color="auto"/>
              <w:right w:val="single" w:sz="4" w:space="0" w:color="auto"/>
            </w:tcBorders>
          </w:tcPr>
          <w:p w14:paraId="797FB636" w14:textId="272680EF"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lang w:eastAsia="lt-LT"/>
            </w:rPr>
            <w:id w:val="138714841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37E1E9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6785857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868732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01896251"/>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A157E86"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6274921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5A3A3B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1CD40F5"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C673517" w14:textId="77777777" w:rsidTr="325647C6">
        <w:tc>
          <w:tcPr>
            <w:tcW w:w="10767" w:type="dxa"/>
            <w:gridSpan w:val="8"/>
            <w:tcBorders>
              <w:right w:val="single" w:sz="4" w:space="0" w:color="auto"/>
            </w:tcBorders>
          </w:tcPr>
          <w:p w14:paraId="26FFBFA0" w14:textId="6DB285C9"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Vertinama pagal PĮP ir IP, jei tai numatyta kaip privalomas PĮP priedas.</w:t>
            </w:r>
          </w:p>
        </w:tc>
      </w:tr>
      <w:tr w:rsidR="00385FCF" w:rsidRPr="00772CBC" w14:paraId="3D4DB2E3" w14:textId="77777777" w:rsidTr="325647C6">
        <w:tc>
          <w:tcPr>
            <w:tcW w:w="704" w:type="dxa"/>
            <w:tcBorders>
              <w:right w:val="single" w:sz="2" w:space="0" w:color="auto"/>
            </w:tcBorders>
          </w:tcPr>
          <w:p w14:paraId="78E71FB9" w14:textId="7550307A" w:rsidR="00385FCF" w:rsidRPr="00385FCF" w:rsidRDefault="00385FCF" w:rsidP="005F6FDA">
            <w:pPr>
              <w:spacing w:after="60"/>
              <w:ind w:left="-57" w:right="-57"/>
              <w:rPr>
                <w:rFonts w:ascii="Times New Roman" w:eastAsia="Times New Roman" w:hAnsi="Times New Roman" w:cs="Times New Roman"/>
                <w:b/>
                <w:color w:val="000000"/>
                <w:lang w:eastAsia="lt-LT"/>
              </w:rPr>
            </w:pPr>
            <w:r w:rsidRPr="00385FCF">
              <w:rPr>
                <w:rFonts w:ascii="Times New Roman" w:eastAsia="Times New Roman" w:hAnsi="Times New Roman" w:cs="Times New Roman"/>
                <w:b/>
                <w:color w:val="000000"/>
                <w:lang w:eastAsia="lt-LT"/>
              </w:rPr>
              <w:t>6.</w:t>
            </w:r>
          </w:p>
        </w:tc>
        <w:tc>
          <w:tcPr>
            <w:tcW w:w="10063" w:type="dxa"/>
            <w:gridSpan w:val="7"/>
            <w:tcBorders>
              <w:top w:val="single" w:sz="2" w:space="0" w:color="auto"/>
              <w:left w:val="single" w:sz="2" w:space="0" w:color="auto"/>
              <w:bottom w:val="single" w:sz="2" w:space="0" w:color="auto"/>
              <w:right w:val="single" w:sz="4" w:space="0" w:color="auto"/>
            </w:tcBorders>
          </w:tcPr>
          <w:p w14:paraId="3C6D0460" w14:textId="0B5028F9" w:rsidR="00385FCF" w:rsidRPr="00385FCF" w:rsidRDefault="00385FCF" w:rsidP="00D137B3">
            <w:pPr>
              <w:spacing w:after="60"/>
              <w:rPr>
                <w:rFonts w:ascii="Times New Roman" w:eastAsia="Times New Roman" w:hAnsi="Times New Roman" w:cs="Times New Roman"/>
                <w:b/>
                <w:i/>
                <w:iCs/>
                <w:color w:val="000000"/>
                <w:lang w:eastAsia="lt-LT"/>
              </w:rPr>
            </w:pPr>
            <w:r w:rsidRPr="00385FCF">
              <w:rPr>
                <w:rFonts w:ascii="Times New Roman" w:eastAsia="Calibri" w:hAnsi="Times New Roman" w:cs="Times New Roman"/>
                <w:b/>
              </w:rPr>
              <w:t>Užtikrintas efektyvus projektui įgyvendinti reikalingų lėšų panaudojimas.</w:t>
            </w:r>
          </w:p>
        </w:tc>
      </w:tr>
      <w:tr w:rsidR="00EB29A4" w:rsidRPr="00772CBC" w14:paraId="59D0C158" w14:textId="77777777" w:rsidTr="00810CB0">
        <w:tc>
          <w:tcPr>
            <w:tcW w:w="704" w:type="dxa"/>
            <w:tcBorders>
              <w:right w:val="single" w:sz="2" w:space="0" w:color="auto"/>
            </w:tcBorders>
          </w:tcPr>
          <w:p w14:paraId="5AC0E373" w14:textId="38E661E6"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6.1</w:t>
            </w:r>
          </w:p>
        </w:tc>
        <w:tc>
          <w:tcPr>
            <w:tcW w:w="4005" w:type="dxa"/>
            <w:gridSpan w:val="2"/>
            <w:tcBorders>
              <w:top w:val="single" w:sz="2" w:space="0" w:color="auto"/>
              <w:left w:val="single" w:sz="2" w:space="0" w:color="auto"/>
              <w:bottom w:val="single" w:sz="2" w:space="0" w:color="auto"/>
              <w:right w:val="single" w:sz="4" w:space="0" w:color="auto"/>
            </w:tcBorders>
          </w:tcPr>
          <w:p w14:paraId="34E28E6A" w14:textId="202723DB"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parengtumas atitinka PFSA, o kai įgyvendinami RPPl projektai, – RPPl, nustatytus reikalavimus.</w:t>
            </w:r>
          </w:p>
        </w:tc>
        <w:sdt>
          <w:sdtPr>
            <w:rPr>
              <w:rFonts w:ascii="Times New Roman" w:eastAsia="Times New Roman" w:hAnsi="Times New Roman" w:cs="Times New Roman"/>
              <w:bCs/>
              <w:color w:val="000000"/>
              <w:lang w:eastAsia="lt-LT"/>
            </w:rPr>
            <w:id w:val="-27533928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27E57F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2144029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401884D"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18457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9D6EFA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7519949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5B3BE7E" w14:textId="49739ACD"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B9FBADF"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5A3BD3AA" w14:textId="77777777" w:rsidTr="325647C6">
        <w:tc>
          <w:tcPr>
            <w:tcW w:w="10767" w:type="dxa"/>
            <w:gridSpan w:val="8"/>
            <w:tcBorders>
              <w:right w:val="single" w:sz="4" w:space="0" w:color="auto"/>
            </w:tcBorders>
          </w:tcPr>
          <w:p w14:paraId="7721796A" w14:textId="095EC345"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kai PFSA, o kai įgyvendinami RPPl projektai, – RPPl, nustatyti projekto parengtumo reikalavimai. Vertinant jungtinio projekto projektus ir projektus, apimančius finansines priemones, šis vertinimo aspektas netaikomas.</w:t>
            </w:r>
          </w:p>
        </w:tc>
      </w:tr>
      <w:tr w:rsidR="00EB29A4" w:rsidRPr="00772CBC" w14:paraId="5E6BCB04" w14:textId="77777777" w:rsidTr="00810CB0">
        <w:tc>
          <w:tcPr>
            <w:tcW w:w="704" w:type="dxa"/>
            <w:tcBorders>
              <w:right w:val="single" w:sz="2" w:space="0" w:color="auto"/>
            </w:tcBorders>
          </w:tcPr>
          <w:p w14:paraId="60BC7CAB" w14:textId="2131D421"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6.2</w:t>
            </w:r>
          </w:p>
        </w:tc>
        <w:tc>
          <w:tcPr>
            <w:tcW w:w="4005" w:type="dxa"/>
            <w:gridSpan w:val="2"/>
            <w:tcBorders>
              <w:top w:val="single" w:sz="2" w:space="0" w:color="auto"/>
              <w:left w:val="single" w:sz="2" w:space="0" w:color="auto"/>
              <w:bottom w:val="single" w:sz="2" w:space="0" w:color="auto"/>
              <w:right w:val="single" w:sz="4" w:space="0" w:color="auto"/>
            </w:tcBorders>
          </w:tcPr>
          <w:p w14:paraId="3A078CA1" w14:textId="1EC0E7BC"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Projekto įgyvendinimo alternatyvos pasirinkimas pagrįstas sąnaudų ir naudos arba sąnaudų veiksmingumo analizės rezultatais.</w:t>
            </w:r>
          </w:p>
        </w:tc>
        <w:sdt>
          <w:sdtPr>
            <w:rPr>
              <w:rFonts w:ascii="Times New Roman" w:eastAsia="Times New Roman" w:hAnsi="Times New Roman" w:cs="Times New Roman"/>
              <w:bCs/>
              <w:color w:val="000000"/>
              <w:lang w:eastAsia="lt-LT"/>
            </w:rPr>
            <w:id w:val="-200650290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EAAD48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6993428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AA8294B"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0627020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044EB73"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0102352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F09866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B74E46B"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72D0E41A" w14:textId="77777777" w:rsidTr="325647C6">
        <w:tc>
          <w:tcPr>
            <w:tcW w:w="10767" w:type="dxa"/>
            <w:gridSpan w:val="8"/>
            <w:tcBorders>
              <w:right w:val="single" w:sz="4" w:space="0" w:color="auto"/>
            </w:tcBorders>
          </w:tcPr>
          <w:p w14:paraId="702D9F55" w14:textId="4F56C3E5" w:rsidR="00C70CFA" w:rsidRDefault="00385FCF" w:rsidP="00D137B3">
            <w:pPr>
              <w:spacing w:after="60"/>
              <w:ind w:left="-57" w:right="-57"/>
              <w:rPr>
                <w:rFonts w:ascii="Times New Roman" w:eastAsia="Times New Roman" w:hAnsi="Times New Roman" w:cs="Times New Roman"/>
                <w:bCs/>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 xml:space="preserve">Taikoma, kai projekto IP teikiamas kartu su investicijų skaičiuokle. Vertinant jungtinio projekto projektus ir projektus, apimančius finansines priemones, šis vertinimo aspektas netaikomas. </w:t>
            </w:r>
            <w:r w:rsidR="00C70CFA">
              <w:t xml:space="preserve"> </w:t>
            </w:r>
            <w:r w:rsidR="00C70CFA" w:rsidRPr="00C70CFA">
              <w:rPr>
                <w:rFonts w:ascii="Times New Roman" w:eastAsia="Times New Roman" w:hAnsi="Times New Roman" w:cs="Times New Roman"/>
                <w:bCs/>
                <w:i/>
                <w:iCs/>
                <w:color w:val="000000"/>
                <w:lang w:eastAsia="lt-LT"/>
              </w:rPr>
              <w:t>Netaikoma, jei projektui suteiktas pažangumo ženklas arba projektas atrinktas pagal programą „Europos horizontas“)</w:t>
            </w:r>
            <w:r w:rsidR="00C70CFA">
              <w:rPr>
                <w:rFonts w:ascii="Times New Roman" w:eastAsia="Times New Roman" w:hAnsi="Times New Roman" w:cs="Times New Roman"/>
                <w:bCs/>
                <w:i/>
                <w:iCs/>
                <w:color w:val="000000"/>
                <w:lang w:eastAsia="lt-LT"/>
              </w:rPr>
              <w:t>.</w:t>
            </w:r>
          </w:p>
          <w:p w14:paraId="1A9F7825" w14:textId="7973F291"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385FCF">
              <w:rPr>
                <w:rFonts w:ascii="Times New Roman" w:eastAsia="Times New Roman" w:hAnsi="Times New Roman" w:cs="Times New Roman"/>
                <w:bCs/>
                <w:i/>
                <w:iCs/>
                <w:color w:val="000000"/>
                <w:lang w:eastAsia="lt-LT"/>
              </w:rPr>
              <w:t>Vertinama užpildant Investicijų projekto PL.</w:t>
            </w:r>
          </w:p>
        </w:tc>
      </w:tr>
      <w:tr w:rsidR="00EB29A4" w:rsidRPr="00772CBC" w14:paraId="6DB3C31B" w14:textId="77777777" w:rsidTr="00810CB0">
        <w:tc>
          <w:tcPr>
            <w:tcW w:w="704" w:type="dxa"/>
            <w:tcBorders>
              <w:right w:val="single" w:sz="2" w:space="0" w:color="auto"/>
            </w:tcBorders>
          </w:tcPr>
          <w:p w14:paraId="2F017F22" w14:textId="113E58ED"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6.3</w:t>
            </w:r>
          </w:p>
        </w:tc>
        <w:tc>
          <w:tcPr>
            <w:tcW w:w="4005" w:type="dxa"/>
            <w:gridSpan w:val="2"/>
            <w:tcBorders>
              <w:top w:val="single" w:sz="2" w:space="0" w:color="auto"/>
              <w:left w:val="single" w:sz="2" w:space="0" w:color="auto"/>
              <w:bottom w:val="single" w:sz="2" w:space="0" w:color="auto"/>
              <w:right w:val="single" w:sz="4" w:space="0" w:color="auto"/>
            </w:tcBorders>
          </w:tcPr>
          <w:p w14:paraId="6777024E" w14:textId="7851A7D3"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Įvertintos pagrindinės projekto rizikos ir suplanuotos rizikų valdymo priemonės bei joms įgyvendinti reikalingi ištekliai.</w:t>
            </w:r>
          </w:p>
        </w:tc>
        <w:sdt>
          <w:sdtPr>
            <w:rPr>
              <w:rFonts w:ascii="Times New Roman" w:eastAsia="Times New Roman" w:hAnsi="Times New Roman" w:cs="Times New Roman"/>
              <w:bCs/>
              <w:color w:val="000000"/>
              <w:lang w:eastAsia="lt-LT"/>
            </w:rPr>
            <w:id w:val="145736845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BA06B1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3467939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43820E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086844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852FA75"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698626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25F51B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2DCEB2F2"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52567DCC" w14:textId="77777777" w:rsidTr="325647C6">
        <w:tc>
          <w:tcPr>
            <w:tcW w:w="10767" w:type="dxa"/>
            <w:gridSpan w:val="8"/>
            <w:tcBorders>
              <w:right w:val="single" w:sz="4" w:space="0" w:color="auto"/>
            </w:tcBorders>
          </w:tcPr>
          <w:p w14:paraId="4B673B30" w14:textId="6E34F6B7"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lastRenderedPageBreak/>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Taikoma, kai projekto investicijų projektas teikiamas kartu su investicijų skaičiuokle. Vertinama užpildant Investicijų plano PL.</w:t>
            </w:r>
          </w:p>
        </w:tc>
      </w:tr>
      <w:tr w:rsidR="00EB29A4" w:rsidRPr="00772CBC" w14:paraId="309D2D77" w14:textId="77777777" w:rsidTr="00810CB0">
        <w:tc>
          <w:tcPr>
            <w:tcW w:w="704" w:type="dxa"/>
            <w:tcBorders>
              <w:right w:val="single" w:sz="2" w:space="0" w:color="auto"/>
            </w:tcBorders>
          </w:tcPr>
          <w:p w14:paraId="5B24E163" w14:textId="5ED57F64"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6.4</w:t>
            </w:r>
          </w:p>
        </w:tc>
        <w:tc>
          <w:tcPr>
            <w:tcW w:w="4005" w:type="dxa"/>
            <w:gridSpan w:val="2"/>
            <w:tcBorders>
              <w:top w:val="single" w:sz="2" w:space="0" w:color="auto"/>
              <w:left w:val="single" w:sz="2" w:space="0" w:color="auto"/>
              <w:bottom w:val="single" w:sz="2" w:space="0" w:color="auto"/>
              <w:right w:val="single" w:sz="4" w:space="0" w:color="auto"/>
            </w:tcBorders>
          </w:tcPr>
          <w:p w14:paraId="30E76A7B" w14:textId="4AFA4583" w:rsidR="00385FCF" w:rsidRPr="00772CBC" w:rsidRDefault="00385FCF" w:rsidP="00FE6B63">
            <w:pPr>
              <w:spacing w:after="60"/>
              <w:jc w:val="both"/>
              <w:rPr>
                <w:rFonts w:ascii="Times New Roman" w:hAnsi="Times New Roman" w:cs="Times New Roman"/>
              </w:rPr>
            </w:pPr>
            <w:r w:rsidRPr="3D0B8FE4">
              <w:rPr>
                <w:rFonts w:ascii="Times New Roman" w:hAnsi="Times New Roman" w:cs="Times New Roman"/>
              </w:rPr>
              <w:t>Numatytos projekto veiklos atitinka tinkamoms finansuoti veikloms ir jų apimtims nustatytus reikalavimus. Išlaidos atitinka nustatytus reikalavimus ir yra būtinos projektams įgyvendinti. Veiklos ir išlaidos suplanuotos efektyviai ir pagrįstai</w:t>
            </w:r>
            <w:r w:rsidR="00C70CFA" w:rsidRPr="3D0B8FE4">
              <w:rPr>
                <w:rFonts w:ascii="Times New Roman" w:hAnsi="Times New Roman" w:cs="Times New Roman"/>
              </w:rPr>
              <w:t>.</w:t>
            </w:r>
            <w:r w:rsidR="011C7CA4" w:rsidRPr="3D0B8FE4">
              <w:rPr>
                <w:rFonts w:ascii="Times New Roman" w:hAnsi="Times New Roman" w:cs="Times New Roman"/>
              </w:rPr>
              <w:t xml:space="preserve"> </w:t>
            </w:r>
            <w:r w:rsidRPr="3D0B8FE4">
              <w:rPr>
                <w:rFonts w:ascii="Times New Roman" w:hAnsi="Times New Roman" w:cs="Times New Roman"/>
              </w:rPr>
              <w:t xml:space="preserve"> </w:t>
            </w:r>
            <w:r w:rsidR="00C70CFA" w:rsidRPr="3D0B8FE4">
              <w:rPr>
                <w:rFonts w:ascii="Times New Roman" w:hAnsi="Times New Roman" w:cs="Times New Roman"/>
              </w:rPr>
              <w:t>I</w:t>
            </w:r>
            <w:r w:rsidRPr="3D0B8FE4">
              <w:rPr>
                <w:rFonts w:ascii="Times New Roman" w:hAnsi="Times New Roman" w:cs="Times New Roman"/>
              </w:rPr>
              <w:t xml:space="preserve">ki projekto įgyvendinimo plano pateikimo </w:t>
            </w:r>
            <w:r w:rsidR="00C70CFA" w:rsidRPr="3D0B8FE4">
              <w:rPr>
                <w:rFonts w:ascii="Times New Roman" w:hAnsi="Times New Roman" w:cs="Times New Roman"/>
              </w:rPr>
              <w:t xml:space="preserve">yra atliktos arba </w:t>
            </w:r>
            <w:r w:rsidRPr="3D0B8FE4">
              <w:rPr>
                <w:rFonts w:ascii="Times New Roman" w:hAnsi="Times New Roman" w:cs="Times New Roman"/>
              </w:rPr>
              <w:t>pradėt</w:t>
            </w:r>
            <w:r w:rsidR="00C70CFA" w:rsidRPr="3D0B8FE4">
              <w:rPr>
                <w:rFonts w:ascii="Times New Roman" w:hAnsi="Times New Roman" w:cs="Times New Roman"/>
              </w:rPr>
              <w:t>o</w:t>
            </w:r>
            <w:r w:rsidRPr="3D0B8FE4">
              <w:rPr>
                <w:rFonts w:ascii="Times New Roman" w:hAnsi="Times New Roman" w:cs="Times New Roman"/>
              </w:rPr>
              <w:t>s</w:t>
            </w:r>
            <w:r w:rsidR="00C70CFA" w:rsidRPr="3D0B8FE4">
              <w:rPr>
                <w:rFonts w:ascii="Times New Roman" w:hAnsi="Times New Roman" w:cs="Times New Roman"/>
              </w:rPr>
              <w:t xml:space="preserve"> pirkimų, jei toks reikalavimas nustatytas projektų finansavimo sąlygų apraše ar, kai įgyvendinami RPPl projektai, – RPPl</w:t>
            </w:r>
            <w:r w:rsidR="13CC0DAE" w:rsidRPr="3D0B8FE4">
              <w:rPr>
                <w:rFonts w:ascii="Times New Roman" w:hAnsi="Times New Roman" w:cs="Times New Roman"/>
              </w:rPr>
              <w:t>, procedūros.</w:t>
            </w:r>
            <w:r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17161631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8ECD085"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5680514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0083E01"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16979106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73F955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2952728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2D50F084"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527BD7D"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0DDB456F" w14:textId="77777777" w:rsidTr="325647C6">
        <w:tc>
          <w:tcPr>
            <w:tcW w:w="10767" w:type="dxa"/>
            <w:gridSpan w:val="8"/>
            <w:tcBorders>
              <w:right w:val="single" w:sz="4" w:space="0" w:color="auto"/>
            </w:tcBorders>
          </w:tcPr>
          <w:p w14:paraId="4C63059D" w14:textId="53D5C4CF" w:rsidR="00385FCF" w:rsidRPr="00772CBC" w:rsidRDefault="00385FCF" w:rsidP="00D137B3">
            <w:pPr>
              <w:spacing w:after="60"/>
              <w:ind w:left="-57" w:right="-57"/>
              <w:rPr>
                <w:rFonts w:ascii="Times New Roman" w:eastAsia="Times New Roman" w:hAnsi="Times New Roman" w:cs="Times New Roman"/>
                <w:bCs/>
                <w:i/>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85FCF">
              <w:rPr>
                <w:rFonts w:ascii="Times New Roman" w:eastAsia="Times New Roman" w:hAnsi="Times New Roman" w:cs="Times New Roman"/>
                <w:bCs/>
                <w:i/>
                <w:iCs/>
                <w:color w:val="000000"/>
                <w:lang w:eastAsia="lt-LT"/>
              </w:rPr>
              <w:t>Vertinama, atsižvelgiant į PFSA o kai įgyvendinami RPPl projektai, – RPPl. Pirkimų vertinimas PĮP vertinimo metu neatliekamas.</w:t>
            </w:r>
          </w:p>
        </w:tc>
      </w:tr>
      <w:tr w:rsidR="00EB29A4" w:rsidRPr="00772CBC" w14:paraId="01002E26" w14:textId="77777777" w:rsidTr="00810CB0">
        <w:tc>
          <w:tcPr>
            <w:tcW w:w="704" w:type="dxa"/>
            <w:tcBorders>
              <w:right w:val="single" w:sz="2" w:space="0" w:color="auto"/>
            </w:tcBorders>
          </w:tcPr>
          <w:p w14:paraId="4D7A76EE" w14:textId="6CF71591"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6.5</w:t>
            </w:r>
          </w:p>
        </w:tc>
        <w:tc>
          <w:tcPr>
            <w:tcW w:w="4005" w:type="dxa"/>
            <w:gridSpan w:val="2"/>
            <w:tcBorders>
              <w:top w:val="single" w:sz="2" w:space="0" w:color="auto"/>
              <w:left w:val="single" w:sz="2" w:space="0" w:color="auto"/>
              <w:bottom w:val="single" w:sz="2" w:space="0" w:color="auto"/>
              <w:right w:val="single" w:sz="4" w:space="0" w:color="auto"/>
            </w:tcBorders>
          </w:tcPr>
          <w:p w14:paraId="6E3177BA" w14:textId="1AF1C6FF"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lang w:eastAsia="lt-LT"/>
            </w:rPr>
            <w:id w:val="42192628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ACB10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0832962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B4AE10F"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87971058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62A8E92B"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43883577"/>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50605F8"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7FC25FC" w14:textId="77777777" w:rsidR="00385FCF" w:rsidRDefault="00385FCF" w:rsidP="00810CB0">
            <w:pPr>
              <w:spacing w:after="60"/>
              <w:jc w:val="both"/>
              <w:rPr>
                <w:rFonts w:ascii="Times New Roman" w:eastAsia="Times New Roman" w:hAnsi="Times New Roman" w:cs="Times New Roman"/>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p w14:paraId="531FAB6C" w14:textId="44009915" w:rsidR="00D137B3" w:rsidRPr="00772CBC" w:rsidRDefault="00EF7F95" w:rsidP="00D137B3">
            <w:pPr>
              <w:spacing w:after="60"/>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 xml:space="preserve">Rekomenduojama </w:t>
            </w:r>
            <w:r w:rsidR="00F649C3" w:rsidRPr="3D0B8FE4">
              <w:rPr>
                <w:rFonts w:ascii="Times New Roman" w:eastAsia="Times New Roman" w:hAnsi="Times New Roman" w:cs="Times New Roman"/>
                <w:i/>
                <w:iCs/>
                <w:color w:val="000000" w:themeColor="text1"/>
                <w:lang w:eastAsia="lt-LT"/>
              </w:rPr>
              <w:t>nurodyti</w:t>
            </w:r>
            <w:r w:rsidRPr="3D0B8FE4">
              <w:rPr>
                <w:rFonts w:ascii="Times New Roman" w:eastAsia="Times New Roman" w:hAnsi="Times New Roman" w:cs="Times New Roman"/>
                <w:i/>
                <w:iCs/>
                <w:color w:val="000000" w:themeColor="text1"/>
                <w:lang w:eastAsia="lt-LT"/>
              </w:rPr>
              <w:t xml:space="preserve"> SAI versiją, galiojusią vertinimo metu</w:t>
            </w:r>
            <w:r w:rsidR="00F649C3" w:rsidRPr="3D0B8FE4">
              <w:rPr>
                <w:rFonts w:ascii="Times New Roman" w:eastAsia="Times New Roman" w:hAnsi="Times New Roman" w:cs="Times New Roman"/>
                <w:i/>
                <w:iCs/>
                <w:color w:val="000000" w:themeColor="text1"/>
                <w:lang w:eastAsia="lt-LT"/>
              </w:rPr>
              <w:t>.</w:t>
            </w:r>
          </w:p>
        </w:tc>
      </w:tr>
      <w:tr w:rsidR="00385FCF" w:rsidRPr="00772CBC" w14:paraId="714B47EE" w14:textId="77777777" w:rsidTr="325647C6">
        <w:tc>
          <w:tcPr>
            <w:tcW w:w="10767" w:type="dxa"/>
            <w:gridSpan w:val="8"/>
            <w:tcBorders>
              <w:right w:val="single" w:sz="4" w:space="0" w:color="auto"/>
            </w:tcBorders>
          </w:tcPr>
          <w:p w14:paraId="65FE8BEF" w14:textId="14C56BD8"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Vertinama, atsižvelgiant į Supaprastintai apmokamų išlaidų dydžių registrą, skelbiamą Europos socialinio fondo agentūros interneto svetainės Metodinės pagalbos centro skiltyje.</w:t>
            </w:r>
          </w:p>
        </w:tc>
      </w:tr>
      <w:tr w:rsidR="00EB29A4" w:rsidRPr="00772CBC" w14:paraId="5CBBD1E0" w14:textId="77777777" w:rsidTr="00810CB0">
        <w:tc>
          <w:tcPr>
            <w:tcW w:w="704" w:type="dxa"/>
            <w:tcBorders>
              <w:right w:val="single" w:sz="2" w:space="0" w:color="auto"/>
            </w:tcBorders>
          </w:tcPr>
          <w:p w14:paraId="70137C2E" w14:textId="3E50C1DF" w:rsidR="00385FCF" w:rsidRPr="00772CBC" w:rsidRDefault="00385FCF"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6.6</w:t>
            </w:r>
          </w:p>
        </w:tc>
        <w:tc>
          <w:tcPr>
            <w:tcW w:w="4005" w:type="dxa"/>
            <w:gridSpan w:val="2"/>
            <w:tcBorders>
              <w:top w:val="single" w:sz="2" w:space="0" w:color="auto"/>
              <w:left w:val="single" w:sz="2" w:space="0" w:color="auto"/>
              <w:bottom w:val="single" w:sz="2" w:space="0" w:color="auto"/>
              <w:right w:val="single" w:sz="4" w:space="0" w:color="auto"/>
            </w:tcBorders>
          </w:tcPr>
          <w:p w14:paraId="368FE154" w14:textId="2A04A837" w:rsidR="00385FCF" w:rsidRPr="00772CBC" w:rsidRDefault="00385FCF" w:rsidP="00FE6B63">
            <w:pPr>
              <w:spacing w:after="60"/>
              <w:jc w:val="both"/>
              <w:rPr>
                <w:rFonts w:ascii="Times New Roman" w:hAnsi="Times New Roman" w:cs="Times New Roman"/>
              </w:rPr>
            </w:pPr>
            <w:r w:rsidRPr="00385FCF">
              <w:rPr>
                <w:rFonts w:ascii="Times New Roman" w:hAnsi="Times New Roman" w:cs="Times New Roman"/>
              </w:rPr>
              <w:t>Planuojamų įgyvendinti projekto veiklų išlaidos nefinansuojamos pagal kitus pareiškėjo ir (ar) partnerio (-</w:t>
            </w:r>
            <w:proofErr w:type="spellStart"/>
            <w:r w:rsidRPr="00385FCF">
              <w:rPr>
                <w:rFonts w:ascii="Times New Roman" w:hAnsi="Times New Roman" w:cs="Times New Roman"/>
              </w:rPr>
              <w:t>ių</w:t>
            </w:r>
            <w:proofErr w:type="spellEnd"/>
            <w:r w:rsidRPr="00385FCF">
              <w:rPr>
                <w:rFonts w:ascii="Times New Roman" w:hAnsi="Times New Roman" w:cs="Times New Roman"/>
              </w:rPr>
              <w:t>) įgyvendintus ir (arba) įgyvendinamus projektus.</w:t>
            </w:r>
          </w:p>
        </w:tc>
        <w:sdt>
          <w:sdtPr>
            <w:rPr>
              <w:rFonts w:ascii="Times New Roman" w:eastAsia="Times New Roman" w:hAnsi="Times New Roman" w:cs="Times New Roman"/>
              <w:bCs/>
              <w:color w:val="000000"/>
              <w:lang w:eastAsia="lt-LT"/>
            </w:rPr>
            <w:id w:val="-20237714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8C42DA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4044626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9184D37"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374287107"/>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456FFE3"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47995619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8A37730" w14:textId="77777777" w:rsidR="00385FCF" w:rsidRPr="00772CBC" w:rsidRDefault="00385FCF"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72205077" w14:textId="77777777" w:rsidR="00385FCF" w:rsidRPr="00772CBC" w:rsidRDefault="00385FCF"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85FCF" w:rsidRPr="00772CBC" w14:paraId="3F537DA1" w14:textId="77777777" w:rsidTr="325647C6">
        <w:tc>
          <w:tcPr>
            <w:tcW w:w="10767" w:type="dxa"/>
            <w:gridSpan w:val="8"/>
            <w:tcBorders>
              <w:right w:val="single" w:sz="4" w:space="0" w:color="auto"/>
            </w:tcBorders>
          </w:tcPr>
          <w:p w14:paraId="48CB6E4E" w14:textId="35004ED2" w:rsidR="00385FCF" w:rsidRPr="00772CBC" w:rsidRDefault="00385FCF"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765940" w:rsidRPr="3D0B8FE4">
              <w:rPr>
                <w:rFonts w:ascii="Times New Roman" w:eastAsia="Times New Roman" w:hAnsi="Times New Roman" w:cs="Times New Roman"/>
                <w:i/>
                <w:iCs/>
                <w:color w:val="000000" w:themeColor="text1"/>
                <w:lang w:eastAsia="lt-LT"/>
              </w:rPr>
              <w:t>Vertinant jungtinio projekto projektus, laikoma, kad pateikta pareiškėjo deklaracija yra pakankamas dokumentas šiam vertinimo kriterijui įvertinti</w:t>
            </w:r>
            <w:r w:rsidRPr="3D0B8FE4">
              <w:rPr>
                <w:rFonts w:ascii="Times New Roman" w:eastAsia="Times New Roman" w:hAnsi="Times New Roman" w:cs="Times New Roman"/>
                <w:i/>
                <w:iCs/>
                <w:color w:val="000000" w:themeColor="text1"/>
                <w:lang w:eastAsia="lt-LT"/>
              </w:rPr>
              <w:t>.</w:t>
            </w:r>
          </w:p>
        </w:tc>
      </w:tr>
      <w:tr w:rsidR="00D22DC5" w:rsidRPr="00385FCF" w14:paraId="4293BADE" w14:textId="77777777" w:rsidTr="325647C6">
        <w:tc>
          <w:tcPr>
            <w:tcW w:w="704" w:type="dxa"/>
            <w:tcBorders>
              <w:right w:val="single" w:sz="2" w:space="0" w:color="auto"/>
            </w:tcBorders>
          </w:tcPr>
          <w:p w14:paraId="117294BC" w14:textId="0E9A115C" w:rsidR="00D22DC5" w:rsidRPr="00385FCF" w:rsidRDefault="00D22DC5"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Pr="00385FCF">
              <w:rPr>
                <w:rFonts w:ascii="Times New Roman" w:eastAsia="Times New Roman" w:hAnsi="Times New Roman" w:cs="Times New Roman"/>
                <w:b/>
                <w:color w:val="000000"/>
                <w:lang w:eastAsia="lt-LT"/>
              </w:rPr>
              <w:t>.</w:t>
            </w:r>
          </w:p>
        </w:tc>
        <w:tc>
          <w:tcPr>
            <w:tcW w:w="10063" w:type="dxa"/>
            <w:gridSpan w:val="7"/>
            <w:tcBorders>
              <w:top w:val="single" w:sz="2" w:space="0" w:color="auto"/>
              <w:left w:val="single" w:sz="2" w:space="0" w:color="auto"/>
              <w:bottom w:val="single" w:sz="2" w:space="0" w:color="auto"/>
              <w:right w:val="single" w:sz="4" w:space="0" w:color="auto"/>
            </w:tcBorders>
          </w:tcPr>
          <w:p w14:paraId="73C0B2AE" w14:textId="7ED8AA04" w:rsidR="00D22DC5" w:rsidRPr="00385FCF" w:rsidRDefault="00D22DC5" w:rsidP="00D137B3">
            <w:pPr>
              <w:spacing w:after="60"/>
              <w:rPr>
                <w:rFonts w:ascii="Times New Roman" w:eastAsia="Times New Roman" w:hAnsi="Times New Roman" w:cs="Times New Roman"/>
                <w:b/>
                <w:i/>
                <w:iCs/>
                <w:color w:val="000000"/>
                <w:lang w:eastAsia="lt-LT"/>
              </w:rPr>
            </w:pPr>
            <w:r w:rsidRPr="00D22DC5">
              <w:rPr>
                <w:rFonts w:ascii="Times New Roman" w:eastAsia="Calibri" w:hAnsi="Times New Roman" w:cs="Times New Roman"/>
                <w:b/>
              </w:rPr>
              <w:t>Projektas atitinka Europos Sąjungos konkurencijos politikos nuostatas.</w:t>
            </w:r>
          </w:p>
        </w:tc>
      </w:tr>
      <w:tr w:rsidR="00EB29A4" w:rsidRPr="00772CBC" w14:paraId="39FA5341" w14:textId="77777777" w:rsidTr="00810CB0">
        <w:tc>
          <w:tcPr>
            <w:tcW w:w="704" w:type="dxa"/>
            <w:tcBorders>
              <w:right w:val="single" w:sz="2" w:space="0" w:color="auto"/>
            </w:tcBorders>
          </w:tcPr>
          <w:p w14:paraId="3874A1A7" w14:textId="58188604"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7.1</w:t>
            </w:r>
          </w:p>
        </w:tc>
        <w:tc>
          <w:tcPr>
            <w:tcW w:w="4005" w:type="dxa"/>
            <w:gridSpan w:val="2"/>
            <w:tcBorders>
              <w:top w:val="single" w:sz="2" w:space="0" w:color="auto"/>
              <w:left w:val="single" w:sz="2" w:space="0" w:color="auto"/>
              <w:bottom w:val="single" w:sz="2" w:space="0" w:color="auto"/>
              <w:right w:val="single" w:sz="4" w:space="0" w:color="auto"/>
            </w:tcBorders>
          </w:tcPr>
          <w:p w14:paraId="6D6A56B0" w14:textId="2455FBEF" w:rsidR="00D22DC5" w:rsidRPr="00772CBC" w:rsidRDefault="00D22DC5" w:rsidP="3D0B8FE4">
            <w:pPr>
              <w:spacing w:after="60"/>
              <w:jc w:val="both"/>
              <w:rPr>
                <w:rFonts w:ascii="Times New Roman" w:hAnsi="Times New Roman" w:cs="Times New Roman"/>
              </w:rPr>
            </w:pPr>
            <w:r w:rsidRPr="3D0B8FE4">
              <w:rPr>
                <w:rFonts w:ascii="Times New Roman" w:hAnsi="Times New Roman" w:cs="Times New Roman"/>
              </w:rPr>
              <w:t xml:space="preserve">Teikiamas finansavimas neviršija nustatytų </w:t>
            </w:r>
            <w:r w:rsidRPr="00810CB0">
              <w:rPr>
                <w:rFonts w:ascii="Times New Roman" w:hAnsi="Times New Roman" w:cs="Times New Roman"/>
                <w:i/>
                <w:iCs/>
              </w:rPr>
              <w:t>de minimis</w:t>
            </w:r>
            <w:r w:rsidRPr="3D0B8FE4">
              <w:rPr>
                <w:rFonts w:ascii="Times New Roman" w:hAnsi="Times New Roman" w:cs="Times New Roman"/>
              </w:rPr>
              <w:t xml:space="preserve"> pagalbos ribų ir atitinka reikalavimus, taikomus </w:t>
            </w:r>
            <w:r w:rsidRPr="00810CB0">
              <w:rPr>
                <w:rFonts w:ascii="Times New Roman" w:hAnsi="Times New Roman" w:cs="Times New Roman"/>
                <w:i/>
                <w:iCs/>
              </w:rPr>
              <w:t>de minimis</w:t>
            </w:r>
            <w:r w:rsidRPr="3D0B8FE4">
              <w:rPr>
                <w:rFonts w:ascii="Times New Roman" w:hAnsi="Times New Roman" w:cs="Times New Roman"/>
              </w:rPr>
              <w:t xml:space="preserve"> pagalbai.</w:t>
            </w:r>
          </w:p>
        </w:tc>
        <w:sdt>
          <w:sdtPr>
            <w:rPr>
              <w:rFonts w:ascii="Times New Roman" w:eastAsia="Times New Roman" w:hAnsi="Times New Roman" w:cs="Times New Roman"/>
              <w:bCs/>
              <w:color w:val="000000"/>
              <w:lang w:eastAsia="lt-LT"/>
            </w:rPr>
            <w:id w:val="-62947741"/>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38C81A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768651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0574DF8"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7106030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056FC90"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1550801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423CF2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CCE8613"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66972AD0" w14:textId="77777777" w:rsidTr="325647C6">
        <w:tc>
          <w:tcPr>
            <w:tcW w:w="10767" w:type="dxa"/>
            <w:gridSpan w:val="8"/>
            <w:tcBorders>
              <w:right w:val="single" w:sz="4" w:space="0" w:color="auto"/>
            </w:tcBorders>
          </w:tcPr>
          <w:p w14:paraId="76065022"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projektui teikiama „de minimis“ pagalba.</w:t>
            </w:r>
            <w:r w:rsidR="00C70CFA"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0F1653BD" w14:textId="0D8EFD97" w:rsidR="00F340F2" w:rsidRPr="00772CBC" w:rsidRDefault="00C22677" w:rsidP="00810CB0">
            <w:pPr>
              <w:rPr>
                <w:rFonts w:ascii="Times New Roman" w:eastAsia="Times New Roman" w:hAnsi="Times New Roman" w:cs="Times New Roman"/>
                <w:bCs/>
                <w:i/>
                <w:color w:val="000000"/>
                <w:lang w:eastAsia="lt-LT"/>
              </w:rPr>
            </w:pPr>
            <w:r w:rsidRPr="00810CB0">
              <w:rPr>
                <w:rFonts w:ascii="Times New Roman" w:eastAsia="Times New Roman" w:hAnsi="Times New Roman" w:cs="Times New Roman"/>
                <w:bCs/>
                <w:i/>
                <w:iCs/>
                <w:color w:val="000000"/>
                <w:lang w:eastAsia="lt-LT"/>
              </w:rPr>
              <w:t>Vertinama pildant atitikties de minimis pagalbos taisyklėms patikros lapo forma (projekto lygmuo).</w:t>
            </w:r>
          </w:p>
        </w:tc>
      </w:tr>
      <w:tr w:rsidR="00EB29A4" w:rsidRPr="00772CBC" w14:paraId="74BACAE0" w14:textId="77777777" w:rsidTr="00810CB0">
        <w:tc>
          <w:tcPr>
            <w:tcW w:w="704" w:type="dxa"/>
            <w:tcBorders>
              <w:right w:val="single" w:sz="2" w:space="0" w:color="auto"/>
            </w:tcBorders>
          </w:tcPr>
          <w:p w14:paraId="50524D65" w14:textId="2765DADE"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7.2</w:t>
            </w:r>
          </w:p>
        </w:tc>
        <w:tc>
          <w:tcPr>
            <w:tcW w:w="4005" w:type="dxa"/>
            <w:gridSpan w:val="2"/>
            <w:tcBorders>
              <w:top w:val="single" w:sz="2" w:space="0" w:color="auto"/>
              <w:left w:val="single" w:sz="2" w:space="0" w:color="auto"/>
              <w:bottom w:val="single" w:sz="2" w:space="0" w:color="auto"/>
              <w:right w:val="single" w:sz="4" w:space="0" w:color="auto"/>
            </w:tcBorders>
          </w:tcPr>
          <w:p w14:paraId="007001BF" w14:textId="65992BCB" w:rsidR="00D22DC5" w:rsidRPr="00772CBC" w:rsidRDefault="00D22DC5" w:rsidP="00FE6B63">
            <w:pPr>
              <w:spacing w:after="60"/>
              <w:jc w:val="both"/>
              <w:rPr>
                <w:rFonts w:ascii="Times New Roman" w:hAnsi="Times New Roman" w:cs="Times New Roman"/>
              </w:rPr>
            </w:pPr>
            <w:r w:rsidRPr="00D22DC5">
              <w:rPr>
                <w:rFonts w:ascii="Times New Roman" w:hAnsi="Times New Roman" w:cs="Times New Roman"/>
              </w:rPr>
              <w:t>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su visais pakeitimais, laikantis ten nustatytų reikalavimų?</w:t>
            </w:r>
          </w:p>
        </w:tc>
        <w:sdt>
          <w:sdtPr>
            <w:rPr>
              <w:rFonts w:ascii="Times New Roman" w:eastAsia="Times New Roman" w:hAnsi="Times New Roman" w:cs="Times New Roman"/>
              <w:bCs/>
              <w:color w:val="000000"/>
              <w:lang w:eastAsia="lt-LT"/>
            </w:rPr>
            <w:id w:val="1485127614"/>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3FFBEFF"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963829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54F28D5"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19608135"/>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8DE63C6"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248717491"/>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6A66816"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68F406EE"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4462615A" w14:textId="77777777" w:rsidTr="325647C6">
        <w:tc>
          <w:tcPr>
            <w:tcW w:w="10767" w:type="dxa"/>
            <w:gridSpan w:val="8"/>
            <w:tcBorders>
              <w:right w:val="single" w:sz="4" w:space="0" w:color="auto"/>
            </w:tcBorders>
          </w:tcPr>
          <w:p w14:paraId="0ECC7445"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lastRenderedPageBreak/>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projektas finansuojamas pagal suderintą valstybės pagalbos schemą ar Europos Komisijos sprendimą arba pagal Reglamentą (ES) Nr. 651/2014.</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04ED8C34" w14:textId="5463DE12" w:rsidR="00C22677" w:rsidRDefault="00C22677"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Įvertinama pildant  projektų atitikties valstybės pagalbos taisyklėms patikros lapą.</w:t>
            </w:r>
          </w:p>
          <w:p w14:paraId="24B8109F" w14:textId="2E3093E1" w:rsidR="00F340F2" w:rsidRPr="00772CBC" w:rsidRDefault="00F340F2"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hAnsi="Times New Roman" w:cs="Times New Roman"/>
                <w:i/>
                <w:iCs/>
              </w:rPr>
              <w:t>Vertinimo rekomendacijos pateikiamos Metodinėje medžiagoje „</w:t>
            </w:r>
            <w:hyperlink r:id="rId21" w:history="1">
              <w:r w:rsidRPr="3D0B8FE4">
                <w:rPr>
                  <w:rStyle w:val="Hyperlink"/>
                  <w:rFonts w:ascii="Times New Roman" w:hAnsi="Times New Roman" w:cs="Times New Roman"/>
                  <w:i/>
                  <w:iCs/>
                </w:rPr>
                <w:t>BAK vertinimo išaiškinimai“</w:t>
              </w:r>
            </w:hyperlink>
            <w:r w:rsidRPr="3D0B8FE4">
              <w:rPr>
                <w:rFonts w:ascii="Times New Roman" w:hAnsi="Times New Roman" w:cs="Times New Roman"/>
                <w:i/>
                <w:iCs/>
              </w:rPr>
              <w:t>.</w:t>
            </w:r>
          </w:p>
        </w:tc>
      </w:tr>
      <w:tr w:rsidR="00EB29A4" w:rsidRPr="00772CBC" w14:paraId="61C691C4" w14:textId="77777777" w:rsidTr="00241ADC">
        <w:tc>
          <w:tcPr>
            <w:tcW w:w="704" w:type="dxa"/>
            <w:tcBorders>
              <w:right w:val="single" w:sz="2" w:space="0" w:color="auto"/>
            </w:tcBorders>
          </w:tcPr>
          <w:p w14:paraId="0D3D9F60" w14:textId="203F4F22" w:rsidR="00D22DC5" w:rsidRPr="00772CBC" w:rsidRDefault="00D22DC5"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7.3</w:t>
            </w:r>
          </w:p>
        </w:tc>
        <w:tc>
          <w:tcPr>
            <w:tcW w:w="4005" w:type="dxa"/>
            <w:gridSpan w:val="2"/>
            <w:tcBorders>
              <w:top w:val="single" w:sz="2" w:space="0" w:color="auto"/>
              <w:left w:val="single" w:sz="2" w:space="0" w:color="auto"/>
              <w:bottom w:val="single" w:sz="2" w:space="0" w:color="auto"/>
              <w:right w:val="single" w:sz="4" w:space="0" w:color="auto"/>
            </w:tcBorders>
          </w:tcPr>
          <w:p w14:paraId="1017EC03" w14:textId="64154AC8" w:rsidR="00D22DC5" w:rsidRPr="00772CBC" w:rsidRDefault="00D22DC5" w:rsidP="00FE6B63">
            <w:pPr>
              <w:spacing w:after="60"/>
              <w:jc w:val="both"/>
              <w:rPr>
                <w:rFonts w:ascii="Times New Roman" w:hAnsi="Times New Roman" w:cs="Times New Roman"/>
              </w:rPr>
            </w:pPr>
            <w:r w:rsidRPr="3D0B8FE4">
              <w:rPr>
                <w:rFonts w:ascii="Times New Roman" w:hAnsi="Times New Roman" w:cs="Times New Roman"/>
              </w:rPr>
              <w:t xml:space="preserve">Projekto finansavimu nėra teikiama neteisėta valstybės pagalba ar </w:t>
            </w:r>
            <w:r w:rsidRPr="3D0B8FE4">
              <w:rPr>
                <w:rFonts w:ascii="Times New Roman" w:hAnsi="Times New Roman" w:cs="Times New Roman"/>
                <w:i/>
                <w:iCs/>
              </w:rPr>
              <w:t>de minimis</w:t>
            </w:r>
            <w:r w:rsidRPr="3D0B8FE4">
              <w:rPr>
                <w:rFonts w:ascii="Times New Roman" w:hAnsi="Times New Roman" w:cs="Times New Roman"/>
              </w:rPr>
              <w:t xml:space="preserve"> pagalba?</w:t>
            </w:r>
          </w:p>
        </w:tc>
        <w:sdt>
          <w:sdtPr>
            <w:rPr>
              <w:rFonts w:ascii="Times New Roman" w:eastAsia="Times New Roman" w:hAnsi="Times New Roman" w:cs="Times New Roman"/>
              <w:bCs/>
              <w:color w:val="000000"/>
              <w:lang w:eastAsia="lt-LT"/>
            </w:rPr>
            <w:id w:val="-210694832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00C5E32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492845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2A8A550"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5011787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5ADACCD9"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11411817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6F17D85"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969253E"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3D16C4AF" w14:textId="77777777" w:rsidTr="325647C6">
        <w:tc>
          <w:tcPr>
            <w:tcW w:w="10767" w:type="dxa"/>
            <w:gridSpan w:val="8"/>
            <w:tcBorders>
              <w:right w:val="single" w:sz="4" w:space="0" w:color="auto"/>
            </w:tcBorders>
          </w:tcPr>
          <w:p w14:paraId="14C4DFA2" w14:textId="423C982A"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C30834" w:rsidRPr="3D0B8FE4">
              <w:rPr>
                <w:rFonts w:ascii="Times New Roman" w:eastAsia="Times New Roman" w:hAnsi="Times New Roman" w:cs="Times New Roman"/>
                <w:i/>
                <w:iCs/>
                <w:color w:val="000000" w:themeColor="text1"/>
                <w:lang w:eastAsia="lt-LT"/>
              </w:rPr>
              <w:t>Taikoma, jei PFSA, o kai įgyvendinami RPPl projektai, –Gairėse, nurodyta, kad pagal PFSA nurodytas sąlygas valstybės pagalba ir (ar) de minimis pagalba nėra teikiama.</w:t>
            </w:r>
          </w:p>
          <w:p w14:paraId="4B34A124" w14:textId="2C1A5140" w:rsidR="00C22677" w:rsidRPr="00772CBC" w:rsidRDefault="00C22677" w:rsidP="00D137B3">
            <w:pPr>
              <w:spacing w:after="60"/>
              <w:ind w:left="-57" w:right="-57"/>
              <w:rPr>
                <w:rFonts w:ascii="Times New Roman" w:eastAsia="Times New Roman" w:hAnsi="Times New Roman" w:cs="Times New Roman"/>
                <w:bCs/>
                <w:i/>
                <w:color w:val="000000"/>
                <w:lang w:eastAsia="lt-LT"/>
              </w:rPr>
            </w:pPr>
            <w:r w:rsidRPr="00C22677">
              <w:rPr>
                <w:rFonts w:ascii="Times New Roman" w:eastAsia="Times New Roman" w:hAnsi="Times New Roman" w:cs="Times New Roman"/>
                <w:bCs/>
                <w:i/>
                <w:color w:val="000000"/>
                <w:lang w:eastAsia="lt-LT"/>
              </w:rPr>
              <w:t>Įvertinama pildant patikros lapą dėl valstybės pagalbos ir de minimis pagalbos buvimo ar nebuvimo.</w:t>
            </w:r>
          </w:p>
        </w:tc>
      </w:tr>
      <w:tr w:rsidR="00C30834" w:rsidRPr="00772CBC" w14:paraId="0118AE6C" w14:textId="77777777" w:rsidTr="325647C6">
        <w:tc>
          <w:tcPr>
            <w:tcW w:w="704" w:type="dxa"/>
            <w:tcBorders>
              <w:right w:val="single" w:sz="2" w:space="0" w:color="auto"/>
            </w:tcBorders>
          </w:tcPr>
          <w:p w14:paraId="6621F945" w14:textId="15BB1BDC" w:rsidR="00C30834" w:rsidRPr="00C30834" w:rsidRDefault="00C30834" w:rsidP="005F6FDA">
            <w:pPr>
              <w:spacing w:after="60"/>
              <w:ind w:left="-57" w:right="-57"/>
              <w:rPr>
                <w:rFonts w:ascii="Times New Roman" w:eastAsia="Times New Roman" w:hAnsi="Times New Roman" w:cs="Times New Roman"/>
                <w:b/>
                <w:color w:val="000000"/>
                <w:lang w:eastAsia="lt-LT"/>
              </w:rPr>
            </w:pPr>
            <w:r w:rsidRPr="00C30834">
              <w:rPr>
                <w:rFonts w:ascii="Times New Roman" w:eastAsia="Times New Roman" w:hAnsi="Times New Roman" w:cs="Times New Roman"/>
                <w:b/>
                <w:color w:val="000000"/>
                <w:lang w:eastAsia="lt-LT"/>
              </w:rPr>
              <w:t>8.</w:t>
            </w:r>
          </w:p>
        </w:tc>
        <w:tc>
          <w:tcPr>
            <w:tcW w:w="10063" w:type="dxa"/>
            <w:gridSpan w:val="7"/>
            <w:tcBorders>
              <w:top w:val="single" w:sz="2" w:space="0" w:color="auto"/>
              <w:left w:val="single" w:sz="2" w:space="0" w:color="auto"/>
              <w:bottom w:val="single" w:sz="2" w:space="0" w:color="auto"/>
              <w:right w:val="single" w:sz="4" w:space="0" w:color="auto"/>
            </w:tcBorders>
          </w:tcPr>
          <w:p w14:paraId="057C0000" w14:textId="6BB8E07E" w:rsidR="00C30834" w:rsidRPr="00C30834" w:rsidRDefault="00C30834" w:rsidP="00810CB0">
            <w:pPr>
              <w:spacing w:after="60"/>
              <w:jc w:val="both"/>
              <w:rPr>
                <w:rFonts w:ascii="Times New Roman" w:eastAsia="Times New Roman" w:hAnsi="Times New Roman" w:cs="Times New Roman"/>
                <w:b/>
                <w:bCs/>
                <w:color w:val="000000"/>
                <w:lang w:eastAsia="lt-LT"/>
              </w:rPr>
            </w:pPr>
            <w:r w:rsidRPr="3D0B8FE4">
              <w:rPr>
                <w:rFonts w:ascii="Times New Roman" w:eastAsia="Times New Roman" w:hAnsi="Times New Roman" w:cs="Times New Roman"/>
                <w:b/>
                <w:bCs/>
                <w:color w:val="000000" w:themeColor="text1"/>
                <w:lang w:eastAsia="lt-LT"/>
              </w:rPr>
              <w:t>Projektas atitinka horizontaliuosius principus (toliau – HP) ir atitinkamas Europos Sąjungos pagrindinių teisių chartijos (toliau – Chartija) nuostatas.</w:t>
            </w:r>
          </w:p>
        </w:tc>
      </w:tr>
      <w:tr w:rsidR="002E1896" w:rsidRPr="00772CBC" w14:paraId="091109DF" w14:textId="77777777" w:rsidTr="325647C6">
        <w:tc>
          <w:tcPr>
            <w:tcW w:w="704" w:type="dxa"/>
            <w:tcBorders>
              <w:right w:val="single" w:sz="2" w:space="0" w:color="auto"/>
            </w:tcBorders>
          </w:tcPr>
          <w:p w14:paraId="771059BC" w14:textId="6AFE8DE2" w:rsidR="002E1896" w:rsidRPr="00C30834" w:rsidRDefault="002E1896" w:rsidP="005F6FDA">
            <w:pPr>
              <w:spacing w:after="60"/>
              <w:ind w:left="-57" w:right="-57"/>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8.1</w:t>
            </w:r>
          </w:p>
        </w:tc>
        <w:tc>
          <w:tcPr>
            <w:tcW w:w="10063" w:type="dxa"/>
            <w:gridSpan w:val="7"/>
            <w:tcBorders>
              <w:top w:val="single" w:sz="2" w:space="0" w:color="auto"/>
              <w:left w:val="single" w:sz="2" w:space="0" w:color="auto"/>
              <w:bottom w:val="single" w:sz="2" w:space="0" w:color="auto"/>
              <w:right w:val="single" w:sz="4" w:space="0" w:color="auto"/>
            </w:tcBorders>
          </w:tcPr>
          <w:p w14:paraId="494F7A3B" w14:textId="399A0471" w:rsidR="002E1896" w:rsidRPr="00C30834" w:rsidRDefault="002E1896" w:rsidP="00810CB0">
            <w:pPr>
              <w:tabs>
                <w:tab w:val="left" w:pos="8850"/>
              </w:tabs>
              <w:spacing w:after="60"/>
              <w:rPr>
                <w:rFonts w:ascii="Times New Roman" w:eastAsia="Times New Roman" w:hAnsi="Times New Roman" w:cs="Times New Roman"/>
                <w:b/>
                <w:color w:val="000000"/>
                <w:lang w:eastAsia="lt-LT"/>
              </w:rPr>
            </w:pPr>
            <w:r w:rsidRPr="002E1896">
              <w:rPr>
                <w:rFonts w:ascii="Times New Roman" w:eastAsia="Times New Roman" w:hAnsi="Times New Roman" w:cs="Times New Roman"/>
                <w:b/>
                <w:color w:val="000000"/>
                <w:lang w:eastAsia="lt-LT"/>
              </w:rPr>
              <w:t>Projekto įgyvendinimo metu nepažeidžiami HP ir atitinkamos Chartijos nuostatos:</w:t>
            </w:r>
            <w:r w:rsidR="008D022C">
              <w:rPr>
                <w:rFonts w:ascii="Times New Roman" w:eastAsia="Times New Roman" w:hAnsi="Times New Roman" w:cs="Times New Roman"/>
                <w:b/>
                <w:color w:val="000000"/>
                <w:lang w:eastAsia="lt-LT"/>
              </w:rPr>
              <w:tab/>
            </w:r>
          </w:p>
        </w:tc>
      </w:tr>
      <w:tr w:rsidR="00EB29A4" w:rsidRPr="00772CBC" w14:paraId="740D418F" w14:textId="77777777" w:rsidTr="00810CB0">
        <w:tc>
          <w:tcPr>
            <w:tcW w:w="704" w:type="dxa"/>
            <w:tcBorders>
              <w:right w:val="single" w:sz="2" w:space="0" w:color="auto"/>
            </w:tcBorders>
          </w:tcPr>
          <w:p w14:paraId="2D8448EA" w14:textId="0824BB7F"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8.1.1</w:t>
            </w:r>
          </w:p>
        </w:tc>
        <w:tc>
          <w:tcPr>
            <w:tcW w:w="4005" w:type="dxa"/>
            <w:gridSpan w:val="2"/>
            <w:tcBorders>
              <w:top w:val="single" w:sz="2" w:space="0" w:color="auto"/>
              <w:left w:val="single" w:sz="2" w:space="0" w:color="auto"/>
              <w:bottom w:val="single" w:sz="2" w:space="0" w:color="auto"/>
              <w:right w:val="single" w:sz="4" w:space="0" w:color="auto"/>
            </w:tcBorders>
          </w:tcPr>
          <w:p w14:paraId="46EDFC98" w14:textId="7D04F3FC" w:rsidR="00D22DC5" w:rsidRPr="00772CBC" w:rsidRDefault="002E1896" w:rsidP="00FE6B63">
            <w:pPr>
              <w:spacing w:after="60"/>
              <w:jc w:val="both"/>
              <w:rPr>
                <w:rFonts w:ascii="Times New Roman" w:hAnsi="Times New Roman" w:cs="Times New Roman"/>
              </w:rPr>
            </w:pPr>
            <w:r w:rsidRPr="3D0B8FE4">
              <w:rPr>
                <w:rFonts w:ascii="Times New Roman" w:hAnsi="Times New Roman" w:cs="Times New Roman"/>
              </w:rPr>
              <w:t>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r w:rsidR="0DDB7052" w:rsidRPr="3D0B8FE4">
              <w:rPr>
                <w:rFonts w:ascii="Times New Roman" w:hAnsi="Times New Roman" w:cs="Times New Roman"/>
              </w:rPr>
              <w:t>.</w:t>
            </w:r>
          </w:p>
        </w:tc>
        <w:sdt>
          <w:sdtPr>
            <w:rPr>
              <w:rFonts w:ascii="Times New Roman" w:eastAsia="Times New Roman" w:hAnsi="Times New Roman" w:cs="Times New Roman"/>
              <w:bCs/>
              <w:color w:val="000000"/>
              <w:lang w:eastAsia="lt-LT"/>
            </w:rPr>
            <w:id w:val="-348638638"/>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30026E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235726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7E1B4B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F159F" w14:textId="2D41056D"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601172940"/>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14D244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477524B0"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54A4074E" w14:textId="77777777" w:rsidTr="325647C6">
        <w:tc>
          <w:tcPr>
            <w:tcW w:w="10767" w:type="dxa"/>
            <w:gridSpan w:val="8"/>
            <w:tcBorders>
              <w:right w:val="single" w:sz="4" w:space="0" w:color="auto"/>
            </w:tcBorders>
          </w:tcPr>
          <w:p w14:paraId="6FD4F4FE" w14:textId="77777777" w:rsidR="00D22DC5"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2E1896"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p w14:paraId="7A561D03" w14:textId="7CF41A63" w:rsidR="00F340F2" w:rsidRPr="00772CBC" w:rsidRDefault="00F340F2" w:rsidP="00D137B3">
            <w:pPr>
              <w:spacing w:after="60"/>
              <w:ind w:left="-57" w:right="-57"/>
              <w:rPr>
                <w:rFonts w:ascii="Times New Roman" w:eastAsia="Times New Roman" w:hAnsi="Times New Roman" w:cs="Times New Roman"/>
                <w:bCs/>
                <w:i/>
                <w:color w:val="000000"/>
                <w:lang w:eastAsia="lt-LT"/>
              </w:rPr>
            </w:pPr>
            <w:r>
              <w:rPr>
                <w:rFonts w:ascii="Times New Roman" w:hAnsi="Times New Roman" w:cs="Times New Roman"/>
                <w:i/>
              </w:rPr>
              <w:t>Vertinimo rekomendacijos pateikiamos Metodinėje medžiagoje „</w:t>
            </w:r>
            <w:hyperlink r:id="rId22" w:history="1">
              <w:r w:rsidRPr="009E6161">
                <w:rPr>
                  <w:rStyle w:val="Hyperlink"/>
                  <w:rFonts w:ascii="Times New Roman" w:hAnsi="Times New Roman" w:cs="Times New Roman"/>
                  <w:i/>
                </w:rPr>
                <w:t>BAK vertinimo išaiškinimai“</w:t>
              </w:r>
            </w:hyperlink>
            <w:r>
              <w:rPr>
                <w:rFonts w:ascii="Times New Roman" w:hAnsi="Times New Roman" w:cs="Times New Roman"/>
                <w:i/>
              </w:rPr>
              <w:t>.</w:t>
            </w:r>
          </w:p>
        </w:tc>
      </w:tr>
      <w:tr w:rsidR="00EB29A4" w:rsidRPr="00772CBC" w14:paraId="649605B8" w14:textId="77777777" w:rsidTr="00810CB0">
        <w:tc>
          <w:tcPr>
            <w:tcW w:w="704" w:type="dxa"/>
            <w:tcBorders>
              <w:right w:val="single" w:sz="2" w:space="0" w:color="auto"/>
            </w:tcBorders>
          </w:tcPr>
          <w:p w14:paraId="33B9280F" w14:textId="268A8070"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8.1.2</w:t>
            </w:r>
          </w:p>
        </w:tc>
        <w:tc>
          <w:tcPr>
            <w:tcW w:w="4005" w:type="dxa"/>
            <w:gridSpan w:val="2"/>
            <w:tcBorders>
              <w:top w:val="single" w:sz="2" w:space="0" w:color="auto"/>
              <w:left w:val="single" w:sz="2" w:space="0" w:color="auto"/>
              <w:bottom w:val="single" w:sz="2" w:space="0" w:color="auto"/>
              <w:right w:val="single" w:sz="4" w:space="0" w:color="auto"/>
            </w:tcBorders>
          </w:tcPr>
          <w:p w14:paraId="6142906D" w14:textId="48834A57" w:rsidR="00D22DC5" w:rsidRPr="00772CBC" w:rsidRDefault="002E1896" w:rsidP="00FE6B63">
            <w:pPr>
              <w:spacing w:after="60"/>
              <w:jc w:val="both"/>
              <w:rPr>
                <w:rFonts w:ascii="Times New Roman" w:hAnsi="Times New Roman" w:cs="Times New Roman"/>
              </w:rPr>
            </w:pPr>
            <w:r w:rsidRPr="002E1896">
              <w:rPr>
                <w:rFonts w:ascii="Times New Roman" w:hAnsi="Times New Roman" w:cs="Times New Roman"/>
              </w:rPr>
              <w:t>Projektas neturi neigiamo poveikio lygių galimybių ir nediskriminavimo HP, įskaitant prieinamumo visiems reikalavimą, atsižvelgiama į Jungtinių Tautų neįgaliųjų teisių konvenciją.</w:t>
            </w:r>
          </w:p>
        </w:tc>
        <w:sdt>
          <w:sdtPr>
            <w:rPr>
              <w:rFonts w:ascii="Times New Roman" w:eastAsia="Times New Roman" w:hAnsi="Times New Roman" w:cs="Times New Roman"/>
              <w:bCs/>
              <w:color w:val="000000"/>
              <w:lang w:eastAsia="lt-LT"/>
            </w:rPr>
            <w:id w:val="-125912959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51ABA2A7"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50749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08BC094"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7B46C" w14:textId="6BB34877"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66963050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1817817"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EE8D091"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16EA4ED8" w14:textId="77777777" w:rsidTr="325647C6">
        <w:tc>
          <w:tcPr>
            <w:tcW w:w="10767" w:type="dxa"/>
            <w:gridSpan w:val="8"/>
            <w:tcBorders>
              <w:right w:val="single" w:sz="4" w:space="0" w:color="auto"/>
            </w:tcBorders>
          </w:tcPr>
          <w:p w14:paraId="701CAB73" w14:textId="5F8E68E1" w:rsidR="00D22DC5" w:rsidRPr="00772CBC"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2E1896"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arba projektas atrinktas, bet nefinansuotas pagal programą „Europos horizontas“, nepažeidžiant PAFT 48 punkto nuostatų.</w:t>
            </w:r>
          </w:p>
        </w:tc>
      </w:tr>
      <w:tr w:rsidR="00EB29A4" w:rsidRPr="00772CBC" w14:paraId="0159661B" w14:textId="77777777" w:rsidTr="00810CB0">
        <w:tc>
          <w:tcPr>
            <w:tcW w:w="704" w:type="dxa"/>
            <w:tcBorders>
              <w:right w:val="single" w:sz="2" w:space="0" w:color="auto"/>
            </w:tcBorders>
          </w:tcPr>
          <w:p w14:paraId="35DF75E2" w14:textId="2D3DC5B9" w:rsidR="00D22DC5" w:rsidRPr="00772CBC" w:rsidRDefault="002E189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8.1.3</w:t>
            </w:r>
          </w:p>
        </w:tc>
        <w:tc>
          <w:tcPr>
            <w:tcW w:w="4005" w:type="dxa"/>
            <w:gridSpan w:val="2"/>
            <w:tcBorders>
              <w:top w:val="single" w:sz="2" w:space="0" w:color="auto"/>
              <w:left w:val="single" w:sz="2" w:space="0" w:color="auto"/>
              <w:bottom w:val="single" w:sz="2" w:space="0" w:color="auto"/>
              <w:right w:val="single" w:sz="4" w:space="0" w:color="auto"/>
            </w:tcBorders>
          </w:tcPr>
          <w:p w14:paraId="58BA2888" w14:textId="615719FF" w:rsidR="00D22DC5"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Įgyvendinant projektą laikomasi atitinkamų Chartijos nuostatų laikymosi reikalavimų, nustatytų projektų finansavimo sąlygų apraše, o kai įgyvendinami RPPl projektai, – Gairėse ir RPPl.</w:t>
            </w:r>
          </w:p>
        </w:tc>
        <w:sdt>
          <w:sdtPr>
            <w:rPr>
              <w:rFonts w:ascii="Times New Roman" w:eastAsia="Times New Roman" w:hAnsi="Times New Roman" w:cs="Times New Roman"/>
              <w:bCs/>
              <w:color w:val="000000"/>
              <w:lang w:eastAsia="lt-LT"/>
            </w:rPr>
            <w:id w:val="-1667083000"/>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78B1C38B"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20831012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6A7990A"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7040C" w14:textId="789C4678" w:rsidR="00D22DC5" w:rsidRPr="00772CBC" w:rsidRDefault="00D22DC5" w:rsidP="00F466E0">
            <w:pPr>
              <w:spacing w:after="60"/>
              <w:jc w:val="center"/>
              <w:rPr>
                <w:rFonts w:ascii="Times New Roman" w:eastAsia="Times New Roman" w:hAnsi="Times New Roman" w:cs="Times New Roman"/>
                <w:bCs/>
                <w:color w:val="000000"/>
                <w:lang w:eastAsia="lt-LT"/>
              </w:rPr>
            </w:pPr>
          </w:p>
        </w:tc>
        <w:sdt>
          <w:sdtPr>
            <w:rPr>
              <w:rFonts w:ascii="Times New Roman" w:eastAsia="Times New Roman" w:hAnsi="Times New Roman" w:cs="Times New Roman"/>
              <w:bCs/>
              <w:color w:val="000000"/>
              <w:lang w:eastAsia="lt-LT"/>
            </w:rPr>
            <w:id w:val="-111592168"/>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0534463" w14:textId="77777777" w:rsidR="00D22DC5" w:rsidRPr="00772CBC" w:rsidRDefault="00D22DC5"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5733F8B" w14:textId="77777777" w:rsidR="00D22DC5" w:rsidRPr="00772CBC" w:rsidRDefault="00D22DC5"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2DC5" w:rsidRPr="00772CBC" w14:paraId="5297594D" w14:textId="77777777" w:rsidTr="325647C6">
        <w:tc>
          <w:tcPr>
            <w:tcW w:w="10767" w:type="dxa"/>
            <w:gridSpan w:val="8"/>
            <w:tcBorders>
              <w:right w:val="single" w:sz="4" w:space="0" w:color="auto"/>
            </w:tcBorders>
          </w:tcPr>
          <w:p w14:paraId="1810ABB1" w14:textId="65008A7B" w:rsidR="00D22DC5" w:rsidRPr="00772CBC" w:rsidRDefault="00D22DC5" w:rsidP="00810CB0">
            <w:pPr>
              <w:spacing w:after="60"/>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00D275DD" w:rsidRPr="3D0B8FE4">
              <w:rPr>
                <w:rFonts w:ascii="Times New Roman" w:eastAsia="Times New Roman" w:hAnsi="Times New Roman" w:cs="Times New Roman"/>
                <w:i/>
                <w:iCs/>
                <w:color w:val="000000" w:themeColor="text1"/>
                <w:lang w:eastAsia="lt-LT"/>
              </w:rPr>
              <w:t>Negali būti netaikoma. Vertinama atsižvelgiant į PFSA, o kai įgyvendinami RPPl projektai, – Gairėse ir RPPl, nuostatas.</w:t>
            </w:r>
            <w:r w:rsidR="00F340F2" w:rsidRPr="3D0B8FE4">
              <w:rPr>
                <w:rFonts w:ascii="Times New Roman" w:eastAsia="Times New Roman" w:hAnsi="Times New Roman" w:cs="Times New Roman"/>
                <w:i/>
                <w:iCs/>
                <w:color w:val="000000" w:themeColor="text1"/>
                <w:lang w:eastAsia="lt-LT"/>
              </w:rPr>
              <w:t xml:space="preserve"> Pakartotinai nevertinama, jei kriterijus buvo įvertintas projektui suteikiant pažangumo ženklą </w:t>
            </w:r>
            <w:r w:rsidR="00F340F2" w:rsidRPr="3D0B8FE4">
              <w:rPr>
                <w:rFonts w:ascii="Times New Roman" w:eastAsia="Times New Roman" w:hAnsi="Times New Roman" w:cs="Times New Roman"/>
                <w:i/>
                <w:iCs/>
                <w:color w:val="000000" w:themeColor="text1"/>
                <w:lang w:eastAsia="lt-LT"/>
              </w:rPr>
              <w:lastRenderedPageBreak/>
              <w:t>arba projektas atrinktas, bet nefinansuotas pagal programą „Europos horizontas“, nepažeidžiant PAFT 48 punkto nuostatų.</w:t>
            </w:r>
          </w:p>
        </w:tc>
      </w:tr>
      <w:tr w:rsidR="00D275DD" w:rsidRPr="00772CBC" w14:paraId="2D55880A" w14:textId="77777777" w:rsidTr="325647C6">
        <w:tc>
          <w:tcPr>
            <w:tcW w:w="704" w:type="dxa"/>
            <w:tcBorders>
              <w:right w:val="single" w:sz="2" w:space="0" w:color="auto"/>
            </w:tcBorders>
          </w:tcPr>
          <w:p w14:paraId="371BE6C4" w14:textId="4971D59F" w:rsidR="00D275DD" w:rsidRPr="00D275DD" w:rsidRDefault="00D275DD" w:rsidP="005F6FDA">
            <w:pPr>
              <w:spacing w:after="60"/>
              <w:ind w:left="-57" w:right="-57"/>
              <w:rPr>
                <w:rFonts w:ascii="Times New Roman" w:eastAsia="Times New Roman" w:hAnsi="Times New Roman" w:cs="Times New Roman"/>
                <w:bCs/>
                <w:color w:val="000000"/>
                <w:lang w:eastAsia="lt-LT"/>
              </w:rPr>
            </w:pPr>
            <w:r w:rsidRPr="00D275DD">
              <w:rPr>
                <w:rFonts w:ascii="Times New Roman" w:eastAsia="Times New Roman" w:hAnsi="Times New Roman" w:cs="Times New Roman"/>
                <w:bCs/>
                <w:color w:val="000000"/>
                <w:lang w:eastAsia="lt-LT"/>
              </w:rPr>
              <w:lastRenderedPageBreak/>
              <w:t>8.2</w:t>
            </w:r>
          </w:p>
        </w:tc>
        <w:tc>
          <w:tcPr>
            <w:tcW w:w="10063" w:type="dxa"/>
            <w:gridSpan w:val="7"/>
            <w:tcBorders>
              <w:top w:val="single" w:sz="2" w:space="0" w:color="auto"/>
              <w:left w:val="single" w:sz="2" w:space="0" w:color="auto"/>
              <w:bottom w:val="single" w:sz="2" w:space="0" w:color="auto"/>
              <w:right w:val="single" w:sz="4" w:space="0" w:color="auto"/>
            </w:tcBorders>
            <w:shd w:val="clear" w:color="auto" w:fill="auto"/>
          </w:tcPr>
          <w:p w14:paraId="04EDAEBF" w14:textId="00BF77CA" w:rsidR="00D275DD" w:rsidRPr="00D275DD" w:rsidRDefault="00D275DD" w:rsidP="00810CB0">
            <w:pPr>
              <w:spacing w:after="60"/>
              <w:jc w:val="both"/>
              <w:rPr>
                <w:rFonts w:ascii="Times New Roman" w:eastAsia="Times New Roman" w:hAnsi="Times New Roman" w:cs="Times New Roman"/>
                <w:color w:val="000000"/>
                <w:lang w:eastAsia="lt-LT"/>
              </w:rPr>
            </w:pPr>
            <w:r w:rsidRPr="3D0B8FE4">
              <w:rPr>
                <w:rFonts w:ascii="Times New Roman" w:hAnsi="Times New Roman" w:cs="Times New Roman"/>
                <w:lang w:eastAsia="lt-LT"/>
              </w:rPr>
              <w:t>Projektu tiesiogiai (</w:t>
            </w:r>
            <w:r w:rsidRPr="3D0B8FE4">
              <w:rPr>
                <w:rFonts w:ascii="Times New Roman" w:hAnsi="Times New Roman" w:cs="Times New Roman"/>
              </w:rPr>
              <w:t xml:space="preserve">projekto tikslas, tikslinė grupė, projekto veiklos, projekto vykdytojai, rodikliai, siekiami rezultatai ir pan.) </w:t>
            </w:r>
            <w:r w:rsidRPr="3D0B8FE4">
              <w:rPr>
                <w:rFonts w:ascii="Times New Roman" w:hAnsi="Times New Roman" w:cs="Times New Roman"/>
                <w:lang w:eastAsia="lt-LT"/>
              </w:rPr>
              <w:t>prisidedama prie HP įgyvendinimo:</w:t>
            </w:r>
            <w:r w:rsidRPr="3D0B8FE4">
              <w:rPr>
                <w:rFonts w:ascii="Times New Roman" w:hAnsi="Times New Roman" w:cs="Times New Roman"/>
              </w:rPr>
              <w:t xml:space="preserve">   </w:t>
            </w:r>
          </w:p>
        </w:tc>
      </w:tr>
      <w:tr w:rsidR="00D275DD" w:rsidRPr="00772CBC" w14:paraId="4313222C" w14:textId="77777777" w:rsidTr="325647C6">
        <w:tc>
          <w:tcPr>
            <w:tcW w:w="10767" w:type="dxa"/>
            <w:gridSpan w:val="8"/>
            <w:tcBorders>
              <w:right w:val="single" w:sz="4" w:space="0" w:color="auto"/>
            </w:tcBorders>
          </w:tcPr>
          <w:p w14:paraId="45BEC833" w14:textId="7A8DA06C" w:rsidR="00D275DD" w:rsidRPr="00D275DD" w:rsidRDefault="00D275DD" w:rsidP="00810CB0">
            <w:pPr>
              <w:spacing w:after="60"/>
              <w:ind w:left="-57" w:right="-57"/>
              <w:jc w:val="both"/>
              <w:rPr>
                <w:rFonts w:ascii="Times New Roman" w:hAnsi="Times New Roman" w:cs="Times New Roman"/>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Calibri" w:hAnsi="Times New Roman" w:cs="Times New Roman"/>
                <w:i/>
                <w:iCs/>
              </w:rPr>
              <w:t>Taikoma, kai toks reikalavimas nustatytas PFSA, o kai įgyvendinami RPPl projektai, – Gairėse ir (ar)</w:t>
            </w:r>
            <w:r w:rsidR="752E53DB" w:rsidRPr="3D0B8FE4">
              <w:rPr>
                <w:rFonts w:ascii="Times New Roman" w:eastAsia="Calibri" w:hAnsi="Times New Roman" w:cs="Times New Roman"/>
                <w:i/>
                <w:iCs/>
              </w:rPr>
              <w:t xml:space="preserve"> </w:t>
            </w:r>
            <w:r w:rsidRPr="3D0B8FE4">
              <w:rPr>
                <w:rFonts w:ascii="Times New Roman" w:eastAsia="Calibri" w:hAnsi="Times New Roman" w:cs="Times New Roman"/>
                <w:i/>
                <w:iCs/>
              </w:rPr>
              <w:t xml:space="preserve">RPPl. Ministerija detalizuoja šį vertinimo aspektą, įrašydama konkrečius reikalavimus PFSA, o kai įgyvendinami RPPl projektai, – </w:t>
            </w:r>
            <w:r w:rsidR="00F340F2">
              <w:t xml:space="preserve"> </w:t>
            </w:r>
            <w:r w:rsidR="00F340F2" w:rsidRPr="3D0B8FE4">
              <w:rPr>
                <w:rFonts w:ascii="Times New Roman" w:eastAsia="Calibri" w:hAnsi="Times New Roman" w:cs="Times New Roman"/>
                <w:i/>
                <w:iCs/>
              </w:rPr>
              <w:t xml:space="preserve">konkrečius reikalavimus ministerija detalizuoja Gairėse ir (ar) juos detalizuoja regiono plėtros taryba – RPPl </w:t>
            </w:r>
            <w:r w:rsidRPr="3D0B8FE4">
              <w:rPr>
                <w:rFonts w:ascii="Times New Roman" w:eastAsia="Calibri" w:hAnsi="Times New Roman" w:cs="Times New Roman"/>
                <w:i/>
                <w:iCs/>
              </w:rPr>
              <w:t>.</w:t>
            </w:r>
          </w:p>
        </w:tc>
      </w:tr>
      <w:tr w:rsidR="00D275DD" w:rsidRPr="00772CBC" w14:paraId="30ADB918" w14:textId="77777777" w:rsidTr="325647C6">
        <w:tc>
          <w:tcPr>
            <w:tcW w:w="704" w:type="dxa"/>
            <w:tcBorders>
              <w:right w:val="single" w:sz="2" w:space="0" w:color="auto"/>
            </w:tcBorders>
          </w:tcPr>
          <w:p w14:paraId="371207E5" w14:textId="65F26E70"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8.2.1</w:t>
            </w:r>
          </w:p>
        </w:tc>
        <w:tc>
          <w:tcPr>
            <w:tcW w:w="10063" w:type="dxa"/>
            <w:gridSpan w:val="7"/>
            <w:tcBorders>
              <w:top w:val="single" w:sz="2" w:space="0" w:color="auto"/>
              <w:left w:val="single" w:sz="2" w:space="0" w:color="auto"/>
              <w:bottom w:val="single" w:sz="2" w:space="0" w:color="auto"/>
              <w:right w:val="single" w:sz="4" w:space="0" w:color="auto"/>
            </w:tcBorders>
          </w:tcPr>
          <w:p w14:paraId="73CA3DB2" w14:textId="68EB8750"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hAnsi="Times New Roman" w:cs="Times New Roman"/>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r>
      <w:tr w:rsidR="00EB29A4" w:rsidRPr="00772CBC" w14:paraId="2EB3A292" w14:textId="77777777" w:rsidTr="00241ADC">
        <w:tc>
          <w:tcPr>
            <w:tcW w:w="704" w:type="dxa"/>
            <w:tcBorders>
              <w:right w:val="single" w:sz="2" w:space="0" w:color="auto"/>
            </w:tcBorders>
          </w:tcPr>
          <w:p w14:paraId="37C45C17" w14:textId="1B967A41" w:rsidR="00D275DD" w:rsidRPr="00241ADC" w:rsidRDefault="00D275DD" w:rsidP="005F6FDA">
            <w:pPr>
              <w:spacing w:after="60"/>
              <w:ind w:left="-57" w:right="-57"/>
              <w:rPr>
                <w:rFonts w:ascii="Times New Roman" w:eastAsia="Times New Roman" w:hAnsi="Times New Roman" w:cs="Times New Roman"/>
                <w:bCs/>
                <w:color w:val="000000"/>
                <w:sz w:val="20"/>
                <w:szCs w:val="20"/>
                <w:lang w:eastAsia="lt-LT"/>
              </w:rPr>
            </w:pPr>
            <w:r w:rsidRPr="00241ADC">
              <w:rPr>
                <w:rFonts w:ascii="Times New Roman" w:eastAsia="Times New Roman" w:hAnsi="Times New Roman" w:cs="Times New Roman"/>
                <w:bCs/>
                <w:color w:val="000000"/>
                <w:sz w:val="20"/>
                <w:szCs w:val="20"/>
                <w:lang w:eastAsia="lt-LT"/>
              </w:rPr>
              <w:t>8.2.1.1</w:t>
            </w:r>
          </w:p>
        </w:tc>
        <w:tc>
          <w:tcPr>
            <w:tcW w:w="4005" w:type="dxa"/>
            <w:gridSpan w:val="2"/>
            <w:tcBorders>
              <w:top w:val="single" w:sz="2" w:space="0" w:color="auto"/>
              <w:left w:val="single" w:sz="2" w:space="0" w:color="auto"/>
              <w:bottom w:val="single" w:sz="2" w:space="0" w:color="auto"/>
              <w:right w:val="single" w:sz="4" w:space="0" w:color="auto"/>
            </w:tcBorders>
          </w:tcPr>
          <w:p w14:paraId="030DA085" w14:textId="0AB75408"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lang w:eastAsia="lt-LT"/>
            </w:rPr>
            <w:id w:val="-70863842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CD3D0B4"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9806063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4FA60B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17492410"/>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345BFB82"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4140457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7CC6D3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886994C"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3DAA2B6F" w14:textId="77777777" w:rsidTr="00241ADC">
        <w:tc>
          <w:tcPr>
            <w:tcW w:w="704" w:type="dxa"/>
            <w:tcBorders>
              <w:right w:val="single" w:sz="2" w:space="0" w:color="auto"/>
            </w:tcBorders>
          </w:tcPr>
          <w:p w14:paraId="4909D7E2" w14:textId="4EC559FA"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8.2.1.2</w:t>
            </w:r>
          </w:p>
        </w:tc>
        <w:tc>
          <w:tcPr>
            <w:tcW w:w="4005" w:type="dxa"/>
            <w:gridSpan w:val="2"/>
            <w:tcBorders>
              <w:top w:val="single" w:sz="2" w:space="0" w:color="auto"/>
              <w:left w:val="single" w:sz="2" w:space="0" w:color="auto"/>
              <w:bottom w:val="single" w:sz="2" w:space="0" w:color="auto"/>
              <w:right w:val="single" w:sz="4" w:space="0" w:color="auto"/>
            </w:tcBorders>
          </w:tcPr>
          <w:p w14:paraId="19ABC801" w14:textId="380F402D"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lang w:eastAsia="lt-LT"/>
            </w:rPr>
            <w:id w:val="181483510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E248C1A"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6672471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0B1FB51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37277363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5A71E4C7"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974412819"/>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E62887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5197BAC"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41115B6B" w14:textId="77777777" w:rsidTr="00241ADC">
        <w:tc>
          <w:tcPr>
            <w:tcW w:w="704" w:type="dxa"/>
            <w:tcBorders>
              <w:right w:val="single" w:sz="2" w:space="0" w:color="auto"/>
            </w:tcBorders>
          </w:tcPr>
          <w:p w14:paraId="7B540376" w14:textId="5D6658DA"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8.2.1.3</w:t>
            </w:r>
          </w:p>
        </w:tc>
        <w:tc>
          <w:tcPr>
            <w:tcW w:w="4005" w:type="dxa"/>
            <w:gridSpan w:val="2"/>
            <w:tcBorders>
              <w:top w:val="single" w:sz="2" w:space="0" w:color="auto"/>
              <w:left w:val="single" w:sz="2" w:space="0" w:color="auto"/>
              <w:bottom w:val="single" w:sz="2" w:space="0" w:color="auto"/>
              <w:right w:val="single" w:sz="4" w:space="0" w:color="auto"/>
            </w:tcBorders>
          </w:tcPr>
          <w:p w14:paraId="6115B309" w14:textId="2F711281"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ekonomikos srityje. Remiamas projektas, kuriuo skatinamas darnus pagrindinių ūkio šakų ir regionų vystymas;</w:t>
            </w:r>
          </w:p>
        </w:tc>
        <w:sdt>
          <w:sdtPr>
            <w:rPr>
              <w:rFonts w:ascii="Times New Roman" w:eastAsia="Times New Roman" w:hAnsi="Times New Roman" w:cs="Times New Roman"/>
              <w:bCs/>
              <w:color w:val="000000"/>
              <w:lang w:eastAsia="lt-LT"/>
            </w:rPr>
            <w:id w:val="-200265457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882532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68092631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ABC2AA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14915828"/>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7FBD005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5515652"/>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10C2E1E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F6000F4"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77788DB2" w14:textId="77777777" w:rsidTr="00241ADC">
        <w:tc>
          <w:tcPr>
            <w:tcW w:w="704" w:type="dxa"/>
            <w:tcBorders>
              <w:right w:val="single" w:sz="2" w:space="0" w:color="auto"/>
            </w:tcBorders>
          </w:tcPr>
          <w:p w14:paraId="75CDCF2D" w14:textId="63BAEEB3" w:rsidR="00D275DD" w:rsidRPr="00810CB0" w:rsidRDefault="00D275DD" w:rsidP="005F6FDA">
            <w:pPr>
              <w:spacing w:after="60"/>
              <w:ind w:left="-57" w:right="-57"/>
              <w:rPr>
                <w:rFonts w:ascii="Times New Roman" w:eastAsia="Times New Roman" w:hAnsi="Times New Roman" w:cs="Times New Roman"/>
                <w:bCs/>
                <w:color w:val="000000"/>
                <w:sz w:val="20"/>
                <w:szCs w:val="20"/>
                <w:lang w:eastAsia="lt-LT"/>
              </w:rPr>
            </w:pPr>
            <w:r w:rsidRPr="00810CB0">
              <w:rPr>
                <w:rFonts w:ascii="Times New Roman" w:eastAsia="Times New Roman" w:hAnsi="Times New Roman" w:cs="Times New Roman"/>
                <w:bCs/>
                <w:color w:val="000000"/>
                <w:sz w:val="20"/>
                <w:szCs w:val="20"/>
                <w:lang w:eastAsia="lt-LT"/>
              </w:rPr>
              <w:t>8.2.1.4</w:t>
            </w:r>
          </w:p>
        </w:tc>
        <w:tc>
          <w:tcPr>
            <w:tcW w:w="4005" w:type="dxa"/>
            <w:gridSpan w:val="2"/>
            <w:tcBorders>
              <w:top w:val="single" w:sz="2" w:space="0" w:color="auto"/>
              <w:left w:val="single" w:sz="2" w:space="0" w:color="auto"/>
              <w:bottom w:val="single" w:sz="2" w:space="0" w:color="auto"/>
              <w:right w:val="single" w:sz="4" w:space="0" w:color="auto"/>
            </w:tcBorders>
          </w:tcPr>
          <w:p w14:paraId="7391D60C" w14:textId="16B3EBC8"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lang w:eastAsia="lt-LT"/>
            </w:rPr>
            <w:id w:val="-154605383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3CCD8F5C"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1414526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5017FC9"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0827860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59000D0" w14:textId="506C5BEA"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584493393"/>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507BE748"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3C648614" w14:textId="77777777" w:rsidR="00D275DD" w:rsidRPr="00772CBC" w:rsidRDefault="00D275DD" w:rsidP="00241ADC">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EB29A4" w:rsidRPr="00772CBC" w14:paraId="49C1DC0D" w14:textId="77777777" w:rsidTr="00241ADC">
        <w:tc>
          <w:tcPr>
            <w:tcW w:w="704" w:type="dxa"/>
            <w:tcBorders>
              <w:right w:val="single" w:sz="2" w:space="0" w:color="auto"/>
            </w:tcBorders>
          </w:tcPr>
          <w:p w14:paraId="2346F88B" w14:textId="5093D042"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8.2.2</w:t>
            </w:r>
          </w:p>
        </w:tc>
        <w:tc>
          <w:tcPr>
            <w:tcW w:w="4005" w:type="dxa"/>
            <w:gridSpan w:val="2"/>
            <w:tcBorders>
              <w:top w:val="single" w:sz="2" w:space="0" w:color="auto"/>
              <w:left w:val="single" w:sz="2" w:space="0" w:color="auto"/>
              <w:bottom w:val="single" w:sz="2" w:space="0" w:color="auto"/>
              <w:right w:val="single" w:sz="4" w:space="0" w:color="auto"/>
            </w:tcBorders>
          </w:tcPr>
          <w:p w14:paraId="74B9BA0B" w14:textId="4C2A11B7"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 xml:space="preserve">Projektu tiesiogiai prisidedama prie lygių galimybių ir nediskriminavimo HP įgyvendinimo bent vienu iš šių aspektų: dėl lyties, rasės, tautybės, pilietybės, kalbos, kilmės, socialinės padėties, tikėjimo, </w:t>
            </w:r>
            <w:r w:rsidR="00F340F2">
              <w:rPr>
                <w:rFonts w:ascii="Times New Roman" w:hAnsi="Times New Roman" w:cs="Times New Roman"/>
              </w:rPr>
              <w:t xml:space="preserve">religijos ar </w:t>
            </w:r>
            <w:r w:rsidRPr="00D275DD">
              <w:rPr>
                <w:rFonts w:ascii="Times New Roman" w:hAnsi="Times New Roman" w:cs="Times New Roman"/>
              </w:rPr>
              <w:t>įsitikinimų pažiūrų, amžiaus, negalios, lytinės orientacijos, etninės priklausomybės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lang w:eastAsia="lt-LT"/>
            </w:rPr>
            <w:id w:val="-843008227"/>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14233820"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5802460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62CEE7B"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79783313"/>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4C5A9C5" w14:textId="5D72571F"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77861187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4E0EB02D"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24897E60"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733903AD" w14:textId="77777777" w:rsidTr="325647C6">
        <w:tc>
          <w:tcPr>
            <w:tcW w:w="10767" w:type="dxa"/>
            <w:gridSpan w:val="8"/>
            <w:tcBorders>
              <w:right w:val="single" w:sz="4" w:space="0" w:color="auto"/>
            </w:tcBorders>
          </w:tcPr>
          <w:p w14:paraId="0FE22F30" w14:textId="7156AF1F" w:rsidR="003642B6" w:rsidRPr="00772CBC" w:rsidRDefault="003642B6"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642B6">
              <w:rPr>
                <w:rFonts w:ascii="Times New Roman" w:eastAsia="Times New Roman" w:hAnsi="Times New Roman" w:cs="Times New Roman"/>
                <w:bCs/>
                <w:i/>
                <w:iCs/>
                <w:color w:val="000000"/>
                <w:lang w:eastAsia="lt-LT"/>
              </w:rPr>
              <w:t>Vertinama atsižvelgiant į PFSA o kai įgyvendinami RPPl projektai, – RPPl, nuostatas</w:t>
            </w:r>
            <w:r>
              <w:rPr>
                <w:rFonts w:ascii="Times New Roman" w:eastAsia="Times New Roman" w:hAnsi="Times New Roman" w:cs="Times New Roman"/>
                <w:bCs/>
                <w:i/>
                <w:iCs/>
                <w:color w:val="000000"/>
                <w:lang w:eastAsia="lt-LT"/>
              </w:rPr>
              <w:t>.</w:t>
            </w:r>
          </w:p>
        </w:tc>
      </w:tr>
      <w:tr w:rsidR="00EB29A4" w:rsidRPr="00772CBC" w14:paraId="2929B28F" w14:textId="77777777" w:rsidTr="00810CB0">
        <w:tc>
          <w:tcPr>
            <w:tcW w:w="704" w:type="dxa"/>
            <w:tcBorders>
              <w:right w:val="single" w:sz="2" w:space="0" w:color="auto"/>
            </w:tcBorders>
          </w:tcPr>
          <w:p w14:paraId="0D543E35" w14:textId="11E2BEC0" w:rsidR="00D275DD" w:rsidRPr="00772CBC" w:rsidRDefault="00D275DD"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8.2.3</w:t>
            </w:r>
          </w:p>
        </w:tc>
        <w:tc>
          <w:tcPr>
            <w:tcW w:w="4005" w:type="dxa"/>
            <w:gridSpan w:val="2"/>
            <w:tcBorders>
              <w:top w:val="single" w:sz="2" w:space="0" w:color="auto"/>
              <w:left w:val="single" w:sz="2" w:space="0" w:color="auto"/>
              <w:bottom w:val="single" w:sz="2" w:space="0" w:color="auto"/>
              <w:right w:val="single" w:sz="4" w:space="0" w:color="auto"/>
            </w:tcBorders>
          </w:tcPr>
          <w:p w14:paraId="73E33CB6" w14:textId="47CB27F9" w:rsidR="00D275DD" w:rsidRPr="00772CBC" w:rsidRDefault="00D275DD" w:rsidP="00FE6B63">
            <w:pPr>
              <w:spacing w:after="60"/>
              <w:jc w:val="both"/>
              <w:rPr>
                <w:rFonts w:ascii="Times New Roman" w:hAnsi="Times New Roman" w:cs="Times New Roman"/>
              </w:rPr>
            </w:pPr>
            <w:r w:rsidRPr="00D275DD">
              <w:rPr>
                <w:rFonts w:ascii="Times New Roman" w:hAnsi="Times New Roman" w:cs="Times New Roman"/>
              </w:rPr>
              <w:t>Projektu tiesiogiai prisidedama prie inovatyvumo (kūrybingumo) HP įgyvendinimo (įgyvendinant projekto veiklas vykdomi inovatyvūs viešieji pirkimai, taikomos naujos technologijos, kuriami ar diegiami inovatyvūs sprendimai ir pan.).</w:t>
            </w:r>
          </w:p>
        </w:tc>
        <w:sdt>
          <w:sdtPr>
            <w:rPr>
              <w:rFonts w:ascii="Times New Roman" w:eastAsia="Times New Roman" w:hAnsi="Times New Roman" w:cs="Times New Roman"/>
              <w:bCs/>
              <w:color w:val="000000"/>
              <w:lang w:eastAsia="lt-LT"/>
            </w:rPr>
            <w:id w:val="89818093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F9CFA91"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0965588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74456E9B"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58263321"/>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6B119BC" w14:textId="5C194165" w:rsidR="00D275DD" w:rsidRPr="00772CBC" w:rsidRDefault="0079650E"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sdt>
          <w:sdtPr>
            <w:rPr>
              <w:rFonts w:ascii="Times New Roman" w:eastAsia="Times New Roman" w:hAnsi="Times New Roman" w:cs="Times New Roman"/>
              <w:bCs/>
              <w:color w:val="000000"/>
              <w:lang w:eastAsia="lt-LT"/>
            </w:rPr>
            <w:id w:val="-97421881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73350AA6"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54E67BD6"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D275DD" w:rsidRPr="00772CBC" w14:paraId="78A60615" w14:textId="77777777" w:rsidTr="325647C6">
        <w:tc>
          <w:tcPr>
            <w:tcW w:w="10767" w:type="dxa"/>
            <w:gridSpan w:val="8"/>
            <w:tcBorders>
              <w:right w:val="single" w:sz="4" w:space="0" w:color="auto"/>
            </w:tcBorders>
          </w:tcPr>
          <w:p w14:paraId="264D258B" w14:textId="44B0D2C3" w:rsidR="00D275DD" w:rsidRPr="00772CBC" w:rsidRDefault="00D275DD"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003642B6" w:rsidRPr="003642B6">
              <w:rPr>
                <w:rFonts w:ascii="Times New Roman" w:eastAsia="Times New Roman" w:hAnsi="Times New Roman" w:cs="Times New Roman"/>
                <w:bCs/>
                <w:i/>
                <w:iCs/>
                <w:color w:val="000000"/>
                <w:lang w:eastAsia="lt-LT"/>
              </w:rPr>
              <w:t>Vertinama atsižvelgiant į PFSA o kai įgyvendinami RPPl projektai, – RPPl, nuostatas</w:t>
            </w:r>
            <w:r w:rsidR="003642B6">
              <w:rPr>
                <w:rFonts w:ascii="Times New Roman" w:eastAsia="Times New Roman" w:hAnsi="Times New Roman" w:cs="Times New Roman"/>
                <w:bCs/>
                <w:i/>
                <w:iCs/>
                <w:color w:val="000000"/>
                <w:lang w:eastAsia="lt-LT"/>
              </w:rPr>
              <w:t>.</w:t>
            </w:r>
          </w:p>
        </w:tc>
      </w:tr>
      <w:tr w:rsidR="003642B6" w:rsidRPr="00772CBC" w14:paraId="1A6476DE" w14:textId="77777777" w:rsidTr="325647C6">
        <w:tc>
          <w:tcPr>
            <w:tcW w:w="704" w:type="dxa"/>
            <w:tcBorders>
              <w:right w:val="single" w:sz="2" w:space="0" w:color="auto"/>
            </w:tcBorders>
          </w:tcPr>
          <w:p w14:paraId="7C5C75EB" w14:textId="5C6408A0" w:rsidR="003642B6" w:rsidRPr="003642B6" w:rsidRDefault="003642B6" w:rsidP="005F6FDA">
            <w:pPr>
              <w:spacing w:after="60"/>
              <w:ind w:left="-57" w:right="-57"/>
              <w:rPr>
                <w:rFonts w:ascii="Times New Roman" w:eastAsia="Times New Roman" w:hAnsi="Times New Roman" w:cs="Times New Roman"/>
                <w:b/>
                <w:color w:val="000000"/>
                <w:lang w:eastAsia="lt-LT"/>
              </w:rPr>
            </w:pPr>
            <w:r w:rsidRPr="003642B6">
              <w:rPr>
                <w:rFonts w:ascii="Times New Roman" w:eastAsia="Times New Roman" w:hAnsi="Times New Roman" w:cs="Times New Roman"/>
                <w:b/>
                <w:color w:val="000000"/>
                <w:lang w:eastAsia="lt-LT"/>
              </w:rPr>
              <w:t>9.</w:t>
            </w:r>
          </w:p>
        </w:tc>
        <w:tc>
          <w:tcPr>
            <w:tcW w:w="10063" w:type="dxa"/>
            <w:gridSpan w:val="7"/>
            <w:tcBorders>
              <w:top w:val="single" w:sz="2" w:space="0" w:color="auto"/>
              <w:left w:val="single" w:sz="2" w:space="0" w:color="auto"/>
              <w:bottom w:val="single" w:sz="2" w:space="0" w:color="auto"/>
              <w:right w:val="single" w:sz="4" w:space="0" w:color="auto"/>
            </w:tcBorders>
          </w:tcPr>
          <w:p w14:paraId="5F42A297" w14:textId="07FB7280" w:rsidR="003642B6" w:rsidRPr="003642B6" w:rsidRDefault="003642B6" w:rsidP="00D137B3">
            <w:pPr>
              <w:spacing w:after="60"/>
              <w:rPr>
                <w:rFonts w:ascii="Times New Roman" w:eastAsia="Times New Roman" w:hAnsi="Times New Roman" w:cs="Times New Roman"/>
                <w:b/>
                <w:color w:val="000000"/>
                <w:lang w:eastAsia="lt-LT"/>
              </w:rPr>
            </w:pPr>
            <w:r w:rsidRPr="003642B6">
              <w:rPr>
                <w:rFonts w:ascii="Times New Roman" w:eastAsia="Times New Roman" w:hAnsi="Times New Roman" w:cs="Times New Roman"/>
                <w:b/>
                <w:color w:val="000000"/>
                <w:lang w:eastAsia="lt-LT"/>
              </w:rPr>
              <w:t>Projektas atitinka kitus projektų atrankos kriterijus.</w:t>
            </w:r>
            <w:r>
              <w:rPr>
                <w:rFonts w:ascii="Times New Roman" w:eastAsia="Times New Roman" w:hAnsi="Times New Roman" w:cs="Times New Roman"/>
                <w:b/>
                <w:color w:val="000000"/>
                <w:lang w:eastAsia="lt-LT"/>
              </w:rPr>
              <w:t xml:space="preserve"> </w:t>
            </w:r>
          </w:p>
        </w:tc>
      </w:tr>
      <w:tr w:rsidR="00EB29A4" w:rsidRPr="00772CBC" w14:paraId="6A7890FD" w14:textId="77777777" w:rsidTr="00810CB0">
        <w:tc>
          <w:tcPr>
            <w:tcW w:w="704" w:type="dxa"/>
            <w:tcBorders>
              <w:right w:val="single" w:sz="2" w:space="0" w:color="auto"/>
            </w:tcBorders>
          </w:tcPr>
          <w:p w14:paraId="7D644973" w14:textId="38BF746F" w:rsidR="00D275DD" w:rsidRPr="00772CBC" w:rsidRDefault="003642B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9.1</w:t>
            </w:r>
          </w:p>
        </w:tc>
        <w:tc>
          <w:tcPr>
            <w:tcW w:w="4005" w:type="dxa"/>
            <w:gridSpan w:val="2"/>
            <w:tcBorders>
              <w:top w:val="single" w:sz="2" w:space="0" w:color="auto"/>
              <w:left w:val="single" w:sz="2" w:space="0" w:color="auto"/>
              <w:bottom w:val="single" w:sz="2" w:space="0" w:color="auto"/>
              <w:right w:val="single" w:sz="4" w:space="0" w:color="auto"/>
            </w:tcBorders>
          </w:tcPr>
          <w:p w14:paraId="0B62B31F" w14:textId="343D9030" w:rsidR="00D275DD" w:rsidRPr="00772CBC" w:rsidRDefault="003642B6" w:rsidP="00FE6B63">
            <w:pPr>
              <w:spacing w:after="60"/>
              <w:jc w:val="both"/>
              <w:rPr>
                <w:rFonts w:ascii="Times New Roman" w:hAnsi="Times New Roman" w:cs="Times New Roman"/>
              </w:rPr>
            </w:pPr>
            <w:r w:rsidRPr="003642B6">
              <w:rPr>
                <w:rFonts w:ascii="Times New Roman" w:hAnsi="Times New Roman" w:cs="Times New Roman"/>
              </w:rPr>
              <w:t>Projektas atitinka specialiuosius atrankos kriterijus.</w:t>
            </w:r>
          </w:p>
        </w:tc>
        <w:sdt>
          <w:sdtPr>
            <w:rPr>
              <w:rFonts w:ascii="Times New Roman" w:eastAsia="Times New Roman" w:hAnsi="Times New Roman" w:cs="Times New Roman"/>
              <w:bCs/>
              <w:color w:val="000000"/>
              <w:lang w:eastAsia="lt-LT"/>
            </w:rPr>
            <w:id w:val="2137516443"/>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647E66EE"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37426875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03F9AEA"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654456919"/>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0326F6C7"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07589155"/>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08D5D5C3" w14:textId="77777777" w:rsidR="00D275DD" w:rsidRPr="00772CBC" w:rsidRDefault="00D275DD"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E76466E" w14:textId="77777777" w:rsidR="00D275DD" w:rsidRPr="00772CBC" w:rsidRDefault="00D275DD"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6ECACE0F" w14:textId="77777777" w:rsidTr="325647C6">
        <w:tc>
          <w:tcPr>
            <w:tcW w:w="10767" w:type="dxa"/>
            <w:gridSpan w:val="8"/>
            <w:tcBorders>
              <w:right w:val="single" w:sz="4" w:space="0" w:color="auto"/>
            </w:tcBorders>
          </w:tcPr>
          <w:p w14:paraId="432B4A36" w14:textId="53E64E6F" w:rsidR="003642B6" w:rsidRPr="00772CBC" w:rsidRDefault="003642B6" w:rsidP="00D137B3">
            <w:pPr>
              <w:spacing w:after="60"/>
              <w:ind w:left="-57" w:right="-57"/>
              <w:rPr>
                <w:rFonts w:ascii="Times New Roman" w:eastAsia="Times New Roman" w:hAnsi="Times New Roman" w:cs="Times New Roman"/>
                <w:i/>
                <w:iCs/>
                <w:color w:val="000000"/>
                <w:lang w:eastAsia="lt-LT"/>
              </w:rPr>
            </w:pPr>
            <w:r w:rsidRPr="00772CBC">
              <w:rPr>
                <w:rFonts w:ascii="Times New Roman" w:eastAsia="Times New Roman" w:hAnsi="Times New Roman" w:cs="Times New Roman"/>
                <w:b/>
                <w:bCs/>
                <w:color w:val="000000"/>
                <w:lang w:eastAsia="lt-LT"/>
              </w:rPr>
              <w:t>Pildymo instrukcija</w:t>
            </w:r>
            <w:r w:rsidR="0079650E">
              <w:rPr>
                <w:rFonts w:ascii="Times New Roman" w:eastAsia="Times New Roman" w:hAnsi="Times New Roman" w:cs="Times New Roman"/>
                <w:b/>
                <w:bCs/>
                <w:color w:val="000000"/>
                <w:lang w:eastAsia="lt-LT"/>
              </w:rPr>
              <w:t xml:space="preserve">. </w:t>
            </w:r>
            <w:r w:rsidRPr="003642B6">
              <w:rPr>
                <w:rFonts w:ascii="Times New Roman" w:eastAsia="Times New Roman" w:hAnsi="Times New Roman" w:cs="Times New Roman"/>
                <w:bCs/>
                <w:i/>
                <w:iCs/>
                <w:color w:val="000000"/>
                <w:lang w:eastAsia="lt-LT"/>
              </w:rPr>
              <w:t>Vertinama atsižvelgiant į PFSA, o kai įgyvendinami RPPl projektai, – RPPl ir Gairių, nuostatas, jei taikoma</w:t>
            </w:r>
          </w:p>
        </w:tc>
      </w:tr>
      <w:tr w:rsidR="00EB29A4" w:rsidRPr="00772CBC" w14:paraId="38D0729C" w14:textId="77777777" w:rsidTr="00810CB0">
        <w:tc>
          <w:tcPr>
            <w:tcW w:w="704" w:type="dxa"/>
            <w:tcBorders>
              <w:right w:val="single" w:sz="2" w:space="0" w:color="auto"/>
            </w:tcBorders>
          </w:tcPr>
          <w:p w14:paraId="6ADEA4B9" w14:textId="281C7148" w:rsidR="003642B6" w:rsidRPr="003642B6" w:rsidRDefault="003642B6" w:rsidP="005F6FDA">
            <w:pPr>
              <w:spacing w:after="60"/>
              <w:ind w:left="-57" w:right="-57"/>
              <w:rPr>
                <w:rFonts w:ascii="Times New Roman" w:eastAsia="Times New Roman" w:hAnsi="Times New Roman" w:cs="Times New Roman"/>
                <w:bCs/>
                <w:color w:val="000000"/>
                <w:lang w:eastAsia="lt-LT"/>
              </w:rPr>
            </w:pPr>
            <w:r w:rsidRPr="003642B6">
              <w:rPr>
                <w:rFonts w:ascii="Times New Roman" w:hAnsi="Times New Roman" w:cs="Times New Roman"/>
              </w:rPr>
              <w:t>9.2.</w:t>
            </w:r>
          </w:p>
        </w:tc>
        <w:tc>
          <w:tcPr>
            <w:tcW w:w="4005" w:type="dxa"/>
            <w:gridSpan w:val="2"/>
            <w:tcBorders>
              <w:top w:val="single" w:sz="2" w:space="0" w:color="auto"/>
              <w:left w:val="single" w:sz="2" w:space="0" w:color="auto"/>
              <w:bottom w:val="single" w:sz="2" w:space="0" w:color="auto"/>
              <w:right w:val="single" w:sz="4" w:space="0" w:color="auto"/>
            </w:tcBorders>
          </w:tcPr>
          <w:p w14:paraId="7A6244A4" w14:textId="413E7E00" w:rsidR="003642B6" w:rsidRPr="003642B6" w:rsidRDefault="456BB977" w:rsidP="00FE6B63">
            <w:pPr>
              <w:spacing w:after="60"/>
              <w:jc w:val="both"/>
              <w:rPr>
                <w:rFonts w:ascii="Times New Roman" w:hAnsi="Times New Roman" w:cs="Times New Roman"/>
              </w:rPr>
            </w:pPr>
            <w:r w:rsidRPr="2E07FEDE">
              <w:rPr>
                <w:rFonts w:ascii="Times New Roman" w:hAnsi="Times New Roman" w:cs="Times New Roman"/>
              </w:rPr>
              <w:t>Projektas naudos ir kokybės vertinimo metu surenka nustatytą minimalią balų sumą.</w:t>
            </w:r>
          </w:p>
        </w:tc>
        <w:sdt>
          <w:sdtPr>
            <w:rPr>
              <w:rFonts w:ascii="Times New Roman" w:eastAsia="Times New Roman" w:hAnsi="Times New Roman" w:cs="Times New Roman"/>
              <w:bCs/>
              <w:color w:val="000000"/>
              <w:lang w:eastAsia="lt-LT"/>
            </w:rPr>
            <w:id w:val="-358664866"/>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26F03619"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70015977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85833EC"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770005022"/>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1ACCD295"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89685184"/>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3EB75C8B"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1B66261A" w14:textId="77777777" w:rsidR="003642B6" w:rsidRPr="00772CBC" w:rsidRDefault="003642B6"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330660B4" w14:textId="77777777" w:rsidTr="325647C6">
        <w:tc>
          <w:tcPr>
            <w:tcW w:w="10767" w:type="dxa"/>
            <w:gridSpan w:val="8"/>
            <w:tcBorders>
              <w:right w:val="single" w:sz="4" w:space="0" w:color="auto"/>
            </w:tcBorders>
          </w:tcPr>
          <w:p w14:paraId="531A6995" w14:textId="4FE406F4" w:rsidR="00F340F2" w:rsidRDefault="3B8233CA" w:rsidP="00810CB0">
            <w:pPr>
              <w:spacing w:after="60"/>
              <w:ind w:left="-57" w:right="-57"/>
              <w:jc w:val="both"/>
              <w:rPr>
                <w:rFonts w:ascii="Times New Roman" w:eastAsia="Times New Roman" w:hAnsi="Times New Roman" w:cs="Times New Roman"/>
                <w:i/>
                <w:iCs/>
                <w:color w:val="000000" w:themeColor="text1"/>
                <w:lang w:eastAsia="lt-LT"/>
              </w:rPr>
            </w:pPr>
            <w:r w:rsidRPr="3D0B8FE4">
              <w:rPr>
                <w:rFonts w:ascii="Times New Roman" w:eastAsia="Times New Roman" w:hAnsi="Times New Roman" w:cs="Times New Roman"/>
                <w:b/>
                <w:bCs/>
                <w:color w:val="000000" w:themeColor="text1"/>
                <w:lang w:eastAsia="lt-LT"/>
              </w:rPr>
              <w:t>Pildymo instrukcija</w:t>
            </w:r>
            <w:r w:rsidR="68932570" w:rsidRPr="3D0B8FE4">
              <w:rPr>
                <w:rFonts w:ascii="Times New Roman" w:eastAsia="Times New Roman" w:hAnsi="Times New Roman" w:cs="Times New Roman"/>
                <w:b/>
                <w:bCs/>
                <w:color w:val="000000" w:themeColor="text1"/>
                <w:lang w:eastAsia="lt-LT"/>
              </w:rPr>
              <w:t xml:space="preserve">. </w:t>
            </w:r>
            <w:r w:rsidR="00F340F2">
              <w:t xml:space="preserve"> </w:t>
            </w:r>
            <w:r w:rsidR="00F340F2" w:rsidRPr="3D0B8FE4">
              <w:rPr>
                <w:rFonts w:ascii="Times New Roman" w:eastAsia="Times New Roman" w:hAnsi="Times New Roman" w:cs="Times New Roman"/>
                <w:i/>
                <w:iCs/>
                <w:color w:val="000000" w:themeColor="text1"/>
                <w:lang w:eastAsia="lt-LT"/>
              </w:rPr>
              <w:t>Taikoma, kai naudos ir kokybės vertinimas atliekamas iki projektų tinkamumo finansuoti vertinimo. Jei naudos ir kokybės vertinimas atliekamas kartu ar po projekto tinkamumo finansuoti vertinimo, šis kriterijus vertinamas atliekant naudos ir kokybės vertinimą.</w:t>
            </w:r>
          </w:p>
          <w:p w14:paraId="0AA6909C" w14:textId="430287A4" w:rsidR="003642B6" w:rsidRPr="00772CBC" w:rsidRDefault="08DEDEAC" w:rsidP="00D137B3">
            <w:pPr>
              <w:spacing w:after="60"/>
              <w:ind w:left="-57" w:right="-57"/>
              <w:rPr>
                <w:rFonts w:ascii="Times New Roman" w:eastAsia="Times New Roman" w:hAnsi="Times New Roman" w:cs="Times New Roman"/>
                <w:i/>
                <w:iCs/>
                <w:color w:val="000000"/>
                <w:lang w:eastAsia="lt-LT"/>
              </w:rPr>
            </w:pPr>
            <w:r w:rsidRPr="330030E5">
              <w:rPr>
                <w:rFonts w:ascii="Times New Roman" w:eastAsia="Times New Roman" w:hAnsi="Times New Roman" w:cs="Times New Roman"/>
                <w:i/>
                <w:iCs/>
                <w:color w:val="000000" w:themeColor="text1"/>
                <w:lang w:eastAsia="lt-LT"/>
              </w:rPr>
              <w:t>V</w:t>
            </w:r>
            <w:r w:rsidR="3B8233CA" w:rsidRPr="330030E5">
              <w:rPr>
                <w:rFonts w:ascii="Times New Roman" w:eastAsia="Times New Roman" w:hAnsi="Times New Roman" w:cs="Times New Roman"/>
                <w:i/>
                <w:iCs/>
                <w:color w:val="000000" w:themeColor="text1"/>
                <w:lang w:eastAsia="lt-LT"/>
              </w:rPr>
              <w:t>ertinama atsižvelgiant į PFSA, o kai įgyvendinami RPPl projektai, – RPPl ir Gairių, nuostatas, jei taikoma</w:t>
            </w:r>
            <w:r w:rsidR="219DB5E1" w:rsidRPr="330030E5">
              <w:rPr>
                <w:rFonts w:ascii="Times New Roman" w:eastAsia="Times New Roman" w:hAnsi="Times New Roman" w:cs="Times New Roman"/>
                <w:i/>
                <w:iCs/>
                <w:color w:val="000000" w:themeColor="text1"/>
                <w:lang w:eastAsia="lt-LT"/>
              </w:rPr>
              <w:t xml:space="preserve">. </w:t>
            </w:r>
          </w:p>
        </w:tc>
      </w:tr>
      <w:tr w:rsidR="00EB29A4" w:rsidRPr="00772CBC" w14:paraId="06F2D1F0" w14:textId="77777777" w:rsidTr="00810CB0">
        <w:tc>
          <w:tcPr>
            <w:tcW w:w="704" w:type="dxa"/>
            <w:tcBorders>
              <w:right w:val="single" w:sz="2" w:space="0" w:color="auto"/>
            </w:tcBorders>
          </w:tcPr>
          <w:p w14:paraId="54104982" w14:textId="71485239" w:rsidR="003642B6" w:rsidRPr="00772CBC" w:rsidRDefault="003642B6" w:rsidP="005F6FDA">
            <w:pPr>
              <w:spacing w:after="6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4005" w:type="dxa"/>
            <w:gridSpan w:val="2"/>
            <w:tcBorders>
              <w:top w:val="single" w:sz="2" w:space="0" w:color="auto"/>
              <w:left w:val="single" w:sz="2" w:space="0" w:color="auto"/>
              <w:bottom w:val="single" w:sz="2" w:space="0" w:color="auto"/>
              <w:right w:val="single" w:sz="4" w:space="0" w:color="auto"/>
            </w:tcBorders>
          </w:tcPr>
          <w:p w14:paraId="0FE0F066" w14:textId="2857C24F" w:rsidR="003642B6" w:rsidRPr="00772CBC" w:rsidRDefault="003642B6" w:rsidP="00FE6B63">
            <w:pPr>
              <w:spacing w:after="60"/>
              <w:jc w:val="both"/>
              <w:rPr>
                <w:rFonts w:ascii="Times New Roman" w:hAnsi="Times New Roman" w:cs="Times New Roman"/>
              </w:rPr>
            </w:pPr>
            <w:r w:rsidRPr="003642B6">
              <w:rPr>
                <w:rFonts w:ascii="Times New Roman" w:hAnsi="Times New Roman" w:cs="Times New Roman"/>
              </w:rPr>
              <w:t>Projektas atitinka kitus PFSA, o kai įgyvendinami RPPl projektai, – RPPl ir Gairėse nustatytus reikalavimus.</w:t>
            </w:r>
          </w:p>
        </w:tc>
        <w:sdt>
          <w:sdtPr>
            <w:rPr>
              <w:rFonts w:ascii="Times New Roman" w:eastAsia="Times New Roman" w:hAnsi="Times New Roman" w:cs="Times New Roman"/>
              <w:bCs/>
              <w:color w:val="000000"/>
              <w:lang w:eastAsia="lt-LT"/>
            </w:rPr>
            <w:id w:val="762414839"/>
            <w14:checkbox>
              <w14:checked w14:val="0"/>
              <w14:checkedState w14:val="2612" w14:font="MS Gothic"/>
              <w14:uncheckedState w14:val="2610" w14:font="MS Gothic"/>
            </w14:checkbox>
          </w:sdtPr>
          <w:sdtEndPr/>
          <w:sdtContent>
            <w:tc>
              <w:tcPr>
                <w:tcW w:w="645" w:type="dxa"/>
                <w:tcBorders>
                  <w:top w:val="single" w:sz="4" w:space="0" w:color="auto"/>
                  <w:left w:val="single" w:sz="4" w:space="0" w:color="auto"/>
                  <w:bottom w:val="single" w:sz="4" w:space="0" w:color="auto"/>
                  <w:right w:val="single" w:sz="4" w:space="0" w:color="auto"/>
                </w:tcBorders>
              </w:tcPr>
              <w:p w14:paraId="4373294F"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50833904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340494A4"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42800554"/>
            <w14:checkbox>
              <w14:checked w14:val="0"/>
              <w14:checkedState w14:val="2612" w14:font="MS Gothic"/>
              <w14:uncheckedState w14:val="2610" w14:font="MS Gothic"/>
            </w14:checkbox>
          </w:sdtPr>
          <w:sdtEndPr/>
          <w:sdtContent>
            <w:tc>
              <w:tcPr>
                <w:tcW w:w="764" w:type="dxa"/>
                <w:tcBorders>
                  <w:top w:val="single" w:sz="4" w:space="0" w:color="auto"/>
                  <w:left w:val="single" w:sz="4" w:space="0" w:color="auto"/>
                  <w:bottom w:val="single" w:sz="4" w:space="0" w:color="auto"/>
                  <w:right w:val="single" w:sz="4" w:space="0" w:color="auto"/>
                </w:tcBorders>
              </w:tcPr>
              <w:p w14:paraId="2EC7225C"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561978920"/>
            <w14:checkbox>
              <w14:checked w14:val="0"/>
              <w14:checkedState w14:val="2612" w14:font="MS Gothic"/>
              <w14:uncheckedState w14:val="2610" w14:font="MS Gothic"/>
            </w14:checkbox>
          </w:sdtPr>
          <w:sdtEndPr/>
          <w:sdtContent>
            <w:tc>
              <w:tcPr>
                <w:tcW w:w="904" w:type="dxa"/>
                <w:tcBorders>
                  <w:top w:val="single" w:sz="4" w:space="0" w:color="auto"/>
                  <w:left w:val="single" w:sz="4" w:space="0" w:color="auto"/>
                  <w:bottom w:val="single" w:sz="4" w:space="0" w:color="auto"/>
                  <w:right w:val="single" w:sz="4" w:space="0" w:color="auto"/>
                </w:tcBorders>
              </w:tcPr>
              <w:p w14:paraId="287DE18A" w14:textId="77777777" w:rsidR="003642B6" w:rsidRPr="00772CBC" w:rsidRDefault="003642B6" w:rsidP="00F466E0">
                <w:pPr>
                  <w:spacing w:after="6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lang w:eastAsia="lt-LT"/>
                  </w:rPr>
                  <w:t>☐</w:t>
                </w:r>
              </w:p>
            </w:tc>
          </w:sdtContent>
        </w:sdt>
        <w:tc>
          <w:tcPr>
            <w:tcW w:w="3205" w:type="dxa"/>
            <w:tcBorders>
              <w:top w:val="single" w:sz="4" w:space="0" w:color="auto"/>
              <w:left w:val="single" w:sz="4" w:space="0" w:color="auto"/>
              <w:bottom w:val="single" w:sz="4" w:space="0" w:color="auto"/>
              <w:right w:val="single" w:sz="4" w:space="0" w:color="auto"/>
            </w:tcBorders>
          </w:tcPr>
          <w:p w14:paraId="004234DE" w14:textId="77777777" w:rsidR="003642B6" w:rsidRPr="00772CBC" w:rsidRDefault="003642B6" w:rsidP="00810CB0">
            <w:pPr>
              <w:spacing w:after="6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arba „Taip, su išlyga“,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352C16D6" w14:textId="77777777" w:rsidTr="325647C6">
        <w:tc>
          <w:tcPr>
            <w:tcW w:w="10767" w:type="dxa"/>
            <w:gridSpan w:val="8"/>
            <w:tcBorders>
              <w:right w:val="single" w:sz="4" w:space="0" w:color="auto"/>
            </w:tcBorders>
          </w:tcPr>
          <w:p w14:paraId="60F1BEA8" w14:textId="0C5E5D4D" w:rsidR="003642B6" w:rsidRPr="00772CBC" w:rsidRDefault="003642B6" w:rsidP="00810CB0">
            <w:pPr>
              <w:ind w:left="-57" w:right="-57"/>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b/>
                <w:bCs/>
                <w:color w:val="000000" w:themeColor="text1"/>
                <w:lang w:eastAsia="lt-LT"/>
              </w:rPr>
              <w:t>Pildymo instrukcija</w:t>
            </w:r>
            <w:r w:rsidR="0079650E" w:rsidRPr="3D0B8FE4">
              <w:rPr>
                <w:rFonts w:ascii="Times New Roman" w:eastAsia="Times New Roman" w:hAnsi="Times New Roman" w:cs="Times New Roman"/>
                <w:b/>
                <w:bCs/>
                <w:color w:val="000000" w:themeColor="text1"/>
                <w:lang w:eastAsia="lt-LT"/>
              </w:rPr>
              <w:t xml:space="preserve">. </w:t>
            </w:r>
            <w:r w:rsidRPr="3D0B8FE4">
              <w:rPr>
                <w:rFonts w:ascii="Times New Roman" w:eastAsia="Times New Roman" w:hAnsi="Times New Roman" w:cs="Times New Roman"/>
                <w:i/>
                <w:iCs/>
                <w:color w:val="000000" w:themeColor="text1"/>
                <w:lang w:eastAsia="lt-LT"/>
              </w:rPr>
              <w:t>Taikoma, jei PFSA, o kai įgyvendinami RPPl projektai, – RPPl ir Gairėse, nustatyti kiti reikalavimai.</w:t>
            </w:r>
          </w:p>
        </w:tc>
      </w:tr>
      <w:tr w:rsidR="00EB29A4" w:rsidRPr="00772CBC" w14:paraId="3D31ED98" w14:textId="77777777" w:rsidTr="00810CB0">
        <w:tc>
          <w:tcPr>
            <w:tcW w:w="704" w:type="dxa"/>
            <w:tcBorders>
              <w:right w:val="single" w:sz="2" w:space="0" w:color="auto"/>
            </w:tcBorders>
          </w:tcPr>
          <w:p w14:paraId="7774E77B" w14:textId="3C88971A" w:rsidR="003642B6" w:rsidRPr="00772CBC" w:rsidRDefault="003642B6" w:rsidP="005F6FDA">
            <w:pPr>
              <w:spacing w:after="120"/>
              <w:ind w:left="-57" w:right="-57"/>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3833" w:type="dxa"/>
            <w:tcBorders>
              <w:top w:val="single" w:sz="2" w:space="0" w:color="auto"/>
              <w:left w:val="single" w:sz="2" w:space="0" w:color="auto"/>
              <w:bottom w:val="single" w:sz="2" w:space="0" w:color="auto"/>
              <w:right w:val="single" w:sz="4" w:space="0" w:color="auto"/>
            </w:tcBorders>
          </w:tcPr>
          <w:p w14:paraId="5AE14E6C" w14:textId="3EF72191" w:rsidR="003642B6" w:rsidRPr="00772CBC" w:rsidRDefault="003642B6" w:rsidP="00FE6B63">
            <w:pPr>
              <w:spacing w:after="120"/>
              <w:jc w:val="both"/>
              <w:rPr>
                <w:rFonts w:ascii="Times New Roman" w:hAnsi="Times New Roman" w:cs="Times New Roman"/>
              </w:rPr>
            </w:pPr>
            <w:r w:rsidRPr="003642B6">
              <w:rPr>
                <w:rFonts w:ascii="Times New Roman" w:hAnsi="Times New Roman" w:cs="Times New Roman"/>
              </w:rPr>
              <w:t>Pareiškėjas ir su pareiškėju susiję subjektai, nurodyti Reglamento (ES, Euratomas) 2018/1046 187 straipsnio 1 dalyje, nesiekė gauti konfidencialios informacijos, kuri PĮP vertinimo metu jam suteiktų nepagrįstą pranašumą, ir (arba) nebandė daryti įtaką PĮP vertinimo rezultatams ar vertintojams.</w:t>
            </w:r>
          </w:p>
        </w:tc>
        <w:sdt>
          <w:sdtPr>
            <w:rPr>
              <w:rFonts w:ascii="Times New Roman" w:eastAsia="Times New Roman" w:hAnsi="Times New Roman" w:cs="Times New Roman"/>
              <w:bCs/>
              <w:color w:val="000000"/>
              <w:lang w:eastAsia="lt-LT"/>
            </w:rPr>
            <w:id w:val="121584375"/>
            <w14:checkbox>
              <w14:checked w14:val="0"/>
              <w14:checkedState w14:val="2612" w14:font="MS Gothic"/>
              <w14:uncheckedState w14:val="2610" w14:font="MS Gothic"/>
            </w14:checkbox>
          </w:sdtPr>
          <w:sdtEndPr/>
          <w:sdtContent>
            <w:tc>
              <w:tcPr>
                <w:tcW w:w="817" w:type="dxa"/>
                <w:gridSpan w:val="2"/>
                <w:tcBorders>
                  <w:top w:val="single" w:sz="4" w:space="0" w:color="auto"/>
                  <w:left w:val="single" w:sz="4" w:space="0" w:color="auto"/>
                  <w:bottom w:val="single" w:sz="4" w:space="0" w:color="auto"/>
                  <w:right w:val="single" w:sz="4" w:space="0" w:color="auto"/>
                </w:tcBorders>
              </w:tcPr>
              <w:p w14:paraId="108A5F14" w14:textId="77777777" w:rsidR="003642B6" w:rsidRPr="00772CBC" w:rsidRDefault="003642B6" w:rsidP="00FE6B63">
                <w:pPr>
                  <w:spacing w:after="120"/>
                  <w:jc w:val="both"/>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sdt>
          <w:sdtPr>
            <w:rPr>
              <w:rFonts w:ascii="Times New Roman" w:eastAsia="Times New Roman" w:hAnsi="Times New Roman" w:cs="Times New Roman"/>
              <w:bCs/>
              <w:color w:val="000000"/>
              <w:lang w:eastAsia="lt-LT"/>
            </w:rPr>
            <w:id w:val="190286651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276E2D93" w14:textId="77777777" w:rsidR="003642B6" w:rsidRPr="00772CBC" w:rsidRDefault="003642B6" w:rsidP="00F466E0">
                <w:pPr>
                  <w:spacing w:after="120"/>
                  <w:jc w:val="center"/>
                  <w:rPr>
                    <w:rFonts w:ascii="Times New Roman" w:eastAsia="Times New Roman" w:hAnsi="Times New Roman" w:cs="Times New Roman"/>
                    <w:bCs/>
                    <w:color w:val="000000"/>
                    <w:lang w:eastAsia="lt-LT"/>
                  </w:rPr>
                </w:pPr>
                <w:r w:rsidRPr="00772CBC">
                  <w:rPr>
                    <w:rFonts w:ascii="Segoe UI Symbol" w:eastAsia="MS Gothic" w:hAnsi="Segoe UI Symbol" w:cs="Segoe UI Symbol"/>
                    <w:bCs/>
                    <w:color w:val="000000"/>
                    <w:lang w:eastAsia="lt-LT"/>
                  </w:rPr>
                  <w:t>☐</w:t>
                </w:r>
              </w:p>
            </w:tc>
          </w:sdtContent>
        </w:sdt>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739CB" w14:textId="06115C7B" w:rsidR="003642B6" w:rsidRPr="00772CBC" w:rsidRDefault="003642B6" w:rsidP="00F466E0">
            <w:pPr>
              <w:spacing w:after="120"/>
              <w:jc w:val="center"/>
              <w:rPr>
                <w:rFonts w:ascii="Times New Roman" w:eastAsia="Times New Roman" w:hAnsi="Times New Roman" w:cs="Times New Roman"/>
                <w:bCs/>
                <w:color w:val="000000"/>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0EEFA" w14:textId="377BAB76" w:rsidR="003642B6" w:rsidRPr="00772CBC" w:rsidRDefault="003642B6" w:rsidP="00F466E0">
            <w:pPr>
              <w:spacing w:after="120"/>
              <w:jc w:val="center"/>
              <w:rPr>
                <w:rFonts w:ascii="Times New Roman" w:eastAsia="Times New Roman" w:hAnsi="Times New Roman" w:cs="Times New Roman"/>
                <w:bCs/>
                <w:color w:val="000000"/>
                <w:lang w:eastAsia="lt-LT"/>
              </w:rPr>
            </w:pPr>
          </w:p>
        </w:tc>
        <w:tc>
          <w:tcPr>
            <w:tcW w:w="3205" w:type="dxa"/>
            <w:tcBorders>
              <w:top w:val="single" w:sz="4" w:space="0" w:color="auto"/>
              <w:left w:val="single" w:sz="4" w:space="0" w:color="auto"/>
              <w:bottom w:val="single" w:sz="4" w:space="0" w:color="auto"/>
              <w:right w:val="single" w:sz="4" w:space="0" w:color="auto"/>
            </w:tcBorders>
          </w:tcPr>
          <w:p w14:paraId="016C9237" w14:textId="456339DD" w:rsidR="003642B6" w:rsidRPr="00772CBC" w:rsidRDefault="003642B6" w:rsidP="00810CB0">
            <w:pPr>
              <w:spacing w:after="120"/>
              <w:jc w:val="both"/>
              <w:rPr>
                <w:rFonts w:ascii="Times New Roman" w:eastAsia="Times New Roman" w:hAnsi="Times New Roman" w:cs="Times New Roman"/>
                <w:i/>
                <w:iCs/>
                <w:color w:val="000000"/>
                <w:lang w:eastAsia="lt-LT"/>
              </w:rPr>
            </w:pPr>
            <w:r w:rsidRPr="3D0B8FE4">
              <w:rPr>
                <w:rFonts w:ascii="Times New Roman" w:eastAsia="Times New Roman" w:hAnsi="Times New Roman" w:cs="Times New Roman"/>
                <w:i/>
                <w:iCs/>
                <w:color w:val="000000" w:themeColor="text1"/>
                <w:lang w:eastAsia="lt-LT"/>
              </w:rPr>
              <w:t>Jeigu išvada „Ne“, tuomet komentaras privalomas</w:t>
            </w:r>
            <w:r w:rsidRPr="3D0B8FE4">
              <w:rPr>
                <w:rFonts w:ascii="Times New Roman" w:eastAsia="Times New Roman" w:hAnsi="Times New Roman" w:cs="Times New Roman"/>
                <w:color w:val="000000" w:themeColor="text1"/>
                <w:lang w:eastAsia="lt-LT"/>
              </w:rPr>
              <w:t>.</w:t>
            </w:r>
          </w:p>
        </w:tc>
      </w:tr>
      <w:tr w:rsidR="003642B6" w:rsidRPr="00772CBC" w14:paraId="21E70D2B" w14:textId="77777777" w:rsidTr="325647C6">
        <w:trPr>
          <w:trHeight w:val="428"/>
        </w:trPr>
        <w:tc>
          <w:tcPr>
            <w:tcW w:w="10767" w:type="dxa"/>
            <w:gridSpan w:val="8"/>
            <w:tcBorders>
              <w:right w:val="single" w:sz="4" w:space="0" w:color="auto"/>
            </w:tcBorders>
            <w:shd w:val="clear" w:color="auto" w:fill="auto"/>
          </w:tcPr>
          <w:p w14:paraId="772357AA" w14:textId="0BD2BBF6" w:rsidR="003642B6" w:rsidRPr="00772CBC" w:rsidRDefault="003642B6" w:rsidP="00810CB0">
            <w:pPr>
              <w:pStyle w:val="paragraph"/>
              <w:spacing w:before="0" w:beforeAutospacing="0" w:after="0" w:afterAutospacing="0"/>
              <w:ind w:left="-57" w:right="-57"/>
              <w:jc w:val="both"/>
              <w:textAlignment w:val="baseline"/>
              <w:rPr>
                <w:i/>
                <w:iCs/>
                <w:color w:val="000000"/>
              </w:rPr>
            </w:pPr>
            <w:r w:rsidRPr="3D0B8FE4">
              <w:rPr>
                <w:rStyle w:val="normaltextrun"/>
                <w:b/>
                <w:bCs/>
                <w:color w:val="000000" w:themeColor="text1"/>
                <w:sz w:val="22"/>
                <w:szCs w:val="22"/>
              </w:rPr>
              <w:lastRenderedPageBreak/>
              <w:t>Pildymo instrukcija</w:t>
            </w:r>
            <w:r w:rsidR="0079650E" w:rsidRPr="3D0B8FE4">
              <w:rPr>
                <w:rStyle w:val="normaltextrun"/>
                <w:b/>
                <w:bCs/>
                <w:color w:val="000000" w:themeColor="text1"/>
                <w:sz w:val="22"/>
                <w:szCs w:val="22"/>
              </w:rPr>
              <w:t>.</w:t>
            </w:r>
            <w:r w:rsidR="0079650E" w:rsidRPr="3D0B8FE4">
              <w:rPr>
                <w:rStyle w:val="normaltextrun"/>
                <w:b/>
                <w:bCs/>
              </w:rPr>
              <w:t xml:space="preserve"> </w:t>
            </w:r>
            <w:r w:rsidRPr="3D0B8FE4">
              <w:rPr>
                <w:rStyle w:val="normaltextrun"/>
                <w:i/>
                <w:iCs/>
                <w:sz w:val="22"/>
                <w:szCs w:val="22"/>
              </w:rPr>
              <w:t xml:space="preserve">Jei siekė gauti konfidencialios informacijos arba bandė daryti įtaką – žymima „Ne“, </w:t>
            </w:r>
            <w:proofErr w:type="spellStart"/>
            <w:r w:rsidRPr="3D0B8FE4">
              <w:rPr>
                <w:rStyle w:val="normaltextrun"/>
                <w:i/>
                <w:iCs/>
                <w:sz w:val="22"/>
                <w:szCs w:val="22"/>
              </w:rPr>
              <w:t>P</w:t>
            </w:r>
            <w:r w:rsidR="0079650E" w:rsidRPr="3D0B8FE4">
              <w:rPr>
                <w:rStyle w:val="normaltextrun"/>
                <w:i/>
                <w:iCs/>
                <w:sz w:val="22"/>
                <w:szCs w:val="22"/>
              </w:rPr>
              <w:t>Į</w:t>
            </w:r>
            <w:r w:rsidRPr="3D0B8FE4">
              <w:rPr>
                <w:rStyle w:val="normaltextrun"/>
                <w:i/>
                <w:iCs/>
                <w:sz w:val="22"/>
                <w:szCs w:val="22"/>
              </w:rPr>
              <w:t>P‘as</w:t>
            </w:r>
            <w:proofErr w:type="spellEnd"/>
            <w:r w:rsidRPr="3D0B8FE4">
              <w:rPr>
                <w:rStyle w:val="normaltextrun"/>
                <w:i/>
                <w:iCs/>
                <w:sz w:val="22"/>
                <w:szCs w:val="22"/>
              </w:rPr>
              <w:t xml:space="preserve"> atmetamas.</w:t>
            </w:r>
            <w:r w:rsidRPr="3D0B8FE4">
              <w:rPr>
                <w:rStyle w:val="eop"/>
                <w:sz w:val="22"/>
                <w:szCs w:val="22"/>
              </w:rPr>
              <w:t> </w:t>
            </w:r>
          </w:p>
        </w:tc>
      </w:tr>
    </w:tbl>
    <w:p w14:paraId="396CF3EF" w14:textId="77777777" w:rsidR="0030725D" w:rsidRDefault="0030725D" w:rsidP="0030725D">
      <w:pPr>
        <w:spacing w:after="0" w:line="240" w:lineRule="auto"/>
        <w:textAlignment w:val="baseline"/>
        <w:rPr>
          <w:rFonts w:ascii="Times New Roman" w:eastAsia="Times New Roman" w:hAnsi="Times New Roman" w:cs="Times New Roman"/>
          <w:b/>
          <w:bCs/>
          <w:sz w:val="24"/>
          <w:szCs w:val="24"/>
          <w:lang w:eastAsia="lt-LT"/>
        </w:rPr>
      </w:pPr>
    </w:p>
    <w:p w14:paraId="3CF5FDED" w14:textId="101FA887" w:rsidR="0030725D" w:rsidRDefault="0030725D" w:rsidP="0030725D">
      <w:pPr>
        <w:spacing w:after="0" w:line="240" w:lineRule="auto"/>
        <w:textAlignment w:val="baseline"/>
        <w:rPr>
          <w:rFonts w:ascii="Times New Roman" w:eastAsia="Times New Roman" w:hAnsi="Times New Roman" w:cs="Times New Roman"/>
          <w:i/>
          <w:iCs/>
          <w:lang w:eastAsia="lt-LT"/>
        </w:rPr>
      </w:pPr>
      <w:r w:rsidRPr="0030725D">
        <w:rPr>
          <w:rFonts w:ascii="Times New Roman" w:eastAsia="Times New Roman" w:hAnsi="Times New Roman" w:cs="Times New Roman"/>
          <w:b/>
          <w:bCs/>
          <w:sz w:val="24"/>
          <w:szCs w:val="24"/>
          <w:lang w:eastAsia="lt-LT"/>
        </w:rPr>
        <w:t>TINKAMUMO FINANSUOTI VERTINIMAS</w:t>
      </w:r>
      <w:r w:rsidRPr="0030725D">
        <w:rPr>
          <w:rFonts w:ascii="Times New Roman" w:eastAsia="Times New Roman" w:hAnsi="Times New Roman" w:cs="Times New Roman"/>
          <w:sz w:val="24"/>
          <w:szCs w:val="24"/>
          <w:lang w:eastAsia="lt-LT"/>
        </w:rPr>
        <w:t> </w:t>
      </w:r>
    </w:p>
    <w:p w14:paraId="506E8B9A" w14:textId="77777777" w:rsidR="00CE1333" w:rsidRPr="0030725D" w:rsidRDefault="00CE1333" w:rsidP="0030725D">
      <w:pPr>
        <w:spacing w:after="0" w:line="240" w:lineRule="auto"/>
        <w:textAlignment w:val="baseline"/>
        <w:rPr>
          <w:rFonts w:ascii="Segoe UI" w:eastAsia="Times New Roman" w:hAnsi="Segoe UI" w:cs="Segoe UI"/>
          <w:i/>
          <w:iCs/>
          <w:sz w:val="18"/>
          <w:szCs w:val="1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1413"/>
        <w:gridCol w:w="1326"/>
        <w:gridCol w:w="1325"/>
        <w:gridCol w:w="1326"/>
        <w:gridCol w:w="1452"/>
        <w:gridCol w:w="1452"/>
        <w:gridCol w:w="1453"/>
      </w:tblGrid>
      <w:tr w:rsidR="00284FE5" w:rsidRPr="0030725D" w14:paraId="12AD1138" w14:textId="77777777" w:rsidTr="00241ADC">
        <w:trPr>
          <w:trHeight w:val="495"/>
        </w:trPr>
        <w:tc>
          <w:tcPr>
            <w:tcW w:w="844" w:type="dxa"/>
            <w:vMerge w:val="restart"/>
            <w:shd w:val="clear" w:color="auto" w:fill="D9D9D9" w:themeFill="background1" w:themeFillShade="D9"/>
          </w:tcPr>
          <w:p w14:paraId="69A9D5DE" w14:textId="09D7BA1E" w:rsidR="00284FE5" w:rsidRPr="00423964" w:rsidRDefault="00284FE5" w:rsidP="00423964">
            <w:pPr>
              <w:spacing w:after="0" w:line="240" w:lineRule="auto"/>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Projekto veiklos numeris</w:t>
            </w:r>
          </w:p>
        </w:tc>
        <w:tc>
          <w:tcPr>
            <w:tcW w:w="1412" w:type="dxa"/>
            <w:vMerge w:val="restart"/>
            <w:shd w:val="clear" w:color="auto" w:fill="D9D9D9" w:themeFill="background1" w:themeFillShade="D9"/>
            <w:hideMark/>
          </w:tcPr>
          <w:p w14:paraId="2E370A74" w14:textId="1AC3EEB8"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Bendra projekto tinkamų finansuoti išlaidų suma, eurais</w:t>
            </w:r>
          </w:p>
        </w:tc>
        <w:tc>
          <w:tcPr>
            <w:tcW w:w="3976" w:type="dxa"/>
            <w:gridSpan w:val="3"/>
            <w:shd w:val="clear" w:color="auto" w:fill="D9D9D9" w:themeFill="background1" w:themeFillShade="D9"/>
            <w:hideMark/>
          </w:tcPr>
          <w:p w14:paraId="1098C2EF" w14:textId="1E9AEC0A"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Prašomos skirti finansavimo lėšos, eurais</w:t>
            </w:r>
          </w:p>
        </w:tc>
        <w:tc>
          <w:tcPr>
            <w:tcW w:w="4357" w:type="dxa"/>
            <w:gridSpan w:val="3"/>
            <w:shd w:val="clear" w:color="auto" w:fill="D9D9D9" w:themeFill="background1" w:themeFillShade="D9"/>
          </w:tcPr>
          <w:p w14:paraId="4F7B068B" w14:textId="77777777" w:rsidR="00284FE5" w:rsidRPr="00423964" w:rsidRDefault="00284FE5" w:rsidP="00423964">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Nuosavas įnašas, eurais</w:t>
            </w:r>
          </w:p>
        </w:tc>
      </w:tr>
      <w:tr w:rsidR="00CC6B58" w:rsidRPr="0030725D" w14:paraId="73094CE0" w14:textId="77777777" w:rsidTr="00241ADC">
        <w:trPr>
          <w:trHeight w:val="300"/>
        </w:trPr>
        <w:tc>
          <w:tcPr>
            <w:tcW w:w="844" w:type="dxa"/>
            <w:vMerge/>
          </w:tcPr>
          <w:p w14:paraId="1E50F4C3" w14:textId="77777777" w:rsidR="00284FE5" w:rsidRPr="00423964" w:rsidRDefault="00284FE5" w:rsidP="00423964">
            <w:pPr>
              <w:spacing w:after="0" w:line="240" w:lineRule="auto"/>
              <w:ind w:left="57"/>
              <w:rPr>
                <w:rFonts w:ascii="Times New Roman" w:eastAsia="Times New Roman" w:hAnsi="Times New Roman" w:cs="Times New Roman"/>
                <w:lang w:eastAsia="lt-LT"/>
              </w:rPr>
            </w:pPr>
          </w:p>
        </w:tc>
        <w:tc>
          <w:tcPr>
            <w:tcW w:w="1412" w:type="dxa"/>
            <w:vMerge/>
            <w:vAlign w:val="center"/>
            <w:hideMark/>
          </w:tcPr>
          <w:p w14:paraId="29D9904E" w14:textId="543C09CE" w:rsidR="00284FE5" w:rsidRPr="00423964" w:rsidRDefault="00284FE5" w:rsidP="00423964">
            <w:pPr>
              <w:spacing w:after="0" w:line="240" w:lineRule="auto"/>
              <w:ind w:left="57"/>
              <w:rPr>
                <w:rFonts w:ascii="Times New Roman" w:eastAsia="Times New Roman" w:hAnsi="Times New Roman" w:cs="Times New Roman"/>
                <w:lang w:eastAsia="lt-LT"/>
              </w:rPr>
            </w:pPr>
          </w:p>
        </w:tc>
        <w:tc>
          <w:tcPr>
            <w:tcW w:w="1325" w:type="dxa"/>
            <w:shd w:val="clear" w:color="auto" w:fill="D9D9D9" w:themeFill="background1" w:themeFillShade="D9"/>
            <w:hideMark/>
          </w:tcPr>
          <w:p w14:paraId="1A81D169" w14:textId="3C6EACF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Iš viso, eurais</w:t>
            </w:r>
            <w:r w:rsidRPr="00423964">
              <w:rPr>
                <w:rFonts w:ascii="Times New Roman" w:eastAsia="Times New Roman" w:hAnsi="Times New Roman" w:cs="Times New Roman"/>
                <w:lang w:eastAsia="lt-LT"/>
              </w:rPr>
              <w:t> </w:t>
            </w:r>
          </w:p>
        </w:tc>
        <w:tc>
          <w:tcPr>
            <w:tcW w:w="1325" w:type="dxa"/>
            <w:shd w:val="clear" w:color="auto" w:fill="D9D9D9" w:themeFill="background1" w:themeFillShade="D9"/>
            <w:hideMark/>
          </w:tcPr>
          <w:p w14:paraId="014B7128" w14:textId="263CAA2F"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Prašomos skirti finansavimo lėšos, eurais</w:t>
            </w:r>
          </w:p>
        </w:tc>
        <w:tc>
          <w:tcPr>
            <w:tcW w:w="1326" w:type="dxa"/>
            <w:shd w:val="clear" w:color="auto" w:fill="D9D9D9" w:themeFill="background1" w:themeFillShade="D9"/>
          </w:tcPr>
          <w:p w14:paraId="4640AE00" w14:textId="442C75C0" w:rsidR="00284FE5" w:rsidRPr="00423964" w:rsidRDefault="00284FE5" w:rsidP="00CC6B58">
            <w:pPr>
              <w:spacing w:after="0" w:line="240" w:lineRule="auto"/>
              <w:ind w:left="57"/>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PVM, eurais</w:t>
            </w:r>
          </w:p>
        </w:tc>
        <w:tc>
          <w:tcPr>
            <w:tcW w:w="1452" w:type="dxa"/>
            <w:shd w:val="clear" w:color="auto" w:fill="D9D9D9" w:themeFill="background1" w:themeFillShade="D9"/>
            <w:hideMark/>
          </w:tcPr>
          <w:p w14:paraId="3A5FFEC2" w14:textId="1FA6EF90"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Iš viso, eurais</w:t>
            </w:r>
          </w:p>
        </w:tc>
        <w:tc>
          <w:tcPr>
            <w:tcW w:w="1452" w:type="dxa"/>
            <w:shd w:val="clear" w:color="auto" w:fill="D9D9D9" w:themeFill="background1" w:themeFillShade="D9"/>
            <w:hideMark/>
          </w:tcPr>
          <w:p w14:paraId="0FBD25BB" w14:textId="0B591D2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Nuosavas įnašas, eurais</w:t>
            </w:r>
          </w:p>
        </w:tc>
        <w:tc>
          <w:tcPr>
            <w:tcW w:w="1453" w:type="dxa"/>
            <w:shd w:val="clear" w:color="auto" w:fill="D9D9D9" w:themeFill="background1" w:themeFillShade="D9"/>
          </w:tcPr>
          <w:p w14:paraId="665D34D3" w14:textId="2B5A0198" w:rsidR="00284FE5" w:rsidRPr="00423964" w:rsidRDefault="00284FE5" w:rsidP="00CC6B58">
            <w:pPr>
              <w:spacing w:after="0" w:line="240" w:lineRule="auto"/>
              <w:ind w:left="57"/>
              <w:textAlignment w:val="baseline"/>
              <w:rPr>
                <w:rFonts w:ascii="Times New Roman" w:eastAsia="Times New Roman" w:hAnsi="Times New Roman" w:cs="Times New Roman"/>
                <w:lang w:eastAsia="lt-LT"/>
              </w:rPr>
            </w:pPr>
            <w:r w:rsidRPr="00423964">
              <w:rPr>
                <w:rFonts w:ascii="Times New Roman" w:eastAsia="Times New Roman" w:hAnsi="Times New Roman" w:cs="Times New Roman"/>
                <w:b/>
                <w:bCs/>
                <w:lang w:eastAsia="lt-LT"/>
              </w:rPr>
              <w:t>PVM, eurais</w:t>
            </w:r>
          </w:p>
        </w:tc>
      </w:tr>
      <w:tr w:rsidR="00CC6B58" w:rsidRPr="0030725D" w14:paraId="21951B6C" w14:textId="77777777" w:rsidTr="00241ADC">
        <w:trPr>
          <w:trHeight w:val="300"/>
        </w:trPr>
        <w:tc>
          <w:tcPr>
            <w:tcW w:w="844" w:type="dxa"/>
            <w:shd w:val="clear" w:color="auto" w:fill="D9D9D9" w:themeFill="background1" w:themeFillShade="D9"/>
          </w:tcPr>
          <w:p w14:paraId="25DFE707" w14:textId="77777777"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p>
        </w:tc>
        <w:tc>
          <w:tcPr>
            <w:tcW w:w="1412" w:type="dxa"/>
            <w:shd w:val="clear" w:color="auto" w:fill="D9D9D9" w:themeFill="background1" w:themeFillShade="D9"/>
            <w:hideMark/>
          </w:tcPr>
          <w:p w14:paraId="0EDCDD1F" w14:textId="5D0F0FD9"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1</w:t>
            </w:r>
          </w:p>
        </w:tc>
        <w:tc>
          <w:tcPr>
            <w:tcW w:w="1325" w:type="dxa"/>
            <w:shd w:val="clear" w:color="auto" w:fill="D9D9D9" w:themeFill="background1" w:themeFillShade="D9"/>
            <w:hideMark/>
          </w:tcPr>
          <w:p w14:paraId="4A1BA3D6" w14:textId="199DAD19"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2</w:t>
            </w:r>
            <w:r w:rsidR="00CA5EE7" w:rsidRPr="00423964">
              <w:rPr>
                <w:rFonts w:ascii="Times New Roman" w:eastAsia="Times New Roman" w:hAnsi="Times New Roman" w:cs="Times New Roman"/>
                <w:b/>
                <w:bCs/>
                <w:lang w:eastAsia="lt-LT"/>
              </w:rPr>
              <w:t>=3+4</w:t>
            </w:r>
          </w:p>
        </w:tc>
        <w:tc>
          <w:tcPr>
            <w:tcW w:w="1325" w:type="dxa"/>
            <w:shd w:val="clear" w:color="auto" w:fill="D9D9D9" w:themeFill="background1" w:themeFillShade="D9"/>
            <w:hideMark/>
          </w:tcPr>
          <w:p w14:paraId="21691DB7" w14:textId="6AF0A191"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3</w:t>
            </w:r>
          </w:p>
        </w:tc>
        <w:tc>
          <w:tcPr>
            <w:tcW w:w="1326" w:type="dxa"/>
            <w:shd w:val="clear" w:color="auto" w:fill="D9D9D9" w:themeFill="background1" w:themeFillShade="D9"/>
          </w:tcPr>
          <w:p w14:paraId="58A5A835" w14:textId="4D17B7E0"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4</w:t>
            </w:r>
          </w:p>
        </w:tc>
        <w:tc>
          <w:tcPr>
            <w:tcW w:w="1452" w:type="dxa"/>
            <w:shd w:val="clear" w:color="auto" w:fill="D9D9D9" w:themeFill="background1" w:themeFillShade="D9"/>
            <w:hideMark/>
          </w:tcPr>
          <w:p w14:paraId="6632D1F8" w14:textId="77D51D9A"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5</w:t>
            </w:r>
            <w:r w:rsidR="004D1729" w:rsidRPr="00423964">
              <w:rPr>
                <w:rFonts w:ascii="Times New Roman" w:eastAsia="Times New Roman" w:hAnsi="Times New Roman" w:cs="Times New Roman"/>
                <w:b/>
                <w:bCs/>
                <w:lang w:eastAsia="lt-LT"/>
              </w:rPr>
              <w:t>=6+7</w:t>
            </w:r>
          </w:p>
        </w:tc>
        <w:tc>
          <w:tcPr>
            <w:tcW w:w="1452" w:type="dxa"/>
            <w:shd w:val="clear" w:color="auto" w:fill="D9D9D9" w:themeFill="background1" w:themeFillShade="D9"/>
            <w:hideMark/>
          </w:tcPr>
          <w:p w14:paraId="46ADF355" w14:textId="1B05FDC3"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6</w:t>
            </w:r>
          </w:p>
        </w:tc>
        <w:tc>
          <w:tcPr>
            <w:tcW w:w="1453" w:type="dxa"/>
            <w:shd w:val="clear" w:color="auto" w:fill="D9D9D9" w:themeFill="background1" w:themeFillShade="D9"/>
          </w:tcPr>
          <w:p w14:paraId="1A5CCE5C" w14:textId="4BE858EA" w:rsidR="00F932E7" w:rsidRPr="00423964" w:rsidRDefault="00F932E7" w:rsidP="006A73E4">
            <w:pPr>
              <w:spacing w:after="0" w:line="240" w:lineRule="auto"/>
              <w:ind w:left="57"/>
              <w:jc w:val="center"/>
              <w:textAlignment w:val="baseline"/>
              <w:rPr>
                <w:rFonts w:ascii="Times New Roman" w:eastAsia="Times New Roman" w:hAnsi="Times New Roman" w:cs="Times New Roman"/>
                <w:b/>
                <w:bCs/>
                <w:lang w:eastAsia="lt-LT"/>
              </w:rPr>
            </w:pPr>
            <w:r w:rsidRPr="00423964">
              <w:rPr>
                <w:rFonts w:ascii="Times New Roman" w:eastAsia="Times New Roman" w:hAnsi="Times New Roman" w:cs="Times New Roman"/>
                <w:b/>
                <w:bCs/>
                <w:lang w:eastAsia="lt-LT"/>
              </w:rPr>
              <w:t>7</w:t>
            </w:r>
          </w:p>
        </w:tc>
      </w:tr>
      <w:tr w:rsidR="00CC6B58" w:rsidRPr="0030725D" w14:paraId="77B5A7C8" w14:textId="77777777" w:rsidTr="00241ADC">
        <w:trPr>
          <w:trHeight w:val="300"/>
        </w:trPr>
        <w:tc>
          <w:tcPr>
            <w:tcW w:w="844" w:type="dxa"/>
          </w:tcPr>
          <w:p w14:paraId="10451E65" w14:textId="385E0823" w:rsidR="00CA7974" w:rsidRPr="000D5453" w:rsidRDefault="003519A4" w:rsidP="001E6DE9">
            <w:pPr>
              <w:spacing w:after="0" w:line="240" w:lineRule="auto"/>
              <w:textAlignment w:val="baseline"/>
              <w:rPr>
                <w:rFonts w:ascii="Times New Roman" w:eastAsia="Times New Roman" w:hAnsi="Times New Roman" w:cs="Times New Roman"/>
                <w:i/>
                <w:iCs/>
                <w:lang w:eastAsia="lt-LT"/>
              </w:rPr>
            </w:pPr>
            <w:r w:rsidRPr="000D5453">
              <w:rPr>
                <w:rFonts w:ascii="Times New Roman" w:hAnsi="Times New Roman" w:cs="Times New Roman"/>
                <w:i/>
                <w:iCs/>
                <w:lang w:eastAsia="lt-LT"/>
              </w:rPr>
              <w:t>Nuro</w:t>
            </w:r>
            <w:r>
              <w:rPr>
                <w:rFonts w:ascii="Times New Roman" w:hAnsi="Times New Roman" w:cs="Times New Roman"/>
                <w:i/>
                <w:iCs/>
                <w:lang w:eastAsia="lt-LT"/>
              </w:rPr>
              <w:t>d</w:t>
            </w:r>
            <w:r w:rsidRPr="000D5453">
              <w:rPr>
                <w:rFonts w:ascii="Times New Roman" w:hAnsi="Times New Roman" w:cs="Times New Roman"/>
                <w:i/>
                <w:iCs/>
                <w:lang w:eastAsia="lt-LT"/>
              </w:rPr>
              <w:t>o</w:t>
            </w:r>
            <w:r w:rsidR="003725F6">
              <w:rPr>
                <w:rFonts w:ascii="Times New Roman" w:hAnsi="Times New Roman" w:cs="Times New Roman"/>
                <w:i/>
                <w:iCs/>
                <w:lang w:eastAsia="lt-LT"/>
              </w:rPr>
              <w:t>-</w:t>
            </w:r>
            <w:proofErr w:type="spellStart"/>
            <w:r>
              <w:rPr>
                <w:rFonts w:ascii="Times New Roman" w:hAnsi="Times New Roman" w:cs="Times New Roman"/>
                <w:i/>
                <w:iCs/>
                <w:lang w:eastAsia="lt-LT"/>
              </w:rPr>
              <w:t>m</w:t>
            </w:r>
            <w:r w:rsidRPr="000D5453">
              <w:rPr>
                <w:rFonts w:ascii="Times New Roman" w:hAnsi="Times New Roman" w:cs="Times New Roman"/>
                <w:i/>
                <w:iCs/>
                <w:lang w:eastAsia="lt-LT"/>
              </w:rPr>
              <w:t>as</w:t>
            </w:r>
            <w:proofErr w:type="spellEnd"/>
            <w:r w:rsidR="00CA7974" w:rsidRPr="000D5453">
              <w:rPr>
                <w:rFonts w:ascii="Times New Roman" w:hAnsi="Times New Roman" w:cs="Times New Roman"/>
                <w:bCs/>
                <w:i/>
                <w:lang w:eastAsia="lt-LT"/>
              </w:rPr>
              <w:t xml:space="preserve"> </w:t>
            </w:r>
            <w:r w:rsidR="636B3D52" w:rsidRPr="000D5453">
              <w:rPr>
                <w:rFonts w:ascii="Times New Roman" w:hAnsi="Times New Roman" w:cs="Times New Roman"/>
                <w:i/>
                <w:iCs/>
                <w:lang w:eastAsia="lt-LT"/>
              </w:rPr>
              <w:t>projekto</w:t>
            </w:r>
            <w:r w:rsidR="00CA7974" w:rsidRPr="000D5453">
              <w:rPr>
                <w:rFonts w:ascii="Times New Roman" w:hAnsi="Times New Roman" w:cs="Times New Roman"/>
                <w:bCs/>
                <w:i/>
                <w:lang w:eastAsia="lt-LT"/>
              </w:rPr>
              <w:t xml:space="preserve"> veiklos </w:t>
            </w:r>
            <w:r w:rsidR="636B3D52" w:rsidRPr="000D5453">
              <w:rPr>
                <w:rFonts w:ascii="Times New Roman" w:hAnsi="Times New Roman" w:cs="Times New Roman"/>
                <w:i/>
                <w:iCs/>
                <w:lang w:eastAsia="lt-LT"/>
              </w:rPr>
              <w:t>numeris.</w:t>
            </w:r>
            <w:r w:rsidR="00CA7974" w:rsidRPr="000D5453">
              <w:rPr>
                <w:rFonts w:ascii="Times New Roman" w:hAnsi="Times New Roman" w:cs="Times New Roman"/>
                <w:bCs/>
                <w:i/>
                <w:lang w:eastAsia="lt-LT"/>
              </w:rPr>
              <w:t xml:space="preserve"> Jei </w:t>
            </w:r>
            <w:r w:rsidR="636B3D52" w:rsidRPr="000D5453">
              <w:rPr>
                <w:rFonts w:ascii="Times New Roman" w:hAnsi="Times New Roman" w:cs="Times New Roman"/>
                <w:i/>
                <w:iCs/>
                <w:lang w:eastAsia="lt-LT"/>
              </w:rPr>
              <w:t>projektas</w:t>
            </w:r>
            <w:r w:rsidR="00CA7974" w:rsidRPr="000D5453">
              <w:rPr>
                <w:rFonts w:ascii="Times New Roman" w:hAnsi="Times New Roman" w:cs="Times New Roman"/>
                <w:bCs/>
                <w:i/>
                <w:lang w:eastAsia="lt-LT"/>
              </w:rPr>
              <w:t xml:space="preserve"> turi daugiau nei </w:t>
            </w:r>
            <w:r w:rsidR="2912D289" w:rsidRPr="000D5453">
              <w:rPr>
                <w:rFonts w:ascii="Times New Roman" w:hAnsi="Times New Roman" w:cs="Times New Roman"/>
                <w:i/>
                <w:iCs/>
                <w:lang w:eastAsia="lt-LT"/>
              </w:rPr>
              <w:t>vieną</w:t>
            </w:r>
            <w:r w:rsidR="636B3D52" w:rsidRPr="000D5453">
              <w:rPr>
                <w:rFonts w:ascii="Times New Roman" w:hAnsi="Times New Roman" w:cs="Times New Roman"/>
                <w:i/>
                <w:iCs/>
                <w:lang w:eastAsia="lt-LT"/>
              </w:rPr>
              <w:t xml:space="preserve"> projekto</w:t>
            </w:r>
            <w:r w:rsidR="00CA7974" w:rsidRPr="000D5453">
              <w:rPr>
                <w:rFonts w:ascii="Times New Roman" w:hAnsi="Times New Roman" w:cs="Times New Roman"/>
                <w:bCs/>
                <w:i/>
                <w:lang w:eastAsia="lt-LT"/>
              </w:rPr>
              <w:t xml:space="preserve"> veiklą, </w:t>
            </w:r>
            <w:r w:rsidR="636B3D52" w:rsidRPr="000D5453">
              <w:rPr>
                <w:rFonts w:ascii="Times New Roman" w:hAnsi="Times New Roman" w:cs="Times New Roman"/>
                <w:i/>
                <w:iCs/>
              </w:rPr>
              <w:t xml:space="preserve"> projekto</w:t>
            </w:r>
            <w:r w:rsidR="00CA7974" w:rsidRPr="000D5453">
              <w:rPr>
                <w:rFonts w:ascii="Times New Roman" w:hAnsi="Times New Roman" w:cs="Times New Roman"/>
                <w:i/>
              </w:rPr>
              <w:t xml:space="preserve"> veiklos </w:t>
            </w:r>
            <w:r w:rsidR="48FCC634" w:rsidRPr="000D5453">
              <w:rPr>
                <w:rFonts w:ascii="Times New Roman" w:hAnsi="Times New Roman" w:cs="Times New Roman"/>
                <w:i/>
                <w:iCs/>
              </w:rPr>
              <w:t>nurodo</w:t>
            </w:r>
            <w:r w:rsidR="171F937D" w:rsidRPr="000D5453">
              <w:rPr>
                <w:rFonts w:ascii="Times New Roman" w:hAnsi="Times New Roman" w:cs="Times New Roman"/>
                <w:i/>
                <w:iCs/>
              </w:rPr>
              <w:t>-</w:t>
            </w:r>
            <w:r w:rsidR="48FCC634" w:rsidRPr="000D5453">
              <w:rPr>
                <w:rFonts w:ascii="Times New Roman" w:hAnsi="Times New Roman" w:cs="Times New Roman"/>
                <w:i/>
                <w:iCs/>
              </w:rPr>
              <w:t>mos</w:t>
            </w:r>
            <w:r w:rsidR="00CA7974" w:rsidRPr="000D5453">
              <w:rPr>
                <w:rFonts w:ascii="Times New Roman" w:hAnsi="Times New Roman" w:cs="Times New Roman"/>
                <w:i/>
              </w:rPr>
              <w:t xml:space="preserve"> </w:t>
            </w:r>
            <w:r w:rsidR="636B3D52" w:rsidRPr="000D5453">
              <w:rPr>
                <w:rFonts w:ascii="Times New Roman" w:hAnsi="Times New Roman" w:cs="Times New Roman"/>
                <w:i/>
                <w:iCs/>
              </w:rPr>
              <w:t>atskirose</w:t>
            </w:r>
            <w:r w:rsidR="00CA7974" w:rsidRPr="000D5453">
              <w:rPr>
                <w:rFonts w:ascii="Times New Roman" w:hAnsi="Times New Roman" w:cs="Times New Roman"/>
                <w:i/>
              </w:rPr>
              <w:t xml:space="preserve"> eilutėse.</w:t>
            </w:r>
          </w:p>
        </w:tc>
        <w:tc>
          <w:tcPr>
            <w:tcW w:w="1412" w:type="dxa"/>
            <w:shd w:val="clear" w:color="auto" w:fill="auto"/>
          </w:tcPr>
          <w:p w14:paraId="46ABC216" w14:textId="40CCD55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w:t>
            </w:r>
            <w:r w:rsidR="00551670">
              <w:rPr>
                <w:rFonts w:ascii="Times New Roman" w:eastAsia="Times New Roman" w:hAnsi="Times New Roman" w:cs="Times New Roman"/>
                <w:i/>
                <w:iCs/>
                <w:lang w:eastAsia="lt-LT"/>
              </w:rPr>
              <w:t xml:space="preserve"> pagal projekt</w:t>
            </w:r>
            <w:r w:rsidR="000D0D00">
              <w:rPr>
                <w:rFonts w:ascii="Times New Roman" w:eastAsia="Times New Roman" w:hAnsi="Times New Roman" w:cs="Times New Roman"/>
                <w:i/>
                <w:iCs/>
                <w:lang w:eastAsia="lt-LT"/>
              </w:rPr>
              <w:t>o veiklas</w:t>
            </w:r>
            <w:r w:rsidRPr="000D5453">
              <w:rPr>
                <w:rFonts w:ascii="Times New Roman" w:eastAsia="Times New Roman" w:hAnsi="Times New Roman" w:cs="Times New Roman"/>
                <w:i/>
                <w:iCs/>
                <w:lang w:eastAsia="lt-LT"/>
              </w:rPr>
              <w:t>.</w:t>
            </w:r>
            <w:r w:rsidRPr="000D5453">
              <w:rPr>
                <w:rFonts w:ascii="Times New Roman" w:hAnsi="Times New Roman" w:cs="Times New Roman"/>
              </w:rPr>
              <w:br/>
            </w:r>
            <w:r w:rsidRPr="000D5453">
              <w:rPr>
                <w:rFonts w:ascii="Times New Roman" w:eastAsia="Times New Roman" w:hAnsi="Times New Roman" w:cs="Times New Roman"/>
                <w:i/>
                <w:iCs/>
                <w:lang w:eastAsia="lt-LT"/>
              </w:rPr>
              <w:t>Galimas simbolių skaičius – 12 simbolių  iki kablelio ir 2 simboliai po kablelio</w:t>
            </w:r>
            <w:r w:rsidR="07D63E1F" w:rsidRPr="000D5453">
              <w:rPr>
                <w:rFonts w:ascii="Times New Roman" w:eastAsia="Times New Roman" w:hAnsi="Times New Roman" w:cs="Times New Roman"/>
                <w:i/>
                <w:iCs/>
                <w:lang w:eastAsia="lt-LT"/>
              </w:rPr>
              <w:t>.</w:t>
            </w:r>
            <w:r w:rsidRPr="000D5453">
              <w:rPr>
                <w:rFonts w:ascii="Times New Roman" w:eastAsia="Times New Roman" w:hAnsi="Times New Roman" w:cs="Times New Roman"/>
                <w:lang w:eastAsia="lt-LT"/>
              </w:rPr>
              <w:t> </w:t>
            </w:r>
          </w:p>
        </w:tc>
        <w:tc>
          <w:tcPr>
            <w:tcW w:w="1325" w:type="dxa"/>
            <w:shd w:val="clear" w:color="auto" w:fill="auto"/>
          </w:tcPr>
          <w:p w14:paraId="797C1D6D" w14:textId="2A285C7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 Kontrolinis patikrinimas ar 3 ir 4 stulpelių suma lygi šio stulpelio sumai (ar 2=3+4).</w:t>
            </w:r>
          </w:p>
          <w:p w14:paraId="4641A513" w14:textId="2981D416"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325" w:type="dxa"/>
            <w:shd w:val="clear" w:color="auto" w:fill="auto"/>
          </w:tcPr>
          <w:p w14:paraId="4D05CB04" w14:textId="33BC97FD" w:rsidR="00CA7974" w:rsidRPr="000D5453" w:rsidRDefault="48FCC63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Redaguoja</w:t>
            </w:r>
            <w:r w:rsidR="27A15050" w:rsidRPr="000D5453">
              <w:rPr>
                <w:rFonts w:ascii="Times New Roman" w:eastAsia="Times New Roman" w:hAnsi="Times New Roman" w:cs="Times New Roman"/>
                <w:i/>
                <w:iCs/>
                <w:lang w:eastAsia="lt-LT"/>
              </w:rPr>
              <w:t>-</w:t>
            </w:r>
            <w:proofErr w:type="spellStart"/>
            <w:r w:rsidRPr="000D5453">
              <w:rPr>
                <w:rFonts w:ascii="Times New Roman" w:eastAsia="Times New Roman" w:hAnsi="Times New Roman" w:cs="Times New Roman"/>
                <w:i/>
                <w:iCs/>
                <w:lang w:eastAsia="lt-LT"/>
              </w:rPr>
              <w:t>mas</w:t>
            </w:r>
            <w:proofErr w:type="spellEnd"/>
            <w:r w:rsidR="00CA7974" w:rsidRPr="000D5453">
              <w:rPr>
                <w:rFonts w:ascii="Times New Roman" w:eastAsia="Times New Roman" w:hAnsi="Times New Roman" w:cs="Times New Roman"/>
                <w:i/>
                <w:iCs/>
                <w:lang w:eastAsia="lt-LT"/>
              </w:rPr>
              <w:t xml:space="preserve"> skaitinis laukas.</w:t>
            </w:r>
          </w:p>
          <w:p w14:paraId="5F66B6FF" w14:textId="724A3882"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326" w:type="dxa"/>
            <w:shd w:val="clear" w:color="auto" w:fill="auto"/>
          </w:tcPr>
          <w:p w14:paraId="5025D855" w14:textId="3F50ABEF" w:rsidR="340A6174" w:rsidRPr="000D5453" w:rsidRDefault="340A6174" w:rsidP="00696B78">
            <w:pPr>
              <w:spacing w:after="0" w:line="240" w:lineRule="auto"/>
              <w:ind w:left="57" w:right="28"/>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Redaguoja</w:t>
            </w:r>
            <w:r w:rsidR="003516E0">
              <w:rPr>
                <w:rFonts w:ascii="Times New Roman" w:eastAsia="Times New Roman" w:hAnsi="Times New Roman" w:cs="Times New Roman"/>
                <w:i/>
                <w:iCs/>
                <w:lang w:eastAsia="lt-LT"/>
              </w:rPr>
              <w:t>-</w:t>
            </w:r>
            <w:proofErr w:type="spellStart"/>
            <w:r w:rsidRPr="000D5453">
              <w:rPr>
                <w:rFonts w:ascii="Times New Roman" w:eastAsia="Times New Roman" w:hAnsi="Times New Roman" w:cs="Times New Roman"/>
                <w:i/>
                <w:iCs/>
                <w:lang w:eastAsia="lt-LT"/>
              </w:rPr>
              <w:t>mas</w:t>
            </w:r>
            <w:proofErr w:type="spellEnd"/>
            <w:r w:rsidRPr="000D5453">
              <w:rPr>
                <w:rFonts w:ascii="Times New Roman" w:eastAsia="Times New Roman" w:hAnsi="Times New Roman" w:cs="Times New Roman"/>
                <w:i/>
                <w:iCs/>
                <w:lang w:eastAsia="lt-LT"/>
              </w:rPr>
              <w:t xml:space="preserve"> skaitinis laukas.</w:t>
            </w:r>
          </w:p>
          <w:p w14:paraId="02874076" w14:textId="2BC94DCB" w:rsidR="00CA7974" w:rsidRPr="000D5453" w:rsidRDefault="006F7475"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452" w:type="dxa"/>
            <w:shd w:val="clear" w:color="auto" w:fill="auto"/>
          </w:tcPr>
          <w:p w14:paraId="6949C4EF" w14:textId="77777777" w:rsidR="002830B2" w:rsidRPr="000D5453" w:rsidRDefault="002830B2"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INVESTIS užpildo duomenis iš aktualios PĮP versijos. Kontrolė ar 5 ir 6 stulpelių suma lygi šio stulpelio sumai (ar 5=6+7).</w:t>
            </w:r>
          </w:p>
          <w:p w14:paraId="19C0B0F5" w14:textId="467E7513" w:rsidR="00CA7974" w:rsidRPr="000D5453" w:rsidRDefault="006F7475"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Galimas simbolių skaičius – 12 simbolių iki kablelio ir 2 simboliai po kablelio</w:t>
            </w:r>
            <w:r w:rsidRPr="000D5453">
              <w:rPr>
                <w:rFonts w:ascii="Times New Roman" w:eastAsia="Times New Roman" w:hAnsi="Times New Roman" w:cs="Times New Roman"/>
                <w:lang w:eastAsia="lt-LT"/>
              </w:rPr>
              <w:t> </w:t>
            </w:r>
          </w:p>
        </w:tc>
        <w:tc>
          <w:tcPr>
            <w:tcW w:w="1452" w:type="dxa"/>
            <w:shd w:val="clear" w:color="auto" w:fill="auto"/>
          </w:tcPr>
          <w:p w14:paraId="1051626D" w14:textId="6A1A9EEA"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Įrašomas skaitinis laukas. Galimas simbolių skaičius – 3 simboliai iki kablelio ir 2 simboliai po kablelio</w:t>
            </w:r>
            <w:r w:rsidRPr="000D5453">
              <w:rPr>
                <w:rFonts w:ascii="Times New Roman" w:eastAsia="Times New Roman" w:hAnsi="Times New Roman" w:cs="Times New Roman"/>
                <w:lang w:eastAsia="lt-LT"/>
              </w:rPr>
              <w:t> </w:t>
            </w:r>
          </w:p>
        </w:tc>
        <w:tc>
          <w:tcPr>
            <w:tcW w:w="1453" w:type="dxa"/>
            <w:shd w:val="clear" w:color="auto" w:fill="auto"/>
          </w:tcPr>
          <w:p w14:paraId="1A4F7544" w14:textId="77777777"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Įrašomas skaitinis laukas.</w:t>
            </w:r>
          </w:p>
          <w:p w14:paraId="1D39BBA7" w14:textId="755267A6" w:rsidR="00CA7974" w:rsidRPr="000D5453" w:rsidRDefault="00CA7974" w:rsidP="00696B78">
            <w:pPr>
              <w:spacing w:after="0" w:line="240" w:lineRule="auto"/>
              <w:ind w:left="57" w:right="28"/>
              <w:textAlignment w:val="baseline"/>
              <w:rPr>
                <w:rFonts w:ascii="Times New Roman" w:eastAsia="Times New Roman" w:hAnsi="Times New Roman" w:cs="Times New Roman"/>
                <w:i/>
                <w:iCs/>
                <w:lang w:eastAsia="lt-LT"/>
              </w:rPr>
            </w:pPr>
            <w:r w:rsidRPr="000D5453">
              <w:rPr>
                <w:rFonts w:ascii="Times New Roman" w:eastAsia="Times New Roman" w:hAnsi="Times New Roman" w:cs="Times New Roman"/>
                <w:i/>
                <w:iCs/>
                <w:lang w:eastAsia="lt-LT"/>
              </w:rPr>
              <w:t xml:space="preserve"> Galimas simbolių skaičius – 12 simbolių iki kablelio ir 2 simboliai po kablelio</w:t>
            </w:r>
            <w:r w:rsidRPr="000D5453">
              <w:rPr>
                <w:rFonts w:ascii="Times New Roman" w:eastAsia="Times New Roman" w:hAnsi="Times New Roman" w:cs="Times New Roman"/>
                <w:lang w:eastAsia="lt-LT"/>
              </w:rPr>
              <w:t> </w:t>
            </w:r>
          </w:p>
        </w:tc>
      </w:tr>
      <w:tr w:rsidR="00CC6B58" w:rsidRPr="0030725D" w14:paraId="6453F25B" w14:textId="77777777" w:rsidTr="00241ADC">
        <w:trPr>
          <w:trHeight w:val="300"/>
        </w:trPr>
        <w:tc>
          <w:tcPr>
            <w:tcW w:w="844" w:type="dxa"/>
          </w:tcPr>
          <w:p w14:paraId="18F33BA4" w14:textId="602315B3" w:rsidR="002830B2" w:rsidRPr="002F76F8"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12" w:type="dxa"/>
            <w:shd w:val="clear" w:color="auto" w:fill="auto"/>
          </w:tcPr>
          <w:p w14:paraId="4643D214" w14:textId="3FEE8D2A" w:rsidR="002830B2" w:rsidRPr="002B69DE"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5" w:type="dxa"/>
            <w:shd w:val="clear" w:color="auto" w:fill="auto"/>
          </w:tcPr>
          <w:p w14:paraId="32DF1864" w14:textId="029255F4" w:rsidR="002830B2" w:rsidRPr="002B69DE"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5" w:type="dxa"/>
            <w:shd w:val="clear" w:color="auto" w:fill="auto"/>
          </w:tcPr>
          <w:p w14:paraId="33B786FA" w14:textId="7CDA9DAC"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326" w:type="dxa"/>
            <w:shd w:val="clear" w:color="auto" w:fill="auto"/>
          </w:tcPr>
          <w:p w14:paraId="22C1E5B6" w14:textId="5028447A"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2" w:type="dxa"/>
            <w:shd w:val="clear" w:color="auto" w:fill="auto"/>
          </w:tcPr>
          <w:p w14:paraId="03963623" w14:textId="3056D659"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2" w:type="dxa"/>
            <w:shd w:val="clear" w:color="auto" w:fill="auto"/>
          </w:tcPr>
          <w:p w14:paraId="34A786FA" w14:textId="11FE7C24"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c>
          <w:tcPr>
            <w:tcW w:w="1453" w:type="dxa"/>
            <w:shd w:val="clear" w:color="auto" w:fill="auto"/>
          </w:tcPr>
          <w:p w14:paraId="19F1E962" w14:textId="43E6B718" w:rsidR="002830B2" w:rsidRPr="00961E42" w:rsidRDefault="00060C2A" w:rsidP="006A73E4">
            <w:pPr>
              <w:spacing w:after="0" w:line="240" w:lineRule="auto"/>
              <w:ind w:left="57"/>
              <w:textAlignment w:val="baseline"/>
              <w:rPr>
                <w:rFonts w:ascii="Times New Roman" w:eastAsia="Times New Roman" w:hAnsi="Times New Roman" w:cs="Times New Roman"/>
                <w:i/>
                <w:iCs/>
                <w:lang w:eastAsia="lt-LT"/>
              </w:rPr>
            </w:pPr>
            <w:r>
              <w:rPr>
                <w:rFonts w:ascii="Times New Roman" w:eastAsia="Times New Roman" w:hAnsi="Times New Roman" w:cs="Times New Roman"/>
                <w:i/>
                <w:iCs/>
                <w:lang w:eastAsia="lt-LT"/>
              </w:rPr>
              <w:t>...</w:t>
            </w:r>
          </w:p>
        </w:tc>
      </w:tr>
      <w:tr w:rsidR="006F0A46" w:rsidRPr="0030725D" w14:paraId="1A42BF3A" w14:textId="77777777" w:rsidTr="00241ADC">
        <w:trPr>
          <w:trHeight w:val="300"/>
        </w:trPr>
        <w:tc>
          <w:tcPr>
            <w:tcW w:w="844" w:type="dxa"/>
            <w:shd w:val="clear" w:color="auto" w:fill="D9D9D9" w:themeFill="background1" w:themeFillShade="D9"/>
          </w:tcPr>
          <w:p w14:paraId="25FA7449" w14:textId="57D81389" w:rsidR="002830B2" w:rsidRPr="00330934" w:rsidRDefault="002830B2" w:rsidP="006A73E4">
            <w:pPr>
              <w:spacing w:after="0" w:line="240" w:lineRule="auto"/>
              <w:ind w:left="57"/>
              <w:textAlignment w:val="baseline"/>
              <w:rPr>
                <w:rFonts w:ascii="Times New Roman" w:eastAsia="Times New Roman" w:hAnsi="Times New Roman" w:cs="Times New Roman"/>
                <w:b/>
                <w:bCs/>
                <w:lang w:eastAsia="lt-LT"/>
              </w:rPr>
            </w:pPr>
            <w:r w:rsidRPr="00330934">
              <w:rPr>
                <w:rFonts w:ascii="Times New Roman" w:eastAsia="Times New Roman" w:hAnsi="Times New Roman" w:cs="Times New Roman"/>
                <w:b/>
                <w:bCs/>
                <w:lang w:eastAsia="lt-LT"/>
              </w:rPr>
              <w:t>Iš viso</w:t>
            </w:r>
            <w:r>
              <w:rPr>
                <w:rFonts w:ascii="Times New Roman" w:eastAsia="Times New Roman" w:hAnsi="Times New Roman" w:cs="Times New Roman"/>
                <w:b/>
                <w:bCs/>
                <w:lang w:eastAsia="lt-LT"/>
              </w:rPr>
              <w:t>:</w:t>
            </w:r>
          </w:p>
        </w:tc>
        <w:tc>
          <w:tcPr>
            <w:tcW w:w="1412" w:type="dxa"/>
            <w:shd w:val="clear" w:color="auto" w:fill="auto"/>
            <w:hideMark/>
          </w:tcPr>
          <w:p w14:paraId="4E54AEC2" w14:textId="3A381931" w:rsidR="002830B2" w:rsidRPr="00330934" w:rsidRDefault="002830B2" w:rsidP="006A73E4">
            <w:pPr>
              <w:spacing w:after="0" w:line="240" w:lineRule="auto"/>
              <w:ind w:left="57"/>
              <w:textAlignment w:val="baseline"/>
              <w:rPr>
                <w:rFonts w:ascii="Times New Roman" w:eastAsia="Times New Roman" w:hAnsi="Times New Roman" w:cs="Times New Roman"/>
                <w:lang w:eastAsia="lt-LT"/>
              </w:rPr>
            </w:pPr>
            <w:r w:rsidRPr="002B69DE">
              <w:rPr>
                <w:rFonts w:ascii="Times New Roman" w:eastAsia="Times New Roman" w:hAnsi="Times New Roman" w:cs="Times New Roman"/>
                <w:i/>
                <w:iCs/>
                <w:lang w:eastAsia="lt-LT"/>
              </w:rPr>
              <w:t>Apskaičiuoj</w:t>
            </w:r>
            <w:r w:rsidR="00CC6B58">
              <w:rPr>
                <w:rFonts w:ascii="Times New Roman" w:eastAsia="Times New Roman" w:hAnsi="Times New Roman" w:cs="Times New Roman"/>
                <w:i/>
                <w:iCs/>
                <w:lang w:eastAsia="lt-LT"/>
              </w:rPr>
              <w:t>a-</w:t>
            </w:r>
            <w:proofErr w:type="spellStart"/>
            <w:r w:rsidRPr="002B69DE">
              <w:rPr>
                <w:rFonts w:ascii="Times New Roman" w:eastAsia="Times New Roman" w:hAnsi="Times New Roman" w:cs="Times New Roman"/>
                <w:i/>
                <w:iCs/>
                <w:lang w:eastAsia="lt-LT"/>
              </w:rPr>
              <w:t>ma</w:t>
            </w:r>
            <w:proofErr w:type="spellEnd"/>
            <w:r w:rsidRPr="002B69DE">
              <w:rPr>
                <w:rFonts w:ascii="Times New Roman" w:eastAsia="Times New Roman" w:hAnsi="Times New Roman" w:cs="Times New Roman"/>
                <w:i/>
                <w:iCs/>
                <w:lang w:eastAsia="lt-LT"/>
              </w:rPr>
              <w:t xml:space="preserve"> eilučių suma.</w:t>
            </w:r>
          </w:p>
        </w:tc>
        <w:tc>
          <w:tcPr>
            <w:tcW w:w="1325" w:type="dxa"/>
            <w:shd w:val="clear" w:color="auto" w:fill="auto"/>
            <w:hideMark/>
          </w:tcPr>
          <w:p w14:paraId="078DE347" w14:textId="4FBAB707"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2B69DE">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2B69DE">
              <w:rPr>
                <w:rFonts w:ascii="Times New Roman" w:eastAsia="Times New Roman" w:hAnsi="Times New Roman" w:cs="Times New Roman"/>
                <w:i/>
                <w:iCs/>
                <w:lang w:eastAsia="lt-LT"/>
              </w:rPr>
              <w:t>ma</w:t>
            </w:r>
            <w:proofErr w:type="spellEnd"/>
            <w:r w:rsidRPr="002B69DE">
              <w:rPr>
                <w:rFonts w:ascii="Times New Roman" w:eastAsia="Times New Roman" w:hAnsi="Times New Roman" w:cs="Times New Roman"/>
                <w:i/>
                <w:iCs/>
                <w:lang w:eastAsia="lt-LT"/>
              </w:rPr>
              <w:t xml:space="preserve"> eilučių suma.</w:t>
            </w:r>
          </w:p>
        </w:tc>
        <w:tc>
          <w:tcPr>
            <w:tcW w:w="1325" w:type="dxa"/>
            <w:shd w:val="clear" w:color="auto" w:fill="auto"/>
            <w:hideMark/>
          </w:tcPr>
          <w:p w14:paraId="6954C487" w14:textId="3991E488"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326" w:type="dxa"/>
            <w:shd w:val="clear" w:color="auto" w:fill="auto"/>
          </w:tcPr>
          <w:p w14:paraId="646CAC43" w14:textId="5049A0E6" w:rsidR="002830B2" w:rsidRPr="00330934" w:rsidRDefault="002830B2" w:rsidP="00330934">
            <w:pPr>
              <w:spacing w:after="0" w:line="240" w:lineRule="auto"/>
              <w:ind w:left="57"/>
              <w:textAlignment w:val="baseline"/>
              <w:rPr>
                <w:rFonts w:ascii="Times New Roman" w:eastAsia="Times New Roman" w:hAnsi="Times New Roman" w:cs="Times New Roman"/>
                <w:i/>
                <w:iCs/>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2" w:type="dxa"/>
            <w:shd w:val="clear" w:color="auto" w:fill="auto"/>
            <w:hideMark/>
          </w:tcPr>
          <w:p w14:paraId="4303F9EE" w14:textId="742C2570"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2" w:type="dxa"/>
            <w:shd w:val="clear" w:color="auto" w:fill="auto"/>
            <w:hideMark/>
          </w:tcPr>
          <w:p w14:paraId="0A9806F1" w14:textId="3B1DE5CF" w:rsidR="002830B2" w:rsidRPr="00330934" w:rsidRDefault="002830B2" w:rsidP="0033093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c>
          <w:tcPr>
            <w:tcW w:w="1453" w:type="dxa"/>
            <w:shd w:val="clear" w:color="auto" w:fill="auto"/>
          </w:tcPr>
          <w:p w14:paraId="41B76B6F" w14:textId="22B0454D" w:rsidR="002830B2" w:rsidRPr="00330934" w:rsidRDefault="002830B2" w:rsidP="006A73E4">
            <w:pPr>
              <w:spacing w:after="0" w:line="240" w:lineRule="auto"/>
              <w:ind w:left="57"/>
              <w:textAlignment w:val="baseline"/>
              <w:rPr>
                <w:rFonts w:ascii="Times New Roman" w:eastAsia="Times New Roman" w:hAnsi="Times New Roman" w:cs="Times New Roman"/>
                <w:lang w:eastAsia="lt-LT"/>
              </w:rPr>
            </w:pPr>
            <w:r w:rsidRPr="00961E42">
              <w:rPr>
                <w:rFonts w:ascii="Times New Roman" w:eastAsia="Times New Roman" w:hAnsi="Times New Roman" w:cs="Times New Roman"/>
                <w:i/>
                <w:iCs/>
                <w:lang w:eastAsia="lt-LT"/>
              </w:rPr>
              <w:t>Apskaičiuoja</w:t>
            </w:r>
            <w:r w:rsidR="00CC6B58">
              <w:rPr>
                <w:rFonts w:ascii="Times New Roman" w:eastAsia="Times New Roman" w:hAnsi="Times New Roman" w:cs="Times New Roman"/>
                <w:i/>
                <w:iCs/>
                <w:lang w:eastAsia="lt-LT"/>
              </w:rPr>
              <w:t>-</w:t>
            </w:r>
            <w:proofErr w:type="spellStart"/>
            <w:r w:rsidRPr="00961E42">
              <w:rPr>
                <w:rFonts w:ascii="Times New Roman" w:eastAsia="Times New Roman" w:hAnsi="Times New Roman" w:cs="Times New Roman"/>
                <w:i/>
                <w:iCs/>
                <w:lang w:eastAsia="lt-LT"/>
              </w:rPr>
              <w:t>ma</w:t>
            </w:r>
            <w:proofErr w:type="spellEnd"/>
            <w:r w:rsidRPr="00961E42">
              <w:rPr>
                <w:rFonts w:ascii="Times New Roman" w:eastAsia="Times New Roman" w:hAnsi="Times New Roman" w:cs="Times New Roman"/>
                <w:i/>
                <w:iCs/>
                <w:lang w:eastAsia="lt-LT"/>
              </w:rPr>
              <w:t xml:space="preserve"> eilučių suma.</w:t>
            </w:r>
          </w:p>
        </w:tc>
      </w:tr>
      <w:tr w:rsidR="00CA7974" w:rsidRPr="0030725D" w14:paraId="748622F1" w14:textId="77777777" w:rsidTr="00241ADC">
        <w:trPr>
          <w:trHeight w:val="300"/>
        </w:trPr>
        <w:tc>
          <w:tcPr>
            <w:tcW w:w="10589" w:type="dxa"/>
            <w:gridSpan w:val="8"/>
            <w:shd w:val="clear" w:color="auto" w:fill="D9D9D9" w:themeFill="background1" w:themeFillShade="D9"/>
          </w:tcPr>
          <w:p w14:paraId="3EC707E1" w14:textId="42215B31" w:rsidR="00CA7974" w:rsidRPr="001E7120" w:rsidRDefault="00B07687" w:rsidP="006A73E4">
            <w:pPr>
              <w:spacing w:after="0" w:line="240" w:lineRule="auto"/>
              <w:ind w:left="57"/>
              <w:textAlignment w:val="baseline"/>
              <w:rPr>
                <w:rFonts w:ascii="Times New Roman" w:eastAsia="Times New Roman" w:hAnsi="Times New Roman" w:cs="Times New Roman"/>
                <w:b/>
                <w:bCs/>
                <w:lang w:eastAsia="lt-LT"/>
              </w:rPr>
            </w:pPr>
            <w:r w:rsidRPr="001E7120">
              <w:rPr>
                <w:rFonts w:ascii="Times New Roman" w:eastAsia="Times New Roman" w:hAnsi="Times New Roman" w:cs="Times New Roman"/>
                <w:b/>
                <w:bCs/>
                <w:lang w:eastAsia="lt-LT"/>
              </w:rPr>
              <w:t>Pildymo instrukcija</w:t>
            </w:r>
          </w:p>
        </w:tc>
      </w:tr>
      <w:tr w:rsidR="00CA7974" w:rsidRPr="0030725D" w14:paraId="1C0309D5" w14:textId="77777777" w:rsidTr="00241ADC">
        <w:trPr>
          <w:trHeight w:val="581"/>
        </w:trPr>
        <w:tc>
          <w:tcPr>
            <w:tcW w:w="10589" w:type="dxa"/>
            <w:gridSpan w:val="8"/>
          </w:tcPr>
          <w:p w14:paraId="71E759E1" w14:textId="79EB9B06" w:rsidR="78A61AC0" w:rsidRPr="009C6272" w:rsidRDefault="5949FDED" w:rsidP="00810CB0">
            <w:pPr>
              <w:spacing w:after="60"/>
              <w:ind w:left="57" w:right="57"/>
              <w:jc w:val="both"/>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 xml:space="preserve">Stulpelis Nr. 1 </w:t>
            </w:r>
            <w:r w:rsidR="221E7148"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Bendra projekto tinkamų finansuoti išlaidų sum</w:t>
            </w:r>
            <w:r w:rsidR="6D94196E" w:rsidRPr="21099B37">
              <w:rPr>
                <w:rFonts w:ascii="Times New Roman" w:eastAsia="Times New Roman" w:hAnsi="Times New Roman" w:cs="Times New Roman"/>
                <w:b/>
                <w:bCs/>
                <w:i/>
                <w:iCs/>
                <w:sz w:val="20"/>
                <w:szCs w:val="20"/>
                <w:lang w:eastAsia="lt-LT"/>
              </w:rPr>
              <w:t>a</w:t>
            </w:r>
            <w:r w:rsidR="4B7D91B1" w:rsidRPr="21099B37">
              <w:rPr>
                <w:rFonts w:ascii="Times New Roman" w:eastAsia="Times New Roman" w:hAnsi="Times New Roman" w:cs="Times New Roman"/>
                <w:b/>
                <w:bCs/>
                <w:i/>
                <w:iCs/>
                <w:sz w:val="20"/>
                <w:szCs w:val="20"/>
                <w:lang w:eastAsia="lt-LT"/>
              </w:rPr>
              <w:t>, eurais</w:t>
            </w:r>
            <w:r w:rsidR="32A209D2" w:rsidRPr="00810CB0">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nurodoma PĮP vertinimo metu nustatyta bendra projekto </w:t>
            </w:r>
            <w:r w:rsidR="558C7907" w:rsidRPr="21099B37">
              <w:rPr>
                <w:rFonts w:ascii="Times New Roman" w:eastAsia="Times New Roman" w:hAnsi="Times New Roman" w:cs="Times New Roman"/>
                <w:i/>
                <w:iCs/>
                <w:sz w:val="20"/>
                <w:szCs w:val="20"/>
                <w:lang w:eastAsia="lt-LT"/>
              </w:rPr>
              <w:t>veikl</w:t>
            </w:r>
            <w:r w:rsidR="12D920D4" w:rsidRPr="21099B37">
              <w:rPr>
                <w:rFonts w:ascii="Times New Roman" w:eastAsia="Times New Roman" w:hAnsi="Times New Roman" w:cs="Times New Roman"/>
                <w:i/>
                <w:iCs/>
                <w:sz w:val="20"/>
                <w:szCs w:val="20"/>
                <w:lang w:eastAsia="lt-LT"/>
              </w:rPr>
              <w:t>ai</w:t>
            </w:r>
            <w:r w:rsidR="558C7907"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tinkamų finansuoti išlaidų suma</w:t>
            </w:r>
            <w:r w:rsidR="4359C2EF" w:rsidRPr="21099B37">
              <w:rPr>
                <w:rFonts w:ascii="Times New Roman" w:eastAsia="Times New Roman" w:hAnsi="Times New Roman" w:cs="Times New Roman"/>
                <w:i/>
                <w:iCs/>
                <w:sz w:val="20"/>
                <w:szCs w:val="20"/>
                <w:lang w:eastAsia="lt-LT"/>
              </w:rPr>
              <w:t xml:space="preserve">, </w:t>
            </w:r>
            <w:r w:rsidR="3F2C6064" w:rsidRPr="21099B37">
              <w:rPr>
                <w:rFonts w:ascii="Times New Roman" w:eastAsia="Times New Roman" w:hAnsi="Times New Roman" w:cs="Times New Roman"/>
                <w:i/>
                <w:iCs/>
                <w:sz w:val="20"/>
                <w:szCs w:val="20"/>
                <w:lang w:eastAsia="lt-LT"/>
              </w:rPr>
              <w:t>į</w:t>
            </w:r>
            <w:r w:rsidR="681259DD" w:rsidRPr="21099B37">
              <w:rPr>
                <w:rFonts w:ascii="Times New Roman" w:eastAsia="Times New Roman" w:hAnsi="Times New Roman" w:cs="Times New Roman"/>
                <w:i/>
                <w:iCs/>
                <w:sz w:val="20"/>
                <w:szCs w:val="20"/>
                <w:lang w:eastAsia="lt-LT"/>
              </w:rPr>
              <w:t xml:space="preserve">skaitant </w:t>
            </w:r>
            <w:r w:rsidR="01FEA821" w:rsidRPr="21099B37">
              <w:rPr>
                <w:rFonts w:ascii="Times New Roman" w:eastAsia="Times New Roman" w:hAnsi="Times New Roman" w:cs="Times New Roman"/>
                <w:i/>
                <w:iCs/>
                <w:sz w:val="20"/>
                <w:szCs w:val="20"/>
                <w:lang w:eastAsia="lt-LT"/>
              </w:rPr>
              <w:t xml:space="preserve">Projekto veiklai priskiriamas </w:t>
            </w:r>
            <w:r w:rsidR="681259DD" w:rsidRPr="21099B37">
              <w:rPr>
                <w:rFonts w:ascii="Times New Roman" w:eastAsia="Times New Roman" w:hAnsi="Times New Roman" w:cs="Times New Roman"/>
                <w:i/>
                <w:iCs/>
                <w:sz w:val="20"/>
                <w:szCs w:val="20"/>
                <w:lang w:eastAsia="lt-LT"/>
              </w:rPr>
              <w:t>Projekto matomumo ir informavimo apie projektą priemonėms skirta</w:t>
            </w:r>
            <w:r w:rsidR="07E10C63" w:rsidRPr="21099B37">
              <w:rPr>
                <w:rFonts w:ascii="Times New Roman" w:eastAsia="Times New Roman" w:hAnsi="Times New Roman" w:cs="Times New Roman"/>
                <w:i/>
                <w:iCs/>
                <w:sz w:val="20"/>
                <w:szCs w:val="20"/>
                <w:lang w:eastAsia="lt-LT"/>
              </w:rPr>
              <w:t>s lėšas bei netiesiogines išlaidas</w:t>
            </w:r>
            <w:r w:rsidR="6D181BCC"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i/>
                <w:iCs/>
                <w:sz w:val="20"/>
                <w:szCs w:val="20"/>
                <w:lang w:eastAsia="lt-LT"/>
              </w:rPr>
              <w:t xml:space="preserve"> </w:t>
            </w:r>
          </w:p>
          <w:p w14:paraId="3A7E0CF6" w14:textId="13383FEB" w:rsidR="39487EF7" w:rsidRPr="009C6272" w:rsidRDefault="39487EF7" w:rsidP="21099B37">
            <w:pPr>
              <w:spacing w:after="60"/>
              <w:ind w:left="57" w:right="57"/>
              <w:jc w:val="both"/>
              <w:rPr>
                <w:rFonts w:ascii="Times New Roman" w:eastAsia="Times New Roman" w:hAnsi="Times New Roman" w:cs="Times New Roman"/>
                <w:i/>
                <w:iCs/>
                <w:sz w:val="20"/>
                <w:szCs w:val="20"/>
              </w:rPr>
            </w:pPr>
            <w:r w:rsidRPr="21099B37">
              <w:rPr>
                <w:rFonts w:ascii="Times New Roman" w:eastAsia="Times New Roman" w:hAnsi="Times New Roman" w:cs="Times New Roman"/>
                <w:b/>
                <w:bCs/>
                <w:i/>
                <w:iCs/>
                <w:sz w:val="20"/>
                <w:szCs w:val="20"/>
                <w:lang w:eastAsia="lt-LT"/>
              </w:rPr>
              <w:t xml:space="preserve">Stulpelis Nr. 2 </w:t>
            </w:r>
            <w:r w:rsidR="726632B3"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Iš viso</w:t>
            </w:r>
            <w:r w:rsidR="34E31FC1" w:rsidRPr="21099B37">
              <w:rPr>
                <w:rFonts w:ascii="Times New Roman" w:eastAsia="Times New Roman" w:hAnsi="Times New Roman" w:cs="Times New Roman"/>
                <w:b/>
                <w:bCs/>
                <w:i/>
                <w:iCs/>
                <w:sz w:val="20"/>
                <w:szCs w:val="20"/>
                <w:lang w:eastAsia="lt-LT"/>
              </w:rPr>
              <w:t>, eurais</w:t>
            </w:r>
            <w:r w:rsidR="43653B58"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b/>
                <w:bCs/>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nurodoma </w:t>
            </w:r>
            <w:r w:rsidRPr="21099B37">
              <w:rPr>
                <w:rFonts w:ascii="Times New Roman" w:eastAsia="Times New Roman" w:hAnsi="Times New Roman" w:cs="Times New Roman"/>
                <w:i/>
                <w:iCs/>
                <w:sz w:val="20"/>
                <w:szCs w:val="20"/>
              </w:rPr>
              <w:t>PĮP vertinimo metu nustatyta didžiausia galima skirti finansavimo lėšų suma projekto veiklai įgyvendinti</w:t>
            </w:r>
            <w:r w:rsidR="5A2576C5" w:rsidRPr="21099B37">
              <w:rPr>
                <w:rFonts w:ascii="Times New Roman" w:eastAsia="Times New Roman" w:hAnsi="Times New Roman" w:cs="Times New Roman"/>
                <w:i/>
                <w:iCs/>
                <w:sz w:val="20"/>
                <w:szCs w:val="20"/>
              </w:rPr>
              <w:t xml:space="preserve">, </w:t>
            </w:r>
            <w:r w:rsidR="2B141050" w:rsidRPr="21099B37">
              <w:rPr>
                <w:rFonts w:ascii="Times New Roman" w:eastAsia="Times New Roman" w:hAnsi="Times New Roman" w:cs="Times New Roman"/>
                <w:i/>
                <w:iCs/>
                <w:sz w:val="20"/>
                <w:szCs w:val="20"/>
              </w:rPr>
              <w:t>įskaitant Projekto veiklai priskiriamas Projekto matomumo ir informavimo apie projektą priemonėms skirtas lėšas bei netiesiogines išlaidas</w:t>
            </w:r>
            <w:r w:rsidRPr="21099B37">
              <w:rPr>
                <w:rFonts w:ascii="Times New Roman" w:eastAsia="Times New Roman" w:hAnsi="Times New Roman" w:cs="Times New Roman"/>
                <w:i/>
                <w:iCs/>
                <w:sz w:val="20"/>
                <w:szCs w:val="20"/>
              </w:rPr>
              <w:t xml:space="preserve">. </w:t>
            </w:r>
          </w:p>
          <w:p w14:paraId="3A197DA9" w14:textId="15D9B700" w:rsidR="00C533D5" w:rsidRPr="009C6272" w:rsidRDefault="77B26379" w:rsidP="00810CB0">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Stulpelyje Nr.3</w:t>
            </w:r>
            <w:r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b/>
                <w:bCs/>
                <w:i/>
                <w:iCs/>
                <w:sz w:val="20"/>
                <w:szCs w:val="20"/>
                <w:lang w:eastAsia="lt-LT"/>
              </w:rPr>
              <w:t>„Prašomos skirti finansavimo lėšos, eurais“</w:t>
            </w:r>
            <w:r w:rsidRPr="21099B37">
              <w:rPr>
                <w:rFonts w:ascii="Times New Roman" w:eastAsia="Times New Roman" w:hAnsi="Times New Roman" w:cs="Times New Roman"/>
                <w:i/>
                <w:iCs/>
                <w:sz w:val="20"/>
                <w:szCs w:val="20"/>
                <w:lang w:eastAsia="lt-LT"/>
              </w:rPr>
              <w:t xml:space="preserve"> nurodomos </w:t>
            </w:r>
            <w:r w:rsidR="0816FD5A" w:rsidRPr="21099B37">
              <w:rPr>
                <w:rFonts w:ascii="Times New Roman" w:eastAsia="Times New Roman" w:hAnsi="Times New Roman" w:cs="Times New Roman"/>
                <w:i/>
                <w:iCs/>
                <w:sz w:val="20"/>
                <w:szCs w:val="20"/>
                <w:lang w:eastAsia="lt-LT"/>
              </w:rPr>
              <w:t>projekto veiklai</w:t>
            </w:r>
            <w:r w:rsidR="36B83ED9" w:rsidRPr="21099B37">
              <w:rPr>
                <w:rFonts w:ascii="Times New Roman" w:eastAsia="Times New Roman" w:hAnsi="Times New Roman" w:cs="Times New Roman"/>
                <w:i/>
                <w:iCs/>
                <w:sz w:val="20"/>
                <w:szCs w:val="20"/>
                <w:lang w:eastAsia="lt-LT"/>
              </w:rPr>
              <w:t xml:space="preserve"> </w:t>
            </w:r>
            <w:r w:rsidR="4D0B9DC4" w:rsidRPr="21099B37">
              <w:rPr>
                <w:rFonts w:ascii="Times New Roman" w:eastAsia="Times New Roman" w:hAnsi="Times New Roman" w:cs="Times New Roman"/>
                <w:i/>
                <w:iCs/>
                <w:sz w:val="20"/>
                <w:szCs w:val="20"/>
                <w:lang w:eastAsia="lt-LT"/>
              </w:rPr>
              <w:t xml:space="preserve">(įskaitant Projekto veiklai priskiriamas Projekto matomumo ir informavimo apie projektą priemonėms skirtas lėšas bei netiesiogines išlaidas) </w:t>
            </w:r>
            <w:r w:rsidRPr="21099B37">
              <w:rPr>
                <w:rFonts w:ascii="Times New Roman" w:eastAsia="Times New Roman" w:hAnsi="Times New Roman" w:cs="Times New Roman"/>
                <w:i/>
                <w:iCs/>
                <w:sz w:val="20"/>
                <w:szCs w:val="20"/>
                <w:lang w:eastAsia="lt-LT"/>
              </w:rPr>
              <w:t xml:space="preserve">prašomos skirti finansavimo lėšos. Projekto veikloms, kuriose PVM  netinkamas finansuoti ES fondų lėšomis, bet tinkamas finansuoti </w:t>
            </w:r>
            <w:r w:rsidR="1B1D9C7C" w:rsidRPr="21099B37">
              <w:rPr>
                <w:rFonts w:ascii="Times New Roman" w:eastAsia="Times New Roman" w:hAnsi="Times New Roman" w:cs="Times New Roman"/>
                <w:i/>
                <w:iCs/>
                <w:sz w:val="20"/>
                <w:szCs w:val="20"/>
                <w:lang w:eastAsia="lt-LT"/>
              </w:rPr>
              <w:t>v</w:t>
            </w:r>
            <w:r w:rsidR="05557D07" w:rsidRPr="21099B37">
              <w:rPr>
                <w:rFonts w:ascii="Times New Roman" w:eastAsia="Times New Roman" w:hAnsi="Times New Roman" w:cs="Times New Roman"/>
                <w:i/>
                <w:iCs/>
                <w:sz w:val="20"/>
                <w:szCs w:val="20"/>
                <w:lang w:eastAsia="lt-LT"/>
              </w:rPr>
              <w:t>alstybės</w:t>
            </w:r>
            <w:r w:rsidRPr="21099B37">
              <w:rPr>
                <w:rFonts w:ascii="Times New Roman" w:eastAsia="Times New Roman" w:hAnsi="Times New Roman" w:cs="Times New Roman"/>
                <w:i/>
                <w:iCs/>
                <w:sz w:val="20"/>
                <w:szCs w:val="20"/>
                <w:lang w:eastAsia="lt-LT"/>
              </w:rPr>
              <w:t xml:space="preserve"> biudžeto lėšomis, nurodoma suma be PVM, apmokamo iš </w:t>
            </w:r>
            <w:r w:rsidR="6DD6C62A" w:rsidRPr="21099B37">
              <w:rPr>
                <w:rFonts w:ascii="Times New Roman" w:eastAsia="Times New Roman" w:hAnsi="Times New Roman" w:cs="Times New Roman"/>
                <w:i/>
                <w:iCs/>
                <w:sz w:val="20"/>
                <w:szCs w:val="20"/>
                <w:lang w:eastAsia="lt-LT"/>
              </w:rPr>
              <w:t>v</w:t>
            </w:r>
            <w:r w:rsidR="05557D07" w:rsidRPr="21099B37">
              <w:rPr>
                <w:rFonts w:ascii="Times New Roman" w:eastAsia="Times New Roman" w:hAnsi="Times New Roman" w:cs="Times New Roman"/>
                <w:i/>
                <w:iCs/>
                <w:sz w:val="20"/>
                <w:szCs w:val="20"/>
                <w:lang w:eastAsia="lt-LT"/>
              </w:rPr>
              <w:t>alstybės</w:t>
            </w:r>
            <w:r w:rsidRPr="21099B37">
              <w:rPr>
                <w:rFonts w:ascii="Times New Roman" w:eastAsia="Times New Roman" w:hAnsi="Times New Roman" w:cs="Times New Roman"/>
                <w:i/>
                <w:iCs/>
                <w:sz w:val="20"/>
                <w:szCs w:val="20"/>
                <w:lang w:eastAsia="lt-LT"/>
              </w:rPr>
              <w:t xml:space="preserve"> biudžeto lėšų, skirtų ES fondų lėšomis netinkamam finansuoti PVM apmokėti.</w:t>
            </w:r>
          </w:p>
          <w:p w14:paraId="7EF6945B" w14:textId="52F7188E" w:rsidR="00C533D5" w:rsidRPr="009C6272" w:rsidRDefault="77B26379" w:rsidP="00810CB0">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3D0B8FE4">
              <w:rPr>
                <w:rFonts w:ascii="Times New Roman" w:eastAsia="Times New Roman" w:hAnsi="Times New Roman" w:cs="Times New Roman"/>
                <w:b/>
                <w:bCs/>
                <w:i/>
                <w:iCs/>
                <w:sz w:val="20"/>
                <w:szCs w:val="20"/>
                <w:lang w:eastAsia="lt-LT"/>
              </w:rPr>
              <w:t>Stulpelis Nr. 4</w:t>
            </w:r>
            <w:r w:rsidRPr="3D0B8FE4">
              <w:rPr>
                <w:rFonts w:ascii="Times New Roman" w:eastAsia="Times New Roman" w:hAnsi="Times New Roman" w:cs="Times New Roman"/>
                <w:i/>
                <w:iCs/>
                <w:sz w:val="20"/>
                <w:szCs w:val="20"/>
                <w:lang w:eastAsia="lt-LT"/>
              </w:rPr>
              <w:t xml:space="preserve"> </w:t>
            </w:r>
            <w:r w:rsidRPr="3D0B8FE4">
              <w:rPr>
                <w:rFonts w:ascii="Times New Roman" w:eastAsia="Times New Roman" w:hAnsi="Times New Roman" w:cs="Times New Roman"/>
                <w:b/>
                <w:bCs/>
                <w:i/>
                <w:iCs/>
                <w:sz w:val="20"/>
                <w:szCs w:val="20"/>
                <w:lang w:eastAsia="lt-LT"/>
              </w:rPr>
              <w:t>„PVM, eurais“</w:t>
            </w:r>
            <w:r w:rsidRPr="3D0B8FE4">
              <w:rPr>
                <w:rFonts w:ascii="Times New Roman" w:eastAsia="Times New Roman" w:hAnsi="Times New Roman" w:cs="Times New Roman"/>
                <w:i/>
                <w:iCs/>
                <w:sz w:val="20"/>
                <w:szCs w:val="20"/>
                <w:lang w:eastAsia="lt-LT"/>
              </w:rPr>
              <w:t xml:space="preserve"> tais atvejais, kai projekto veiklos PVM yra netinkamas finansuoti ES fondų lėšomis, bet tinkamas finansuoti </w:t>
            </w:r>
            <w:r w:rsidR="29F18BEA" w:rsidRPr="3D0B8FE4">
              <w:rPr>
                <w:rFonts w:ascii="Times New Roman" w:eastAsia="Times New Roman" w:hAnsi="Times New Roman" w:cs="Times New Roman"/>
                <w:i/>
                <w:iCs/>
                <w:sz w:val="20"/>
                <w:szCs w:val="20"/>
                <w:lang w:eastAsia="lt-LT"/>
              </w:rPr>
              <w:t>v</w:t>
            </w:r>
            <w:r w:rsidR="630AD532" w:rsidRPr="3D0B8FE4">
              <w:rPr>
                <w:rFonts w:ascii="Times New Roman" w:eastAsia="Times New Roman" w:hAnsi="Times New Roman" w:cs="Times New Roman"/>
                <w:i/>
                <w:iCs/>
                <w:sz w:val="20"/>
                <w:szCs w:val="20"/>
                <w:lang w:eastAsia="lt-LT"/>
              </w:rPr>
              <w:t>alstybės</w:t>
            </w:r>
            <w:r w:rsidRPr="3D0B8FE4">
              <w:rPr>
                <w:rFonts w:ascii="Times New Roman" w:eastAsia="Times New Roman" w:hAnsi="Times New Roman" w:cs="Times New Roman"/>
                <w:i/>
                <w:iCs/>
                <w:sz w:val="20"/>
                <w:szCs w:val="20"/>
                <w:lang w:eastAsia="lt-LT"/>
              </w:rPr>
              <w:t xml:space="preserve"> biudžeto lėšomis, </w:t>
            </w:r>
            <w:r w:rsidR="4494F5F7" w:rsidRPr="3D0B8FE4">
              <w:rPr>
                <w:rFonts w:ascii="Times New Roman" w:eastAsia="Times New Roman" w:hAnsi="Times New Roman" w:cs="Times New Roman"/>
                <w:i/>
                <w:iCs/>
                <w:sz w:val="20"/>
                <w:szCs w:val="20"/>
                <w:lang w:eastAsia="lt-LT"/>
              </w:rPr>
              <w:t xml:space="preserve">šis stulpelis </w:t>
            </w:r>
            <w:r w:rsidRPr="3D0B8FE4">
              <w:rPr>
                <w:rFonts w:ascii="Times New Roman" w:eastAsia="Times New Roman" w:hAnsi="Times New Roman" w:cs="Times New Roman"/>
                <w:i/>
                <w:iCs/>
                <w:sz w:val="20"/>
                <w:szCs w:val="20"/>
                <w:lang w:eastAsia="lt-LT"/>
              </w:rPr>
              <w:t xml:space="preserve">pildomas nurodant </w:t>
            </w:r>
            <w:r w:rsidR="7E659723" w:rsidRPr="3D0B8FE4">
              <w:rPr>
                <w:rFonts w:ascii="Times New Roman" w:eastAsia="Times New Roman" w:hAnsi="Times New Roman" w:cs="Times New Roman"/>
                <w:i/>
                <w:iCs/>
                <w:sz w:val="20"/>
                <w:szCs w:val="20"/>
                <w:lang w:eastAsia="lt-LT"/>
              </w:rPr>
              <w:t>v</w:t>
            </w:r>
            <w:r w:rsidR="630AD532" w:rsidRPr="3D0B8FE4">
              <w:rPr>
                <w:rFonts w:ascii="Times New Roman" w:eastAsia="Times New Roman" w:hAnsi="Times New Roman" w:cs="Times New Roman"/>
                <w:i/>
                <w:iCs/>
                <w:sz w:val="20"/>
                <w:szCs w:val="20"/>
                <w:lang w:eastAsia="lt-LT"/>
              </w:rPr>
              <w:t>alstybės</w:t>
            </w:r>
            <w:r w:rsidRPr="3D0B8FE4">
              <w:rPr>
                <w:rFonts w:ascii="Times New Roman" w:eastAsia="Times New Roman" w:hAnsi="Times New Roman" w:cs="Times New Roman"/>
                <w:i/>
                <w:iCs/>
                <w:sz w:val="20"/>
                <w:szCs w:val="20"/>
                <w:lang w:eastAsia="lt-LT"/>
              </w:rPr>
              <w:t xml:space="preserve"> biudžeto lėšų, skirtų ES fondų lėšomis netinkamam finansuoti PVM apmokėti, sumą. Kitais atvejais rašomas 0 (nulis).</w:t>
            </w:r>
          </w:p>
          <w:p w14:paraId="29BF8D60" w14:textId="5BEED520" w:rsidR="08CE3E0D" w:rsidRPr="009C6272" w:rsidRDefault="08CE3E0D" w:rsidP="21099B37">
            <w:pPr>
              <w:spacing w:after="60" w:line="240" w:lineRule="auto"/>
              <w:ind w:left="57" w:right="57"/>
              <w:jc w:val="both"/>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t xml:space="preserve">Stulpelis Nr. 5 </w:t>
            </w:r>
            <w:r w:rsidR="21F2B1BE"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b/>
                <w:bCs/>
                <w:i/>
                <w:iCs/>
                <w:sz w:val="20"/>
                <w:szCs w:val="20"/>
                <w:lang w:eastAsia="lt-LT"/>
              </w:rPr>
              <w:t>Iš viso</w:t>
            </w:r>
            <w:r w:rsidR="43507560" w:rsidRPr="21099B37">
              <w:rPr>
                <w:rFonts w:ascii="Times New Roman" w:eastAsia="Times New Roman" w:hAnsi="Times New Roman" w:cs="Times New Roman"/>
                <w:b/>
                <w:bCs/>
                <w:i/>
                <w:iCs/>
                <w:sz w:val="20"/>
                <w:szCs w:val="20"/>
                <w:lang w:eastAsia="lt-LT"/>
              </w:rPr>
              <w:t>, eurais</w:t>
            </w:r>
            <w:r w:rsidR="00CF55D6" w:rsidRPr="21099B37">
              <w:rPr>
                <w:rFonts w:ascii="Times New Roman" w:eastAsia="Times New Roman" w:hAnsi="Times New Roman" w:cs="Times New Roman"/>
                <w:b/>
                <w:bCs/>
                <w:i/>
                <w:iCs/>
                <w:sz w:val="20"/>
                <w:szCs w:val="20"/>
                <w:lang w:eastAsia="lt-LT"/>
              </w:rPr>
              <w:t>“</w:t>
            </w:r>
            <w:r w:rsidRPr="21099B37">
              <w:rPr>
                <w:rFonts w:ascii="Times New Roman" w:eastAsia="Times New Roman" w:hAnsi="Times New Roman" w:cs="Times New Roman"/>
                <w:i/>
                <w:iCs/>
                <w:sz w:val="20"/>
                <w:szCs w:val="20"/>
                <w:lang w:eastAsia="lt-LT"/>
              </w:rPr>
              <w:t xml:space="preserve"> nurodoma PĮP vertinimo metu </w:t>
            </w:r>
            <w:r w:rsidR="03E1CCBD" w:rsidRPr="21099B37">
              <w:rPr>
                <w:rFonts w:ascii="Times New Roman" w:eastAsia="Times New Roman" w:hAnsi="Times New Roman" w:cs="Times New Roman"/>
                <w:i/>
                <w:iCs/>
                <w:sz w:val="20"/>
                <w:szCs w:val="20"/>
                <w:lang w:eastAsia="lt-LT"/>
              </w:rPr>
              <w:t>projekto veiklai</w:t>
            </w:r>
            <w:r w:rsidR="57096477" w:rsidRPr="21099B37">
              <w:rPr>
                <w:rFonts w:ascii="Times New Roman" w:eastAsia="Times New Roman" w:hAnsi="Times New Roman" w:cs="Times New Roman"/>
                <w:i/>
                <w:iCs/>
                <w:sz w:val="20"/>
                <w:szCs w:val="20"/>
                <w:lang w:eastAsia="lt-LT"/>
              </w:rPr>
              <w:t xml:space="preserve"> (įskaitant Projekto veiklai priskiriamas Projekto matomumo ir informavimo apie projektą priemonėms skirtas lėšas bei netiesiogines išlaidas)</w:t>
            </w:r>
            <w:r w:rsidR="03E1CCBD"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nustatyta nuosavo įnašo suma. </w:t>
            </w:r>
          </w:p>
          <w:p w14:paraId="54A670B3" w14:textId="79E71588" w:rsidR="00C533D5" w:rsidRPr="009C6272" w:rsidRDefault="00C533D5" w:rsidP="21099B37">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21099B37">
              <w:rPr>
                <w:rFonts w:ascii="Times New Roman" w:eastAsia="Times New Roman" w:hAnsi="Times New Roman" w:cs="Times New Roman"/>
                <w:b/>
                <w:bCs/>
                <w:i/>
                <w:iCs/>
                <w:sz w:val="20"/>
                <w:szCs w:val="20"/>
                <w:lang w:eastAsia="lt-LT"/>
              </w:rPr>
              <w:lastRenderedPageBreak/>
              <w:t>Stulpelyje Nr. 6</w:t>
            </w:r>
            <w:r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b/>
                <w:bCs/>
                <w:i/>
                <w:iCs/>
                <w:sz w:val="20"/>
                <w:szCs w:val="20"/>
                <w:lang w:eastAsia="lt-LT"/>
              </w:rPr>
              <w:t>„Nuosavas įnašas, eurais“</w:t>
            </w:r>
            <w:r w:rsidRPr="21099B37">
              <w:rPr>
                <w:rFonts w:ascii="Times New Roman" w:eastAsia="Times New Roman" w:hAnsi="Times New Roman" w:cs="Times New Roman"/>
                <w:i/>
                <w:iCs/>
                <w:sz w:val="20"/>
                <w:szCs w:val="20"/>
                <w:lang w:eastAsia="lt-LT"/>
              </w:rPr>
              <w:t xml:space="preserve"> nurodoma </w:t>
            </w:r>
            <w:r w:rsidR="247F3FB8" w:rsidRPr="21099B37">
              <w:rPr>
                <w:rFonts w:ascii="Times New Roman" w:eastAsia="Times New Roman" w:hAnsi="Times New Roman" w:cs="Times New Roman"/>
                <w:i/>
                <w:iCs/>
                <w:sz w:val="20"/>
                <w:szCs w:val="20"/>
                <w:lang w:eastAsia="lt-LT"/>
              </w:rPr>
              <w:t>projekto ve</w:t>
            </w:r>
            <w:r w:rsidR="69A47CF3" w:rsidRPr="21099B37">
              <w:rPr>
                <w:rFonts w:ascii="Times New Roman" w:eastAsia="Times New Roman" w:hAnsi="Times New Roman" w:cs="Times New Roman"/>
                <w:i/>
                <w:iCs/>
                <w:sz w:val="20"/>
                <w:szCs w:val="20"/>
                <w:lang w:eastAsia="lt-LT"/>
              </w:rPr>
              <w:t>iklos</w:t>
            </w:r>
            <w:r w:rsidR="365BD710" w:rsidRPr="21099B37">
              <w:rPr>
                <w:rFonts w:ascii="Times New Roman" w:eastAsia="Times New Roman" w:hAnsi="Times New Roman" w:cs="Times New Roman"/>
                <w:i/>
                <w:iCs/>
                <w:sz w:val="20"/>
                <w:szCs w:val="20"/>
                <w:lang w:eastAsia="lt-LT"/>
              </w:rPr>
              <w:t xml:space="preserve"> (įskaitant Projekto veiklai priskiriamas Projekto matomumo ir informavimo apie projektą priemonėms skirtas lėšas bei netiesiogines išlaidas)</w:t>
            </w:r>
            <w:r w:rsidR="5296AB1F" w:rsidRPr="21099B37">
              <w:rPr>
                <w:rFonts w:ascii="Times New Roman" w:eastAsia="Times New Roman" w:hAnsi="Times New Roman" w:cs="Times New Roman"/>
                <w:i/>
                <w:iCs/>
                <w:sz w:val="20"/>
                <w:szCs w:val="20"/>
                <w:lang w:eastAsia="lt-LT"/>
              </w:rPr>
              <w:t xml:space="preserve"> </w:t>
            </w:r>
            <w:r w:rsidRPr="21099B37">
              <w:rPr>
                <w:rFonts w:ascii="Times New Roman" w:eastAsia="Times New Roman" w:hAnsi="Times New Roman" w:cs="Times New Roman"/>
                <w:i/>
                <w:iCs/>
                <w:sz w:val="20"/>
                <w:szCs w:val="20"/>
                <w:lang w:eastAsia="lt-LT"/>
              </w:rPr>
              <w:t xml:space="preserve">nuosavas </w:t>
            </w:r>
            <w:r w:rsidR="3A8C0D2E" w:rsidRPr="21099B37">
              <w:rPr>
                <w:rFonts w:ascii="Times New Roman" w:eastAsia="Times New Roman" w:hAnsi="Times New Roman" w:cs="Times New Roman"/>
                <w:i/>
                <w:iCs/>
                <w:sz w:val="20"/>
                <w:szCs w:val="20"/>
                <w:lang w:eastAsia="lt-LT"/>
              </w:rPr>
              <w:t>įnaš</w:t>
            </w:r>
            <w:r w:rsidR="74FC29B0" w:rsidRPr="21099B37">
              <w:rPr>
                <w:rFonts w:ascii="Times New Roman" w:eastAsia="Times New Roman" w:hAnsi="Times New Roman" w:cs="Times New Roman"/>
                <w:i/>
                <w:iCs/>
                <w:sz w:val="20"/>
                <w:szCs w:val="20"/>
                <w:lang w:eastAsia="lt-LT"/>
              </w:rPr>
              <w:t>o</w:t>
            </w:r>
            <w:r w:rsidR="6DBC9F1C" w:rsidRPr="21099B37">
              <w:rPr>
                <w:rFonts w:ascii="Times New Roman" w:eastAsia="Times New Roman" w:hAnsi="Times New Roman" w:cs="Times New Roman"/>
                <w:i/>
                <w:iCs/>
                <w:sz w:val="20"/>
                <w:szCs w:val="20"/>
                <w:lang w:eastAsia="lt-LT"/>
              </w:rPr>
              <w:t xml:space="preserve"> suma</w:t>
            </w:r>
            <w:r w:rsidR="3A8C0D2E" w:rsidRPr="21099B37">
              <w:rPr>
                <w:rFonts w:ascii="Times New Roman" w:eastAsia="Times New Roman" w:hAnsi="Times New Roman" w:cs="Times New Roman"/>
                <w:i/>
                <w:iCs/>
                <w:sz w:val="20"/>
                <w:szCs w:val="20"/>
                <w:lang w:eastAsia="lt-LT"/>
              </w:rPr>
              <w:t>.</w:t>
            </w:r>
            <w:r w:rsidRPr="21099B37">
              <w:rPr>
                <w:rFonts w:ascii="Times New Roman" w:eastAsia="Times New Roman" w:hAnsi="Times New Roman" w:cs="Times New Roman"/>
                <w:i/>
                <w:iCs/>
                <w:sz w:val="20"/>
                <w:szCs w:val="20"/>
                <w:lang w:eastAsia="lt-LT"/>
              </w:rPr>
              <w:t xml:space="preserve"> Projekto veikloms, kuriose PVM  netinkamas finansuoti ES fondų lėšomis, bet tinkamas finansuoti Valstybės biudžeto lėšomis, nuosavas įnašas nurodomas be PVM dalies, nustatytos tinkama finansuoti Valstybės biudžeto lėšomis, skirtomis ES fondų lėšomis netinkamam finansuoti PVM apmokėti, bet finansuojamos iš nuosavo įnašo.</w:t>
            </w:r>
          </w:p>
          <w:p w14:paraId="103E76CB" w14:textId="4E65F6E0" w:rsidR="00C533D5" w:rsidRPr="009C6272" w:rsidRDefault="00C533D5" w:rsidP="001E6DE9">
            <w:pPr>
              <w:spacing w:after="60" w:line="240" w:lineRule="auto"/>
              <w:ind w:left="57" w:right="57"/>
              <w:jc w:val="both"/>
              <w:textAlignment w:val="baseline"/>
              <w:rPr>
                <w:rFonts w:ascii="Times New Roman" w:eastAsia="Times New Roman" w:hAnsi="Times New Roman" w:cs="Times New Roman"/>
                <w:i/>
                <w:iCs/>
                <w:sz w:val="20"/>
                <w:szCs w:val="20"/>
                <w:lang w:eastAsia="lt-LT"/>
              </w:rPr>
            </w:pPr>
            <w:r w:rsidRPr="009C6272">
              <w:rPr>
                <w:rFonts w:ascii="Times New Roman" w:eastAsia="Times New Roman" w:hAnsi="Times New Roman" w:cs="Times New Roman"/>
                <w:b/>
                <w:bCs/>
                <w:i/>
                <w:iCs/>
                <w:sz w:val="20"/>
                <w:szCs w:val="20"/>
                <w:lang w:eastAsia="lt-LT"/>
              </w:rPr>
              <w:t>Stulpelis Nr. 7</w:t>
            </w:r>
            <w:r w:rsidRPr="009C6272">
              <w:rPr>
                <w:rFonts w:ascii="Times New Roman" w:eastAsia="Times New Roman" w:hAnsi="Times New Roman" w:cs="Times New Roman"/>
                <w:i/>
                <w:iCs/>
                <w:sz w:val="20"/>
                <w:szCs w:val="20"/>
                <w:lang w:eastAsia="lt-LT"/>
              </w:rPr>
              <w:t xml:space="preserve"> </w:t>
            </w:r>
            <w:r w:rsidRPr="009C6272">
              <w:rPr>
                <w:rFonts w:ascii="Times New Roman" w:eastAsia="Times New Roman" w:hAnsi="Times New Roman" w:cs="Times New Roman"/>
                <w:b/>
                <w:i/>
                <w:sz w:val="20"/>
                <w:szCs w:val="20"/>
                <w:lang w:eastAsia="lt-LT"/>
              </w:rPr>
              <w:t>„PVM, eurais“</w:t>
            </w:r>
            <w:r w:rsidRPr="009C6272">
              <w:rPr>
                <w:rFonts w:ascii="Times New Roman" w:eastAsia="Times New Roman" w:hAnsi="Times New Roman" w:cs="Times New Roman"/>
                <w:i/>
                <w:iCs/>
                <w:sz w:val="20"/>
                <w:szCs w:val="20"/>
                <w:lang w:eastAsia="lt-LT"/>
              </w:rPr>
              <w:t xml:space="preserve"> tais atvejais, kai projekto veiklos PVM yra netinkamas finansuoti ES fondų lėšomis, bet tinkamas finansuoti Valstybės biudžeto lėšomis, skirtomis ES fondų lėšomis netinkamam finansuoti PVM apmokėti, tačiau finansuojamas tik dalinai, pildomas nurodant PVM </w:t>
            </w:r>
            <w:r w:rsidR="632BE440" w:rsidRPr="009C6272">
              <w:rPr>
                <w:rFonts w:ascii="Times New Roman" w:eastAsia="Times New Roman" w:hAnsi="Times New Roman" w:cs="Times New Roman"/>
                <w:i/>
                <w:iCs/>
                <w:sz w:val="20"/>
                <w:szCs w:val="20"/>
                <w:lang w:eastAsia="lt-LT"/>
              </w:rPr>
              <w:t>dalį</w:t>
            </w:r>
            <w:r w:rsidRPr="009C6272">
              <w:rPr>
                <w:rFonts w:ascii="Times New Roman" w:eastAsia="Times New Roman" w:hAnsi="Times New Roman" w:cs="Times New Roman"/>
                <w:i/>
                <w:iCs/>
                <w:sz w:val="20"/>
                <w:szCs w:val="20"/>
                <w:lang w:eastAsia="lt-LT"/>
              </w:rPr>
              <w:t>, nefinansuojamą Valstybės biudžeto lėšomis, skirtomis ES fondų lėšomis netinkamam finansuoti PVM apmokėti.</w:t>
            </w:r>
            <w:r w:rsidR="00BE5A5B" w:rsidRPr="009C6272">
              <w:rPr>
                <w:rFonts w:ascii="Times New Roman" w:eastAsia="Times New Roman" w:hAnsi="Times New Roman" w:cs="Times New Roman"/>
                <w:i/>
                <w:iCs/>
                <w:sz w:val="20"/>
                <w:szCs w:val="20"/>
                <w:lang w:eastAsia="lt-LT"/>
              </w:rPr>
              <w:t xml:space="preserve"> Kitais atvejais rašomas 0 (nulis).</w:t>
            </w:r>
          </w:p>
          <w:p w14:paraId="31C3DDC8" w14:textId="77777777" w:rsidR="00707BA7" w:rsidRPr="009C6272" w:rsidRDefault="00707BA7" w:rsidP="00810CB0">
            <w:pPr>
              <w:spacing w:after="0" w:line="240" w:lineRule="auto"/>
              <w:ind w:left="57"/>
              <w:jc w:val="both"/>
              <w:textAlignment w:val="baseline"/>
              <w:rPr>
                <w:rFonts w:ascii="Times New Roman" w:eastAsia="Times New Roman" w:hAnsi="Times New Roman" w:cs="Times New Roman"/>
                <w:i/>
                <w:iCs/>
                <w:sz w:val="20"/>
                <w:szCs w:val="20"/>
                <w:lang w:eastAsia="lt-LT"/>
              </w:rPr>
            </w:pPr>
          </w:p>
          <w:p w14:paraId="79ED3479" w14:textId="1DE5DA25" w:rsidR="00CA7974" w:rsidRPr="001E7120" w:rsidRDefault="0D616FB7" w:rsidP="00810CB0">
            <w:pPr>
              <w:spacing w:after="0" w:line="240" w:lineRule="auto"/>
              <w:ind w:left="57"/>
              <w:jc w:val="both"/>
              <w:textAlignment w:val="baseline"/>
              <w:rPr>
                <w:rFonts w:ascii="Times New Roman" w:eastAsia="Times New Roman" w:hAnsi="Times New Roman" w:cs="Times New Roman"/>
                <w:i/>
                <w:iCs/>
                <w:lang w:eastAsia="lt-LT"/>
              </w:rPr>
            </w:pPr>
            <w:r w:rsidRPr="3D0B8FE4">
              <w:rPr>
                <w:rFonts w:ascii="Times New Roman" w:eastAsia="Times New Roman" w:hAnsi="Times New Roman" w:cs="Times New Roman"/>
                <w:i/>
                <w:iCs/>
                <w:sz w:val="20"/>
                <w:szCs w:val="20"/>
                <w:lang w:eastAsia="lt-LT"/>
              </w:rPr>
              <w:t>Redaguojamas tekstinis laukas. 5000 simbolių.</w:t>
            </w:r>
          </w:p>
        </w:tc>
      </w:tr>
    </w:tbl>
    <w:p w14:paraId="4FCC81F6" w14:textId="77777777" w:rsidR="002D2B4C" w:rsidRPr="00D52F37" w:rsidRDefault="002D2B4C" w:rsidP="006E34E9">
      <w:pPr>
        <w:pStyle w:val="Heading1"/>
        <w:keepLines w:val="0"/>
        <w:spacing w:after="60" w:line="240" w:lineRule="auto"/>
        <w:ind w:left="720" w:hanging="360"/>
        <w:rPr>
          <w:rFonts w:ascii="Times New Roman" w:hAnsi="Times New Roman" w:cs="Times New Roman"/>
          <w:b/>
          <w:sz w:val="24"/>
          <w:szCs w:val="24"/>
        </w:rPr>
      </w:pPr>
      <w:r w:rsidRPr="006E34E9">
        <w:rPr>
          <w:rFonts w:ascii="Times New Roman" w:eastAsia="Times New Roman" w:hAnsi="Times New Roman" w:cs="Times New Roman"/>
          <w:b/>
          <w:caps/>
          <w:color w:val="auto"/>
          <w:kern w:val="28"/>
          <w:sz w:val="22"/>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3167"/>
        <w:gridCol w:w="3959"/>
        <w:gridCol w:w="3466"/>
      </w:tblGrid>
      <w:tr w:rsidR="00D22D17" w14:paraId="6B54A896" w14:textId="77777777" w:rsidTr="3D0B8FE4">
        <w:trPr>
          <w:trHeight w:val="460"/>
        </w:trPr>
        <w:tc>
          <w:tcPr>
            <w:tcW w:w="1495" w:type="pct"/>
            <w:vMerge w:val="restart"/>
            <w:tcBorders>
              <w:right w:val="single" w:sz="4" w:space="0" w:color="auto"/>
            </w:tcBorders>
          </w:tcPr>
          <w:p w14:paraId="73A2A80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3505" w:type="pct"/>
            <w:gridSpan w:val="2"/>
            <w:tcBorders>
              <w:top w:val="single" w:sz="4" w:space="0" w:color="auto"/>
              <w:left w:val="single" w:sz="4" w:space="0" w:color="auto"/>
              <w:bottom w:val="single" w:sz="4" w:space="0" w:color="FFFFFF" w:themeColor="background1"/>
              <w:right w:val="single" w:sz="4" w:space="0" w:color="auto"/>
            </w:tcBorders>
          </w:tcPr>
          <w:p w14:paraId="421644A8" w14:textId="49C75E65" w:rsidR="00D22D17" w:rsidRPr="002D7EEE" w:rsidRDefault="00810CB0"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1717C7B3" w14:textId="77777777" w:rsidTr="3D0B8FE4">
        <w:trPr>
          <w:trHeight w:val="464"/>
        </w:trPr>
        <w:tc>
          <w:tcPr>
            <w:tcW w:w="1495" w:type="pct"/>
            <w:vMerge/>
          </w:tcPr>
          <w:p w14:paraId="000C9192" w14:textId="77777777" w:rsidR="00D22D17" w:rsidRDefault="00D22D17" w:rsidP="002D2B4C">
            <w:pPr>
              <w:rPr>
                <w:rFonts w:ascii="Times New Roman" w:hAnsi="Times New Roman" w:cs="Times New Roman"/>
                <w:b/>
              </w:rPr>
            </w:pPr>
          </w:p>
        </w:tc>
        <w:tc>
          <w:tcPr>
            <w:tcW w:w="3505" w:type="pct"/>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7D39379F" w14:textId="0DFE49C0" w:rsidR="00D22D17" w:rsidRDefault="00810CB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10233409" w14:textId="77777777" w:rsidTr="3D0B8FE4">
        <w:trPr>
          <w:trHeight w:val="467"/>
        </w:trPr>
        <w:tc>
          <w:tcPr>
            <w:tcW w:w="1495" w:type="pct"/>
            <w:vMerge/>
          </w:tcPr>
          <w:p w14:paraId="5571D26C" w14:textId="77777777" w:rsidR="00D22D17" w:rsidRDefault="00D22D17" w:rsidP="002D2B4C">
            <w:pPr>
              <w:rPr>
                <w:rFonts w:ascii="Times New Roman" w:hAnsi="Times New Roman" w:cs="Times New Roman"/>
                <w:b/>
              </w:rPr>
            </w:pPr>
          </w:p>
        </w:tc>
        <w:tc>
          <w:tcPr>
            <w:tcW w:w="3505" w:type="pct"/>
            <w:gridSpan w:val="2"/>
            <w:tcBorders>
              <w:top w:val="single" w:sz="4" w:space="0" w:color="FFFFFF" w:themeColor="background1"/>
              <w:left w:val="single" w:sz="4" w:space="0" w:color="auto"/>
              <w:bottom w:val="single" w:sz="4" w:space="0" w:color="auto"/>
              <w:right w:val="single" w:sz="4" w:space="0" w:color="auto"/>
            </w:tcBorders>
            <w:vAlign w:val="center"/>
          </w:tcPr>
          <w:p w14:paraId="0AA251A7" w14:textId="6D18999E" w:rsidR="00D22D17" w:rsidRDefault="00810CB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16502581" w14:textId="77777777" w:rsidTr="3D0B8FE4">
        <w:tc>
          <w:tcPr>
            <w:tcW w:w="5000" w:type="pct"/>
            <w:gridSpan w:val="3"/>
            <w:tcBorders>
              <w:top w:val="single" w:sz="2" w:space="0" w:color="auto"/>
              <w:left w:val="single" w:sz="2" w:space="0" w:color="auto"/>
              <w:bottom w:val="single" w:sz="2" w:space="0" w:color="auto"/>
              <w:right w:val="single" w:sz="2" w:space="0" w:color="auto"/>
            </w:tcBorders>
          </w:tcPr>
          <w:p w14:paraId="29D46E3E"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75E96838" w14:textId="1AAE2098" w:rsidR="00890E95" w:rsidRDefault="0030725D" w:rsidP="00890E95">
            <w:pPr>
              <w:rPr>
                <w:rFonts w:ascii="Times New Roman" w:hAnsi="Times New Roman" w:cs="Times New Roman"/>
                <w:i/>
              </w:rPr>
            </w:pPr>
            <w:r>
              <w:rPr>
                <w:rFonts w:ascii="Times New Roman" w:hAnsi="Times New Roman" w:cs="Times New Roman"/>
                <w:i/>
              </w:rPr>
              <w:t>Neteikiama</w:t>
            </w:r>
          </w:p>
        </w:tc>
      </w:tr>
      <w:tr w:rsidR="002D2B4C" w14:paraId="25723C84" w14:textId="14E0E5B0" w:rsidTr="3D0B8FE4">
        <w:tc>
          <w:tcPr>
            <w:tcW w:w="1495" w:type="pct"/>
            <w:tcBorders>
              <w:top w:val="single" w:sz="2" w:space="0" w:color="auto"/>
              <w:bottom w:val="single" w:sz="4" w:space="0" w:color="auto"/>
            </w:tcBorders>
          </w:tcPr>
          <w:p w14:paraId="1BBB94C4" w14:textId="190476A6" w:rsidR="002D2B4C" w:rsidRPr="00D52F37" w:rsidRDefault="002D2B4C" w:rsidP="002D2B4C">
            <w:pPr>
              <w:rPr>
                <w:rFonts w:ascii="Times New Roman" w:hAnsi="Times New Roman" w:cs="Times New Roman"/>
                <w:b/>
              </w:rPr>
            </w:pPr>
            <w:r>
              <w:rPr>
                <w:rFonts w:ascii="Times New Roman" w:hAnsi="Times New Roman" w:cs="Times New Roman"/>
                <w:b/>
              </w:rPr>
              <w:t>Išlyga</w:t>
            </w:r>
          </w:p>
        </w:tc>
        <w:tc>
          <w:tcPr>
            <w:tcW w:w="1869" w:type="pct"/>
            <w:tcBorders>
              <w:top w:val="single" w:sz="2" w:space="0" w:color="auto"/>
              <w:bottom w:val="single" w:sz="4" w:space="0" w:color="auto"/>
            </w:tcBorders>
          </w:tcPr>
          <w:p w14:paraId="0646E0F3" w14:textId="5B486D22" w:rsidR="002D2B4C" w:rsidRPr="00D52F37" w:rsidRDefault="002D2B4C" w:rsidP="002D2B4C">
            <w:pPr>
              <w:rPr>
                <w:rFonts w:ascii="Times New Roman" w:hAnsi="Times New Roman" w:cs="Times New Roman"/>
                <w:b/>
              </w:rPr>
            </w:pPr>
            <w:r w:rsidRPr="00D52F37">
              <w:rPr>
                <w:rFonts w:ascii="Times New Roman" w:hAnsi="Times New Roman" w:cs="Times New Roman"/>
                <w:b/>
              </w:rPr>
              <w:t>Išlygos įgyvendinimo Projekto etapas</w:t>
            </w:r>
          </w:p>
        </w:tc>
        <w:tc>
          <w:tcPr>
            <w:tcW w:w="1636" w:type="pct"/>
            <w:tcBorders>
              <w:top w:val="single" w:sz="2" w:space="0" w:color="auto"/>
              <w:bottom w:val="single" w:sz="4" w:space="0" w:color="auto"/>
            </w:tcBorders>
          </w:tcPr>
          <w:p w14:paraId="6830712A" w14:textId="048F9F5A" w:rsidR="002D2B4C" w:rsidRPr="00D52F37" w:rsidRDefault="002D2B4C" w:rsidP="002D2B4C">
            <w:pPr>
              <w:rPr>
                <w:rFonts w:ascii="Times New Roman" w:hAnsi="Times New Roman" w:cs="Times New Roman"/>
                <w:b/>
              </w:rPr>
            </w:pPr>
            <w:r>
              <w:rPr>
                <w:rFonts w:ascii="Times New Roman" w:hAnsi="Times New Roman" w:cs="Times New Roman"/>
                <w:b/>
              </w:rPr>
              <w:t>Įvykdymo terminas</w:t>
            </w:r>
          </w:p>
        </w:tc>
      </w:tr>
      <w:tr w:rsidR="002D2B4C" w14:paraId="53CF2259" w14:textId="203A1B34" w:rsidTr="3D0B8FE4">
        <w:tc>
          <w:tcPr>
            <w:tcW w:w="1495" w:type="pct"/>
            <w:tcBorders>
              <w:top w:val="single" w:sz="4" w:space="0" w:color="auto"/>
              <w:left w:val="single" w:sz="4" w:space="0" w:color="auto"/>
              <w:bottom w:val="single" w:sz="4" w:space="0" w:color="auto"/>
              <w:right w:val="single" w:sz="4" w:space="0" w:color="auto"/>
            </w:tcBorders>
          </w:tcPr>
          <w:p w14:paraId="495CD64E" w14:textId="76E69BE1" w:rsidR="002D2B4C" w:rsidRDefault="002D2B4C" w:rsidP="00241ADC">
            <w:pPr>
              <w:jc w:val="both"/>
              <w:rPr>
                <w:rFonts w:ascii="Times New Roman" w:hAnsi="Times New Roman" w:cs="Times New Roman"/>
                <w:i/>
                <w:iCs/>
              </w:rPr>
            </w:pPr>
            <w:r w:rsidRPr="3D0B8FE4">
              <w:rPr>
                <w:rFonts w:ascii="Times New Roman" w:hAnsi="Times New Roman" w:cs="Times New Roman"/>
                <w:i/>
                <w:iCs/>
              </w:rPr>
              <w:t xml:space="preserve">Laukas </w:t>
            </w:r>
            <w:r w:rsidR="3EAB3732" w:rsidRPr="3D0B8FE4">
              <w:rPr>
                <w:rFonts w:ascii="Times New Roman" w:hAnsi="Times New Roman" w:cs="Times New Roman"/>
                <w:i/>
                <w:iCs/>
              </w:rPr>
              <w:t xml:space="preserve">pildomas </w:t>
            </w:r>
            <w:r w:rsidRPr="3D0B8FE4">
              <w:rPr>
                <w:rFonts w:ascii="Times New Roman" w:hAnsi="Times New Roman" w:cs="Times New Roman"/>
                <w:i/>
                <w:iCs/>
              </w:rPr>
              <w:t>tik pasirinkus lauke „Vertinimo išvada“ „Taip su išlyga“.</w:t>
            </w:r>
          </w:p>
          <w:p w14:paraId="09964A47" w14:textId="12D847F0" w:rsidR="002D2B4C" w:rsidRPr="002D7EEE" w:rsidRDefault="002D2B4C" w:rsidP="00241ADC">
            <w:pPr>
              <w:jc w:val="both"/>
              <w:rPr>
                <w:rFonts w:ascii="Times New Roman" w:hAnsi="Times New Roman" w:cs="Times New Roman"/>
                <w:i/>
                <w:iCs/>
              </w:rPr>
            </w:pPr>
            <w:r w:rsidRPr="3D0B8FE4">
              <w:rPr>
                <w:rFonts w:ascii="Times New Roman" w:hAnsi="Times New Roman" w:cs="Times New Roman"/>
                <w:i/>
                <w:iCs/>
              </w:rPr>
              <w:t>10 000 simbolių.</w:t>
            </w:r>
          </w:p>
        </w:tc>
        <w:tc>
          <w:tcPr>
            <w:tcW w:w="1869" w:type="pct"/>
            <w:tcBorders>
              <w:top w:val="single" w:sz="4" w:space="0" w:color="auto"/>
              <w:left w:val="single" w:sz="4" w:space="0" w:color="auto"/>
              <w:bottom w:val="single" w:sz="4" w:space="0" w:color="auto"/>
              <w:right w:val="single" w:sz="4" w:space="0" w:color="auto"/>
            </w:tcBorders>
          </w:tcPr>
          <w:p w14:paraId="06C901E3" w14:textId="77777777" w:rsidR="00C03BC5" w:rsidRDefault="002D2B4C" w:rsidP="00241ADC">
            <w:pPr>
              <w:jc w:val="both"/>
              <w:rPr>
                <w:rFonts w:ascii="Times New Roman" w:hAnsi="Times New Roman" w:cs="Times New Roman"/>
                <w:i/>
                <w:iCs/>
              </w:rPr>
            </w:pPr>
            <w:r w:rsidRPr="3D0B8FE4">
              <w:rPr>
                <w:rFonts w:ascii="Times New Roman" w:hAnsi="Times New Roman" w:cs="Times New Roman"/>
                <w:i/>
                <w:iCs/>
              </w:rPr>
              <w:t xml:space="preserve">Pasirenkama, kuriuo projekto etapu turi būti įvykdyta išlyga, iš pasirinkimų: </w:t>
            </w:r>
          </w:p>
          <w:p w14:paraId="63E21DA7" w14:textId="182D6557" w:rsidR="00C03BC5" w:rsidRPr="00810CB0" w:rsidRDefault="00810CB0" w:rsidP="00241ADC">
            <w:pPr>
              <w:jc w:val="both"/>
              <w:rPr>
                <w:rFonts w:ascii="Times New Roman" w:hAnsi="Times New Roman" w:cs="Times New Roman"/>
              </w:rPr>
            </w:pPr>
            <w:sdt>
              <w:sdtPr>
                <w:rPr>
                  <w:rFonts w:ascii="Times New Roman" w:hAnsi="Times New Roman" w:cs="Times New Roman"/>
                </w:rPr>
                <w:id w:val="2072316824"/>
                <w:placeholder>
                  <w:docPart w:val="DefaultPlaceholder_1081868574"/>
                </w:placeholder>
                <w14:checkbox>
                  <w14:checked w14:val="0"/>
                  <w14:checkedState w14:val="2612" w14:font="MS Gothic"/>
                  <w14:uncheckedState w14:val="2610" w14:font="MS Gothic"/>
                </w14:checkbox>
              </w:sdtPr>
              <w:sdtEndPr/>
              <w:sdtContent>
                <w:r w:rsidR="774155B7" w:rsidRPr="3D0B8FE4">
                  <w:rPr>
                    <w:rFonts w:ascii="MS Gothic" w:eastAsia="MS Gothic" w:hAnsi="MS Gothic" w:cs="Times New Roman"/>
                  </w:rPr>
                  <w:t>☐</w:t>
                </w:r>
              </w:sdtContent>
            </w:sdt>
            <w:r w:rsidR="774155B7" w:rsidRPr="00810CB0">
              <w:rPr>
                <w:rFonts w:ascii="Times New Roman" w:hAnsi="Times New Roman" w:cs="Times New Roman"/>
              </w:rPr>
              <w:t xml:space="preserve"> </w:t>
            </w:r>
            <w:r w:rsidR="69A71434" w:rsidRPr="00810CB0">
              <w:rPr>
                <w:rFonts w:ascii="Times New Roman" w:hAnsi="Times New Roman" w:cs="Times New Roman"/>
              </w:rPr>
              <w:t>Iki Projekto sutarties pasirašymo</w:t>
            </w:r>
          </w:p>
          <w:p w14:paraId="74988AEC" w14:textId="51C14B54" w:rsidR="00C03BC5" w:rsidRPr="00810CB0" w:rsidRDefault="00810CB0" w:rsidP="00241ADC">
            <w:pPr>
              <w:jc w:val="both"/>
              <w:rPr>
                <w:rFonts w:ascii="Times New Roman" w:hAnsi="Times New Roman" w:cs="Times New Roman"/>
              </w:rPr>
            </w:pPr>
            <w:sdt>
              <w:sdtPr>
                <w:rPr>
                  <w:rFonts w:ascii="Times New Roman" w:hAnsi="Times New Roman" w:cs="Times New Roman"/>
                </w:rPr>
                <w:id w:val="247087205"/>
                <w:placeholder>
                  <w:docPart w:val="DefaultPlaceholder_1081868574"/>
                </w:placeholder>
                <w14:checkbox>
                  <w14:checked w14:val="0"/>
                  <w14:checkedState w14:val="2612" w14:font="MS Gothic"/>
                  <w14:uncheckedState w14:val="2610" w14:font="MS Gothic"/>
                </w14:checkbox>
              </w:sdtPr>
              <w:sdtEndPr/>
              <w:sdtContent>
                <w:r w:rsidR="00FE07BC" w:rsidRPr="3D0B8FE4">
                  <w:rPr>
                    <w:rFonts w:ascii="MS Gothic" w:eastAsia="MS Gothic" w:hAnsi="MS Gothic" w:cs="Times New Roman"/>
                  </w:rPr>
                  <w:t>☐</w:t>
                </w:r>
              </w:sdtContent>
            </w:sdt>
            <w:r w:rsidR="00FE07BC" w:rsidRPr="00810CB0">
              <w:rPr>
                <w:rFonts w:ascii="Times New Roman" w:hAnsi="Times New Roman" w:cs="Times New Roman"/>
              </w:rPr>
              <w:t xml:space="preserve"> </w:t>
            </w:r>
            <w:r w:rsidR="69A71434" w:rsidRPr="00810CB0">
              <w:rPr>
                <w:rFonts w:ascii="Times New Roman" w:hAnsi="Times New Roman" w:cs="Times New Roman"/>
              </w:rPr>
              <w:t>Projekto sutarties įgyvendinimo metu</w:t>
            </w:r>
          </w:p>
          <w:p w14:paraId="68D76BAC" w14:textId="77777777" w:rsidR="006D1D90" w:rsidRPr="00810CB0" w:rsidRDefault="00810CB0" w:rsidP="00241ADC">
            <w:pPr>
              <w:jc w:val="both"/>
              <w:rPr>
                <w:rFonts w:ascii="Times New Roman" w:hAnsi="Times New Roman" w:cs="Times New Roman"/>
              </w:rPr>
            </w:pPr>
            <w:sdt>
              <w:sdtPr>
                <w:rPr>
                  <w:rFonts w:ascii="Times New Roman" w:hAnsi="Times New Roman" w:cs="Times New Roman"/>
                </w:rPr>
                <w:id w:val="1682233064"/>
                <w:placeholder>
                  <w:docPart w:val="DefaultPlaceholder_1081868574"/>
                </w:placeholder>
                <w14:checkbox>
                  <w14:checked w14:val="0"/>
                  <w14:checkedState w14:val="2612" w14:font="MS Gothic"/>
                  <w14:uncheckedState w14:val="2610" w14:font="MS Gothic"/>
                </w14:checkbox>
              </w:sdtPr>
              <w:sdtEndPr/>
              <w:sdtContent>
                <w:r w:rsidR="00FE07BC" w:rsidRPr="3D0B8FE4">
                  <w:rPr>
                    <w:rFonts w:ascii="MS Gothic" w:eastAsia="MS Gothic" w:hAnsi="MS Gothic" w:cs="Times New Roman"/>
                  </w:rPr>
                  <w:t>☐</w:t>
                </w:r>
              </w:sdtContent>
            </w:sdt>
            <w:r w:rsidR="00FE07BC" w:rsidRPr="00810CB0">
              <w:rPr>
                <w:rFonts w:ascii="Times New Roman" w:hAnsi="Times New Roman" w:cs="Times New Roman"/>
              </w:rPr>
              <w:t xml:space="preserve"> </w:t>
            </w:r>
            <w:r w:rsidR="69A71434" w:rsidRPr="00810CB0">
              <w:rPr>
                <w:rFonts w:ascii="Times New Roman" w:hAnsi="Times New Roman" w:cs="Times New Roman"/>
              </w:rPr>
              <w:t>Pasibaigus Projekto veikloms</w:t>
            </w:r>
          </w:p>
          <w:p w14:paraId="63EF9228" w14:textId="4792D6A5" w:rsidR="00787CF3" w:rsidRPr="002D7EEE" w:rsidRDefault="00787CF3" w:rsidP="00787CF3">
            <w:pPr>
              <w:rPr>
                <w:rFonts w:ascii="Times New Roman" w:hAnsi="Times New Roman" w:cs="Times New Roman"/>
                <w:i/>
              </w:rPr>
            </w:pPr>
          </w:p>
        </w:tc>
        <w:tc>
          <w:tcPr>
            <w:tcW w:w="1636" w:type="pct"/>
            <w:tcBorders>
              <w:top w:val="single" w:sz="4" w:space="0" w:color="auto"/>
              <w:left w:val="single" w:sz="4" w:space="0" w:color="auto"/>
              <w:bottom w:val="single" w:sz="4" w:space="0" w:color="auto"/>
              <w:right w:val="single" w:sz="4" w:space="0" w:color="auto"/>
            </w:tcBorders>
          </w:tcPr>
          <w:p w14:paraId="78C6E4C4" w14:textId="10C89FFA" w:rsidR="002D2B4C" w:rsidRDefault="002D2B4C" w:rsidP="00810CB0">
            <w:pPr>
              <w:jc w:val="both"/>
              <w:rPr>
                <w:rFonts w:ascii="Times New Roman" w:hAnsi="Times New Roman" w:cs="Times New Roman"/>
                <w:i/>
                <w:iCs/>
              </w:rPr>
            </w:pPr>
            <w:r w:rsidRPr="3D0B8FE4">
              <w:rPr>
                <w:rFonts w:ascii="Times New Roman" w:hAnsi="Times New Roman" w:cs="Times New Roman"/>
                <w:i/>
                <w:iCs/>
              </w:rPr>
              <w:t>Datos pasirinkimo laukas. Formatas YYYY-MM-DD</w:t>
            </w:r>
            <w:r w:rsidR="70740B93" w:rsidRPr="3D0B8FE4">
              <w:rPr>
                <w:rFonts w:ascii="Times New Roman" w:hAnsi="Times New Roman" w:cs="Times New Roman"/>
                <w:i/>
                <w:iCs/>
              </w:rPr>
              <w:t>.</w:t>
            </w:r>
          </w:p>
          <w:p w14:paraId="0143240D" w14:textId="77777777" w:rsidR="00890E95" w:rsidRDefault="10F19036" w:rsidP="00810CB0">
            <w:pPr>
              <w:jc w:val="both"/>
              <w:rPr>
                <w:rFonts w:ascii="Times New Roman" w:hAnsi="Times New Roman" w:cs="Times New Roman"/>
                <w:i/>
                <w:iCs/>
              </w:rPr>
            </w:pPr>
            <w:r w:rsidRPr="3D0B8FE4">
              <w:rPr>
                <w:rFonts w:ascii="Times New Roman" w:hAnsi="Times New Roman" w:cs="Times New Roman"/>
                <w:i/>
                <w:iCs/>
              </w:rPr>
              <w:t>Negali būti ankstesnė nei pildymo.</w:t>
            </w:r>
          </w:p>
          <w:p w14:paraId="07CAA91E" w14:textId="77777777" w:rsidR="00787CF3" w:rsidRDefault="3C6C764E" w:rsidP="00810CB0">
            <w:pPr>
              <w:jc w:val="both"/>
              <w:rPr>
                <w:rFonts w:ascii="Times New Roman" w:hAnsi="Times New Roman" w:cs="Times New Roman"/>
                <w:i/>
                <w:iCs/>
              </w:rPr>
            </w:pPr>
            <w:r w:rsidRPr="3D0B8FE4">
              <w:rPr>
                <w:rFonts w:ascii="Times New Roman" w:hAnsi="Times New Roman" w:cs="Times New Roman"/>
                <w:i/>
                <w:iCs/>
              </w:rPr>
              <w:t>Laukas rodomas tik pasirinkus lauke „Vertinimo išvada“ „Taip su išlyga“.</w:t>
            </w:r>
          </w:p>
          <w:p w14:paraId="04C6A5B1" w14:textId="2827F6F7" w:rsidR="00787CF3" w:rsidRPr="002D7EEE" w:rsidRDefault="3C6C764E" w:rsidP="00810CB0">
            <w:pPr>
              <w:jc w:val="both"/>
              <w:rPr>
                <w:rFonts w:ascii="Times New Roman" w:hAnsi="Times New Roman" w:cs="Times New Roman"/>
                <w:i/>
                <w:iCs/>
              </w:rPr>
            </w:pPr>
            <w:r w:rsidRPr="3D0B8FE4">
              <w:rPr>
                <w:rFonts w:ascii="Times New Roman" w:hAnsi="Times New Roman" w:cs="Times New Roman"/>
                <w:i/>
                <w:iCs/>
              </w:rPr>
              <w:t>10 000 simbolių.</w:t>
            </w:r>
          </w:p>
        </w:tc>
      </w:tr>
      <w:tr w:rsidR="00890E95" w14:paraId="1F3F0408" w14:textId="56A36BBD" w:rsidTr="3D0B8FE4">
        <w:tc>
          <w:tcPr>
            <w:tcW w:w="5000" w:type="pct"/>
            <w:gridSpan w:val="3"/>
            <w:tcBorders>
              <w:top w:val="single" w:sz="4" w:space="0" w:color="auto"/>
              <w:left w:val="single" w:sz="2" w:space="0" w:color="auto"/>
              <w:bottom w:val="single" w:sz="2" w:space="0" w:color="auto"/>
              <w:right w:val="single" w:sz="2" w:space="0" w:color="auto"/>
            </w:tcBorders>
          </w:tcPr>
          <w:p w14:paraId="4C658483"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2143B3EF" w14:textId="1F303C0E" w:rsidR="006D1B14" w:rsidRDefault="2346803E" w:rsidP="00810CB0">
            <w:pPr>
              <w:jc w:val="both"/>
              <w:rPr>
                <w:rFonts w:ascii="Times New Roman" w:eastAsia="Times New Roman" w:hAnsi="Times New Roman" w:cs="Times New Roman"/>
                <w:b/>
                <w:bCs/>
                <w:color w:val="000000"/>
                <w:lang w:eastAsia="lt-LT"/>
              </w:rPr>
            </w:pPr>
            <w:r w:rsidRPr="3D0B8FE4">
              <w:rPr>
                <w:rFonts w:ascii="Times New Roman" w:hAnsi="Times New Roman" w:cs="Times New Roman"/>
                <w:i/>
                <w:iCs/>
              </w:rPr>
              <w:t>Nurodoma išlyga (-</w:t>
            </w:r>
            <w:proofErr w:type="spellStart"/>
            <w:r w:rsidRPr="3D0B8FE4">
              <w:rPr>
                <w:rFonts w:ascii="Times New Roman" w:hAnsi="Times New Roman" w:cs="Times New Roman"/>
                <w:i/>
                <w:iCs/>
              </w:rPr>
              <w:t>os</w:t>
            </w:r>
            <w:proofErr w:type="spellEnd"/>
            <w:r w:rsidRPr="3D0B8FE4">
              <w:rPr>
                <w:rFonts w:ascii="Times New Roman" w:hAnsi="Times New Roman" w:cs="Times New Roman"/>
                <w:i/>
                <w:iCs/>
              </w:rPr>
              <w:t xml:space="preserve">) nustatomos </w:t>
            </w:r>
            <w:r w:rsidR="783716B7" w:rsidRPr="3D0B8FE4">
              <w:rPr>
                <w:rFonts w:ascii="Times New Roman" w:hAnsi="Times New Roman" w:cs="Times New Roman"/>
                <w:i/>
                <w:iCs/>
              </w:rPr>
              <w:t xml:space="preserve">pabaigiant vertinti projektą. Jei nustatoma daugiau nei viena išlyga, </w:t>
            </w:r>
            <w:r w:rsidR="18F31832" w:rsidRPr="3D0B8FE4">
              <w:rPr>
                <w:rFonts w:ascii="Times New Roman" w:hAnsi="Times New Roman" w:cs="Times New Roman"/>
                <w:i/>
                <w:iCs/>
              </w:rPr>
              <w:t>įterpiamos papildomos eilutės.</w:t>
            </w:r>
          </w:p>
          <w:p w14:paraId="2A3A7248" w14:textId="7D3C3978" w:rsidR="00890E95" w:rsidRPr="00CF5A00" w:rsidRDefault="00890E95" w:rsidP="00CE1333">
            <w:pPr>
              <w:rPr>
                <w:rFonts w:ascii="Times New Roman" w:hAnsi="Times New Roman" w:cs="Times New Roman"/>
                <w:i/>
                <w:szCs w:val="20"/>
              </w:rPr>
            </w:pPr>
          </w:p>
        </w:tc>
      </w:tr>
    </w:tbl>
    <w:p w14:paraId="0D57C9A2"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&lt;PAREIŠKĖJUI/PROJEKTO VYKDYTOJUI&gt;</w:t>
      </w:r>
    </w:p>
    <w:tbl>
      <w:tblPr>
        <w:tblStyle w:val="TableGrid"/>
        <w:tblW w:w="1062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7"/>
      </w:tblGrid>
      <w:tr w:rsidR="002D2B4C" w14:paraId="3E346BAC" w14:textId="77777777" w:rsidTr="00810CB0">
        <w:trPr>
          <w:trHeight w:val="725"/>
        </w:trPr>
        <w:tc>
          <w:tcPr>
            <w:tcW w:w="10627" w:type="dxa"/>
            <w:tcBorders>
              <w:top w:val="single" w:sz="4" w:space="0" w:color="auto"/>
              <w:left w:val="single" w:sz="4" w:space="0" w:color="auto"/>
              <w:bottom w:val="single" w:sz="4" w:space="0" w:color="auto"/>
              <w:right w:val="single" w:sz="4" w:space="0" w:color="auto"/>
            </w:tcBorders>
          </w:tcPr>
          <w:p w14:paraId="374070CE" w14:textId="19EB641B" w:rsidR="002D2B4C" w:rsidRDefault="00CE1333" w:rsidP="002D2B4C">
            <w:pPr>
              <w:rPr>
                <w:rFonts w:ascii="Times New Roman" w:hAnsi="Times New Roman" w:cs="Times New Roman"/>
                <w:b/>
              </w:rPr>
            </w:pPr>
            <w:r w:rsidRPr="00CE1333">
              <w:rPr>
                <w:rFonts w:ascii="Times New Roman" w:hAnsi="Times New Roman" w:cs="Times New Roman"/>
                <w:i/>
              </w:rPr>
              <w:t xml:space="preserve">Redaguojamas laukas. </w:t>
            </w:r>
            <w:r>
              <w:rPr>
                <w:rFonts w:ascii="Times New Roman" w:hAnsi="Times New Roman" w:cs="Times New Roman"/>
                <w:i/>
              </w:rPr>
              <w:t xml:space="preserve">10 </w:t>
            </w:r>
            <w:r w:rsidRPr="00CE1333">
              <w:rPr>
                <w:rFonts w:ascii="Times New Roman" w:hAnsi="Times New Roman" w:cs="Times New Roman"/>
                <w:i/>
              </w:rPr>
              <w:t>000 simbolių.</w:t>
            </w:r>
          </w:p>
        </w:tc>
      </w:tr>
      <w:tr w:rsidR="00890E95" w14:paraId="2C7FE591" w14:textId="77777777" w:rsidTr="00DB482C">
        <w:tc>
          <w:tcPr>
            <w:tcW w:w="10627" w:type="dxa"/>
            <w:tcBorders>
              <w:top w:val="single" w:sz="4" w:space="0" w:color="auto"/>
              <w:left w:val="single" w:sz="2" w:space="0" w:color="auto"/>
              <w:bottom w:val="single" w:sz="2" w:space="0" w:color="auto"/>
              <w:right w:val="single" w:sz="2" w:space="0" w:color="auto"/>
            </w:tcBorders>
          </w:tcPr>
          <w:p w14:paraId="30D7D9F1" w14:textId="2B06E789" w:rsidR="007732B0"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2CB7E5B9" w14:textId="44142BD7" w:rsidR="007732B0" w:rsidRPr="00810CB0" w:rsidRDefault="007732B0" w:rsidP="00890E95">
            <w:pPr>
              <w:rPr>
                <w:rFonts w:ascii="Times New Roman" w:eastAsia="Times New Roman" w:hAnsi="Times New Roman" w:cs="Times New Roman"/>
                <w:bCs/>
                <w:i/>
                <w:iCs/>
                <w:color w:val="000000"/>
                <w:lang w:eastAsia="lt-LT"/>
              </w:rPr>
            </w:pPr>
            <w:r w:rsidRPr="00810CB0">
              <w:rPr>
                <w:rFonts w:ascii="Times New Roman" w:eastAsia="Times New Roman" w:hAnsi="Times New Roman" w:cs="Times New Roman"/>
                <w:bCs/>
                <w:i/>
                <w:iCs/>
                <w:color w:val="000000"/>
                <w:lang w:eastAsia="lt-LT"/>
              </w:rPr>
              <w:t xml:space="preserve">Nurodomos pastabos pareiškėjui, kurios bus siunčiamos patvirtinus </w:t>
            </w:r>
            <w:r w:rsidR="002A2783" w:rsidRPr="00810CB0">
              <w:rPr>
                <w:rFonts w:ascii="Times New Roman" w:eastAsia="Times New Roman" w:hAnsi="Times New Roman" w:cs="Times New Roman"/>
                <w:bCs/>
                <w:i/>
                <w:iCs/>
                <w:color w:val="000000"/>
                <w:lang w:eastAsia="lt-LT"/>
              </w:rPr>
              <w:t>projekto vertinimą.</w:t>
            </w:r>
          </w:p>
          <w:p w14:paraId="657DF72A" w14:textId="295A52AA" w:rsidR="00890E95" w:rsidRDefault="00CE1333" w:rsidP="002D2B4C">
            <w:pPr>
              <w:rPr>
                <w:rFonts w:ascii="Times New Roman" w:hAnsi="Times New Roman" w:cs="Times New Roman"/>
                <w:i/>
              </w:rPr>
            </w:pPr>
            <w:r w:rsidRPr="00CE1333">
              <w:rPr>
                <w:rFonts w:ascii="Times New Roman" w:hAnsi="Times New Roman" w:cs="Times New Roman"/>
                <w:i/>
              </w:rPr>
              <w:t>Redaguojamas laukas. 5000 simbolių.</w:t>
            </w:r>
          </w:p>
        </w:tc>
      </w:tr>
    </w:tbl>
    <w:p w14:paraId="50692785"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(nesiunčiamos Pareiškėjui/Projekto vykdytojui)</w:t>
      </w:r>
    </w:p>
    <w:tbl>
      <w:tblPr>
        <w:tblStyle w:val="TableGrid"/>
        <w:tblpPr w:leftFromText="180" w:rightFromText="180" w:vertAnchor="text" w:tblpY="1"/>
        <w:tblOverlap w:val="never"/>
        <w:tblW w:w="1062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7"/>
      </w:tblGrid>
      <w:tr w:rsidR="002D2B4C" w14:paraId="4777DC52" w14:textId="77777777" w:rsidTr="008203D9">
        <w:trPr>
          <w:trHeight w:val="699"/>
        </w:trPr>
        <w:tc>
          <w:tcPr>
            <w:tcW w:w="10627" w:type="dxa"/>
            <w:tcBorders>
              <w:top w:val="single" w:sz="4" w:space="0" w:color="auto"/>
              <w:left w:val="single" w:sz="4" w:space="0" w:color="auto"/>
              <w:bottom w:val="single" w:sz="4" w:space="0" w:color="auto"/>
              <w:right w:val="single" w:sz="4" w:space="0" w:color="auto"/>
            </w:tcBorders>
          </w:tcPr>
          <w:p w14:paraId="3361BC0C" w14:textId="6D38F99C" w:rsidR="002D2B4C" w:rsidRPr="00CE1333" w:rsidRDefault="00CE1333">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Redaguojamas laukas. 10 000 simbolių.</w:t>
            </w:r>
            <w:r>
              <w:rPr>
                <w:rStyle w:val="eop"/>
                <w:sz w:val="22"/>
                <w:szCs w:val="22"/>
              </w:rPr>
              <w:t> </w:t>
            </w:r>
          </w:p>
        </w:tc>
      </w:tr>
      <w:tr w:rsidR="00890E95" w14:paraId="541DE796" w14:textId="77777777" w:rsidTr="00DB482C">
        <w:tc>
          <w:tcPr>
            <w:tcW w:w="10627" w:type="dxa"/>
            <w:tcBorders>
              <w:top w:val="single" w:sz="4" w:space="0" w:color="auto"/>
              <w:left w:val="single" w:sz="2" w:space="0" w:color="auto"/>
              <w:bottom w:val="single" w:sz="2" w:space="0" w:color="auto"/>
              <w:right w:val="single" w:sz="2" w:space="0" w:color="auto"/>
            </w:tcBorders>
          </w:tcPr>
          <w:p w14:paraId="5C4C05F6" w14:textId="77777777" w:rsidR="00890E95" w:rsidRDefault="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1B937D38" w14:textId="77777777" w:rsidR="0049318D" w:rsidRPr="00F84FCD" w:rsidRDefault="00BD50C6">
            <w:pPr>
              <w:rPr>
                <w:rFonts w:ascii="Times New Roman" w:eastAsia="Times New Roman" w:hAnsi="Times New Roman" w:cs="Times New Roman"/>
                <w:bCs/>
                <w:i/>
                <w:iCs/>
                <w:color w:val="000000"/>
                <w:lang w:eastAsia="lt-LT"/>
              </w:rPr>
            </w:pPr>
            <w:r w:rsidRPr="00810CB0">
              <w:rPr>
                <w:rFonts w:ascii="Times New Roman" w:eastAsia="Times New Roman" w:hAnsi="Times New Roman" w:cs="Times New Roman"/>
                <w:bCs/>
                <w:i/>
                <w:iCs/>
                <w:color w:val="000000"/>
                <w:lang w:eastAsia="lt-LT"/>
              </w:rPr>
              <w:t>Nurodomos pastabos dėl pateikto pirminio PĮP</w:t>
            </w:r>
            <w:r w:rsidR="00E32039" w:rsidRPr="00F84FCD">
              <w:rPr>
                <w:rFonts w:ascii="Times New Roman" w:eastAsia="Times New Roman" w:hAnsi="Times New Roman" w:cs="Times New Roman"/>
                <w:bCs/>
                <w:i/>
                <w:iCs/>
                <w:color w:val="000000"/>
                <w:lang w:eastAsia="lt-LT"/>
              </w:rPr>
              <w:t xml:space="preserve">, </w:t>
            </w:r>
            <w:r w:rsidRPr="00810CB0">
              <w:rPr>
                <w:rFonts w:ascii="Times New Roman" w:eastAsia="Times New Roman" w:hAnsi="Times New Roman" w:cs="Times New Roman"/>
                <w:bCs/>
                <w:i/>
                <w:iCs/>
                <w:color w:val="000000"/>
                <w:lang w:eastAsia="lt-LT"/>
              </w:rPr>
              <w:t>jei buvo keistas biudžetas</w:t>
            </w:r>
            <w:r w:rsidR="000A6C5A" w:rsidRPr="00F84FCD">
              <w:rPr>
                <w:rFonts w:ascii="Times New Roman" w:eastAsia="Times New Roman" w:hAnsi="Times New Roman" w:cs="Times New Roman"/>
                <w:bCs/>
                <w:i/>
                <w:iCs/>
                <w:color w:val="000000"/>
                <w:lang w:eastAsia="lt-LT"/>
              </w:rPr>
              <w:t>, partneriai, veiklos</w:t>
            </w:r>
            <w:r w:rsidRPr="00810CB0">
              <w:rPr>
                <w:rFonts w:ascii="Times New Roman" w:eastAsia="Times New Roman" w:hAnsi="Times New Roman" w:cs="Times New Roman"/>
                <w:bCs/>
                <w:i/>
                <w:iCs/>
                <w:color w:val="000000"/>
                <w:lang w:eastAsia="lt-LT"/>
              </w:rPr>
              <w:t xml:space="preserve"> ar kt</w:t>
            </w:r>
            <w:r w:rsidR="00E32039" w:rsidRPr="00F84FCD">
              <w:rPr>
                <w:rFonts w:ascii="Times New Roman" w:eastAsia="Times New Roman" w:hAnsi="Times New Roman" w:cs="Times New Roman"/>
                <w:bCs/>
                <w:i/>
                <w:iCs/>
                <w:color w:val="000000"/>
                <w:lang w:eastAsia="lt-LT"/>
              </w:rPr>
              <w:t xml:space="preserve">. </w:t>
            </w:r>
          </w:p>
          <w:p w14:paraId="6852D9FE" w14:textId="6A7EB941" w:rsidR="00BD50C6" w:rsidRPr="00810CB0" w:rsidRDefault="002E53BB">
            <w:pPr>
              <w:rPr>
                <w:rFonts w:ascii="Times New Roman" w:eastAsia="Times New Roman" w:hAnsi="Times New Roman" w:cs="Times New Roman"/>
                <w:bCs/>
                <w:i/>
                <w:iCs/>
                <w:color w:val="000000"/>
                <w:lang w:eastAsia="lt-LT"/>
              </w:rPr>
            </w:pPr>
            <w:r w:rsidRPr="00F84FCD">
              <w:rPr>
                <w:rFonts w:ascii="Times New Roman" w:eastAsia="Times New Roman" w:hAnsi="Times New Roman" w:cs="Times New Roman"/>
                <w:bCs/>
                <w:i/>
                <w:iCs/>
                <w:color w:val="000000"/>
                <w:lang w:eastAsia="lt-LT"/>
              </w:rPr>
              <w:t>Nurodomi ir apsirašomi  individualūs įkainiai</w:t>
            </w:r>
            <w:r w:rsidR="00DA6431" w:rsidRPr="00F84FCD">
              <w:rPr>
                <w:rFonts w:ascii="Times New Roman" w:eastAsia="Times New Roman" w:hAnsi="Times New Roman" w:cs="Times New Roman"/>
                <w:bCs/>
                <w:i/>
                <w:iCs/>
                <w:color w:val="000000"/>
                <w:lang w:eastAsia="lt-LT"/>
              </w:rPr>
              <w:t xml:space="preserve">, jei jie buvo suformuoti </w:t>
            </w:r>
            <w:r w:rsidR="00EA1B00" w:rsidRPr="00F84FCD">
              <w:rPr>
                <w:rFonts w:ascii="Times New Roman" w:eastAsia="Times New Roman" w:hAnsi="Times New Roman" w:cs="Times New Roman"/>
                <w:bCs/>
                <w:i/>
                <w:iCs/>
                <w:color w:val="000000"/>
                <w:lang w:eastAsia="lt-LT"/>
              </w:rPr>
              <w:t>vertinimo metu</w:t>
            </w:r>
            <w:r w:rsidR="00DA6431" w:rsidRPr="00F84FCD">
              <w:rPr>
                <w:rFonts w:ascii="Times New Roman" w:eastAsia="Times New Roman" w:hAnsi="Times New Roman" w:cs="Times New Roman"/>
                <w:bCs/>
                <w:i/>
                <w:iCs/>
                <w:color w:val="000000"/>
                <w:lang w:eastAsia="lt-LT"/>
              </w:rPr>
              <w:t xml:space="preserve">. </w:t>
            </w:r>
          </w:p>
          <w:p w14:paraId="2279A686" w14:textId="022C3658" w:rsidR="00F84FCD" w:rsidRPr="00B41E36" w:rsidRDefault="00F84FCD">
            <w:pPr>
              <w:rPr>
                <w:rFonts w:ascii="Times New Roman" w:eastAsia="Times New Roman" w:hAnsi="Times New Roman" w:cs="Times New Roman"/>
                <w:b/>
                <w:i/>
                <w:iCs/>
                <w:color w:val="000000"/>
                <w:lang w:eastAsia="lt-LT"/>
              </w:rPr>
            </w:pPr>
          </w:p>
          <w:p w14:paraId="31BA5364" w14:textId="220DBD81" w:rsidR="00890E95" w:rsidRDefault="00CE1333">
            <w:pPr>
              <w:rPr>
                <w:rFonts w:ascii="Times New Roman" w:hAnsi="Times New Roman" w:cs="Times New Roman"/>
                <w:i/>
              </w:rPr>
            </w:pPr>
            <w:r w:rsidRPr="00CE1333">
              <w:rPr>
                <w:rFonts w:ascii="Times New Roman" w:hAnsi="Times New Roman" w:cs="Times New Roman"/>
                <w:i/>
              </w:rPr>
              <w:t>Redaguojamas laukas. 5000 simbolių.</w:t>
            </w:r>
          </w:p>
        </w:tc>
      </w:tr>
    </w:tbl>
    <w:p w14:paraId="4515EB22" w14:textId="77777777" w:rsidR="00F466E0" w:rsidRPr="00F466E0" w:rsidRDefault="00F466E0" w:rsidP="00241ADC">
      <w:pPr>
        <w:pStyle w:val="Heading2"/>
        <w:spacing w:after="240"/>
      </w:pPr>
    </w:p>
    <w:sectPr w:rsidR="00F466E0" w:rsidRPr="00F466E0" w:rsidSect="00F7409D">
      <w:headerReference w:type="default" r:id="rId23"/>
      <w:footerReference w:type="default" r:id="rId24"/>
      <w:pgSz w:w="11906" w:h="16838"/>
      <w:pgMar w:top="1134" w:right="567" w:bottom="709"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0F37" w14:textId="77777777" w:rsidR="000F0895" w:rsidRDefault="000F0895" w:rsidP="00B351D0">
      <w:pPr>
        <w:spacing w:after="0" w:line="240" w:lineRule="auto"/>
      </w:pPr>
      <w:r>
        <w:separator/>
      </w:r>
    </w:p>
  </w:endnote>
  <w:endnote w:type="continuationSeparator" w:id="0">
    <w:p w14:paraId="08769CA6" w14:textId="77777777" w:rsidR="000F0895" w:rsidRDefault="000F0895" w:rsidP="00B351D0">
      <w:pPr>
        <w:spacing w:after="0" w:line="240" w:lineRule="auto"/>
      </w:pPr>
      <w:r>
        <w:continuationSeparator/>
      </w:r>
    </w:p>
  </w:endnote>
  <w:endnote w:type="continuationNotice" w:id="1">
    <w:p w14:paraId="250C978C" w14:textId="77777777" w:rsidR="000F0895" w:rsidRDefault="000F0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A3C6" w14:textId="77777777" w:rsidR="0010562C" w:rsidRPr="00AA5490" w:rsidRDefault="0010562C"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65734187" wp14:editId="11A5CD75">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7CD2F" w14:textId="77777777" w:rsidR="0010562C" w:rsidRPr="008472ED" w:rsidRDefault="0010562C"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734187"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20C7CD2F" w14:textId="77777777" w:rsidR="0010562C" w:rsidRPr="008472ED" w:rsidRDefault="0010562C" w:rsidP="008472ED">
                    <w:pPr>
                      <w:spacing w:after="0"/>
                      <w:rPr>
                        <w:rFonts w:ascii="Times New Roman" w:hAnsi="Times New Roman" w:cs="Times New Roman"/>
                        <w:color w:val="000000"/>
                        <w:sz w:val="16"/>
                      </w:rPr>
                    </w:pPr>
                  </w:p>
                </w:txbxContent>
              </v:textbox>
              <w10:wrap anchorx="page" anchory="page"/>
            </v:shape>
          </w:pict>
        </mc:Fallback>
      </mc:AlternateContent>
    </w:r>
  </w:p>
  <w:p w14:paraId="05F89E80" w14:textId="77777777" w:rsidR="0010562C" w:rsidRDefault="0010562C"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2F56" w14:textId="77777777" w:rsidR="000F0895" w:rsidRDefault="000F0895" w:rsidP="00B351D0">
      <w:pPr>
        <w:spacing w:after="0" w:line="240" w:lineRule="auto"/>
      </w:pPr>
      <w:r>
        <w:separator/>
      </w:r>
    </w:p>
  </w:footnote>
  <w:footnote w:type="continuationSeparator" w:id="0">
    <w:p w14:paraId="0FC6D944" w14:textId="77777777" w:rsidR="000F0895" w:rsidRDefault="000F0895" w:rsidP="00B351D0">
      <w:pPr>
        <w:spacing w:after="0" w:line="240" w:lineRule="auto"/>
      </w:pPr>
      <w:r>
        <w:continuationSeparator/>
      </w:r>
    </w:p>
  </w:footnote>
  <w:footnote w:type="continuationNotice" w:id="1">
    <w:p w14:paraId="6F1C3C31" w14:textId="77777777" w:rsidR="000F0895" w:rsidRDefault="000F0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42B5" w14:textId="03F5449D" w:rsidR="0010562C" w:rsidRPr="003C4819" w:rsidRDefault="658AEEAE" w:rsidP="658AEEAE">
    <w:pPr>
      <w:pStyle w:val="paragraph"/>
      <w:spacing w:before="0" w:beforeAutospacing="0" w:after="0" w:afterAutospacing="0"/>
      <w:ind w:left="2592"/>
      <w:jc w:val="right"/>
    </w:pPr>
    <w:r w:rsidRPr="658AEEAE">
      <w:rPr>
        <w:sz w:val="22"/>
        <w:szCs w:val="22"/>
      </w:rPr>
      <w:t xml:space="preserve">              </w:t>
    </w:r>
    <w:r w:rsidRPr="658AEEAE">
      <w:rPr>
        <w:sz w:val="22"/>
        <w:szCs w:val="22"/>
      </w:rPr>
      <w:t>F-PRV-PV-0</w:t>
    </w:r>
    <w:r w:rsidR="00810CB0">
      <w:rPr>
        <w:sz w:val="22"/>
        <w:szCs w:val="22"/>
      </w:rPr>
      <w:t>3</w:t>
    </w:r>
    <w:r w:rsidRPr="658AEEAE">
      <w:rPr>
        <w:sz w:val="22"/>
        <w:szCs w:val="22"/>
      </w:rPr>
      <w:t>(ES(2021-2027)/1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76A62"/>
    <w:multiLevelType w:val="multilevel"/>
    <w:tmpl w:val="78CCA068"/>
    <w:lvl w:ilvl="0">
      <w:start w:val="1"/>
      <w:numFmt w:val="decimal"/>
      <w:lvlText w:val="%1."/>
      <w:lvlJc w:val="left"/>
      <w:pPr>
        <w:ind w:left="360" w:hanging="360"/>
      </w:pPr>
      <w:rPr>
        <w:rFonts w:hint="default"/>
        <w:b/>
        <w:bCs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9406718">
    <w:abstractNumId w:val="1"/>
  </w:num>
  <w:num w:numId="2" w16cid:durableId="2117559606">
    <w:abstractNumId w:val="7"/>
  </w:num>
  <w:num w:numId="3" w16cid:durableId="1442997432">
    <w:abstractNumId w:val="4"/>
  </w:num>
  <w:num w:numId="4" w16cid:durableId="197351740">
    <w:abstractNumId w:val="5"/>
  </w:num>
  <w:num w:numId="5" w16cid:durableId="1969697943">
    <w:abstractNumId w:val="0"/>
  </w:num>
  <w:num w:numId="6" w16cid:durableId="585310877">
    <w:abstractNumId w:val="6"/>
  </w:num>
  <w:num w:numId="7" w16cid:durableId="1600219268">
    <w:abstractNumId w:val="3"/>
  </w:num>
  <w:num w:numId="8" w16cid:durableId="1066302143">
    <w:abstractNumId w:val="2"/>
  </w:num>
  <w:num w:numId="9" w16cid:durableId="1432704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2811"/>
    <w:rsid w:val="00011AF8"/>
    <w:rsid w:val="000136C2"/>
    <w:rsid w:val="00013F05"/>
    <w:rsid w:val="00016874"/>
    <w:rsid w:val="000171EA"/>
    <w:rsid w:val="000176A3"/>
    <w:rsid w:val="00021ABE"/>
    <w:rsid w:val="000265EC"/>
    <w:rsid w:val="000319C1"/>
    <w:rsid w:val="00035C4F"/>
    <w:rsid w:val="00036924"/>
    <w:rsid w:val="00036CDA"/>
    <w:rsid w:val="00037FE5"/>
    <w:rsid w:val="00043533"/>
    <w:rsid w:val="000444B4"/>
    <w:rsid w:val="000452CE"/>
    <w:rsid w:val="00047ED1"/>
    <w:rsid w:val="00053990"/>
    <w:rsid w:val="000572E0"/>
    <w:rsid w:val="00060C2A"/>
    <w:rsid w:val="0006333B"/>
    <w:rsid w:val="000704D7"/>
    <w:rsid w:val="00072BC4"/>
    <w:rsid w:val="000731B8"/>
    <w:rsid w:val="00075C11"/>
    <w:rsid w:val="00083288"/>
    <w:rsid w:val="0009031A"/>
    <w:rsid w:val="00095761"/>
    <w:rsid w:val="000A08B9"/>
    <w:rsid w:val="000A2C2A"/>
    <w:rsid w:val="000A5229"/>
    <w:rsid w:val="000A6C5A"/>
    <w:rsid w:val="000B02AD"/>
    <w:rsid w:val="000B5FCC"/>
    <w:rsid w:val="000C669B"/>
    <w:rsid w:val="000D0D00"/>
    <w:rsid w:val="000D3CBA"/>
    <w:rsid w:val="000D5453"/>
    <w:rsid w:val="000D70E1"/>
    <w:rsid w:val="000E1BDC"/>
    <w:rsid w:val="000E257E"/>
    <w:rsid w:val="000E2ECE"/>
    <w:rsid w:val="000F0895"/>
    <w:rsid w:val="000F5F32"/>
    <w:rsid w:val="000F6429"/>
    <w:rsid w:val="001013CD"/>
    <w:rsid w:val="0010562C"/>
    <w:rsid w:val="00106504"/>
    <w:rsid w:val="00120B7B"/>
    <w:rsid w:val="0012473A"/>
    <w:rsid w:val="001259C3"/>
    <w:rsid w:val="001263D5"/>
    <w:rsid w:val="00133F8C"/>
    <w:rsid w:val="00137F24"/>
    <w:rsid w:val="00143145"/>
    <w:rsid w:val="00143FCC"/>
    <w:rsid w:val="00150A02"/>
    <w:rsid w:val="00150E5A"/>
    <w:rsid w:val="00155C6F"/>
    <w:rsid w:val="0015687E"/>
    <w:rsid w:val="00160B1E"/>
    <w:rsid w:val="001922FE"/>
    <w:rsid w:val="00193C43"/>
    <w:rsid w:val="00197CCC"/>
    <w:rsid w:val="001A1187"/>
    <w:rsid w:val="001A6E82"/>
    <w:rsid w:val="001B5A90"/>
    <w:rsid w:val="001B6E4C"/>
    <w:rsid w:val="001C2E01"/>
    <w:rsid w:val="001C4D7D"/>
    <w:rsid w:val="001C68E3"/>
    <w:rsid w:val="001D0577"/>
    <w:rsid w:val="001D12AD"/>
    <w:rsid w:val="001D3174"/>
    <w:rsid w:val="001D355E"/>
    <w:rsid w:val="001D5AA5"/>
    <w:rsid w:val="001E0C78"/>
    <w:rsid w:val="001E1864"/>
    <w:rsid w:val="001E6DE9"/>
    <w:rsid w:val="001E7120"/>
    <w:rsid w:val="001F2ADE"/>
    <w:rsid w:val="001F49C0"/>
    <w:rsid w:val="001F4E64"/>
    <w:rsid w:val="001F6350"/>
    <w:rsid w:val="00205202"/>
    <w:rsid w:val="00210738"/>
    <w:rsid w:val="0022083F"/>
    <w:rsid w:val="002313E3"/>
    <w:rsid w:val="00241ADC"/>
    <w:rsid w:val="00242F22"/>
    <w:rsid w:val="002544B6"/>
    <w:rsid w:val="00260433"/>
    <w:rsid w:val="00262749"/>
    <w:rsid w:val="00262D98"/>
    <w:rsid w:val="002746DA"/>
    <w:rsid w:val="00277082"/>
    <w:rsid w:val="0028046E"/>
    <w:rsid w:val="002830B2"/>
    <w:rsid w:val="00284FE5"/>
    <w:rsid w:val="00294A66"/>
    <w:rsid w:val="002A2783"/>
    <w:rsid w:val="002A3AE5"/>
    <w:rsid w:val="002A5705"/>
    <w:rsid w:val="002A5DBC"/>
    <w:rsid w:val="002B2F88"/>
    <w:rsid w:val="002B3590"/>
    <w:rsid w:val="002B37BF"/>
    <w:rsid w:val="002B426D"/>
    <w:rsid w:val="002B60AD"/>
    <w:rsid w:val="002B6B56"/>
    <w:rsid w:val="002C47DE"/>
    <w:rsid w:val="002C5FCE"/>
    <w:rsid w:val="002D05C4"/>
    <w:rsid w:val="002D1F18"/>
    <w:rsid w:val="002D2B4C"/>
    <w:rsid w:val="002D3ADF"/>
    <w:rsid w:val="002D7EEE"/>
    <w:rsid w:val="002E046C"/>
    <w:rsid w:val="002E1896"/>
    <w:rsid w:val="002E53BB"/>
    <w:rsid w:val="002E624D"/>
    <w:rsid w:val="002E62D2"/>
    <w:rsid w:val="002F086D"/>
    <w:rsid w:val="002F48F6"/>
    <w:rsid w:val="002F76F8"/>
    <w:rsid w:val="0030725D"/>
    <w:rsid w:val="00314BAB"/>
    <w:rsid w:val="0032425F"/>
    <w:rsid w:val="00325884"/>
    <w:rsid w:val="00330934"/>
    <w:rsid w:val="00331ECA"/>
    <w:rsid w:val="003320A6"/>
    <w:rsid w:val="003344ED"/>
    <w:rsid w:val="003408E0"/>
    <w:rsid w:val="003516E0"/>
    <w:rsid w:val="003519A4"/>
    <w:rsid w:val="00354A73"/>
    <w:rsid w:val="003642B6"/>
    <w:rsid w:val="00364998"/>
    <w:rsid w:val="00364F23"/>
    <w:rsid w:val="00366928"/>
    <w:rsid w:val="0037005E"/>
    <w:rsid w:val="003725F6"/>
    <w:rsid w:val="003734AA"/>
    <w:rsid w:val="00385FCF"/>
    <w:rsid w:val="00390724"/>
    <w:rsid w:val="003972B2"/>
    <w:rsid w:val="003B55C8"/>
    <w:rsid w:val="003B6503"/>
    <w:rsid w:val="003C2D10"/>
    <w:rsid w:val="003C4819"/>
    <w:rsid w:val="003C7A49"/>
    <w:rsid w:val="003D704F"/>
    <w:rsid w:val="003E2677"/>
    <w:rsid w:val="003E5E69"/>
    <w:rsid w:val="003F2C9A"/>
    <w:rsid w:val="003F46A3"/>
    <w:rsid w:val="00402780"/>
    <w:rsid w:val="00403098"/>
    <w:rsid w:val="004030ED"/>
    <w:rsid w:val="00416805"/>
    <w:rsid w:val="00416FF9"/>
    <w:rsid w:val="00423964"/>
    <w:rsid w:val="00433ABE"/>
    <w:rsid w:val="00435582"/>
    <w:rsid w:val="0043666E"/>
    <w:rsid w:val="00436F9B"/>
    <w:rsid w:val="00443102"/>
    <w:rsid w:val="00444190"/>
    <w:rsid w:val="00446BA3"/>
    <w:rsid w:val="00450257"/>
    <w:rsid w:val="00455865"/>
    <w:rsid w:val="0046306A"/>
    <w:rsid w:val="00463B37"/>
    <w:rsid w:val="0047232A"/>
    <w:rsid w:val="00472C84"/>
    <w:rsid w:val="00474602"/>
    <w:rsid w:val="004776C0"/>
    <w:rsid w:val="0049318D"/>
    <w:rsid w:val="00493ECA"/>
    <w:rsid w:val="004A64B6"/>
    <w:rsid w:val="004A7B8C"/>
    <w:rsid w:val="004B0828"/>
    <w:rsid w:val="004B4D95"/>
    <w:rsid w:val="004C0A0E"/>
    <w:rsid w:val="004C205E"/>
    <w:rsid w:val="004D0DE7"/>
    <w:rsid w:val="004D1729"/>
    <w:rsid w:val="004D6CD5"/>
    <w:rsid w:val="004E4D79"/>
    <w:rsid w:val="004F05A5"/>
    <w:rsid w:val="004F380C"/>
    <w:rsid w:val="00512E9A"/>
    <w:rsid w:val="005142EE"/>
    <w:rsid w:val="00515EB8"/>
    <w:rsid w:val="00521926"/>
    <w:rsid w:val="005344A6"/>
    <w:rsid w:val="00542109"/>
    <w:rsid w:val="005446F2"/>
    <w:rsid w:val="00551670"/>
    <w:rsid w:val="00565FD2"/>
    <w:rsid w:val="00574D7A"/>
    <w:rsid w:val="00575D32"/>
    <w:rsid w:val="005808CE"/>
    <w:rsid w:val="0059217D"/>
    <w:rsid w:val="005A0B50"/>
    <w:rsid w:val="005A4333"/>
    <w:rsid w:val="005A780B"/>
    <w:rsid w:val="005B08CE"/>
    <w:rsid w:val="005B44DD"/>
    <w:rsid w:val="005C46BA"/>
    <w:rsid w:val="005C696D"/>
    <w:rsid w:val="005D03C2"/>
    <w:rsid w:val="005D35A3"/>
    <w:rsid w:val="005E0196"/>
    <w:rsid w:val="005E43F8"/>
    <w:rsid w:val="005F134C"/>
    <w:rsid w:val="005F2C06"/>
    <w:rsid w:val="005F5371"/>
    <w:rsid w:val="005F6FDA"/>
    <w:rsid w:val="00604CC3"/>
    <w:rsid w:val="00614207"/>
    <w:rsid w:val="00620F3A"/>
    <w:rsid w:val="00650C10"/>
    <w:rsid w:val="00653584"/>
    <w:rsid w:val="00654563"/>
    <w:rsid w:val="00654957"/>
    <w:rsid w:val="00657E57"/>
    <w:rsid w:val="006626BA"/>
    <w:rsid w:val="0066751F"/>
    <w:rsid w:val="006758A5"/>
    <w:rsid w:val="00685067"/>
    <w:rsid w:val="00696B78"/>
    <w:rsid w:val="006A25A5"/>
    <w:rsid w:val="006A5A06"/>
    <w:rsid w:val="006A73E4"/>
    <w:rsid w:val="006B27C0"/>
    <w:rsid w:val="006B3493"/>
    <w:rsid w:val="006C2C9A"/>
    <w:rsid w:val="006C5839"/>
    <w:rsid w:val="006C59AA"/>
    <w:rsid w:val="006D1B14"/>
    <w:rsid w:val="006D1D90"/>
    <w:rsid w:val="006D3A41"/>
    <w:rsid w:val="006E2DB4"/>
    <w:rsid w:val="006E34E9"/>
    <w:rsid w:val="006E390C"/>
    <w:rsid w:val="006F0A46"/>
    <w:rsid w:val="006F7475"/>
    <w:rsid w:val="00700B93"/>
    <w:rsid w:val="007034B4"/>
    <w:rsid w:val="00705E16"/>
    <w:rsid w:val="00707BA7"/>
    <w:rsid w:val="007119BC"/>
    <w:rsid w:val="00724F66"/>
    <w:rsid w:val="00735CED"/>
    <w:rsid w:val="007371E4"/>
    <w:rsid w:val="0073796C"/>
    <w:rsid w:val="007432B4"/>
    <w:rsid w:val="00746CE8"/>
    <w:rsid w:val="00747F54"/>
    <w:rsid w:val="00752753"/>
    <w:rsid w:val="00765940"/>
    <w:rsid w:val="0076642E"/>
    <w:rsid w:val="00772CBC"/>
    <w:rsid w:val="007732B0"/>
    <w:rsid w:val="00776D72"/>
    <w:rsid w:val="00781B43"/>
    <w:rsid w:val="0078392F"/>
    <w:rsid w:val="00787CF3"/>
    <w:rsid w:val="0079046B"/>
    <w:rsid w:val="00795AA9"/>
    <w:rsid w:val="0079650E"/>
    <w:rsid w:val="007A1827"/>
    <w:rsid w:val="007B7EB2"/>
    <w:rsid w:val="007C3573"/>
    <w:rsid w:val="007C38CA"/>
    <w:rsid w:val="007C54FC"/>
    <w:rsid w:val="007C7A59"/>
    <w:rsid w:val="007D4716"/>
    <w:rsid w:val="007D5CBD"/>
    <w:rsid w:val="007E5A94"/>
    <w:rsid w:val="007E79D0"/>
    <w:rsid w:val="007F2865"/>
    <w:rsid w:val="00806B11"/>
    <w:rsid w:val="008079E0"/>
    <w:rsid w:val="00807A36"/>
    <w:rsid w:val="00810CB0"/>
    <w:rsid w:val="00811FA3"/>
    <w:rsid w:val="008203D9"/>
    <w:rsid w:val="008472ED"/>
    <w:rsid w:val="00850E9B"/>
    <w:rsid w:val="0085107D"/>
    <w:rsid w:val="008550EB"/>
    <w:rsid w:val="008707EC"/>
    <w:rsid w:val="00882298"/>
    <w:rsid w:val="0088432A"/>
    <w:rsid w:val="00886741"/>
    <w:rsid w:val="00890E95"/>
    <w:rsid w:val="00894CAC"/>
    <w:rsid w:val="008A28B0"/>
    <w:rsid w:val="008B1A84"/>
    <w:rsid w:val="008B32F8"/>
    <w:rsid w:val="008C1929"/>
    <w:rsid w:val="008C1FFD"/>
    <w:rsid w:val="008C4E61"/>
    <w:rsid w:val="008D022C"/>
    <w:rsid w:val="008E1B96"/>
    <w:rsid w:val="008F0A3C"/>
    <w:rsid w:val="008F2B5A"/>
    <w:rsid w:val="008F7E2A"/>
    <w:rsid w:val="0090339B"/>
    <w:rsid w:val="00912464"/>
    <w:rsid w:val="009137FF"/>
    <w:rsid w:val="0091786F"/>
    <w:rsid w:val="009235BB"/>
    <w:rsid w:val="00931FF5"/>
    <w:rsid w:val="009320AF"/>
    <w:rsid w:val="00932CB7"/>
    <w:rsid w:val="00937BA6"/>
    <w:rsid w:val="0094016F"/>
    <w:rsid w:val="00960512"/>
    <w:rsid w:val="009727F0"/>
    <w:rsid w:val="0098682A"/>
    <w:rsid w:val="00986E2E"/>
    <w:rsid w:val="009A2EBC"/>
    <w:rsid w:val="009B2752"/>
    <w:rsid w:val="009B5E07"/>
    <w:rsid w:val="009C4EAA"/>
    <w:rsid w:val="009C6272"/>
    <w:rsid w:val="009D3CF8"/>
    <w:rsid w:val="009D4435"/>
    <w:rsid w:val="009D5383"/>
    <w:rsid w:val="009E277A"/>
    <w:rsid w:val="009E4345"/>
    <w:rsid w:val="009E6161"/>
    <w:rsid w:val="009F786E"/>
    <w:rsid w:val="00A0130D"/>
    <w:rsid w:val="00A043DF"/>
    <w:rsid w:val="00A26AEF"/>
    <w:rsid w:val="00A27AE4"/>
    <w:rsid w:val="00A30FBA"/>
    <w:rsid w:val="00A33BF1"/>
    <w:rsid w:val="00A367B3"/>
    <w:rsid w:val="00A40C0A"/>
    <w:rsid w:val="00A42BF5"/>
    <w:rsid w:val="00A50D79"/>
    <w:rsid w:val="00A50DA6"/>
    <w:rsid w:val="00A575DA"/>
    <w:rsid w:val="00A812DB"/>
    <w:rsid w:val="00A81935"/>
    <w:rsid w:val="00A90E6B"/>
    <w:rsid w:val="00A91123"/>
    <w:rsid w:val="00A967A0"/>
    <w:rsid w:val="00AA19F0"/>
    <w:rsid w:val="00AA698F"/>
    <w:rsid w:val="00AB1327"/>
    <w:rsid w:val="00AB5992"/>
    <w:rsid w:val="00AB62E7"/>
    <w:rsid w:val="00AC0F85"/>
    <w:rsid w:val="00AC1812"/>
    <w:rsid w:val="00AC3479"/>
    <w:rsid w:val="00AC4F74"/>
    <w:rsid w:val="00AD0BF3"/>
    <w:rsid w:val="00AD65FC"/>
    <w:rsid w:val="00AE6754"/>
    <w:rsid w:val="00AE79E8"/>
    <w:rsid w:val="00AF0F32"/>
    <w:rsid w:val="00AF1A5A"/>
    <w:rsid w:val="00B03FFE"/>
    <w:rsid w:val="00B073DB"/>
    <w:rsid w:val="00B07687"/>
    <w:rsid w:val="00B11978"/>
    <w:rsid w:val="00B12CAD"/>
    <w:rsid w:val="00B21314"/>
    <w:rsid w:val="00B234C8"/>
    <w:rsid w:val="00B30AF3"/>
    <w:rsid w:val="00B32A21"/>
    <w:rsid w:val="00B351D0"/>
    <w:rsid w:val="00B373D8"/>
    <w:rsid w:val="00B41E36"/>
    <w:rsid w:val="00B54208"/>
    <w:rsid w:val="00B574B7"/>
    <w:rsid w:val="00B61A47"/>
    <w:rsid w:val="00B6235C"/>
    <w:rsid w:val="00B65198"/>
    <w:rsid w:val="00B75FCE"/>
    <w:rsid w:val="00B84C02"/>
    <w:rsid w:val="00B84F6D"/>
    <w:rsid w:val="00B97D4A"/>
    <w:rsid w:val="00BB25D5"/>
    <w:rsid w:val="00BC4A6D"/>
    <w:rsid w:val="00BC70AE"/>
    <w:rsid w:val="00BC7F27"/>
    <w:rsid w:val="00BD50C6"/>
    <w:rsid w:val="00BD6920"/>
    <w:rsid w:val="00BE3B3E"/>
    <w:rsid w:val="00BE45FF"/>
    <w:rsid w:val="00BE5A5B"/>
    <w:rsid w:val="00BE7A59"/>
    <w:rsid w:val="00BF12F5"/>
    <w:rsid w:val="00C00A85"/>
    <w:rsid w:val="00C00DBB"/>
    <w:rsid w:val="00C03BC5"/>
    <w:rsid w:val="00C1294A"/>
    <w:rsid w:val="00C15997"/>
    <w:rsid w:val="00C169E3"/>
    <w:rsid w:val="00C20B42"/>
    <w:rsid w:val="00C20F69"/>
    <w:rsid w:val="00C22677"/>
    <w:rsid w:val="00C301FC"/>
    <w:rsid w:val="00C30834"/>
    <w:rsid w:val="00C31A2E"/>
    <w:rsid w:val="00C32341"/>
    <w:rsid w:val="00C37019"/>
    <w:rsid w:val="00C4123E"/>
    <w:rsid w:val="00C41E66"/>
    <w:rsid w:val="00C420B7"/>
    <w:rsid w:val="00C421D2"/>
    <w:rsid w:val="00C42A74"/>
    <w:rsid w:val="00C44240"/>
    <w:rsid w:val="00C533D5"/>
    <w:rsid w:val="00C55338"/>
    <w:rsid w:val="00C668E7"/>
    <w:rsid w:val="00C70CFA"/>
    <w:rsid w:val="00C71B91"/>
    <w:rsid w:val="00C732E4"/>
    <w:rsid w:val="00C7555B"/>
    <w:rsid w:val="00C87414"/>
    <w:rsid w:val="00C91A06"/>
    <w:rsid w:val="00C93570"/>
    <w:rsid w:val="00CA5EE7"/>
    <w:rsid w:val="00CA7974"/>
    <w:rsid w:val="00CB01D7"/>
    <w:rsid w:val="00CB0A09"/>
    <w:rsid w:val="00CB1F8C"/>
    <w:rsid w:val="00CC6B58"/>
    <w:rsid w:val="00CD1F2A"/>
    <w:rsid w:val="00CD4E6C"/>
    <w:rsid w:val="00CD6036"/>
    <w:rsid w:val="00CD7D39"/>
    <w:rsid w:val="00CE10BF"/>
    <w:rsid w:val="00CE1333"/>
    <w:rsid w:val="00CE4CB2"/>
    <w:rsid w:val="00CF55D6"/>
    <w:rsid w:val="00CF5A00"/>
    <w:rsid w:val="00D016EE"/>
    <w:rsid w:val="00D03064"/>
    <w:rsid w:val="00D032E4"/>
    <w:rsid w:val="00D033F8"/>
    <w:rsid w:val="00D05F70"/>
    <w:rsid w:val="00D1017B"/>
    <w:rsid w:val="00D1072C"/>
    <w:rsid w:val="00D137B3"/>
    <w:rsid w:val="00D13C72"/>
    <w:rsid w:val="00D14C68"/>
    <w:rsid w:val="00D20904"/>
    <w:rsid w:val="00D22D17"/>
    <w:rsid w:val="00D22DC5"/>
    <w:rsid w:val="00D23301"/>
    <w:rsid w:val="00D275DD"/>
    <w:rsid w:val="00D420C6"/>
    <w:rsid w:val="00D458BE"/>
    <w:rsid w:val="00D56AC5"/>
    <w:rsid w:val="00D72961"/>
    <w:rsid w:val="00D7305F"/>
    <w:rsid w:val="00D74C31"/>
    <w:rsid w:val="00D75BAD"/>
    <w:rsid w:val="00D84415"/>
    <w:rsid w:val="00D84475"/>
    <w:rsid w:val="00D85048"/>
    <w:rsid w:val="00D85601"/>
    <w:rsid w:val="00D93284"/>
    <w:rsid w:val="00D93BED"/>
    <w:rsid w:val="00D94690"/>
    <w:rsid w:val="00DA6431"/>
    <w:rsid w:val="00DA6805"/>
    <w:rsid w:val="00DB1B2B"/>
    <w:rsid w:val="00DB482C"/>
    <w:rsid w:val="00DC05EE"/>
    <w:rsid w:val="00DC13E8"/>
    <w:rsid w:val="00DD3910"/>
    <w:rsid w:val="00DD4346"/>
    <w:rsid w:val="00DD4395"/>
    <w:rsid w:val="00DD5515"/>
    <w:rsid w:val="00DD7CD1"/>
    <w:rsid w:val="00DE17DD"/>
    <w:rsid w:val="00DE21FC"/>
    <w:rsid w:val="00DE25D9"/>
    <w:rsid w:val="00DE4AF7"/>
    <w:rsid w:val="00DF4788"/>
    <w:rsid w:val="00E02DFA"/>
    <w:rsid w:val="00E06CD0"/>
    <w:rsid w:val="00E13385"/>
    <w:rsid w:val="00E209F2"/>
    <w:rsid w:val="00E20FEA"/>
    <w:rsid w:val="00E25848"/>
    <w:rsid w:val="00E32039"/>
    <w:rsid w:val="00E36225"/>
    <w:rsid w:val="00E44ECA"/>
    <w:rsid w:val="00E53735"/>
    <w:rsid w:val="00E53A49"/>
    <w:rsid w:val="00E574C9"/>
    <w:rsid w:val="00E6457C"/>
    <w:rsid w:val="00E64837"/>
    <w:rsid w:val="00E71941"/>
    <w:rsid w:val="00E719F3"/>
    <w:rsid w:val="00E73298"/>
    <w:rsid w:val="00E8685E"/>
    <w:rsid w:val="00E96277"/>
    <w:rsid w:val="00EA1B00"/>
    <w:rsid w:val="00EA3DD9"/>
    <w:rsid w:val="00EB26AD"/>
    <w:rsid w:val="00EB29A4"/>
    <w:rsid w:val="00EC0E11"/>
    <w:rsid w:val="00EC2049"/>
    <w:rsid w:val="00EC31AB"/>
    <w:rsid w:val="00EC673B"/>
    <w:rsid w:val="00EC7560"/>
    <w:rsid w:val="00ED29E4"/>
    <w:rsid w:val="00ED47D5"/>
    <w:rsid w:val="00EE16EC"/>
    <w:rsid w:val="00EF1931"/>
    <w:rsid w:val="00EF2343"/>
    <w:rsid w:val="00EF57B3"/>
    <w:rsid w:val="00EF7815"/>
    <w:rsid w:val="00EF7F95"/>
    <w:rsid w:val="00F03943"/>
    <w:rsid w:val="00F04271"/>
    <w:rsid w:val="00F057D6"/>
    <w:rsid w:val="00F10A96"/>
    <w:rsid w:val="00F12A25"/>
    <w:rsid w:val="00F1606D"/>
    <w:rsid w:val="00F16DA7"/>
    <w:rsid w:val="00F17FE0"/>
    <w:rsid w:val="00F30D8F"/>
    <w:rsid w:val="00F320BA"/>
    <w:rsid w:val="00F340F2"/>
    <w:rsid w:val="00F430BA"/>
    <w:rsid w:val="00F466E0"/>
    <w:rsid w:val="00F46E46"/>
    <w:rsid w:val="00F502EB"/>
    <w:rsid w:val="00F54518"/>
    <w:rsid w:val="00F550E3"/>
    <w:rsid w:val="00F620AE"/>
    <w:rsid w:val="00F6370A"/>
    <w:rsid w:val="00F649C3"/>
    <w:rsid w:val="00F652B6"/>
    <w:rsid w:val="00F66A9D"/>
    <w:rsid w:val="00F7409D"/>
    <w:rsid w:val="00F7637E"/>
    <w:rsid w:val="00F847F1"/>
    <w:rsid w:val="00F84FCD"/>
    <w:rsid w:val="00F8620B"/>
    <w:rsid w:val="00F8642E"/>
    <w:rsid w:val="00F932E7"/>
    <w:rsid w:val="00FB39ED"/>
    <w:rsid w:val="00FC6C95"/>
    <w:rsid w:val="00FD5FBA"/>
    <w:rsid w:val="00FD7CBA"/>
    <w:rsid w:val="00FE07BC"/>
    <w:rsid w:val="00FE4D01"/>
    <w:rsid w:val="00FE62CE"/>
    <w:rsid w:val="00FE6B63"/>
    <w:rsid w:val="00FE6FDC"/>
    <w:rsid w:val="00FE709D"/>
    <w:rsid w:val="00FF76A1"/>
    <w:rsid w:val="010968BA"/>
    <w:rsid w:val="011C7CA4"/>
    <w:rsid w:val="01B00032"/>
    <w:rsid w:val="01FEA821"/>
    <w:rsid w:val="020324CC"/>
    <w:rsid w:val="02C0DD7A"/>
    <w:rsid w:val="032CF829"/>
    <w:rsid w:val="0396268E"/>
    <w:rsid w:val="03E1CCBD"/>
    <w:rsid w:val="045CADDB"/>
    <w:rsid w:val="04621E64"/>
    <w:rsid w:val="04907DE4"/>
    <w:rsid w:val="0492CC5D"/>
    <w:rsid w:val="05158E9C"/>
    <w:rsid w:val="053BEEEA"/>
    <w:rsid w:val="05557D07"/>
    <w:rsid w:val="059CD6BB"/>
    <w:rsid w:val="064AC297"/>
    <w:rsid w:val="065B6028"/>
    <w:rsid w:val="067FAC74"/>
    <w:rsid w:val="0685DFA9"/>
    <w:rsid w:val="06CA5F76"/>
    <w:rsid w:val="06CC05B2"/>
    <w:rsid w:val="06CE48DF"/>
    <w:rsid w:val="070D1A00"/>
    <w:rsid w:val="0799B405"/>
    <w:rsid w:val="07D63E1F"/>
    <w:rsid w:val="07E10C63"/>
    <w:rsid w:val="07E93351"/>
    <w:rsid w:val="0816FD5A"/>
    <w:rsid w:val="081AF379"/>
    <w:rsid w:val="08CE3E0D"/>
    <w:rsid w:val="08DEDEAC"/>
    <w:rsid w:val="0906BACA"/>
    <w:rsid w:val="0A661711"/>
    <w:rsid w:val="0A8375DE"/>
    <w:rsid w:val="0A956DBD"/>
    <w:rsid w:val="0AEA8845"/>
    <w:rsid w:val="0BAEEB5D"/>
    <w:rsid w:val="0C459D2E"/>
    <w:rsid w:val="0C6D3049"/>
    <w:rsid w:val="0D1D201C"/>
    <w:rsid w:val="0D364A1F"/>
    <w:rsid w:val="0D616FB7"/>
    <w:rsid w:val="0DA827E2"/>
    <w:rsid w:val="0DDB7052"/>
    <w:rsid w:val="0DF62EA5"/>
    <w:rsid w:val="0E2985BA"/>
    <w:rsid w:val="0E2D3685"/>
    <w:rsid w:val="0E766D67"/>
    <w:rsid w:val="0E7F2064"/>
    <w:rsid w:val="0EA80C6D"/>
    <w:rsid w:val="0F033BAE"/>
    <w:rsid w:val="0FFD3117"/>
    <w:rsid w:val="100371E2"/>
    <w:rsid w:val="104C0458"/>
    <w:rsid w:val="10726CE4"/>
    <w:rsid w:val="109FDF09"/>
    <w:rsid w:val="10F19036"/>
    <w:rsid w:val="1100E6CE"/>
    <w:rsid w:val="111F48E0"/>
    <w:rsid w:val="11220D90"/>
    <w:rsid w:val="114CC718"/>
    <w:rsid w:val="117FE878"/>
    <w:rsid w:val="11AE0E29"/>
    <w:rsid w:val="11B4686F"/>
    <w:rsid w:val="11E9DA09"/>
    <w:rsid w:val="11FC761B"/>
    <w:rsid w:val="122C2B41"/>
    <w:rsid w:val="126F4F59"/>
    <w:rsid w:val="12D920D4"/>
    <w:rsid w:val="13398B7F"/>
    <w:rsid w:val="139CBAEE"/>
    <w:rsid w:val="13CC0DAE"/>
    <w:rsid w:val="13CE0B43"/>
    <w:rsid w:val="144781DF"/>
    <w:rsid w:val="1478422E"/>
    <w:rsid w:val="15DF9559"/>
    <w:rsid w:val="15E74365"/>
    <w:rsid w:val="16257EE8"/>
    <w:rsid w:val="168141A3"/>
    <w:rsid w:val="171F937D"/>
    <w:rsid w:val="1723655C"/>
    <w:rsid w:val="1737D373"/>
    <w:rsid w:val="176D1EB0"/>
    <w:rsid w:val="179EA819"/>
    <w:rsid w:val="18276370"/>
    <w:rsid w:val="188AF56B"/>
    <w:rsid w:val="18C81AA6"/>
    <w:rsid w:val="18F0E75C"/>
    <w:rsid w:val="18F31832"/>
    <w:rsid w:val="1931702C"/>
    <w:rsid w:val="1998FEA5"/>
    <w:rsid w:val="19A7D2D9"/>
    <w:rsid w:val="1A31B117"/>
    <w:rsid w:val="1A50589E"/>
    <w:rsid w:val="1AA4BF72"/>
    <w:rsid w:val="1B17EDC7"/>
    <w:rsid w:val="1B1D9C7C"/>
    <w:rsid w:val="1C277F79"/>
    <w:rsid w:val="1D12C0C4"/>
    <w:rsid w:val="1D9598F9"/>
    <w:rsid w:val="1DA2F1C4"/>
    <w:rsid w:val="1DEEED1C"/>
    <w:rsid w:val="1E0DE99D"/>
    <w:rsid w:val="1E3B7A1E"/>
    <w:rsid w:val="1E46DC15"/>
    <w:rsid w:val="1E5309FB"/>
    <w:rsid w:val="1F049D6F"/>
    <w:rsid w:val="1FC1B9A3"/>
    <w:rsid w:val="1FC2E25B"/>
    <w:rsid w:val="1FC7A94A"/>
    <w:rsid w:val="2031C8D4"/>
    <w:rsid w:val="205FF988"/>
    <w:rsid w:val="20A8426E"/>
    <w:rsid w:val="20EA4F98"/>
    <w:rsid w:val="21099B37"/>
    <w:rsid w:val="2124A38C"/>
    <w:rsid w:val="21458A5F"/>
    <w:rsid w:val="2145CE36"/>
    <w:rsid w:val="219DB5E1"/>
    <w:rsid w:val="21AA7F0A"/>
    <w:rsid w:val="21F2B1BE"/>
    <w:rsid w:val="221E7148"/>
    <w:rsid w:val="2280D3F7"/>
    <w:rsid w:val="2346803E"/>
    <w:rsid w:val="2355323F"/>
    <w:rsid w:val="23BFB89F"/>
    <w:rsid w:val="23F5A423"/>
    <w:rsid w:val="2417703D"/>
    <w:rsid w:val="241CA458"/>
    <w:rsid w:val="24334AEB"/>
    <w:rsid w:val="2438BE50"/>
    <w:rsid w:val="247F3FB8"/>
    <w:rsid w:val="2487AF02"/>
    <w:rsid w:val="24E8E8A4"/>
    <w:rsid w:val="25690189"/>
    <w:rsid w:val="25A9FCF7"/>
    <w:rsid w:val="25B874B9"/>
    <w:rsid w:val="25E62D5A"/>
    <w:rsid w:val="26171AB4"/>
    <w:rsid w:val="265BC2E9"/>
    <w:rsid w:val="272DCEA1"/>
    <w:rsid w:val="2738CB7D"/>
    <w:rsid w:val="2759DFA0"/>
    <w:rsid w:val="27A15050"/>
    <w:rsid w:val="28658C64"/>
    <w:rsid w:val="2912D289"/>
    <w:rsid w:val="2924F708"/>
    <w:rsid w:val="29B9641B"/>
    <w:rsid w:val="29F18BEA"/>
    <w:rsid w:val="29F295FD"/>
    <w:rsid w:val="2B141050"/>
    <w:rsid w:val="2B3891A9"/>
    <w:rsid w:val="2BCE38B4"/>
    <w:rsid w:val="2BE10136"/>
    <w:rsid w:val="2C99E35B"/>
    <w:rsid w:val="2D51E2E2"/>
    <w:rsid w:val="2D655F21"/>
    <w:rsid w:val="2D9602ED"/>
    <w:rsid w:val="2E04B694"/>
    <w:rsid w:val="2E07FEDE"/>
    <w:rsid w:val="2E0C106D"/>
    <w:rsid w:val="2E442289"/>
    <w:rsid w:val="2E6381D5"/>
    <w:rsid w:val="2E8E5BFC"/>
    <w:rsid w:val="2F3136B7"/>
    <w:rsid w:val="2F4115CA"/>
    <w:rsid w:val="313DC856"/>
    <w:rsid w:val="313F7C2B"/>
    <w:rsid w:val="31639BAF"/>
    <w:rsid w:val="325207D3"/>
    <w:rsid w:val="325647C6"/>
    <w:rsid w:val="32A209D2"/>
    <w:rsid w:val="32AB25BB"/>
    <w:rsid w:val="32B67EEE"/>
    <w:rsid w:val="32F02943"/>
    <w:rsid w:val="330030E5"/>
    <w:rsid w:val="3300AA65"/>
    <w:rsid w:val="334782F7"/>
    <w:rsid w:val="336B458D"/>
    <w:rsid w:val="34022CFD"/>
    <w:rsid w:val="340A6174"/>
    <w:rsid w:val="349B3C71"/>
    <w:rsid w:val="34E31FC1"/>
    <w:rsid w:val="35007DFF"/>
    <w:rsid w:val="353C6018"/>
    <w:rsid w:val="3581FEEC"/>
    <w:rsid w:val="35AEB867"/>
    <w:rsid w:val="3657447F"/>
    <w:rsid w:val="365BD710"/>
    <w:rsid w:val="36614436"/>
    <w:rsid w:val="366D79A3"/>
    <w:rsid w:val="368E28E9"/>
    <w:rsid w:val="36B83ED9"/>
    <w:rsid w:val="36C06914"/>
    <w:rsid w:val="37096633"/>
    <w:rsid w:val="372FD0B2"/>
    <w:rsid w:val="374AC254"/>
    <w:rsid w:val="3788C718"/>
    <w:rsid w:val="38ABA56F"/>
    <w:rsid w:val="38E2E6A6"/>
    <w:rsid w:val="39487EF7"/>
    <w:rsid w:val="39AB67FD"/>
    <w:rsid w:val="39DD17FE"/>
    <w:rsid w:val="3A265EAB"/>
    <w:rsid w:val="3A8C0D2E"/>
    <w:rsid w:val="3AC86E0B"/>
    <w:rsid w:val="3AEFB9AE"/>
    <w:rsid w:val="3B8233CA"/>
    <w:rsid w:val="3C1E3377"/>
    <w:rsid w:val="3C6C764E"/>
    <w:rsid w:val="3D0B8FE4"/>
    <w:rsid w:val="3D407171"/>
    <w:rsid w:val="3D41E842"/>
    <w:rsid w:val="3DA0744F"/>
    <w:rsid w:val="3DC1F15E"/>
    <w:rsid w:val="3DC61A64"/>
    <w:rsid w:val="3E421EB7"/>
    <w:rsid w:val="3E5E0E7C"/>
    <w:rsid w:val="3E9D69AE"/>
    <w:rsid w:val="3EAB3732"/>
    <w:rsid w:val="3F2C6064"/>
    <w:rsid w:val="3F460025"/>
    <w:rsid w:val="400B7F99"/>
    <w:rsid w:val="40575545"/>
    <w:rsid w:val="40B09C28"/>
    <w:rsid w:val="41D6CD35"/>
    <w:rsid w:val="421E5971"/>
    <w:rsid w:val="422BE6C6"/>
    <w:rsid w:val="425BC329"/>
    <w:rsid w:val="427494B2"/>
    <w:rsid w:val="42796674"/>
    <w:rsid w:val="43158FDA"/>
    <w:rsid w:val="43220B5A"/>
    <w:rsid w:val="43507560"/>
    <w:rsid w:val="4359C2EF"/>
    <w:rsid w:val="43653B58"/>
    <w:rsid w:val="443C659F"/>
    <w:rsid w:val="446E0C46"/>
    <w:rsid w:val="4494F5F7"/>
    <w:rsid w:val="44B1603B"/>
    <w:rsid w:val="4525273E"/>
    <w:rsid w:val="455AE7D7"/>
    <w:rsid w:val="456BB977"/>
    <w:rsid w:val="457B3DB0"/>
    <w:rsid w:val="45F570AA"/>
    <w:rsid w:val="463B722B"/>
    <w:rsid w:val="46C6367C"/>
    <w:rsid w:val="4727CB32"/>
    <w:rsid w:val="4793A4AF"/>
    <w:rsid w:val="47FD6921"/>
    <w:rsid w:val="482863B4"/>
    <w:rsid w:val="485AD545"/>
    <w:rsid w:val="486834CE"/>
    <w:rsid w:val="486D388E"/>
    <w:rsid w:val="48AD6415"/>
    <w:rsid w:val="48C39B93"/>
    <w:rsid w:val="48F39449"/>
    <w:rsid w:val="48FB227B"/>
    <w:rsid w:val="48FCC634"/>
    <w:rsid w:val="4921CE3E"/>
    <w:rsid w:val="4931CDC7"/>
    <w:rsid w:val="4B1E6A6B"/>
    <w:rsid w:val="4B6C466E"/>
    <w:rsid w:val="4B7D91B1"/>
    <w:rsid w:val="4B946373"/>
    <w:rsid w:val="4BD35804"/>
    <w:rsid w:val="4BF34ECF"/>
    <w:rsid w:val="4C07EC83"/>
    <w:rsid w:val="4D0B9DC4"/>
    <w:rsid w:val="4D6F145E"/>
    <w:rsid w:val="4E08920F"/>
    <w:rsid w:val="4E6CAAA5"/>
    <w:rsid w:val="4EAA89D1"/>
    <w:rsid w:val="4EE43044"/>
    <w:rsid w:val="4F2D13F8"/>
    <w:rsid w:val="4F67C7D3"/>
    <w:rsid w:val="4F73E589"/>
    <w:rsid w:val="5127A1EC"/>
    <w:rsid w:val="517D871C"/>
    <w:rsid w:val="51AEA122"/>
    <w:rsid w:val="51D8F8ED"/>
    <w:rsid w:val="525D4C47"/>
    <w:rsid w:val="527048D3"/>
    <w:rsid w:val="5274A5B2"/>
    <w:rsid w:val="52839CBB"/>
    <w:rsid w:val="5296AB1F"/>
    <w:rsid w:val="52AD9D8D"/>
    <w:rsid w:val="52CFBF67"/>
    <w:rsid w:val="52D5F4A7"/>
    <w:rsid w:val="53A3D50F"/>
    <w:rsid w:val="53D135F1"/>
    <w:rsid w:val="54064E3A"/>
    <w:rsid w:val="542E17AF"/>
    <w:rsid w:val="545CB0A0"/>
    <w:rsid w:val="5467C26D"/>
    <w:rsid w:val="546B8FC8"/>
    <w:rsid w:val="546B9B9B"/>
    <w:rsid w:val="550FE299"/>
    <w:rsid w:val="554197D2"/>
    <w:rsid w:val="558C7907"/>
    <w:rsid w:val="57096477"/>
    <w:rsid w:val="57533C4D"/>
    <w:rsid w:val="57544304"/>
    <w:rsid w:val="578A1400"/>
    <w:rsid w:val="57AB0018"/>
    <w:rsid w:val="585139E5"/>
    <w:rsid w:val="58592861"/>
    <w:rsid w:val="589FB02D"/>
    <w:rsid w:val="5949FDED"/>
    <w:rsid w:val="5A2576C5"/>
    <w:rsid w:val="5A263AE2"/>
    <w:rsid w:val="5A462389"/>
    <w:rsid w:val="5A728833"/>
    <w:rsid w:val="5A7E097E"/>
    <w:rsid w:val="5AC1B4C2"/>
    <w:rsid w:val="5AD4E797"/>
    <w:rsid w:val="5B0D4803"/>
    <w:rsid w:val="5B300E93"/>
    <w:rsid w:val="5B531B33"/>
    <w:rsid w:val="5B927CDE"/>
    <w:rsid w:val="5B9DE441"/>
    <w:rsid w:val="5BC2EAA0"/>
    <w:rsid w:val="5C226F26"/>
    <w:rsid w:val="5C70B7F8"/>
    <w:rsid w:val="5C9C54F4"/>
    <w:rsid w:val="5CBE58AF"/>
    <w:rsid w:val="5CF33EF5"/>
    <w:rsid w:val="5D4AF5F7"/>
    <w:rsid w:val="5DA0F951"/>
    <w:rsid w:val="5DF95584"/>
    <w:rsid w:val="5DFC5E1D"/>
    <w:rsid w:val="5ECA1DA0"/>
    <w:rsid w:val="5F4900E1"/>
    <w:rsid w:val="5F6C9F44"/>
    <w:rsid w:val="5F82FD2C"/>
    <w:rsid w:val="5FBC8F8E"/>
    <w:rsid w:val="6084DABB"/>
    <w:rsid w:val="6098DABD"/>
    <w:rsid w:val="6130F646"/>
    <w:rsid w:val="615DD722"/>
    <w:rsid w:val="616448BB"/>
    <w:rsid w:val="61697A46"/>
    <w:rsid w:val="61C25CB7"/>
    <w:rsid w:val="61CAB2F2"/>
    <w:rsid w:val="6224EB0F"/>
    <w:rsid w:val="629E2F9C"/>
    <w:rsid w:val="62C99A6A"/>
    <w:rsid w:val="62E8E408"/>
    <w:rsid w:val="630AD532"/>
    <w:rsid w:val="632BE440"/>
    <w:rsid w:val="636B3D52"/>
    <w:rsid w:val="63B11B3E"/>
    <w:rsid w:val="63C0899A"/>
    <w:rsid w:val="6414EFFC"/>
    <w:rsid w:val="642B1869"/>
    <w:rsid w:val="655C4E28"/>
    <w:rsid w:val="658AEEAE"/>
    <w:rsid w:val="65B33D71"/>
    <w:rsid w:val="65B4A4C2"/>
    <w:rsid w:val="663FC45F"/>
    <w:rsid w:val="6680C6FB"/>
    <w:rsid w:val="66D18720"/>
    <w:rsid w:val="66D3E56D"/>
    <w:rsid w:val="66F5DF0B"/>
    <w:rsid w:val="670C41AA"/>
    <w:rsid w:val="681259DD"/>
    <w:rsid w:val="681DE653"/>
    <w:rsid w:val="683EC906"/>
    <w:rsid w:val="6884FBBE"/>
    <w:rsid w:val="68932570"/>
    <w:rsid w:val="68A6B71D"/>
    <w:rsid w:val="68CF80E6"/>
    <w:rsid w:val="69A47CF3"/>
    <w:rsid w:val="69A71434"/>
    <w:rsid w:val="69CA7DBD"/>
    <w:rsid w:val="6A2FBF4B"/>
    <w:rsid w:val="6A631325"/>
    <w:rsid w:val="6B1B9C58"/>
    <w:rsid w:val="6B23936A"/>
    <w:rsid w:val="6B4ABC96"/>
    <w:rsid w:val="6B6DA219"/>
    <w:rsid w:val="6B6E9706"/>
    <w:rsid w:val="6B877270"/>
    <w:rsid w:val="6C2F397E"/>
    <w:rsid w:val="6C338AA5"/>
    <w:rsid w:val="6C876829"/>
    <w:rsid w:val="6C9008AF"/>
    <w:rsid w:val="6D0CC944"/>
    <w:rsid w:val="6D181BCC"/>
    <w:rsid w:val="6D1AD7AB"/>
    <w:rsid w:val="6D27A0BD"/>
    <w:rsid w:val="6D31A228"/>
    <w:rsid w:val="6D5C756F"/>
    <w:rsid w:val="6D5FEF1D"/>
    <w:rsid w:val="6D908E16"/>
    <w:rsid w:val="6D94196E"/>
    <w:rsid w:val="6DAB7164"/>
    <w:rsid w:val="6DBC9F1C"/>
    <w:rsid w:val="6DD6C62A"/>
    <w:rsid w:val="6DE88644"/>
    <w:rsid w:val="6E018EE8"/>
    <w:rsid w:val="6E2A99A9"/>
    <w:rsid w:val="6E63B82F"/>
    <w:rsid w:val="6EDF749C"/>
    <w:rsid w:val="6F586DB5"/>
    <w:rsid w:val="6F693E8A"/>
    <w:rsid w:val="6F6A64FA"/>
    <w:rsid w:val="6F9C064A"/>
    <w:rsid w:val="704FE173"/>
    <w:rsid w:val="70740B93"/>
    <w:rsid w:val="70DABF53"/>
    <w:rsid w:val="71A40A6C"/>
    <w:rsid w:val="726632B3"/>
    <w:rsid w:val="72EF2D86"/>
    <w:rsid w:val="731241A0"/>
    <w:rsid w:val="73C1846A"/>
    <w:rsid w:val="741D41CF"/>
    <w:rsid w:val="74FC29B0"/>
    <w:rsid w:val="752E53DB"/>
    <w:rsid w:val="75595568"/>
    <w:rsid w:val="76589877"/>
    <w:rsid w:val="767BE455"/>
    <w:rsid w:val="768AEB76"/>
    <w:rsid w:val="768AF4C7"/>
    <w:rsid w:val="774155B7"/>
    <w:rsid w:val="77868C3A"/>
    <w:rsid w:val="778F45C4"/>
    <w:rsid w:val="77B25F4D"/>
    <w:rsid w:val="77B26379"/>
    <w:rsid w:val="77DE6FFD"/>
    <w:rsid w:val="783716B7"/>
    <w:rsid w:val="78A1EAD8"/>
    <w:rsid w:val="78A61AC0"/>
    <w:rsid w:val="78E6279E"/>
    <w:rsid w:val="7909F56B"/>
    <w:rsid w:val="7A2FC3B3"/>
    <w:rsid w:val="7A91A9C6"/>
    <w:rsid w:val="7AC31F69"/>
    <w:rsid w:val="7B6771A4"/>
    <w:rsid w:val="7BB1202D"/>
    <w:rsid w:val="7BDB7B85"/>
    <w:rsid w:val="7C1DC860"/>
    <w:rsid w:val="7C242610"/>
    <w:rsid w:val="7C69F028"/>
    <w:rsid w:val="7CE69096"/>
    <w:rsid w:val="7D070772"/>
    <w:rsid w:val="7D2897F5"/>
    <w:rsid w:val="7E18F5B1"/>
    <w:rsid w:val="7E659723"/>
    <w:rsid w:val="7E856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16A5"/>
  <w15:chartTrackingRefBased/>
  <w15:docId w15:val="{031C1590-BB0E-40EA-B219-348F74C5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6920"/>
    <w:rPr>
      <w:color w:val="0563C1" w:themeColor="hyperlink"/>
      <w:u w:val="single"/>
    </w:rPr>
  </w:style>
  <w:style w:type="character" w:customStyle="1" w:styleId="scxw47245747">
    <w:name w:val="scxw47245747"/>
    <w:basedOn w:val="DefaultParagraphFont"/>
    <w:rsid w:val="0030725D"/>
  </w:style>
  <w:style w:type="character" w:customStyle="1" w:styleId="scxw67024677">
    <w:name w:val="scxw67024677"/>
    <w:basedOn w:val="DefaultParagraphFont"/>
    <w:rsid w:val="00CE1333"/>
  </w:style>
  <w:style w:type="character" w:styleId="FollowedHyperlink">
    <w:name w:val="FollowedHyperlink"/>
    <w:basedOn w:val="DefaultParagraphFont"/>
    <w:uiPriority w:val="99"/>
    <w:semiHidden/>
    <w:unhideWhenUsed/>
    <w:rsid w:val="00C20F69"/>
    <w:rPr>
      <w:color w:val="954F72" w:themeColor="followedHyperlink"/>
      <w:u w:val="single"/>
    </w:rPr>
  </w:style>
  <w:style w:type="character" w:customStyle="1" w:styleId="UnresolvedMention1">
    <w:name w:val="Unresolved Mention1"/>
    <w:basedOn w:val="DefaultParagraphFont"/>
    <w:uiPriority w:val="99"/>
    <w:semiHidden/>
    <w:unhideWhenUsed/>
    <w:rsid w:val="009A2EBC"/>
    <w:rPr>
      <w:color w:val="605E5C"/>
      <w:shd w:val="clear" w:color="auto" w:fill="E1DFDD"/>
    </w:rPr>
  </w:style>
  <w:style w:type="character" w:styleId="UnresolvedMention">
    <w:name w:val="Unresolved Mention"/>
    <w:basedOn w:val="DefaultParagraphFont"/>
    <w:uiPriority w:val="99"/>
    <w:semiHidden/>
    <w:unhideWhenUsed/>
    <w:rsid w:val="009E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2916106">
      <w:bodyDiv w:val="1"/>
      <w:marLeft w:val="0"/>
      <w:marRight w:val="0"/>
      <w:marTop w:val="0"/>
      <w:marBottom w:val="0"/>
      <w:divBdr>
        <w:top w:val="none" w:sz="0" w:space="0" w:color="auto"/>
        <w:left w:val="none" w:sz="0" w:space="0" w:color="auto"/>
        <w:bottom w:val="none" w:sz="0" w:space="0" w:color="auto"/>
        <w:right w:val="none" w:sz="0" w:space="0" w:color="auto"/>
      </w:divBdr>
      <w:divsChild>
        <w:div w:id="28379224">
          <w:marLeft w:val="0"/>
          <w:marRight w:val="0"/>
          <w:marTop w:val="0"/>
          <w:marBottom w:val="0"/>
          <w:divBdr>
            <w:top w:val="none" w:sz="0" w:space="0" w:color="auto"/>
            <w:left w:val="none" w:sz="0" w:space="0" w:color="auto"/>
            <w:bottom w:val="none" w:sz="0" w:space="0" w:color="auto"/>
            <w:right w:val="none" w:sz="0" w:space="0" w:color="auto"/>
          </w:divBdr>
        </w:div>
        <w:div w:id="453409320">
          <w:marLeft w:val="0"/>
          <w:marRight w:val="0"/>
          <w:marTop w:val="0"/>
          <w:marBottom w:val="0"/>
          <w:divBdr>
            <w:top w:val="none" w:sz="0" w:space="0" w:color="auto"/>
            <w:left w:val="none" w:sz="0" w:space="0" w:color="auto"/>
            <w:bottom w:val="none" w:sz="0" w:space="0" w:color="auto"/>
            <w:right w:val="none" w:sz="0" w:space="0" w:color="auto"/>
          </w:divBdr>
        </w:div>
      </w:divsChild>
    </w:div>
    <w:div w:id="526719333">
      <w:bodyDiv w:val="1"/>
      <w:marLeft w:val="0"/>
      <w:marRight w:val="0"/>
      <w:marTop w:val="0"/>
      <w:marBottom w:val="0"/>
      <w:divBdr>
        <w:top w:val="none" w:sz="0" w:space="0" w:color="auto"/>
        <w:left w:val="none" w:sz="0" w:space="0" w:color="auto"/>
        <w:bottom w:val="none" w:sz="0" w:space="0" w:color="auto"/>
        <w:right w:val="none" w:sz="0" w:space="0" w:color="auto"/>
      </w:divBdr>
      <w:divsChild>
        <w:div w:id="94642513">
          <w:marLeft w:val="0"/>
          <w:marRight w:val="0"/>
          <w:marTop w:val="0"/>
          <w:marBottom w:val="0"/>
          <w:divBdr>
            <w:top w:val="none" w:sz="0" w:space="0" w:color="auto"/>
            <w:left w:val="none" w:sz="0" w:space="0" w:color="auto"/>
            <w:bottom w:val="none" w:sz="0" w:space="0" w:color="auto"/>
            <w:right w:val="none" w:sz="0" w:space="0" w:color="auto"/>
          </w:divBdr>
        </w:div>
        <w:div w:id="1455633615">
          <w:marLeft w:val="0"/>
          <w:marRight w:val="0"/>
          <w:marTop w:val="0"/>
          <w:marBottom w:val="0"/>
          <w:divBdr>
            <w:top w:val="none" w:sz="0" w:space="0" w:color="auto"/>
            <w:left w:val="none" w:sz="0" w:space="0" w:color="auto"/>
            <w:bottom w:val="none" w:sz="0" w:space="0" w:color="auto"/>
            <w:right w:val="none" w:sz="0" w:space="0" w:color="auto"/>
          </w:divBdr>
        </w:div>
      </w:divsChild>
    </w:div>
    <w:div w:id="583950156">
      <w:bodyDiv w:val="1"/>
      <w:marLeft w:val="0"/>
      <w:marRight w:val="0"/>
      <w:marTop w:val="0"/>
      <w:marBottom w:val="0"/>
      <w:divBdr>
        <w:top w:val="none" w:sz="0" w:space="0" w:color="auto"/>
        <w:left w:val="none" w:sz="0" w:space="0" w:color="auto"/>
        <w:bottom w:val="none" w:sz="0" w:space="0" w:color="auto"/>
        <w:right w:val="none" w:sz="0" w:space="0" w:color="auto"/>
      </w:divBdr>
      <w:divsChild>
        <w:div w:id="568880910">
          <w:marLeft w:val="0"/>
          <w:marRight w:val="0"/>
          <w:marTop w:val="0"/>
          <w:marBottom w:val="0"/>
          <w:divBdr>
            <w:top w:val="none" w:sz="0" w:space="0" w:color="auto"/>
            <w:left w:val="none" w:sz="0" w:space="0" w:color="auto"/>
            <w:bottom w:val="none" w:sz="0" w:space="0" w:color="auto"/>
            <w:right w:val="none" w:sz="0" w:space="0" w:color="auto"/>
          </w:divBdr>
        </w:div>
        <w:div w:id="601836050">
          <w:marLeft w:val="0"/>
          <w:marRight w:val="0"/>
          <w:marTop w:val="0"/>
          <w:marBottom w:val="0"/>
          <w:divBdr>
            <w:top w:val="none" w:sz="0" w:space="0" w:color="auto"/>
            <w:left w:val="none" w:sz="0" w:space="0" w:color="auto"/>
            <w:bottom w:val="none" w:sz="0" w:space="0" w:color="auto"/>
            <w:right w:val="none" w:sz="0" w:space="0" w:color="auto"/>
          </w:divBdr>
        </w:div>
        <w:div w:id="678310406">
          <w:marLeft w:val="0"/>
          <w:marRight w:val="0"/>
          <w:marTop w:val="0"/>
          <w:marBottom w:val="0"/>
          <w:divBdr>
            <w:top w:val="none" w:sz="0" w:space="0" w:color="auto"/>
            <w:left w:val="none" w:sz="0" w:space="0" w:color="auto"/>
            <w:bottom w:val="none" w:sz="0" w:space="0" w:color="auto"/>
            <w:right w:val="none" w:sz="0" w:space="0" w:color="auto"/>
          </w:divBdr>
        </w:div>
        <w:div w:id="1043600186">
          <w:marLeft w:val="0"/>
          <w:marRight w:val="0"/>
          <w:marTop w:val="0"/>
          <w:marBottom w:val="0"/>
          <w:divBdr>
            <w:top w:val="none" w:sz="0" w:space="0" w:color="auto"/>
            <w:left w:val="none" w:sz="0" w:space="0" w:color="auto"/>
            <w:bottom w:val="none" w:sz="0" w:space="0" w:color="auto"/>
            <w:right w:val="none" w:sz="0" w:space="0" w:color="auto"/>
          </w:divBdr>
        </w:div>
        <w:div w:id="1507282264">
          <w:marLeft w:val="0"/>
          <w:marRight w:val="0"/>
          <w:marTop w:val="0"/>
          <w:marBottom w:val="0"/>
          <w:divBdr>
            <w:top w:val="none" w:sz="0" w:space="0" w:color="auto"/>
            <w:left w:val="none" w:sz="0" w:space="0" w:color="auto"/>
            <w:bottom w:val="none" w:sz="0" w:space="0" w:color="auto"/>
            <w:right w:val="none" w:sz="0" w:space="0" w:color="auto"/>
          </w:divBdr>
        </w:div>
      </w:divsChild>
    </w:div>
    <w:div w:id="631787284">
      <w:bodyDiv w:val="1"/>
      <w:marLeft w:val="0"/>
      <w:marRight w:val="0"/>
      <w:marTop w:val="0"/>
      <w:marBottom w:val="0"/>
      <w:divBdr>
        <w:top w:val="none" w:sz="0" w:space="0" w:color="auto"/>
        <w:left w:val="none" w:sz="0" w:space="0" w:color="auto"/>
        <w:bottom w:val="none" w:sz="0" w:space="0" w:color="auto"/>
        <w:right w:val="none" w:sz="0" w:space="0" w:color="auto"/>
      </w:divBdr>
      <w:divsChild>
        <w:div w:id="469712985">
          <w:marLeft w:val="0"/>
          <w:marRight w:val="0"/>
          <w:marTop w:val="0"/>
          <w:marBottom w:val="0"/>
          <w:divBdr>
            <w:top w:val="none" w:sz="0" w:space="0" w:color="auto"/>
            <w:left w:val="none" w:sz="0" w:space="0" w:color="auto"/>
            <w:bottom w:val="none" w:sz="0" w:space="0" w:color="auto"/>
            <w:right w:val="none" w:sz="0" w:space="0" w:color="auto"/>
          </w:divBdr>
          <w:divsChild>
            <w:div w:id="2129665026">
              <w:marLeft w:val="0"/>
              <w:marRight w:val="0"/>
              <w:marTop w:val="30"/>
              <w:marBottom w:val="30"/>
              <w:divBdr>
                <w:top w:val="none" w:sz="0" w:space="0" w:color="auto"/>
                <w:left w:val="none" w:sz="0" w:space="0" w:color="auto"/>
                <w:bottom w:val="none" w:sz="0" w:space="0" w:color="auto"/>
                <w:right w:val="none" w:sz="0" w:space="0" w:color="auto"/>
              </w:divBdr>
              <w:divsChild>
                <w:div w:id="146752753">
                  <w:marLeft w:val="0"/>
                  <w:marRight w:val="0"/>
                  <w:marTop w:val="0"/>
                  <w:marBottom w:val="0"/>
                  <w:divBdr>
                    <w:top w:val="none" w:sz="0" w:space="0" w:color="auto"/>
                    <w:left w:val="none" w:sz="0" w:space="0" w:color="auto"/>
                    <w:bottom w:val="none" w:sz="0" w:space="0" w:color="auto"/>
                    <w:right w:val="none" w:sz="0" w:space="0" w:color="auto"/>
                  </w:divBdr>
                  <w:divsChild>
                    <w:div w:id="672563196">
                      <w:marLeft w:val="0"/>
                      <w:marRight w:val="0"/>
                      <w:marTop w:val="0"/>
                      <w:marBottom w:val="0"/>
                      <w:divBdr>
                        <w:top w:val="none" w:sz="0" w:space="0" w:color="auto"/>
                        <w:left w:val="none" w:sz="0" w:space="0" w:color="auto"/>
                        <w:bottom w:val="none" w:sz="0" w:space="0" w:color="auto"/>
                        <w:right w:val="none" w:sz="0" w:space="0" w:color="auto"/>
                      </w:divBdr>
                    </w:div>
                  </w:divsChild>
                </w:div>
                <w:div w:id="257642142">
                  <w:marLeft w:val="0"/>
                  <w:marRight w:val="0"/>
                  <w:marTop w:val="0"/>
                  <w:marBottom w:val="0"/>
                  <w:divBdr>
                    <w:top w:val="none" w:sz="0" w:space="0" w:color="auto"/>
                    <w:left w:val="none" w:sz="0" w:space="0" w:color="auto"/>
                    <w:bottom w:val="none" w:sz="0" w:space="0" w:color="auto"/>
                    <w:right w:val="none" w:sz="0" w:space="0" w:color="auto"/>
                  </w:divBdr>
                  <w:divsChild>
                    <w:div w:id="1373261176">
                      <w:marLeft w:val="0"/>
                      <w:marRight w:val="0"/>
                      <w:marTop w:val="0"/>
                      <w:marBottom w:val="0"/>
                      <w:divBdr>
                        <w:top w:val="none" w:sz="0" w:space="0" w:color="auto"/>
                        <w:left w:val="none" w:sz="0" w:space="0" w:color="auto"/>
                        <w:bottom w:val="none" w:sz="0" w:space="0" w:color="auto"/>
                        <w:right w:val="none" w:sz="0" w:space="0" w:color="auto"/>
                      </w:divBdr>
                    </w:div>
                  </w:divsChild>
                </w:div>
                <w:div w:id="262765784">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sChild>
                </w:div>
                <w:div w:id="320814273">
                  <w:marLeft w:val="0"/>
                  <w:marRight w:val="0"/>
                  <w:marTop w:val="0"/>
                  <w:marBottom w:val="0"/>
                  <w:divBdr>
                    <w:top w:val="none" w:sz="0" w:space="0" w:color="auto"/>
                    <w:left w:val="none" w:sz="0" w:space="0" w:color="auto"/>
                    <w:bottom w:val="none" w:sz="0" w:space="0" w:color="auto"/>
                    <w:right w:val="none" w:sz="0" w:space="0" w:color="auto"/>
                  </w:divBdr>
                  <w:divsChild>
                    <w:div w:id="927036128">
                      <w:marLeft w:val="0"/>
                      <w:marRight w:val="0"/>
                      <w:marTop w:val="0"/>
                      <w:marBottom w:val="0"/>
                      <w:divBdr>
                        <w:top w:val="none" w:sz="0" w:space="0" w:color="auto"/>
                        <w:left w:val="none" w:sz="0" w:space="0" w:color="auto"/>
                        <w:bottom w:val="none" w:sz="0" w:space="0" w:color="auto"/>
                        <w:right w:val="none" w:sz="0" w:space="0" w:color="auto"/>
                      </w:divBdr>
                    </w:div>
                  </w:divsChild>
                </w:div>
                <w:div w:id="335380190">
                  <w:marLeft w:val="0"/>
                  <w:marRight w:val="0"/>
                  <w:marTop w:val="0"/>
                  <w:marBottom w:val="0"/>
                  <w:divBdr>
                    <w:top w:val="none" w:sz="0" w:space="0" w:color="auto"/>
                    <w:left w:val="none" w:sz="0" w:space="0" w:color="auto"/>
                    <w:bottom w:val="none" w:sz="0" w:space="0" w:color="auto"/>
                    <w:right w:val="none" w:sz="0" w:space="0" w:color="auto"/>
                  </w:divBdr>
                  <w:divsChild>
                    <w:div w:id="542788574">
                      <w:marLeft w:val="0"/>
                      <w:marRight w:val="0"/>
                      <w:marTop w:val="0"/>
                      <w:marBottom w:val="0"/>
                      <w:divBdr>
                        <w:top w:val="none" w:sz="0" w:space="0" w:color="auto"/>
                        <w:left w:val="none" w:sz="0" w:space="0" w:color="auto"/>
                        <w:bottom w:val="none" w:sz="0" w:space="0" w:color="auto"/>
                        <w:right w:val="none" w:sz="0" w:space="0" w:color="auto"/>
                      </w:divBdr>
                    </w:div>
                  </w:divsChild>
                </w:div>
                <w:div w:id="411196138">
                  <w:marLeft w:val="0"/>
                  <w:marRight w:val="0"/>
                  <w:marTop w:val="0"/>
                  <w:marBottom w:val="0"/>
                  <w:divBdr>
                    <w:top w:val="none" w:sz="0" w:space="0" w:color="auto"/>
                    <w:left w:val="none" w:sz="0" w:space="0" w:color="auto"/>
                    <w:bottom w:val="none" w:sz="0" w:space="0" w:color="auto"/>
                    <w:right w:val="none" w:sz="0" w:space="0" w:color="auto"/>
                  </w:divBdr>
                  <w:divsChild>
                    <w:div w:id="757873972">
                      <w:marLeft w:val="0"/>
                      <w:marRight w:val="0"/>
                      <w:marTop w:val="0"/>
                      <w:marBottom w:val="0"/>
                      <w:divBdr>
                        <w:top w:val="none" w:sz="0" w:space="0" w:color="auto"/>
                        <w:left w:val="none" w:sz="0" w:space="0" w:color="auto"/>
                        <w:bottom w:val="none" w:sz="0" w:space="0" w:color="auto"/>
                        <w:right w:val="none" w:sz="0" w:space="0" w:color="auto"/>
                      </w:divBdr>
                    </w:div>
                  </w:divsChild>
                </w:div>
                <w:div w:id="445389170">
                  <w:marLeft w:val="0"/>
                  <w:marRight w:val="0"/>
                  <w:marTop w:val="0"/>
                  <w:marBottom w:val="0"/>
                  <w:divBdr>
                    <w:top w:val="none" w:sz="0" w:space="0" w:color="auto"/>
                    <w:left w:val="none" w:sz="0" w:space="0" w:color="auto"/>
                    <w:bottom w:val="none" w:sz="0" w:space="0" w:color="auto"/>
                    <w:right w:val="none" w:sz="0" w:space="0" w:color="auto"/>
                  </w:divBdr>
                  <w:divsChild>
                    <w:div w:id="1265726242">
                      <w:marLeft w:val="0"/>
                      <w:marRight w:val="0"/>
                      <w:marTop w:val="0"/>
                      <w:marBottom w:val="0"/>
                      <w:divBdr>
                        <w:top w:val="none" w:sz="0" w:space="0" w:color="auto"/>
                        <w:left w:val="none" w:sz="0" w:space="0" w:color="auto"/>
                        <w:bottom w:val="none" w:sz="0" w:space="0" w:color="auto"/>
                        <w:right w:val="none" w:sz="0" w:space="0" w:color="auto"/>
                      </w:divBdr>
                    </w:div>
                  </w:divsChild>
                </w:div>
                <w:div w:id="647978658">
                  <w:marLeft w:val="0"/>
                  <w:marRight w:val="0"/>
                  <w:marTop w:val="0"/>
                  <w:marBottom w:val="0"/>
                  <w:divBdr>
                    <w:top w:val="none" w:sz="0" w:space="0" w:color="auto"/>
                    <w:left w:val="none" w:sz="0" w:space="0" w:color="auto"/>
                    <w:bottom w:val="none" w:sz="0" w:space="0" w:color="auto"/>
                    <w:right w:val="none" w:sz="0" w:space="0" w:color="auto"/>
                  </w:divBdr>
                  <w:divsChild>
                    <w:div w:id="675226744">
                      <w:marLeft w:val="0"/>
                      <w:marRight w:val="0"/>
                      <w:marTop w:val="0"/>
                      <w:marBottom w:val="0"/>
                      <w:divBdr>
                        <w:top w:val="none" w:sz="0" w:space="0" w:color="auto"/>
                        <w:left w:val="none" w:sz="0" w:space="0" w:color="auto"/>
                        <w:bottom w:val="none" w:sz="0" w:space="0" w:color="auto"/>
                        <w:right w:val="none" w:sz="0" w:space="0" w:color="auto"/>
                      </w:divBdr>
                    </w:div>
                  </w:divsChild>
                </w:div>
                <w:div w:id="673996872">
                  <w:marLeft w:val="0"/>
                  <w:marRight w:val="0"/>
                  <w:marTop w:val="0"/>
                  <w:marBottom w:val="0"/>
                  <w:divBdr>
                    <w:top w:val="none" w:sz="0" w:space="0" w:color="auto"/>
                    <w:left w:val="none" w:sz="0" w:space="0" w:color="auto"/>
                    <w:bottom w:val="none" w:sz="0" w:space="0" w:color="auto"/>
                    <w:right w:val="none" w:sz="0" w:space="0" w:color="auto"/>
                  </w:divBdr>
                  <w:divsChild>
                    <w:div w:id="127088004">
                      <w:marLeft w:val="0"/>
                      <w:marRight w:val="0"/>
                      <w:marTop w:val="0"/>
                      <w:marBottom w:val="0"/>
                      <w:divBdr>
                        <w:top w:val="none" w:sz="0" w:space="0" w:color="auto"/>
                        <w:left w:val="none" w:sz="0" w:space="0" w:color="auto"/>
                        <w:bottom w:val="none" w:sz="0" w:space="0" w:color="auto"/>
                        <w:right w:val="none" w:sz="0" w:space="0" w:color="auto"/>
                      </w:divBdr>
                    </w:div>
                  </w:divsChild>
                </w:div>
                <w:div w:id="688484492">
                  <w:marLeft w:val="0"/>
                  <w:marRight w:val="0"/>
                  <w:marTop w:val="0"/>
                  <w:marBottom w:val="0"/>
                  <w:divBdr>
                    <w:top w:val="none" w:sz="0" w:space="0" w:color="auto"/>
                    <w:left w:val="none" w:sz="0" w:space="0" w:color="auto"/>
                    <w:bottom w:val="none" w:sz="0" w:space="0" w:color="auto"/>
                    <w:right w:val="none" w:sz="0" w:space="0" w:color="auto"/>
                  </w:divBdr>
                  <w:divsChild>
                    <w:div w:id="1550219780">
                      <w:marLeft w:val="0"/>
                      <w:marRight w:val="0"/>
                      <w:marTop w:val="0"/>
                      <w:marBottom w:val="0"/>
                      <w:divBdr>
                        <w:top w:val="none" w:sz="0" w:space="0" w:color="auto"/>
                        <w:left w:val="none" w:sz="0" w:space="0" w:color="auto"/>
                        <w:bottom w:val="none" w:sz="0" w:space="0" w:color="auto"/>
                        <w:right w:val="none" w:sz="0" w:space="0" w:color="auto"/>
                      </w:divBdr>
                    </w:div>
                  </w:divsChild>
                </w:div>
                <w:div w:id="997540038">
                  <w:marLeft w:val="0"/>
                  <w:marRight w:val="0"/>
                  <w:marTop w:val="0"/>
                  <w:marBottom w:val="0"/>
                  <w:divBdr>
                    <w:top w:val="none" w:sz="0" w:space="0" w:color="auto"/>
                    <w:left w:val="none" w:sz="0" w:space="0" w:color="auto"/>
                    <w:bottom w:val="none" w:sz="0" w:space="0" w:color="auto"/>
                    <w:right w:val="none" w:sz="0" w:space="0" w:color="auto"/>
                  </w:divBdr>
                  <w:divsChild>
                    <w:div w:id="1469934618">
                      <w:marLeft w:val="0"/>
                      <w:marRight w:val="0"/>
                      <w:marTop w:val="0"/>
                      <w:marBottom w:val="0"/>
                      <w:divBdr>
                        <w:top w:val="none" w:sz="0" w:space="0" w:color="auto"/>
                        <w:left w:val="none" w:sz="0" w:space="0" w:color="auto"/>
                        <w:bottom w:val="none" w:sz="0" w:space="0" w:color="auto"/>
                        <w:right w:val="none" w:sz="0" w:space="0" w:color="auto"/>
                      </w:divBdr>
                    </w:div>
                  </w:divsChild>
                </w:div>
                <w:div w:id="1359700539">
                  <w:marLeft w:val="0"/>
                  <w:marRight w:val="0"/>
                  <w:marTop w:val="0"/>
                  <w:marBottom w:val="0"/>
                  <w:divBdr>
                    <w:top w:val="none" w:sz="0" w:space="0" w:color="auto"/>
                    <w:left w:val="none" w:sz="0" w:space="0" w:color="auto"/>
                    <w:bottom w:val="none" w:sz="0" w:space="0" w:color="auto"/>
                    <w:right w:val="none" w:sz="0" w:space="0" w:color="auto"/>
                  </w:divBdr>
                  <w:divsChild>
                    <w:div w:id="373576031">
                      <w:marLeft w:val="0"/>
                      <w:marRight w:val="0"/>
                      <w:marTop w:val="0"/>
                      <w:marBottom w:val="0"/>
                      <w:divBdr>
                        <w:top w:val="none" w:sz="0" w:space="0" w:color="auto"/>
                        <w:left w:val="none" w:sz="0" w:space="0" w:color="auto"/>
                        <w:bottom w:val="none" w:sz="0" w:space="0" w:color="auto"/>
                        <w:right w:val="none" w:sz="0" w:space="0" w:color="auto"/>
                      </w:divBdr>
                    </w:div>
                  </w:divsChild>
                </w:div>
                <w:div w:id="1675956104">
                  <w:marLeft w:val="0"/>
                  <w:marRight w:val="0"/>
                  <w:marTop w:val="0"/>
                  <w:marBottom w:val="0"/>
                  <w:divBdr>
                    <w:top w:val="none" w:sz="0" w:space="0" w:color="auto"/>
                    <w:left w:val="none" w:sz="0" w:space="0" w:color="auto"/>
                    <w:bottom w:val="none" w:sz="0" w:space="0" w:color="auto"/>
                    <w:right w:val="none" w:sz="0" w:space="0" w:color="auto"/>
                  </w:divBdr>
                  <w:divsChild>
                    <w:div w:id="782185428">
                      <w:marLeft w:val="0"/>
                      <w:marRight w:val="0"/>
                      <w:marTop w:val="0"/>
                      <w:marBottom w:val="0"/>
                      <w:divBdr>
                        <w:top w:val="none" w:sz="0" w:space="0" w:color="auto"/>
                        <w:left w:val="none" w:sz="0" w:space="0" w:color="auto"/>
                        <w:bottom w:val="none" w:sz="0" w:space="0" w:color="auto"/>
                        <w:right w:val="none" w:sz="0" w:space="0" w:color="auto"/>
                      </w:divBdr>
                    </w:div>
                  </w:divsChild>
                </w:div>
                <w:div w:id="1719162698">
                  <w:marLeft w:val="0"/>
                  <w:marRight w:val="0"/>
                  <w:marTop w:val="0"/>
                  <w:marBottom w:val="0"/>
                  <w:divBdr>
                    <w:top w:val="none" w:sz="0" w:space="0" w:color="auto"/>
                    <w:left w:val="none" w:sz="0" w:space="0" w:color="auto"/>
                    <w:bottom w:val="none" w:sz="0" w:space="0" w:color="auto"/>
                    <w:right w:val="none" w:sz="0" w:space="0" w:color="auto"/>
                  </w:divBdr>
                  <w:divsChild>
                    <w:div w:id="141390508">
                      <w:marLeft w:val="0"/>
                      <w:marRight w:val="0"/>
                      <w:marTop w:val="0"/>
                      <w:marBottom w:val="0"/>
                      <w:divBdr>
                        <w:top w:val="none" w:sz="0" w:space="0" w:color="auto"/>
                        <w:left w:val="none" w:sz="0" w:space="0" w:color="auto"/>
                        <w:bottom w:val="none" w:sz="0" w:space="0" w:color="auto"/>
                        <w:right w:val="none" w:sz="0" w:space="0" w:color="auto"/>
                      </w:divBdr>
                    </w:div>
                  </w:divsChild>
                </w:div>
                <w:div w:id="1788964970">
                  <w:marLeft w:val="0"/>
                  <w:marRight w:val="0"/>
                  <w:marTop w:val="0"/>
                  <w:marBottom w:val="0"/>
                  <w:divBdr>
                    <w:top w:val="none" w:sz="0" w:space="0" w:color="auto"/>
                    <w:left w:val="none" w:sz="0" w:space="0" w:color="auto"/>
                    <w:bottom w:val="none" w:sz="0" w:space="0" w:color="auto"/>
                    <w:right w:val="none" w:sz="0" w:space="0" w:color="auto"/>
                  </w:divBdr>
                  <w:divsChild>
                    <w:div w:id="1112898855">
                      <w:marLeft w:val="0"/>
                      <w:marRight w:val="0"/>
                      <w:marTop w:val="0"/>
                      <w:marBottom w:val="0"/>
                      <w:divBdr>
                        <w:top w:val="none" w:sz="0" w:space="0" w:color="auto"/>
                        <w:left w:val="none" w:sz="0" w:space="0" w:color="auto"/>
                        <w:bottom w:val="none" w:sz="0" w:space="0" w:color="auto"/>
                        <w:right w:val="none" w:sz="0" w:space="0" w:color="auto"/>
                      </w:divBdr>
                    </w:div>
                  </w:divsChild>
                </w:div>
                <w:div w:id="2022275898">
                  <w:marLeft w:val="0"/>
                  <w:marRight w:val="0"/>
                  <w:marTop w:val="0"/>
                  <w:marBottom w:val="0"/>
                  <w:divBdr>
                    <w:top w:val="none" w:sz="0" w:space="0" w:color="auto"/>
                    <w:left w:val="none" w:sz="0" w:space="0" w:color="auto"/>
                    <w:bottom w:val="none" w:sz="0" w:space="0" w:color="auto"/>
                    <w:right w:val="none" w:sz="0" w:space="0" w:color="auto"/>
                  </w:divBdr>
                  <w:divsChild>
                    <w:div w:id="20562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6805">
          <w:marLeft w:val="0"/>
          <w:marRight w:val="0"/>
          <w:marTop w:val="0"/>
          <w:marBottom w:val="0"/>
          <w:divBdr>
            <w:top w:val="none" w:sz="0" w:space="0" w:color="auto"/>
            <w:left w:val="none" w:sz="0" w:space="0" w:color="auto"/>
            <w:bottom w:val="none" w:sz="0" w:space="0" w:color="auto"/>
            <w:right w:val="none" w:sz="0" w:space="0" w:color="auto"/>
          </w:divBdr>
        </w:div>
        <w:div w:id="1161694971">
          <w:marLeft w:val="0"/>
          <w:marRight w:val="0"/>
          <w:marTop w:val="0"/>
          <w:marBottom w:val="0"/>
          <w:divBdr>
            <w:top w:val="none" w:sz="0" w:space="0" w:color="auto"/>
            <w:left w:val="none" w:sz="0" w:space="0" w:color="auto"/>
            <w:bottom w:val="none" w:sz="0" w:space="0" w:color="auto"/>
            <w:right w:val="none" w:sz="0" w:space="0" w:color="auto"/>
          </w:divBdr>
        </w:div>
      </w:divsChild>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1115517537">
      <w:bodyDiv w:val="1"/>
      <w:marLeft w:val="0"/>
      <w:marRight w:val="0"/>
      <w:marTop w:val="0"/>
      <w:marBottom w:val="0"/>
      <w:divBdr>
        <w:top w:val="none" w:sz="0" w:space="0" w:color="auto"/>
        <w:left w:val="none" w:sz="0" w:space="0" w:color="auto"/>
        <w:bottom w:val="none" w:sz="0" w:space="0" w:color="auto"/>
        <w:right w:val="none" w:sz="0" w:space="0" w:color="auto"/>
      </w:divBdr>
      <w:divsChild>
        <w:div w:id="21441038">
          <w:marLeft w:val="0"/>
          <w:marRight w:val="0"/>
          <w:marTop w:val="0"/>
          <w:marBottom w:val="0"/>
          <w:divBdr>
            <w:top w:val="none" w:sz="0" w:space="0" w:color="auto"/>
            <w:left w:val="none" w:sz="0" w:space="0" w:color="auto"/>
            <w:bottom w:val="none" w:sz="0" w:space="0" w:color="auto"/>
            <w:right w:val="none" w:sz="0" w:space="0" w:color="auto"/>
          </w:divBdr>
          <w:divsChild>
            <w:div w:id="2043941726">
              <w:marLeft w:val="0"/>
              <w:marRight w:val="0"/>
              <w:marTop w:val="0"/>
              <w:marBottom w:val="0"/>
              <w:divBdr>
                <w:top w:val="none" w:sz="0" w:space="0" w:color="auto"/>
                <w:left w:val="none" w:sz="0" w:space="0" w:color="auto"/>
                <w:bottom w:val="none" w:sz="0" w:space="0" w:color="auto"/>
                <w:right w:val="none" w:sz="0" w:space="0" w:color="auto"/>
              </w:divBdr>
            </w:div>
          </w:divsChild>
        </w:div>
        <w:div w:id="136805010">
          <w:marLeft w:val="0"/>
          <w:marRight w:val="0"/>
          <w:marTop w:val="0"/>
          <w:marBottom w:val="0"/>
          <w:divBdr>
            <w:top w:val="none" w:sz="0" w:space="0" w:color="auto"/>
            <w:left w:val="none" w:sz="0" w:space="0" w:color="auto"/>
            <w:bottom w:val="none" w:sz="0" w:space="0" w:color="auto"/>
            <w:right w:val="none" w:sz="0" w:space="0" w:color="auto"/>
          </w:divBdr>
          <w:divsChild>
            <w:div w:id="1098253906">
              <w:marLeft w:val="0"/>
              <w:marRight w:val="0"/>
              <w:marTop w:val="0"/>
              <w:marBottom w:val="0"/>
              <w:divBdr>
                <w:top w:val="none" w:sz="0" w:space="0" w:color="auto"/>
                <w:left w:val="none" w:sz="0" w:space="0" w:color="auto"/>
                <w:bottom w:val="none" w:sz="0" w:space="0" w:color="auto"/>
                <w:right w:val="none" w:sz="0" w:space="0" w:color="auto"/>
              </w:divBdr>
            </w:div>
          </w:divsChild>
        </w:div>
        <w:div w:id="533036416">
          <w:marLeft w:val="0"/>
          <w:marRight w:val="0"/>
          <w:marTop w:val="0"/>
          <w:marBottom w:val="0"/>
          <w:divBdr>
            <w:top w:val="none" w:sz="0" w:space="0" w:color="auto"/>
            <w:left w:val="none" w:sz="0" w:space="0" w:color="auto"/>
            <w:bottom w:val="none" w:sz="0" w:space="0" w:color="auto"/>
            <w:right w:val="none" w:sz="0" w:space="0" w:color="auto"/>
          </w:divBdr>
          <w:divsChild>
            <w:div w:id="1733577694">
              <w:marLeft w:val="0"/>
              <w:marRight w:val="0"/>
              <w:marTop w:val="0"/>
              <w:marBottom w:val="0"/>
              <w:divBdr>
                <w:top w:val="none" w:sz="0" w:space="0" w:color="auto"/>
                <w:left w:val="none" w:sz="0" w:space="0" w:color="auto"/>
                <w:bottom w:val="none" w:sz="0" w:space="0" w:color="auto"/>
                <w:right w:val="none" w:sz="0" w:space="0" w:color="auto"/>
              </w:divBdr>
            </w:div>
          </w:divsChild>
        </w:div>
        <w:div w:id="760183140">
          <w:marLeft w:val="0"/>
          <w:marRight w:val="0"/>
          <w:marTop w:val="0"/>
          <w:marBottom w:val="0"/>
          <w:divBdr>
            <w:top w:val="none" w:sz="0" w:space="0" w:color="auto"/>
            <w:left w:val="none" w:sz="0" w:space="0" w:color="auto"/>
            <w:bottom w:val="none" w:sz="0" w:space="0" w:color="auto"/>
            <w:right w:val="none" w:sz="0" w:space="0" w:color="auto"/>
          </w:divBdr>
          <w:divsChild>
            <w:div w:id="730616382">
              <w:marLeft w:val="0"/>
              <w:marRight w:val="0"/>
              <w:marTop w:val="0"/>
              <w:marBottom w:val="0"/>
              <w:divBdr>
                <w:top w:val="none" w:sz="0" w:space="0" w:color="auto"/>
                <w:left w:val="none" w:sz="0" w:space="0" w:color="auto"/>
                <w:bottom w:val="none" w:sz="0" w:space="0" w:color="auto"/>
                <w:right w:val="none" w:sz="0" w:space="0" w:color="auto"/>
              </w:divBdr>
            </w:div>
          </w:divsChild>
        </w:div>
        <w:div w:id="780295932">
          <w:marLeft w:val="0"/>
          <w:marRight w:val="0"/>
          <w:marTop w:val="0"/>
          <w:marBottom w:val="0"/>
          <w:divBdr>
            <w:top w:val="none" w:sz="0" w:space="0" w:color="auto"/>
            <w:left w:val="none" w:sz="0" w:space="0" w:color="auto"/>
            <w:bottom w:val="none" w:sz="0" w:space="0" w:color="auto"/>
            <w:right w:val="none" w:sz="0" w:space="0" w:color="auto"/>
          </w:divBdr>
          <w:divsChild>
            <w:div w:id="1573738170">
              <w:marLeft w:val="0"/>
              <w:marRight w:val="0"/>
              <w:marTop w:val="0"/>
              <w:marBottom w:val="0"/>
              <w:divBdr>
                <w:top w:val="none" w:sz="0" w:space="0" w:color="auto"/>
                <w:left w:val="none" w:sz="0" w:space="0" w:color="auto"/>
                <w:bottom w:val="none" w:sz="0" w:space="0" w:color="auto"/>
                <w:right w:val="none" w:sz="0" w:space="0" w:color="auto"/>
              </w:divBdr>
            </w:div>
          </w:divsChild>
        </w:div>
        <w:div w:id="875966042">
          <w:marLeft w:val="0"/>
          <w:marRight w:val="0"/>
          <w:marTop w:val="0"/>
          <w:marBottom w:val="0"/>
          <w:divBdr>
            <w:top w:val="none" w:sz="0" w:space="0" w:color="auto"/>
            <w:left w:val="none" w:sz="0" w:space="0" w:color="auto"/>
            <w:bottom w:val="none" w:sz="0" w:space="0" w:color="auto"/>
            <w:right w:val="none" w:sz="0" w:space="0" w:color="auto"/>
          </w:divBdr>
          <w:divsChild>
            <w:div w:id="2124761228">
              <w:marLeft w:val="0"/>
              <w:marRight w:val="0"/>
              <w:marTop w:val="0"/>
              <w:marBottom w:val="0"/>
              <w:divBdr>
                <w:top w:val="none" w:sz="0" w:space="0" w:color="auto"/>
                <w:left w:val="none" w:sz="0" w:space="0" w:color="auto"/>
                <w:bottom w:val="none" w:sz="0" w:space="0" w:color="auto"/>
                <w:right w:val="none" w:sz="0" w:space="0" w:color="auto"/>
              </w:divBdr>
            </w:div>
          </w:divsChild>
        </w:div>
        <w:div w:id="950279401">
          <w:marLeft w:val="0"/>
          <w:marRight w:val="0"/>
          <w:marTop w:val="0"/>
          <w:marBottom w:val="0"/>
          <w:divBdr>
            <w:top w:val="none" w:sz="0" w:space="0" w:color="auto"/>
            <w:left w:val="none" w:sz="0" w:space="0" w:color="auto"/>
            <w:bottom w:val="none" w:sz="0" w:space="0" w:color="auto"/>
            <w:right w:val="none" w:sz="0" w:space="0" w:color="auto"/>
          </w:divBdr>
          <w:divsChild>
            <w:div w:id="1156609037">
              <w:marLeft w:val="0"/>
              <w:marRight w:val="0"/>
              <w:marTop w:val="0"/>
              <w:marBottom w:val="0"/>
              <w:divBdr>
                <w:top w:val="none" w:sz="0" w:space="0" w:color="auto"/>
                <w:left w:val="none" w:sz="0" w:space="0" w:color="auto"/>
                <w:bottom w:val="none" w:sz="0" w:space="0" w:color="auto"/>
                <w:right w:val="none" w:sz="0" w:space="0" w:color="auto"/>
              </w:divBdr>
            </w:div>
          </w:divsChild>
        </w:div>
        <w:div w:id="1229270047">
          <w:marLeft w:val="0"/>
          <w:marRight w:val="0"/>
          <w:marTop w:val="0"/>
          <w:marBottom w:val="0"/>
          <w:divBdr>
            <w:top w:val="none" w:sz="0" w:space="0" w:color="auto"/>
            <w:left w:val="none" w:sz="0" w:space="0" w:color="auto"/>
            <w:bottom w:val="none" w:sz="0" w:space="0" w:color="auto"/>
            <w:right w:val="none" w:sz="0" w:space="0" w:color="auto"/>
          </w:divBdr>
          <w:divsChild>
            <w:div w:id="347176077">
              <w:marLeft w:val="0"/>
              <w:marRight w:val="0"/>
              <w:marTop w:val="0"/>
              <w:marBottom w:val="0"/>
              <w:divBdr>
                <w:top w:val="none" w:sz="0" w:space="0" w:color="auto"/>
                <w:left w:val="none" w:sz="0" w:space="0" w:color="auto"/>
                <w:bottom w:val="none" w:sz="0" w:space="0" w:color="auto"/>
                <w:right w:val="none" w:sz="0" w:space="0" w:color="auto"/>
              </w:divBdr>
            </w:div>
          </w:divsChild>
        </w:div>
        <w:div w:id="1475101879">
          <w:marLeft w:val="0"/>
          <w:marRight w:val="0"/>
          <w:marTop w:val="0"/>
          <w:marBottom w:val="0"/>
          <w:divBdr>
            <w:top w:val="none" w:sz="0" w:space="0" w:color="auto"/>
            <w:left w:val="none" w:sz="0" w:space="0" w:color="auto"/>
            <w:bottom w:val="none" w:sz="0" w:space="0" w:color="auto"/>
            <w:right w:val="none" w:sz="0" w:space="0" w:color="auto"/>
          </w:divBdr>
          <w:divsChild>
            <w:div w:id="945038030">
              <w:marLeft w:val="0"/>
              <w:marRight w:val="0"/>
              <w:marTop w:val="0"/>
              <w:marBottom w:val="0"/>
              <w:divBdr>
                <w:top w:val="none" w:sz="0" w:space="0" w:color="auto"/>
                <w:left w:val="none" w:sz="0" w:space="0" w:color="auto"/>
                <w:bottom w:val="none" w:sz="0" w:space="0" w:color="auto"/>
                <w:right w:val="none" w:sz="0" w:space="0" w:color="auto"/>
              </w:divBdr>
            </w:div>
          </w:divsChild>
        </w:div>
        <w:div w:id="1639021919">
          <w:marLeft w:val="0"/>
          <w:marRight w:val="0"/>
          <w:marTop w:val="0"/>
          <w:marBottom w:val="0"/>
          <w:divBdr>
            <w:top w:val="none" w:sz="0" w:space="0" w:color="auto"/>
            <w:left w:val="none" w:sz="0" w:space="0" w:color="auto"/>
            <w:bottom w:val="none" w:sz="0" w:space="0" w:color="auto"/>
            <w:right w:val="none" w:sz="0" w:space="0" w:color="auto"/>
          </w:divBdr>
          <w:divsChild>
            <w:div w:id="1152139391">
              <w:marLeft w:val="0"/>
              <w:marRight w:val="0"/>
              <w:marTop w:val="0"/>
              <w:marBottom w:val="0"/>
              <w:divBdr>
                <w:top w:val="none" w:sz="0" w:space="0" w:color="auto"/>
                <w:left w:val="none" w:sz="0" w:space="0" w:color="auto"/>
                <w:bottom w:val="none" w:sz="0" w:space="0" w:color="auto"/>
                <w:right w:val="none" w:sz="0" w:space="0" w:color="auto"/>
              </w:divBdr>
            </w:div>
          </w:divsChild>
        </w:div>
        <w:div w:id="1647978891">
          <w:marLeft w:val="0"/>
          <w:marRight w:val="0"/>
          <w:marTop w:val="0"/>
          <w:marBottom w:val="0"/>
          <w:divBdr>
            <w:top w:val="none" w:sz="0" w:space="0" w:color="auto"/>
            <w:left w:val="none" w:sz="0" w:space="0" w:color="auto"/>
            <w:bottom w:val="none" w:sz="0" w:space="0" w:color="auto"/>
            <w:right w:val="none" w:sz="0" w:space="0" w:color="auto"/>
          </w:divBdr>
          <w:divsChild>
            <w:div w:id="1855028118">
              <w:marLeft w:val="0"/>
              <w:marRight w:val="0"/>
              <w:marTop w:val="0"/>
              <w:marBottom w:val="0"/>
              <w:divBdr>
                <w:top w:val="none" w:sz="0" w:space="0" w:color="auto"/>
                <w:left w:val="none" w:sz="0" w:space="0" w:color="auto"/>
                <w:bottom w:val="none" w:sz="0" w:space="0" w:color="auto"/>
                <w:right w:val="none" w:sz="0" w:space="0" w:color="auto"/>
              </w:divBdr>
            </w:div>
          </w:divsChild>
        </w:div>
        <w:div w:id="1812286325">
          <w:marLeft w:val="0"/>
          <w:marRight w:val="0"/>
          <w:marTop w:val="0"/>
          <w:marBottom w:val="0"/>
          <w:divBdr>
            <w:top w:val="none" w:sz="0" w:space="0" w:color="auto"/>
            <w:left w:val="none" w:sz="0" w:space="0" w:color="auto"/>
            <w:bottom w:val="none" w:sz="0" w:space="0" w:color="auto"/>
            <w:right w:val="none" w:sz="0" w:space="0" w:color="auto"/>
          </w:divBdr>
          <w:divsChild>
            <w:div w:id="1406954109">
              <w:marLeft w:val="0"/>
              <w:marRight w:val="0"/>
              <w:marTop w:val="0"/>
              <w:marBottom w:val="0"/>
              <w:divBdr>
                <w:top w:val="none" w:sz="0" w:space="0" w:color="auto"/>
                <w:left w:val="none" w:sz="0" w:space="0" w:color="auto"/>
                <w:bottom w:val="none" w:sz="0" w:space="0" w:color="auto"/>
                <w:right w:val="none" w:sz="0" w:space="0" w:color="auto"/>
              </w:divBdr>
            </w:div>
          </w:divsChild>
        </w:div>
        <w:div w:id="1935238100">
          <w:marLeft w:val="0"/>
          <w:marRight w:val="0"/>
          <w:marTop w:val="0"/>
          <w:marBottom w:val="0"/>
          <w:divBdr>
            <w:top w:val="none" w:sz="0" w:space="0" w:color="auto"/>
            <w:left w:val="none" w:sz="0" w:space="0" w:color="auto"/>
            <w:bottom w:val="none" w:sz="0" w:space="0" w:color="auto"/>
            <w:right w:val="none" w:sz="0" w:space="0" w:color="auto"/>
          </w:divBdr>
          <w:divsChild>
            <w:div w:id="2062441184">
              <w:marLeft w:val="0"/>
              <w:marRight w:val="0"/>
              <w:marTop w:val="0"/>
              <w:marBottom w:val="0"/>
              <w:divBdr>
                <w:top w:val="none" w:sz="0" w:space="0" w:color="auto"/>
                <w:left w:val="none" w:sz="0" w:space="0" w:color="auto"/>
                <w:bottom w:val="none" w:sz="0" w:space="0" w:color="auto"/>
                <w:right w:val="none" w:sz="0" w:space="0" w:color="auto"/>
              </w:divBdr>
            </w:div>
          </w:divsChild>
        </w:div>
        <w:div w:id="2000619045">
          <w:marLeft w:val="0"/>
          <w:marRight w:val="0"/>
          <w:marTop w:val="0"/>
          <w:marBottom w:val="0"/>
          <w:divBdr>
            <w:top w:val="none" w:sz="0" w:space="0" w:color="auto"/>
            <w:left w:val="none" w:sz="0" w:space="0" w:color="auto"/>
            <w:bottom w:val="none" w:sz="0" w:space="0" w:color="auto"/>
            <w:right w:val="none" w:sz="0" w:space="0" w:color="auto"/>
          </w:divBdr>
          <w:divsChild>
            <w:div w:id="1428963799">
              <w:marLeft w:val="0"/>
              <w:marRight w:val="0"/>
              <w:marTop w:val="0"/>
              <w:marBottom w:val="0"/>
              <w:divBdr>
                <w:top w:val="none" w:sz="0" w:space="0" w:color="auto"/>
                <w:left w:val="none" w:sz="0" w:space="0" w:color="auto"/>
                <w:bottom w:val="none" w:sz="0" w:space="0" w:color="auto"/>
                <w:right w:val="none" w:sz="0" w:space="0" w:color="auto"/>
              </w:divBdr>
            </w:div>
          </w:divsChild>
        </w:div>
        <w:div w:id="2026517784">
          <w:marLeft w:val="0"/>
          <w:marRight w:val="0"/>
          <w:marTop w:val="0"/>
          <w:marBottom w:val="0"/>
          <w:divBdr>
            <w:top w:val="none" w:sz="0" w:space="0" w:color="auto"/>
            <w:left w:val="none" w:sz="0" w:space="0" w:color="auto"/>
            <w:bottom w:val="none" w:sz="0" w:space="0" w:color="auto"/>
            <w:right w:val="none" w:sz="0" w:space="0" w:color="auto"/>
          </w:divBdr>
          <w:divsChild>
            <w:div w:id="631443313">
              <w:marLeft w:val="0"/>
              <w:marRight w:val="0"/>
              <w:marTop w:val="0"/>
              <w:marBottom w:val="0"/>
              <w:divBdr>
                <w:top w:val="none" w:sz="0" w:space="0" w:color="auto"/>
                <w:left w:val="none" w:sz="0" w:space="0" w:color="auto"/>
                <w:bottom w:val="none" w:sz="0" w:space="0" w:color="auto"/>
                <w:right w:val="none" w:sz="0" w:space="0" w:color="auto"/>
              </w:divBdr>
            </w:div>
          </w:divsChild>
        </w:div>
        <w:div w:id="2138595751">
          <w:marLeft w:val="0"/>
          <w:marRight w:val="0"/>
          <w:marTop w:val="0"/>
          <w:marBottom w:val="0"/>
          <w:divBdr>
            <w:top w:val="none" w:sz="0" w:space="0" w:color="auto"/>
            <w:left w:val="none" w:sz="0" w:space="0" w:color="auto"/>
            <w:bottom w:val="none" w:sz="0" w:space="0" w:color="auto"/>
            <w:right w:val="none" w:sz="0" w:space="0" w:color="auto"/>
          </w:divBdr>
          <w:divsChild>
            <w:div w:id="6085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4194">
      <w:bodyDiv w:val="1"/>
      <w:marLeft w:val="0"/>
      <w:marRight w:val="0"/>
      <w:marTop w:val="0"/>
      <w:marBottom w:val="0"/>
      <w:divBdr>
        <w:top w:val="none" w:sz="0" w:space="0" w:color="auto"/>
        <w:left w:val="none" w:sz="0" w:space="0" w:color="auto"/>
        <w:bottom w:val="none" w:sz="0" w:space="0" w:color="auto"/>
        <w:right w:val="none" w:sz="0" w:space="0" w:color="auto"/>
      </w:divBdr>
      <w:divsChild>
        <w:div w:id="836112974">
          <w:marLeft w:val="0"/>
          <w:marRight w:val="0"/>
          <w:marTop w:val="0"/>
          <w:marBottom w:val="0"/>
          <w:divBdr>
            <w:top w:val="none" w:sz="0" w:space="0" w:color="auto"/>
            <w:left w:val="none" w:sz="0" w:space="0" w:color="auto"/>
            <w:bottom w:val="none" w:sz="0" w:space="0" w:color="auto"/>
            <w:right w:val="none" w:sz="0" w:space="0" w:color="auto"/>
          </w:divBdr>
        </w:div>
        <w:div w:id="993682458">
          <w:marLeft w:val="0"/>
          <w:marRight w:val="0"/>
          <w:marTop w:val="0"/>
          <w:marBottom w:val="0"/>
          <w:divBdr>
            <w:top w:val="none" w:sz="0" w:space="0" w:color="auto"/>
            <w:left w:val="none" w:sz="0" w:space="0" w:color="auto"/>
            <w:bottom w:val="none" w:sz="0" w:space="0" w:color="auto"/>
            <w:right w:val="none" w:sz="0" w:space="0" w:color="auto"/>
          </w:divBdr>
        </w:div>
        <w:div w:id="1546067111">
          <w:marLeft w:val="0"/>
          <w:marRight w:val="0"/>
          <w:marTop w:val="0"/>
          <w:marBottom w:val="0"/>
          <w:divBdr>
            <w:top w:val="none" w:sz="0" w:space="0" w:color="auto"/>
            <w:left w:val="none" w:sz="0" w:space="0" w:color="auto"/>
            <w:bottom w:val="none" w:sz="0" w:space="0" w:color="auto"/>
            <w:right w:val="none" w:sz="0" w:space="0" w:color="auto"/>
          </w:divBdr>
        </w:div>
      </w:divsChild>
    </w:div>
    <w:div w:id="1397513266">
      <w:bodyDiv w:val="1"/>
      <w:marLeft w:val="0"/>
      <w:marRight w:val="0"/>
      <w:marTop w:val="0"/>
      <w:marBottom w:val="0"/>
      <w:divBdr>
        <w:top w:val="none" w:sz="0" w:space="0" w:color="auto"/>
        <w:left w:val="none" w:sz="0" w:space="0" w:color="auto"/>
        <w:bottom w:val="none" w:sz="0" w:space="0" w:color="auto"/>
        <w:right w:val="none" w:sz="0" w:space="0" w:color="auto"/>
      </w:divBdr>
      <w:divsChild>
        <w:div w:id="533230986">
          <w:marLeft w:val="0"/>
          <w:marRight w:val="0"/>
          <w:marTop w:val="0"/>
          <w:marBottom w:val="0"/>
          <w:divBdr>
            <w:top w:val="none" w:sz="0" w:space="0" w:color="auto"/>
            <w:left w:val="none" w:sz="0" w:space="0" w:color="auto"/>
            <w:bottom w:val="none" w:sz="0" w:space="0" w:color="auto"/>
            <w:right w:val="none" w:sz="0" w:space="0" w:color="auto"/>
          </w:divBdr>
        </w:div>
        <w:div w:id="931014753">
          <w:marLeft w:val="0"/>
          <w:marRight w:val="0"/>
          <w:marTop w:val="0"/>
          <w:marBottom w:val="0"/>
          <w:divBdr>
            <w:top w:val="none" w:sz="0" w:space="0" w:color="auto"/>
            <w:left w:val="none" w:sz="0" w:space="0" w:color="auto"/>
            <w:bottom w:val="none" w:sz="0" w:space="0" w:color="auto"/>
            <w:right w:val="none" w:sz="0" w:space="0" w:color="auto"/>
          </w:divBdr>
        </w:div>
        <w:div w:id="1467507253">
          <w:marLeft w:val="0"/>
          <w:marRight w:val="0"/>
          <w:marTop w:val="0"/>
          <w:marBottom w:val="0"/>
          <w:divBdr>
            <w:top w:val="none" w:sz="0" w:space="0" w:color="auto"/>
            <w:left w:val="none" w:sz="0" w:space="0" w:color="auto"/>
            <w:bottom w:val="none" w:sz="0" w:space="0" w:color="auto"/>
            <w:right w:val="none" w:sz="0" w:space="0" w:color="auto"/>
          </w:divBdr>
        </w:div>
        <w:div w:id="1651061062">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bylustotis/KATALOG&#370;%20MEDIS/2.%20PROGRAMOS/3.1%20EGADP%20-%20SP%2021-27/1.%20Bendras/3.1.1%20VKS/3.1.0%20Metodin&#279;%20med&#382;iaga/3.1.2%20Vertinimas%20Kvietimai%20PFSA/P&#302;P%20vertinimas/TF%20PL%20pildymas/20230406%20BAK%20vertinimo%20i&#353;ai&#353;kinimai.docx" TargetMode="External"/><Relationship Id="rId18"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7" Type="http://schemas.openxmlformats.org/officeDocument/2006/relationships/settings" Target="settings.xml"/><Relationship Id="rId12"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17"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vnt.lt/veiklos-sritys/nemokumas-2/moni-bankrotas/baigtos-proceduros/" TargetMode="External"/><Relationship Id="rId20"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bylustotis/KATALOG&#370;%20MEDIS/2.%20PROGRAMOS/3.1%20EGADP%20-%20SP%2021-27/1.%20Bendras/3.1.1%20VKS/3.1.0%20Metodin&#279;%20med&#382;iaga/3.1.2%20Vertinimas%20Kvietimai%20PFSA/P&#302;P%20vertinimas/TF%20PL%20pildymas/20230406%20BAK%20vertinimo%20i&#353;ai&#353;kinimai.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vnt.lt/veiklos-sritys/nemokumas-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2" Type="http://schemas.openxmlformats.org/officeDocument/2006/relationships/hyperlink" Target="file:///M:/2.%20PROGRAMOS/3.1%20EGADP%20-%20SP%2021-27/1.%20Bendras/3.1.0%20Metodin&#279;%20med&#382;iaga/3.1.2%20Vertinimas%20Kvietimai%20PFSA/P&#302;P%20vertinimas/TF%20PL%20pildymas/Pagr&#303;stos%20nuomon&#279;s%20d&#279;l%20258str.xls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A495114-74A4-4F31-90C4-F29C27FC836F}"/>
      </w:docPartPr>
      <w:docPartBody>
        <w:p w:rsidR="00ED2299" w:rsidRDefault="00ED22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D2299"/>
    <w:rsid w:val="00ED2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skyrius|253b4bc5-eb8b-4b91-befb-f97cc65a2670;Darnaus transporto projektų skyrius|ac541b4c-a511-49a1-b192-8ec1ac837a74;Informacinės visuomenės plėtros projektų skyrius|2dc2f6d3-2445-4367-ada3-9d9c6cbeaac6;Energetikos ir aplinkos apsaugos projektų skyrius|66914be9-8437-476f-ab9d-874648d15705;Kultūros projektų skyrius|6e54f30f-9418-4d50-924b-311e9e648bdc;Socialinės apsaugos projektų skyrius|e8842430-d836-470f-b9ed-ff904e3d0bc7;Sveikatos projektų skyrius|5908eca3-6d57-464f-8cbe-536f81c5e307;Švietimo projektų skyrius|4d6950ba-bddb-4d59-b4f2-90fff673db9b;Techninės paramos projektų skyrius|f543fd49-e367-4c7f-85fc-dcd466e893b4;Transporto tinklų projektų skyrius|3517cb01-3d8d-4d7f-9b7b-034113f42e80;Urbanistinės plėtros projektų skyrius|1cbfa67d-003e-4b6e-82ba-1215416a7de7;Finansų skyrius|7d9d544b-d496-4126-a894-fd0e68da2d8e;Vadovybė|58a5a61f-fccb-4f74-9a6b-098be634181c</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2336C-244D-4212-A776-927103954DE0}"/>
</file>

<file path=customXml/itemProps2.xml><?xml version="1.0" encoding="utf-8"?>
<ds:datastoreItem xmlns:ds="http://schemas.openxmlformats.org/officeDocument/2006/customXml" ds:itemID="{D66B08E6-4F96-4FF1-9FFD-EA9E150A8226}"/>
</file>

<file path=customXml/itemProps3.xml><?xml version="1.0" encoding="utf-8"?>
<ds:datastoreItem xmlns:ds="http://schemas.openxmlformats.org/officeDocument/2006/customXml" ds:itemID="{FFA04220-C06E-4ADD-B6BB-1ABCD37A436D}"/>
</file>

<file path=customXml/itemProps4.xml><?xml version="1.0" encoding="utf-8"?>
<ds:datastoreItem xmlns:ds="http://schemas.openxmlformats.org/officeDocument/2006/customXml" ds:itemID="{C162FC31-A5DD-430E-9537-0287809FBA72}"/>
</file>

<file path=docProps/app.xml><?xml version="1.0" encoding="utf-8"?>
<Properties xmlns="http://schemas.openxmlformats.org/officeDocument/2006/extended-properties" xmlns:vt="http://schemas.openxmlformats.org/officeDocument/2006/docPropsVTypes">
  <Template>Normal</Template>
  <TotalTime>17</TotalTime>
  <Pages>14</Pages>
  <Words>28058</Words>
  <Characters>15994</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TF PATIKROS LAPAS</dc:title>
  <dc:subject/>
  <dc:creator>Zita Markevičienė</dc:creator>
  <cp:keywords/>
  <dc:description/>
  <cp:lastModifiedBy>Zita Markevičienė</cp:lastModifiedBy>
  <cp:revision>5</cp:revision>
  <dcterms:created xsi:type="dcterms:W3CDTF">2023-04-25T11:43:00Z</dcterms:created>
  <dcterms:modified xsi:type="dcterms:W3CDTF">2023-05-23T19:49:00Z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y fmtid="{D5CDD505-2E9C-101B-9397-08002B2CF9AE}" pid="11" name="DmsPermissionsFlags">
    <vt:lpwstr>,SECTRUE,</vt:lpwstr>
  </property>
  <property fmtid="{D5CDD505-2E9C-101B-9397-08002B2CF9AE}" pid="12" name="DmsPermissionsConfid">
    <vt:bool>true</vt:bool>
  </property>
  <property fmtid="{D5CDD505-2E9C-101B-9397-08002B2CF9AE}" pid="13" name="DmsPermissionsUsers">
    <vt:lpwstr>1255;#Monika Barkauskaitė;#90;#Laura Neliupšytė</vt:lpwstr>
  </property>
  <property fmtid="{D5CDD505-2E9C-101B-9397-08002B2CF9AE}" pid="14" name="DmsPermissionsDivisions">
    <vt:lpwstr>206;#Informacinės visuomenės plėtros projektų skyrius|2dc2f6d3-2445-4367-ada3-9d9c6cbeaac6</vt:lpwstr>
  </property>
  <property fmtid="{D5CDD505-2E9C-101B-9397-08002B2CF9AE}" pid="15" name="TaxCatchAll">
    <vt:lpwstr>71;#Švietimo projektų skyrius|4d6950ba-bddb-4d59-b4f2-90fff673db9b;#3171;#Transporto tinklų projektų skyrius|3517cb01-3d8d-4d7f-9b7b-034113f42e80;#62;#Finansų skyrius|7d9d544b-d496-4126-a894-fd0e68da2d8e;#3169;#Darnaus transporto projektų skyrius|ac541b4c-a511-49a1-b192-8ec1ac837a74;#244;#Sveikatos projektų skyrius|5908eca3-6d57-464f-8cbe-536f81c5e307;#206;#Informacinės visuomenės plėtros projektų skyrius|2dc2f6d3-2445-4367-ada3-9d9c6cbeaac6;#646;#Kultūros projektų skyrius|6e54f30f-9418-4d50-924b-311e9e648bdc;#3308;#Procesų valdymo skyrius|1d2453fc-c175-46b4-b9fe-6151c1a059d8;#3680;#Energetikos ir aplinkos apsaugos projektų skyrius|66914be9-8437-476f-ab9d-874648d15705;#49;#Vadovybė|58a5a61f-fccb-4f74-9a6b-098be634181c;#48;#Kokybės užtikrinimo skyrius|253b4bc5-eb8b-4b91-befb-f97cc65a2670;#639;#Techninės paramos projektų skyrius|f543fd49-e367-4c7f-85fc-dcd466e893b4;#638;#Urbanistinės plėtros projektų skyrius|1cbfa67d-003e-4b6e-82ba-1215416a7de7;#274;#Socialinės apsaugos projektų skyrius|e8842430-d836-470f-b9ed-ff904e3d0bc7</vt:lpwstr>
  </property>
  <property fmtid="{D5CDD505-2E9C-101B-9397-08002B2CF9AE}" pid="16" name="DmsDocPrepDocSendRegReal">
    <vt:bool>false</vt:bool>
  </property>
  <property fmtid="{D5CDD505-2E9C-101B-9397-08002B2CF9AE}" pid="17" name="DmsWaitingForSign">
    <vt:bool>true</vt:bool>
  </property>
</Properties>
</file>