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73BB7437"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00ED7954">
        <w:rPr>
          <w:rStyle w:val="spellingerror"/>
          <w:color w:val="000000" w:themeColor="text1"/>
          <w:sz w:val="22"/>
          <w:szCs w:val="22"/>
        </w:rPr>
        <w:t>birželio 21</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00ED7954">
        <w:rPr>
          <w:rStyle w:val="spellingerror"/>
          <w:color w:val="000000" w:themeColor="text1"/>
          <w:sz w:val="22"/>
          <w:szCs w:val="22"/>
        </w:rPr>
        <w:t>5</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A77B18B"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43BEBC09"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746AB1" w:rsidRPr="00746AB1">
        <w:rPr>
          <w:rFonts w:ascii="Times New Roman" w:hAnsi="Times New Roman" w:cs="Times New Roman"/>
          <w:color w:val="auto"/>
          <w:sz w:val="24"/>
          <w:szCs w:val="24"/>
        </w:rPr>
        <w:t>Fizinių asmenų privačių elektromobilių įkrovimo prieigų įrengimas daugiabučiame name ar daugiabučio namo sklype (įkrovimo prieigų suminė galia nedidesnė arba lygi 11 kW)</w:t>
      </w:r>
      <w:r w:rsidR="00746AB1">
        <w:rPr>
          <w:rFonts w:ascii="Times New Roman" w:hAnsi="Times New Roman" w:cs="Times New Roman"/>
          <w:color w:val="auto"/>
          <w:sz w:val="24"/>
          <w:szCs w:val="24"/>
        </w:rPr>
        <w:t>“</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55C30F67" w:rsidR="00D15273" w:rsidRPr="009E69D7" w:rsidRDefault="00D41DE2" w:rsidP="4634024A">
      <w:pPr>
        <w:jc w:val="center"/>
        <w:rPr>
          <w:rFonts w:ascii="Times New Roman" w:hAnsi="Times New Roman" w:cs="Times New Roman"/>
          <w:b/>
          <w:bCs/>
        </w:rPr>
      </w:pPr>
      <w:r w:rsidRPr="4634024A">
        <w:rPr>
          <w:rFonts w:ascii="Times New Roman" w:hAnsi="Times New Roman" w:cs="Times New Roman"/>
          <w:b/>
          <w:bCs/>
        </w:rPr>
        <w:t>Nr.</w:t>
      </w:r>
      <w:r w:rsidRPr="4634024A">
        <w:rPr>
          <w:rFonts w:ascii="Times New Roman" w:hAnsi="Times New Roman" w:cs="Times New Roman"/>
        </w:rPr>
        <w:t xml:space="preserve"> </w:t>
      </w:r>
      <w:r w:rsidR="009E69D7" w:rsidRPr="009E69D7">
        <w:rPr>
          <w:rFonts w:ascii="Times New Roman" w:hAnsi="Times New Roman" w:cs="Times New Roman"/>
          <w:b/>
          <w:bCs/>
        </w:rPr>
        <w:t>03-002-J-0001-J0</w:t>
      </w:r>
      <w:r w:rsidR="00FC62EE" w:rsidRPr="00746AB1">
        <w:rPr>
          <w:rFonts w:ascii="Times New Roman" w:hAnsi="Times New Roman" w:cs="Times New Roman"/>
          <w:b/>
          <w:bCs/>
        </w:rPr>
        <w:t>7</w:t>
      </w:r>
    </w:p>
    <w:tbl>
      <w:tblPr>
        <w:tblStyle w:val="TableGrid"/>
        <w:tblW w:w="9896" w:type="dxa"/>
        <w:tblLayout w:type="fixed"/>
        <w:tblLook w:val="04A0" w:firstRow="1" w:lastRow="0" w:firstColumn="1" w:lastColumn="0" w:noHBand="0" w:noVBand="1"/>
      </w:tblPr>
      <w:tblGrid>
        <w:gridCol w:w="675"/>
        <w:gridCol w:w="1358"/>
        <w:gridCol w:w="1316"/>
        <w:gridCol w:w="1287"/>
        <w:gridCol w:w="1090"/>
        <w:gridCol w:w="289"/>
        <w:gridCol w:w="1318"/>
        <w:gridCol w:w="2388"/>
        <w:gridCol w:w="169"/>
        <w:gridCol w:w="6"/>
      </w:tblGrid>
      <w:tr w:rsidR="00435D4B" w:rsidRPr="00804AE2" w14:paraId="2E468F8A" w14:textId="4AF5D037" w:rsidTr="78C9113C">
        <w:trPr>
          <w:gridAfter w:val="2"/>
          <w:wAfter w:w="175" w:type="dxa"/>
          <w:trHeight w:val="300"/>
        </w:trPr>
        <w:tc>
          <w:tcPr>
            <w:tcW w:w="675"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78C9113C">
        <w:trPr>
          <w:gridAfter w:val="2"/>
          <w:wAfter w:w="175" w:type="dxa"/>
          <w:trHeight w:val="300"/>
        </w:trPr>
        <w:tc>
          <w:tcPr>
            <w:tcW w:w="675"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78C9113C">
        <w:trPr>
          <w:gridAfter w:val="2"/>
          <w:wAfter w:w="175" w:type="dxa"/>
          <w:trHeight w:val="300"/>
        </w:trPr>
        <w:tc>
          <w:tcPr>
            <w:tcW w:w="675" w:type="dxa"/>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1B92AA6D" w:rsidR="00F5388F" w:rsidRPr="00AB7A77" w:rsidRDefault="00E343B3" w:rsidP="4634024A">
            <w:pPr>
              <w:rPr>
                <w:rFonts w:ascii="Times New Roman" w:hAnsi="Times New Roman" w:cs="Times New Roman"/>
                <w:b/>
                <w:bCs/>
              </w:rPr>
            </w:pPr>
            <w:r w:rsidRPr="00B938FF">
              <w:rPr>
                <w:rFonts w:ascii="Times New Roman" w:hAnsi="Times New Roman"/>
              </w:rPr>
              <w:t>Viešoji įstaiga Lietuvos energetikos agentūra</w:t>
            </w:r>
          </w:p>
        </w:tc>
      </w:tr>
      <w:tr w:rsidR="00AA3EF5" w:rsidRPr="00804AE2" w14:paraId="05A0D56B" w14:textId="51AC4616" w:rsidTr="78C9113C">
        <w:trPr>
          <w:gridAfter w:val="2"/>
          <w:wAfter w:w="175" w:type="dxa"/>
          <w:trHeight w:val="300"/>
        </w:trPr>
        <w:tc>
          <w:tcPr>
            <w:tcW w:w="675"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78C9113C">
        <w:trPr>
          <w:gridAfter w:val="2"/>
          <w:wAfter w:w="175" w:type="dxa"/>
          <w:trHeight w:val="300"/>
        </w:trPr>
        <w:tc>
          <w:tcPr>
            <w:tcW w:w="675" w:type="dxa"/>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4DC925E1" w14:textId="106A7332" w:rsidR="00AA3EF5" w:rsidRPr="00E343B3" w:rsidRDefault="00E343B3" w:rsidP="71DA11BA">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 xml:space="preserve">T </w:t>
            </w:r>
            <w:r w:rsidR="00AA3EF5" w:rsidRPr="00E343B3">
              <w:rPr>
                <w:rStyle w:val="normaltextrun"/>
                <w:sz w:val="22"/>
                <w:szCs w:val="22"/>
              </w:rPr>
              <w:t>viešoji įstaiga Centrinė projektų valdymo agentūra</w:t>
            </w:r>
            <w:r w:rsidR="00AA3EF5" w:rsidRPr="00E343B3">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2B15A74C" w14:textId="043C5459" w:rsidTr="78C9113C">
        <w:trPr>
          <w:gridAfter w:val="2"/>
          <w:wAfter w:w="175" w:type="dxa"/>
          <w:trHeight w:val="300"/>
        </w:trPr>
        <w:tc>
          <w:tcPr>
            <w:tcW w:w="675"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78C9113C">
        <w:trPr>
          <w:gridAfter w:val="2"/>
          <w:wAfter w:w="175" w:type="dxa"/>
          <w:trHeight w:val="300"/>
        </w:trPr>
        <w:tc>
          <w:tcPr>
            <w:tcW w:w="675" w:type="dxa"/>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0E628E30" w14:textId="543BE1F5"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73F2496B" w14:textId="77D0BC41" w:rsidR="00502768" w:rsidRPr="00CE57BB" w:rsidRDefault="00E343B3" w:rsidP="00CE57BB">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T</w:t>
            </w:r>
            <w:r w:rsidR="00502768" w:rsidRPr="00025451">
              <w:rPr>
                <w:rStyle w:val="normaltextrun"/>
                <w:color w:val="808080" w:themeColor="background1" w:themeShade="80"/>
                <w:sz w:val="22"/>
                <w:szCs w:val="22"/>
              </w:rPr>
              <w:t xml:space="preserve"> </w:t>
            </w:r>
            <w:r w:rsidR="00502768" w:rsidRPr="004F6B5A">
              <w:rPr>
                <w:rStyle w:val="normaltextrun"/>
                <w:sz w:val="22"/>
                <w:szCs w:val="22"/>
              </w:rPr>
              <w:t>Planas „Naujos kartos Lietuva“</w:t>
            </w:r>
          </w:p>
        </w:tc>
      </w:tr>
      <w:tr w:rsidR="00EC686D" w:rsidRPr="00804AE2" w14:paraId="239A165D" w14:textId="037F6543" w:rsidTr="78C9113C">
        <w:trPr>
          <w:gridAfter w:val="2"/>
          <w:wAfter w:w="175" w:type="dxa"/>
          <w:trHeight w:val="300"/>
        </w:trPr>
        <w:tc>
          <w:tcPr>
            <w:tcW w:w="675" w:type="dxa"/>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046" w:type="dxa"/>
            <w:gridSpan w:val="7"/>
          </w:tcPr>
          <w:p w14:paraId="495C6107" w14:textId="6B0B4B3C" w:rsidR="00EC686D" w:rsidRPr="00CE57BB" w:rsidRDefault="00400986" w:rsidP="00025451">
            <w:pPr>
              <w:spacing w:line="257" w:lineRule="auto"/>
              <w:jc w:val="both"/>
              <w:rPr>
                <w:rFonts w:ascii="Times New Roman" w:hAnsi="Times New Roman" w:cs="Times New Roman"/>
                <w:b/>
              </w:rPr>
            </w:pPr>
            <w:r w:rsidRPr="00CE57BB">
              <w:rPr>
                <w:rFonts w:ascii="Times New Roman" w:eastAsia="Times New Roman" w:hAnsi="Times New Roman" w:cs="Times New Roman"/>
                <w:b/>
                <w:bCs/>
              </w:rPr>
              <w:t xml:space="preserve">ES fondas </w:t>
            </w:r>
          </w:p>
        </w:tc>
      </w:tr>
      <w:tr w:rsidR="00EC686D" w:rsidRPr="00804AE2" w14:paraId="6E7EC2D9" w14:textId="77777777" w:rsidTr="78C9113C">
        <w:trPr>
          <w:gridAfter w:val="2"/>
          <w:wAfter w:w="175" w:type="dxa"/>
          <w:trHeight w:val="300"/>
        </w:trPr>
        <w:tc>
          <w:tcPr>
            <w:tcW w:w="675" w:type="dxa"/>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71586500"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76D06141" w14:textId="5F8C50F1"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Europos regioninės plėtros fondas </w:t>
            </w:r>
          </w:p>
          <w:p w14:paraId="332FE5B0" w14:textId="5CA23924" w:rsidR="00400986" w:rsidRPr="00025451" w:rsidRDefault="7A16E868" w:rsidP="6B1B04CC">
            <w:pPr>
              <w:spacing w:line="257" w:lineRule="auto"/>
              <w:rPr>
                <w:rFonts w:ascii="Times New Roman" w:eastAsia="Times New Roman" w:hAnsi="Times New Roman" w:cs="Times New Roman"/>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w:t>
            </w:r>
            <w:r w:rsidR="0657F119" w:rsidRPr="00025451">
              <w:rPr>
                <w:rFonts w:ascii="Times New Roman" w:eastAsia="Times New Roman" w:hAnsi="Times New Roman" w:cs="Times New Roman"/>
                <w:color w:val="808080" w:themeColor="background1" w:themeShade="80"/>
              </w:rPr>
              <w:t>“Europos socialinis fondas +”</w:t>
            </w:r>
          </w:p>
          <w:p w14:paraId="4F8B5A24" w14:textId="77777777"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Sanglaudos fondas </w:t>
            </w:r>
          </w:p>
          <w:p w14:paraId="3330B439" w14:textId="5676FC02" w:rsidR="00EC686D" w:rsidRPr="00CE57BB" w:rsidRDefault="7A16E868" w:rsidP="6B1B04CC">
            <w:pPr>
              <w:rPr>
                <w:rFonts w:ascii="Times New Roman" w:hAnsi="Times New Roman" w:cs="Times New Roman"/>
                <w:b/>
                <w:bCs/>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Teising</w:t>
            </w:r>
            <w:r w:rsidR="30A7AC53" w:rsidRPr="00025451">
              <w:rPr>
                <w:rFonts w:ascii="Times New Roman" w:eastAsia="Times New Roman" w:hAnsi="Times New Roman" w:cs="Times New Roman"/>
                <w:color w:val="808080" w:themeColor="background1" w:themeShade="80"/>
              </w:rPr>
              <w:t>os</w:t>
            </w:r>
            <w:r w:rsidRPr="00025451">
              <w:rPr>
                <w:rFonts w:ascii="Times New Roman" w:eastAsia="Times New Roman" w:hAnsi="Times New Roman" w:cs="Times New Roman"/>
                <w:color w:val="808080" w:themeColor="background1" w:themeShade="80"/>
              </w:rPr>
              <w:t xml:space="preserve"> pertvarkos fondas</w:t>
            </w:r>
          </w:p>
        </w:tc>
      </w:tr>
      <w:tr w:rsidR="00B214BE" w:rsidRPr="00804AE2" w14:paraId="3988CB88" w14:textId="77777777" w:rsidTr="78C9113C">
        <w:trPr>
          <w:gridAfter w:val="2"/>
          <w:wAfter w:w="175" w:type="dxa"/>
          <w:trHeight w:val="300"/>
        </w:trPr>
        <w:tc>
          <w:tcPr>
            <w:tcW w:w="675" w:type="dxa"/>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78C9113C">
        <w:trPr>
          <w:gridAfter w:val="2"/>
          <w:wAfter w:w="175" w:type="dxa"/>
          <w:trHeight w:val="300"/>
        </w:trPr>
        <w:tc>
          <w:tcPr>
            <w:tcW w:w="675" w:type="dxa"/>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0D52E672" w:rsidR="00B214BE" w:rsidRPr="00CE57BB" w:rsidRDefault="004F6B5A" w:rsidP="00CE57BB">
            <w:pPr>
              <w:spacing w:line="257" w:lineRule="auto"/>
              <w:rPr>
                <w:rFonts w:ascii="Times New Roman" w:eastAsia="Times New Roman" w:hAnsi="Times New Roman" w:cs="Times New Roman"/>
              </w:rPr>
            </w:pPr>
            <w:r>
              <w:rPr>
                <w:rFonts w:ascii="Wingdings 2" w:hAnsi="Wingdings 2"/>
                <w:color w:val="3F454B"/>
                <w:shd w:val="clear" w:color="auto" w:fill="FFFFFF"/>
              </w:rPr>
              <w:t>T</w:t>
            </w:r>
            <w:r w:rsidR="00B214BE" w:rsidRPr="009315ED">
              <w:rPr>
                <w:rFonts w:ascii="Times New Roman" w:eastAsia="Times New Roman" w:hAnsi="Times New Roman" w:cs="Times New Roman"/>
                <w:color w:val="808080" w:themeColor="background1" w:themeShade="80"/>
              </w:rPr>
              <w:t xml:space="preserve"> </w:t>
            </w:r>
            <w:r w:rsidR="00B214BE" w:rsidRPr="004F6B5A">
              <w:rPr>
                <w:rFonts w:ascii="Times New Roman" w:eastAsia="Times New Roman" w:hAnsi="Times New Roman" w:cs="Times New Roman"/>
              </w:rPr>
              <w:t>01 Dotacij</w:t>
            </w:r>
            <w:r w:rsidR="00CE57BB" w:rsidRPr="004F6B5A">
              <w:rPr>
                <w:rFonts w:ascii="Times New Roman" w:eastAsia="Times New Roman" w:hAnsi="Times New Roman" w:cs="Times New Roman"/>
              </w:rPr>
              <w:t>a</w:t>
            </w:r>
          </w:p>
        </w:tc>
      </w:tr>
      <w:tr w:rsidR="00B214BE" w:rsidRPr="008D0637" w14:paraId="7D6F9450" w14:textId="77777777" w:rsidTr="78C9113C">
        <w:trPr>
          <w:gridAfter w:val="2"/>
          <w:wAfter w:w="175" w:type="dxa"/>
          <w:trHeight w:val="300"/>
        </w:trPr>
        <w:tc>
          <w:tcPr>
            <w:tcW w:w="675" w:type="dxa"/>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78C9113C">
        <w:trPr>
          <w:gridAfter w:val="2"/>
          <w:wAfter w:w="175" w:type="dxa"/>
          <w:trHeight w:val="300"/>
        </w:trPr>
        <w:tc>
          <w:tcPr>
            <w:tcW w:w="675" w:type="dxa"/>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06B8B405"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6008DD0F" w14:textId="77777777" w:rsidR="00B214BE" w:rsidRPr="009315ED" w:rsidRDefault="00B214BE" w:rsidP="00400986">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72168F4E" w:rsidR="00B214BE" w:rsidRPr="00CE57BB" w:rsidRDefault="00B214BE" w:rsidP="004F6B5A">
            <w:pPr>
              <w:pStyle w:val="paragraph"/>
              <w:spacing w:before="0" w:beforeAutospacing="0" w:after="0" w:afterAutospacing="0"/>
              <w:textAlignment w:val="baseline"/>
              <w:rPr>
                <w:i/>
                <w:iCs/>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025451" w14:paraId="058FD471" w14:textId="77777777" w:rsidTr="78C9113C">
        <w:trPr>
          <w:gridAfter w:val="2"/>
          <w:wAfter w:w="175" w:type="dxa"/>
          <w:trHeight w:val="300"/>
        </w:trPr>
        <w:tc>
          <w:tcPr>
            <w:tcW w:w="675" w:type="dxa"/>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78C9113C">
        <w:trPr>
          <w:gridAfter w:val="2"/>
          <w:wAfter w:w="175" w:type="dxa"/>
          <w:trHeight w:val="300"/>
        </w:trPr>
        <w:tc>
          <w:tcPr>
            <w:tcW w:w="675" w:type="dxa"/>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798FE7BA" w:rsidR="00025451" w:rsidRPr="00CE57BB" w:rsidRDefault="004F6B5A" w:rsidP="004F6B5A">
            <w:pPr>
              <w:spacing w:line="257" w:lineRule="auto"/>
              <w:rPr>
                <w:rStyle w:val="eop"/>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tc>
      </w:tr>
      <w:tr w:rsidR="00D733E7" w:rsidRPr="008D0637" w14:paraId="380B063F" w14:textId="77777777" w:rsidTr="78C9113C">
        <w:trPr>
          <w:gridAfter w:val="2"/>
          <w:wAfter w:w="175" w:type="dxa"/>
          <w:trHeight w:val="300"/>
        </w:trPr>
        <w:tc>
          <w:tcPr>
            <w:tcW w:w="675" w:type="dxa"/>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78C9113C">
        <w:trPr>
          <w:gridAfter w:val="2"/>
          <w:wAfter w:w="175" w:type="dxa"/>
          <w:trHeight w:val="300"/>
        </w:trPr>
        <w:tc>
          <w:tcPr>
            <w:tcW w:w="675" w:type="dxa"/>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7B051D2F" w:rsidR="00D733E7" w:rsidRPr="004F6B5A" w:rsidRDefault="004F6B5A" w:rsidP="00D733E7">
            <w:pPr>
              <w:pStyle w:val="paragraph"/>
              <w:spacing w:before="0" w:beforeAutospacing="0" w:after="0" w:afterAutospacing="0"/>
              <w:textAlignment w:val="baseline"/>
              <w:rPr>
                <w:rStyle w:val="normaltextrun"/>
                <w:sz w:val="22"/>
                <w:szCs w:val="22"/>
              </w:rPr>
            </w:pPr>
            <w:r w:rsidRPr="004F6B5A">
              <w:rPr>
                <w:sz w:val="22"/>
                <w:szCs w:val="22"/>
              </w:rPr>
              <w:t>Tęstinis</w:t>
            </w:r>
          </w:p>
        </w:tc>
      </w:tr>
      <w:tr w:rsidR="00A527EB" w:rsidRPr="008D0637" w14:paraId="4FFAA173" w14:textId="77777777" w:rsidTr="78C9113C">
        <w:trPr>
          <w:gridAfter w:val="2"/>
          <w:wAfter w:w="175" w:type="dxa"/>
          <w:trHeight w:val="300"/>
        </w:trPr>
        <w:tc>
          <w:tcPr>
            <w:tcW w:w="675" w:type="dxa"/>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78C9113C">
        <w:trPr>
          <w:gridAfter w:val="2"/>
          <w:wAfter w:w="175" w:type="dxa"/>
          <w:trHeight w:val="300"/>
        </w:trPr>
        <w:tc>
          <w:tcPr>
            <w:tcW w:w="675" w:type="dxa"/>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55E9AE6D" w:rsidR="00A527EB" w:rsidRPr="0046797F" w:rsidRDefault="0046797F" w:rsidP="0046797F">
            <w:pPr>
              <w:rPr>
                <w:rFonts w:ascii="Times New Roman" w:hAnsi="Times New Roman" w:cs="Times New Roman"/>
                <w:color w:val="808080" w:themeColor="background1" w:themeShade="80"/>
              </w:rPr>
            </w:pPr>
            <w:r w:rsidRPr="0046797F">
              <w:rPr>
                <w:rFonts w:ascii="Times New Roman" w:hAnsi="Times New Roman" w:cs="Times New Roman"/>
                <w:color w:val="000000"/>
              </w:rPr>
              <w:t>4409880</w:t>
            </w:r>
            <w:r>
              <w:rPr>
                <w:rFonts w:ascii="Times New Roman" w:hAnsi="Times New Roman" w:cs="Times New Roman"/>
                <w:color w:val="000000"/>
              </w:rPr>
              <w:t>,</w:t>
            </w:r>
            <w:r w:rsidRPr="0046797F">
              <w:rPr>
                <w:rFonts w:ascii="Times New Roman" w:hAnsi="Times New Roman" w:cs="Times New Roman"/>
                <w:color w:val="000000"/>
              </w:rPr>
              <w:t>55</w:t>
            </w:r>
          </w:p>
        </w:tc>
      </w:tr>
      <w:tr w:rsidR="00845EE5" w:rsidRPr="008D0637" w14:paraId="7C64973F" w14:textId="77777777" w:rsidTr="78C9113C">
        <w:trPr>
          <w:gridAfter w:val="2"/>
          <w:wAfter w:w="175" w:type="dxa"/>
          <w:trHeight w:val="300"/>
        </w:trPr>
        <w:tc>
          <w:tcPr>
            <w:tcW w:w="675" w:type="dxa"/>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427B3E5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845EE5" w:rsidRPr="008D0637" w14:paraId="7EB09419" w14:textId="77777777" w:rsidTr="78C9113C">
        <w:trPr>
          <w:gridAfter w:val="2"/>
          <w:wAfter w:w="175" w:type="dxa"/>
          <w:trHeight w:val="300"/>
        </w:trPr>
        <w:tc>
          <w:tcPr>
            <w:tcW w:w="675" w:type="dxa"/>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1502E52B" w:rsidR="00845EE5" w:rsidRPr="00CE57BB" w:rsidRDefault="006220ED" w:rsidP="00845EE5">
            <w:pPr>
              <w:pStyle w:val="paragraph"/>
              <w:spacing w:before="0" w:beforeAutospacing="0" w:after="0" w:afterAutospacing="0"/>
              <w:textAlignment w:val="baseline"/>
              <w:rPr>
                <w:i/>
                <w:iCs/>
                <w:color w:val="808080" w:themeColor="background1" w:themeShade="80"/>
                <w:sz w:val="22"/>
                <w:szCs w:val="22"/>
              </w:rPr>
            </w:pPr>
            <w:r>
              <w:rPr>
                <w:color w:val="000000"/>
                <w:sz w:val="22"/>
                <w:szCs w:val="22"/>
              </w:rPr>
              <w:t>Netaikoma</w:t>
            </w:r>
          </w:p>
        </w:tc>
      </w:tr>
      <w:tr w:rsidR="00845EE5" w:rsidRPr="008D0637" w14:paraId="1FDAAD74" w14:textId="77777777" w:rsidTr="78C9113C">
        <w:trPr>
          <w:gridAfter w:val="2"/>
          <w:wAfter w:w="175" w:type="dxa"/>
          <w:trHeight w:val="300"/>
        </w:trPr>
        <w:tc>
          <w:tcPr>
            <w:tcW w:w="675" w:type="dxa"/>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845EE5" w:rsidRPr="008D0637" w14:paraId="1290F9B2" w14:textId="77777777" w:rsidTr="78C9113C">
        <w:trPr>
          <w:gridAfter w:val="2"/>
          <w:wAfter w:w="175" w:type="dxa"/>
          <w:trHeight w:val="300"/>
        </w:trPr>
        <w:tc>
          <w:tcPr>
            <w:tcW w:w="675" w:type="dxa"/>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6BA23B89" w:rsidR="00ED50EF" w:rsidRPr="00691129" w:rsidRDefault="00691129" w:rsidP="00FF6193">
            <w:pPr>
              <w:jc w:val="both"/>
              <w:rPr>
                <w:rFonts w:ascii="Times New Roman" w:hAnsi="Times New Roman" w:cs="Times New Roman"/>
              </w:rPr>
            </w:pPr>
            <w:r w:rsidRPr="00691129">
              <w:rPr>
                <w:rFonts w:ascii="Times New Roman" w:hAnsi="Times New Roman" w:cs="Times New Roman"/>
              </w:rPr>
              <w:t xml:space="preserve">iki </w:t>
            </w:r>
            <w:r w:rsidR="00F14F54">
              <w:rPr>
                <w:rFonts w:ascii="Times New Roman" w:hAnsi="Times New Roman" w:cs="Times New Roman"/>
              </w:rPr>
              <w:t>6</w:t>
            </w:r>
            <w:r w:rsidR="00201D74">
              <w:rPr>
                <w:rFonts w:ascii="Times New Roman" w:hAnsi="Times New Roman" w:cs="Times New Roman"/>
              </w:rPr>
              <w:t xml:space="preserve">0 </w:t>
            </w:r>
            <w:r w:rsidRPr="00691129">
              <w:rPr>
                <w:rFonts w:ascii="Times New Roman" w:hAnsi="Times New Roman" w:cs="Times New Roman"/>
              </w:rPr>
              <w:t>proc.</w:t>
            </w:r>
          </w:p>
        </w:tc>
      </w:tr>
      <w:tr w:rsidR="00845EE5" w:rsidRPr="008D0637" w14:paraId="026123BE" w14:textId="77777777" w:rsidTr="78C9113C">
        <w:trPr>
          <w:gridAfter w:val="2"/>
          <w:wAfter w:w="175" w:type="dxa"/>
          <w:trHeight w:val="300"/>
        </w:trPr>
        <w:tc>
          <w:tcPr>
            <w:tcW w:w="675" w:type="dxa"/>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0D137510"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845EE5" w:rsidRPr="008D0637" w14:paraId="0ECCC5B9" w14:textId="77777777" w:rsidTr="78C9113C">
        <w:trPr>
          <w:gridAfter w:val="2"/>
          <w:wAfter w:w="175" w:type="dxa"/>
          <w:trHeight w:val="300"/>
        </w:trPr>
        <w:tc>
          <w:tcPr>
            <w:tcW w:w="675" w:type="dxa"/>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3CC9C6AC" w:rsidR="00845EE5" w:rsidRPr="00E11461" w:rsidRDefault="00C00B6E" w:rsidP="00FF6193">
            <w:pPr>
              <w:jc w:val="both"/>
              <w:rPr>
                <w:rFonts w:ascii="Times New Roman" w:hAnsi="Times New Roman" w:cs="Times New Roman"/>
              </w:rPr>
            </w:pPr>
            <w:r w:rsidRPr="00691129">
              <w:rPr>
                <w:rFonts w:ascii="Times New Roman" w:hAnsi="Times New Roman" w:cs="Times New Roman"/>
              </w:rPr>
              <w:t xml:space="preserve">iki </w:t>
            </w:r>
            <w:r w:rsidR="00F14F54">
              <w:rPr>
                <w:rFonts w:ascii="Times New Roman" w:hAnsi="Times New Roman" w:cs="Times New Roman"/>
              </w:rPr>
              <w:t>4</w:t>
            </w:r>
            <w:r>
              <w:rPr>
                <w:rFonts w:ascii="Times New Roman" w:hAnsi="Times New Roman" w:cs="Times New Roman"/>
              </w:rPr>
              <w:t xml:space="preserve">0 </w:t>
            </w:r>
            <w:r w:rsidRPr="00691129">
              <w:rPr>
                <w:rFonts w:ascii="Times New Roman" w:hAnsi="Times New Roman" w:cs="Times New Roman"/>
              </w:rPr>
              <w:t>proc.</w:t>
            </w:r>
          </w:p>
        </w:tc>
      </w:tr>
      <w:tr w:rsidR="00845EE5" w:rsidRPr="008D0637" w14:paraId="3166D02B" w14:textId="77777777" w:rsidTr="78C9113C">
        <w:trPr>
          <w:trHeight w:val="300"/>
        </w:trPr>
        <w:tc>
          <w:tcPr>
            <w:tcW w:w="9896" w:type="dxa"/>
            <w:gridSpan w:val="10"/>
            <w:shd w:val="clear" w:color="auto" w:fill="D0CECE" w:themeFill="background2" w:themeFillShade="E6"/>
          </w:tcPr>
          <w:p w14:paraId="5E212DE3" w14:textId="408E8A6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p>
        </w:tc>
      </w:tr>
      <w:tr w:rsidR="009437C4" w:rsidRPr="009437C4" w14:paraId="4590A99E" w14:textId="77777777" w:rsidTr="78C9113C">
        <w:trPr>
          <w:gridAfter w:val="1"/>
          <w:wAfter w:w="6" w:type="dxa"/>
          <w:trHeight w:val="326"/>
        </w:trPr>
        <w:tc>
          <w:tcPr>
            <w:tcW w:w="675" w:type="dxa"/>
            <w:vMerge w:val="restart"/>
          </w:tcPr>
          <w:p w14:paraId="0EB4B01F" w14:textId="025E347D" w:rsidR="00845EE5" w:rsidRPr="00CE57BB" w:rsidRDefault="00845EE5" w:rsidP="00FE7944">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8"/>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78C9113C">
        <w:trPr>
          <w:gridAfter w:val="1"/>
          <w:wAfter w:w="6" w:type="dxa"/>
          <w:trHeight w:val="428"/>
        </w:trPr>
        <w:tc>
          <w:tcPr>
            <w:tcW w:w="675" w:type="dxa"/>
            <w:vMerge/>
          </w:tcPr>
          <w:p w14:paraId="59C7E1F9" w14:textId="77777777" w:rsidR="00845EE5" w:rsidRPr="00CE57BB" w:rsidRDefault="00845EE5" w:rsidP="00CE57BB">
            <w:pPr>
              <w:rPr>
                <w:rFonts w:ascii="Times New Roman" w:hAnsi="Times New Roman" w:cs="Times New Roman"/>
                <w:b/>
              </w:rPr>
            </w:pPr>
          </w:p>
        </w:tc>
        <w:tc>
          <w:tcPr>
            <w:tcW w:w="9215" w:type="dxa"/>
            <w:gridSpan w:val="8"/>
          </w:tcPr>
          <w:p w14:paraId="6383FC03" w14:textId="0DA55028" w:rsidR="009748BB" w:rsidRPr="00E646E0" w:rsidRDefault="00350FA9" w:rsidP="6B1B04CC">
            <w:pPr>
              <w:rPr>
                <w:rFonts w:ascii="Times New Roman" w:eastAsia="Times New Roman" w:hAnsi="Times New Roman" w:cs="Times New Roman"/>
              </w:rPr>
            </w:pPr>
            <w:r w:rsidRPr="466CB3D6">
              <w:rPr>
                <w:rFonts w:ascii="Times New Roman" w:eastAsia="Times New Roman" w:hAnsi="Times New Roman" w:cs="Times New Roman"/>
              </w:rPr>
              <w:t>Privačių elektromobilių stotelių, kurių įkrovimo prieigų suminė galia nedidesnė arba lygi 11 kW, įrengimas.</w:t>
            </w:r>
          </w:p>
        </w:tc>
      </w:tr>
      <w:tr w:rsidR="009437C4" w:rsidRPr="009437C4" w14:paraId="21503FEB" w14:textId="77777777" w:rsidTr="78C9113C">
        <w:trPr>
          <w:gridAfter w:val="1"/>
          <w:wAfter w:w="6" w:type="dxa"/>
          <w:trHeight w:val="300"/>
        </w:trPr>
        <w:tc>
          <w:tcPr>
            <w:tcW w:w="67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15" w:type="dxa"/>
            <w:gridSpan w:val="8"/>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78C9113C">
        <w:trPr>
          <w:gridAfter w:val="1"/>
          <w:wAfter w:w="6" w:type="dxa"/>
          <w:trHeight w:val="339"/>
        </w:trPr>
        <w:tc>
          <w:tcPr>
            <w:tcW w:w="675" w:type="dxa"/>
            <w:vMerge/>
          </w:tcPr>
          <w:p w14:paraId="1EB0CE99" w14:textId="77777777" w:rsidR="00845EE5" w:rsidRPr="00CE57BB" w:rsidRDefault="00845EE5" w:rsidP="00CE57BB">
            <w:pPr>
              <w:rPr>
                <w:rFonts w:ascii="Times New Roman" w:hAnsi="Times New Roman" w:cs="Times New Roman"/>
                <w:b/>
              </w:rPr>
            </w:pPr>
          </w:p>
        </w:tc>
        <w:tc>
          <w:tcPr>
            <w:tcW w:w="9215" w:type="dxa"/>
            <w:gridSpan w:val="8"/>
          </w:tcPr>
          <w:p w14:paraId="4661BA7E" w14:textId="013DB026" w:rsidR="009748BB" w:rsidRPr="00E646E0" w:rsidRDefault="00C7379D" w:rsidP="00C7379D">
            <w:pPr>
              <w:rPr>
                <w:rFonts w:ascii="Times New Roman" w:eastAsia="Times New Roman" w:hAnsi="Times New Roman" w:cs="Times New Roman"/>
              </w:rPr>
            </w:pPr>
            <w:r w:rsidRPr="00C7379D">
              <w:rPr>
                <w:rFonts w:ascii="Times New Roman" w:eastAsia="Times New Roman" w:hAnsi="Times New Roman" w:cs="Times New Roman"/>
              </w:rPr>
              <w:t>Fiziniai  asmenys, siekiantys įsirengti EV įkrovimo prieigas nuosavybės teise, panaudos ar nuomos pagrindais valdomuose nekilnojamojo turto objektuose (įskaitant parkavimo vietą arba stovėjimo aikštelės dalį) daugiabučiame name ar daugiabučio namo sklype</w:t>
            </w:r>
          </w:p>
        </w:tc>
      </w:tr>
      <w:tr w:rsidR="018F7897" w14:paraId="55776F26" w14:textId="77777777" w:rsidTr="78C9113C">
        <w:trPr>
          <w:gridAfter w:val="1"/>
          <w:wAfter w:w="6" w:type="dxa"/>
          <w:trHeight w:val="356"/>
        </w:trPr>
        <w:tc>
          <w:tcPr>
            <w:tcW w:w="675" w:type="dxa"/>
            <w:vMerge w:val="restart"/>
          </w:tcPr>
          <w:p w14:paraId="7C901F95" w14:textId="6F5066D4" w:rsidR="018F7897" w:rsidRDefault="00FE7944" w:rsidP="018F7897">
            <w:pPr>
              <w:rPr>
                <w:rFonts w:ascii="Times New Roman" w:hAnsi="Times New Roman" w:cs="Times New Roman"/>
                <w:b/>
                <w:bCs/>
              </w:rPr>
            </w:pPr>
            <w:r>
              <w:rPr>
                <w:rFonts w:ascii="Times New Roman" w:hAnsi="Times New Roman" w:cs="Times New Roman"/>
                <w:b/>
                <w:bCs/>
              </w:rPr>
              <w:t>2.3.</w:t>
            </w:r>
          </w:p>
        </w:tc>
        <w:tc>
          <w:tcPr>
            <w:tcW w:w="9215" w:type="dxa"/>
            <w:gridSpan w:val="8"/>
          </w:tcPr>
          <w:p w14:paraId="45FAE7F3" w14:textId="46D86D1B" w:rsidR="018F7897" w:rsidRDefault="018F7897" w:rsidP="018F7897">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18F7897" w14:paraId="635CA04A" w14:textId="77777777" w:rsidTr="78C9113C">
        <w:trPr>
          <w:gridAfter w:val="1"/>
          <w:wAfter w:w="6" w:type="dxa"/>
          <w:trHeight w:val="356"/>
        </w:trPr>
        <w:tc>
          <w:tcPr>
            <w:tcW w:w="675" w:type="dxa"/>
            <w:vMerge/>
          </w:tcPr>
          <w:p w14:paraId="1693DE17" w14:textId="77777777" w:rsidR="009E439B" w:rsidRDefault="009E439B"/>
        </w:tc>
        <w:tc>
          <w:tcPr>
            <w:tcW w:w="9215" w:type="dxa"/>
            <w:gridSpan w:val="8"/>
          </w:tcPr>
          <w:p w14:paraId="2AE83EFD" w14:textId="1D79A9FA" w:rsidR="5C237105" w:rsidRPr="008C62E2" w:rsidRDefault="00000000" w:rsidP="018F7897">
            <w:pPr>
              <w:jc w:val="both"/>
            </w:pPr>
            <w:sdt>
              <w:sdtPr>
                <w:rPr>
                  <w:bCs/>
                  <w:color w:val="000000"/>
                  <w:lang w:eastAsia="lt-LT"/>
                </w:rPr>
                <w:id w:val="-1719268112"/>
                <w14:checkbox>
                  <w14:checked w14:val="0"/>
                  <w14:checkedState w14:val="2612" w14:font="MS Gothic"/>
                  <w14:uncheckedState w14:val="2610" w14:font="MS Gothic"/>
                </w14:checkbox>
              </w:sdtPr>
              <w:sdtContent>
                <w:r w:rsidR="00D06A1C">
                  <w:rPr>
                    <w:rFonts w:ascii="MS Gothic" w:eastAsia="MS Gothic" w:hAnsi="MS Gothic" w:hint="eastAsia"/>
                    <w:bCs/>
                    <w:color w:val="000000"/>
                    <w:lang w:eastAsia="lt-LT"/>
                  </w:rPr>
                  <w:t>☐</w:t>
                </w:r>
              </w:sdtContent>
            </w:sdt>
            <w:r w:rsidR="00D06A1C"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 xml:space="preserve">Viešasis </w:t>
            </w:r>
          </w:p>
          <w:p w14:paraId="7318FD37" w14:textId="3C586CD5" w:rsidR="5C237105" w:rsidRDefault="00D06A1C" w:rsidP="00FE7944">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Content>
                <w:r w:rsidR="008D4116">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Privatusis</w:t>
            </w:r>
          </w:p>
        </w:tc>
      </w:tr>
      <w:tr w:rsidR="005A6025" w:rsidRPr="008D0637" w14:paraId="7586E493" w14:textId="3ABA23E7" w:rsidTr="78C9113C">
        <w:trPr>
          <w:gridAfter w:val="1"/>
          <w:wAfter w:w="6" w:type="dxa"/>
          <w:trHeight w:val="356"/>
        </w:trPr>
        <w:tc>
          <w:tcPr>
            <w:tcW w:w="675" w:type="dxa"/>
            <w:vMerge w:val="restart"/>
          </w:tcPr>
          <w:p w14:paraId="6AB3EF4A" w14:textId="7522A0AC"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w:t>
            </w:r>
            <w:r w:rsidR="00FE7944">
              <w:rPr>
                <w:rFonts w:ascii="Times New Roman" w:hAnsi="Times New Roman" w:cs="Times New Roman"/>
                <w:b/>
              </w:rPr>
              <w:t>4</w:t>
            </w:r>
            <w:r w:rsidRPr="00CE57BB">
              <w:rPr>
                <w:rFonts w:ascii="Times New Roman" w:hAnsi="Times New Roman" w:cs="Times New Roman"/>
                <w:b/>
              </w:rPr>
              <w:t>.</w:t>
            </w:r>
          </w:p>
        </w:tc>
        <w:tc>
          <w:tcPr>
            <w:tcW w:w="9215" w:type="dxa"/>
            <w:gridSpan w:val="8"/>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78C9113C">
        <w:trPr>
          <w:gridAfter w:val="1"/>
          <w:wAfter w:w="6" w:type="dxa"/>
          <w:trHeight w:val="504"/>
        </w:trPr>
        <w:tc>
          <w:tcPr>
            <w:tcW w:w="675" w:type="dxa"/>
            <w:vMerge/>
          </w:tcPr>
          <w:p w14:paraId="4B9F8AF2" w14:textId="77777777" w:rsidR="005A6025" w:rsidRPr="005A6025" w:rsidRDefault="005A6025">
            <w:pPr>
              <w:rPr>
                <w:rFonts w:ascii="Times New Roman" w:hAnsi="Times New Roman" w:cs="Times New Roman"/>
                <w:b/>
              </w:rPr>
            </w:pPr>
          </w:p>
        </w:tc>
        <w:tc>
          <w:tcPr>
            <w:tcW w:w="9215" w:type="dxa"/>
            <w:gridSpan w:val="8"/>
          </w:tcPr>
          <w:p w14:paraId="42A23C88" w14:textId="43A42F80" w:rsidR="005A6025" w:rsidRPr="00884EB9" w:rsidRDefault="00884EB9" w:rsidP="006D588D">
            <w:pPr>
              <w:jc w:val="both"/>
              <w:rPr>
                <w:rFonts w:ascii="Times New Roman" w:hAnsi="Times New Roman" w:cs="Times New Roman"/>
              </w:rPr>
            </w:pPr>
            <w:r w:rsidRPr="00884EB9">
              <w:rPr>
                <w:rFonts w:ascii="Times New Roman" w:eastAsia="Times New Roman" w:hAnsi="Times New Roman" w:cs="Times New Roman"/>
              </w:rPr>
              <w:t>Įrengtų ir pradėjusių veikti privačių įkrovimo prieigų skaičius, vnt.</w:t>
            </w:r>
          </w:p>
        </w:tc>
      </w:tr>
      <w:bookmarkEnd w:id="0"/>
      <w:tr w:rsidR="006C6A06" w:rsidRPr="008D0637" w14:paraId="4F3A267D" w14:textId="0B1D7091" w:rsidTr="78C9113C">
        <w:trPr>
          <w:gridAfter w:val="1"/>
          <w:wAfter w:w="6" w:type="dxa"/>
          <w:trHeight w:val="321"/>
        </w:trPr>
        <w:tc>
          <w:tcPr>
            <w:tcW w:w="675" w:type="dxa"/>
            <w:vMerge w:val="restart"/>
          </w:tcPr>
          <w:p w14:paraId="0BE955DD" w14:textId="4DE2FC47" w:rsidR="006C6A06" w:rsidRPr="00CE57BB" w:rsidRDefault="006C6A06"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5</w:t>
            </w:r>
            <w:r w:rsidRPr="008D0637">
              <w:rPr>
                <w:rFonts w:ascii="Times New Roman" w:hAnsi="Times New Roman" w:cs="Times New Roman"/>
                <w:b/>
              </w:rPr>
              <w:t>.</w:t>
            </w:r>
          </w:p>
        </w:tc>
        <w:tc>
          <w:tcPr>
            <w:tcW w:w="9215" w:type="dxa"/>
            <w:gridSpan w:val="8"/>
          </w:tcPr>
          <w:p w14:paraId="3D4A0A41" w14:textId="65D9F277" w:rsidR="006C6A06" w:rsidRPr="00E55209" w:rsidRDefault="006C6A06" w:rsidP="00CE57BB">
            <w:pPr>
              <w:jc w:val="both"/>
              <w:rPr>
                <w:rFonts w:ascii="Times New Roman" w:hAnsi="Times New Roman" w:cs="Times New Roman"/>
                <w:i/>
                <w:iCs/>
                <w:color w:val="808080" w:themeColor="background1" w:themeShade="80"/>
                <w:lang w:val="en-US"/>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78C9113C">
        <w:trPr>
          <w:gridAfter w:val="1"/>
          <w:wAfter w:w="6" w:type="dxa"/>
          <w:trHeight w:val="551"/>
        </w:trPr>
        <w:tc>
          <w:tcPr>
            <w:tcW w:w="675" w:type="dxa"/>
            <w:vMerge/>
          </w:tcPr>
          <w:p w14:paraId="18853072" w14:textId="77777777" w:rsidR="006C6A06" w:rsidRPr="008D0637" w:rsidRDefault="006C6A06">
            <w:pPr>
              <w:rPr>
                <w:rFonts w:ascii="Times New Roman" w:hAnsi="Times New Roman" w:cs="Times New Roman"/>
                <w:b/>
              </w:rPr>
            </w:pPr>
          </w:p>
        </w:tc>
        <w:tc>
          <w:tcPr>
            <w:tcW w:w="9215" w:type="dxa"/>
            <w:gridSpan w:val="8"/>
            <w:shd w:val="clear" w:color="auto" w:fill="auto"/>
          </w:tcPr>
          <w:p w14:paraId="48A0391D" w14:textId="2AA626AF" w:rsidR="006C6A06" w:rsidRPr="003252D9" w:rsidRDefault="00C7379D" w:rsidP="003252D9">
            <w:pPr>
              <w:jc w:val="both"/>
              <w:rPr>
                <w:rFonts w:ascii="Times New Roman" w:hAnsi="Times New Roman" w:cs="Times New Roman"/>
                <w:b/>
                <w:bCs/>
              </w:rPr>
            </w:pPr>
            <w:r>
              <w:rPr>
                <w:rFonts w:ascii="Times New Roman" w:hAnsi="Times New Roman" w:cs="Times New Roman"/>
                <w:color w:val="000000"/>
              </w:rPr>
              <w:t>Netaikoma</w:t>
            </w:r>
          </w:p>
        </w:tc>
      </w:tr>
      <w:tr w:rsidR="009437C4" w:rsidRPr="009437C4" w14:paraId="049F9F24" w14:textId="77777777" w:rsidTr="78C9113C">
        <w:trPr>
          <w:gridAfter w:val="1"/>
          <w:wAfter w:w="6" w:type="dxa"/>
          <w:trHeight w:val="244"/>
        </w:trPr>
        <w:tc>
          <w:tcPr>
            <w:tcW w:w="675" w:type="dxa"/>
            <w:vMerge w:val="restart"/>
          </w:tcPr>
          <w:p w14:paraId="5CACFE1E" w14:textId="17F51194" w:rsidR="00845EE5" w:rsidRPr="00CE57BB" w:rsidRDefault="00845EE5"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6</w:t>
            </w:r>
            <w:r w:rsidRPr="008D0637">
              <w:rPr>
                <w:rFonts w:ascii="Times New Roman" w:hAnsi="Times New Roman" w:cs="Times New Roman"/>
                <w:b/>
              </w:rPr>
              <w:t>.</w:t>
            </w:r>
          </w:p>
        </w:tc>
        <w:tc>
          <w:tcPr>
            <w:tcW w:w="9215" w:type="dxa"/>
            <w:gridSpan w:val="8"/>
          </w:tcPr>
          <w:p w14:paraId="0B5D4889" w14:textId="136E2786" w:rsidR="009748BB" w:rsidRDefault="5EC28270">
            <w:r w:rsidRPr="6B1B04CC">
              <w:rPr>
                <w:rFonts w:ascii="Times New Roman" w:eastAsia="Times New Roman" w:hAnsi="Times New Roman" w:cs="Times New Roman"/>
                <w:b/>
                <w:bCs/>
              </w:rPr>
              <w:t>Reikalavimai JP projektams</w:t>
            </w:r>
          </w:p>
        </w:tc>
      </w:tr>
      <w:tr w:rsidR="00EE02DE" w:rsidRPr="009437C4" w14:paraId="6D9E33C3" w14:textId="77777777" w:rsidTr="78C9113C">
        <w:trPr>
          <w:gridAfter w:val="1"/>
          <w:wAfter w:w="6" w:type="dxa"/>
          <w:trHeight w:val="629"/>
        </w:trPr>
        <w:tc>
          <w:tcPr>
            <w:tcW w:w="675" w:type="dxa"/>
            <w:vMerge/>
          </w:tcPr>
          <w:p w14:paraId="7AA8DFBF" w14:textId="77777777" w:rsidR="00EE02DE" w:rsidRPr="00CE57BB" w:rsidRDefault="00EE02DE" w:rsidP="00EE02DE">
            <w:pPr>
              <w:rPr>
                <w:rFonts w:ascii="Times New Roman" w:hAnsi="Times New Roman" w:cs="Times New Roman"/>
                <w:b/>
              </w:rPr>
            </w:pPr>
          </w:p>
        </w:tc>
        <w:tc>
          <w:tcPr>
            <w:tcW w:w="9215" w:type="dxa"/>
            <w:gridSpan w:val="8"/>
          </w:tcPr>
          <w:p w14:paraId="60799367"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 xml:space="preserve">1. Partneriai negalimi; </w:t>
            </w:r>
          </w:p>
          <w:p w14:paraId="3318B714"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2. finansavimas neteikiamas JP projektams, vykdomiems ne Lietuvos Respublikos teritorijoje;</w:t>
            </w:r>
          </w:p>
          <w:p w14:paraId="563439E1"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 xml:space="preserve">3. finansuojama tik kintamosios srovės stotelė su prieiga; </w:t>
            </w:r>
          </w:p>
          <w:p w14:paraId="2C9D4EBF" w14:textId="77777777" w:rsidR="00EE02DE"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4. ant žemės statoma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xml:space="preserve">)  turi atitikti ne žemesnę kaip IK-08 atsparumo smūgiams klasę; </w:t>
            </w:r>
          </w:p>
          <w:p w14:paraId="29E2BF58" w14:textId="77777777" w:rsidR="00EE02DE"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5. lauke įrengiama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xml:space="preserve">)  turi atitikti ne žemesnę kaip IP-54 atsparumo dulkėms ir drėgmei klasę; </w:t>
            </w:r>
          </w:p>
          <w:p w14:paraId="7AD35128"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6. įrengta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ir įsigytais priedais ar papildoma įranga (įskaitant dinaminio galios (apkrovos) valdymo skaitiklį) turi užtikrinti dinaminio galios valdymo funkcijos veikimą (jeigu įrengiama stotelė su dinaminio galios valdymo funkcija);</w:t>
            </w:r>
          </w:p>
          <w:p w14:paraId="17DD6298"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7. turi būti diegiama tik nauja ir anksčiau nenaudota įranga ir susiję komponentai, įranga turi būti įrengiama ir montuojama pagal gamintojo instrukciją ir vadovaujantis Elektros įrenginių įrengimo bendrosiomis taisyklėmis, patvirtintomis Lietuvos Respublikos energetikos ministro 2012 m. vasario 3 d. įsakymu Nr. 1-22 „Dėl Elektros įrenginių įrengimo bendrųjų taisyklių patvirtinimo“;</w:t>
            </w:r>
          </w:p>
          <w:p w14:paraId="231C2CD3"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8. įrengiamoje elektromobilio įkrovimo stotelėje įkrovimo prieigų suminė galia turi būti nedidesnė arba lygi 11 kW;</w:t>
            </w:r>
          </w:p>
          <w:p w14:paraId="0AF058B2" w14:textId="74623FEC"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 xml:space="preserve">9. didžiausia galima JP projekto finansuojamoji dalis – iki </w:t>
            </w:r>
            <w:r w:rsidR="00AE48B0">
              <w:rPr>
                <w:rFonts w:ascii="Times New Roman" w:eastAsia="Times New Roman" w:hAnsi="Times New Roman" w:cs="Times New Roman"/>
              </w:rPr>
              <w:t>6</w:t>
            </w:r>
            <w:r w:rsidRPr="466CB3D6">
              <w:rPr>
                <w:rFonts w:ascii="Times New Roman" w:eastAsia="Times New Roman" w:hAnsi="Times New Roman" w:cs="Times New Roman"/>
              </w:rPr>
              <w:t xml:space="preserve">0 proc. visų tinkamų finansuoti JP projekto išlaidų, apskaičiuojamų pagal šiame kvietime teikti paraiškas (toliau – kvietimas) nurodytus fiksuotuosius įkainius ir nepažeidžiant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reikalavimų (kai taikoma);</w:t>
            </w:r>
          </w:p>
          <w:p w14:paraId="4187676D"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10. 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0297945F" w14:textId="77777777" w:rsidR="00EE02DE" w:rsidRPr="007731B1"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 xml:space="preserve">11. tinkamų išlaidų kategorijos: </w:t>
            </w:r>
          </w:p>
          <w:p w14:paraId="0C23B6D7" w14:textId="77777777" w:rsidR="00EE02DE" w:rsidRPr="007731B1"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11.1. stotelės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įsigijimo išlaidos;</w:t>
            </w:r>
          </w:p>
          <w:p w14:paraId="5129FDAB" w14:textId="77777777" w:rsidR="00EE02DE" w:rsidRPr="007731B1"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11.2. dinaminio galios valdymo įrengimo stotelėje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papildomos išlaidos (jeigu įrengiama stotelė su dinaminio galios valdymo funkcija);</w:t>
            </w:r>
          </w:p>
          <w:p w14:paraId="52F5765B" w14:textId="77777777" w:rsidR="00EE02DE" w:rsidRPr="007731B1"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11.3. montavimo darbų išlaidos;</w:t>
            </w:r>
          </w:p>
          <w:p w14:paraId="2DCA6B88" w14:textId="77777777" w:rsidR="00EE02DE" w:rsidRPr="007731B1"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lastRenderedPageBreak/>
              <w:t>13. tinkamos finansuoti JP projekto išlaidos turi būti patirtos ne anksčiau kaip 2023 m. balandžio 1 d., tačiau ne vėliau kaip iki JP vykdytojo – viešosios įstaigos Lietuvos energetikos agentūros (toliau – LEA) rašte dėl sprendimo skirti finansavimą JP projektui (toliau – sprendimas dėl finansavimo) nurodytos JP projekto veiklų įgyvendinimo pabaigos</w:t>
            </w:r>
            <w:r w:rsidRPr="3BB65E00">
              <w:rPr>
                <w:rFonts w:ascii="Times New Roman" w:eastAsia="Times New Roman" w:hAnsi="Times New Roman" w:cs="Times New Roman"/>
              </w:rPr>
              <w:t xml:space="preserve">, </w:t>
            </w:r>
            <w:r w:rsidRPr="00253797">
              <w:rPr>
                <w:rFonts w:ascii="Times New Roman" w:eastAsia="Times New Roman" w:hAnsi="Times New Roman" w:cs="Times New Roman"/>
              </w:rPr>
              <w:t>tačiau ne vėliau kaip iki 2026 m. sausio 31 d</w:t>
            </w:r>
            <w:r w:rsidRPr="1CA45C72">
              <w:rPr>
                <w:rFonts w:ascii="Times New Roman" w:eastAsia="Times New Roman" w:hAnsi="Times New Roman" w:cs="Times New Roman"/>
              </w:rPr>
              <w:t>.,</w:t>
            </w:r>
            <w:r w:rsidRPr="00253797">
              <w:rPr>
                <w:rFonts w:ascii="Times New Roman" w:eastAsia="Times New Roman" w:hAnsi="Times New Roman" w:cs="Times New Roman"/>
              </w:rPr>
              <w:t xml:space="preserve"> ir atitikti Tyrime nustatytas fiksuotuosius vieneto įkainius sudarančias išlaidų kategorijas</w:t>
            </w:r>
            <w:r w:rsidRPr="466CB3D6">
              <w:rPr>
                <w:rFonts w:ascii="Times New Roman" w:eastAsia="Times New Roman" w:hAnsi="Times New Roman" w:cs="Times New Roman"/>
              </w:rPr>
              <w:t xml:space="preserve">;  </w:t>
            </w:r>
          </w:p>
          <w:p w14:paraId="498C1E84" w14:textId="77777777" w:rsidR="00EE02DE" w:rsidRPr="007731B1"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14. JP projektams avanso mokėjimai neatliekami;</w:t>
            </w:r>
          </w:p>
          <w:p w14:paraId="1F7B8D30"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15. PVM nėra tinkamas finansuoti;</w:t>
            </w:r>
          </w:p>
          <w:p w14:paraId="61E43F1B" w14:textId="77777777" w:rsidR="00EE02DE" w:rsidRPr="002928F3" w:rsidRDefault="00EE02DE" w:rsidP="00EE02DE">
            <w:pPr>
              <w:jc w:val="both"/>
              <w:rPr>
                <w:rFonts w:ascii="Times New Roman" w:eastAsia="Times New Roman" w:hAnsi="Times New Roman" w:cs="Times New Roman"/>
              </w:rPr>
            </w:pPr>
            <w:r w:rsidRPr="466CB3D6">
              <w:rPr>
                <w:rFonts w:ascii="Times New Roman" w:eastAsia="Times New Roman" w:hAnsi="Times New Roman" w:cs="Times New Roman"/>
              </w:rPr>
              <w:t xml:space="preserve">16. </w:t>
            </w:r>
            <w:r w:rsidRPr="466CB3D6">
              <w:rPr>
                <w:rFonts w:ascii="Times New Roman" w:eastAsia="Times New Roman" w:hAnsi="Times New Roman" w:cs="Times New Roman"/>
                <w:sz w:val="24"/>
                <w:szCs w:val="24"/>
              </w:rPr>
              <w:t xml:space="preserve"> </w:t>
            </w:r>
            <w:r w:rsidRPr="00816602">
              <w:rPr>
                <w:rFonts w:ascii="Times New Roman" w:eastAsia="Times New Roman" w:hAnsi="Times New Roman" w:cs="Times New Roman"/>
              </w:rPr>
              <w:t>JP projekto pareiškėjas paraiškoje pateikia JP projekto pareiškėjo nuosavo įnašo (didesnio negu 10 000 eurų) finansavimo šaltinius  pagrindžiančius dokumentus, pvz., pažymą, kurioje nurodytas banko (kredito įstaigų, juridinių asmenų, akcininkų ar kitų) sprendimas suteikti lėšas JP projektui įgyvendinti, paskolos sutartis ar kita</w:t>
            </w:r>
            <w:r>
              <w:rPr>
                <w:rFonts w:ascii="Times New Roman" w:eastAsia="Times New Roman" w:hAnsi="Times New Roman" w:cs="Times New Roman"/>
              </w:rPr>
              <w:t>;</w:t>
            </w:r>
          </w:p>
          <w:p w14:paraId="0C55D264" w14:textId="77777777" w:rsidR="00EE02DE" w:rsidRPr="002928F3" w:rsidRDefault="00EE02DE" w:rsidP="00EE02DE">
            <w:pPr>
              <w:jc w:val="both"/>
              <w:rPr>
                <w:rFonts w:ascii="Times New Roman" w:eastAsia="Times New Roman" w:hAnsi="Times New Roman" w:cs="Times New Roman"/>
              </w:rPr>
            </w:pPr>
            <w:r w:rsidRPr="000C671F">
              <w:rPr>
                <w:rFonts w:ascii="Times New Roman" w:eastAsia="Times New Roman" w:hAnsi="Times New Roman" w:cs="Times New Roman"/>
                <w:lang w:val="lt"/>
              </w:rPr>
              <w:t xml:space="preserve">17. JP projekto pareiškėjas paraiškoje pateikia JP projekto pareiškėjo nuosavybės teise, </w:t>
            </w:r>
            <w:r w:rsidRPr="000C671F">
              <w:rPr>
                <w:rFonts w:ascii="Times New Roman" w:eastAsia="Times New Roman" w:hAnsi="Times New Roman" w:cs="Times New Roman"/>
              </w:rPr>
              <w:t>panaudos ar nuomos pagrindais</w:t>
            </w:r>
            <w:r w:rsidRPr="000C671F">
              <w:rPr>
                <w:rFonts w:ascii="Times New Roman" w:eastAsia="Times New Roman" w:hAnsi="Times New Roman" w:cs="Times New Roman"/>
                <w:lang w:val="lt"/>
              </w:rPr>
              <w:t xml:space="preserve"> valdomo nekilnojamojo turto objekto unikalų numerį  (panaudos ar nuomos sutartis turi galioti ne trumpiau, nei galima JP projekto </w:t>
            </w:r>
            <w:r w:rsidRPr="005A1799">
              <w:rPr>
                <w:rFonts w:ascii="Times New Roman" w:eastAsia="Times New Roman" w:hAnsi="Times New Roman" w:cs="Times New Roman"/>
                <w:lang w:val="lt"/>
              </w:rPr>
              <w:t xml:space="preserve">trukmė ir </w:t>
            </w:r>
            <w:r w:rsidRPr="59C1BF03">
              <w:rPr>
                <w:rFonts w:ascii="Times New Roman" w:eastAsia="Times New Roman" w:hAnsi="Times New Roman" w:cs="Times New Roman"/>
                <w:lang w:val="lt"/>
              </w:rPr>
              <w:t>kvietimo 2</w:t>
            </w:r>
            <w:r w:rsidRPr="641F8CA9">
              <w:rPr>
                <w:rFonts w:ascii="Times New Roman" w:eastAsia="Times New Roman" w:hAnsi="Times New Roman" w:cs="Times New Roman"/>
                <w:lang w:val="lt"/>
              </w:rPr>
              <w:t>.</w:t>
            </w:r>
            <w:r w:rsidRPr="7B72432D">
              <w:rPr>
                <w:rFonts w:ascii="Times New Roman" w:eastAsia="Times New Roman" w:hAnsi="Times New Roman" w:cs="Times New Roman"/>
                <w:lang w:val="lt"/>
              </w:rPr>
              <w:t>14.1</w:t>
            </w:r>
            <w:r w:rsidRPr="005A1799">
              <w:rPr>
                <w:rFonts w:ascii="Times New Roman" w:eastAsia="Times New Roman" w:hAnsi="Times New Roman" w:cs="Times New Roman"/>
                <w:lang w:val="lt"/>
              </w:rPr>
              <w:t xml:space="preserve"> papunktyje nurodytas </w:t>
            </w:r>
            <w:r w:rsidRPr="65AD7C32">
              <w:rPr>
                <w:rFonts w:ascii="Times New Roman" w:eastAsia="Times New Roman" w:hAnsi="Times New Roman" w:cs="Times New Roman"/>
                <w:lang w:val="lt"/>
              </w:rPr>
              <w:t>JP projekto</w:t>
            </w:r>
            <w:r w:rsidRPr="005A1799">
              <w:rPr>
                <w:rFonts w:ascii="Times New Roman" w:eastAsia="Times New Roman" w:hAnsi="Times New Roman" w:cs="Times New Roman"/>
                <w:lang w:val="lt"/>
              </w:rPr>
              <w:t xml:space="preserve"> tęstinumo reikalavimų užtikrinimo terminas). Panaudos ar nuomos sutartis turi būti užregistruota Nekilnojamojo turto kadastre ir registre;</w:t>
            </w:r>
          </w:p>
          <w:p w14:paraId="496FA99F" w14:textId="5375092A" w:rsidR="00EE02DE" w:rsidRPr="002928F3" w:rsidRDefault="00EE02DE" w:rsidP="00EE02DE">
            <w:pPr>
              <w:rPr>
                <w:rFonts w:ascii="Times New Roman" w:eastAsia="Times New Roman" w:hAnsi="Times New Roman" w:cs="Times New Roman"/>
              </w:rPr>
            </w:pPr>
            <w:r w:rsidRPr="000C671F">
              <w:rPr>
                <w:rFonts w:ascii="Times New Roman" w:eastAsia="Times New Roman" w:hAnsi="Times New Roman" w:cs="Times New Roman"/>
                <w:lang w:val="lt"/>
              </w:rPr>
              <w:t>18. JP projekto pareiškėjas teikdamas paraišką patvirtina, kad mokėjimo prašymą kompensuoti tinkamas JP projekto išlaidas teiks tik gavęs teisės aktuose nustatytus (jei taikoma) sutikimus/leidimus įrengti ir prijungti prie elektros tinklo stotelę su prieiga (-</w:t>
            </w:r>
            <w:proofErr w:type="spellStart"/>
            <w:r w:rsidRPr="000C671F">
              <w:rPr>
                <w:rFonts w:ascii="Times New Roman" w:eastAsia="Times New Roman" w:hAnsi="Times New Roman" w:cs="Times New Roman"/>
                <w:lang w:val="lt"/>
              </w:rPr>
              <w:t>omis</w:t>
            </w:r>
            <w:proofErr w:type="spellEnd"/>
            <w:r w:rsidRPr="000C671F">
              <w:rPr>
                <w:rFonts w:ascii="Times New Roman" w:eastAsia="Times New Roman" w:hAnsi="Times New Roman" w:cs="Times New Roman"/>
                <w:lang w:val="lt"/>
              </w:rPr>
              <w:t>) atitinkamame nekilnojamojo turto objekte.</w:t>
            </w:r>
          </w:p>
        </w:tc>
      </w:tr>
      <w:tr w:rsidR="008D0637" w:rsidRPr="008D0637" w14:paraId="06730FAE" w14:textId="77777777" w:rsidTr="78C9113C">
        <w:trPr>
          <w:gridAfter w:val="1"/>
          <w:wAfter w:w="6" w:type="dxa"/>
          <w:trHeight w:val="300"/>
        </w:trPr>
        <w:tc>
          <w:tcPr>
            <w:tcW w:w="675" w:type="dxa"/>
            <w:vMerge w:val="restart"/>
          </w:tcPr>
          <w:p w14:paraId="72DD9FAE" w14:textId="779F95A7" w:rsidR="00845EE5" w:rsidRPr="00025451" w:rsidRDefault="00845EE5" w:rsidP="00025451">
            <w:pPr>
              <w:rPr>
                <w:rFonts w:ascii="Times New Roman" w:hAnsi="Times New Roman" w:cs="Times New Roman"/>
                <w:b/>
              </w:rPr>
            </w:pPr>
            <w:r w:rsidRPr="008D0637">
              <w:rPr>
                <w:rFonts w:ascii="Times New Roman" w:hAnsi="Times New Roman" w:cs="Times New Roman"/>
                <w:b/>
              </w:rPr>
              <w:lastRenderedPageBreak/>
              <w:t>2.</w:t>
            </w:r>
            <w:r w:rsidR="00FE7944">
              <w:rPr>
                <w:rFonts w:ascii="Times New Roman" w:hAnsi="Times New Roman" w:cs="Times New Roman"/>
                <w:b/>
              </w:rPr>
              <w:t>7</w:t>
            </w:r>
            <w:r w:rsidRPr="008D0637">
              <w:rPr>
                <w:rFonts w:ascii="Times New Roman" w:hAnsi="Times New Roman" w:cs="Times New Roman"/>
                <w:b/>
              </w:rPr>
              <w:t>.</w:t>
            </w:r>
          </w:p>
        </w:tc>
        <w:tc>
          <w:tcPr>
            <w:tcW w:w="9215" w:type="dxa"/>
            <w:gridSpan w:val="8"/>
            <w:vAlign w:val="center"/>
          </w:tcPr>
          <w:p w14:paraId="45F78400" w14:textId="75A84E5B" w:rsidR="009748BB" w:rsidRDefault="00845EE5"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45EE5" w:rsidRPr="008D0637" w14:paraId="4265B44F" w14:textId="33A37AF0" w:rsidTr="78C9113C">
        <w:trPr>
          <w:gridAfter w:val="1"/>
          <w:wAfter w:w="6" w:type="dxa"/>
          <w:trHeight w:val="300"/>
        </w:trPr>
        <w:tc>
          <w:tcPr>
            <w:tcW w:w="675" w:type="dxa"/>
            <w:vMerge/>
          </w:tcPr>
          <w:p w14:paraId="22B352F6" w14:textId="77777777" w:rsidR="00845EE5" w:rsidRPr="008D0637" w:rsidRDefault="00845EE5" w:rsidP="00845EE5">
            <w:pPr>
              <w:pStyle w:val="ListParagraph"/>
              <w:numPr>
                <w:ilvl w:val="0"/>
                <w:numId w:val="5"/>
              </w:numPr>
              <w:spacing w:after="120"/>
              <w:ind w:left="357" w:hanging="357"/>
              <w:rPr>
                <w:rFonts w:ascii="Times New Roman" w:hAnsi="Times New Roman" w:cs="Times New Roman"/>
              </w:rPr>
            </w:pPr>
          </w:p>
        </w:tc>
        <w:tc>
          <w:tcPr>
            <w:tcW w:w="1358" w:type="dxa"/>
          </w:tcPr>
          <w:p w14:paraId="548274FE" w14:textId="0E0282FC" w:rsidR="00845EE5" w:rsidRPr="008D0637" w:rsidRDefault="00845EE5"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14:paraId="40783121" w14:textId="1167B752"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45EE5" w:rsidRPr="008D0637" w:rsidRDefault="00845EE5" w:rsidP="00845EE5">
            <w:pPr>
              <w:jc w:val="center"/>
              <w:rPr>
                <w:rFonts w:ascii="Times New Roman" w:hAnsi="Times New Roman" w:cs="Times New Roman"/>
                <w:b/>
                <w:bCs/>
              </w:rPr>
            </w:pPr>
          </w:p>
        </w:tc>
        <w:tc>
          <w:tcPr>
            <w:tcW w:w="1287" w:type="dxa"/>
          </w:tcPr>
          <w:p w14:paraId="2BCF1502" w14:textId="0798218B" w:rsidR="00845EE5" w:rsidRPr="00025451" w:rsidRDefault="00845EE5"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w:t>
            </w:r>
            <w:r w:rsidR="0096637F">
              <w:rPr>
                <w:rFonts w:ascii="Times New Roman" w:hAnsi="Times New Roman" w:cs="Times New Roman"/>
                <w:b/>
                <w:bCs/>
              </w:rPr>
              <w:t>-</w:t>
            </w:r>
            <w:proofErr w:type="spellStart"/>
            <w:r w:rsidRPr="008D0637">
              <w:rPr>
                <w:rFonts w:ascii="Times New Roman" w:hAnsi="Times New Roman" w:cs="Times New Roman"/>
                <w:b/>
                <w:bCs/>
              </w:rPr>
              <w:t>mas</w:t>
            </w:r>
            <w:proofErr w:type="spellEnd"/>
            <w:r w:rsidRPr="008D0637">
              <w:rPr>
                <w:rFonts w:ascii="Times New Roman" w:hAnsi="Times New Roman" w:cs="Times New Roman"/>
                <w:b/>
                <w:bCs/>
                <w:i/>
                <w:iCs/>
                <w:color w:val="808080" w:themeColor="background1" w:themeShade="80"/>
              </w:rPr>
              <w:t xml:space="preserve"> </w:t>
            </w:r>
          </w:p>
        </w:tc>
        <w:tc>
          <w:tcPr>
            <w:tcW w:w="1379" w:type="dxa"/>
            <w:gridSpan w:val="2"/>
          </w:tcPr>
          <w:p w14:paraId="67927877" w14:textId="6E84B766"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58A5AE04" w:rsidRDefault="58A5AE04" w:rsidP="71DA11BA">
            <w:pPr>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845EE5" w:rsidRPr="00025451" w:rsidRDefault="00845EE5"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5E5E" w:rsidRPr="008D0637" w14:paraId="5BA591EF" w14:textId="194C669C" w:rsidTr="78C9113C">
        <w:trPr>
          <w:gridAfter w:val="1"/>
          <w:wAfter w:w="6" w:type="dxa"/>
          <w:trHeight w:val="300"/>
        </w:trPr>
        <w:tc>
          <w:tcPr>
            <w:tcW w:w="675" w:type="dxa"/>
            <w:vMerge/>
          </w:tcPr>
          <w:p w14:paraId="73DF5D3E" w14:textId="77777777" w:rsidR="00F65E5E" w:rsidRPr="008D0637" w:rsidRDefault="00F65E5E" w:rsidP="00F65E5E">
            <w:pPr>
              <w:pStyle w:val="ListParagraph"/>
              <w:numPr>
                <w:ilvl w:val="0"/>
                <w:numId w:val="5"/>
              </w:numPr>
              <w:spacing w:after="120"/>
              <w:ind w:left="357" w:hanging="357"/>
              <w:rPr>
                <w:rFonts w:ascii="Times New Roman" w:hAnsi="Times New Roman" w:cs="Times New Roman"/>
              </w:rPr>
            </w:pPr>
          </w:p>
        </w:tc>
        <w:tc>
          <w:tcPr>
            <w:tcW w:w="1358" w:type="dxa"/>
          </w:tcPr>
          <w:p w14:paraId="5B090749" w14:textId="4109AD83" w:rsidR="00F65E5E" w:rsidRPr="00D93F25" w:rsidRDefault="00F65E5E" w:rsidP="00F65E5E">
            <w:pPr>
              <w:spacing w:after="120"/>
              <w:jc w:val="center"/>
              <w:rPr>
                <w:rFonts w:ascii="Times New Roman" w:hAnsi="Times New Roman" w:cs="Times New Roman"/>
                <w:b/>
                <w:bCs/>
              </w:rPr>
            </w:pPr>
            <w:r w:rsidRPr="00D93F25">
              <w:rPr>
                <w:rFonts w:ascii="Times New Roman" w:hAnsi="Times New Roman" w:cs="Times New Roman"/>
              </w:rPr>
              <w:t>FĮ-41-01</w:t>
            </w:r>
          </w:p>
        </w:tc>
        <w:tc>
          <w:tcPr>
            <w:tcW w:w="1316" w:type="dxa"/>
          </w:tcPr>
          <w:p w14:paraId="399D51F5" w14:textId="4E148F72" w:rsidR="00F65E5E" w:rsidRPr="00470AC6" w:rsidRDefault="00F65E5E" w:rsidP="00F65E5E">
            <w:pPr>
              <w:jc w:val="center"/>
              <w:rPr>
                <w:rFonts w:ascii="Times New Roman" w:eastAsia="Times New Roman" w:hAnsi="Times New Roman" w:cs="Times New Roman"/>
                <w:color w:val="808080" w:themeColor="background1" w:themeShade="80"/>
              </w:rPr>
            </w:pPr>
            <w:r w:rsidRPr="00470AC6">
              <w:rPr>
                <w:rFonts w:ascii="Times New Roman" w:eastAsia="Times New Roman" w:hAnsi="Times New Roman" w:cs="Times New Roman"/>
              </w:rPr>
              <w:t>01</w:t>
            </w:r>
          </w:p>
        </w:tc>
        <w:tc>
          <w:tcPr>
            <w:tcW w:w="1287" w:type="dxa"/>
          </w:tcPr>
          <w:p w14:paraId="04696DCA" w14:textId="499CC9C7" w:rsidR="00F65E5E" w:rsidRPr="00D93F25" w:rsidRDefault="00F65E5E" w:rsidP="00F65E5E">
            <w:pPr>
              <w:rPr>
                <w:rFonts w:ascii="Times New Roman" w:hAnsi="Times New Roman" w:cs="Times New Roman"/>
                <w:color w:val="808080" w:themeColor="background1" w:themeShade="80"/>
              </w:rPr>
            </w:pPr>
            <w:r w:rsidRPr="00D93F25">
              <w:rPr>
                <w:rFonts w:ascii="Times New Roman" w:hAnsi="Times New Roman" w:cs="Times New Roman"/>
              </w:rPr>
              <w:t xml:space="preserve">Fiksuotasis vieneto įkainis už elektromobilių įkrovimo stotelę su prieiga, kai </w:t>
            </w:r>
            <w:r w:rsidRPr="00BC7FF5">
              <w:rPr>
                <w:rFonts w:ascii="Times New Roman" w:hAnsi="Times New Roman" w:cs="Times New Roman"/>
              </w:rPr>
              <w:t>stotelė įrengta ant žemės ir prieigos galia yra nedidesnė arba lygi 11 kW, be</w:t>
            </w:r>
            <w:r w:rsidRPr="00D93F25">
              <w:rPr>
                <w:rFonts w:ascii="Times New Roman" w:hAnsi="Times New Roman" w:cs="Times New Roman"/>
              </w:rPr>
              <w:t xml:space="preserve"> PVM </w:t>
            </w:r>
          </w:p>
        </w:tc>
        <w:tc>
          <w:tcPr>
            <w:tcW w:w="1379" w:type="dxa"/>
            <w:gridSpan w:val="2"/>
          </w:tcPr>
          <w:p w14:paraId="54F7A071" w14:textId="2DC28228" w:rsidR="00F65E5E" w:rsidRPr="00A17D8D" w:rsidRDefault="00F65E5E" w:rsidP="00F65E5E">
            <w:pPr>
              <w:jc w:val="center"/>
              <w:rPr>
                <w:rFonts w:ascii="Times New Roman" w:hAnsi="Times New Roman" w:cs="Times New Roman"/>
                <w:color w:val="808080" w:themeColor="background1" w:themeShade="80"/>
              </w:rPr>
            </w:pPr>
            <w:r w:rsidRPr="00A17D8D">
              <w:rPr>
                <w:rFonts w:ascii="Times New Roman" w:hAnsi="Times New Roman" w:cs="Times New Roman"/>
              </w:rPr>
              <w:t>947</w:t>
            </w:r>
            <w:r>
              <w:rPr>
                <w:rFonts w:ascii="Times New Roman" w:hAnsi="Times New Roman" w:cs="Times New Roman"/>
              </w:rPr>
              <w:t>,</w:t>
            </w:r>
            <w:r w:rsidRPr="00A17D8D">
              <w:rPr>
                <w:rFonts w:ascii="Times New Roman" w:hAnsi="Times New Roman" w:cs="Times New Roman"/>
              </w:rPr>
              <w:t>8</w:t>
            </w:r>
            <w:r w:rsidRPr="00BC7FF5">
              <w:rPr>
                <w:rFonts w:ascii="Times New Roman" w:hAnsi="Times New Roman" w:cs="Times New Roman"/>
              </w:rPr>
              <w:t>0</w:t>
            </w:r>
            <w:r>
              <w:rPr>
                <w:rFonts w:ascii="Times New Roman" w:hAnsi="Times New Roman" w:cs="Times New Roman"/>
              </w:rPr>
              <w:t xml:space="preserve"> </w:t>
            </w:r>
          </w:p>
        </w:tc>
        <w:tc>
          <w:tcPr>
            <w:tcW w:w="1318" w:type="dxa"/>
          </w:tcPr>
          <w:p w14:paraId="66DEF20B" w14:textId="77777777" w:rsidR="00F65E5E" w:rsidRPr="00880C01" w:rsidRDefault="00F65E5E" w:rsidP="00F65E5E">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71EA62DC" w14:textId="363464D2" w:rsidR="00F65E5E" w:rsidRPr="00880C01" w:rsidRDefault="00F65E5E" w:rsidP="00F65E5E">
            <w:pPr>
              <w:jc w:val="both"/>
              <w:rPr>
                <w:rFonts w:ascii="Times New Roman" w:hAnsi="Times New Roman" w:cs="Times New Roman"/>
                <w:color w:val="808080" w:themeColor="background1" w:themeShade="80"/>
              </w:rPr>
            </w:pPr>
          </w:p>
        </w:tc>
        <w:tc>
          <w:tcPr>
            <w:tcW w:w="2557" w:type="dxa"/>
            <w:gridSpan w:val="2"/>
            <w:vMerge w:val="restart"/>
            <w:vAlign w:val="center"/>
          </w:tcPr>
          <w:p w14:paraId="6EEE9AD0" w14:textId="77777777" w:rsidR="00F65E5E" w:rsidRPr="00356EA0" w:rsidRDefault="00F65E5E" w:rsidP="00F65E5E">
            <w:pPr>
              <w:rPr>
                <w:rFonts w:ascii="Times New Roman" w:hAnsi="Times New Roman" w:cs="Times New Roman"/>
              </w:rPr>
            </w:pPr>
            <w:r w:rsidRPr="466CB3D6">
              <w:rPr>
                <w:rFonts w:ascii="Times New Roman" w:hAnsi="Times New Roman" w:cs="Times New Roman"/>
              </w:rPr>
              <w:t xml:space="preserve">1) </w:t>
            </w:r>
            <w:r w:rsidRPr="00216D58">
              <w:rPr>
                <w:rFonts w:ascii="Times New Roman" w:hAnsi="Times New Roman" w:cs="Times New Roman"/>
              </w:rPr>
              <w:t>elektromobilių įkrovimo stotelės su prieiga</w:t>
            </w:r>
            <w:r w:rsidRPr="00216D58" w:rsidDel="00216D58">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w:t>
            </w:r>
            <w:r w:rsidRPr="466CB3D6">
              <w:rPr>
                <w:rFonts w:ascii="Times New Roman" w:hAnsi="Times New Roman" w:cs="Times New Roman"/>
              </w:rPr>
              <w:t xml:space="preserve"> </w:t>
            </w:r>
            <w:r>
              <w:rPr>
                <w:rFonts w:ascii="Times New Roman" w:hAnsi="Times New Roman" w:cs="Times New Roman"/>
              </w:rPr>
              <w:t xml:space="preserve">ir </w:t>
            </w:r>
            <w:r w:rsidRPr="466CB3D6">
              <w:rPr>
                <w:rFonts w:ascii="Times New Roman" w:eastAsia="Times New Roman" w:hAnsi="Times New Roman" w:cs="Times New Roman"/>
              </w:rPr>
              <w:t>papildom</w:t>
            </w:r>
            <w:r>
              <w:rPr>
                <w:rFonts w:ascii="Times New Roman" w:eastAsia="Times New Roman" w:hAnsi="Times New Roman" w:cs="Times New Roman"/>
              </w:rPr>
              <w:t>os</w:t>
            </w:r>
            <w:r w:rsidRPr="466CB3D6">
              <w:rPr>
                <w:rFonts w:ascii="Times New Roman" w:eastAsia="Times New Roman" w:hAnsi="Times New Roman" w:cs="Times New Roman"/>
              </w:rPr>
              <w:t xml:space="preserve"> įrang</w:t>
            </w:r>
            <w:r>
              <w:rPr>
                <w:rFonts w:ascii="Times New Roman" w:eastAsia="Times New Roman" w:hAnsi="Times New Roman" w:cs="Times New Roman"/>
              </w:rPr>
              <w:t>os</w:t>
            </w:r>
            <w:r w:rsidRPr="466CB3D6">
              <w:rPr>
                <w:rFonts w:ascii="Times New Roman" w:eastAsia="Times New Roman" w:hAnsi="Times New Roman" w:cs="Times New Roman"/>
              </w:rPr>
              <w:t xml:space="preserve"> (įskaitant dinaminio galios (apkrovos) valdymo skaitiklį) užtikrin</w:t>
            </w:r>
            <w:r>
              <w:rPr>
                <w:rFonts w:ascii="Times New Roman" w:eastAsia="Times New Roman" w:hAnsi="Times New Roman" w:cs="Times New Roman"/>
              </w:rPr>
              <w:t>ančios</w:t>
            </w:r>
            <w:r w:rsidRPr="466CB3D6">
              <w:rPr>
                <w:rFonts w:ascii="Times New Roman" w:eastAsia="Times New Roman" w:hAnsi="Times New Roman" w:cs="Times New Roman"/>
              </w:rPr>
              <w:t xml:space="preserve"> dinaminio galios valdymo funkcijos veikimą (jeigu įrengiama stotelė su dinaminio galios valdymo funkcija)</w:t>
            </w:r>
            <w:r>
              <w:rPr>
                <w:rFonts w:ascii="Times New Roman" w:eastAsia="Times New Roman" w:hAnsi="Times New Roman" w:cs="Times New Roman"/>
              </w:rPr>
              <w:t xml:space="preserve"> </w:t>
            </w:r>
            <w:r w:rsidRPr="466CB3D6">
              <w:rPr>
                <w:rFonts w:ascii="Times New Roman" w:hAnsi="Times New Roman" w:cs="Times New Roman"/>
              </w:rPr>
              <w:t>įsigijimo PVM sąskaita faktūra / sąskaita faktūra</w:t>
            </w:r>
            <w:r>
              <w:rPr>
                <w:rFonts w:ascii="Times New Roman" w:hAnsi="Times New Roman" w:cs="Times New Roman"/>
              </w:rPr>
              <w:t xml:space="preserve"> išrašyta pareiškėjo ar įgaliotinio vardu (kai taikoma);</w:t>
            </w:r>
            <w:r w:rsidRPr="466CB3D6">
              <w:rPr>
                <w:rFonts w:ascii="Times New Roman" w:hAnsi="Times New Roman" w:cs="Times New Roman"/>
              </w:rPr>
              <w:t xml:space="preserve"> </w:t>
            </w:r>
          </w:p>
          <w:p w14:paraId="52B61047" w14:textId="77777777" w:rsidR="00F65E5E" w:rsidRPr="00356EA0" w:rsidRDefault="00F65E5E" w:rsidP="00F65E5E">
            <w:pPr>
              <w:rPr>
                <w:rFonts w:ascii="Times New Roman" w:hAnsi="Times New Roman" w:cs="Times New Roman"/>
              </w:rPr>
            </w:pPr>
            <w:r>
              <w:rPr>
                <w:rFonts w:ascii="Times New Roman" w:hAnsi="Times New Roman" w:cs="Times New Roman"/>
              </w:rPr>
              <w:t xml:space="preserve">2) </w:t>
            </w:r>
            <w:r w:rsidRPr="00216D58">
              <w:rPr>
                <w:rFonts w:ascii="Times New Roman" w:hAnsi="Times New Roman" w:cs="Times New Roman"/>
              </w:rPr>
              <w:t>elektromobilių įkrovimo stotelės su prieiga</w:t>
            </w:r>
            <w:r w:rsidRPr="00216D58" w:rsidDel="00216D58">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ir </w:t>
            </w:r>
            <w:r w:rsidRPr="466CB3D6">
              <w:rPr>
                <w:rFonts w:ascii="Times New Roman" w:eastAsia="Times New Roman" w:hAnsi="Times New Roman" w:cs="Times New Roman"/>
              </w:rPr>
              <w:t>papildom</w:t>
            </w:r>
            <w:r>
              <w:rPr>
                <w:rFonts w:ascii="Times New Roman" w:eastAsia="Times New Roman" w:hAnsi="Times New Roman" w:cs="Times New Roman"/>
              </w:rPr>
              <w:t>os</w:t>
            </w:r>
            <w:r w:rsidRPr="466CB3D6">
              <w:rPr>
                <w:rFonts w:ascii="Times New Roman" w:eastAsia="Times New Roman" w:hAnsi="Times New Roman" w:cs="Times New Roman"/>
              </w:rPr>
              <w:t xml:space="preserve"> įrang</w:t>
            </w:r>
            <w:r>
              <w:rPr>
                <w:rFonts w:ascii="Times New Roman" w:eastAsia="Times New Roman" w:hAnsi="Times New Roman" w:cs="Times New Roman"/>
              </w:rPr>
              <w:t>os</w:t>
            </w:r>
            <w:r w:rsidRPr="466CB3D6">
              <w:rPr>
                <w:rFonts w:ascii="Times New Roman" w:eastAsia="Times New Roman" w:hAnsi="Times New Roman" w:cs="Times New Roman"/>
              </w:rPr>
              <w:t xml:space="preserve"> (įskaitant dinaminio galios (apkrovos) valdymo skaitiklį) užtikrin</w:t>
            </w:r>
            <w:r>
              <w:rPr>
                <w:rFonts w:ascii="Times New Roman" w:eastAsia="Times New Roman" w:hAnsi="Times New Roman" w:cs="Times New Roman"/>
              </w:rPr>
              <w:t>ančios</w:t>
            </w:r>
            <w:r w:rsidRPr="466CB3D6">
              <w:rPr>
                <w:rFonts w:ascii="Times New Roman" w:eastAsia="Times New Roman" w:hAnsi="Times New Roman" w:cs="Times New Roman"/>
              </w:rPr>
              <w:t xml:space="preserve"> dinaminio galios valdymo funkcijos veikimą (jeigu įrengiama stotelė su dinaminio galios valdymo funkcija)</w:t>
            </w:r>
            <w:r>
              <w:rPr>
                <w:rFonts w:ascii="Times New Roman" w:eastAsia="Times New Roman" w:hAnsi="Times New Roman" w:cs="Times New Roman"/>
              </w:rPr>
              <w:t xml:space="preserve"> </w:t>
            </w:r>
            <w:r w:rsidRPr="47D08ACD">
              <w:rPr>
                <w:rFonts w:ascii="Times New Roman" w:hAnsi="Times New Roman" w:cs="Times New Roman"/>
              </w:rPr>
              <w:t xml:space="preserve">montavimo / įrengimo perdavimo–priėmimo </w:t>
            </w:r>
            <w:r w:rsidRPr="47D08ACD">
              <w:rPr>
                <w:rFonts w:ascii="Times New Roman" w:hAnsi="Times New Roman" w:cs="Times New Roman"/>
              </w:rPr>
              <w:lastRenderedPageBreak/>
              <w:t>aktas</w:t>
            </w:r>
            <w:r>
              <w:rPr>
                <w:rFonts w:ascii="Times New Roman" w:hAnsi="Times New Roman" w:cs="Times New Roman"/>
              </w:rPr>
              <w:t>,</w:t>
            </w:r>
            <w:r w:rsidRPr="47D08ACD">
              <w:rPr>
                <w:rFonts w:ascii="Times New Roman" w:hAnsi="Times New Roman" w:cs="Times New Roman"/>
              </w:rPr>
              <w:t xml:space="preserve"> </w:t>
            </w:r>
            <w:r>
              <w:rPr>
                <w:rFonts w:ascii="Times New Roman" w:hAnsi="Times New Roman" w:cs="Times New Roman"/>
              </w:rPr>
              <w:t>išrašytas pareiškėjo ar įgaliotinio vardu (kai taikoma),</w:t>
            </w:r>
            <w:r w:rsidRPr="466CB3D6">
              <w:rPr>
                <w:rFonts w:ascii="Times New Roman" w:hAnsi="Times New Roman" w:cs="Times New Roman"/>
              </w:rPr>
              <w:t xml:space="preserve"> </w:t>
            </w:r>
          </w:p>
          <w:p w14:paraId="2D9B513B" w14:textId="77777777" w:rsidR="00F65E5E" w:rsidRPr="00356EA0" w:rsidRDefault="00F65E5E" w:rsidP="00F65E5E">
            <w:pPr>
              <w:rPr>
                <w:rFonts w:ascii="Times New Roman" w:hAnsi="Times New Roman" w:cs="Times New Roman"/>
              </w:rPr>
            </w:pPr>
            <w:r w:rsidRPr="47D08ACD">
              <w:rPr>
                <w:rFonts w:ascii="Times New Roman" w:hAnsi="Times New Roman" w:cs="Times New Roman"/>
              </w:rPr>
              <w:t>kuri</w:t>
            </w:r>
            <w:r>
              <w:rPr>
                <w:rFonts w:ascii="Times New Roman" w:hAnsi="Times New Roman" w:cs="Times New Roman"/>
              </w:rPr>
              <w:t>ame</w:t>
            </w:r>
            <w:r w:rsidRPr="47D08ACD">
              <w:rPr>
                <w:rFonts w:ascii="Times New Roman" w:hAnsi="Times New Roman" w:cs="Times New Roman"/>
              </w:rPr>
              <w:t xml:space="preserve"> nurodyta</w:t>
            </w:r>
            <w:r>
              <w:rPr>
                <w:rFonts w:ascii="Times New Roman" w:hAnsi="Times New Roman" w:cs="Times New Roman"/>
              </w:rPr>
              <w:t>s</w:t>
            </w:r>
            <w:r w:rsidRPr="47D08ACD">
              <w:rPr>
                <w:rFonts w:ascii="Times New Roman" w:hAnsi="Times New Roman" w:cs="Times New Roman"/>
              </w:rPr>
              <w:t xml:space="preserve"> elektromobilių įkrovimo </w:t>
            </w:r>
            <w:r>
              <w:rPr>
                <w:rFonts w:ascii="Times New Roman" w:hAnsi="Times New Roman" w:cs="Times New Roman"/>
              </w:rPr>
              <w:t xml:space="preserve">stotelės su </w:t>
            </w:r>
            <w:r w:rsidRPr="47D08ACD">
              <w:rPr>
                <w:rFonts w:ascii="Times New Roman" w:hAnsi="Times New Roman" w:cs="Times New Roman"/>
              </w:rPr>
              <w:t>prieig</w:t>
            </w:r>
            <w:r>
              <w:rPr>
                <w:rFonts w:ascii="Times New Roman" w:hAnsi="Times New Roman" w:cs="Times New Roman"/>
              </w:rPr>
              <w:t>a</w:t>
            </w:r>
            <w:r w:rsidRPr="47D08ACD">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įrengimo adresas (-ai), </w:t>
            </w:r>
            <w:r w:rsidRPr="47D08ACD">
              <w:rPr>
                <w:rFonts w:ascii="Times New Roman" w:hAnsi="Times New Roman" w:cs="Times New Roman"/>
              </w:rPr>
              <w:t xml:space="preserve">perduodama </w:t>
            </w:r>
            <w:r w:rsidRPr="3DA34779">
              <w:rPr>
                <w:rFonts w:ascii="Times New Roman" w:hAnsi="Times New Roman" w:cs="Times New Roman"/>
              </w:rPr>
              <w:t>prieigos</w:t>
            </w:r>
            <w:r>
              <w:rPr>
                <w:rFonts w:ascii="Times New Roman" w:hAnsi="Times New Roman" w:cs="Times New Roman"/>
              </w:rPr>
              <w:t xml:space="preserve"> </w:t>
            </w:r>
            <w:r w:rsidRPr="47D08ACD">
              <w:rPr>
                <w:rFonts w:ascii="Times New Roman" w:hAnsi="Times New Roman" w:cs="Times New Roman"/>
              </w:rPr>
              <w:t>elektrinė galia bei prieigų skaičius</w:t>
            </w:r>
            <w:r w:rsidRPr="1901DFE4">
              <w:rPr>
                <w:rFonts w:ascii="Times New Roman" w:hAnsi="Times New Roman" w:cs="Times New Roman"/>
              </w:rPr>
              <w:t xml:space="preserve">, pagal </w:t>
            </w:r>
            <w:r w:rsidRPr="1901DFE4">
              <w:rPr>
                <w:rFonts w:ascii="Times New Roman" w:eastAsia="Times New Roman" w:hAnsi="Times New Roman" w:cs="Times New Roman"/>
              </w:rPr>
              <w:t xml:space="preserve">LEA svetainėje </w:t>
            </w:r>
            <w:hyperlink r:id="rId11">
              <w:hyperlink r:id="rId12" w:history="1">
                <w:r w:rsidRPr="1901DFE4">
                  <w:rPr>
                    <w:rFonts w:ascii="Times New Roman" w:eastAsia="Times New Roman" w:hAnsi="Times New Roman" w:cs="Times New Roman"/>
                  </w:rPr>
                  <w:t>www.ena.lt</w:t>
                </w:r>
              </w:hyperlink>
            </w:hyperlink>
            <w:r w:rsidRPr="1901DFE4">
              <w:rPr>
                <w:rFonts w:ascii="Times New Roman" w:eastAsia="Times New Roman" w:hAnsi="Times New Roman" w:cs="Times New Roman"/>
              </w:rPr>
              <w:t xml:space="preserve"> skelbiamus dokumentų rekomenduojamus pavyzdžius</w:t>
            </w:r>
            <w:r w:rsidRPr="1901DFE4">
              <w:rPr>
                <w:rFonts w:ascii="Times New Roman" w:hAnsi="Times New Roman" w:cs="Times New Roman"/>
              </w:rPr>
              <w:t>;</w:t>
            </w:r>
          </w:p>
          <w:p w14:paraId="3A880B51" w14:textId="77777777" w:rsidR="00F65E5E" w:rsidRDefault="00F65E5E" w:rsidP="00F65E5E">
            <w:pPr>
              <w:rPr>
                <w:rFonts w:ascii="Times New Roman" w:hAnsi="Times New Roman" w:cs="Times New Roman"/>
              </w:rPr>
            </w:pPr>
            <w:r>
              <w:rPr>
                <w:rFonts w:ascii="Times New Roman" w:hAnsi="Times New Roman" w:cs="Times New Roman"/>
              </w:rPr>
              <w:t>3</w:t>
            </w:r>
            <w:r w:rsidRPr="00356EA0">
              <w:rPr>
                <w:rFonts w:ascii="Times New Roman" w:hAnsi="Times New Roman" w:cs="Times New Roman"/>
              </w:rPr>
              <w:t>) elektromobilių įkrovimo prieigos techninė specifikacija, kurioje turi būti nurodyta, kad ji atitinka minimalius techninius reikalavimus (IP-54 ir / arba, IK-8 jei taikoma</w:t>
            </w:r>
            <w:r>
              <w:rPr>
                <w:rFonts w:ascii="Times New Roman" w:hAnsi="Times New Roman" w:cs="Times New Roman"/>
              </w:rPr>
              <w:t>, yra kintamos srovės (AC)</w:t>
            </w:r>
            <w:r w:rsidRPr="00356EA0">
              <w:rPr>
                <w:rFonts w:ascii="Times New Roman" w:hAnsi="Times New Roman" w:cs="Times New Roman"/>
              </w:rPr>
              <w:t>) ir joje yra dinaminio galios valdymo funkcija</w:t>
            </w:r>
            <w:r>
              <w:rPr>
                <w:rFonts w:ascii="Times New Roman" w:hAnsi="Times New Roman" w:cs="Times New Roman"/>
              </w:rPr>
              <w:t xml:space="preserve"> (kai taikoma);</w:t>
            </w:r>
          </w:p>
          <w:p w14:paraId="2309255F" w14:textId="7ADEC324" w:rsidR="00F65E5E" w:rsidRPr="00025451" w:rsidRDefault="00B34E95" w:rsidP="00F65E5E">
            <w:pPr>
              <w:rPr>
                <w:rStyle w:val="CommentReference"/>
                <w:rFonts w:ascii="Times New Roman" w:hAnsi="Times New Roman" w:cs="Times New Roman"/>
                <w:sz w:val="22"/>
                <w:szCs w:val="22"/>
              </w:rPr>
            </w:pPr>
            <w:r>
              <w:rPr>
                <w:rFonts w:ascii="Times New Roman" w:hAnsi="Times New Roman" w:cs="Times New Roman"/>
              </w:rPr>
              <w:t>4</w:t>
            </w:r>
            <w:r w:rsidR="00F65E5E" w:rsidRPr="00527F3C">
              <w:rPr>
                <w:rFonts w:ascii="Times New Roman" w:hAnsi="Times New Roman" w:cs="Times New Roman"/>
              </w:rPr>
              <w:t xml:space="preserve">) įrengtos stotelės su prieiga  </w:t>
            </w:r>
            <w:r w:rsidR="00F65E5E">
              <w:rPr>
                <w:rFonts w:ascii="Times New Roman" w:hAnsi="Times New Roman" w:cs="Times New Roman"/>
              </w:rPr>
              <w:t>(-</w:t>
            </w:r>
            <w:proofErr w:type="spellStart"/>
            <w:r w:rsidR="00F65E5E">
              <w:rPr>
                <w:rFonts w:ascii="Times New Roman" w:hAnsi="Times New Roman" w:cs="Times New Roman"/>
              </w:rPr>
              <w:t>omis</w:t>
            </w:r>
            <w:proofErr w:type="spellEnd"/>
            <w:r w:rsidR="00F65E5E">
              <w:rPr>
                <w:rFonts w:ascii="Times New Roman" w:hAnsi="Times New Roman" w:cs="Times New Roman"/>
              </w:rPr>
              <w:t xml:space="preserve">) </w:t>
            </w:r>
            <w:r w:rsidR="00F65E5E" w:rsidRPr="00527F3C">
              <w:rPr>
                <w:rFonts w:ascii="Times New Roman" w:hAnsi="Times New Roman" w:cs="Times New Roman"/>
              </w:rPr>
              <w:t>nuotrauka (-</w:t>
            </w:r>
            <w:proofErr w:type="spellStart"/>
            <w:r w:rsidR="00F65E5E" w:rsidRPr="00527F3C">
              <w:rPr>
                <w:rFonts w:ascii="Times New Roman" w:hAnsi="Times New Roman" w:cs="Times New Roman"/>
              </w:rPr>
              <w:t>os</w:t>
            </w:r>
            <w:proofErr w:type="spellEnd"/>
            <w:r w:rsidR="00F65E5E" w:rsidRPr="00527F3C">
              <w:rPr>
                <w:rFonts w:ascii="Times New Roman" w:hAnsi="Times New Roman" w:cs="Times New Roman"/>
              </w:rPr>
              <w:t>)</w:t>
            </w:r>
            <w:r w:rsidR="00F65E5E">
              <w:rPr>
                <w:rFonts w:ascii="Times New Roman" w:hAnsi="Times New Roman" w:cs="Times New Roman"/>
              </w:rPr>
              <w:t>.</w:t>
            </w:r>
          </w:p>
        </w:tc>
      </w:tr>
      <w:tr w:rsidR="00F65E5E" w:rsidRPr="008D0637" w14:paraId="78D9641C" w14:textId="06E5B72A" w:rsidTr="78C9113C">
        <w:trPr>
          <w:gridAfter w:val="1"/>
          <w:wAfter w:w="6" w:type="dxa"/>
          <w:trHeight w:val="300"/>
        </w:trPr>
        <w:tc>
          <w:tcPr>
            <w:tcW w:w="675" w:type="dxa"/>
            <w:vMerge/>
          </w:tcPr>
          <w:p w14:paraId="60567E6A" w14:textId="77777777" w:rsidR="00F65E5E" w:rsidRPr="008D0637" w:rsidRDefault="00F65E5E" w:rsidP="00F65E5E">
            <w:pPr>
              <w:pStyle w:val="ListParagraph"/>
              <w:numPr>
                <w:ilvl w:val="0"/>
                <w:numId w:val="5"/>
              </w:numPr>
              <w:spacing w:after="120"/>
              <w:ind w:left="357" w:hanging="357"/>
              <w:rPr>
                <w:rFonts w:ascii="Times New Roman" w:hAnsi="Times New Roman" w:cs="Times New Roman"/>
              </w:rPr>
            </w:pPr>
          </w:p>
        </w:tc>
        <w:tc>
          <w:tcPr>
            <w:tcW w:w="1358" w:type="dxa"/>
          </w:tcPr>
          <w:p w14:paraId="713CA45D" w14:textId="5684BD7F" w:rsidR="00F65E5E" w:rsidRPr="00061335" w:rsidRDefault="00F65E5E" w:rsidP="00F65E5E">
            <w:pPr>
              <w:spacing w:after="120"/>
              <w:jc w:val="center"/>
              <w:rPr>
                <w:rFonts w:ascii="Times New Roman" w:eastAsia="Times New Roman" w:hAnsi="Times New Roman" w:cs="Times New Roman"/>
                <w:color w:val="808080" w:themeColor="background1" w:themeShade="80"/>
              </w:rPr>
            </w:pPr>
            <w:r w:rsidRPr="00D93F25">
              <w:rPr>
                <w:rFonts w:ascii="Times New Roman" w:hAnsi="Times New Roman" w:cs="Times New Roman"/>
              </w:rPr>
              <w:t>FĮ-41-0</w:t>
            </w:r>
            <w:r>
              <w:rPr>
                <w:rFonts w:ascii="Times New Roman" w:hAnsi="Times New Roman" w:cs="Times New Roman"/>
              </w:rPr>
              <w:t>3</w:t>
            </w:r>
          </w:p>
        </w:tc>
        <w:tc>
          <w:tcPr>
            <w:tcW w:w="1316" w:type="dxa"/>
          </w:tcPr>
          <w:p w14:paraId="40A97978" w14:textId="2DE7223C" w:rsidR="00F65E5E" w:rsidRPr="00061335" w:rsidRDefault="00F65E5E" w:rsidP="00F65E5E">
            <w:pPr>
              <w:jc w:val="center"/>
              <w:rPr>
                <w:rStyle w:val="CommentReference"/>
                <w:rFonts w:ascii="Times New Roman" w:eastAsia="Times New Roman" w:hAnsi="Times New Roman" w:cs="Times New Roman"/>
                <w:color w:val="808080" w:themeColor="background1" w:themeShade="80"/>
                <w:sz w:val="22"/>
                <w:szCs w:val="22"/>
              </w:rPr>
            </w:pPr>
            <w:r w:rsidRPr="00515838">
              <w:rPr>
                <w:rStyle w:val="CommentReference"/>
                <w:rFonts w:ascii="Times New Roman" w:eastAsia="Times New Roman" w:hAnsi="Times New Roman" w:cs="Times New Roman"/>
                <w:sz w:val="22"/>
                <w:szCs w:val="22"/>
              </w:rPr>
              <w:t>01</w:t>
            </w:r>
          </w:p>
        </w:tc>
        <w:tc>
          <w:tcPr>
            <w:tcW w:w="1287" w:type="dxa"/>
          </w:tcPr>
          <w:p w14:paraId="3E7A674A" w14:textId="6492E605" w:rsidR="00F65E5E" w:rsidRPr="00061335" w:rsidRDefault="00F65E5E" w:rsidP="00F65E5E">
            <w:pPr>
              <w:jc w:val="both"/>
              <w:rPr>
                <w:rStyle w:val="CommentReference"/>
                <w:rFonts w:ascii="Times New Roman" w:eastAsia="Times New Roman" w:hAnsi="Times New Roman" w:cs="Times New Roman"/>
                <w:color w:val="808080" w:themeColor="background1" w:themeShade="80"/>
                <w:sz w:val="22"/>
                <w:szCs w:val="22"/>
              </w:rPr>
            </w:pPr>
            <w:r w:rsidRPr="00807AD8">
              <w:rPr>
                <w:rStyle w:val="CommentReference"/>
                <w:rFonts w:ascii="Times New Roman" w:eastAsia="Times New Roman" w:hAnsi="Times New Roman" w:cs="Times New Roman"/>
                <w:sz w:val="22"/>
                <w:szCs w:val="22"/>
              </w:rPr>
              <w:t xml:space="preserve">Fiksuotasis vieneto įkainis už elektromobilių įkrovimo stotelę su prieiga, kai </w:t>
            </w:r>
            <w:r w:rsidRPr="00BC7FF5">
              <w:rPr>
                <w:rStyle w:val="CommentReference"/>
                <w:rFonts w:ascii="Times New Roman" w:eastAsia="Times New Roman" w:hAnsi="Times New Roman" w:cs="Times New Roman"/>
                <w:sz w:val="22"/>
                <w:szCs w:val="22"/>
              </w:rPr>
              <w:t>stotelė įrengta ant sienos arba gatvių apšvietimo infrastruktū</w:t>
            </w:r>
            <w:r w:rsidRPr="00BC7FF5">
              <w:rPr>
                <w:rStyle w:val="CommentReference"/>
                <w:rFonts w:ascii="Times New Roman" w:eastAsia="Times New Roman" w:hAnsi="Times New Roman" w:cs="Times New Roman"/>
                <w:sz w:val="22"/>
                <w:szCs w:val="22"/>
              </w:rPr>
              <w:lastRenderedPageBreak/>
              <w:t>roje ir prieigos galia yra nedidesnė arba lygi 11 kW,</w:t>
            </w:r>
            <w:r w:rsidRPr="00807AD8">
              <w:rPr>
                <w:rStyle w:val="CommentReference"/>
                <w:rFonts w:ascii="Times New Roman" w:eastAsia="Times New Roman" w:hAnsi="Times New Roman" w:cs="Times New Roman"/>
                <w:sz w:val="22"/>
                <w:szCs w:val="22"/>
              </w:rPr>
              <w:t xml:space="preserve"> be PVM</w:t>
            </w:r>
          </w:p>
        </w:tc>
        <w:tc>
          <w:tcPr>
            <w:tcW w:w="1379" w:type="dxa"/>
            <w:gridSpan w:val="2"/>
          </w:tcPr>
          <w:p w14:paraId="415FD159" w14:textId="5A29EAF2" w:rsidR="00F65E5E" w:rsidRPr="00061335" w:rsidRDefault="00F65E5E" w:rsidP="00F65E5E">
            <w:pPr>
              <w:jc w:val="center"/>
              <w:rPr>
                <w:rStyle w:val="CommentReference"/>
                <w:rFonts w:ascii="Times New Roman" w:eastAsia="Times New Roman" w:hAnsi="Times New Roman" w:cs="Times New Roman"/>
                <w:color w:val="808080" w:themeColor="background1" w:themeShade="80"/>
                <w:sz w:val="22"/>
                <w:szCs w:val="22"/>
              </w:rPr>
            </w:pPr>
            <w:r w:rsidRPr="00AC4ED4">
              <w:rPr>
                <w:rStyle w:val="CommentReference"/>
                <w:rFonts w:ascii="Times New Roman" w:eastAsia="Times New Roman" w:hAnsi="Times New Roman" w:cs="Times New Roman"/>
                <w:sz w:val="22"/>
                <w:szCs w:val="22"/>
              </w:rPr>
              <w:lastRenderedPageBreak/>
              <w:t>831,37</w:t>
            </w:r>
          </w:p>
        </w:tc>
        <w:tc>
          <w:tcPr>
            <w:tcW w:w="1318" w:type="dxa"/>
          </w:tcPr>
          <w:p w14:paraId="5572C8F7" w14:textId="698CEEE3" w:rsidR="00F65E5E" w:rsidRPr="00880C01" w:rsidRDefault="00F65E5E" w:rsidP="00F65E5E">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71F148A6" w14:textId="2F949B74" w:rsidR="00F65E5E" w:rsidRPr="00061335" w:rsidRDefault="00F65E5E" w:rsidP="00F65E5E">
            <w:pPr>
              <w:jc w:val="both"/>
              <w:rPr>
                <w:rStyle w:val="CommentReference"/>
                <w:rFonts w:ascii="Times New Roman" w:eastAsia="Times New Roman" w:hAnsi="Times New Roman" w:cs="Times New Roman"/>
                <w:color w:val="808080" w:themeColor="background1" w:themeShade="80"/>
                <w:sz w:val="22"/>
                <w:szCs w:val="22"/>
              </w:rPr>
            </w:pPr>
          </w:p>
        </w:tc>
        <w:tc>
          <w:tcPr>
            <w:tcW w:w="2557" w:type="dxa"/>
            <w:gridSpan w:val="2"/>
            <w:vMerge/>
          </w:tcPr>
          <w:p w14:paraId="35B084AD" w14:textId="202090CD" w:rsidR="00F65E5E" w:rsidRPr="00061335" w:rsidRDefault="00F65E5E" w:rsidP="00F65E5E">
            <w:pPr>
              <w:jc w:val="both"/>
              <w:rPr>
                <w:rStyle w:val="CommentReference"/>
                <w:rFonts w:ascii="Times New Roman" w:eastAsia="Times New Roman" w:hAnsi="Times New Roman" w:cs="Times New Roman"/>
                <w:color w:val="808080" w:themeColor="background1" w:themeShade="80"/>
                <w:sz w:val="22"/>
                <w:szCs w:val="22"/>
              </w:rPr>
            </w:pPr>
          </w:p>
        </w:tc>
      </w:tr>
      <w:tr w:rsidR="00F65E5E" w:rsidRPr="008D0637" w14:paraId="0FBA668B" w14:textId="77777777" w:rsidTr="78C9113C">
        <w:trPr>
          <w:gridAfter w:val="1"/>
          <w:wAfter w:w="6" w:type="dxa"/>
          <w:trHeight w:val="300"/>
        </w:trPr>
        <w:tc>
          <w:tcPr>
            <w:tcW w:w="675" w:type="dxa"/>
            <w:vMerge/>
          </w:tcPr>
          <w:p w14:paraId="2A7F0614" w14:textId="77777777" w:rsidR="00F65E5E" w:rsidRPr="008D0637" w:rsidRDefault="00F65E5E" w:rsidP="00F65E5E">
            <w:pPr>
              <w:pStyle w:val="ListParagraph"/>
              <w:numPr>
                <w:ilvl w:val="0"/>
                <w:numId w:val="5"/>
              </w:numPr>
              <w:spacing w:after="120"/>
              <w:ind w:left="357" w:hanging="357"/>
              <w:rPr>
                <w:rFonts w:ascii="Times New Roman" w:hAnsi="Times New Roman" w:cs="Times New Roman"/>
              </w:rPr>
            </w:pPr>
          </w:p>
        </w:tc>
        <w:tc>
          <w:tcPr>
            <w:tcW w:w="1358" w:type="dxa"/>
          </w:tcPr>
          <w:p w14:paraId="6618E66F" w14:textId="3D030DB2" w:rsidR="00F65E5E" w:rsidRPr="00D93F25" w:rsidRDefault="00F65E5E" w:rsidP="00F65E5E">
            <w:pPr>
              <w:spacing w:after="120"/>
              <w:jc w:val="center"/>
              <w:rPr>
                <w:rFonts w:ascii="Times New Roman" w:hAnsi="Times New Roman" w:cs="Times New Roman"/>
              </w:rPr>
            </w:pPr>
            <w:r w:rsidRPr="00C13FCC">
              <w:rPr>
                <w:rFonts w:ascii="Times New Roman" w:hAnsi="Times New Roman" w:cs="Times New Roman"/>
              </w:rPr>
              <w:t>FĮ-41-09</w:t>
            </w:r>
          </w:p>
        </w:tc>
        <w:tc>
          <w:tcPr>
            <w:tcW w:w="1316" w:type="dxa"/>
          </w:tcPr>
          <w:p w14:paraId="644D20DD" w14:textId="2F41A1DA" w:rsidR="00F65E5E" w:rsidRPr="00061335" w:rsidRDefault="00F65E5E" w:rsidP="00F65E5E">
            <w:pPr>
              <w:jc w:val="center"/>
              <w:rPr>
                <w:rStyle w:val="CommentReference"/>
                <w:rFonts w:ascii="Times New Roman" w:eastAsia="Times New Roman" w:hAnsi="Times New Roman" w:cs="Times New Roman"/>
                <w:color w:val="808080" w:themeColor="background1" w:themeShade="80"/>
                <w:sz w:val="22"/>
                <w:szCs w:val="22"/>
              </w:rPr>
            </w:pPr>
            <w:r w:rsidRPr="00C13FCC">
              <w:rPr>
                <w:rStyle w:val="CommentReference"/>
                <w:rFonts w:ascii="Times New Roman" w:eastAsia="Times New Roman" w:hAnsi="Times New Roman" w:cs="Times New Roman"/>
                <w:sz w:val="22"/>
                <w:szCs w:val="22"/>
              </w:rPr>
              <w:t>01</w:t>
            </w:r>
          </w:p>
        </w:tc>
        <w:tc>
          <w:tcPr>
            <w:tcW w:w="1287" w:type="dxa"/>
          </w:tcPr>
          <w:p w14:paraId="7DF2B7BE" w14:textId="4648E900" w:rsidR="00F65E5E" w:rsidRPr="00BC7FF5" w:rsidRDefault="00F65E5E" w:rsidP="00F65E5E">
            <w:pPr>
              <w:jc w:val="both"/>
              <w:rPr>
                <w:rStyle w:val="CommentReference"/>
                <w:rFonts w:ascii="Times New Roman" w:eastAsia="Times New Roman" w:hAnsi="Times New Roman" w:cs="Times New Roman"/>
                <w:color w:val="808080" w:themeColor="background1" w:themeShade="80"/>
                <w:sz w:val="22"/>
                <w:szCs w:val="22"/>
              </w:rPr>
            </w:pPr>
            <w:r w:rsidRPr="00BC7FF5">
              <w:rPr>
                <w:rStyle w:val="CommentReference"/>
                <w:rFonts w:ascii="Times New Roman" w:eastAsia="Times New Roman" w:hAnsi="Times New Roman" w:cs="Times New Roman"/>
                <w:sz w:val="22"/>
                <w:szCs w:val="22"/>
              </w:rPr>
              <w:t>Fiksuotasis vieneto įkainis už elektromobilių įkrovimo stotelės su prieiga montavimo darbus*, be PVM</w:t>
            </w:r>
          </w:p>
        </w:tc>
        <w:tc>
          <w:tcPr>
            <w:tcW w:w="1379" w:type="dxa"/>
            <w:gridSpan w:val="2"/>
          </w:tcPr>
          <w:p w14:paraId="637FDEB8" w14:textId="0959D60B" w:rsidR="00F65E5E" w:rsidRPr="00C10EE3" w:rsidRDefault="00F65E5E" w:rsidP="00F65E5E">
            <w:pPr>
              <w:jc w:val="center"/>
              <w:rPr>
                <w:rStyle w:val="CommentReference"/>
                <w:rFonts w:ascii="Times New Roman" w:eastAsia="Times New Roman" w:hAnsi="Times New Roman" w:cs="Times New Roman"/>
                <w:sz w:val="22"/>
                <w:szCs w:val="22"/>
              </w:rPr>
            </w:pPr>
            <w:r w:rsidRPr="00C10EE3">
              <w:rPr>
                <w:rStyle w:val="CommentReference"/>
                <w:rFonts w:ascii="Times New Roman" w:eastAsia="Times New Roman" w:hAnsi="Times New Roman" w:cs="Times New Roman"/>
                <w:sz w:val="22"/>
                <w:szCs w:val="22"/>
              </w:rPr>
              <w:t>503,30</w:t>
            </w:r>
          </w:p>
        </w:tc>
        <w:tc>
          <w:tcPr>
            <w:tcW w:w="1318" w:type="dxa"/>
          </w:tcPr>
          <w:p w14:paraId="791ADD58" w14:textId="77777777" w:rsidR="00F65E5E" w:rsidRPr="00880C01" w:rsidRDefault="00F65E5E" w:rsidP="00F65E5E">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3B902BDC" w14:textId="77777777" w:rsidR="00F65E5E" w:rsidRPr="00061335" w:rsidRDefault="00F65E5E" w:rsidP="00F65E5E">
            <w:pPr>
              <w:jc w:val="both"/>
              <w:rPr>
                <w:rStyle w:val="CommentReference"/>
                <w:rFonts w:ascii="Times New Roman" w:eastAsia="Times New Roman" w:hAnsi="Times New Roman" w:cs="Times New Roman"/>
                <w:color w:val="808080" w:themeColor="background1" w:themeShade="80"/>
                <w:sz w:val="22"/>
                <w:szCs w:val="22"/>
              </w:rPr>
            </w:pPr>
          </w:p>
        </w:tc>
        <w:tc>
          <w:tcPr>
            <w:tcW w:w="2557" w:type="dxa"/>
            <w:gridSpan w:val="2"/>
            <w:vMerge/>
          </w:tcPr>
          <w:p w14:paraId="24EF69CB" w14:textId="77777777" w:rsidR="00F65E5E" w:rsidRPr="00061335" w:rsidRDefault="00F65E5E" w:rsidP="00F65E5E">
            <w:pPr>
              <w:jc w:val="both"/>
              <w:rPr>
                <w:rStyle w:val="CommentReference"/>
                <w:rFonts w:ascii="Times New Roman" w:eastAsia="Times New Roman" w:hAnsi="Times New Roman" w:cs="Times New Roman"/>
                <w:color w:val="808080" w:themeColor="background1" w:themeShade="80"/>
                <w:sz w:val="22"/>
                <w:szCs w:val="22"/>
              </w:rPr>
            </w:pPr>
          </w:p>
        </w:tc>
      </w:tr>
      <w:tr w:rsidR="00F65E5E" w:rsidRPr="008D0637" w14:paraId="5789F763" w14:textId="77777777" w:rsidTr="78C9113C">
        <w:trPr>
          <w:gridAfter w:val="1"/>
          <w:wAfter w:w="6" w:type="dxa"/>
          <w:trHeight w:val="300"/>
        </w:trPr>
        <w:tc>
          <w:tcPr>
            <w:tcW w:w="675" w:type="dxa"/>
            <w:vMerge/>
          </w:tcPr>
          <w:p w14:paraId="47AD8A1D" w14:textId="77777777" w:rsidR="00F65E5E" w:rsidRPr="008D0637" w:rsidRDefault="00F65E5E" w:rsidP="00F65E5E">
            <w:pPr>
              <w:pStyle w:val="ListParagraph"/>
              <w:numPr>
                <w:ilvl w:val="0"/>
                <w:numId w:val="5"/>
              </w:numPr>
              <w:spacing w:after="120"/>
              <w:ind w:left="357" w:hanging="357"/>
              <w:rPr>
                <w:rFonts w:ascii="Times New Roman" w:hAnsi="Times New Roman" w:cs="Times New Roman"/>
              </w:rPr>
            </w:pPr>
          </w:p>
        </w:tc>
        <w:tc>
          <w:tcPr>
            <w:tcW w:w="1358" w:type="dxa"/>
          </w:tcPr>
          <w:p w14:paraId="67985832" w14:textId="28FD0B51" w:rsidR="00F65E5E" w:rsidRPr="00D93F25" w:rsidRDefault="00F65E5E" w:rsidP="00F65E5E">
            <w:pPr>
              <w:spacing w:after="120"/>
              <w:jc w:val="center"/>
              <w:rPr>
                <w:rFonts w:ascii="Times New Roman" w:hAnsi="Times New Roman" w:cs="Times New Roman"/>
              </w:rPr>
            </w:pPr>
            <w:r w:rsidRPr="000E788D">
              <w:rPr>
                <w:rFonts w:ascii="Times New Roman" w:hAnsi="Times New Roman" w:cs="Times New Roman"/>
              </w:rPr>
              <w:t>FĮ-41-11</w:t>
            </w:r>
          </w:p>
        </w:tc>
        <w:tc>
          <w:tcPr>
            <w:tcW w:w="1316" w:type="dxa"/>
          </w:tcPr>
          <w:p w14:paraId="5A7C51F3" w14:textId="4F46A6E1" w:rsidR="00F65E5E" w:rsidRPr="00061335" w:rsidRDefault="00F65E5E" w:rsidP="00F65E5E">
            <w:pPr>
              <w:jc w:val="center"/>
              <w:rPr>
                <w:rStyle w:val="CommentReference"/>
                <w:rFonts w:ascii="Times New Roman" w:eastAsia="Times New Roman" w:hAnsi="Times New Roman" w:cs="Times New Roman"/>
                <w:color w:val="808080" w:themeColor="background1" w:themeShade="80"/>
                <w:sz w:val="22"/>
                <w:szCs w:val="22"/>
              </w:rPr>
            </w:pPr>
            <w:r w:rsidRPr="000E788D">
              <w:rPr>
                <w:rStyle w:val="CommentReference"/>
                <w:rFonts w:ascii="Times New Roman" w:eastAsia="Times New Roman" w:hAnsi="Times New Roman" w:cs="Times New Roman"/>
                <w:sz w:val="22"/>
                <w:szCs w:val="22"/>
              </w:rPr>
              <w:t>01</w:t>
            </w:r>
          </w:p>
        </w:tc>
        <w:tc>
          <w:tcPr>
            <w:tcW w:w="1287" w:type="dxa"/>
          </w:tcPr>
          <w:p w14:paraId="6E60C4AC" w14:textId="17F29553" w:rsidR="00F65E5E" w:rsidRPr="00BC7FF5" w:rsidRDefault="00F65E5E" w:rsidP="00F65E5E">
            <w:pPr>
              <w:jc w:val="both"/>
              <w:rPr>
                <w:rStyle w:val="CommentReference"/>
                <w:rFonts w:ascii="Times New Roman" w:eastAsia="Times New Roman" w:hAnsi="Times New Roman" w:cs="Times New Roman"/>
                <w:color w:val="808080" w:themeColor="background1" w:themeShade="80"/>
                <w:sz w:val="22"/>
                <w:szCs w:val="22"/>
              </w:rPr>
            </w:pPr>
            <w:r w:rsidRPr="00BC7FF5">
              <w:rPr>
                <w:rStyle w:val="CommentReference"/>
                <w:rFonts w:ascii="Times New Roman" w:eastAsia="Times New Roman" w:hAnsi="Times New Roman" w:cs="Times New Roman"/>
                <w:sz w:val="22"/>
                <w:szCs w:val="22"/>
              </w:rPr>
              <w:t>Fiksuotasis vieneto įkainis už elektromobilių įkrovimo stotelės su prieiga montavimo darbus ir elektromobilių įkrovimo stotelės papildomus būtinuosius priedus dinaminės galios funkcijai veikti **, be PVM</w:t>
            </w:r>
          </w:p>
        </w:tc>
        <w:tc>
          <w:tcPr>
            <w:tcW w:w="1379" w:type="dxa"/>
            <w:gridSpan w:val="2"/>
          </w:tcPr>
          <w:p w14:paraId="1165DBD2" w14:textId="3E60ECA0" w:rsidR="00F65E5E" w:rsidRPr="00061335" w:rsidRDefault="00F65E5E" w:rsidP="00F65E5E">
            <w:pPr>
              <w:jc w:val="center"/>
              <w:rPr>
                <w:rStyle w:val="CommentReference"/>
                <w:rFonts w:ascii="Times New Roman" w:eastAsia="Times New Roman" w:hAnsi="Times New Roman" w:cs="Times New Roman"/>
                <w:color w:val="808080" w:themeColor="background1" w:themeShade="80"/>
                <w:sz w:val="22"/>
                <w:szCs w:val="22"/>
              </w:rPr>
            </w:pPr>
            <w:r w:rsidRPr="006011FF">
              <w:rPr>
                <w:rStyle w:val="CommentReference"/>
                <w:rFonts w:ascii="Times New Roman" w:eastAsia="Times New Roman" w:hAnsi="Times New Roman" w:cs="Times New Roman"/>
                <w:sz w:val="22"/>
                <w:szCs w:val="22"/>
              </w:rPr>
              <w:t>746</w:t>
            </w:r>
            <w:r>
              <w:rPr>
                <w:rStyle w:val="CommentReference"/>
                <w:rFonts w:ascii="Times New Roman" w:eastAsia="Times New Roman" w:hAnsi="Times New Roman" w:cs="Times New Roman"/>
                <w:sz w:val="22"/>
                <w:szCs w:val="22"/>
              </w:rPr>
              <w:t>,</w:t>
            </w:r>
            <w:r w:rsidRPr="006011FF">
              <w:rPr>
                <w:rStyle w:val="CommentReference"/>
                <w:rFonts w:ascii="Times New Roman" w:eastAsia="Times New Roman" w:hAnsi="Times New Roman" w:cs="Times New Roman"/>
                <w:sz w:val="22"/>
                <w:szCs w:val="22"/>
              </w:rPr>
              <w:t>20</w:t>
            </w:r>
          </w:p>
        </w:tc>
        <w:tc>
          <w:tcPr>
            <w:tcW w:w="1318" w:type="dxa"/>
          </w:tcPr>
          <w:p w14:paraId="5EB56C21" w14:textId="77777777" w:rsidR="00F65E5E" w:rsidRPr="00880C01" w:rsidRDefault="00F65E5E" w:rsidP="00F65E5E">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0BAEB8F8" w14:textId="77777777" w:rsidR="00F65E5E" w:rsidRPr="00061335" w:rsidRDefault="00F65E5E" w:rsidP="00F65E5E">
            <w:pPr>
              <w:jc w:val="both"/>
              <w:rPr>
                <w:rStyle w:val="CommentReference"/>
                <w:rFonts w:ascii="Times New Roman" w:eastAsia="Times New Roman" w:hAnsi="Times New Roman" w:cs="Times New Roman"/>
                <w:color w:val="808080" w:themeColor="background1" w:themeShade="80"/>
                <w:sz w:val="22"/>
                <w:szCs w:val="22"/>
              </w:rPr>
            </w:pPr>
          </w:p>
        </w:tc>
        <w:tc>
          <w:tcPr>
            <w:tcW w:w="2557" w:type="dxa"/>
            <w:gridSpan w:val="2"/>
            <w:vMerge/>
          </w:tcPr>
          <w:p w14:paraId="48FAC5FB" w14:textId="77777777" w:rsidR="00F65E5E" w:rsidRPr="00061335" w:rsidRDefault="00F65E5E" w:rsidP="00F65E5E">
            <w:pPr>
              <w:jc w:val="both"/>
              <w:rPr>
                <w:rStyle w:val="CommentReference"/>
                <w:rFonts w:ascii="Times New Roman" w:eastAsia="Times New Roman" w:hAnsi="Times New Roman" w:cs="Times New Roman"/>
                <w:color w:val="808080" w:themeColor="background1" w:themeShade="80"/>
                <w:sz w:val="22"/>
                <w:szCs w:val="22"/>
              </w:rPr>
            </w:pPr>
          </w:p>
        </w:tc>
      </w:tr>
      <w:tr w:rsidR="00F65E5E" w:rsidRPr="008D0637" w14:paraId="0005D614" w14:textId="77777777" w:rsidTr="78C9113C">
        <w:trPr>
          <w:gridAfter w:val="1"/>
          <w:wAfter w:w="6" w:type="dxa"/>
          <w:trHeight w:val="300"/>
        </w:trPr>
        <w:tc>
          <w:tcPr>
            <w:tcW w:w="675" w:type="dxa"/>
          </w:tcPr>
          <w:p w14:paraId="6350FF18" w14:textId="77777777" w:rsidR="00F65E5E" w:rsidRPr="00D02ED5" w:rsidRDefault="00F65E5E" w:rsidP="00F65E5E">
            <w:pPr>
              <w:spacing w:after="120"/>
              <w:rPr>
                <w:rFonts w:ascii="Times New Roman" w:hAnsi="Times New Roman" w:cs="Times New Roman"/>
              </w:rPr>
            </w:pPr>
          </w:p>
        </w:tc>
        <w:tc>
          <w:tcPr>
            <w:tcW w:w="9215" w:type="dxa"/>
            <w:gridSpan w:val="8"/>
          </w:tcPr>
          <w:p w14:paraId="4AB6D0CD" w14:textId="74DBB4B9" w:rsidR="00F65E5E" w:rsidRPr="00D02ED5" w:rsidRDefault="00F65E5E" w:rsidP="00F65E5E">
            <w:pPr>
              <w:rPr>
                <w:rStyle w:val="CommentReference"/>
                <w:rFonts w:ascii="Times New Roman" w:eastAsia="Times New Roman" w:hAnsi="Times New Roman" w:cs="Times New Roman"/>
                <w:sz w:val="22"/>
                <w:szCs w:val="22"/>
              </w:rPr>
            </w:pPr>
            <w:r w:rsidRPr="00D02ED5">
              <w:rPr>
                <w:rStyle w:val="CommentReference"/>
                <w:rFonts w:ascii="Times New Roman" w:eastAsia="Times New Roman" w:hAnsi="Times New Roman" w:cs="Times New Roman"/>
                <w:sz w:val="22"/>
                <w:szCs w:val="22"/>
              </w:rPr>
              <w:t>*Fiksuotąjį vieneto įkainį sudaro elektromobilių įkrovimo stotelės montavimo darbų išlaidos.</w:t>
            </w:r>
          </w:p>
          <w:p w14:paraId="0B06C17E" w14:textId="40C40373" w:rsidR="00F65E5E" w:rsidRPr="003611DE" w:rsidRDefault="00F65E5E" w:rsidP="00F65E5E">
            <w:pPr>
              <w:jc w:val="both"/>
              <w:rPr>
                <w:rStyle w:val="CommentReference"/>
                <w:rFonts w:ascii="Times New Roman" w:eastAsia="Times New Roman" w:hAnsi="Times New Roman" w:cs="Times New Roman"/>
                <w:sz w:val="22"/>
                <w:szCs w:val="22"/>
              </w:rPr>
            </w:pPr>
            <w:r>
              <w:rPr>
                <w:rStyle w:val="CommentReference"/>
                <w:rFonts w:ascii="Times New Roman" w:eastAsia="Times New Roman" w:hAnsi="Times New Roman" w:cs="Times New Roman"/>
                <w:sz w:val="22"/>
                <w:szCs w:val="22"/>
              </w:rPr>
              <w:t>**</w:t>
            </w:r>
            <w:r>
              <w:t xml:space="preserve"> </w:t>
            </w:r>
            <w:r w:rsidRPr="003611DE">
              <w:rPr>
                <w:rStyle w:val="CommentReference"/>
                <w:rFonts w:ascii="Times New Roman" w:eastAsia="Times New Roman" w:hAnsi="Times New Roman" w:cs="Times New Roman"/>
                <w:sz w:val="22"/>
                <w:szCs w:val="22"/>
              </w:rPr>
              <w:t xml:space="preserve">Fiksuotąjį vieneto įkainį sudaro šios išlaidų kategorijos: </w:t>
            </w:r>
          </w:p>
          <w:p w14:paraId="1D39BB51" w14:textId="77777777" w:rsidR="00F65E5E" w:rsidRPr="003611DE" w:rsidRDefault="00F65E5E" w:rsidP="00F65E5E">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išlaidos už papildomus būtinuosius priedus dinaminės galios funkcijai veikti; </w:t>
            </w:r>
          </w:p>
          <w:p w14:paraId="5A4E1198" w14:textId="3DFBA539" w:rsidR="00F65E5E" w:rsidRPr="00D02ED5" w:rsidRDefault="00F65E5E" w:rsidP="00F65E5E">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elektromobilių įkrovimo stotelės montavimo darbų išlaidos. </w:t>
            </w:r>
          </w:p>
        </w:tc>
      </w:tr>
      <w:tr w:rsidR="00F65E5E" w:rsidRPr="008D0637" w14:paraId="5E94DAEB" w14:textId="77777777" w:rsidTr="78C9113C">
        <w:trPr>
          <w:gridAfter w:val="1"/>
          <w:wAfter w:w="6" w:type="dxa"/>
          <w:trHeight w:val="300"/>
        </w:trPr>
        <w:tc>
          <w:tcPr>
            <w:tcW w:w="675" w:type="dxa"/>
            <w:vMerge w:val="restart"/>
          </w:tcPr>
          <w:p w14:paraId="19656D81" w14:textId="105B8F7C" w:rsidR="00F65E5E" w:rsidRPr="00025451" w:rsidRDefault="00F65E5E" w:rsidP="00F65E5E">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8"/>
          </w:tcPr>
          <w:p w14:paraId="592C5EA3" w14:textId="4A3A30F0" w:rsidR="00F65E5E" w:rsidRPr="00025451" w:rsidRDefault="00F65E5E" w:rsidP="00F65E5E">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3F0BF5" w:rsidRPr="008D0637" w14:paraId="7CC7007C" w14:textId="77777777" w:rsidTr="78C9113C">
        <w:trPr>
          <w:gridAfter w:val="1"/>
          <w:wAfter w:w="6" w:type="dxa"/>
          <w:trHeight w:val="951"/>
        </w:trPr>
        <w:tc>
          <w:tcPr>
            <w:tcW w:w="675" w:type="dxa"/>
            <w:vMerge/>
          </w:tcPr>
          <w:p w14:paraId="0F9F5A5E" w14:textId="77777777" w:rsidR="003F0BF5" w:rsidRPr="00025451" w:rsidRDefault="003F0BF5" w:rsidP="003F0BF5">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8"/>
          </w:tcPr>
          <w:p w14:paraId="11A81F1F" w14:textId="77777777" w:rsidR="003F0BF5" w:rsidRPr="00EF7C45" w:rsidRDefault="003F0BF5" w:rsidP="003F0BF5">
            <w:pPr>
              <w:jc w:val="both"/>
              <w:rPr>
                <w:rFonts w:ascii="Times New Roman" w:eastAsia="Times New Roman" w:hAnsi="Times New Roman" w:cs="Times New Roman"/>
                <w:lang w:val="lt"/>
              </w:rPr>
            </w:pPr>
            <w:r w:rsidRPr="00EF7C45">
              <w:rPr>
                <w:rFonts w:ascii="Times New Roman" w:eastAsia="Times New Roman" w:hAnsi="Times New Roman" w:cs="Times New Roman"/>
                <w:lang w:val="lt"/>
              </w:rPr>
              <w:t>1. Projektas turi atitikti</w:t>
            </w:r>
            <w:r w:rsidRPr="00EF7C45">
              <w:rPr>
                <w:rFonts w:ascii="Times New Roman" w:eastAsia="Times New Roman" w:hAnsi="Times New Roman" w:cs="Times New Roman"/>
                <w:color w:val="808080" w:themeColor="background1" w:themeShade="80"/>
                <w:lang w:val="lt"/>
              </w:rPr>
              <w:t xml:space="preserve"> </w:t>
            </w:r>
            <w:hyperlink r:id="rId13">
              <w:r w:rsidRPr="00EF7C45">
                <w:rPr>
                  <w:rStyle w:val="Hyperlink"/>
                  <w:rFonts w:ascii="Times New Roman" w:eastAsia="Times New Roman" w:hAnsi="Times New Roman" w:cs="Times New Roman"/>
                  <w:lang w:val="lt"/>
                </w:rPr>
                <w:t>Taisyklių 2 priede</w:t>
              </w:r>
            </w:hyperlink>
            <w:r w:rsidRPr="00EF7C45">
              <w:rPr>
                <w:rFonts w:ascii="Times New Roman" w:eastAsia="Times New Roman" w:hAnsi="Times New Roman" w:cs="Times New Roman"/>
                <w:color w:val="808080" w:themeColor="background1" w:themeShade="80"/>
                <w:lang w:val="lt"/>
              </w:rPr>
              <w:t xml:space="preserve"> </w:t>
            </w:r>
            <w:r w:rsidRPr="00EF7C45">
              <w:rPr>
                <w:rFonts w:ascii="Times New Roman" w:eastAsia="Times New Roman" w:hAnsi="Times New Roman" w:cs="Times New Roman"/>
                <w:lang w:val="lt"/>
              </w:rPr>
              <w:t>nustatytus bendruosius projektų atrankos kriterijus (įskaitant šiame kvietime nurodytus reikalavimus).</w:t>
            </w:r>
          </w:p>
          <w:p w14:paraId="79BEB104" w14:textId="77777777" w:rsidR="003F0BF5" w:rsidRPr="00EF7C45" w:rsidRDefault="003F0BF5" w:rsidP="003F0BF5">
            <w:pPr>
              <w:pStyle w:val="NoSpacing"/>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2. </w:t>
            </w:r>
            <w:r w:rsidRPr="00EF7C45">
              <w:rPr>
                <w:rFonts w:ascii="Times New Roman" w:eastAsia="Times New Roman" w:hAnsi="Times New Roman" w:cs="Times New Roman"/>
              </w:rPr>
              <w:t>gautas p</w:t>
            </w:r>
            <w:proofErr w:type="spellStart"/>
            <w:r w:rsidRPr="00EF7C45">
              <w:rPr>
                <w:rFonts w:ascii="Times New Roman" w:eastAsia="Times New Roman" w:hAnsi="Times New Roman" w:cs="Times New Roman"/>
                <w:lang w:val="lt"/>
              </w:rPr>
              <w:t>araiškas</w:t>
            </w:r>
            <w:proofErr w:type="spellEnd"/>
            <w:r w:rsidRPr="00EF7C45">
              <w:rPr>
                <w:rFonts w:ascii="Times New Roman" w:eastAsia="Times New Roman" w:hAnsi="Times New Roman" w:cs="Times New Roman"/>
                <w:lang w:val="lt"/>
              </w:rPr>
              <w:t xml:space="preserve"> </w:t>
            </w:r>
            <w:r w:rsidRPr="00EF7C45">
              <w:rPr>
                <w:rFonts w:ascii="Times New Roman" w:eastAsia="Times New Roman" w:hAnsi="Times New Roman" w:cs="Times New Roman"/>
              </w:rPr>
              <w:t xml:space="preserve">LEA </w:t>
            </w:r>
            <w:r w:rsidRPr="00EF7C45">
              <w:rPr>
                <w:rFonts w:ascii="Times New Roman" w:eastAsia="Times New Roman" w:hAnsi="Times New Roman" w:cs="Times New Roman"/>
                <w:lang w:val="lt"/>
              </w:rPr>
              <w:t>vertina ir atrenka eilės tvarka, pagal jų registracijos datą;</w:t>
            </w:r>
            <w:r w:rsidRPr="00EF7C45">
              <w:rPr>
                <w:rFonts w:ascii="Times New Roman" w:eastAsia="Times New Roman" w:hAnsi="Times New Roman" w:cs="Times New Roman"/>
                <w:color w:val="000000" w:themeColor="text1"/>
                <w:lang w:val="lt"/>
              </w:rPr>
              <w:t xml:space="preserve"> </w:t>
            </w:r>
          </w:p>
          <w:p w14:paraId="2399CE9B" w14:textId="77777777" w:rsidR="003F0BF5" w:rsidRPr="00EF7C45" w:rsidRDefault="003F0BF5" w:rsidP="003F0BF5">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3. paraiškos vertinimas negali trukti ilgiau kaip</w:t>
            </w:r>
            <w:r w:rsidRPr="00EF7C45">
              <w:rPr>
                <w:rFonts w:ascii="Times New Roman" w:eastAsia="Times New Roman" w:hAnsi="Times New Roman" w:cs="Times New Roman"/>
                <w:b/>
                <w:bCs/>
                <w:color w:val="000000" w:themeColor="text1"/>
                <w:lang w:val="lt"/>
              </w:rPr>
              <w:t xml:space="preserve"> </w:t>
            </w:r>
            <w:r w:rsidRPr="00EF7C45">
              <w:rPr>
                <w:rFonts w:ascii="Times New Roman" w:eastAsia="Times New Roman" w:hAnsi="Times New Roman" w:cs="Times New Roman"/>
                <w:color w:val="000000" w:themeColor="text1"/>
                <w:lang w:val="lt"/>
              </w:rPr>
              <w:t xml:space="preserve">40 (keturiasdešimt) darbo dienų nuo paraiškos registracijos dienos. Vertinimo terminas gali būti pratęstas LEA vidaus procedūrų apraše nustatyta tvarka iki 30 (trisdešimt) darbo dienų;  </w:t>
            </w:r>
          </w:p>
          <w:p w14:paraId="5E97D65D" w14:textId="77777777" w:rsidR="003F0BF5" w:rsidRPr="00EF7C45" w:rsidRDefault="003F0BF5" w:rsidP="003F0BF5">
            <w:pPr>
              <w:jc w:val="both"/>
              <w:rPr>
                <w:rFonts w:ascii="Times New Roman" w:eastAsia="Times New Roman" w:hAnsi="Times New Roman" w:cs="Times New Roman"/>
              </w:rPr>
            </w:pPr>
            <w:r w:rsidRPr="00EF7C45">
              <w:rPr>
                <w:rFonts w:ascii="Times New Roman" w:eastAsia="Times New Roman" w:hAnsi="Times New Roman" w:cs="Times New Roman"/>
                <w:color w:val="000000" w:themeColor="text1"/>
              </w:rPr>
              <w:t>4. p</w:t>
            </w:r>
            <w:proofErr w:type="spellStart"/>
            <w:r w:rsidRPr="00EF7C45">
              <w:rPr>
                <w:rFonts w:ascii="Times New Roman" w:eastAsia="Times New Roman" w:hAnsi="Times New Roman" w:cs="Times New Roman"/>
                <w:color w:val="000000" w:themeColor="text1"/>
                <w:lang w:val="lt"/>
              </w:rPr>
              <w:t>araiškos</w:t>
            </w:r>
            <w:proofErr w:type="spellEnd"/>
            <w:r w:rsidRPr="00EF7C45">
              <w:rPr>
                <w:rFonts w:ascii="Times New Roman" w:eastAsia="Times New Roman" w:hAnsi="Times New Roman" w:cs="Times New Roman"/>
                <w:color w:val="000000" w:themeColor="text1"/>
                <w:lang w:val="lt"/>
              </w:rPr>
              <w:t xml:space="preserve"> vertinimo metu patikrinama, ar paraiška užpildyta tinkamai, ar pateikti visi reikalaujami dokumentai,  ar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pareiškėjas ir prašoma finansuoti JP projekto veikla atitinka </w:t>
            </w:r>
            <w:r w:rsidRPr="00EF7C45">
              <w:rPr>
                <w:rFonts w:ascii="Times New Roman" w:eastAsia="Times New Roman" w:hAnsi="Times New Roman" w:cs="Times New Roman"/>
              </w:rPr>
              <w:t>šiame kvietime  nurodytus JP projektų atrankos kriterijus (užpildant Taisyklių 2 priede nustatytą formą);</w:t>
            </w:r>
          </w:p>
          <w:p w14:paraId="0207A79F" w14:textId="77777777" w:rsidR="003F0BF5" w:rsidRPr="00EF7C45" w:rsidRDefault="003F0BF5" w:rsidP="003F0BF5">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5. jeigu atliekant paraiškos vertinimą nustatoma, kad paraiška užpildyta netinkamai arba joje yra trūkumų,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pareiškėjui siunčiamas pranešimas per nustatytą terminą, ne trumpesnį kaip 5 </w:t>
            </w:r>
            <w:r w:rsidRPr="00EF7C45">
              <w:rPr>
                <w:rFonts w:ascii="Times New Roman" w:eastAsia="Times New Roman" w:hAnsi="Times New Roman" w:cs="Times New Roman"/>
                <w:color w:val="000000" w:themeColor="text1"/>
                <w:lang w:val="lt"/>
              </w:rPr>
              <w:lastRenderedPageBreak/>
              <w:t xml:space="preserve">(penkios) darbo dienos ir ne ilgesnį kaip 15 (penkiolika) darbo dienų, pateikti trūkstamą informaciją. Jeigu per nurodytą terminą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paraiškos trūkumai neištaisomi,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paraiška atmetama;</w:t>
            </w:r>
          </w:p>
          <w:p w14:paraId="7AB63F92" w14:textId="77777777" w:rsidR="003F0BF5" w:rsidRPr="00EF7C45" w:rsidRDefault="003F0BF5" w:rsidP="003F0BF5">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rPr>
              <w:t>6. JP projekto paraiška atmetama, jei pateikta pasibaigus kvietime nustatytam terminui arba neatitinka bent vieno Taisyklių 2 priede nustatyto bendrojo projektų atrankos kriterijaus (įskaitant šiame kvietime nustatytus reikalavimus) ir (arba) kai su JP projekto paraiška nepateikti visi reikalaujami pateikti dokumentai - tokie dokumentai nėra pateikiami paprašius LEA, per LEA nurodytą terminą. JP projekto pareiškėjas informuojamas raštu dėl JP projekto paraiškos atmetimo, LEA</w:t>
            </w:r>
            <w:r w:rsidRPr="00EF7C45">
              <w:rPr>
                <w:rFonts w:ascii="Times New Roman" w:eastAsia="Times New Roman" w:hAnsi="Times New Roman" w:cs="Times New Roman"/>
                <w:color w:val="000000" w:themeColor="text1"/>
                <w:lang w:val="lt"/>
              </w:rPr>
              <w:t xml:space="preserve"> vidaus procedūrų apraše nustatyta tvarka; </w:t>
            </w:r>
          </w:p>
          <w:p w14:paraId="3CB1C8D1" w14:textId="77777777" w:rsidR="003F0BF5" w:rsidRPr="00EF7C45" w:rsidRDefault="003F0BF5" w:rsidP="003F0BF5">
            <w:pPr>
              <w:jc w:val="both"/>
              <w:rPr>
                <w:rStyle w:val="normaltextrun"/>
                <w:rFonts w:ascii="Times New Roman" w:eastAsia="Times New Roman" w:hAnsi="Times New Roman" w:cs="Times New Roman"/>
                <w:color w:val="000000" w:themeColor="text1"/>
              </w:rPr>
            </w:pPr>
            <w:r w:rsidRPr="00EF7C45">
              <w:rPr>
                <w:rFonts w:ascii="Times New Roman" w:eastAsia="Times New Roman" w:hAnsi="Times New Roman" w:cs="Times New Roman"/>
                <w:color w:val="000000" w:themeColor="text1"/>
                <w:lang w:val="lt"/>
              </w:rPr>
              <w:t xml:space="preserve">7. jeigu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paraiška atitinka reikalavimus skirti finansavimą, LEA vidaus procedūrų apraše nustatyta tvarka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pareiškėjas raštu informuojamas apie sprendimą dėl finansavimo; </w:t>
            </w:r>
          </w:p>
          <w:p w14:paraId="0B71BF63" w14:textId="77777777" w:rsidR="003F0BF5" w:rsidRPr="00EF7C45" w:rsidRDefault="003F0BF5" w:rsidP="003F0BF5">
            <w:pPr>
              <w:jc w:val="both"/>
              <w:rPr>
                <w:rFonts w:ascii="Times New Roman" w:eastAsia="Times New Roman" w:hAnsi="Times New Roman" w:cs="Times New Roman"/>
                <w:color w:val="000000" w:themeColor="text1"/>
              </w:rPr>
            </w:pPr>
            <w:r w:rsidRPr="00EF7C45">
              <w:rPr>
                <w:rFonts w:ascii="Times New Roman" w:eastAsia="Times New Roman" w:hAnsi="Times New Roman" w:cs="Times New Roman"/>
                <w:color w:val="000000" w:themeColor="text1"/>
              </w:rPr>
              <w:t xml:space="preserve">8. JP projekto pareiškėjui, kuriam skiriamas finansavimas, išsiųstame sprendime dėl finansavimo nurodoma finansavimo suma, JP </w:t>
            </w:r>
            <w:r w:rsidRPr="00EF7C45">
              <w:rPr>
                <w:rFonts w:ascii="Times New Roman" w:eastAsia="Times New Roman" w:hAnsi="Times New Roman" w:cs="Times New Roman"/>
                <w:color w:val="000000" w:themeColor="text1"/>
                <w:lang w:val="lt"/>
              </w:rPr>
              <w:t>projekto išlaidų tinkamumo finansuoti laikotarpis,</w:t>
            </w:r>
            <w:r w:rsidRPr="00EF7C45">
              <w:rPr>
                <w:rFonts w:ascii="Times New Roman" w:eastAsia="Times New Roman" w:hAnsi="Times New Roman" w:cs="Times New Roman"/>
                <w:color w:val="000000" w:themeColor="text1"/>
              </w:rPr>
              <w:t xml:space="preserve"> JP projekto įgyvendinimo trukmė, kitos JP projekto finansavimo sąlygos (atitinkančios Taisyklėse ir kvietime  nustatytus reikalavimus), JP projekto sutartis nėra sudaroma. Sprendimo dėl finansavimo skyrimo data laikoma JP projekto įgyvendinimo pradžia. JP projekto pareiškėjas nuo sprendimo dėl finansavimo datos laikomas JP projekto vykdytoju;</w:t>
            </w:r>
          </w:p>
          <w:p w14:paraId="233CFFD0" w14:textId="25C7FB0E" w:rsidR="003F0BF5" w:rsidRPr="005D0ACA" w:rsidRDefault="003F0BF5" w:rsidP="003F0BF5">
            <w:pPr>
              <w:rPr>
                <w:rFonts w:ascii="Times New Roman" w:eastAsia="Times New Roman" w:hAnsi="Times New Roman" w:cs="Times New Roman"/>
              </w:rPr>
            </w:pPr>
            <w:r w:rsidRPr="00EF7C45">
              <w:rPr>
                <w:rFonts w:ascii="Times New Roman" w:eastAsia="Times New Roman" w:hAnsi="Times New Roman" w:cs="Times New Roman"/>
                <w:color w:val="000000" w:themeColor="text1"/>
              </w:rPr>
              <w:t>9. JP projekto</w:t>
            </w:r>
            <w:r w:rsidRPr="00EF7C45">
              <w:rPr>
                <w:rFonts w:ascii="Times New Roman" w:hAnsi="Times New Roman" w:cs="Times New Roman"/>
              </w:rPr>
              <w:t xml:space="preserve"> pareiškėjas bet kuriame vertinimo etape iki finansavimo skyrimo gali paprašyti anuliuoti </w:t>
            </w:r>
            <w:r w:rsidRPr="00EF7C45">
              <w:rPr>
                <w:rFonts w:ascii="Times New Roman" w:eastAsia="Times New Roman" w:hAnsi="Times New Roman" w:cs="Times New Roman"/>
                <w:color w:val="000000" w:themeColor="text1"/>
              </w:rPr>
              <w:t>JP projekto</w:t>
            </w:r>
            <w:r w:rsidRPr="00EF7C45">
              <w:rPr>
                <w:rFonts w:ascii="Times New Roman" w:hAnsi="Times New Roman" w:cs="Times New Roman"/>
              </w:rPr>
              <w:t xml:space="preserve"> paraišką.</w:t>
            </w:r>
          </w:p>
        </w:tc>
      </w:tr>
      <w:tr w:rsidR="003F0BF5" w14:paraId="07E8AF88" w14:textId="77777777" w:rsidTr="78C9113C">
        <w:trPr>
          <w:gridAfter w:val="1"/>
          <w:wAfter w:w="6" w:type="dxa"/>
          <w:trHeight w:val="342"/>
        </w:trPr>
        <w:tc>
          <w:tcPr>
            <w:tcW w:w="675" w:type="dxa"/>
            <w:vMerge w:val="restart"/>
          </w:tcPr>
          <w:p w14:paraId="04391544" w14:textId="239C3142" w:rsidR="003F0BF5" w:rsidRDefault="003F0BF5" w:rsidP="003F0BF5">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8"/>
          </w:tcPr>
          <w:p w14:paraId="6670F046" w14:textId="6D1CC617" w:rsidR="003F0BF5" w:rsidRPr="0096637F" w:rsidRDefault="003F0BF5" w:rsidP="003F0BF5">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3F0BF5" w14:paraId="23ACD7A9" w14:textId="77777777" w:rsidTr="78C9113C">
        <w:trPr>
          <w:gridAfter w:val="1"/>
          <w:wAfter w:w="6" w:type="dxa"/>
          <w:trHeight w:val="560"/>
        </w:trPr>
        <w:tc>
          <w:tcPr>
            <w:tcW w:w="675" w:type="dxa"/>
            <w:vMerge/>
          </w:tcPr>
          <w:p w14:paraId="5E1E9CC2" w14:textId="1A9161CF" w:rsidR="003F0BF5" w:rsidRDefault="003F0BF5" w:rsidP="003F0BF5">
            <w:pPr>
              <w:rPr>
                <w:rFonts w:ascii="Times New Roman" w:hAnsi="Times New Roman" w:cs="Times New Roman"/>
                <w:b/>
                <w:bCs/>
              </w:rPr>
            </w:pPr>
          </w:p>
        </w:tc>
        <w:tc>
          <w:tcPr>
            <w:tcW w:w="9215" w:type="dxa"/>
            <w:gridSpan w:val="8"/>
          </w:tcPr>
          <w:p w14:paraId="191389FB" w14:textId="53D77541" w:rsidR="003F0BF5" w:rsidRPr="008D4116" w:rsidRDefault="003F0BF5" w:rsidP="003F0BF5">
            <w:pPr>
              <w:rPr>
                <w:rFonts w:ascii="Times New Roman" w:eastAsia="Times New Roman" w:hAnsi="Times New Roman" w:cs="Times New Roman"/>
                <w:i/>
                <w:iCs/>
                <w:sz w:val="20"/>
                <w:szCs w:val="20"/>
              </w:rPr>
            </w:pPr>
            <w:r w:rsidRPr="008D4116">
              <w:rPr>
                <w:rFonts w:ascii="Times New Roman" w:hAnsi="Times New Roman" w:cs="Times New Roman"/>
                <w:color w:val="3F454B"/>
                <w:sz w:val="20"/>
                <w:szCs w:val="20"/>
                <w:shd w:val="clear" w:color="auto" w:fill="FFFFFF"/>
              </w:rPr>
              <w:t>Netaikoma</w:t>
            </w:r>
          </w:p>
        </w:tc>
      </w:tr>
      <w:tr w:rsidR="003F0BF5" w14:paraId="51D1E2E0" w14:textId="77777777" w:rsidTr="78C9113C">
        <w:trPr>
          <w:gridAfter w:val="1"/>
          <w:wAfter w:w="6" w:type="dxa"/>
          <w:trHeight w:val="412"/>
        </w:trPr>
        <w:tc>
          <w:tcPr>
            <w:tcW w:w="675" w:type="dxa"/>
            <w:vMerge w:val="restart"/>
          </w:tcPr>
          <w:p w14:paraId="337981C1" w14:textId="3A1A8712" w:rsidR="003F0BF5" w:rsidRDefault="003F0BF5" w:rsidP="003F0BF5">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8"/>
          </w:tcPr>
          <w:p w14:paraId="64A69C68" w14:textId="03E84164" w:rsidR="003F0BF5" w:rsidRDefault="003F0BF5" w:rsidP="003F0BF5">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3F0BF5" w14:paraId="22613EB1" w14:textId="77777777" w:rsidTr="78C9113C">
        <w:trPr>
          <w:gridAfter w:val="1"/>
          <w:wAfter w:w="6" w:type="dxa"/>
          <w:trHeight w:val="560"/>
        </w:trPr>
        <w:tc>
          <w:tcPr>
            <w:tcW w:w="675" w:type="dxa"/>
            <w:vMerge/>
          </w:tcPr>
          <w:p w14:paraId="4BB49881" w14:textId="0CB6237D" w:rsidR="003F0BF5" w:rsidRDefault="003F0BF5" w:rsidP="003F0BF5">
            <w:pPr>
              <w:rPr>
                <w:rFonts w:ascii="Times New Roman" w:hAnsi="Times New Roman" w:cs="Times New Roman"/>
                <w:b/>
                <w:bCs/>
              </w:rPr>
            </w:pPr>
          </w:p>
        </w:tc>
        <w:tc>
          <w:tcPr>
            <w:tcW w:w="9215" w:type="dxa"/>
            <w:gridSpan w:val="8"/>
          </w:tcPr>
          <w:p w14:paraId="247D0C63" w14:textId="00C6E399" w:rsidR="003F0BF5" w:rsidRDefault="003F0BF5" w:rsidP="003F0BF5">
            <w:pPr>
              <w:rPr>
                <w:rFonts w:ascii="Times New Roman" w:eastAsia="Times New Roman" w:hAnsi="Times New Roman" w:cs="Times New Roman"/>
                <w:i/>
                <w:iCs/>
              </w:rPr>
            </w:pPr>
            <w:r w:rsidRPr="008D4116">
              <w:rPr>
                <w:rFonts w:ascii="Times New Roman" w:hAnsi="Times New Roman" w:cs="Times New Roman"/>
                <w:color w:val="3F454B"/>
                <w:sz w:val="20"/>
                <w:szCs w:val="20"/>
                <w:shd w:val="clear" w:color="auto" w:fill="FFFFFF"/>
              </w:rPr>
              <w:t>Netaikoma</w:t>
            </w:r>
          </w:p>
        </w:tc>
      </w:tr>
      <w:tr w:rsidR="003F0BF5" w:rsidRPr="008D0637" w14:paraId="1601A646" w14:textId="77777777" w:rsidTr="78C9113C">
        <w:trPr>
          <w:gridAfter w:val="1"/>
          <w:wAfter w:w="6" w:type="dxa"/>
          <w:trHeight w:val="244"/>
        </w:trPr>
        <w:tc>
          <w:tcPr>
            <w:tcW w:w="675" w:type="dxa"/>
            <w:vMerge w:val="restart"/>
          </w:tcPr>
          <w:p w14:paraId="14FB18B2" w14:textId="26BC8C11" w:rsidR="003F0BF5" w:rsidRPr="00025451" w:rsidRDefault="003F0BF5" w:rsidP="003F0BF5">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8"/>
          </w:tcPr>
          <w:p w14:paraId="2D77BC3A" w14:textId="646302A2" w:rsidR="003F0BF5" w:rsidRDefault="003F0BF5" w:rsidP="003F0BF5">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1158AD" w:rsidRPr="008D0637" w14:paraId="44AB3C7A" w14:textId="77777777" w:rsidTr="78C9113C">
        <w:trPr>
          <w:gridAfter w:val="1"/>
          <w:wAfter w:w="6" w:type="dxa"/>
          <w:trHeight w:val="629"/>
        </w:trPr>
        <w:tc>
          <w:tcPr>
            <w:tcW w:w="675" w:type="dxa"/>
            <w:vMerge/>
          </w:tcPr>
          <w:p w14:paraId="58548CFE" w14:textId="77777777" w:rsidR="001158AD" w:rsidRPr="00025451" w:rsidRDefault="001158AD" w:rsidP="001158AD">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8"/>
          </w:tcPr>
          <w:p w14:paraId="431F637F" w14:textId="77777777" w:rsidR="005F1A05" w:rsidRPr="004710D4" w:rsidRDefault="005F1A05" w:rsidP="005F1A05">
            <w:pPr>
              <w:jc w:val="both"/>
              <w:rPr>
                <w:rFonts w:ascii="Times New Roman" w:eastAsia="Times New Roman" w:hAnsi="Times New Roman" w:cs="Times New Roman"/>
              </w:rPr>
            </w:pPr>
            <w:r w:rsidRPr="466CB3D6">
              <w:rPr>
                <w:rFonts w:ascii="Times New Roman" w:eastAsia="Times New Roman" w:hAnsi="Times New Roman" w:cs="Times New Roman"/>
              </w:rPr>
              <w:t xml:space="preserve">1. Nėra numatyta reikalavimų JP projektams, kurie turėtų neigiamą poveikį horizontaliųjų principų aplinkosaugos srityje, socialinėje srityje, ekonomikos srityje, teritorijų vystymo srityje. Finansuojamos JP veiklos rezultatais bus tiesiogiai  prisidedama prie darnaus vystymosi horizontaliųjų principų įgyvendinimo aplinkosaugos srityje;  </w:t>
            </w:r>
          </w:p>
          <w:p w14:paraId="42EC9536" w14:textId="2638D8FA" w:rsidR="001158AD" w:rsidRDefault="005F1A05" w:rsidP="005F1A05">
            <w:pPr>
              <w:rPr>
                <w:rFonts w:ascii="Times New Roman" w:eastAsia="Times New Roman" w:hAnsi="Times New Roman" w:cs="Times New Roman"/>
                <w:i/>
                <w:iCs/>
              </w:rPr>
            </w:pPr>
            <w:r w:rsidRPr="466CB3D6">
              <w:rPr>
                <w:rFonts w:ascii="Times New Roman" w:eastAsia="Times New Roman" w:hAnsi="Times New Roman" w:cs="Times New Roman"/>
              </w:rPr>
              <w:t>2. nenumatomi  apribojimai JP projekto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tc>
      </w:tr>
      <w:tr w:rsidR="001158AD" w:rsidRPr="008D0637" w14:paraId="549F07B8" w14:textId="77777777" w:rsidTr="78C9113C">
        <w:trPr>
          <w:gridAfter w:val="1"/>
          <w:wAfter w:w="6" w:type="dxa"/>
          <w:trHeight w:val="300"/>
        </w:trPr>
        <w:tc>
          <w:tcPr>
            <w:tcW w:w="675" w:type="dxa"/>
            <w:vMerge w:val="restart"/>
          </w:tcPr>
          <w:p w14:paraId="2D0E28F5" w14:textId="2A562971"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8"/>
            <w:vAlign w:val="center"/>
          </w:tcPr>
          <w:p w14:paraId="4A823A27" w14:textId="7DE7FF70" w:rsidR="001158AD" w:rsidRPr="00083E94" w:rsidRDefault="001158AD" w:rsidP="001158AD">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1158AD" w:rsidRPr="008D0637" w14:paraId="05CD237D" w14:textId="77777777" w:rsidTr="78C9113C">
        <w:trPr>
          <w:gridAfter w:val="1"/>
          <w:wAfter w:w="6" w:type="dxa"/>
          <w:trHeight w:val="300"/>
        </w:trPr>
        <w:tc>
          <w:tcPr>
            <w:tcW w:w="675" w:type="dxa"/>
            <w:vMerge/>
          </w:tcPr>
          <w:p w14:paraId="25E739BB" w14:textId="77777777" w:rsidR="001158AD" w:rsidRPr="007E23BB" w:rsidDel="00845EE5" w:rsidRDefault="001158AD" w:rsidP="001158AD">
            <w:pPr>
              <w:spacing w:after="120"/>
              <w:rPr>
                <w:rFonts w:ascii="Times New Roman" w:hAnsi="Times New Roman" w:cs="Times New Roman"/>
                <w:b/>
                <w:bCs/>
              </w:rPr>
            </w:pPr>
          </w:p>
        </w:tc>
        <w:tc>
          <w:tcPr>
            <w:tcW w:w="9215" w:type="dxa"/>
            <w:gridSpan w:val="8"/>
            <w:vAlign w:val="center"/>
          </w:tcPr>
          <w:p w14:paraId="329E8124" w14:textId="50C12777" w:rsidR="001158AD" w:rsidRPr="004710D4" w:rsidRDefault="001158AD" w:rsidP="001158AD">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N</w:t>
            </w:r>
            <w:r w:rsidRPr="003D2522">
              <w:rPr>
                <w:rFonts w:ascii="Times New Roman" w:eastAsia="Times New Roman" w:hAnsi="Times New Roman" w:cs="Times New Roman"/>
              </w:rPr>
              <w:t xml:space="preserve">e daugiau </w:t>
            </w:r>
            <w:r>
              <w:rPr>
                <w:rFonts w:ascii="Times New Roman" w:eastAsia="Times New Roman" w:hAnsi="Times New Roman" w:cs="Times New Roman"/>
              </w:rPr>
              <w:t>kaip 1</w:t>
            </w:r>
            <w:r w:rsidRPr="004710D4">
              <w:rPr>
                <w:rFonts w:ascii="Times New Roman" w:eastAsia="Times New Roman" w:hAnsi="Times New Roman" w:cs="Times New Roman"/>
              </w:rPr>
              <w:t>2 mėn.</w:t>
            </w:r>
          </w:p>
        </w:tc>
      </w:tr>
      <w:tr w:rsidR="001158AD" w:rsidRPr="008D0637" w14:paraId="49CF873D" w14:textId="77777777" w:rsidTr="78C9113C">
        <w:trPr>
          <w:gridAfter w:val="1"/>
          <w:wAfter w:w="6" w:type="dxa"/>
          <w:trHeight w:val="300"/>
        </w:trPr>
        <w:tc>
          <w:tcPr>
            <w:tcW w:w="675" w:type="dxa"/>
            <w:vMerge w:val="restart"/>
          </w:tcPr>
          <w:p w14:paraId="2EEF3EF8" w14:textId="46808F8B"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8"/>
            <w:vAlign w:val="center"/>
          </w:tcPr>
          <w:p w14:paraId="4FE53822" w14:textId="052030C2" w:rsidR="001158AD" w:rsidRPr="00083E94" w:rsidRDefault="001158AD" w:rsidP="001158AD">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1158AD" w:rsidRPr="008D0637" w14:paraId="507E58EE" w14:textId="77777777" w:rsidTr="78C9113C">
        <w:trPr>
          <w:gridAfter w:val="1"/>
          <w:wAfter w:w="6" w:type="dxa"/>
          <w:trHeight w:val="300"/>
        </w:trPr>
        <w:tc>
          <w:tcPr>
            <w:tcW w:w="675" w:type="dxa"/>
            <w:vMerge/>
          </w:tcPr>
          <w:p w14:paraId="4C01E988" w14:textId="77777777" w:rsidR="001158AD" w:rsidRPr="007E23BB" w:rsidRDefault="001158AD" w:rsidP="001158AD">
            <w:pPr>
              <w:spacing w:after="120"/>
              <w:rPr>
                <w:rFonts w:ascii="Times New Roman" w:hAnsi="Times New Roman" w:cs="Times New Roman"/>
                <w:b/>
                <w:bCs/>
              </w:rPr>
            </w:pPr>
          </w:p>
        </w:tc>
        <w:tc>
          <w:tcPr>
            <w:tcW w:w="9215" w:type="dxa"/>
            <w:gridSpan w:val="8"/>
            <w:vAlign w:val="center"/>
          </w:tcPr>
          <w:p w14:paraId="3D39EA30" w14:textId="77777777" w:rsidR="00F272E1" w:rsidRPr="00603FF1" w:rsidRDefault="00F272E1" w:rsidP="00F272E1">
            <w:pPr>
              <w:jc w:val="both"/>
              <w:rPr>
                <w:rFonts w:ascii="Times New Roman" w:eastAsia="Times New Roman" w:hAnsi="Times New Roman" w:cs="Times New Roman"/>
              </w:rPr>
            </w:pPr>
            <w:r w:rsidRPr="466CB3D6">
              <w:rPr>
                <w:rFonts w:ascii="Times New Roman" w:eastAsia="Times New Roman" w:hAnsi="Times New Roman" w:cs="Times New Roman"/>
              </w:rPr>
              <w:t xml:space="preserve">1. Finansavimas, skiriamas JP projektams, kuriuos vykdo  fiziniai asmenys, vykdantys ūkinę veiklą, yra skiriamas vadovaujantis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nuostatomis. Bendra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suteiktos vienam ūkio subjektui per 3 finansinius metus, suma neturi viršyti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nustatytų pagalbos ribų.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gali būti teikiama pagal vieną iš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kurį pasirenka JP projekto pareiškėjas paraiškos teikimo metu.</w:t>
            </w:r>
          </w:p>
          <w:p w14:paraId="71DA00B0" w14:textId="77777777" w:rsidR="00F272E1" w:rsidRPr="00603FF1" w:rsidRDefault="00F272E1" w:rsidP="00F272E1">
            <w:pPr>
              <w:jc w:val="both"/>
              <w:rPr>
                <w:rFonts w:ascii="Times New Roman" w:eastAsia="Times New Roman" w:hAnsi="Times New Roman" w:cs="Times New Roman"/>
              </w:rPr>
            </w:pPr>
            <w:r w:rsidRPr="466CB3D6">
              <w:rPr>
                <w:rFonts w:ascii="Times New Roman" w:eastAsia="Times New Roman" w:hAnsi="Times New Roman" w:cs="Times New Roman"/>
              </w:rPr>
              <w:t xml:space="preserve">2. Finansavimas, skiriamas JP projektų pareiškėjams – fiziniams asmenims, nevykdantiems ūkinės veiklos, nėra valstybės pagalba ar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pagalba.</w:t>
            </w:r>
          </w:p>
          <w:p w14:paraId="53594431" w14:textId="77777777" w:rsidR="00F272E1" w:rsidRDefault="00F272E1" w:rsidP="00F272E1">
            <w:pPr>
              <w:jc w:val="both"/>
              <w:rPr>
                <w:rFonts w:ascii="Times New Roman" w:eastAsia="Times New Roman" w:hAnsi="Times New Roman" w:cs="Times New Roman"/>
              </w:rPr>
            </w:pPr>
            <w:r w:rsidRPr="466CB3D6">
              <w:rPr>
                <w:rFonts w:ascii="Times New Roman" w:eastAsia="Times New Roman" w:hAnsi="Times New Roman" w:cs="Times New Roman"/>
              </w:rPr>
              <w:t xml:space="preserve">3. Jeigu JP vykdytojas nustato, kad JP projekto pareiškėjui suteikta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ir JP projekto pareiškėjui numatoma suteikti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viršija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nustatytą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dydį, JP projekto pareiškėjui teikiama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kurią sudaro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nustatytas didžiausios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ir jau suteiktos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pagalbos sumų skirtumas.</w:t>
            </w:r>
          </w:p>
          <w:p w14:paraId="0068D349" w14:textId="2299E724" w:rsidR="001158AD" w:rsidRPr="008D0637" w:rsidRDefault="00F272E1" w:rsidP="00F272E1">
            <w:pPr>
              <w:spacing w:after="120"/>
              <w:rPr>
                <w:rFonts w:ascii="Times New Roman" w:hAnsi="Times New Roman" w:cs="Times New Roman"/>
                <w:b/>
              </w:rPr>
            </w:pPr>
            <w:r w:rsidRPr="466CB3D6">
              <w:rPr>
                <w:rFonts w:ascii="Times New Roman" w:eastAsia="Times New Roman" w:hAnsi="Times New Roman" w:cs="Times New Roman"/>
              </w:rPr>
              <w:t xml:space="preserve">4.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pagal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reglamentus gali būti teikiama tik iki 2024 m. birželio 30 d.</w:t>
            </w:r>
          </w:p>
        </w:tc>
      </w:tr>
      <w:tr w:rsidR="001158AD" w:rsidRPr="008D0637" w14:paraId="58A4376D" w14:textId="77777777" w:rsidTr="78C9113C">
        <w:trPr>
          <w:gridAfter w:val="1"/>
          <w:wAfter w:w="6" w:type="dxa"/>
          <w:trHeight w:val="300"/>
        </w:trPr>
        <w:tc>
          <w:tcPr>
            <w:tcW w:w="675" w:type="dxa"/>
            <w:vMerge w:val="restart"/>
          </w:tcPr>
          <w:p w14:paraId="773D9B9C" w14:textId="4D0FA9E0"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8"/>
            <w:vAlign w:val="center"/>
          </w:tcPr>
          <w:p w14:paraId="52E4CADA" w14:textId="63FAD22E" w:rsidR="001158AD" w:rsidRPr="00083E94" w:rsidRDefault="001158AD" w:rsidP="001158AD">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1158AD" w:rsidRPr="008D0637" w14:paraId="5D99E53D" w14:textId="77777777" w:rsidTr="78C9113C">
        <w:trPr>
          <w:gridAfter w:val="1"/>
          <w:wAfter w:w="6" w:type="dxa"/>
          <w:trHeight w:val="300"/>
        </w:trPr>
        <w:tc>
          <w:tcPr>
            <w:tcW w:w="675" w:type="dxa"/>
            <w:vMerge/>
          </w:tcPr>
          <w:p w14:paraId="3BADB981" w14:textId="77777777" w:rsidR="001158AD" w:rsidRPr="007E23BB" w:rsidRDefault="001158AD" w:rsidP="001158AD">
            <w:pPr>
              <w:spacing w:after="120"/>
              <w:rPr>
                <w:rFonts w:ascii="Times New Roman" w:hAnsi="Times New Roman" w:cs="Times New Roman"/>
                <w:b/>
                <w:bCs/>
              </w:rPr>
            </w:pPr>
          </w:p>
        </w:tc>
        <w:tc>
          <w:tcPr>
            <w:tcW w:w="9215" w:type="dxa"/>
            <w:gridSpan w:val="8"/>
            <w:vAlign w:val="center"/>
          </w:tcPr>
          <w:p w14:paraId="0596D686" w14:textId="77777777" w:rsidR="001C0316" w:rsidRPr="00C765C0" w:rsidRDefault="001C0316" w:rsidP="001C0316">
            <w:pPr>
              <w:jc w:val="both"/>
              <w:rPr>
                <w:rFonts w:ascii="Times New Roman" w:eastAsia="Times New Roman" w:hAnsi="Times New Roman" w:cs="Times New Roman"/>
              </w:rPr>
            </w:pPr>
            <w:r w:rsidRPr="466CB3D6">
              <w:rPr>
                <w:rFonts w:ascii="Times New Roman" w:eastAsia="Times New Roman" w:hAnsi="Times New Roman" w:cs="Times New Roman"/>
              </w:rPr>
              <w:t>1. JP projekto vykdytojas privalo užtikrinti JP projekto investicijų tęstinumo reikalavimus penkerius kalendorinius metus po JP finansavimo pabaigos.</w:t>
            </w:r>
          </w:p>
          <w:p w14:paraId="06B07E11" w14:textId="77777777" w:rsidR="001C0316" w:rsidRPr="00C765C0" w:rsidRDefault="001C0316" w:rsidP="001C0316">
            <w:pPr>
              <w:jc w:val="both"/>
              <w:rPr>
                <w:rFonts w:ascii="Times New Roman" w:eastAsia="Times New Roman" w:hAnsi="Times New Roman" w:cs="Times New Roman"/>
              </w:rPr>
            </w:pPr>
            <w:r w:rsidRPr="466CB3D6">
              <w:rPr>
                <w:rFonts w:ascii="Times New Roman" w:eastAsia="Times New Roman" w:hAnsi="Times New Roman" w:cs="Times New Roman"/>
              </w:rPr>
              <w:t>2. JP projekto vykdytojas privalo užtikrinti Taisyklėse nustatytus dokumentų saugojimo ir prieinamumo reikalavimus;</w:t>
            </w:r>
          </w:p>
          <w:p w14:paraId="3BE10C2C" w14:textId="77777777" w:rsidR="001C0316" w:rsidRPr="00C765C0" w:rsidRDefault="001C0316" w:rsidP="001C0316">
            <w:pPr>
              <w:jc w:val="both"/>
              <w:rPr>
                <w:rFonts w:ascii="Times New Roman" w:eastAsia="Times New Roman" w:hAnsi="Times New Roman" w:cs="Times New Roman"/>
              </w:rPr>
            </w:pPr>
            <w:r w:rsidRPr="466CB3D6">
              <w:rPr>
                <w:rFonts w:ascii="Times New Roman" w:eastAsia="Times New Roman" w:hAnsi="Times New Roman" w:cs="Times New Roman"/>
              </w:rPr>
              <w:t>3. LEA vykdo JP projektų investicijų tęstinumo reikalavimų stebėseną vadovaudamasi rizikos vertinimu ir vidaus procedūrų aprašu, įskaitant JP projektų patikrų vietoje atlikimą;</w:t>
            </w:r>
          </w:p>
          <w:p w14:paraId="439CBE17" w14:textId="77777777" w:rsidR="001C0316" w:rsidRPr="00C765C0" w:rsidRDefault="001C0316" w:rsidP="001C0316">
            <w:pPr>
              <w:jc w:val="both"/>
              <w:rPr>
                <w:rFonts w:ascii="Times New Roman" w:eastAsia="Times New Roman" w:hAnsi="Times New Roman" w:cs="Times New Roman"/>
              </w:rPr>
            </w:pPr>
            <w:r w:rsidRPr="466CB3D6">
              <w:rPr>
                <w:rFonts w:ascii="Times New Roman" w:eastAsia="Times New Roman" w:hAnsi="Times New Roman" w:cs="Times New Roman"/>
              </w:rPr>
              <w:t>4. JP projekto vykdytojas privalo, LEA prašymu ir nustatytais terminais,  pateikti LEA informaciją/dokumentus, reikalingus LEA vykdyti JP projekto investicijų tęstinumo užtikrinimo stebėseną;</w:t>
            </w:r>
          </w:p>
          <w:p w14:paraId="6F35447B" w14:textId="77777777" w:rsidR="001C0316" w:rsidRDefault="001C0316" w:rsidP="001C0316">
            <w:pPr>
              <w:jc w:val="both"/>
              <w:rPr>
                <w:rFonts w:ascii="Times New Roman" w:eastAsia="Times New Roman" w:hAnsi="Times New Roman" w:cs="Times New Roman"/>
              </w:rPr>
            </w:pPr>
            <w:r w:rsidRPr="466CB3D6">
              <w:rPr>
                <w:rFonts w:ascii="Times New Roman" w:eastAsia="Times New Roman" w:hAnsi="Times New Roman" w:cs="Times New Roman"/>
              </w:rPr>
              <w:t>5. jeigu JP projekto vykdytojas nesilaiko investicijų tęstinumo reikalavimų, nustatytų Taisyklėse ir šiame kvietime, ir dėl to atsirado netinkamų finansuoti JP projekto išlaidų, apmokėtų finansavimo lėšomis, jas JP projekto vykdytojas privalo grąžinti LEA.</w:t>
            </w:r>
          </w:p>
          <w:p w14:paraId="12B24F53" w14:textId="69911180" w:rsidR="001158AD" w:rsidRPr="009315ED" w:rsidRDefault="001C0316" w:rsidP="001C0316">
            <w:pPr>
              <w:spacing w:after="120"/>
              <w:rPr>
                <w:rFonts w:ascii="Times New Roman" w:hAnsi="Times New Roman" w:cs="Times New Roman"/>
                <w:b/>
                <w:bCs/>
                <w:color w:val="808080" w:themeColor="background1" w:themeShade="80"/>
              </w:rPr>
            </w:pPr>
            <w:r w:rsidRPr="466CB3D6">
              <w:rPr>
                <w:rFonts w:ascii="Times New Roman" w:eastAsia="Times New Roman" w:hAnsi="Times New Roman" w:cs="Times New Roman"/>
              </w:rPr>
              <w:t>6. JP projekto vykdytojas turi užtikrinti, kad įrengta privati įkrovimo stotelė JP projekto įgyvendinimo metu ir šio kvietimo 2.14.1 papunktyje nustatytu tęstinumo laikotarpiu liktų privati, kaip apibrėžta Lietuvos Respublikos alternatyviųjų degalų įstatyme ir nebūtų įtraukta į Viešųjų ir pusiau viešųjų elektromobilių įkrovimo prieigų informacinę sistemą.</w:t>
            </w:r>
          </w:p>
        </w:tc>
      </w:tr>
      <w:tr w:rsidR="001158AD" w:rsidRPr="008D0637" w14:paraId="1C84D9E8" w14:textId="77777777" w:rsidTr="78C9113C">
        <w:trPr>
          <w:gridAfter w:val="1"/>
          <w:wAfter w:w="6" w:type="dxa"/>
          <w:trHeight w:val="300"/>
        </w:trPr>
        <w:tc>
          <w:tcPr>
            <w:tcW w:w="675" w:type="dxa"/>
            <w:vMerge w:val="restart"/>
          </w:tcPr>
          <w:p w14:paraId="063148D8" w14:textId="6CF4E32B"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8"/>
          </w:tcPr>
          <w:p w14:paraId="292E8C9C" w14:textId="0A03F78F" w:rsidR="001158AD" w:rsidRDefault="001158AD" w:rsidP="001158AD">
            <w:r w:rsidRPr="002722D4">
              <w:rPr>
                <w:rFonts w:ascii="Times New Roman" w:hAnsi="Times New Roman" w:cs="Times New Roman"/>
                <w:b/>
              </w:rPr>
              <w:t>Mokėjimo prašymų teikimo ir kompensavimo tvarka</w:t>
            </w:r>
          </w:p>
        </w:tc>
      </w:tr>
      <w:tr w:rsidR="001158AD" w:rsidRPr="008D0637" w14:paraId="4FE83454" w14:textId="77777777" w:rsidTr="78C9113C">
        <w:trPr>
          <w:gridAfter w:val="1"/>
          <w:wAfter w:w="6" w:type="dxa"/>
          <w:trHeight w:val="300"/>
        </w:trPr>
        <w:tc>
          <w:tcPr>
            <w:tcW w:w="675" w:type="dxa"/>
            <w:vMerge/>
          </w:tcPr>
          <w:p w14:paraId="762A22A5" w14:textId="77777777" w:rsidR="001158AD" w:rsidRPr="00025451" w:rsidRDefault="001158AD" w:rsidP="001158AD">
            <w:pPr>
              <w:spacing w:after="120"/>
              <w:rPr>
                <w:rFonts w:ascii="Times New Roman" w:hAnsi="Times New Roman" w:cs="Times New Roman"/>
                <w:b/>
                <w:bCs/>
              </w:rPr>
            </w:pPr>
          </w:p>
        </w:tc>
        <w:tc>
          <w:tcPr>
            <w:tcW w:w="9215" w:type="dxa"/>
            <w:gridSpan w:val="8"/>
          </w:tcPr>
          <w:p w14:paraId="09C010DD" w14:textId="77777777" w:rsidR="005E330C" w:rsidRDefault="005E330C" w:rsidP="005E330C">
            <w:pPr>
              <w:jc w:val="both"/>
              <w:rPr>
                <w:rFonts w:ascii="Times New Roman" w:hAnsi="Times New Roman" w:cs="Times New Roman"/>
                <w:bCs/>
              </w:rPr>
            </w:pPr>
            <w:r w:rsidRPr="002722D4">
              <w:rPr>
                <w:rFonts w:ascii="Times New Roman" w:hAnsi="Times New Roman" w:cs="Times New Roman"/>
                <w:bCs/>
              </w:rPr>
              <w:t xml:space="preserve">1. JP projekto vykdytojui avanso mokėjimai neatliekami; </w:t>
            </w:r>
          </w:p>
          <w:p w14:paraId="2853B2FF" w14:textId="77777777" w:rsidR="005E330C" w:rsidRPr="002722D4" w:rsidRDefault="005E330C" w:rsidP="005E330C">
            <w:pPr>
              <w:jc w:val="both"/>
              <w:rPr>
                <w:rFonts w:ascii="Times New Roman" w:hAnsi="Times New Roman" w:cs="Times New Roman"/>
              </w:rPr>
            </w:pPr>
            <w:r w:rsidRPr="466CB3D6">
              <w:rPr>
                <w:rFonts w:ascii="Times New Roman" w:hAnsi="Times New Roman" w:cs="Times New Roman"/>
              </w:rPr>
              <w:t xml:space="preserve">2. JP projekto mokėjimo prašymas kompensuoti </w:t>
            </w:r>
            <w:r w:rsidRPr="3BB65E00">
              <w:rPr>
                <w:rFonts w:ascii="Times New Roman" w:hAnsi="Times New Roman" w:cs="Times New Roman"/>
              </w:rPr>
              <w:t>dalį tinkamų</w:t>
            </w:r>
            <w:r w:rsidRPr="466CB3D6">
              <w:rPr>
                <w:rFonts w:ascii="Times New Roman" w:hAnsi="Times New Roman" w:cs="Times New Roman"/>
              </w:rPr>
              <w:t xml:space="preserve"> JP projekto išlaid</w:t>
            </w:r>
            <w:r w:rsidRPr="3BB65E00">
              <w:rPr>
                <w:rFonts w:ascii="Times New Roman" w:hAnsi="Times New Roman" w:cs="Times New Roman"/>
              </w:rPr>
              <w:t>ų</w:t>
            </w:r>
            <w:r w:rsidRPr="466CB3D6">
              <w:rPr>
                <w:rFonts w:ascii="Times New Roman" w:hAnsi="Times New Roman" w:cs="Times New Roman"/>
              </w:rPr>
              <w:t xml:space="preserve"> (toliau – mokėjimo prašymas) teikiamas ne anksčiau,  kaip gavus LEA sprendimą dėl finansavimo</w:t>
            </w:r>
            <w:r w:rsidRPr="3BE79120">
              <w:rPr>
                <w:rFonts w:ascii="Times New Roman" w:hAnsi="Times New Roman" w:cs="Times New Roman"/>
              </w:rPr>
              <w:t xml:space="preserve">, kartu su </w:t>
            </w:r>
            <w:r w:rsidRPr="3C786F6A">
              <w:rPr>
                <w:rFonts w:ascii="Times New Roman" w:hAnsi="Times New Roman" w:cs="Times New Roman"/>
              </w:rPr>
              <w:t>kvietimo</w:t>
            </w:r>
            <w:r w:rsidRPr="4E3E38BA">
              <w:rPr>
                <w:rFonts w:ascii="Times New Roman" w:hAnsi="Times New Roman" w:cs="Times New Roman"/>
              </w:rPr>
              <w:t xml:space="preserve"> </w:t>
            </w:r>
            <w:r w:rsidRPr="79AC9C78">
              <w:rPr>
                <w:rFonts w:ascii="Times New Roman" w:hAnsi="Times New Roman" w:cs="Times New Roman"/>
              </w:rPr>
              <w:t xml:space="preserve">2.7 papunktyje nurodytais </w:t>
            </w:r>
            <w:r w:rsidRPr="5442A90A">
              <w:rPr>
                <w:rFonts w:ascii="Times New Roman" w:hAnsi="Times New Roman" w:cs="Times New Roman"/>
              </w:rPr>
              <w:t>dokumentais;</w:t>
            </w:r>
          </w:p>
          <w:p w14:paraId="2E06A9C5" w14:textId="77777777" w:rsidR="005E330C" w:rsidRPr="002722D4" w:rsidRDefault="005E330C" w:rsidP="005E330C">
            <w:pPr>
              <w:jc w:val="both"/>
              <w:rPr>
                <w:rFonts w:ascii="Times New Roman" w:hAnsi="Times New Roman" w:cs="Times New Roman"/>
              </w:rPr>
            </w:pPr>
            <w:r w:rsidRPr="466CB3D6">
              <w:rPr>
                <w:rFonts w:ascii="Times New Roman" w:hAnsi="Times New Roman" w:cs="Times New Roman"/>
              </w:rPr>
              <w:t xml:space="preserve">3. JP projekto mokėjimo prašymas teikiamas raštu LEA adresu </w:t>
            </w:r>
            <w:proofErr w:type="spellStart"/>
            <w:r w:rsidRPr="466CB3D6">
              <w:rPr>
                <w:rFonts w:ascii="Times New Roman" w:hAnsi="Times New Roman" w:cs="Times New Roman"/>
              </w:rPr>
              <w:t>info@ena.lt</w:t>
            </w:r>
            <w:proofErr w:type="spellEnd"/>
            <w:r w:rsidRPr="466CB3D6">
              <w:rPr>
                <w:rFonts w:ascii="Times New Roman" w:hAnsi="Times New Roman" w:cs="Times New Roman"/>
              </w:rPr>
              <w:t>, arba kitu LEA svetainėje www.ena.lt nurodytu būdu (pavyzdžiui, naudojantis Europos Sąjungos investicijų administravimo informacine sistema, kai joje bus atitinkami funkcionalumai);</w:t>
            </w:r>
          </w:p>
          <w:p w14:paraId="50ABA8D5" w14:textId="77777777" w:rsidR="005E330C" w:rsidRPr="002722D4" w:rsidRDefault="005E330C" w:rsidP="005E330C">
            <w:pPr>
              <w:jc w:val="both"/>
              <w:rPr>
                <w:rFonts w:ascii="Times New Roman" w:hAnsi="Times New Roman" w:cs="Times New Roman"/>
              </w:rPr>
            </w:pPr>
            <w:r w:rsidRPr="466CB3D6">
              <w:rPr>
                <w:rFonts w:ascii="Times New Roman" w:hAnsi="Times New Roman" w:cs="Times New Roman"/>
              </w:rPr>
              <w:t xml:space="preserve">4. Mokėjimo prašymo tikrinimas negali trukti </w:t>
            </w:r>
            <w:r w:rsidRPr="030A31B2">
              <w:rPr>
                <w:rFonts w:ascii="Times New Roman" w:hAnsi="Times New Roman" w:cs="Times New Roman"/>
              </w:rPr>
              <w:t>ne ilgiau</w:t>
            </w:r>
            <w:r w:rsidRPr="466CB3D6">
              <w:rPr>
                <w:rFonts w:ascii="Times New Roman" w:hAnsi="Times New Roman" w:cs="Times New Roman"/>
              </w:rPr>
              <w:t xml:space="preserve"> kaip </w:t>
            </w:r>
            <w:r>
              <w:rPr>
                <w:rFonts w:ascii="Times New Roman" w:hAnsi="Times New Roman" w:cs="Times New Roman"/>
              </w:rPr>
              <w:t>6</w:t>
            </w:r>
            <w:r w:rsidRPr="466CB3D6">
              <w:rPr>
                <w:rFonts w:ascii="Times New Roman" w:hAnsi="Times New Roman" w:cs="Times New Roman"/>
              </w:rPr>
              <w:t>0 (</w:t>
            </w:r>
            <w:r>
              <w:rPr>
                <w:rFonts w:ascii="Times New Roman" w:hAnsi="Times New Roman" w:cs="Times New Roman"/>
              </w:rPr>
              <w:t>šeš</w:t>
            </w:r>
            <w:r w:rsidRPr="466CB3D6">
              <w:rPr>
                <w:rFonts w:ascii="Times New Roman" w:hAnsi="Times New Roman" w:cs="Times New Roman"/>
              </w:rPr>
              <w:t xml:space="preserve">iasdešimt) darbo dienų nuo mokėjimo prašymo gavimo LEA registracijos dienos. Vertinimo terminas gali būti pratęstas LEA vidaus procedūrų apraše nustatyta tvarka iki </w:t>
            </w:r>
            <w:r>
              <w:rPr>
                <w:rFonts w:ascii="Times New Roman" w:hAnsi="Times New Roman" w:cs="Times New Roman"/>
              </w:rPr>
              <w:t>2</w:t>
            </w:r>
            <w:r w:rsidRPr="466CB3D6">
              <w:rPr>
                <w:rFonts w:ascii="Times New Roman" w:hAnsi="Times New Roman" w:cs="Times New Roman"/>
              </w:rPr>
              <w:t>0 (</w:t>
            </w:r>
            <w:r>
              <w:rPr>
                <w:rFonts w:ascii="Times New Roman" w:hAnsi="Times New Roman" w:cs="Times New Roman"/>
              </w:rPr>
              <w:t>dvi</w:t>
            </w:r>
            <w:r w:rsidRPr="466CB3D6">
              <w:rPr>
                <w:rFonts w:ascii="Times New Roman" w:hAnsi="Times New Roman" w:cs="Times New Roman"/>
              </w:rPr>
              <w:t>dešimt) darbo dienų;</w:t>
            </w:r>
          </w:p>
          <w:p w14:paraId="6478CB0B" w14:textId="77777777" w:rsidR="005E330C" w:rsidRPr="002722D4" w:rsidRDefault="005E330C" w:rsidP="005E330C">
            <w:pPr>
              <w:jc w:val="both"/>
              <w:rPr>
                <w:rFonts w:ascii="Times New Roman" w:hAnsi="Times New Roman" w:cs="Times New Roman"/>
              </w:rPr>
            </w:pPr>
            <w:r w:rsidRPr="466CB3D6">
              <w:rPr>
                <w:rFonts w:ascii="Times New Roman" w:hAnsi="Times New Roman" w:cs="Times New Roman"/>
              </w:rPr>
              <w:t>5. Jeigu su mokėjimo prašymu pateikti ne visi reikalaujami dokumentai ir (arba) mokėjimo prašymas užpildytas netinkamai, JP projekto vykdytojui LEA siunčia pranešimą per nustatytą terminą, ne trumpesnį kaip 5 (penkios) darbo dienos ir ne ilgesnį kaip 1</w:t>
            </w:r>
            <w:r>
              <w:rPr>
                <w:rFonts w:ascii="Times New Roman" w:hAnsi="Times New Roman" w:cs="Times New Roman"/>
              </w:rPr>
              <w:t>5</w:t>
            </w:r>
            <w:r w:rsidRPr="466CB3D6">
              <w:rPr>
                <w:rFonts w:ascii="Times New Roman" w:hAnsi="Times New Roman" w:cs="Times New Roman"/>
              </w:rPr>
              <w:t xml:space="preserve"> (</w:t>
            </w:r>
            <w:r>
              <w:rPr>
                <w:rFonts w:ascii="Times New Roman" w:hAnsi="Times New Roman" w:cs="Times New Roman"/>
              </w:rPr>
              <w:t>penkiolika</w:t>
            </w:r>
            <w:r w:rsidRPr="466CB3D6">
              <w:rPr>
                <w:rFonts w:ascii="Times New Roman" w:hAnsi="Times New Roman" w:cs="Times New Roman"/>
              </w:rPr>
              <w:t>)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w:t>
            </w:r>
          </w:p>
          <w:p w14:paraId="091252C5" w14:textId="77777777" w:rsidR="005E330C" w:rsidRPr="002722D4" w:rsidRDefault="005E330C" w:rsidP="005E330C">
            <w:pPr>
              <w:jc w:val="both"/>
              <w:rPr>
                <w:rFonts w:ascii="Times New Roman" w:hAnsi="Times New Roman" w:cs="Times New Roman"/>
              </w:rPr>
            </w:pPr>
            <w:r w:rsidRPr="6BE96645">
              <w:rPr>
                <w:rFonts w:ascii="Times New Roman" w:hAnsi="Times New Roman" w:cs="Times New Roman"/>
              </w:rPr>
              <w:t>6</w:t>
            </w:r>
            <w:r w:rsidRPr="466CB3D6">
              <w:rPr>
                <w:rFonts w:ascii="Times New Roman" w:hAnsi="Times New Roman" w:cs="Times New Roman"/>
              </w:rPr>
              <w:t>. Jei JP projekto vykdytojas neįgyvendina JP projekto per finansavimo sprendime nustatytą terminą, jam finansavimas neišmokamas, LEA raštu informuoja JP projekto vykdytoją apie sprendimą dėl finansavimo nutraukimo;</w:t>
            </w:r>
          </w:p>
          <w:p w14:paraId="4980090E" w14:textId="1EFE0704" w:rsidR="001158AD" w:rsidRPr="008D0637" w:rsidRDefault="005E330C" w:rsidP="005E330C">
            <w:pPr>
              <w:spacing w:after="120"/>
              <w:rPr>
                <w:rFonts w:ascii="Times New Roman" w:hAnsi="Times New Roman" w:cs="Times New Roman"/>
                <w:b/>
              </w:rPr>
            </w:pPr>
            <w:r w:rsidRPr="28374C92">
              <w:rPr>
                <w:rFonts w:ascii="Times New Roman" w:hAnsi="Times New Roman" w:cs="Times New Roman"/>
              </w:rPr>
              <w:t>7</w:t>
            </w:r>
            <w:r w:rsidRPr="466CB3D6">
              <w:rPr>
                <w:rFonts w:ascii="Times New Roman" w:hAnsi="Times New Roman" w:cs="Times New Roman"/>
              </w:rPr>
              <w:t>. jeigu teisės aktų nustatyta tvarka JP projektui išmokėtos finansavimo lėšos ar jų dalis pripažįstamos netinkamomis finansuoti dėl JP projekto vykdytojo veiksmų, jas JP projekto vykdytojas privalo grąžinti LEA.</w:t>
            </w:r>
          </w:p>
        </w:tc>
      </w:tr>
      <w:tr w:rsidR="001158AD" w:rsidRPr="008D0637" w14:paraId="60E98A04" w14:textId="77777777" w:rsidTr="78C9113C">
        <w:trPr>
          <w:gridAfter w:val="1"/>
          <w:wAfter w:w="6" w:type="dxa"/>
          <w:trHeight w:val="300"/>
        </w:trPr>
        <w:tc>
          <w:tcPr>
            <w:tcW w:w="675" w:type="dxa"/>
            <w:vMerge w:val="restart"/>
          </w:tcPr>
          <w:p w14:paraId="54A8BDF6" w14:textId="09BBDEF0"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8"/>
            <w:vAlign w:val="center"/>
          </w:tcPr>
          <w:p w14:paraId="5FAD5A19" w14:textId="040C4945" w:rsidR="001158AD" w:rsidRPr="00025451" w:rsidRDefault="001158AD" w:rsidP="001158AD">
            <w:pPr>
              <w:spacing w:after="120"/>
              <w:rPr>
                <w:rFonts w:ascii="Times New Roman" w:hAnsi="Times New Roman" w:cs="Times New Roman"/>
                <w:b/>
              </w:rPr>
            </w:pPr>
            <w:r w:rsidRPr="008D0637">
              <w:rPr>
                <w:rFonts w:ascii="Times New Roman" w:hAnsi="Times New Roman" w:cs="Times New Roman"/>
                <w:b/>
                <w:bCs/>
              </w:rPr>
              <w:t>Taikomi teisės aktai</w:t>
            </w:r>
          </w:p>
        </w:tc>
      </w:tr>
      <w:tr w:rsidR="00DD0DC4" w:rsidRPr="008D0637" w14:paraId="36D7B687" w14:textId="77777777" w:rsidTr="78C9113C">
        <w:trPr>
          <w:gridAfter w:val="1"/>
          <w:wAfter w:w="6" w:type="dxa"/>
          <w:trHeight w:val="300"/>
        </w:trPr>
        <w:tc>
          <w:tcPr>
            <w:tcW w:w="675" w:type="dxa"/>
            <w:vMerge/>
          </w:tcPr>
          <w:p w14:paraId="2C300264" w14:textId="77777777" w:rsidR="00DD0DC4" w:rsidRPr="007474E1" w:rsidRDefault="00DD0DC4" w:rsidP="00DD0DC4">
            <w:pPr>
              <w:spacing w:after="120"/>
              <w:rPr>
                <w:rFonts w:ascii="Times New Roman" w:hAnsi="Times New Roman" w:cs="Times New Roman"/>
                <w:b/>
                <w:bCs/>
              </w:rPr>
            </w:pPr>
          </w:p>
        </w:tc>
        <w:tc>
          <w:tcPr>
            <w:tcW w:w="9215" w:type="dxa"/>
            <w:gridSpan w:val="8"/>
          </w:tcPr>
          <w:p w14:paraId="6D4E9483" w14:textId="77777777" w:rsidR="00DD0DC4" w:rsidRDefault="00DD0DC4" w:rsidP="00DD0DC4">
            <w:pPr>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1. 2021 m. vasario 12 d. Europos Parlamento ir Tarybos Reglamentas (ES) 2021/241, kuriuo nustatoma ekonomikos gaivinimo ir atsparumo didinimo priemonė;</w:t>
            </w:r>
          </w:p>
          <w:p w14:paraId="7AA45887" w14:textId="77777777" w:rsidR="00DD0DC4" w:rsidRDefault="00DD0DC4" w:rsidP="00DD0DC4">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2. 2021 m. liepos 28 d. Tarybos įgyvendinimo sprendimas dėl Lietuvos ekonomikos gaivinimo ir atsparumo didinimo plano „Naujos kartos Lietuva“ įvertinimo patvirtinimo; </w:t>
            </w:r>
          </w:p>
          <w:p w14:paraId="0DE52576" w14:textId="77777777" w:rsidR="00DD0DC4" w:rsidRDefault="00DD0DC4" w:rsidP="00DD0DC4">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3. </w:t>
            </w:r>
            <w:r w:rsidRPr="000C671F">
              <w:rPr>
                <w:rFonts w:ascii="Times New Roman" w:eastAsia="Times New Roman" w:hAnsi="Times New Roman" w:cs="Times New Roman"/>
                <w:color w:val="000000" w:themeColor="text1"/>
              </w:rPr>
              <w:t xml:space="preserve"> 2013 m. gruodžio 18 d. Komisijos reglamentą (ES) Nr. 1407/2013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su visais pakeitimais; 2013 m. gruodžio 18 d. Komisijos reglamentas (ES) Nr. 1408/2013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žemės ūkio sektoriuje; 2014 m. birželio 27 d. Komisijos reglamentas (ES) Nr. 717/2014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žuvininkystės ir akvakultūros sektoriuje; 2019 m. vasario 21 d. Komisijos reglamentas (ES) 2019/316, kuriuo iš dalies keičiamas Reglamentas (ES) Nr. 1408/2013 dėl Sutarties dėl Europos Sąjungos veikimo 107 ir 108 straipsnių taikymo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pagalbai žemės ūkio sektoriuje ir 2020 m. liepos 2 d. Komisijos reglamentas (ES) 2020/972, kuriuo iš dalies keičiant Reglamentą (ES) Nr. 1407/2013 pratęsiamas jo galiojimas ir iš dalies keičiant Reglamentą (ES) Nr. </w:t>
            </w:r>
            <w:r w:rsidRPr="000C671F">
              <w:rPr>
                <w:rFonts w:ascii="Times New Roman" w:eastAsia="Times New Roman" w:hAnsi="Times New Roman" w:cs="Times New Roman"/>
                <w:color w:val="000000" w:themeColor="text1"/>
              </w:rPr>
              <w:lastRenderedPageBreak/>
              <w:t xml:space="preserve">651/2014 pratęsiamas jo galiojimas ir įtraukiami patikslinimai nuostatos (toliau – De </w:t>
            </w:r>
            <w:proofErr w:type="spellStart"/>
            <w:r w:rsidRPr="000C671F">
              <w:rPr>
                <w:rFonts w:ascii="Times New Roman" w:eastAsia="Times New Roman" w:hAnsi="Times New Roman" w:cs="Times New Roman"/>
                <w:color w:val="000000" w:themeColor="text1"/>
              </w:rPr>
              <w:t>minimis</w:t>
            </w:r>
            <w:proofErr w:type="spellEnd"/>
            <w:r w:rsidRPr="000C671F">
              <w:rPr>
                <w:rFonts w:ascii="Times New Roman" w:eastAsia="Times New Roman" w:hAnsi="Times New Roman" w:cs="Times New Roman"/>
                <w:color w:val="000000" w:themeColor="text1"/>
              </w:rPr>
              <w:t xml:space="preserve"> reglamentai)</w:t>
            </w:r>
            <w:r w:rsidRPr="3FC5D7CC">
              <w:rPr>
                <w:rFonts w:ascii="Times New Roman" w:eastAsia="Times New Roman" w:hAnsi="Times New Roman" w:cs="Times New Roman"/>
                <w:color w:val="000000" w:themeColor="text1"/>
              </w:rPr>
              <w:t xml:space="preserve">; </w:t>
            </w:r>
          </w:p>
          <w:p w14:paraId="2ADAE16E" w14:textId="77777777" w:rsidR="00DD0DC4" w:rsidRDefault="00DD0DC4" w:rsidP="00DD0DC4">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4. 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 </w:t>
            </w:r>
          </w:p>
          <w:p w14:paraId="2A071054" w14:textId="77777777" w:rsidR="00DD0DC4" w:rsidRDefault="00DD0DC4" w:rsidP="00DD0DC4">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5. 2021–2030 metų plėtros programos valdytojos Lietuvos Respublikos energetikos ministerijos Energetikos plėtros programos pažangos priemonės Nr. </w:t>
            </w:r>
            <w:r w:rsidRPr="7B004DAD">
              <w:rPr>
                <w:rFonts w:ascii="Times New Roman" w:eastAsia="Times New Roman" w:hAnsi="Times New Roman" w:cs="Times New Roman"/>
                <w:color w:val="000000" w:themeColor="text1"/>
              </w:rPr>
              <w:t>03-001-06-03-03 „Įgyvendinti  degalų iš AEI gamybos priemones ir plėtoti jų panaudojimo infrastruktūrą transporto sektoriuje“ aprašas, patvirtintas Lietuvos Respublikos energetikos ministro 2022 m. birželio 15 d. įsakymu Nr. 1-192;</w:t>
            </w:r>
          </w:p>
          <w:p w14:paraId="6C0A3869" w14:textId="77777777" w:rsidR="00DD0DC4" w:rsidRDefault="00DD0DC4" w:rsidP="00DD0DC4">
            <w:pPr>
              <w:jc w:val="both"/>
              <w:rPr>
                <w:rFonts w:ascii="Times New Roman" w:eastAsia="Times New Roman" w:hAnsi="Times New Roman" w:cs="Times New Roman"/>
                <w:color w:val="000000" w:themeColor="text1"/>
              </w:rPr>
            </w:pPr>
            <w:r w:rsidRPr="7B004DAD">
              <w:rPr>
                <w:rFonts w:ascii="Times New Roman" w:eastAsia="Times New Roman" w:hAnsi="Times New Roman" w:cs="Times New Roman"/>
                <w:color w:val="000000" w:themeColor="text1"/>
              </w:rPr>
              <w:t xml:space="preserve">6. 2021–2030 metų plėtros programos valdytojos Lietuvos Respublikos energetikos ministerijos Energetikos plėtros programos pažangos priemonės Nr. </w:t>
            </w:r>
            <w:r w:rsidRPr="2208E934">
              <w:rPr>
                <w:rFonts w:ascii="Times New Roman" w:eastAsia="Times New Roman" w:hAnsi="Times New Roman" w:cs="Times New Roman"/>
                <w:color w:val="000000" w:themeColor="text1"/>
              </w:rPr>
              <w:t xml:space="preserve">03-001-06-03-03 „Įgyvendinti  degalų iš AEI gamybos priemones ir plėtoti jų panaudojimo infrastruktūrą transporto sektoriuje“ veiklos „Privačių elektromobilių įkrovimo prieigų įrengimas“ projektų finansavimo sąlygų aprašas, patvirtintas Lietuvos Respublikos energetikos ministro </w:t>
            </w:r>
            <w:r w:rsidRPr="009C056E">
              <w:rPr>
                <w:rFonts w:ascii="Times New Roman" w:eastAsia="Times New Roman" w:hAnsi="Times New Roman" w:cs="Times New Roman"/>
              </w:rPr>
              <w:t xml:space="preserve">2022 m. birželio 15 d. įsakymu Nr. 1-192 </w:t>
            </w:r>
            <w:r w:rsidRPr="7B004DAD">
              <w:rPr>
                <w:rFonts w:ascii="Times New Roman" w:eastAsia="Times New Roman" w:hAnsi="Times New Roman" w:cs="Times New Roman"/>
                <w:color w:val="000000" w:themeColor="text1"/>
              </w:rPr>
              <w:t xml:space="preserve">(toliau - Projektų finansavimo sąlygų aprašas); </w:t>
            </w:r>
          </w:p>
          <w:p w14:paraId="5F230270" w14:textId="77777777" w:rsidR="00DD0DC4" w:rsidRDefault="00DD0DC4" w:rsidP="00DD0DC4">
            <w:pPr>
              <w:jc w:val="both"/>
              <w:rPr>
                <w:rFonts w:ascii="Times New Roman" w:eastAsia="Times New Roman" w:hAnsi="Times New Roman" w:cs="Times New Roman"/>
                <w:lang w:val="lt"/>
              </w:rPr>
            </w:pPr>
            <w:r w:rsidRPr="7B004DAD">
              <w:rPr>
                <w:rFonts w:ascii="Times New Roman" w:eastAsia="Times New Roman" w:hAnsi="Times New Roman" w:cs="Times New Roman"/>
                <w:lang w:val="lt"/>
              </w:rPr>
              <w:t>7</w:t>
            </w:r>
            <w:r w:rsidRPr="2208E934">
              <w:rPr>
                <w:rFonts w:ascii="Times New Roman" w:eastAsia="Times New Roman" w:hAnsi="Times New Roman" w:cs="Times New Roman"/>
                <w:lang w:val="lt"/>
              </w:rPr>
              <w:t>.</w:t>
            </w:r>
            <w:r w:rsidRPr="79D045B9">
              <w:rPr>
                <w:rFonts w:ascii="Times New Roman" w:eastAsia="Times New Roman" w:hAnsi="Times New Roman" w:cs="Times New Roman"/>
                <w:lang w:val="lt"/>
              </w:rPr>
              <w:t xml:space="preserve"> Projektų administravimo ir finansavimo taisyklės</w:t>
            </w:r>
            <w:r w:rsidRPr="79D045B9">
              <w:rPr>
                <w:rFonts w:ascii="Times New Roman" w:eastAsia="Times New Roman" w:hAnsi="Times New Roman" w:cs="Times New Roman"/>
                <w:i/>
                <w:iCs/>
                <w:lang w:val="lt"/>
              </w:rPr>
              <w:t xml:space="preserve">, </w:t>
            </w:r>
            <w:r w:rsidRPr="79D045B9">
              <w:rPr>
                <w:rFonts w:ascii="Times New Roman" w:eastAsia="Times New Roman" w:hAnsi="Times New Roman" w:cs="Times New Roman"/>
                <w:lang w:val="lt"/>
              </w:rPr>
              <w:t>patvirtintos Lietuvos Respublikos finansų ministro 2022 m. birželio 22 d. įsakymu Nr. 1K-237 „Dėl Projektų administravimo ir finansavimo taisyklių patvirtinimo“</w:t>
            </w:r>
            <w:r w:rsidRPr="2208E934">
              <w:rPr>
                <w:rFonts w:ascii="Times New Roman" w:eastAsia="Times New Roman" w:hAnsi="Times New Roman" w:cs="Times New Roman"/>
                <w:lang w:val="lt"/>
              </w:rPr>
              <w:t xml:space="preserve"> (toliau – Taisyklės);</w:t>
            </w:r>
          </w:p>
          <w:p w14:paraId="5D216AE9" w14:textId="77777777" w:rsidR="00DD0DC4" w:rsidRDefault="00DD0DC4" w:rsidP="00DD0DC4">
            <w:pPr>
              <w:jc w:val="both"/>
              <w:rPr>
                <w:rFonts w:ascii="Times New Roman" w:eastAsia="Times New Roman" w:hAnsi="Times New Roman" w:cs="Times New Roman"/>
                <w:color w:val="000000" w:themeColor="text1"/>
              </w:rPr>
            </w:pPr>
            <w:r w:rsidRPr="7B004DAD">
              <w:rPr>
                <w:rFonts w:ascii="Times New Roman" w:eastAsia="Times New Roman" w:hAnsi="Times New Roman" w:cs="Times New Roman"/>
                <w:color w:val="000000" w:themeColor="text1"/>
              </w:rPr>
              <w:t>8</w:t>
            </w:r>
            <w:r w:rsidRPr="2208E934">
              <w:rPr>
                <w:rFonts w:ascii="Times New Roman" w:eastAsia="Times New Roman" w:hAnsi="Times New Roman" w:cs="Times New Roman"/>
                <w:color w:val="000000" w:themeColor="text1"/>
              </w:rPr>
              <w:t>.</w:t>
            </w:r>
            <w:r w:rsidRPr="79D045B9">
              <w:rPr>
                <w:rFonts w:ascii="Times New Roman" w:eastAsia="Times New Roman" w:hAnsi="Times New Roman" w:cs="Times New Roman"/>
                <w:color w:val="000000" w:themeColor="text1"/>
              </w:rPr>
              <w:t xml:space="preserve"> Lietuvos Respublikos alternatyviųjų degalų įstatymas;</w:t>
            </w:r>
          </w:p>
          <w:p w14:paraId="660F5FE2" w14:textId="77777777" w:rsidR="00DD0DC4" w:rsidRDefault="00DD0DC4" w:rsidP="00DD0DC4">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9. Lietuvos Respublikos statybos įstatymas;</w:t>
            </w:r>
          </w:p>
          <w:p w14:paraId="76DE48E0" w14:textId="77777777" w:rsidR="00DD0DC4" w:rsidRDefault="00DD0DC4" w:rsidP="00DD0DC4">
            <w:pPr>
              <w:jc w:val="both"/>
              <w:rPr>
                <w:rFonts w:ascii="Times New Roman" w:eastAsia="Times New Roman" w:hAnsi="Times New Roman" w:cs="Times New Roman"/>
              </w:rPr>
            </w:pPr>
            <w:r>
              <w:rPr>
                <w:rFonts w:ascii="Times New Roman" w:eastAsia="Times New Roman" w:hAnsi="Times New Roman" w:cs="Times New Roman"/>
              </w:rPr>
              <w:t>10.</w:t>
            </w:r>
            <w:r w:rsidRPr="0A73159A">
              <w:rPr>
                <w:rFonts w:ascii="Times New Roman" w:eastAsia="Times New Roman" w:hAnsi="Times New Roman" w:cs="Times New Roman"/>
              </w:rPr>
              <w:t xml:space="preserve"> </w:t>
            </w:r>
            <w:r w:rsidRPr="0A73159A">
              <w:rPr>
                <w:rFonts w:ascii="Times New Roman" w:eastAsia="Times New Roman" w:hAnsi="Times New Roman" w:cs="Times New Roman"/>
                <w:color w:val="000000" w:themeColor="text1"/>
              </w:rPr>
              <w:t>Lietuvos Respublikos</w:t>
            </w:r>
            <w:r w:rsidRPr="45A8C06F">
              <w:rPr>
                <w:rFonts w:ascii="Times New Roman" w:eastAsia="Times New Roman" w:hAnsi="Times New Roman" w:cs="Times New Roman"/>
              </w:rPr>
              <w:t xml:space="preserve"> daugiabučių gyvenamųjų namų ir kitos paskirties pastatų savininkų bendrijų įstatymas</w:t>
            </w:r>
            <w:r>
              <w:rPr>
                <w:rFonts w:ascii="Times New Roman" w:eastAsia="Times New Roman" w:hAnsi="Times New Roman" w:cs="Times New Roman"/>
              </w:rPr>
              <w:t>;</w:t>
            </w:r>
          </w:p>
          <w:p w14:paraId="489EA92B" w14:textId="77777777" w:rsidR="00DD0DC4" w:rsidRDefault="00DD0DC4" w:rsidP="00DD0DC4">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w:t>
            </w:r>
            <w:r w:rsidRPr="2208E934">
              <w:rPr>
                <w:rFonts w:ascii="Times New Roman" w:eastAsia="Times New Roman" w:hAnsi="Times New Roman" w:cs="Times New Roman"/>
                <w:color w:val="000000" w:themeColor="text1"/>
              </w:rPr>
              <w:t>.</w:t>
            </w:r>
            <w:r w:rsidRPr="79D045B9">
              <w:rPr>
                <w:rFonts w:ascii="Times New Roman" w:eastAsia="Times New Roman" w:hAnsi="Times New Roman" w:cs="Times New Roman"/>
                <w:color w:val="000000" w:themeColor="text1"/>
              </w:rPr>
              <w:t xml:space="preserve"> Elektros įrenginių įrengimo bendrosios taisyklės, patvirtintos </w:t>
            </w:r>
            <w:r w:rsidRPr="79D045B9">
              <w:rPr>
                <w:rFonts w:ascii="Times New Roman" w:eastAsia="Times New Roman" w:hAnsi="Times New Roman" w:cs="Times New Roman"/>
              </w:rPr>
              <w:t xml:space="preserve"> </w:t>
            </w:r>
            <w:r w:rsidRPr="79D045B9">
              <w:rPr>
                <w:rFonts w:ascii="Times New Roman" w:eastAsia="Times New Roman" w:hAnsi="Times New Roman" w:cs="Times New Roman"/>
                <w:color w:val="000000" w:themeColor="text1"/>
              </w:rPr>
              <w:t>Lietuvos Respublikos energetikos ministro 2012 m. vasario 3 d. įsakymu Nr. 1-22 „Dėl elektros įrenginių įrengimo bendrųjų taisyklių patvirtinimo“;</w:t>
            </w:r>
          </w:p>
          <w:p w14:paraId="09CCB0C3" w14:textId="77777777" w:rsidR="00DD0DC4" w:rsidRDefault="00DD0DC4" w:rsidP="00DD0DC4">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w:t>
            </w:r>
            <w:r w:rsidRPr="0F52A228">
              <w:rPr>
                <w:rFonts w:ascii="Times New Roman" w:eastAsia="Times New Roman" w:hAnsi="Times New Roman" w:cs="Times New Roman"/>
                <w:color w:val="000000" w:themeColor="text1"/>
              </w:rPr>
              <w:t>. Geodezijos ir kartografijos techninis reglamentas, patvirtintas Valstybinės geodezijos ir kartografijos tarnybos direktoriaus 2000 m. balandžio 25 d. įsakymu Nr. 33 „GKTR 2.08.01:2000 Statybiniai inžineriniai geodeziniai tyrinėjimai“;</w:t>
            </w:r>
          </w:p>
          <w:p w14:paraId="48D88E4B" w14:textId="0CA5F006" w:rsidR="00DD0DC4" w:rsidRPr="0047179A" w:rsidRDefault="00DD0DC4" w:rsidP="00DD0DC4">
            <w:pPr>
              <w:rPr>
                <w:rFonts w:ascii="Times New Roman" w:hAnsi="Times New Roman" w:cs="Times New Roman"/>
                <w:b/>
                <w:bCs/>
                <w:lang w:val="en-US"/>
              </w:rPr>
            </w:pPr>
            <w:r w:rsidRPr="0F52A228">
              <w:rPr>
                <w:rFonts w:ascii="Times New Roman" w:eastAsia="Times New Roman" w:hAnsi="Times New Roman" w:cs="Times New Roman"/>
              </w:rPr>
              <w:t>1</w:t>
            </w:r>
            <w:r>
              <w:rPr>
                <w:rFonts w:ascii="Times New Roman" w:eastAsia="Times New Roman" w:hAnsi="Times New Roman" w:cs="Times New Roman"/>
              </w:rPr>
              <w:t>3</w:t>
            </w:r>
            <w:r w:rsidRPr="2208E934">
              <w:rPr>
                <w:rFonts w:ascii="Times New Roman" w:eastAsia="Times New Roman" w:hAnsi="Times New Roman" w:cs="Times New Roman"/>
              </w:rPr>
              <w:t xml:space="preserve">. Elektromobilių įkrovimo prieigų įrengimo išlaidų fiksuotųjų įkainių nustatymo </w:t>
            </w:r>
            <w:r w:rsidRPr="0F52A228">
              <w:rPr>
                <w:rFonts w:ascii="Times New Roman" w:eastAsia="Times New Roman" w:hAnsi="Times New Roman" w:cs="Times New Roman"/>
              </w:rPr>
              <w:t>tyrimas</w:t>
            </w:r>
            <w:r w:rsidRPr="002326C2">
              <w:rPr>
                <w:rFonts w:ascii="Times New Roman" w:eastAsia="Times New Roman" w:hAnsi="Times New Roman" w:cs="Times New Roman"/>
              </w:rPr>
              <w:t>(toliau – Tyrimas)</w:t>
            </w:r>
            <w:r w:rsidRPr="0F52A228">
              <w:rPr>
                <w:rFonts w:ascii="Times New Roman" w:eastAsia="Times New Roman" w:hAnsi="Times New Roman" w:cs="Times New Roman"/>
              </w:rPr>
              <w:t>, skelbiamas</w:t>
            </w:r>
            <w:r w:rsidRPr="2208E934">
              <w:rPr>
                <w:rFonts w:ascii="Times New Roman" w:eastAsia="Times New Roman" w:hAnsi="Times New Roman" w:cs="Times New Roman"/>
              </w:rPr>
              <w:t xml:space="preserve"> Europos socialinio fondo agentūros interneto svetainėje</w:t>
            </w:r>
            <w:r w:rsidRPr="002326C2">
              <w:rPr>
                <w:rFonts w:ascii="Times New Roman" w:eastAsia="Times New Roman" w:hAnsi="Times New Roman" w:cs="Times New Roman"/>
              </w:rPr>
              <w:t>.</w:t>
            </w:r>
          </w:p>
        </w:tc>
      </w:tr>
      <w:tr w:rsidR="001158AD" w:rsidRPr="008D0637" w14:paraId="63A93ECD" w14:textId="6D3EC35D" w:rsidTr="78C9113C">
        <w:trPr>
          <w:trHeight w:val="300"/>
        </w:trPr>
        <w:tc>
          <w:tcPr>
            <w:tcW w:w="9896" w:type="dxa"/>
            <w:gridSpan w:val="10"/>
            <w:shd w:val="clear" w:color="auto" w:fill="D0CECE" w:themeFill="background2" w:themeFillShade="E6"/>
          </w:tcPr>
          <w:p w14:paraId="136CD2F2" w14:textId="651D694B" w:rsidR="001158AD" w:rsidRDefault="001158AD" w:rsidP="001158AD">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1158AD" w:rsidRPr="008D0637" w14:paraId="5EFB9698" w14:textId="1FF1999C" w:rsidTr="78C9113C">
        <w:trPr>
          <w:gridAfter w:val="1"/>
          <w:wAfter w:w="6" w:type="dxa"/>
          <w:trHeight w:val="300"/>
        </w:trPr>
        <w:tc>
          <w:tcPr>
            <w:tcW w:w="675" w:type="dxa"/>
          </w:tcPr>
          <w:p w14:paraId="50DAD30D" w14:textId="62D868B7"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3.1.</w:t>
            </w:r>
          </w:p>
        </w:tc>
        <w:tc>
          <w:tcPr>
            <w:tcW w:w="1358" w:type="dxa"/>
          </w:tcPr>
          <w:p w14:paraId="75DF77E8" w14:textId="712CD31A" w:rsidR="001158AD" w:rsidRPr="008D0637" w:rsidRDefault="001158AD" w:rsidP="001158AD">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3"/>
          </w:tcPr>
          <w:p w14:paraId="4289D8D2" w14:textId="27D82F41" w:rsidR="001158AD" w:rsidRPr="00F359D6" w:rsidRDefault="001158AD" w:rsidP="001158AD">
            <w:pPr>
              <w:rPr>
                <w:rFonts w:ascii="Times New Roman" w:hAnsi="Times New Roman" w:cs="Times New Roman"/>
              </w:rPr>
            </w:pPr>
            <w:r w:rsidRPr="00F359D6">
              <w:rPr>
                <w:rFonts w:ascii="Times New Roman" w:hAnsi="Times New Roman" w:cs="Times New Roman"/>
              </w:rPr>
              <w:t>Nuo 2023-0</w:t>
            </w:r>
            <w:r>
              <w:rPr>
                <w:rFonts w:ascii="Times New Roman" w:hAnsi="Times New Roman" w:cs="Times New Roman"/>
              </w:rPr>
              <w:t>9</w:t>
            </w:r>
            <w:r w:rsidRPr="00F359D6">
              <w:rPr>
                <w:rFonts w:ascii="Times New Roman" w:hAnsi="Times New Roman" w:cs="Times New Roman"/>
              </w:rPr>
              <w:t>-</w:t>
            </w:r>
            <w:r>
              <w:rPr>
                <w:rFonts w:ascii="Times New Roman" w:hAnsi="Times New Roman" w:cs="Times New Roman"/>
              </w:rPr>
              <w:t xml:space="preserve">07 </w:t>
            </w:r>
            <w:r w:rsidRPr="00F359D6">
              <w:rPr>
                <w:rFonts w:ascii="Times New Roman" w:hAnsi="Times New Roman" w:cs="Times New Roman"/>
              </w:rPr>
              <w:t>1</w:t>
            </w:r>
            <w:r>
              <w:rPr>
                <w:rFonts w:ascii="Times New Roman" w:hAnsi="Times New Roman" w:cs="Times New Roman"/>
              </w:rPr>
              <w:t>4</w:t>
            </w:r>
            <w:r w:rsidRPr="00F359D6">
              <w:rPr>
                <w:rFonts w:ascii="Times New Roman" w:hAnsi="Times New Roman" w:cs="Times New Roman"/>
              </w:rPr>
              <w:t>:00</w:t>
            </w:r>
          </w:p>
        </w:tc>
        <w:tc>
          <w:tcPr>
            <w:tcW w:w="4164" w:type="dxa"/>
            <w:gridSpan w:val="4"/>
          </w:tcPr>
          <w:p w14:paraId="22EC5391" w14:textId="0158AED7" w:rsidR="001158AD" w:rsidRPr="000F0076" w:rsidRDefault="001158AD" w:rsidP="001158AD">
            <w:pPr>
              <w:rPr>
                <w:rFonts w:ascii="Times New Roman" w:eastAsia="Times New Roman" w:hAnsi="Times New Roman" w:cs="Times New Roman"/>
              </w:rPr>
            </w:pPr>
            <w:r w:rsidRPr="000F0076">
              <w:rPr>
                <w:rFonts w:ascii="Times New Roman" w:eastAsia="Times New Roman" w:hAnsi="Times New Roman" w:cs="Times New Roman"/>
              </w:rPr>
              <w:t xml:space="preserve">Iki </w:t>
            </w:r>
            <w:r w:rsidRPr="00D8494F">
              <w:rPr>
                <w:rFonts w:ascii="Times New Roman" w:eastAsia="Times New Roman" w:hAnsi="Times New Roman" w:cs="Times New Roman"/>
              </w:rPr>
              <w:t>2024-09-30</w:t>
            </w:r>
            <w:r w:rsidRPr="000F0076">
              <w:rPr>
                <w:rFonts w:ascii="Times New Roman" w:eastAsia="Times New Roman" w:hAnsi="Times New Roman" w:cs="Times New Roman"/>
              </w:rPr>
              <w:t xml:space="preserve"> 17:00</w:t>
            </w:r>
          </w:p>
          <w:p w14:paraId="775757E5" w14:textId="780CB987" w:rsidR="001158AD" w:rsidRDefault="001158AD" w:rsidP="001158AD">
            <w:pPr>
              <w:rPr>
                <w:rFonts w:ascii="Times New Roman" w:eastAsia="Times New Roman" w:hAnsi="Times New Roman" w:cs="Times New Roman"/>
                <w:i/>
                <w:iCs/>
              </w:rPr>
            </w:pPr>
          </w:p>
        </w:tc>
      </w:tr>
      <w:tr w:rsidR="001158AD" w:rsidRPr="008D0637" w14:paraId="26FEE762" w14:textId="77777777" w:rsidTr="78C9113C">
        <w:trPr>
          <w:gridAfter w:val="1"/>
          <w:wAfter w:w="6" w:type="dxa"/>
          <w:trHeight w:val="300"/>
        </w:trPr>
        <w:tc>
          <w:tcPr>
            <w:tcW w:w="675" w:type="dxa"/>
            <w:vMerge w:val="restart"/>
          </w:tcPr>
          <w:p w14:paraId="2C50AD10" w14:textId="23361956"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8"/>
          </w:tcPr>
          <w:p w14:paraId="45CB0899" w14:textId="21C10867" w:rsidR="001158AD" w:rsidRPr="00025451" w:rsidRDefault="001158AD" w:rsidP="001158AD">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1158AD" w:rsidRPr="008D0637" w14:paraId="74164D9B" w14:textId="77777777" w:rsidTr="78C9113C">
        <w:trPr>
          <w:gridAfter w:val="1"/>
          <w:wAfter w:w="6" w:type="dxa"/>
          <w:trHeight w:val="300"/>
        </w:trPr>
        <w:tc>
          <w:tcPr>
            <w:tcW w:w="675" w:type="dxa"/>
            <w:vMerge/>
          </w:tcPr>
          <w:p w14:paraId="1AA0F147" w14:textId="77777777" w:rsidR="001158AD" w:rsidRPr="00CE335F" w:rsidRDefault="001158AD" w:rsidP="001158AD">
            <w:pPr>
              <w:spacing w:after="120"/>
              <w:rPr>
                <w:rFonts w:ascii="Times New Roman" w:hAnsi="Times New Roman" w:cs="Times New Roman"/>
                <w:b/>
                <w:bCs/>
              </w:rPr>
            </w:pPr>
          </w:p>
        </w:tc>
        <w:tc>
          <w:tcPr>
            <w:tcW w:w="9215" w:type="dxa"/>
            <w:gridSpan w:val="8"/>
          </w:tcPr>
          <w:p w14:paraId="363BFD32" w14:textId="77777777" w:rsidR="00F9365F" w:rsidRDefault="00F9365F" w:rsidP="00F9365F">
            <w:pPr>
              <w:jc w:val="both"/>
              <w:rPr>
                <w:rFonts w:ascii="Times New Roman" w:eastAsia="Times New Roman" w:hAnsi="Times New Roman" w:cs="Times New Roman"/>
                <w:color w:val="808080" w:themeColor="background1" w:themeShade="80"/>
                <w:lang w:val="lt"/>
              </w:rPr>
            </w:pPr>
            <w:r w:rsidRPr="00FC551E">
              <w:rPr>
                <w:rFonts w:ascii="Times New Roman" w:eastAsia="Times New Roman" w:hAnsi="Times New Roman" w:cs="Times New Roman"/>
                <w:lang w:val="lt"/>
              </w:rPr>
              <w:t>1.</w:t>
            </w:r>
            <w:r>
              <w:rPr>
                <w:rFonts w:ascii="Times New Roman" w:eastAsia="Times New Roman" w:hAnsi="Times New Roman" w:cs="Times New Roman"/>
                <w:lang w:val="lt"/>
              </w:rPr>
              <w:t xml:space="preserve"> </w:t>
            </w:r>
            <w:r w:rsidRPr="00FC551E">
              <w:rPr>
                <w:rFonts w:ascii="Times New Roman" w:eastAsia="Times New Roman" w:hAnsi="Times New Roman" w:cs="Times New Roman"/>
                <w:lang w:val="lt"/>
              </w:rPr>
              <w:t xml:space="preserve">Paraiškos teikiamos internetu užpildant Taisyklių 6 priede nustatytą </w:t>
            </w:r>
            <w:r w:rsidRPr="00DB1BEF">
              <w:rPr>
                <w:rFonts w:ascii="Times New Roman" w:eastAsia="Times New Roman" w:hAnsi="Times New Roman" w:cs="Times New Roman"/>
                <w:lang w:val="lt"/>
              </w:rPr>
              <w:t>paraiškos formą</w:t>
            </w:r>
            <w:r w:rsidRPr="00FC551E">
              <w:rPr>
                <w:rFonts w:ascii="Times New Roman" w:eastAsia="Times New Roman" w:hAnsi="Times New Roman" w:cs="Times New Roman"/>
                <w:lang w:val="lt"/>
              </w:rPr>
              <w:t>;</w:t>
            </w:r>
            <w:r w:rsidRPr="00FC551E">
              <w:rPr>
                <w:rFonts w:ascii="Times New Roman" w:eastAsia="Times New Roman" w:hAnsi="Times New Roman" w:cs="Times New Roman"/>
                <w:color w:val="808080" w:themeColor="background1" w:themeShade="80"/>
                <w:lang w:val="lt"/>
              </w:rPr>
              <w:t xml:space="preserve"> </w:t>
            </w:r>
          </w:p>
          <w:p w14:paraId="366D3577" w14:textId="77777777" w:rsidR="00F9365F" w:rsidRPr="00A528D9" w:rsidRDefault="00F9365F" w:rsidP="00F9365F">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2. Vienoje paraiškoje nėra ribojamas nekilnojamojo turto objektų, kuriuose siekiama įrengti stotelę su prieiga (-</w:t>
            </w:r>
            <w:proofErr w:type="spellStart"/>
            <w:r w:rsidRPr="466CB3D6">
              <w:rPr>
                <w:rFonts w:ascii="Times New Roman" w:eastAsia="Times New Roman" w:hAnsi="Times New Roman" w:cs="Times New Roman"/>
                <w:lang w:val="lt"/>
              </w:rPr>
              <w:t>omis</w:t>
            </w:r>
            <w:proofErr w:type="spellEnd"/>
            <w:r w:rsidRPr="466CB3D6">
              <w:rPr>
                <w:rFonts w:ascii="Times New Roman" w:eastAsia="Times New Roman" w:hAnsi="Times New Roman" w:cs="Times New Roman"/>
                <w:lang w:val="lt"/>
              </w:rPr>
              <w:t>), skaičius;</w:t>
            </w:r>
          </w:p>
          <w:p w14:paraId="16A8E8F4" w14:textId="77777777" w:rsidR="00F9365F" w:rsidRDefault="00F9365F" w:rsidP="00F9365F">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 xml:space="preserve">3. Nėra ribojamas vieno kvietimo </w:t>
            </w:r>
            <w:r w:rsidRPr="3A0B23C8">
              <w:rPr>
                <w:rFonts w:ascii="Times New Roman" w:eastAsia="Times New Roman" w:hAnsi="Times New Roman" w:cs="Times New Roman"/>
                <w:lang w:val="lt"/>
              </w:rPr>
              <w:t>metu</w:t>
            </w:r>
            <w:r w:rsidRPr="466CB3D6">
              <w:rPr>
                <w:rFonts w:ascii="Times New Roman" w:eastAsia="Times New Roman" w:hAnsi="Times New Roman" w:cs="Times New Roman"/>
                <w:lang w:val="lt"/>
              </w:rPr>
              <w:t xml:space="preserve"> vieno JP projekto pareiškėjo teikiamų paraiškų skaičius;</w:t>
            </w:r>
          </w:p>
          <w:p w14:paraId="68FDA07F" w14:textId="77777777" w:rsidR="00F9365F" w:rsidRDefault="00F9365F" w:rsidP="00F9365F">
            <w:pPr>
              <w:jc w:val="both"/>
              <w:rPr>
                <w:rFonts w:ascii="Times New Roman" w:eastAsia="Times New Roman" w:hAnsi="Times New Roman" w:cs="Times New Roman"/>
                <w:lang w:val="lt"/>
              </w:rPr>
            </w:pPr>
            <w:r>
              <w:rPr>
                <w:rFonts w:ascii="Times New Roman" w:eastAsia="Times New Roman" w:hAnsi="Times New Roman" w:cs="Times New Roman"/>
                <w:lang w:val="lt"/>
              </w:rPr>
              <w:t>4</w:t>
            </w:r>
            <w:r w:rsidRPr="00FC551E">
              <w:rPr>
                <w:rFonts w:ascii="Times New Roman" w:eastAsia="Times New Roman" w:hAnsi="Times New Roman" w:cs="Times New Roman"/>
                <w:lang w:val="lt"/>
              </w:rPr>
              <w:t>.</w:t>
            </w:r>
            <w:r w:rsidRPr="00FC551E">
              <w:rPr>
                <w:rFonts w:ascii="Times New Roman" w:eastAsia="Times New Roman" w:hAnsi="Times New Roman" w:cs="Times New Roman"/>
                <w:color w:val="808080" w:themeColor="background1" w:themeShade="80"/>
                <w:lang w:val="lt"/>
              </w:rPr>
              <w:t xml:space="preserve"> </w:t>
            </w:r>
            <w:r w:rsidRPr="00FC551E">
              <w:rPr>
                <w:rFonts w:ascii="Times New Roman" w:eastAsia="Times New Roman" w:hAnsi="Times New Roman" w:cs="Times New Roman"/>
                <w:lang w:val="lt"/>
              </w:rPr>
              <w:t xml:space="preserve">Internetu pildomos </w:t>
            </w:r>
            <w:r w:rsidRPr="00DB1BEF">
              <w:rPr>
                <w:rFonts w:ascii="Times New Roman" w:eastAsia="Times New Roman" w:hAnsi="Times New Roman" w:cs="Times New Roman"/>
                <w:lang w:val="lt"/>
              </w:rPr>
              <w:t xml:space="preserve">paraiškos formos </w:t>
            </w:r>
            <w:r w:rsidRPr="00FC551E">
              <w:rPr>
                <w:rFonts w:ascii="Times New Roman" w:eastAsia="Times New Roman" w:hAnsi="Times New Roman" w:cs="Times New Roman"/>
                <w:lang w:val="lt"/>
              </w:rPr>
              <w:t>laukų išdėstymo tvarka gali skirtis nuo Taisyklių</w:t>
            </w:r>
            <w:r>
              <w:rPr>
                <w:rFonts w:ascii="Times New Roman" w:eastAsia="Times New Roman" w:hAnsi="Times New Roman" w:cs="Times New Roman"/>
                <w:lang w:val="lt"/>
              </w:rPr>
              <w:t xml:space="preserve"> </w:t>
            </w:r>
            <w:r w:rsidRPr="00FC551E">
              <w:rPr>
                <w:rFonts w:ascii="Times New Roman" w:eastAsia="Times New Roman" w:hAnsi="Times New Roman" w:cs="Times New Roman"/>
                <w:lang w:val="lt"/>
              </w:rPr>
              <w:t>6 priede pateiktoje formoje nurodytos laukų išdėstymo tvarkos, dalis laukų iš anksto užpildyta informacija pagal šio kvietimo sąlygas;</w:t>
            </w:r>
          </w:p>
          <w:p w14:paraId="2B54ED09" w14:textId="65030964" w:rsidR="001158AD" w:rsidRPr="00FC551E" w:rsidRDefault="00F9365F" w:rsidP="00F9365F">
            <w:pPr>
              <w:rPr>
                <w:rFonts w:ascii="Times New Roman" w:hAnsi="Times New Roman" w:cs="Times New Roman"/>
                <w:color w:val="808080" w:themeColor="background1" w:themeShade="80"/>
              </w:rPr>
            </w:pPr>
            <w:r>
              <w:rPr>
                <w:rFonts w:ascii="Times New Roman" w:eastAsia="Times New Roman" w:hAnsi="Times New Roman" w:cs="Times New Roman"/>
                <w:lang w:val="lt"/>
              </w:rPr>
              <w:t>5</w:t>
            </w:r>
            <w:r w:rsidRPr="00FC551E">
              <w:rPr>
                <w:rFonts w:ascii="Times New Roman" w:eastAsia="Times New Roman" w:hAnsi="Times New Roman" w:cs="Times New Roman"/>
                <w:lang w:val="lt"/>
              </w:rPr>
              <w:t xml:space="preserve">. Informaciją apie kvietimą galima rasti </w:t>
            </w:r>
            <w:hyperlink r:id="rId14">
              <w:r w:rsidRPr="00FC551E">
                <w:rPr>
                  <w:rStyle w:val="Hyperlink"/>
                  <w:rFonts w:ascii="Times New Roman" w:eastAsia="Times New Roman" w:hAnsi="Times New Roman" w:cs="Times New Roman"/>
                  <w:lang w:val="lt"/>
                </w:rPr>
                <w:t>www.ena.lt</w:t>
              </w:r>
            </w:hyperlink>
            <w:r w:rsidRPr="00FC551E">
              <w:rPr>
                <w:rFonts w:ascii="Times New Roman" w:eastAsia="Times New Roman" w:hAnsi="Times New Roman" w:cs="Times New Roman"/>
                <w:color w:val="808080" w:themeColor="background1" w:themeShade="80"/>
                <w:lang w:val="lt"/>
              </w:rPr>
              <w:t xml:space="preserve">, </w:t>
            </w:r>
            <w:hyperlink r:id="rId15" w:history="1">
              <w:r w:rsidRPr="00FC551E">
                <w:rPr>
                  <w:rStyle w:val="Hyperlink"/>
                  <w:rFonts w:ascii="Times New Roman" w:eastAsia="Times New Roman" w:hAnsi="Times New Roman" w:cs="Times New Roman"/>
                  <w:lang w:val="lt"/>
                </w:rPr>
                <w:t>www.esinvesticijos.lt</w:t>
              </w:r>
            </w:hyperlink>
            <w:r>
              <w:rPr>
                <w:rFonts w:ascii="Times New Roman" w:eastAsia="Times New Roman" w:hAnsi="Times New Roman" w:cs="Times New Roman"/>
                <w:color w:val="808080" w:themeColor="background1" w:themeShade="80"/>
                <w:lang w:val="lt"/>
              </w:rPr>
              <w:t>.</w:t>
            </w:r>
          </w:p>
        </w:tc>
      </w:tr>
      <w:tr w:rsidR="001158AD" w:rsidRPr="008D0637" w14:paraId="3518D1E2" w14:textId="77777777" w:rsidTr="78C9113C">
        <w:trPr>
          <w:gridAfter w:val="1"/>
          <w:wAfter w:w="6" w:type="dxa"/>
          <w:trHeight w:val="300"/>
        </w:trPr>
        <w:tc>
          <w:tcPr>
            <w:tcW w:w="675" w:type="dxa"/>
            <w:vMerge w:val="restart"/>
          </w:tcPr>
          <w:p w14:paraId="1BFF6B9A" w14:textId="3AFA34C7"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8"/>
          </w:tcPr>
          <w:p w14:paraId="049A2D5B" w14:textId="45530F59" w:rsidR="001158AD" w:rsidRPr="00083E94" w:rsidRDefault="001158AD" w:rsidP="001158AD">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1158AD" w:rsidRPr="008D0637" w14:paraId="5DD794E7" w14:textId="77777777" w:rsidTr="78C9113C">
        <w:trPr>
          <w:gridAfter w:val="1"/>
          <w:wAfter w:w="6" w:type="dxa"/>
          <w:trHeight w:val="300"/>
        </w:trPr>
        <w:tc>
          <w:tcPr>
            <w:tcW w:w="675" w:type="dxa"/>
            <w:vMerge/>
          </w:tcPr>
          <w:p w14:paraId="16ED844C" w14:textId="77777777" w:rsidR="001158AD" w:rsidRPr="000C0E33" w:rsidRDefault="001158AD" w:rsidP="001158AD">
            <w:pPr>
              <w:spacing w:after="120"/>
              <w:rPr>
                <w:rFonts w:ascii="Times New Roman" w:hAnsi="Times New Roman" w:cs="Times New Roman"/>
                <w:b/>
                <w:bCs/>
              </w:rPr>
            </w:pPr>
          </w:p>
        </w:tc>
        <w:tc>
          <w:tcPr>
            <w:tcW w:w="9215" w:type="dxa"/>
            <w:gridSpan w:val="8"/>
          </w:tcPr>
          <w:p w14:paraId="4C56FB38" w14:textId="77777777" w:rsidR="00BC424D" w:rsidRPr="0013521B" w:rsidRDefault="00BC424D" w:rsidP="00BC424D">
            <w:pPr>
              <w:jc w:val="both"/>
              <w:rPr>
                <w:rFonts w:ascii="Times New Roman" w:eastAsia="Times New Roman" w:hAnsi="Times New Roman" w:cs="Times New Roman"/>
              </w:rPr>
            </w:pPr>
            <w:r w:rsidRPr="0013521B">
              <w:rPr>
                <w:rFonts w:ascii="Times New Roman" w:eastAsia="Times New Roman" w:hAnsi="Times New Roman" w:cs="Times New Roman"/>
              </w:rPr>
              <w:t xml:space="preserve">1. „Viena įmonė“ deklaracija (jei JP projekto pareiškėjas vykdo ūkinę veiklą), kurios forma patvirtinta Tarpinstitucinės darbo grupės, sudarytos Lietuvos Respublikos finansų ministro 2021 m. birželio 11 d. Įsakymu Nr. 1K-219 „Dėl tarpinstitucinės darbo grupės sudarymo“;  </w:t>
            </w:r>
          </w:p>
          <w:p w14:paraId="3FF08037" w14:textId="77777777" w:rsidR="00BC424D" w:rsidRPr="0013521B" w:rsidRDefault="00BC424D" w:rsidP="00BC424D">
            <w:pPr>
              <w:jc w:val="both"/>
              <w:rPr>
                <w:rFonts w:ascii="Times New Roman" w:eastAsia="Times New Roman" w:hAnsi="Times New Roman" w:cs="Times New Roman"/>
              </w:rPr>
            </w:pPr>
            <w:r w:rsidRPr="0013521B">
              <w:rPr>
                <w:rFonts w:ascii="Times New Roman" w:eastAsia="Times New Roman" w:hAnsi="Times New Roman" w:cs="Times New Roman"/>
              </w:rPr>
              <w:t>2. Įgaliojimas (jei taikoma);</w:t>
            </w:r>
          </w:p>
          <w:p w14:paraId="30F90F95" w14:textId="087394E7" w:rsidR="001158AD" w:rsidRPr="008D0637" w:rsidRDefault="00BC424D" w:rsidP="00BC424D">
            <w:pPr>
              <w:spacing w:after="120"/>
              <w:jc w:val="both"/>
              <w:rPr>
                <w:rFonts w:ascii="Times New Roman" w:hAnsi="Times New Roman" w:cs="Times New Roman"/>
                <w:b/>
                <w:bCs/>
              </w:rPr>
            </w:pPr>
            <w:r w:rsidRPr="0013521B">
              <w:rPr>
                <w:rFonts w:ascii="Times New Roman" w:eastAsia="Times New Roman" w:hAnsi="Times New Roman" w:cs="Times New Roman"/>
              </w:rPr>
              <w:t>3. JP projekto pareiškėjo nuosavo įnašo (didesnio negu 10 000 eurų) finansavimo šaltinius  pagrindžiantys dokumentai.</w:t>
            </w:r>
          </w:p>
        </w:tc>
      </w:tr>
      <w:tr w:rsidR="001158AD" w:rsidRPr="008D0637" w14:paraId="6F1A503F" w14:textId="77777777" w:rsidTr="78C9113C">
        <w:trPr>
          <w:gridAfter w:val="1"/>
          <w:wAfter w:w="6" w:type="dxa"/>
          <w:trHeight w:val="300"/>
        </w:trPr>
        <w:tc>
          <w:tcPr>
            <w:tcW w:w="675" w:type="dxa"/>
            <w:vMerge w:val="restart"/>
          </w:tcPr>
          <w:p w14:paraId="0177ABF0" w14:textId="62836706" w:rsidR="001158AD" w:rsidRPr="00025451" w:rsidRDefault="001158AD" w:rsidP="001158AD">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8"/>
          </w:tcPr>
          <w:p w14:paraId="2CC17E80" w14:textId="6F1A4D9C" w:rsidR="001158AD" w:rsidRPr="00025451" w:rsidRDefault="001158AD" w:rsidP="001158AD">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4914E7" w:rsidRPr="008D0637" w14:paraId="19E16075" w14:textId="77777777" w:rsidTr="78C9113C">
        <w:trPr>
          <w:gridAfter w:val="1"/>
          <w:wAfter w:w="6" w:type="dxa"/>
          <w:trHeight w:val="300"/>
        </w:trPr>
        <w:tc>
          <w:tcPr>
            <w:tcW w:w="675" w:type="dxa"/>
            <w:vMerge/>
          </w:tcPr>
          <w:p w14:paraId="35A8A117" w14:textId="77777777" w:rsidR="004914E7" w:rsidRPr="000C0E33" w:rsidRDefault="004914E7" w:rsidP="004914E7">
            <w:pPr>
              <w:spacing w:after="120"/>
              <w:rPr>
                <w:rFonts w:ascii="Times New Roman" w:hAnsi="Times New Roman" w:cs="Times New Roman"/>
                <w:b/>
                <w:bCs/>
              </w:rPr>
            </w:pPr>
          </w:p>
        </w:tc>
        <w:tc>
          <w:tcPr>
            <w:tcW w:w="9215" w:type="dxa"/>
            <w:gridSpan w:val="8"/>
          </w:tcPr>
          <w:p w14:paraId="6474C318" w14:textId="77777777" w:rsidR="004914E7" w:rsidRDefault="004914E7" w:rsidP="004914E7">
            <w:pPr>
              <w:rPr>
                <w:rFonts w:ascii="Times New Roman" w:eastAsia="Times New Roman" w:hAnsi="Times New Roman" w:cs="Times New Roman"/>
              </w:rPr>
            </w:pPr>
            <w:r w:rsidRPr="39908AD1">
              <w:rPr>
                <w:rFonts w:ascii="Times New Roman" w:eastAsia="Times New Roman" w:hAnsi="Times New Roman" w:cs="Times New Roman"/>
              </w:rPr>
              <w:t xml:space="preserve">Viešoji įstaiga Lietuvos energetikos agentūra </w:t>
            </w:r>
            <w:r w:rsidRPr="3428FE0E">
              <w:rPr>
                <w:rFonts w:ascii="Times New Roman" w:eastAsia="Times New Roman" w:hAnsi="Times New Roman" w:cs="Times New Roman"/>
              </w:rPr>
              <w:t>(</w:t>
            </w:r>
            <w:r w:rsidRPr="5B1BBFA3">
              <w:rPr>
                <w:rFonts w:ascii="Times New Roman" w:eastAsia="Times New Roman" w:hAnsi="Times New Roman" w:cs="Times New Roman"/>
              </w:rPr>
              <w:t>LEA</w:t>
            </w:r>
            <w:r w:rsidRPr="19F21607">
              <w:rPr>
                <w:rFonts w:ascii="Times New Roman" w:eastAsia="Times New Roman" w:hAnsi="Times New Roman" w:cs="Times New Roman"/>
              </w:rPr>
              <w:t>)</w:t>
            </w:r>
          </w:p>
          <w:p w14:paraId="6E6D49B5" w14:textId="77777777" w:rsidR="004914E7" w:rsidRPr="0085291E" w:rsidRDefault="004914E7" w:rsidP="004914E7">
            <w:pPr>
              <w:rPr>
                <w:rFonts w:ascii="Times New Roman" w:eastAsia="Times New Roman" w:hAnsi="Times New Roman" w:cs="Times New Roman"/>
              </w:rPr>
            </w:pPr>
            <w:r>
              <w:rPr>
                <w:rFonts w:ascii="Times New Roman" w:eastAsia="Times New Roman" w:hAnsi="Times New Roman" w:cs="Times New Roman"/>
              </w:rPr>
              <w:lastRenderedPageBreak/>
              <w:t xml:space="preserve">Informacija teikiama:                                </w:t>
            </w:r>
          </w:p>
          <w:p w14:paraId="71B1845C" w14:textId="77777777" w:rsidR="004914E7" w:rsidRDefault="004914E7" w:rsidP="004914E7">
            <w:pPr>
              <w:jc w:val="both"/>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El. paštu: </w:t>
            </w:r>
            <w:hyperlink r:id="rId16" w:history="1">
              <w:r w:rsidRPr="000E67E1">
                <w:rPr>
                  <w:rStyle w:val="Hyperlink"/>
                  <w:rFonts w:ascii="Times New Roman" w:hAnsi="Times New Roman" w:cs="Times New Roman"/>
                  <w:bdr w:val="none" w:sz="0" w:space="0" w:color="auto" w:frame="1"/>
                </w:rPr>
                <w:t>ikrovimo.stoteles@ena.lt</w:t>
              </w:r>
            </w:hyperlink>
          </w:p>
          <w:p w14:paraId="422FB4EF" w14:textId="77777777" w:rsidR="004914E7" w:rsidRPr="6B1B04CC" w:rsidRDefault="004914E7" w:rsidP="004914E7">
            <w:pPr>
              <w:jc w:val="both"/>
              <w:rPr>
                <w:rFonts w:ascii="Times New Roman" w:hAnsi="Times New Roman" w:cs="Times New Roman"/>
                <w:b/>
                <w:bCs/>
              </w:rPr>
            </w:pPr>
            <w:r>
              <w:rPr>
                <w:rFonts w:ascii="Times New Roman" w:eastAsia="Times New Roman" w:hAnsi="Times New Roman" w:cs="Times New Roman"/>
              </w:rPr>
              <w:t xml:space="preserve">Tel. </w:t>
            </w:r>
            <w:r w:rsidRPr="00B37AA9">
              <w:rPr>
                <w:rFonts w:ascii="Times New Roman" w:hAnsi="Times New Roman" w:cs="Times New Roman"/>
              </w:rPr>
              <w:t>8 5 230 3312</w:t>
            </w:r>
          </w:p>
          <w:p w14:paraId="2138C4C4" w14:textId="7D46BF1F" w:rsidR="004914E7" w:rsidRPr="6B1B04CC" w:rsidRDefault="004914E7" w:rsidP="004914E7">
            <w:pPr>
              <w:jc w:val="both"/>
              <w:rPr>
                <w:rFonts w:ascii="Times New Roman" w:hAnsi="Times New Roman" w:cs="Times New Roman"/>
                <w:b/>
                <w:bCs/>
              </w:rPr>
            </w:pPr>
            <w:r w:rsidRPr="346DF4FD">
              <w:rPr>
                <w:rFonts w:ascii="Times New Roman" w:hAnsi="Times New Roman" w:cs="Times New Roman"/>
              </w:rPr>
              <w:t xml:space="preserve">Detalesnė informacija dėl konsultavimo teikiama </w:t>
            </w:r>
            <w:r w:rsidRPr="346DF4FD">
              <w:rPr>
                <w:rFonts w:ascii="Times New Roman" w:eastAsia="Times New Roman" w:hAnsi="Times New Roman" w:cs="Times New Roman"/>
              </w:rPr>
              <w:t xml:space="preserve">LEA svetainėje </w:t>
            </w:r>
            <w:hyperlink r:id="rId17">
              <w:r w:rsidRPr="466CB3D6">
                <w:rPr>
                  <w:rStyle w:val="Hyperlink"/>
                  <w:rFonts w:ascii="Times New Roman" w:eastAsia="Times New Roman" w:hAnsi="Times New Roman" w:cs="Times New Roman"/>
                </w:rPr>
                <w:t>www.ena.lt</w:t>
              </w:r>
            </w:hyperlink>
            <w:r w:rsidRPr="346DF4FD">
              <w:rPr>
                <w:rFonts w:ascii="Times New Roman" w:eastAsia="Times New Roman" w:hAnsi="Times New Roman" w:cs="Times New Roman"/>
              </w:rPr>
              <w:t>.</w:t>
            </w:r>
          </w:p>
        </w:tc>
      </w:tr>
      <w:tr w:rsidR="004914E7" w:rsidRPr="008D0637" w14:paraId="2FE52512" w14:textId="77777777" w:rsidTr="78C9113C">
        <w:trPr>
          <w:gridAfter w:val="1"/>
          <w:wAfter w:w="6" w:type="dxa"/>
          <w:trHeight w:val="300"/>
        </w:trPr>
        <w:tc>
          <w:tcPr>
            <w:tcW w:w="675" w:type="dxa"/>
            <w:vMerge w:val="restart"/>
          </w:tcPr>
          <w:p w14:paraId="6DE0AB82" w14:textId="6E5C6301" w:rsidR="004914E7" w:rsidRPr="00025451" w:rsidRDefault="004914E7" w:rsidP="004914E7">
            <w:pPr>
              <w:spacing w:after="120"/>
              <w:rPr>
                <w:rFonts w:ascii="Times New Roman" w:hAnsi="Times New Roman" w:cs="Times New Roman"/>
                <w:b/>
                <w:bCs/>
              </w:rPr>
            </w:pPr>
            <w:r w:rsidRPr="00025451">
              <w:rPr>
                <w:rFonts w:ascii="Times New Roman" w:hAnsi="Times New Roman" w:cs="Times New Roman"/>
                <w:b/>
                <w:bCs/>
              </w:rPr>
              <w:lastRenderedPageBreak/>
              <w:t>3.5.</w:t>
            </w:r>
          </w:p>
        </w:tc>
        <w:tc>
          <w:tcPr>
            <w:tcW w:w="9215" w:type="dxa"/>
            <w:gridSpan w:val="8"/>
          </w:tcPr>
          <w:p w14:paraId="6D576A06" w14:textId="3250914F" w:rsidR="004914E7" w:rsidRPr="00025451" w:rsidRDefault="004914E7" w:rsidP="004914E7">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4914E7" w:rsidRPr="008D0637" w14:paraId="78F16F92" w14:textId="77777777" w:rsidTr="78C9113C">
        <w:trPr>
          <w:gridAfter w:val="1"/>
          <w:wAfter w:w="6" w:type="dxa"/>
          <w:trHeight w:val="300"/>
        </w:trPr>
        <w:tc>
          <w:tcPr>
            <w:tcW w:w="675" w:type="dxa"/>
            <w:vMerge/>
          </w:tcPr>
          <w:p w14:paraId="20E0B96B" w14:textId="77777777" w:rsidR="004914E7" w:rsidRPr="000C0E33" w:rsidRDefault="004914E7" w:rsidP="004914E7">
            <w:pPr>
              <w:spacing w:after="120"/>
              <w:rPr>
                <w:rFonts w:ascii="Times New Roman" w:hAnsi="Times New Roman" w:cs="Times New Roman"/>
                <w:b/>
                <w:bCs/>
              </w:rPr>
            </w:pPr>
          </w:p>
        </w:tc>
        <w:tc>
          <w:tcPr>
            <w:tcW w:w="9215" w:type="dxa"/>
            <w:gridSpan w:val="8"/>
          </w:tcPr>
          <w:p w14:paraId="32C4EAC3" w14:textId="77777777" w:rsidR="004914E7" w:rsidRPr="0047179A" w:rsidRDefault="004914E7" w:rsidP="004914E7">
            <w:pPr>
              <w:jc w:val="both"/>
              <w:rPr>
                <w:rFonts w:ascii="Times New Roman" w:eastAsia="Times New Roman" w:hAnsi="Times New Roman" w:cs="Times New Roman"/>
              </w:rPr>
            </w:pPr>
            <w:r w:rsidRPr="466CB3D6">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476F119B" w14:textId="77777777" w:rsidR="004914E7" w:rsidRPr="0047179A" w:rsidRDefault="004914E7" w:rsidP="004914E7">
            <w:pPr>
              <w:jc w:val="both"/>
              <w:rPr>
                <w:rFonts w:ascii="Times New Roman" w:eastAsia="Times New Roman" w:hAnsi="Times New Roman" w:cs="Times New Roman"/>
              </w:rPr>
            </w:pPr>
            <w:r w:rsidRPr="466CB3D6">
              <w:rPr>
                <w:rFonts w:ascii="Times New Roman" w:eastAsia="Times New Roman" w:hAnsi="Times New Roman" w:cs="Times New Roman"/>
              </w:rPr>
              <w:t xml:space="preserve">2. Paaiškinimai, atsakymai į dažniausiai užduodamus klausimus dėl kvietimo, paraiškų pildymo, vertinimo ir atrankos, JP projektų įgyvendinimo, išlaidų tinkamumo, atsiskaitymo, finansavimo išmokėjimo, dokumentų pavyzdžiai teikiami LEA svetainėje </w:t>
            </w:r>
            <w:hyperlink r:id="rId18">
              <w:r w:rsidRPr="466CB3D6">
                <w:rPr>
                  <w:rStyle w:val="Hyperlink"/>
                  <w:rFonts w:ascii="Times New Roman" w:eastAsia="Times New Roman" w:hAnsi="Times New Roman" w:cs="Times New Roman"/>
                </w:rPr>
                <w:t>www.ena.lt</w:t>
              </w:r>
            </w:hyperlink>
            <w:r w:rsidRPr="466CB3D6">
              <w:rPr>
                <w:rFonts w:ascii="Times New Roman" w:eastAsia="Times New Roman" w:hAnsi="Times New Roman" w:cs="Times New Roman"/>
              </w:rPr>
              <w:t>;</w:t>
            </w:r>
          </w:p>
          <w:p w14:paraId="6835F47E" w14:textId="0B034E30" w:rsidR="004914E7" w:rsidRPr="008D0637" w:rsidRDefault="004914E7" w:rsidP="004914E7">
            <w:pPr>
              <w:rPr>
                <w:rFonts w:ascii="Times New Roman" w:hAnsi="Times New Roman" w:cs="Times New Roman"/>
                <w:b/>
                <w:bCs/>
              </w:rPr>
            </w:pPr>
            <w:r w:rsidRPr="466CB3D6">
              <w:rPr>
                <w:rFonts w:ascii="Times New Roman" w:eastAsia="Times New Roman" w:hAnsi="Times New Roman" w:cs="Times New Roman"/>
              </w:rPr>
              <w:t xml:space="preserve">3. Kvietimas gali būti stabdomas </w:t>
            </w:r>
            <w:r w:rsidRPr="2A454435">
              <w:rPr>
                <w:rFonts w:ascii="Times New Roman" w:eastAsia="Times New Roman" w:hAnsi="Times New Roman" w:cs="Times New Roman"/>
              </w:rPr>
              <w:t xml:space="preserve">arba </w:t>
            </w:r>
            <w:r w:rsidRPr="006C3145">
              <w:rPr>
                <w:rFonts w:ascii="Times New Roman" w:eastAsia="Times New Roman" w:hAnsi="Times New Roman" w:cs="Times New Roman"/>
              </w:rPr>
              <w:t>baigiamas anksčiau, nei nustatytas terminas kvietime,</w:t>
            </w:r>
            <w:r w:rsidRPr="392FC5A7">
              <w:rPr>
                <w:rFonts w:ascii="Times New Roman" w:eastAsia="Times New Roman" w:hAnsi="Times New Roman" w:cs="Times New Roman"/>
              </w:rPr>
              <w:t xml:space="preserve"> </w:t>
            </w:r>
            <w:r w:rsidRPr="466CB3D6">
              <w:rPr>
                <w:rFonts w:ascii="Times New Roman" w:eastAsia="Times New Roman" w:hAnsi="Times New Roman" w:cs="Times New Roman"/>
              </w:rPr>
              <w:t xml:space="preserve">Taisyklėse ir </w:t>
            </w:r>
            <w:r w:rsidRPr="006C3145">
              <w:rPr>
                <w:rFonts w:ascii="Times New Roman" w:eastAsia="Times New Roman" w:hAnsi="Times New Roman" w:cs="Times New Roman"/>
              </w:rPr>
              <w:t>Projektų finansav</w:t>
            </w:r>
            <w:r w:rsidRPr="466CB3D6">
              <w:rPr>
                <w:rFonts w:ascii="Times New Roman" w:eastAsia="Times New Roman" w:hAnsi="Times New Roman" w:cs="Times New Roman"/>
                <w:color w:val="000000" w:themeColor="text1"/>
              </w:rPr>
              <w:t>imo sąlygų apraše</w:t>
            </w:r>
            <w:r w:rsidRPr="466CB3D6">
              <w:rPr>
                <w:rFonts w:ascii="Times New Roman" w:eastAsia="Times New Roman" w:hAnsi="Times New Roman" w:cs="Times New Roman"/>
              </w:rPr>
              <w:t xml:space="preserve"> nustatytais atvejais.</w:t>
            </w:r>
            <w:r w:rsidRPr="466CB3D6">
              <w:rPr>
                <w:rFonts w:ascii="Times New Roman" w:eastAsia="Times New Roman" w:hAnsi="Times New Roman" w:cs="Times New Roman"/>
                <w:i/>
                <w:iCs/>
              </w:rPr>
              <w:t xml:space="preserve">  </w:t>
            </w:r>
          </w:p>
        </w:tc>
      </w:tr>
      <w:tr w:rsidR="004914E7" w:rsidRPr="008D0637" w14:paraId="324CB96A" w14:textId="77777777" w:rsidTr="78C9113C">
        <w:trPr>
          <w:gridAfter w:val="1"/>
          <w:wAfter w:w="6" w:type="dxa"/>
          <w:trHeight w:val="300"/>
        </w:trPr>
        <w:tc>
          <w:tcPr>
            <w:tcW w:w="675" w:type="dxa"/>
            <w:vMerge w:val="restart"/>
          </w:tcPr>
          <w:p w14:paraId="2C98B5F8" w14:textId="723880DF" w:rsidR="004914E7" w:rsidRPr="00B14E3B" w:rsidRDefault="004914E7" w:rsidP="004914E7">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8"/>
          </w:tcPr>
          <w:p w14:paraId="7989B0B3" w14:textId="2B01BC00" w:rsidR="004914E7" w:rsidRPr="008D0637" w:rsidRDefault="004914E7" w:rsidP="004914E7">
            <w:pPr>
              <w:spacing w:after="120"/>
              <w:rPr>
                <w:rFonts w:ascii="Times New Roman" w:hAnsi="Times New Roman" w:cs="Times New Roman"/>
                <w:b/>
                <w:bCs/>
              </w:rPr>
            </w:pPr>
            <w:r w:rsidRPr="008D0637">
              <w:rPr>
                <w:rFonts w:ascii="Times New Roman" w:hAnsi="Times New Roman" w:cs="Times New Roman"/>
                <w:b/>
                <w:bCs/>
              </w:rPr>
              <w:t>Priedai</w:t>
            </w:r>
          </w:p>
        </w:tc>
      </w:tr>
      <w:tr w:rsidR="004914E7" w:rsidRPr="008D0637" w14:paraId="7652CEBA" w14:textId="77777777" w:rsidTr="78C9113C">
        <w:trPr>
          <w:gridAfter w:val="1"/>
          <w:wAfter w:w="6" w:type="dxa"/>
          <w:trHeight w:val="300"/>
        </w:trPr>
        <w:tc>
          <w:tcPr>
            <w:tcW w:w="675" w:type="dxa"/>
            <w:vMerge/>
          </w:tcPr>
          <w:p w14:paraId="3C9CA5D0" w14:textId="0EC55A20" w:rsidR="004914E7" w:rsidRPr="00025451" w:rsidRDefault="004914E7" w:rsidP="004914E7">
            <w:pPr>
              <w:spacing w:after="120"/>
              <w:rPr>
                <w:rFonts w:ascii="Times New Roman" w:hAnsi="Times New Roman" w:cs="Times New Roman"/>
                <w:b/>
                <w:bCs/>
              </w:rPr>
            </w:pPr>
          </w:p>
        </w:tc>
        <w:tc>
          <w:tcPr>
            <w:tcW w:w="9215" w:type="dxa"/>
            <w:gridSpan w:val="8"/>
          </w:tcPr>
          <w:p w14:paraId="1040B539" w14:textId="683716BA" w:rsidR="004914E7" w:rsidRPr="00187915" w:rsidRDefault="004914E7" w:rsidP="004914E7">
            <w:pPr>
              <w:rPr>
                <w:rFonts w:ascii="Times New Roman" w:eastAsia="Times New Roman" w:hAnsi="Times New Roman" w:cs="Times New Roman"/>
              </w:rPr>
            </w:pPr>
            <w:r w:rsidRPr="00187915">
              <w:rPr>
                <w:rFonts w:ascii="Times New Roman" w:eastAsia="Times New Roman" w:hAnsi="Times New Roman" w:cs="Times New Roman"/>
              </w:rPr>
              <w:t>Paraiškos forma</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089DF965" w:rsidR="00920330" w:rsidRPr="007D30A2" w:rsidRDefault="007D30A2" w:rsidP="4F8AE923">
            <w:pPr>
              <w:rPr>
                <w:rFonts w:ascii="Times New Roman" w:hAnsi="Times New Roman" w:cs="Times New Roman"/>
                <w:color w:val="808080" w:themeColor="background1" w:themeShade="80"/>
              </w:rPr>
            </w:pPr>
            <w:r w:rsidRPr="007D30A2">
              <w:rPr>
                <w:rFonts w:ascii="Times New Roman" w:hAnsi="Times New Roman" w:cs="Times New Roman"/>
              </w:rPr>
              <w:t>Ne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9"/>
      <w:footerReference w:type="default" r:id="rId20"/>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6D09" w14:textId="77777777" w:rsidR="007C78EF" w:rsidRDefault="007C78EF" w:rsidP="00DE54AD">
      <w:pPr>
        <w:spacing w:after="0" w:line="240" w:lineRule="auto"/>
      </w:pPr>
      <w:r>
        <w:separator/>
      </w:r>
    </w:p>
  </w:endnote>
  <w:endnote w:type="continuationSeparator" w:id="0">
    <w:p w14:paraId="084FD418" w14:textId="77777777" w:rsidR="007C78EF" w:rsidRDefault="007C78EF" w:rsidP="00DE54AD">
      <w:pPr>
        <w:spacing w:after="0" w:line="240" w:lineRule="auto"/>
      </w:pPr>
      <w:r>
        <w:continuationSeparator/>
      </w:r>
    </w:p>
  </w:endnote>
  <w:endnote w:type="continuationNotice" w:id="1">
    <w:p w14:paraId="7FB2863A" w14:textId="77777777" w:rsidR="007C78EF" w:rsidRDefault="007C7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B731" w14:textId="77777777" w:rsidR="007C78EF" w:rsidRDefault="007C78EF" w:rsidP="00DE54AD">
      <w:pPr>
        <w:spacing w:after="0" w:line="240" w:lineRule="auto"/>
      </w:pPr>
      <w:r>
        <w:separator/>
      </w:r>
    </w:p>
  </w:footnote>
  <w:footnote w:type="continuationSeparator" w:id="0">
    <w:p w14:paraId="30B5193C" w14:textId="77777777" w:rsidR="007C78EF" w:rsidRDefault="007C78EF" w:rsidP="00DE54AD">
      <w:pPr>
        <w:spacing w:after="0" w:line="240" w:lineRule="auto"/>
      </w:pPr>
      <w:r>
        <w:continuationSeparator/>
      </w:r>
    </w:p>
  </w:footnote>
  <w:footnote w:type="continuationNotice" w:id="1">
    <w:p w14:paraId="44C72760" w14:textId="77777777" w:rsidR="007C78EF" w:rsidRDefault="007C7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80935"/>
    <w:multiLevelType w:val="hybridMultilevel"/>
    <w:tmpl w:val="0E36A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30DD0"/>
    <w:multiLevelType w:val="hybridMultilevel"/>
    <w:tmpl w:val="DF94EFA6"/>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80A6B"/>
    <w:multiLevelType w:val="hybridMultilevel"/>
    <w:tmpl w:val="B6C07DC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26758"/>
    <w:multiLevelType w:val="hybridMultilevel"/>
    <w:tmpl w:val="27068BB6"/>
    <w:lvl w:ilvl="0" w:tplc="3620BFE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752DEC"/>
    <w:multiLevelType w:val="hybridMultilevel"/>
    <w:tmpl w:val="0BB222D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508D0925"/>
    <w:multiLevelType w:val="hybridMultilevel"/>
    <w:tmpl w:val="E28E1140"/>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0F72B8"/>
    <w:multiLevelType w:val="hybridMultilevel"/>
    <w:tmpl w:val="75944E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3"/>
  </w:num>
  <w:num w:numId="3" w16cid:durableId="1358310245">
    <w:abstractNumId w:val="9"/>
  </w:num>
  <w:num w:numId="4" w16cid:durableId="1741898865">
    <w:abstractNumId w:val="11"/>
  </w:num>
  <w:num w:numId="5" w16cid:durableId="1459642028">
    <w:abstractNumId w:val="3"/>
  </w:num>
  <w:num w:numId="6" w16cid:durableId="1975596654">
    <w:abstractNumId w:val="16"/>
  </w:num>
  <w:num w:numId="7" w16cid:durableId="445202666">
    <w:abstractNumId w:val="10"/>
  </w:num>
  <w:num w:numId="8" w16cid:durableId="1131901220">
    <w:abstractNumId w:val="8"/>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7"/>
  </w:num>
  <w:num w:numId="14" w16cid:durableId="346710829">
    <w:abstractNumId w:val="7"/>
  </w:num>
  <w:num w:numId="15" w16cid:durableId="1210646950">
    <w:abstractNumId w:val="6"/>
  </w:num>
  <w:num w:numId="16" w16cid:durableId="1911230851">
    <w:abstractNumId w:val="1"/>
  </w:num>
  <w:num w:numId="17" w16cid:durableId="1765807635">
    <w:abstractNumId w:val="12"/>
  </w:num>
  <w:num w:numId="18" w16cid:durableId="1470779148">
    <w:abstractNumId w:val="15"/>
  </w:num>
  <w:num w:numId="19" w16cid:durableId="1121919674">
    <w:abstractNumId w:val="5"/>
  </w:num>
  <w:num w:numId="20" w16cid:durableId="2020347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23AA"/>
    <w:rsid w:val="000445B9"/>
    <w:rsid w:val="00055C0D"/>
    <w:rsid w:val="000578B6"/>
    <w:rsid w:val="00061335"/>
    <w:rsid w:val="0006224E"/>
    <w:rsid w:val="00065555"/>
    <w:rsid w:val="00065E4A"/>
    <w:rsid w:val="00071E71"/>
    <w:rsid w:val="0007221C"/>
    <w:rsid w:val="0007248B"/>
    <w:rsid w:val="00072B6D"/>
    <w:rsid w:val="000747B4"/>
    <w:rsid w:val="00080EB3"/>
    <w:rsid w:val="00083E94"/>
    <w:rsid w:val="000861B9"/>
    <w:rsid w:val="00091A02"/>
    <w:rsid w:val="00092228"/>
    <w:rsid w:val="00093CC1"/>
    <w:rsid w:val="0009716C"/>
    <w:rsid w:val="00097710"/>
    <w:rsid w:val="000B6734"/>
    <w:rsid w:val="000C0E33"/>
    <w:rsid w:val="000D1746"/>
    <w:rsid w:val="000D3B1F"/>
    <w:rsid w:val="000D43A4"/>
    <w:rsid w:val="000E0315"/>
    <w:rsid w:val="000E3212"/>
    <w:rsid w:val="000E4E4C"/>
    <w:rsid w:val="000E788D"/>
    <w:rsid w:val="000F0076"/>
    <w:rsid w:val="000F522C"/>
    <w:rsid w:val="000F60BF"/>
    <w:rsid w:val="001108DC"/>
    <w:rsid w:val="001158AD"/>
    <w:rsid w:val="00117284"/>
    <w:rsid w:val="00126A34"/>
    <w:rsid w:val="0013521B"/>
    <w:rsid w:val="00140C31"/>
    <w:rsid w:val="001434B0"/>
    <w:rsid w:val="00156DD3"/>
    <w:rsid w:val="00157546"/>
    <w:rsid w:val="00163190"/>
    <w:rsid w:val="00166AE3"/>
    <w:rsid w:val="00170A58"/>
    <w:rsid w:val="001728D5"/>
    <w:rsid w:val="00175E77"/>
    <w:rsid w:val="001772ED"/>
    <w:rsid w:val="00187915"/>
    <w:rsid w:val="00196A5F"/>
    <w:rsid w:val="001A1C57"/>
    <w:rsid w:val="001A499A"/>
    <w:rsid w:val="001A70CF"/>
    <w:rsid w:val="001B0B81"/>
    <w:rsid w:val="001B6C11"/>
    <w:rsid w:val="001C0316"/>
    <w:rsid w:val="001C3C3D"/>
    <w:rsid w:val="001C5D49"/>
    <w:rsid w:val="001D3381"/>
    <w:rsid w:val="001E1416"/>
    <w:rsid w:val="001E5B91"/>
    <w:rsid w:val="001F38FF"/>
    <w:rsid w:val="001F4185"/>
    <w:rsid w:val="001F5F4A"/>
    <w:rsid w:val="00201D74"/>
    <w:rsid w:val="00202BBB"/>
    <w:rsid w:val="002068AE"/>
    <w:rsid w:val="0021201A"/>
    <w:rsid w:val="00214217"/>
    <w:rsid w:val="00231A8A"/>
    <w:rsid w:val="00232A47"/>
    <w:rsid w:val="00251629"/>
    <w:rsid w:val="00254D64"/>
    <w:rsid w:val="002928F3"/>
    <w:rsid w:val="002957FA"/>
    <w:rsid w:val="00296A92"/>
    <w:rsid w:val="002A0ADF"/>
    <w:rsid w:val="002A1D2F"/>
    <w:rsid w:val="002D2612"/>
    <w:rsid w:val="002D2B05"/>
    <w:rsid w:val="002D3757"/>
    <w:rsid w:val="002D6B8C"/>
    <w:rsid w:val="002D6C76"/>
    <w:rsid w:val="002E3DCA"/>
    <w:rsid w:val="002E57E4"/>
    <w:rsid w:val="002E6DB9"/>
    <w:rsid w:val="002E73E5"/>
    <w:rsid w:val="002F347F"/>
    <w:rsid w:val="00301244"/>
    <w:rsid w:val="00305C25"/>
    <w:rsid w:val="0031205C"/>
    <w:rsid w:val="00313AF0"/>
    <w:rsid w:val="00315048"/>
    <w:rsid w:val="00315947"/>
    <w:rsid w:val="003203CF"/>
    <w:rsid w:val="00320AB2"/>
    <w:rsid w:val="003252D9"/>
    <w:rsid w:val="00325472"/>
    <w:rsid w:val="003273A1"/>
    <w:rsid w:val="00333152"/>
    <w:rsid w:val="00350FA9"/>
    <w:rsid w:val="00355599"/>
    <w:rsid w:val="00356EF9"/>
    <w:rsid w:val="00360119"/>
    <w:rsid w:val="00360C91"/>
    <w:rsid w:val="003611DE"/>
    <w:rsid w:val="003613A9"/>
    <w:rsid w:val="003676AE"/>
    <w:rsid w:val="003758AB"/>
    <w:rsid w:val="00376B74"/>
    <w:rsid w:val="00381D4D"/>
    <w:rsid w:val="003829E5"/>
    <w:rsid w:val="003935F4"/>
    <w:rsid w:val="0039628A"/>
    <w:rsid w:val="003A36BF"/>
    <w:rsid w:val="003B05F0"/>
    <w:rsid w:val="003B5090"/>
    <w:rsid w:val="003C0F44"/>
    <w:rsid w:val="003C3218"/>
    <w:rsid w:val="003D201B"/>
    <w:rsid w:val="003D2522"/>
    <w:rsid w:val="003D742F"/>
    <w:rsid w:val="003E49AE"/>
    <w:rsid w:val="003E4DD5"/>
    <w:rsid w:val="003F0BF5"/>
    <w:rsid w:val="003F3730"/>
    <w:rsid w:val="003F76F4"/>
    <w:rsid w:val="00400986"/>
    <w:rsid w:val="004155E3"/>
    <w:rsid w:val="00416C21"/>
    <w:rsid w:val="0041748C"/>
    <w:rsid w:val="00420D3D"/>
    <w:rsid w:val="0043209E"/>
    <w:rsid w:val="0043506A"/>
    <w:rsid w:val="00435D4B"/>
    <w:rsid w:val="0044053E"/>
    <w:rsid w:val="00441AF2"/>
    <w:rsid w:val="004439CF"/>
    <w:rsid w:val="00445544"/>
    <w:rsid w:val="004521B4"/>
    <w:rsid w:val="00456F78"/>
    <w:rsid w:val="0046077D"/>
    <w:rsid w:val="0046797F"/>
    <w:rsid w:val="00467DBC"/>
    <w:rsid w:val="00467FE4"/>
    <w:rsid w:val="004703DA"/>
    <w:rsid w:val="00470AC6"/>
    <w:rsid w:val="004710D4"/>
    <w:rsid w:val="0047179A"/>
    <w:rsid w:val="00474B01"/>
    <w:rsid w:val="00477FA0"/>
    <w:rsid w:val="004853FE"/>
    <w:rsid w:val="00486856"/>
    <w:rsid w:val="00487607"/>
    <w:rsid w:val="00490206"/>
    <w:rsid w:val="004914E7"/>
    <w:rsid w:val="00497FB8"/>
    <w:rsid w:val="004A4B6D"/>
    <w:rsid w:val="004B7CCE"/>
    <w:rsid w:val="004C1DA3"/>
    <w:rsid w:val="004C35FC"/>
    <w:rsid w:val="004C5702"/>
    <w:rsid w:val="004D6326"/>
    <w:rsid w:val="004D695C"/>
    <w:rsid w:val="004E28F1"/>
    <w:rsid w:val="004E2A12"/>
    <w:rsid w:val="004E2FE4"/>
    <w:rsid w:val="004F1C65"/>
    <w:rsid w:val="004F6B5A"/>
    <w:rsid w:val="00500C19"/>
    <w:rsid w:val="00502768"/>
    <w:rsid w:val="00504471"/>
    <w:rsid w:val="00513BD1"/>
    <w:rsid w:val="00513CCF"/>
    <w:rsid w:val="00515838"/>
    <w:rsid w:val="005160A5"/>
    <w:rsid w:val="00534610"/>
    <w:rsid w:val="00537274"/>
    <w:rsid w:val="00545CEB"/>
    <w:rsid w:val="00550AFB"/>
    <w:rsid w:val="0055370B"/>
    <w:rsid w:val="00561119"/>
    <w:rsid w:val="00563E6B"/>
    <w:rsid w:val="00574E0C"/>
    <w:rsid w:val="0058341C"/>
    <w:rsid w:val="005875EB"/>
    <w:rsid w:val="005963BB"/>
    <w:rsid w:val="00596827"/>
    <w:rsid w:val="00597D32"/>
    <w:rsid w:val="005A6025"/>
    <w:rsid w:val="005A6A45"/>
    <w:rsid w:val="005B0911"/>
    <w:rsid w:val="005B4D3F"/>
    <w:rsid w:val="005B573D"/>
    <w:rsid w:val="005B6028"/>
    <w:rsid w:val="005D0ACA"/>
    <w:rsid w:val="005D0F91"/>
    <w:rsid w:val="005D202E"/>
    <w:rsid w:val="005D4B37"/>
    <w:rsid w:val="005E330C"/>
    <w:rsid w:val="005E4929"/>
    <w:rsid w:val="005F1A05"/>
    <w:rsid w:val="006011FF"/>
    <w:rsid w:val="0060CDB9"/>
    <w:rsid w:val="006140B0"/>
    <w:rsid w:val="00615B5C"/>
    <w:rsid w:val="006220ED"/>
    <w:rsid w:val="00635B09"/>
    <w:rsid w:val="00641AA3"/>
    <w:rsid w:val="0064396A"/>
    <w:rsid w:val="006519F4"/>
    <w:rsid w:val="0067302B"/>
    <w:rsid w:val="00674092"/>
    <w:rsid w:val="00681819"/>
    <w:rsid w:val="00687E07"/>
    <w:rsid w:val="00691129"/>
    <w:rsid w:val="006A1EE6"/>
    <w:rsid w:val="006A5AD8"/>
    <w:rsid w:val="006C65BE"/>
    <w:rsid w:val="006C6A06"/>
    <w:rsid w:val="006D0E81"/>
    <w:rsid w:val="006D588D"/>
    <w:rsid w:val="006E00D7"/>
    <w:rsid w:val="006E454F"/>
    <w:rsid w:val="006E4C9D"/>
    <w:rsid w:val="007014E2"/>
    <w:rsid w:val="007020FC"/>
    <w:rsid w:val="00703864"/>
    <w:rsid w:val="007041EB"/>
    <w:rsid w:val="00706D66"/>
    <w:rsid w:val="00706EC2"/>
    <w:rsid w:val="007074E8"/>
    <w:rsid w:val="00731237"/>
    <w:rsid w:val="0073377E"/>
    <w:rsid w:val="007400A4"/>
    <w:rsid w:val="00746AB1"/>
    <w:rsid w:val="007474E1"/>
    <w:rsid w:val="00755000"/>
    <w:rsid w:val="00757926"/>
    <w:rsid w:val="007624B7"/>
    <w:rsid w:val="00763853"/>
    <w:rsid w:val="007731B1"/>
    <w:rsid w:val="00773F44"/>
    <w:rsid w:val="00776967"/>
    <w:rsid w:val="0079255D"/>
    <w:rsid w:val="0079419F"/>
    <w:rsid w:val="007A0B56"/>
    <w:rsid w:val="007A4B29"/>
    <w:rsid w:val="007B13AE"/>
    <w:rsid w:val="007C04BA"/>
    <w:rsid w:val="007C385B"/>
    <w:rsid w:val="007C72EF"/>
    <w:rsid w:val="007C78EF"/>
    <w:rsid w:val="007D30A2"/>
    <w:rsid w:val="007D51E0"/>
    <w:rsid w:val="007D5F58"/>
    <w:rsid w:val="007E23BB"/>
    <w:rsid w:val="007E7F2F"/>
    <w:rsid w:val="007F4B38"/>
    <w:rsid w:val="00800C4D"/>
    <w:rsid w:val="0080127C"/>
    <w:rsid w:val="00803628"/>
    <w:rsid w:val="00804AE2"/>
    <w:rsid w:val="00806F61"/>
    <w:rsid w:val="0080745D"/>
    <w:rsid w:val="00807AD8"/>
    <w:rsid w:val="00816EC2"/>
    <w:rsid w:val="0081791F"/>
    <w:rsid w:val="00823461"/>
    <w:rsid w:val="00827E81"/>
    <w:rsid w:val="00830448"/>
    <w:rsid w:val="0084030E"/>
    <w:rsid w:val="00842193"/>
    <w:rsid w:val="00845EE5"/>
    <w:rsid w:val="00854300"/>
    <w:rsid w:val="00871AA3"/>
    <w:rsid w:val="00880C01"/>
    <w:rsid w:val="00884EB9"/>
    <w:rsid w:val="008870CD"/>
    <w:rsid w:val="00891F65"/>
    <w:rsid w:val="00893CC7"/>
    <w:rsid w:val="008B0910"/>
    <w:rsid w:val="008B2F2B"/>
    <w:rsid w:val="008C2278"/>
    <w:rsid w:val="008C4DD3"/>
    <w:rsid w:val="008C62E2"/>
    <w:rsid w:val="008D0637"/>
    <w:rsid w:val="008D4116"/>
    <w:rsid w:val="008E2B0E"/>
    <w:rsid w:val="008E4059"/>
    <w:rsid w:val="008F057F"/>
    <w:rsid w:val="008F6258"/>
    <w:rsid w:val="00904B35"/>
    <w:rsid w:val="0091280E"/>
    <w:rsid w:val="00920330"/>
    <w:rsid w:val="009213E3"/>
    <w:rsid w:val="009228A3"/>
    <w:rsid w:val="0093074A"/>
    <w:rsid w:val="009315ED"/>
    <w:rsid w:val="00932964"/>
    <w:rsid w:val="009433A2"/>
    <w:rsid w:val="009437C4"/>
    <w:rsid w:val="0094717A"/>
    <w:rsid w:val="009501F0"/>
    <w:rsid w:val="00957406"/>
    <w:rsid w:val="00960B11"/>
    <w:rsid w:val="00965BE2"/>
    <w:rsid w:val="0096637F"/>
    <w:rsid w:val="00971257"/>
    <w:rsid w:val="009748BB"/>
    <w:rsid w:val="00977856"/>
    <w:rsid w:val="00984775"/>
    <w:rsid w:val="00987354"/>
    <w:rsid w:val="0099391B"/>
    <w:rsid w:val="00993E4C"/>
    <w:rsid w:val="00995D2B"/>
    <w:rsid w:val="009A2421"/>
    <w:rsid w:val="009A493F"/>
    <w:rsid w:val="009A580D"/>
    <w:rsid w:val="009B4E0D"/>
    <w:rsid w:val="009D5ACE"/>
    <w:rsid w:val="009E1BDC"/>
    <w:rsid w:val="009E1CA9"/>
    <w:rsid w:val="009E2D37"/>
    <w:rsid w:val="009E4154"/>
    <w:rsid w:val="009E417E"/>
    <w:rsid w:val="009E439B"/>
    <w:rsid w:val="009E69D7"/>
    <w:rsid w:val="009F6DC7"/>
    <w:rsid w:val="00A04183"/>
    <w:rsid w:val="00A057D9"/>
    <w:rsid w:val="00A0704E"/>
    <w:rsid w:val="00A07D56"/>
    <w:rsid w:val="00A1198B"/>
    <w:rsid w:val="00A15380"/>
    <w:rsid w:val="00A17D8D"/>
    <w:rsid w:val="00A17EC5"/>
    <w:rsid w:val="00A2012A"/>
    <w:rsid w:val="00A2038F"/>
    <w:rsid w:val="00A42B5A"/>
    <w:rsid w:val="00A42D03"/>
    <w:rsid w:val="00A5011D"/>
    <w:rsid w:val="00A50E64"/>
    <w:rsid w:val="00A527EB"/>
    <w:rsid w:val="00A5706C"/>
    <w:rsid w:val="00A60A8C"/>
    <w:rsid w:val="00A60B9A"/>
    <w:rsid w:val="00A70158"/>
    <w:rsid w:val="00A707DF"/>
    <w:rsid w:val="00A7135D"/>
    <w:rsid w:val="00A75535"/>
    <w:rsid w:val="00A803C2"/>
    <w:rsid w:val="00A871D4"/>
    <w:rsid w:val="00A91BB0"/>
    <w:rsid w:val="00A969FE"/>
    <w:rsid w:val="00AA113B"/>
    <w:rsid w:val="00AA1CEC"/>
    <w:rsid w:val="00AA3620"/>
    <w:rsid w:val="00AA3EF5"/>
    <w:rsid w:val="00AA6AEF"/>
    <w:rsid w:val="00AA6D5B"/>
    <w:rsid w:val="00AB3DA0"/>
    <w:rsid w:val="00AB7A77"/>
    <w:rsid w:val="00AC25C6"/>
    <w:rsid w:val="00AC3EEE"/>
    <w:rsid w:val="00AC4ED4"/>
    <w:rsid w:val="00AC74C8"/>
    <w:rsid w:val="00AC77EB"/>
    <w:rsid w:val="00AD6FBB"/>
    <w:rsid w:val="00AE48B0"/>
    <w:rsid w:val="00AE5B7E"/>
    <w:rsid w:val="00AF6EC6"/>
    <w:rsid w:val="00B05CC8"/>
    <w:rsid w:val="00B065C4"/>
    <w:rsid w:val="00B1093B"/>
    <w:rsid w:val="00B14E3B"/>
    <w:rsid w:val="00B214BE"/>
    <w:rsid w:val="00B34E95"/>
    <w:rsid w:val="00B37AA9"/>
    <w:rsid w:val="00B40A4E"/>
    <w:rsid w:val="00B46708"/>
    <w:rsid w:val="00B64FB2"/>
    <w:rsid w:val="00B71E91"/>
    <w:rsid w:val="00B7688A"/>
    <w:rsid w:val="00B80CA7"/>
    <w:rsid w:val="00B81223"/>
    <w:rsid w:val="00B82033"/>
    <w:rsid w:val="00B858AF"/>
    <w:rsid w:val="00B90BE6"/>
    <w:rsid w:val="00B91E29"/>
    <w:rsid w:val="00B923C0"/>
    <w:rsid w:val="00B97450"/>
    <w:rsid w:val="00B976C7"/>
    <w:rsid w:val="00BA2AC2"/>
    <w:rsid w:val="00BA6266"/>
    <w:rsid w:val="00BA64DF"/>
    <w:rsid w:val="00BB2091"/>
    <w:rsid w:val="00BB29EA"/>
    <w:rsid w:val="00BC1310"/>
    <w:rsid w:val="00BC2DD4"/>
    <w:rsid w:val="00BC424D"/>
    <w:rsid w:val="00BC7FF5"/>
    <w:rsid w:val="00BD0081"/>
    <w:rsid w:val="00BD1AD4"/>
    <w:rsid w:val="00BD4C93"/>
    <w:rsid w:val="00BD52FE"/>
    <w:rsid w:val="00BE0317"/>
    <w:rsid w:val="00BE17C5"/>
    <w:rsid w:val="00BF2F0B"/>
    <w:rsid w:val="00BF37D9"/>
    <w:rsid w:val="00BF7D6A"/>
    <w:rsid w:val="00C00B6E"/>
    <w:rsid w:val="00C06920"/>
    <w:rsid w:val="00C109A9"/>
    <w:rsid w:val="00C10EE3"/>
    <w:rsid w:val="00C13390"/>
    <w:rsid w:val="00C13FCC"/>
    <w:rsid w:val="00C24CD2"/>
    <w:rsid w:val="00C2593B"/>
    <w:rsid w:val="00C33125"/>
    <w:rsid w:val="00C35968"/>
    <w:rsid w:val="00C408B9"/>
    <w:rsid w:val="00C43594"/>
    <w:rsid w:val="00C47501"/>
    <w:rsid w:val="00C51688"/>
    <w:rsid w:val="00C53DAD"/>
    <w:rsid w:val="00C585A8"/>
    <w:rsid w:val="00C60259"/>
    <w:rsid w:val="00C61674"/>
    <w:rsid w:val="00C66FEA"/>
    <w:rsid w:val="00C70A2E"/>
    <w:rsid w:val="00C71D81"/>
    <w:rsid w:val="00C7379D"/>
    <w:rsid w:val="00C74ED9"/>
    <w:rsid w:val="00C8325D"/>
    <w:rsid w:val="00C8541D"/>
    <w:rsid w:val="00C87833"/>
    <w:rsid w:val="00CB55A9"/>
    <w:rsid w:val="00CD19DE"/>
    <w:rsid w:val="00CE335F"/>
    <w:rsid w:val="00CE57BB"/>
    <w:rsid w:val="00CE5B44"/>
    <w:rsid w:val="00CF3C61"/>
    <w:rsid w:val="00D02D8F"/>
    <w:rsid w:val="00D02ED5"/>
    <w:rsid w:val="00D06A1C"/>
    <w:rsid w:val="00D1264F"/>
    <w:rsid w:val="00D13652"/>
    <w:rsid w:val="00D14D60"/>
    <w:rsid w:val="00D15273"/>
    <w:rsid w:val="00D205B2"/>
    <w:rsid w:val="00D238BD"/>
    <w:rsid w:val="00D27ED7"/>
    <w:rsid w:val="00D30CD5"/>
    <w:rsid w:val="00D3214B"/>
    <w:rsid w:val="00D41DE2"/>
    <w:rsid w:val="00D46C3F"/>
    <w:rsid w:val="00D50196"/>
    <w:rsid w:val="00D50B37"/>
    <w:rsid w:val="00D667F8"/>
    <w:rsid w:val="00D711DE"/>
    <w:rsid w:val="00D733E7"/>
    <w:rsid w:val="00D76A12"/>
    <w:rsid w:val="00D8494F"/>
    <w:rsid w:val="00D93F25"/>
    <w:rsid w:val="00DB2758"/>
    <w:rsid w:val="00DC4A83"/>
    <w:rsid w:val="00DD0DC4"/>
    <w:rsid w:val="00DD52FE"/>
    <w:rsid w:val="00DE2340"/>
    <w:rsid w:val="00DE54AD"/>
    <w:rsid w:val="00DF2E26"/>
    <w:rsid w:val="00DF306C"/>
    <w:rsid w:val="00E02AA4"/>
    <w:rsid w:val="00E05B95"/>
    <w:rsid w:val="00E0725F"/>
    <w:rsid w:val="00E11461"/>
    <w:rsid w:val="00E114AF"/>
    <w:rsid w:val="00E11858"/>
    <w:rsid w:val="00E21762"/>
    <w:rsid w:val="00E25D6D"/>
    <w:rsid w:val="00E26D50"/>
    <w:rsid w:val="00E343B3"/>
    <w:rsid w:val="00E36F11"/>
    <w:rsid w:val="00E40F19"/>
    <w:rsid w:val="00E4366C"/>
    <w:rsid w:val="00E55209"/>
    <w:rsid w:val="00E57960"/>
    <w:rsid w:val="00E646E0"/>
    <w:rsid w:val="00E66553"/>
    <w:rsid w:val="00E73776"/>
    <w:rsid w:val="00E80124"/>
    <w:rsid w:val="00E81188"/>
    <w:rsid w:val="00E90552"/>
    <w:rsid w:val="00E91730"/>
    <w:rsid w:val="00E97AE6"/>
    <w:rsid w:val="00EB63C3"/>
    <w:rsid w:val="00EC1264"/>
    <w:rsid w:val="00EC2CDD"/>
    <w:rsid w:val="00EC686D"/>
    <w:rsid w:val="00ED0C5F"/>
    <w:rsid w:val="00ED50EF"/>
    <w:rsid w:val="00ED5C04"/>
    <w:rsid w:val="00ED7954"/>
    <w:rsid w:val="00EE02DE"/>
    <w:rsid w:val="00EE0D8A"/>
    <w:rsid w:val="00EE4661"/>
    <w:rsid w:val="00EE59F1"/>
    <w:rsid w:val="00EE660E"/>
    <w:rsid w:val="00EF108C"/>
    <w:rsid w:val="00F05CC6"/>
    <w:rsid w:val="00F1148A"/>
    <w:rsid w:val="00F14F54"/>
    <w:rsid w:val="00F15E7C"/>
    <w:rsid w:val="00F17922"/>
    <w:rsid w:val="00F21276"/>
    <w:rsid w:val="00F223CD"/>
    <w:rsid w:val="00F272E1"/>
    <w:rsid w:val="00F33233"/>
    <w:rsid w:val="00F359D6"/>
    <w:rsid w:val="00F42371"/>
    <w:rsid w:val="00F42B16"/>
    <w:rsid w:val="00F5388F"/>
    <w:rsid w:val="00F567F5"/>
    <w:rsid w:val="00F65D4C"/>
    <w:rsid w:val="00F65E5E"/>
    <w:rsid w:val="00F68B69"/>
    <w:rsid w:val="00F71C47"/>
    <w:rsid w:val="00F80143"/>
    <w:rsid w:val="00F830B8"/>
    <w:rsid w:val="00F842FF"/>
    <w:rsid w:val="00F86BF1"/>
    <w:rsid w:val="00F90CFD"/>
    <w:rsid w:val="00F9365F"/>
    <w:rsid w:val="00FA24BD"/>
    <w:rsid w:val="00FA26A6"/>
    <w:rsid w:val="00FB0401"/>
    <w:rsid w:val="00FB1161"/>
    <w:rsid w:val="00FB3F79"/>
    <w:rsid w:val="00FB7F37"/>
    <w:rsid w:val="00FC4CC0"/>
    <w:rsid w:val="00FC551E"/>
    <w:rsid w:val="00FC62EE"/>
    <w:rsid w:val="00FE0446"/>
    <w:rsid w:val="00FE6F39"/>
    <w:rsid w:val="00FE7944"/>
    <w:rsid w:val="00FF0F12"/>
    <w:rsid w:val="00FF1BD1"/>
    <w:rsid w:val="00FF6193"/>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C9113C"/>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4A36AA4C-3F9F-48BB-8618-E423D9A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67302B"/>
    <w:rPr>
      <w:color w:val="0563C1" w:themeColor="hyperlink"/>
      <w:u w:val="single"/>
    </w:rPr>
  </w:style>
  <w:style w:type="character" w:styleId="UnresolvedMention">
    <w:name w:val="Unresolved Mention"/>
    <w:basedOn w:val="DefaultParagraphFont"/>
    <w:uiPriority w:val="99"/>
    <w:semiHidden/>
    <w:unhideWhenUsed/>
    <w:rsid w:val="0067302B"/>
    <w:rPr>
      <w:color w:val="605E5C"/>
      <w:shd w:val="clear" w:color="auto" w:fill="E1DFDD"/>
    </w:rPr>
  </w:style>
  <w:style w:type="character" w:styleId="FollowedHyperlink">
    <w:name w:val="FollowedHyperlink"/>
    <w:basedOn w:val="DefaultParagraphFont"/>
    <w:uiPriority w:val="99"/>
    <w:semiHidden/>
    <w:unhideWhenUsed/>
    <w:rsid w:val="005D0ACA"/>
    <w:rPr>
      <w:color w:val="954F72" w:themeColor="followedHyperlink"/>
      <w:u w:val="single"/>
    </w:rPr>
  </w:style>
  <w:style w:type="paragraph" w:styleId="NoSpacing">
    <w:name w:val="No Spacing"/>
    <w:uiPriority w:val="1"/>
    <w:qFormat/>
    <w:rsid w:val="003F0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597">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575815810">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8535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2"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www.ena.lt." TargetMode="External"
                 Type="http://schemas.openxmlformats.org/officeDocument/2006/relationships/hyperlink"/>
   <Relationship Id="rId15" Target="http://www.esinvesticijos.lt" TargetMode="External"
                 Type="http://schemas.openxmlformats.org/officeDocument/2006/relationships/hyperlink"/>
   <Relationship Id="rId16" Target="mailto:ikrovimo.stoteles@ena.lt" TargetMode="External"
                 Type="http://schemas.openxmlformats.org/officeDocument/2006/relationships/hyperlink"/>
   <Relationship Id="rId17"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8"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9" Target="header1.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header2.xml"
                 Type="http://schemas.openxmlformats.org/officeDocument/2006/relationships/head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7" ma:contentTypeDescription="Create a new document." ma:contentTypeScope="" ma:versionID="c37bbeb1c8ad55401cc5c049b5cd31b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dcd4124edcf5922f0ecc0768d844401"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5C543FEC-A368-44EE-B661-C00260A9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15457</Words>
  <Characters>8812</Characters>
  <Application>Microsoft Office Word</Application>
  <DocSecurity>0</DocSecurity>
  <Lines>73</Lines>
  <Paragraphs>48</Paragraphs>
  <ScaleCrop>false</ScaleCrop>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2023-08-07T12:11:00Z</dcterms:created>
  <dc:creator>Zita Markevičienė</dc:creator>
  <cp:lastModifiedBy>Renata Chadyšienė</cp:lastModifiedBy>
  <dcterms:modified xsi:type="dcterms:W3CDTF">2023-09-04T08:43:00Z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