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7DCC2DD6" w14:textId="77777777" w:rsidR="007C31EC" w:rsidRDefault="007C31EC" w:rsidP="00CA2776">
      <w:pPr>
        <w:pStyle w:val="paragraph"/>
        <w:keepNext/>
        <w:spacing w:before="0" w:beforeAutospacing="0" w:after="0" w:afterAutospacing="0"/>
        <w:ind w:left="5529"/>
        <w:rPr>
          <w:color w:val="000000" w:themeColor="text1"/>
          <w:sz w:val="22"/>
          <w:szCs w:val="22"/>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BEF4F58" w:rsidR="007A39F1" w:rsidRPr="00873A28" w:rsidRDefault="003168B9"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3168B9">
        <w:rPr>
          <w:rFonts w:ascii="Times New Roman" w:eastAsia="Times New Roman" w:hAnsi="Times New Roman" w:cs="Times New Roman"/>
          <w:b/>
          <w:bCs/>
          <w:sz w:val="24"/>
          <w:szCs w:val="24"/>
        </w:rPr>
        <w:t>ĮTRAUKIOJO ŠVIETIMO SISTEMOS TOBULINIMAS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402D7E45" w:rsidR="00244F72" w:rsidRPr="003168B9" w:rsidRDefault="00D41DE2" w:rsidP="00AE07EC">
      <w:pPr>
        <w:spacing w:after="0" w:line="240" w:lineRule="auto"/>
        <w:jc w:val="center"/>
        <w:rPr>
          <w:rFonts w:ascii="Times New Roman" w:hAnsi="Times New Roman" w:cs="Times New Roman"/>
          <w:iCs/>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052894" w:rsidRPr="003168B9">
        <w:rPr>
          <w:rFonts w:ascii="Times New Roman" w:hAnsi="Times New Roman" w:cs="Times New Roman"/>
          <w:iCs/>
          <w:sz w:val="24"/>
          <w:szCs w:val="24"/>
        </w:rPr>
        <w:t>10-054-P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9A91702" w14:textId="6659BEE2" w:rsidR="00AF47B9" w:rsidRDefault="00AF47B9" w:rsidP="00AF47B9">
      <w:pPr>
        <w:spacing w:after="0" w:line="240" w:lineRule="auto"/>
        <w:ind w:firstLine="567"/>
        <w:jc w:val="both"/>
        <w:rPr>
          <w:rFonts w:ascii="Times New Roman" w:hAnsi="Times New Roman" w:cs="Times New Roman"/>
          <w:sz w:val="24"/>
          <w:szCs w:val="24"/>
        </w:rPr>
      </w:pPr>
      <w:r w:rsidRPr="00AF47B9">
        <w:rPr>
          <w:rFonts w:ascii="Times New Roman" w:hAnsi="Times New Roman" w:cs="Times New Roman"/>
          <w:sz w:val="24"/>
          <w:szCs w:val="24"/>
        </w:rPr>
        <w:t xml:space="preserve">Kvietimas parengtas vadovaujantis Lietuvos Respublikos švietimo, mokslo ir sporto ministro 2023 m. </w:t>
      </w:r>
      <w:r>
        <w:rPr>
          <w:rFonts w:ascii="Times New Roman" w:hAnsi="Times New Roman" w:cs="Times New Roman"/>
          <w:sz w:val="24"/>
          <w:szCs w:val="24"/>
        </w:rPr>
        <w:t>gegužės 16</w:t>
      </w:r>
      <w:r w:rsidRPr="00AF47B9">
        <w:rPr>
          <w:rFonts w:ascii="Times New Roman" w:hAnsi="Times New Roman" w:cs="Times New Roman"/>
          <w:sz w:val="24"/>
          <w:szCs w:val="24"/>
        </w:rPr>
        <w:t xml:space="preserve"> d. įsakymu Nr. V-</w:t>
      </w:r>
      <w:r>
        <w:rPr>
          <w:rFonts w:ascii="Times New Roman" w:hAnsi="Times New Roman" w:cs="Times New Roman"/>
          <w:sz w:val="24"/>
          <w:szCs w:val="24"/>
        </w:rPr>
        <w:t>702</w:t>
      </w:r>
      <w:r w:rsidRPr="00AF47B9">
        <w:rPr>
          <w:rFonts w:ascii="Times New Roman" w:hAnsi="Times New Roman" w:cs="Times New Roman"/>
          <w:sz w:val="24"/>
          <w:szCs w:val="24"/>
        </w:rPr>
        <w:t xml:space="preserve"> „</w:t>
      </w:r>
      <w:r>
        <w:rPr>
          <w:rFonts w:ascii="Times New Roman" w:hAnsi="Times New Roman" w:cs="Times New Roman"/>
          <w:sz w:val="24"/>
          <w:szCs w:val="24"/>
        </w:rPr>
        <w:t>D</w:t>
      </w:r>
      <w:r w:rsidRPr="00AF47B9">
        <w:rPr>
          <w:rFonts w:ascii="Times New Roman" w:hAnsi="Times New Roman" w:cs="Times New Roman"/>
          <w:sz w:val="24"/>
          <w:szCs w:val="24"/>
        </w:rPr>
        <w:t>ėl švietimo, mokslo ir sporto mini</w:t>
      </w:r>
      <w:r>
        <w:rPr>
          <w:rFonts w:ascii="Times New Roman" w:hAnsi="Times New Roman" w:cs="Times New Roman"/>
          <w:sz w:val="24"/>
          <w:szCs w:val="24"/>
        </w:rPr>
        <w:t>stro 2023 m. kovo 1 d. įsakymo N</w:t>
      </w:r>
      <w:r w:rsidRPr="00AF47B9">
        <w:rPr>
          <w:rFonts w:ascii="Times New Roman" w:hAnsi="Times New Roman" w:cs="Times New Roman"/>
          <w:sz w:val="24"/>
          <w:szCs w:val="24"/>
        </w:rPr>
        <w:t xml:space="preserve">r. </w:t>
      </w:r>
      <w:r>
        <w:rPr>
          <w:rFonts w:ascii="Times New Roman" w:hAnsi="Times New Roman" w:cs="Times New Roman"/>
          <w:sz w:val="24"/>
          <w:szCs w:val="24"/>
        </w:rPr>
        <w:t>V-241 „D</w:t>
      </w:r>
      <w:r w:rsidRPr="00AF47B9">
        <w:rPr>
          <w:rFonts w:ascii="Times New Roman" w:hAnsi="Times New Roman" w:cs="Times New Roman"/>
          <w:sz w:val="24"/>
          <w:szCs w:val="24"/>
        </w:rPr>
        <w:t xml:space="preserve">ėl 2021–2030 m. plėtros programos valdytojos </w:t>
      </w:r>
      <w:r w:rsidR="00831C15">
        <w:rPr>
          <w:rFonts w:ascii="Times New Roman" w:hAnsi="Times New Roman" w:cs="Times New Roman"/>
          <w:sz w:val="24"/>
          <w:szCs w:val="24"/>
        </w:rPr>
        <w:t>L</w:t>
      </w:r>
      <w:r w:rsidRPr="00AF47B9">
        <w:rPr>
          <w:rFonts w:ascii="Times New Roman" w:hAnsi="Times New Roman" w:cs="Times New Roman"/>
          <w:sz w:val="24"/>
          <w:szCs w:val="24"/>
        </w:rPr>
        <w:t>ietuvos respublikos švietimo, mokslo ir sporto ministerijos švietimo plėtros programos pažangos priemonė</w:t>
      </w:r>
      <w:r w:rsidR="00831C15">
        <w:rPr>
          <w:rFonts w:ascii="Times New Roman" w:hAnsi="Times New Roman" w:cs="Times New Roman"/>
          <w:sz w:val="24"/>
          <w:szCs w:val="24"/>
        </w:rPr>
        <w:t>s Nr. 12-003-03-02-01 „Į</w:t>
      </w:r>
      <w:r w:rsidRPr="00AF47B9">
        <w:rPr>
          <w:rFonts w:ascii="Times New Roman" w:hAnsi="Times New Roman" w:cs="Times New Roman"/>
          <w:sz w:val="24"/>
          <w:szCs w:val="24"/>
        </w:rPr>
        <w:t xml:space="preserve">gyvendinti </w:t>
      </w:r>
      <w:proofErr w:type="spellStart"/>
      <w:r w:rsidRPr="00AF47B9">
        <w:rPr>
          <w:rFonts w:ascii="Times New Roman" w:hAnsi="Times New Roman" w:cs="Times New Roman"/>
          <w:sz w:val="24"/>
          <w:szCs w:val="24"/>
        </w:rPr>
        <w:t>įtraukųjį</w:t>
      </w:r>
      <w:proofErr w:type="spellEnd"/>
      <w:r w:rsidRPr="00AF47B9">
        <w:rPr>
          <w:rFonts w:ascii="Times New Roman" w:hAnsi="Times New Roman" w:cs="Times New Roman"/>
          <w:sz w:val="24"/>
          <w:szCs w:val="24"/>
        </w:rPr>
        <w:t xml:space="preserve"> švietimą“ aprašo patvirtinimo“</w:t>
      </w:r>
      <w:r w:rsidR="00831C15">
        <w:rPr>
          <w:rFonts w:ascii="Times New Roman" w:hAnsi="Times New Roman" w:cs="Times New Roman"/>
          <w:sz w:val="24"/>
          <w:szCs w:val="24"/>
        </w:rPr>
        <w:t xml:space="preserve"> pakeitimo“ patvirtintu </w:t>
      </w:r>
      <w:r w:rsidR="009B41C7">
        <w:rPr>
          <w:rFonts w:ascii="Times New Roman" w:hAnsi="Times New Roman" w:cs="Times New Roman"/>
          <w:sz w:val="24"/>
          <w:szCs w:val="24"/>
        </w:rPr>
        <w:t>2021–2030 m. plėtros programos valdytojos Lietuvos R</w:t>
      </w:r>
      <w:r w:rsidR="009B41C7" w:rsidRPr="009B41C7">
        <w:rPr>
          <w:rFonts w:ascii="Times New Roman" w:hAnsi="Times New Roman" w:cs="Times New Roman"/>
          <w:sz w:val="24"/>
          <w:szCs w:val="24"/>
        </w:rPr>
        <w:t xml:space="preserve">espublikos švietimo, mokslo ir sporto ministerijos švietimo plėtros programos pažangos priemonės </w:t>
      </w:r>
      <w:proofErr w:type="spellStart"/>
      <w:r w:rsidR="009B41C7" w:rsidRPr="009B41C7">
        <w:rPr>
          <w:rFonts w:ascii="Times New Roman" w:hAnsi="Times New Roman" w:cs="Times New Roman"/>
          <w:sz w:val="24"/>
          <w:szCs w:val="24"/>
        </w:rPr>
        <w:t>nr.</w:t>
      </w:r>
      <w:proofErr w:type="spellEnd"/>
      <w:r w:rsidR="009B41C7" w:rsidRPr="009B41C7">
        <w:rPr>
          <w:rFonts w:ascii="Times New Roman" w:hAnsi="Times New Roman" w:cs="Times New Roman"/>
          <w:sz w:val="24"/>
          <w:szCs w:val="24"/>
        </w:rPr>
        <w:t xml:space="preserve"> 12-</w:t>
      </w:r>
      <w:r w:rsidR="00E04956">
        <w:rPr>
          <w:rFonts w:ascii="Times New Roman" w:hAnsi="Times New Roman" w:cs="Times New Roman"/>
          <w:sz w:val="24"/>
          <w:szCs w:val="24"/>
        </w:rPr>
        <w:t>2</w:t>
      </w:r>
      <w:r w:rsidR="009B41C7" w:rsidRPr="009B41C7">
        <w:rPr>
          <w:rFonts w:ascii="Times New Roman" w:hAnsi="Times New Roman" w:cs="Times New Roman"/>
          <w:sz w:val="24"/>
          <w:szCs w:val="24"/>
        </w:rPr>
        <w:t>003-03-02-01 „</w:t>
      </w:r>
      <w:r w:rsidR="0032625B">
        <w:rPr>
          <w:rFonts w:ascii="Times New Roman" w:hAnsi="Times New Roman" w:cs="Times New Roman"/>
          <w:sz w:val="24"/>
          <w:szCs w:val="24"/>
        </w:rPr>
        <w:t>Į</w:t>
      </w:r>
      <w:r w:rsidR="009B41C7" w:rsidRPr="009B41C7">
        <w:rPr>
          <w:rFonts w:ascii="Times New Roman" w:hAnsi="Times New Roman" w:cs="Times New Roman"/>
          <w:sz w:val="24"/>
          <w:szCs w:val="24"/>
        </w:rPr>
        <w:t xml:space="preserve">gyvendinti </w:t>
      </w:r>
      <w:proofErr w:type="spellStart"/>
      <w:r w:rsidR="009B41C7" w:rsidRPr="009B41C7">
        <w:rPr>
          <w:rFonts w:ascii="Times New Roman" w:hAnsi="Times New Roman" w:cs="Times New Roman"/>
          <w:sz w:val="24"/>
          <w:szCs w:val="24"/>
        </w:rPr>
        <w:t>įtraukųjį</w:t>
      </w:r>
      <w:proofErr w:type="spellEnd"/>
      <w:r w:rsidR="009B41C7" w:rsidRPr="009B41C7">
        <w:rPr>
          <w:rFonts w:ascii="Times New Roman" w:hAnsi="Times New Roman" w:cs="Times New Roman"/>
          <w:sz w:val="24"/>
          <w:szCs w:val="24"/>
        </w:rPr>
        <w:t xml:space="preserve"> švietimą“ pr</w:t>
      </w:r>
      <w:r w:rsidR="009B41C7">
        <w:rPr>
          <w:rFonts w:ascii="Times New Roman" w:hAnsi="Times New Roman" w:cs="Times New Roman"/>
          <w:sz w:val="24"/>
          <w:szCs w:val="24"/>
        </w:rPr>
        <w:t>ojektų finansavimo sąlygų aprašu</w:t>
      </w:r>
      <w:r w:rsidR="009B41C7" w:rsidRPr="009B41C7">
        <w:rPr>
          <w:rFonts w:ascii="Times New Roman" w:hAnsi="Times New Roman" w:cs="Times New Roman"/>
          <w:sz w:val="24"/>
          <w:szCs w:val="24"/>
        </w:rPr>
        <w:t xml:space="preserve"> </w:t>
      </w:r>
      <w:r w:rsidRPr="00AF47B9">
        <w:rPr>
          <w:rFonts w:ascii="Times New Roman" w:hAnsi="Times New Roman" w:cs="Times New Roman"/>
          <w:sz w:val="24"/>
          <w:szCs w:val="24"/>
        </w:rPr>
        <w:t xml:space="preserve"> (Aprašas)</w:t>
      </w:r>
      <w:r w:rsidR="00156DE6">
        <w:rPr>
          <w:rFonts w:ascii="Times New Roman" w:hAnsi="Times New Roman" w:cs="Times New Roman"/>
          <w:sz w:val="24"/>
          <w:szCs w:val="24"/>
        </w:rPr>
        <w:t xml:space="preserve"> bei Lietuvos R</w:t>
      </w:r>
      <w:r w:rsidR="00156DE6" w:rsidRPr="009B41C7">
        <w:rPr>
          <w:rFonts w:ascii="Times New Roman" w:hAnsi="Times New Roman" w:cs="Times New Roman"/>
          <w:sz w:val="24"/>
          <w:szCs w:val="24"/>
        </w:rPr>
        <w:t xml:space="preserve">espublikos švietimo, mokslo ir sporto ministerijos </w:t>
      </w:r>
      <w:r w:rsidR="00156DE6">
        <w:rPr>
          <w:rFonts w:ascii="Times New Roman" w:hAnsi="Times New Roman" w:cs="Times New Roman"/>
          <w:sz w:val="24"/>
          <w:szCs w:val="24"/>
        </w:rPr>
        <w:t xml:space="preserve">2023 m. </w:t>
      </w:r>
      <w:r w:rsidR="003A4F42">
        <w:rPr>
          <w:rFonts w:ascii="Times New Roman" w:hAnsi="Times New Roman" w:cs="Times New Roman"/>
          <w:sz w:val="24"/>
          <w:szCs w:val="24"/>
        </w:rPr>
        <w:t>gruodžio 21</w:t>
      </w:r>
      <w:r w:rsidR="00156DE6">
        <w:rPr>
          <w:rFonts w:ascii="Times New Roman" w:hAnsi="Times New Roman" w:cs="Times New Roman"/>
          <w:sz w:val="24"/>
          <w:szCs w:val="24"/>
          <w:lang w:val="en-US"/>
        </w:rPr>
        <w:t xml:space="preserve"> d. </w:t>
      </w:r>
      <w:proofErr w:type="spellStart"/>
      <w:r w:rsidR="00156DE6">
        <w:rPr>
          <w:rFonts w:ascii="Times New Roman" w:hAnsi="Times New Roman" w:cs="Times New Roman"/>
          <w:sz w:val="24"/>
          <w:szCs w:val="24"/>
          <w:lang w:val="en-US"/>
        </w:rPr>
        <w:t>raštu</w:t>
      </w:r>
      <w:proofErr w:type="spellEnd"/>
      <w:r w:rsidR="00156DE6">
        <w:rPr>
          <w:rFonts w:ascii="Times New Roman" w:hAnsi="Times New Roman" w:cs="Times New Roman"/>
          <w:sz w:val="24"/>
          <w:szCs w:val="24"/>
          <w:lang w:val="en-US"/>
        </w:rPr>
        <w:t xml:space="preserve"> Nr. </w:t>
      </w:r>
      <w:r w:rsidR="00E56ECF">
        <w:rPr>
          <w:rFonts w:ascii="Times New Roman" w:hAnsi="Times New Roman" w:cs="Times New Roman"/>
          <w:sz w:val="24"/>
          <w:szCs w:val="24"/>
          <w:lang w:val="en-US"/>
        </w:rPr>
        <w:t>SR-4689</w:t>
      </w:r>
      <w:r w:rsidR="00156DE6">
        <w:rPr>
          <w:rFonts w:ascii="Times New Roman" w:hAnsi="Times New Roman" w:cs="Times New Roman"/>
          <w:sz w:val="24"/>
          <w:szCs w:val="24"/>
          <w:lang w:val="en-US"/>
        </w:rPr>
        <w:t xml:space="preserve"> “</w:t>
      </w:r>
      <w:r w:rsidR="00156DE6" w:rsidRPr="00A7558B">
        <w:rPr>
          <w:rFonts w:ascii="Times New Roman" w:hAnsi="Times New Roman" w:cs="Times New Roman"/>
          <w:sz w:val="24"/>
          <w:szCs w:val="24"/>
        </w:rPr>
        <w:t>Dėl projekto įgyvendinimo planų pateikimo termino pratęsimo</w:t>
      </w:r>
      <w:r w:rsidR="00156DE6">
        <w:rPr>
          <w:rFonts w:ascii="Times New Roman" w:hAnsi="Times New Roman" w:cs="Times New Roman"/>
          <w:sz w:val="24"/>
          <w:szCs w:val="24"/>
        </w:rPr>
        <w:t>“</w:t>
      </w:r>
      <w:r w:rsidR="00B71E31">
        <w:rPr>
          <w:rFonts w:ascii="Times New Roman" w:hAnsi="Times New Roman" w:cs="Times New Roman"/>
          <w:sz w:val="24"/>
          <w:szCs w:val="24"/>
        </w:rPr>
        <w:t>.</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DAC5365" w:rsidR="00962A9D" w:rsidRPr="00052894" w:rsidDel="00CA2776" w:rsidRDefault="00831C15" w:rsidP="6DA6B6F8">
            <w:pPr>
              <w:rPr>
                <w:rFonts w:ascii="Times New Roman" w:hAnsi="Times New Roman" w:cs="Times New Roman"/>
                <w:iCs/>
              </w:rPr>
            </w:pPr>
            <w:r w:rsidRPr="00052894">
              <w:rPr>
                <w:rFonts w:ascii="Times New Roman" w:hAnsi="Times New Roman" w:cs="Times New Roman"/>
                <w:iCs/>
              </w:rPr>
              <w:t>12-003-03-02-01</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A115E01" w:rsidR="00962A9D" w:rsidRPr="00052894" w:rsidDel="00CA2776" w:rsidRDefault="00831C15" w:rsidP="008B168C">
            <w:pPr>
              <w:rPr>
                <w:rFonts w:ascii="Times New Roman" w:hAnsi="Times New Roman" w:cs="Times New Roman"/>
                <w:iCs/>
              </w:rPr>
            </w:pPr>
            <w:r w:rsidRPr="00052894">
              <w:rPr>
                <w:rFonts w:ascii="Times New Roman" w:hAnsi="Times New Roman" w:cs="Times New Roman"/>
                <w:iCs/>
              </w:rPr>
              <w:t xml:space="preserve">Įgyvendinti </w:t>
            </w:r>
            <w:proofErr w:type="spellStart"/>
            <w:r w:rsidRPr="00052894">
              <w:rPr>
                <w:rFonts w:ascii="Times New Roman" w:hAnsi="Times New Roman" w:cs="Times New Roman"/>
                <w:iCs/>
              </w:rPr>
              <w:t>įtraukųjį</w:t>
            </w:r>
            <w:proofErr w:type="spellEnd"/>
            <w:r w:rsidRPr="00052894">
              <w:rPr>
                <w:rFonts w:ascii="Times New Roman" w:hAnsi="Times New Roman" w:cs="Times New Roman"/>
                <w:iCs/>
              </w:rPr>
              <w:t xml:space="preserve"> švietimą</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128741E" w:rsidR="00962A9D" w:rsidRPr="00052894" w:rsidDel="00CA2776" w:rsidRDefault="00052894" w:rsidP="00AA631E">
            <w:pPr>
              <w:jc w:val="both"/>
              <w:rPr>
                <w:rFonts w:ascii="Times New Roman" w:hAnsi="Times New Roman" w:cs="Times New Roman"/>
                <w:iCs/>
              </w:rPr>
            </w:pPr>
            <w:r w:rsidRPr="00052894">
              <w:rPr>
                <w:rFonts w:ascii="Times New Roman" w:hAnsi="Times New Roman" w:cs="Times New Roman"/>
                <w:iCs/>
              </w:rPr>
              <w:t>Lietuvos Respublikos švietimo, mokslo ir sporto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6D0642F8" w14:textId="1C513472" w:rsidR="00962A9D" w:rsidRDefault="00000000" w:rsidP="00593C87">
            <w:pPr>
              <w:jc w:val="both"/>
              <w:rPr>
                <w:rFonts w:ascii="Times New Roman" w:hAnsi="Times New Roman" w:cs="Times New Roman"/>
                <w:iCs/>
              </w:rPr>
            </w:pPr>
            <w:hyperlink r:id="rId11" w:history="1">
              <w:r w:rsidR="00AA2E35" w:rsidRPr="00762515">
                <w:rPr>
                  <w:rStyle w:val="Hyperlink"/>
                  <w:rFonts w:ascii="Times New Roman" w:hAnsi="Times New Roman" w:cs="Times New Roman"/>
                  <w:iCs/>
                </w:rPr>
                <w:t>https://www.e-tar.lt/portal/lt/legalAct/7a0e7f20b7fe11ed8df094f359a60216/asr</w:t>
              </w:r>
            </w:hyperlink>
          </w:p>
          <w:p w14:paraId="7D76418B" w14:textId="4450DB9F" w:rsidR="00AA2E35" w:rsidRPr="00052894" w:rsidDel="00CA2776" w:rsidRDefault="00AA2E35" w:rsidP="00593C87">
            <w:pPr>
              <w:jc w:val="both"/>
              <w:rPr>
                <w:rFonts w:ascii="Times New Roman" w:hAnsi="Times New Roman" w:cs="Times New Roman"/>
                <w:iCs/>
              </w:rPr>
            </w:pP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56B3F2D3" w14:textId="4DAFEBAA" w:rsidR="00962A9D" w:rsidRPr="00052894" w:rsidRDefault="00000000" w:rsidP="00593C87">
            <w:pPr>
              <w:jc w:val="both"/>
              <w:rPr>
                <w:rFonts w:ascii="Times New Roman" w:hAnsi="Times New Roman" w:cs="Times New Roman"/>
                <w:iCs/>
              </w:rPr>
            </w:pPr>
            <w:hyperlink r:id="rId12" w:history="1">
              <w:r w:rsidR="00831C15" w:rsidRPr="00052894">
                <w:rPr>
                  <w:rStyle w:val="Hyperlink"/>
                  <w:rFonts w:ascii="Times New Roman" w:hAnsi="Times New Roman" w:cs="Times New Roman"/>
                  <w:iCs/>
                  <w:color w:val="auto"/>
                </w:rPr>
                <w:t>https://www.e-tar.lt/portal/lt/legalAct/6bbceec0f3a911ed9978886e85107ab2</w:t>
              </w:r>
            </w:hyperlink>
          </w:p>
          <w:p w14:paraId="48901D63" w14:textId="3368CE02" w:rsidR="00831C15" w:rsidRPr="00052894" w:rsidDel="00CA2776" w:rsidRDefault="00831C15" w:rsidP="00593C87">
            <w:pPr>
              <w:jc w:val="both"/>
              <w:rPr>
                <w:rFonts w:ascii="Times New Roman" w:hAnsi="Times New Roman" w:cs="Times New Roman"/>
                <w:iCs/>
              </w:rPr>
            </w:pPr>
          </w:p>
        </w:tc>
      </w:tr>
    </w:tbl>
    <w:p w14:paraId="1C7900FC" w14:textId="77777777" w:rsidR="00DE0665" w:rsidRDefault="00DE0665">
      <w:r>
        <w:br w:type="page"/>
      </w:r>
    </w:p>
    <w:tbl>
      <w:tblPr>
        <w:tblStyle w:val="TableGrid"/>
        <w:tblW w:w="9498" w:type="dxa"/>
        <w:tblInd w:w="-289" w:type="dxa"/>
        <w:tblLayout w:type="fixed"/>
        <w:tblLook w:val="04A0" w:firstRow="1" w:lastRow="0" w:firstColumn="1" w:lastColumn="0" w:noHBand="0" w:noVBand="1"/>
      </w:tblPr>
      <w:tblGrid>
        <w:gridCol w:w="849"/>
        <w:gridCol w:w="1987"/>
        <w:gridCol w:w="142"/>
        <w:gridCol w:w="1984"/>
        <w:gridCol w:w="156"/>
        <w:gridCol w:w="1859"/>
        <w:gridCol w:w="395"/>
        <w:gridCol w:w="283"/>
        <w:gridCol w:w="1843"/>
      </w:tblGrid>
      <w:tr w:rsidR="00DC7931" w:rsidRPr="008B168C" w14:paraId="312D3FE8" w14:textId="0770522D" w:rsidTr="001F39E4">
        <w:trPr>
          <w:cantSplit/>
          <w:trHeight w:val="300"/>
        </w:trPr>
        <w:tc>
          <w:tcPr>
            <w:tcW w:w="849"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649"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1F39E4">
        <w:trPr>
          <w:cantSplit/>
          <w:trHeight w:val="8314"/>
        </w:trPr>
        <w:tc>
          <w:tcPr>
            <w:tcW w:w="849"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129"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520" w:type="dxa"/>
            <w:gridSpan w:val="6"/>
          </w:tcPr>
          <w:p w14:paraId="048E8891" w14:textId="7D2DB869"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6AF47076"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Content>
                <w:r w:rsidR="00052894">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1F39E4">
        <w:trPr>
          <w:cantSplit/>
          <w:trHeight w:val="300"/>
        </w:trPr>
        <w:tc>
          <w:tcPr>
            <w:tcW w:w="849"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129" w:type="dxa"/>
            <w:gridSpan w:val="2"/>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520" w:type="dxa"/>
            <w:gridSpan w:val="6"/>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EE5BFAB"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052894">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1F39E4">
        <w:trPr>
          <w:cantSplit/>
          <w:trHeight w:val="300"/>
        </w:trPr>
        <w:tc>
          <w:tcPr>
            <w:tcW w:w="849"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129"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999" w:type="dxa"/>
            <w:gridSpan w:val="3"/>
          </w:tcPr>
          <w:p w14:paraId="43D96310" w14:textId="343A7738" w:rsidR="00E20AFE" w:rsidRPr="008B168C" w:rsidRDefault="00337CDF" w:rsidP="008B168C">
            <w:pPr>
              <w:rPr>
                <w:rFonts w:ascii="Times New Roman" w:hAnsi="Times New Roman" w:cs="Times New Roman"/>
              </w:rPr>
            </w:pPr>
            <w:r>
              <w:rPr>
                <w:rFonts w:ascii="Times New Roman" w:hAnsi="Times New Roman" w:cs="Times New Roman"/>
              </w:rPr>
              <w:t>2023-05-30</w:t>
            </w:r>
            <w:r w:rsidR="00052894">
              <w:rPr>
                <w:rFonts w:ascii="Times New Roman" w:hAnsi="Times New Roman" w:cs="Times New Roman"/>
              </w:rPr>
              <w:t xml:space="preserve"> 8 val.</w:t>
            </w:r>
            <w:r w:rsidR="47B38D5F" w:rsidRPr="2327CC7F">
              <w:rPr>
                <w:rFonts w:ascii="Times New Roman" w:hAnsi="Times New Roman" w:cs="Times New Roman"/>
              </w:rPr>
              <w:t xml:space="preserve"> </w:t>
            </w:r>
          </w:p>
        </w:tc>
        <w:tc>
          <w:tcPr>
            <w:tcW w:w="2521" w:type="dxa"/>
            <w:gridSpan w:val="3"/>
          </w:tcPr>
          <w:p w14:paraId="05BA4005" w14:textId="73202E31" w:rsidR="00E20AFE" w:rsidRPr="008B168C" w:rsidRDefault="00052894" w:rsidP="008B168C">
            <w:pPr>
              <w:rPr>
                <w:rFonts w:ascii="Times New Roman" w:hAnsi="Times New Roman" w:cs="Times New Roman"/>
              </w:rPr>
            </w:pPr>
            <w:r>
              <w:rPr>
                <w:rFonts w:ascii="Times New Roman" w:hAnsi="Times New Roman" w:cs="Times New Roman"/>
              </w:rPr>
              <w:t>202</w:t>
            </w:r>
            <w:r w:rsidR="00C10EE0">
              <w:rPr>
                <w:rFonts w:ascii="Times New Roman" w:hAnsi="Times New Roman" w:cs="Times New Roman"/>
              </w:rPr>
              <w:t>4</w:t>
            </w:r>
            <w:r>
              <w:rPr>
                <w:rFonts w:ascii="Times New Roman" w:hAnsi="Times New Roman" w:cs="Times New Roman"/>
              </w:rPr>
              <w:t>-</w:t>
            </w:r>
            <w:r w:rsidR="00C10EE0">
              <w:rPr>
                <w:rFonts w:ascii="Times New Roman" w:hAnsi="Times New Roman" w:cs="Times New Roman"/>
              </w:rPr>
              <w:t>0</w:t>
            </w:r>
            <w:r w:rsidR="00851D1B">
              <w:rPr>
                <w:rFonts w:ascii="Times New Roman" w:hAnsi="Times New Roman" w:cs="Times New Roman"/>
              </w:rPr>
              <w:t>2</w:t>
            </w:r>
            <w:r w:rsidR="00D570CD">
              <w:rPr>
                <w:rFonts w:ascii="Times New Roman" w:hAnsi="Times New Roman" w:cs="Times New Roman"/>
              </w:rPr>
              <w:t>-</w:t>
            </w:r>
            <w:r w:rsidR="00851D1B">
              <w:rPr>
                <w:rFonts w:ascii="Times New Roman" w:hAnsi="Times New Roman" w:cs="Times New Roman"/>
              </w:rPr>
              <w:t>29</w:t>
            </w:r>
            <w:r w:rsidR="00D570CD">
              <w:rPr>
                <w:rFonts w:ascii="Times New Roman" w:hAnsi="Times New Roman" w:cs="Times New Roman"/>
              </w:rPr>
              <w:t xml:space="preserve"> </w:t>
            </w:r>
            <w:r w:rsidR="00192129">
              <w:rPr>
                <w:rFonts w:ascii="Times New Roman" w:hAnsi="Times New Roman" w:cs="Times New Roman"/>
              </w:rPr>
              <w:t>17</w:t>
            </w:r>
            <w:r w:rsidR="000849B4">
              <w:rPr>
                <w:rFonts w:ascii="Times New Roman" w:hAnsi="Times New Roman" w:cs="Times New Roman"/>
              </w:rPr>
              <w:t>.</w:t>
            </w:r>
            <w:r w:rsidR="00192129">
              <w:rPr>
                <w:rFonts w:ascii="Times New Roman" w:hAnsi="Times New Roman" w:cs="Times New Roman"/>
              </w:rPr>
              <w:t>00 v</w:t>
            </w:r>
            <w:r w:rsidR="000849B4">
              <w:rPr>
                <w:rFonts w:ascii="Times New Roman" w:hAnsi="Times New Roman" w:cs="Times New Roman"/>
              </w:rPr>
              <w:t>al.</w:t>
            </w:r>
          </w:p>
        </w:tc>
      </w:tr>
      <w:tr w:rsidR="00DC7931" w:rsidRPr="008B168C" w14:paraId="0B0CF49A" w14:textId="77777777" w:rsidTr="001F39E4">
        <w:trPr>
          <w:cantSplit/>
          <w:trHeight w:val="300"/>
        </w:trPr>
        <w:tc>
          <w:tcPr>
            <w:tcW w:w="849"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129"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520" w:type="dxa"/>
            <w:gridSpan w:val="6"/>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6B07C22E"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0849B4">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1F39E4">
        <w:trPr>
          <w:cantSplit/>
          <w:trHeight w:val="300"/>
        </w:trPr>
        <w:tc>
          <w:tcPr>
            <w:tcW w:w="849"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129"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6520" w:type="dxa"/>
            <w:gridSpan w:val="6"/>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2B362D1"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617163EE"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0849B4">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46FA8D4A"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Content>
                <w:r w:rsidR="000849B4">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4E53BF86" w:rsidR="00571D7C" w:rsidRPr="00A02833" w:rsidRDefault="00571D7C" w:rsidP="00593C87">
            <w:pPr>
              <w:jc w:val="both"/>
              <w:rPr>
                <w:rFonts w:ascii="Times New Roman" w:hAnsi="Times New Roman" w:cs="Times New Roman"/>
                <w:i/>
                <w:iCs/>
              </w:rPr>
            </w:pPr>
          </w:p>
        </w:tc>
      </w:tr>
      <w:tr w:rsidR="00DC7931" w:rsidRPr="008B168C" w14:paraId="42C83415" w14:textId="77777777" w:rsidTr="001F39E4">
        <w:trPr>
          <w:cantSplit/>
          <w:trHeight w:val="1408"/>
        </w:trPr>
        <w:tc>
          <w:tcPr>
            <w:tcW w:w="849"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129"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6520" w:type="dxa"/>
            <w:gridSpan w:val="6"/>
          </w:tcPr>
          <w:p w14:paraId="07B331D9" w14:textId="39D5CF37" w:rsidR="009C094C" w:rsidRDefault="74630730" w:rsidP="00AA631E">
            <w:pPr>
              <w:tabs>
                <w:tab w:val="left" w:pos="1392"/>
              </w:tabs>
              <w:jc w:val="both"/>
              <w:rPr>
                <w:rFonts w:ascii="Times New Roman" w:hAnsi="Times New Roman" w:cs="Times New Roman"/>
                <w:i/>
                <w:iCs/>
              </w:rPr>
            </w:pPr>
            <w:r w:rsidRPr="5E440CB9">
              <w:rPr>
                <w:rFonts w:ascii="Times New Roman" w:hAnsi="Times New Roman" w:cs="Times New Roman"/>
                <w:i/>
                <w:iCs/>
              </w:rPr>
              <w:t>t</w:t>
            </w:r>
            <w:r w:rsidR="528A60B0" w:rsidRPr="5E440CB9">
              <w:rPr>
                <w:rFonts w:ascii="Times New Roman" w:hAnsi="Times New Roman" w:cs="Times New Roman"/>
                <w:i/>
                <w:iCs/>
              </w:rPr>
              <w:t>aikoma tik Te</w:t>
            </w:r>
            <w:r w:rsidR="00727503">
              <w:rPr>
                <w:rFonts w:ascii="Times New Roman" w:hAnsi="Times New Roman" w:cs="Times New Roman"/>
                <w:i/>
                <w:iCs/>
              </w:rPr>
              <w:t>isingos pertvarkos fondo lėšoms</w:t>
            </w:r>
          </w:p>
          <w:p w14:paraId="0660F1AF" w14:textId="7093DC52" w:rsidR="009C094C" w:rsidRPr="009C094C"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00000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1F39E4">
        <w:trPr>
          <w:cantSplit/>
          <w:trHeight w:val="300"/>
        </w:trPr>
        <w:tc>
          <w:tcPr>
            <w:tcW w:w="849"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129"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520" w:type="dxa"/>
            <w:gridSpan w:val="6"/>
          </w:tcPr>
          <w:p w14:paraId="23C25B4F" w14:textId="7DE75902" w:rsidR="00E20AFE" w:rsidRPr="00F9272F" w:rsidRDefault="0000000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0849B4">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1F39E4">
        <w:trPr>
          <w:cantSplit/>
          <w:trHeight w:val="300"/>
        </w:trPr>
        <w:tc>
          <w:tcPr>
            <w:tcW w:w="849"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129"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520" w:type="dxa"/>
            <w:gridSpan w:val="6"/>
          </w:tcPr>
          <w:p w14:paraId="701A4E1F" w14:textId="69F4FB0D" w:rsidR="00AF57CF" w:rsidRPr="008B168C" w:rsidRDefault="00000000" w:rsidP="00593C87">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0849B4">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00000" w:rsidP="00593C87">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00000" w:rsidP="00593C87">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593C87">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593C87">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593C87">
            <w:pPr>
              <w:jc w:val="both"/>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593C87">
            <w:pPr>
              <w:jc w:val="both"/>
              <w:rPr>
                <w:rFonts w:ascii="Times New Roman" w:hAnsi="Times New Roman" w:cs="Times New Roman"/>
              </w:rPr>
            </w:pPr>
          </w:p>
          <w:p w14:paraId="7C96581E" w14:textId="7797D38E" w:rsidR="00AF57CF" w:rsidRPr="008B168C" w:rsidRDefault="00D40DD5" w:rsidP="00593C87">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1F39E4">
        <w:trPr>
          <w:cantSplit/>
          <w:trHeight w:val="163"/>
        </w:trPr>
        <w:tc>
          <w:tcPr>
            <w:tcW w:w="849"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649" w:type="dxa"/>
            <w:gridSpan w:val="8"/>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1F39E4">
        <w:trPr>
          <w:cantSplit/>
          <w:trHeight w:val="939"/>
        </w:trPr>
        <w:tc>
          <w:tcPr>
            <w:tcW w:w="849" w:type="dxa"/>
            <w:vMerge/>
          </w:tcPr>
          <w:p w14:paraId="2553A449" w14:textId="77777777" w:rsidR="00AC029E" w:rsidRDefault="00AC029E" w:rsidP="00AC029E">
            <w:pPr>
              <w:rPr>
                <w:rFonts w:ascii="Times New Roman" w:hAnsi="Times New Roman" w:cs="Times New Roman"/>
              </w:rPr>
            </w:pPr>
          </w:p>
        </w:tc>
        <w:tc>
          <w:tcPr>
            <w:tcW w:w="2129" w:type="dxa"/>
            <w:gridSpan w:val="2"/>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520" w:type="dxa"/>
            <w:gridSpan w:val="6"/>
          </w:tcPr>
          <w:p w14:paraId="2DB84165" w14:textId="62C9B919" w:rsidR="00AC029E" w:rsidRPr="008B168C" w:rsidRDefault="00000000" w:rsidP="00593C87">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593C87">
            <w:pPr>
              <w:jc w:val="both"/>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00593C87">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1F39E4">
        <w:trPr>
          <w:cantSplit/>
          <w:trHeight w:val="326"/>
        </w:trPr>
        <w:tc>
          <w:tcPr>
            <w:tcW w:w="849" w:type="dxa"/>
            <w:vMerge/>
          </w:tcPr>
          <w:p w14:paraId="4ACEE9B7" w14:textId="77777777" w:rsidR="00AC029E" w:rsidRDefault="00AC029E" w:rsidP="00AC029E">
            <w:pPr>
              <w:rPr>
                <w:rFonts w:ascii="Times New Roman" w:hAnsi="Times New Roman" w:cs="Times New Roman"/>
              </w:rPr>
            </w:pPr>
          </w:p>
        </w:tc>
        <w:tc>
          <w:tcPr>
            <w:tcW w:w="2129"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520" w:type="dxa"/>
            <w:gridSpan w:val="6"/>
          </w:tcPr>
          <w:p w14:paraId="2E2E2E0C" w14:textId="68068C5C"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1F39E4">
        <w:trPr>
          <w:cantSplit/>
          <w:trHeight w:val="1640"/>
        </w:trPr>
        <w:tc>
          <w:tcPr>
            <w:tcW w:w="849" w:type="dxa"/>
            <w:vMerge/>
          </w:tcPr>
          <w:p w14:paraId="29B49329" w14:textId="77777777" w:rsidR="00AC029E" w:rsidRDefault="00AC029E" w:rsidP="00AC029E">
            <w:pPr>
              <w:rPr>
                <w:rFonts w:ascii="Times New Roman" w:hAnsi="Times New Roman" w:cs="Times New Roman"/>
              </w:rPr>
            </w:pPr>
          </w:p>
        </w:tc>
        <w:tc>
          <w:tcPr>
            <w:tcW w:w="2129"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520" w:type="dxa"/>
            <w:gridSpan w:val="6"/>
          </w:tcPr>
          <w:p w14:paraId="026E59B8" w14:textId="69013327" w:rsidR="00AC029E" w:rsidRPr="008B168C" w:rsidRDefault="00000000"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1F39E4">
        <w:trPr>
          <w:cantSplit/>
          <w:trHeight w:val="1565"/>
        </w:trPr>
        <w:tc>
          <w:tcPr>
            <w:tcW w:w="849" w:type="dxa"/>
            <w:vMerge/>
          </w:tcPr>
          <w:p w14:paraId="0D879A18" w14:textId="77777777" w:rsidR="00AC029E" w:rsidRDefault="00AC029E" w:rsidP="00AC029E">
            <w:pPr>
              <w:rPr>
                <w:rFonts w:ascii="Times New Roman" w:hAnsi="Times New Roman" w:cs="Times New Roman"/>
              </w:rPr>
            </w:pPr>
          </w:p>
        </w:tc>
        <w:tc>
          <w:tcPr>
            <w:tcW w:w="2129"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520" w:type="dxa"/>
            <w:gridSpan w:val="6"/>
          </w:tcPr>
          <w:p w14:paraId="1FB827C2" w14:textId="16C059F2" w:rsidR="00AC029E" w:rsidRPr="008B168C" w:rsidRDefault="00000000"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000000" w:rsidP="00593C87">
            <w:pPr>
              <w:tabs>
                <w:tab w:val="left" w:pos="252"/>
              </w:tabs>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1F39E4">
        <w:trPr>
          <w:cantSplit/>
          <w:trHeight w:val="1302"/>
        </w:trPr>
        <w:tc>
          <w:tcPr>
            <w:tcW w:w="849" w:type="dxa"/>
            <w:vMerge/>
          </w:tcPr>
          <w:p w14:paraId="448B371D" w14:textId="77777777" w:rsidR="00AC029E" w:rsidRDefault="00AC029E" w:rsidP="00AC029E">
            <w:pPr>
              <w:rPr>
                <w:rFonts w:ascii="Times New Roman" w:hAnsi="Times New Roman" w:cs="Times New Roman"/>
              </w:rPr>
            </w:pPr>
          </w:p>
        </w:tc>
        <w:tc>
          <w:tcPr>
            <w:tcW w:w="2129"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520" w:type="dxa"/>
            <w:gridSpan w:val="6"/>
          </w:tcPr>
          <w:p w14:paraId="22A9889E" w14:textId="24700DE8" w:rsidR="00AC029E" w:rsidRPr="008B168C" w:rsidRDefault="00000000"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000000"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1F39E4">
        <w:trPr>
          <w:cantSplit/>
          <w:trHeight w:val="1565"/>
        </w:trPr>
        <w:tc>
          <w:tcPr>
            <w:tcW w:w="849" w:type="dxa"/>
            <w:vMerge/>
          </w:tcPr>
          <w:p w14:paraId="28555995" w14:textId="77777777" w:rsidR="00AC029E" w:rsidRDefault="00AC029E" w:rsidP="00AC029E">
            <w:pPr>
              <w:rPr>
                <w:rFonts w:ascii="Times New Roman" w:hAnsi="Times New Roman" w:cs="Times New Roman"/>
              </w:rPr>
            </w:pPr>
          </w:p>
        </w:tc>
        <w:tc>
          <w:tcPr>
            <w:tcW w:w="2129"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520" w:type="dxa"/>
            <w:gridSpan w:val="6"/>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1F39E4">
        <w:trPr>
          <w:cantSplit/>
          <w:trHeight w:val="840"/>
        </w:trPr>
        <w:tc>
          <w:tcPr>
            <w:tcW w:w="849" w:type="dxa"/>
            <w:vMerge/>
          </w:tcPr>
          <w:p w14:paraId="17E27BEC" w14:textId="77777777" w:rsidR="00AC029E" w:rsidRDefault="00AC029E" w:rsidP="00AC029E">
            <w:pPr>
              <w:rPr>
                <w:rFonts w:ascii="Times New Roman" w:hAnsi="Times New Roman" w:cs="Times New Roman"/>
              </w:rPr>
            </w:pPr>
          </w:p>
        </w:tc>
        <w:tc>
          <w:tcPr>
            <w:tcW w:w="2129"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520" w:type="dxa"/>
            <w:gridSpan w:val="6"/>
          </w:tcPr>
          <w:p w14:paraId="1664E1F1" w14:textId="77777777" w:rsidR="00AA631E"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000000"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1F39E4">
        <w:trPr>
          <w:cantSplit/>
          <w:trHeight w:val="2271"/>
        </w:trPr>
        <w:tc>
          <w:tcPr>
            <w:tcW w:w="849" w:type="dxa"/>
            <w:vMerge/>
          </w:tcPr>
          <w:p w14:paraId="046DFDBA" w14:textId="77777777" w:rsidR="00AC029E" w:rsidRDefault="00AC029E" w:rsidP="00AC029E">
            <w:pPr>
              <w:rPr>
                <w:rFonts w:ascii="Times New Roman" w:hAnsi="Times New Roman" w:cs="Times New Roman"/>
              </w:rPr>
            </w:pPr>
          </w:p>
        </w:tc>
        <w:tc>
          <w:tcPr>
            <w:tcW w:w="2129"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520" w:type="dxa"/>
            <w:gridSpan w:val="6"/>
            <w:tcBorders>
              <w:bottom w:val="single" w:sz="4" w:space="0" w:color="auto"/>
            </w:tcBorders>
          </w:tcPr>
          <w:p w14:paraId="2A6C1CDA" w14:textId="4D09301A" w:rsidR="00AC029E" w:rsidRPr="008B168C" w:rsidRDefault="00000000"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001F39E4">
        <w:trPr>
          <w:cantSplit/>
          <w:trHeight w:val="3504"/>
        </w:trPr>
        <w:tc>
          <w:tcPr>
            <w:tcW w:w="849" w:type="dxa"/>
            <w:vMerge/>
          </w:tcPr>
          <w:p w14:paraId="2B32B89B" w14:textId="77777777" w:rsidR="00AC029E" w:rsidRDefault="00AC029E" w:rsidP="00AC029E">
            <w:pPr>
              <w:rPr>
                <w:rFonts w:ascii="Times New Roman" w:hAnsi="Times New Roman" w:cs="Times New Roman"/>
              </w:rPr>
            </w:pPr>
          </w:p>
        </w:tc>
        <w:tc>
          <w:tcPr>
            <w:tcW w:w="2129"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520" w:type="dxa"/>
            <w:gridSpan w:val="6"/>
          </w:tcPr>
          <w:p w14:paraId="38F10E56" w14:textId="479E239B" w:rsidR="00AC029E" w:rsidRPr="008B168C" w:rsidRDefault="00000000"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00000"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00000"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1F39E4">
        <w:trPr>
          <w:cantSplit/>
          <w:trHeight w:val="1236"/>
        </w:trPr>
        <w:tc>
          <w:tcPr>
            <w:tcW w:w="849" w:type="dxa"/>
            <w:vMerge/>
          </w:tcPr>
          <w:p w14:paraId="1CA6E42D" w14:textId="77777777" w:rsidR="00AC029E" w:rsidRDefault="00AC029E" w:rsidP="00AC029E">
            <w:pPr>
              <w:rPr>
                <w:rFonts w:ascii="Times New Roman" w:hAnsi="Times New Roman" w:cs="Times New Roman"/>
              </w:rPr>
            </w:pPr>
          </w:p>
        </w:tc>
        <w:tc>
          <w:tcPr>
            <w:tcW w:w="2129"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520" w:type="dxa"/>
            <w:gridSpan w:val="6"/>
          </w:tcPr>
          <w:p w14:paraId="1EFD59DC" w14:textId="4FE75042" w:rsidR="00AC029E" w:rsidRPr="008B168C" w:rsidRDefault="00000000"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1F39E4">
        <w:trPr>
          <w:cantSplit/>
          <w:trHeight w:val="13298"/>
        </w:trPr>
        <w:tc>
          <w:tcPr>
            <w:tcW w:w="849" w:type="dxa"/>
            <w:vMerge/>
          </w:tcPr>
          <w:p w14:paraId="4EBC9473" w14:textId="77777777" w:rsidR="00AC029E" w:rsidRDefault="00AC029E" w:rsidP="00AC029E">
            <w:pPr>
              <w:rPr>
                <w:rFonts w:ascii="Times New Roman" w:hAnsi="Times New Roman" w:cs="Times New Roman"/>
              </w:rPr>
            </w:pPr>
          </w:p>
        </w:tc>
        <w:tc>
          <w:tcPr>
            <w:tcW w:w="2129"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520" w:type="dxa"/>
            <w:gridSpan w:val="6"/>
          </w:tcPr>
          <w:p w14:paraId="0F28723D" w14:textId="0DE19157" w:rsidR="00AC029E" w:rsidRPr="008B168C" w:rsidRDefault="00000000"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0000"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76FC6344" w:rsidR="00AC029E" w:rsidRPr="008B168C" w:rsidRDefault="00000000"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1"/>
                  <w14:checkedState w14:val="2612" w14:font="MS Gothic"/>
                  <w14:uncheckedState w14:val="2610" w14:font="MS Gothic"/>
                </w14:checkbox>
              </w:sdtPr>
              <w:sdtContent>
                <w:r w:rsidR="000849B4">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00000"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51817013" w:rsidR="00AC029E" w:rsidRPr="008B168C" w:rsidRDefault="00000000"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7A2FAA">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000000"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1F39E4">
        <w:trPr>
          <w:cantSplit/>
          <w:trHeight w:val="1406"/>
        </w:trPr>
        <w:tc>
          <w:tcPr>
            <w:tcW w:w="849" w:type="dxa"/>
            <w:vMerge/>
          </w:tcPr>
          <w:p w14:paraId="21C8F18D" w14:textId="77777777" w:rsidR="00AC029E" w:rsidRDefault="00AC029E" w:rsidP="00AC029E">
            <w:pPr>
              <w:rPr>
                <w:rFonts w:ascii="Times New Roman" w:hAnsi="Times New Roman" w:cs="Times New Roman"/>
              </w:rPr>
            </w:pPr>
          </w:p>
        </w:tc>
        <w:tc>
          <w:tcPr>
            <w:tcW w:w="2129"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520" w:type="dxa"/>
            <w:gridSpan w:val="6"/>
          </w:tcPr>
          <w:p w14:paraId="4CECE389" w14:textId="28633F0E" w:rsidR="00AC029E" w:rsidRPr="008B168C" w:rsidRDefault="00000000"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000000"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1F39E4">
        <w:trPr>
          <w:cantSplit/>
          <w:trHeight w:val="58"/>
        </w:trPr>
        <w:tc>
          <w:tcPr>
            <w:tcW w:w="849" w:type="dxa"/>
            <w:vMerge/>
          </w:tcPr>
          <w:p w14:paraId="28A54156" w14:textId="77777777" w:rsidR="00AC029E" w:rsidRDefault="00AC029E" w:rsidP="00AC029E">
            <w:pPr>
              <w:rPr>
                <w:rFonts w:ascii="Times New Roman" w:hAnsi="Times New Roman" w:cs="Times New Roman"/>
              </w:rPr>
            </w:pPr>
          </w:p>
        </w:tc>
        <w:tc>
          <w:tcPr>
            <w:tcW w:w="2129"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520" w:type="dxa"/>
            <w:gridSpan w:val="6"/>
          </w:tcPr>
          <w:p w14:paraId="2B2F979A" w14:textId="059E3E5D" w:rsidR="00AC029E" w:rsidRPr="008B168C" w:rsidRDefault="00000000"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1F39E4">
        <w:trPr>
          <w:cantSplit/>
          <w:trHeight w:val="1338"/>
        </w:trPr>
        <w:tc>
          <w:tcPr>
            <w:tcW w:w="849"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129"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520" w:type="dxa"/>
            <w:gridSpan w:val="6"/>
          </w:tcPr>
          <w:p w14:paraId="028046DE" w14:textId="77777777"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1F39E4">
        <w:trPr>
          <w:cantSplit/>
          <w:trHeight w:val="58"/>
        </w:trPr>
        <w:tc>
          <w:tcPr>
            <w:tcW w:w="849" w:type="dxa"/>
          </w:tcPr>
          <w:p w14:paraId="192213FD" w14:textId="1134B884" w:rsidR="2C4AF334" w:rsidRDefault="2C4AF334" w:rsidP="2C4AF334">
            <w:pPr>
              <w:rPr>
                <w:rFonts w:ascii="Times New Roman" w:hAnsi="Times New Roman" w:cs="Times New Roman"/>
                <w:b/>
                <w:bCs/>
              </w:rPr>
            </w:pPr>
          </w:p>
        </w:tc>
        <w:tc>
          <w:tcPr>
            <w:tcW w:w="2129"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520" w:type="dxa"/>
            <w:gridSpan w:val="6"/>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1F39E4">
        <w:trPr>
          <w:cantSplit/>
          <w:trHeight w:val="58"/>
        </w:trPr>
        <w:tc>
          <w:tcPr>
            <w:tcW w:w="849" w:type="dxa"/>
          </w:tcPr>
          <w:p w14:paraId="34C244E7" w14:textId="1CAC0B4C" w:rsidR="2C4AF334" w:rsidRDefault="2C4AF334" w:rsidP="2C4AF334">
            <w:pPr>
              <w:rPr>
                <w:rFonts w:ascii="Times New Roman" w:hAnsi="Times New Roman" w:cs="Times New Roman"/>
                <w:b/>
                <w:bCs/>
              </w:rPr>
            </w:pPr>
          </w:p>
        </w:tc>
        <w:tc>
          <w:tcPr>
            <w:tcW w:w="2129"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520" w:type="dxa"/>
            <w:gridSpan w:val="6"/>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1F39E4">
        <w:trPr>
          <w:cantSplit/>
          <w:trHeight w:val="300"/>
        </w:trPr>
        <w:tc>
          <w:tcPr>
            <w:tcW w:w="849"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129"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520" w:type="dxa"/>
            <w:gridSpan w:val="6"/>
          </w:tcPr>
          <w:p w14:paraId="5E5221BE" w14:textId="0AF97030" w:rsidR="000849B4" w:rsidRDefault="000849B4" w:rsidP="00593C87">
            <w:pPr>
              <w:spacing w:line="257" w:lineRule="auto"/>
              <w:jc w:val="both"/>
              <w:rPr>
                <w:rFonts w:ascii="Times New Roman" w:hAnsi="Times New Roman" w:cs="Times New Roman"/>
                <w:iCs/>
              </w:rPr>
            </w:pPr>
            <w:r w:rsidRPr="000849B4">
              <w:rPr>
                <w:rFonts w:ascii="Times New Roman" w:hAnsi="Times New Roman" w:cs="Times New Roman"/>
                <w:iCs/>
              </w:rPr>
              <w:t>33</w:t>
            </w:r>
            <w:r w:rsidR="007A2FAA">
              <w:rPr>
                <w:rFonts w:ascii="Times New Roman" w:hAnsi="Times New Roman" w:cs="Times New Roman"/>
                <w:iCs/>
              </w:rPr>
              <w:t xml:space="preserve"> </w:t>
            </w:r>
            <w:r w:rsidRPr="000849B4">
              <w:rPr>
                <w:rFonts w:ascii="Times New Roman" w:hAnsi="Times New Roman" w:cs="Times New Roman"/>
                <w:iCs/>
              </w:rPr>
              <w:t>275,294 tūkst. Eur</w:t>
            </w:r>
          </w:p>
          <w:p w14:paraId="02BC21AF" w14:textId="77777777" w:rsidR="000849B4" w:rsidRPr="000849B4" w:rsidRDefault="000849B4" w:rsidP="00593C87">
            <w:pPr>
              <w:spacing w:line="257" w:lineRule="auto"/>
              <w:jc w:val="both"/>
              <w:rPr>
                <w:rFonts w:ascii="Times New Roman" w:hAnsi="Times New Roman" w:cs="Times New Roman"/>
                <w:iCs/>
              </w:rPr>
            </w:pPr>
          </w:p>
          <w:p w14:paraId="31C64C76" w14:textId="2F430DE7" w:rsidR="00FF7835" w:rsidRPr="00FF7835" w:rsidRDefault="00FF7835" w:rsidP="00593C87">
            <w:pPr>
              <w:spacing w:line="257" w:lineRule="auto"/>
              <w:jc w:val="both"/>
              <w:rPr>
                <w:rFonts w:ascii="Times New Roman" w:eastAsia="Times New Roman" w:hAnsi="Times New Roman" w:cs="Times New Roman"/>
                <w:i/>
                <w:iCs/>
              </w:rPr>
            </w:pPr>
          </w:p>
        </w:tc>
      </w:tr>
      <w:tr w:rsidR="4926D183" w14:paraId="497C3D13" w14:textId="77777777" w:rsidTr="001F39E4">
        <w:trPr>
          <w:cantSplit/>
          <w:trHeight w:val="300"/>
        </w:trPr>
        <w:tc>
          <w:tcPr>
            <w:tcW w:w="849"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129"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520" w:type="dxa"/>
            <w:gridSpan w:val="6"/>
          </w:tcPr>
          <w:p w14:paraId="6AA86F82" w14:textId="21BA909E"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2B15CE40" w14:textId="77777777" w:rsidR="00577020" w:rsidRDefault="000F236E" w:rsidP="009E7A2B">
            <w:pPr>
              <w:rPr>
                <w:rFonts w:ascii="Times New Roman" w:hAnsi="Times New Roman" w:cs="Times New Roman"/>
              </w:rPr>
            </w:pPr>
            <w:r w:rsidRPr="000F236E">
              <w:rPr>
                <w:rFonts w:ascii="Segoe UI Symbol" w:hAnsi="Segoe UI Symbol" w:cs="Segoe UI Symbol"/>
              </w:rPr>
              <w:t>☒</w:t>
            </w:r>
            <w:r w:rsidR="5CCC1FE5"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r w:rsidR="00577020">
              <w:rPr>
                <w:rFonts w:ascii="Times New Roman" w:hAnsi="Times New Roman" w:cs="Times New Roman"/>
              </w:rPr>
              <w:t xml:space="preserve"> </w:t>
            </w:r>
          </w:p>
          <w:p w14:paraId="341DA1A7" w14:textId="4D50AD51" w:rsidR="009E7A2B" w:rsidRDefault="00577020" w:rsidP="009E7A2B">
            <w:pPr>
              <w:rPr>
                <w:rFonts w:ascii="Times New Roman" w:hAnsi="Times New Roman" w:cs="Times New Roman"/>
              </w:rPr>
            </w:pPr>
            <w:r>
              <w:rPr>
                <w:rFonts w:ascii="Times New Roman" w:hAnsi="Times New Roman" w:cs="Times New Roman"/>
              </w:rPr>
              <w:t>26 800 tūkst. Eur</w:t>
            </w:r>
          </w:p>
          <w:p w14:paraId="2338D17D" w14:textId="0FE47FD9" w:rsidR="000E1E0A" w:rsidRPr="004B3E5F" w:rsidRDefault="004F4154" w:rsidP="004F4154">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001F39E4">
        <w:trPr>
          <w:cantSplit/>
          <w:trHeight w:val="300"/>
        </w:trPr>
        <w:tc>
          <w:tcPr>
            <w:tcW w:w="849"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129" w:type="dxa"/>
            <w:gridSpan w:val="2"/>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6520" w:type="dxa"/>
            <w:gridSpan w:val="6"/>
          </w:tcPr>
          <w:p w14:paraId="678CE217" w14:textId="3B26AB85" w:rsidR="4DC97C98" w:rsidRPr="009C094C" w:rsidRDefault="007A2FAA" w:rsidP="007A2FAA">
            <w:pPr>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5E2FCCAF" w14:textId="77777777" w:rsidTr="001F39E4">
        <w:trPr>
          <w:cantSplit/>
          <w:trHeight w:val="300"/>
        </w:trPr>
        <w:tc>
          <w:tcPr>
            <w:tcW w:w="849"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2129" w:type="dxa"/>
            <w:gridSpan w:val="2"/>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6520" w:type="dxa"/>
            <w:gridSpan w:val="6"/>
          </w:tcPr>
          <w:p w14:paraId="650FD000" w14:textId="677A4D5D" w:rsidR="0C6E61CA" w:rsidRPr="009C094C" w:rsidRDefault="007A2FAA"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001F39E4">
        <w:trPr>
          <w:cantSplit/>
          <w:trHeight w:val="300"/>
        </w:trPr>
        <w:tc>
          <w:tcPr>
            <w:tcW w:w="849"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2129" w:type="dxa"/>
            <w:gridSpan w:val="2"/>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6520" w:type="dxa"/>
            <w:gridSpan w:val="6"/>
          </w:tcPr>
          <w:p w14:paraId="3CCAD6F4" w14:textId="6865C275" w:rsidR="7809CF08" w:rsidRPr="00577020" w:rsidRDefault="00577020" w:rsidP="4926D183">
            <w:pPr>
              <w:spacing w:line="257" w:lineRule="auto"/>
              <w:rPr>
                <w:rFonts w:ascii="Times New Roman" w:eastAsia="Times New Roman" w:hAnsi="Times New Roman" w:cs="Times New Roman"/>
                <w:iCs/>
              </w:rPr>
            </w:pPr>
            <w:r w:rsidRPr="00577020">
              <w:rPr>
                <w:rFonts w:ascii="Times New Roman" w:eastAsia="Times New Roman" w:hAnsi="Times New Roman" w:cs="Times New Roman"/>
                <w:iCs/>
              </w:rPr>
              <w:t>6 475,294 tūkst. Eur</w:t>
            </w:r>
          </w:p>
        </w:tc>
      </w:tr>
      <w:tr w:rsidR="6E319D59" w14:paraId="24D4D2BB" w14:textId="77777777" w:rsidTr="001F39E4">
        <w:trPr>
          <w:cantSplit/>
          <w:trHeight w:val="300"/>
        </w:trPr>
        <w:tc>
          <w:tcPr>
            <w:tcW w:w="849"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129"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520" w:type="dxa"/>
            <w:gridSpan w:val="6"/>
          </w:tcPr>
          <w:p w14:paraId="13557EF7" w14:textId="49F41EC0" w:rsidR="5C52ABD5" w:rsidRDefault="00577020"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1F39E4">
        <w:trPr>
          <w:cantSplit/>
          <w:trHeight w:val="300"/>
        </w:trPr>
        <w:tc>
          <w:tcPr>
            <w:tcW w:w="849"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129"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520" w:type="dxa"/>
            <w:gridSpan w:val="6"/>
          </w:tcPr>
          <w:p w14:paraId="3A5B4AE9" w14:textId="70B00CBD" w:rsidR="72276AC6" w:rsidRPr="00BF5F79" w:rsidRDefault="004D42D2" w:rsidP="00BF5F79">
            <w:pPr>
              <w:rPr>
                <w:rFonts w:ascii="Times New Roman" w:eastAsia="Times New Roman" w:hAnsi="Times New Roman" w:cs="Times New Roman"/>
              </w:rPr>
            </w:pPr>
            <w:r>
              <w:rPr>
                <w:rFonts w:ascii="Times New Roman" w:eastAsia="Times New Roman" w:hAnsi="Times New Roman" w:cs="Times New Roman"/>
                <w:i/>
                <w:iCs/>
              </w:rPr>
              <w:t>-</w:t>
            </w:r>
          </w:p>
          <w:p w14:paraId="1CF969C4" w14:textId="19F9BE65" w:rsidR="4926D183" w:rsidRDefault="4926D183" w:rsidP="009C094C">
            <w:pPr>
              <w:rPr>
                <w:rFonts w:ascii="Times New Roman" w:hAnsi="Times New Roman" w:cs="Times New Roman"/>
                <w:i/>
                <w:iCs/>
              </w:rPr>
            </w:pPr>
          </w:p>
        </w:tc>
      </w:tr>
      <w:tr w:rsidR="00395C6D" w14:paraId="2FA854C9" w14:textId="77777777" w:rsidTr="001F39E4">
        <w:trPr>
          <w:cantSplit/>
          <w:trHeight w:val="300"/>
        </w:trPr>
        <w:tc>
          <w:tcPr>
            <w:tcW w:w="849"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129"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520" w:type="dxa"/>
            <w:gridSpan w:val="6"/>
          </w:tcPr>
          <w:p w14:paraId="5A55FBC3" w14:textId="7D3FB8CF" w:rsidR="00395C6D" w:rsidRPr="00395C6D" w:rsidRDefault="000849B4" w:rsidP="00593C87">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577020" w:rsidRPr="008B168C" w14:paraId="31C64C7B" w14:textId="77777777" w:rsidTr="001F39E4">
        <w:trPr>
          <w:cantSplit/>
          <w:trHeight w:val="300"/>
        </w:trPr>
        <w:tc>
          <w:tcPr>
            <w:tcW w:w="849" w:type="dxa"/>
          </w:tcPr>
          <w:p w14:paraId="31C64C78" w14:textId="1FB1F8FA" w:rsidR="00577020" w:rsidRPr="00A02CA8" w:rsidRDefault="00577020" w:rsidP="00577020">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129" w:type="dxa"/>
            <w:gridSpan w:val="2"/>
          </w:tcPr>
          <w:p w14:paraId="31C64C79" w14:textId="47FD754F" w:rsidR="00577020" w:rsidRPr="00A02CA8" w:rsidRDefault="00577020" w:rsidP="00577020">
            <w:pPr>
              <w:rPr>
                <w:rFonts w:ascii="Times New Roman" w:hAnsi="Times New Roman" w:cs="Times New Roman"/>
                <w:b/>
                <w:bCs/>
              </w:rPr>
            </w:pPr>
            <w:r w:rsidRPr="02090B57">
              <w:rPr>
                <w:rFonts w:ascii="Times New Roman" w:hAnsi="Times New Roman" w:cs="Times New Roman"/>
                <w:b/>
                <w:bCs/>
              </w:rPr>
              <w:t xml:space="preserve">Didžiausia galima skirti finansavimo lėšų suma projektui įgyvendinti </w:t>
            </w:r>
          </w:p>
        </w:tc>
        <w:tc>
          <w:tcPr>
            <w:tcW w:w="6520" w:type="dxa"/>
            <w:gridSpan w:val="6"/>
          </w:tcPr>
          <w:p w14:paraId="269BB5EE" w14:textId="77777777" w:rsidR="00577020" w:rsidRPr="00E206C1" w:rsidRDefault="00577020" w:rsidP="00577020">
            <w:pPr>
              <w:jc w:val="both"/>
              <w:rPr>
                <w:rFonts w:ascii="Times New Roman" w:hAnsi="Times New Roman" w:cs="Times New Roman"/>
                <w:iCs/>
              </w:rPr>
            </w:pPr>
            <w:r w:rsidRPr="00E206C1">
              <w:rPr>
                <w:rFonts w:ascii="Times New Roman" w:hAnsi="Times New Roman" w:cs="Times New Roman"/>
                <w:iCs/>
              </w:rPr>
              <w:t>12-003-03-02-01-02-01</w:t>
            </w:r>
          </w:p>
          <w:p w14:paraId="3E9F39C3" w14:textId="77777777" w:rsidR="00577020" w:rsidRPr="00E206C1" w:rsidRDefault="00577020" w:rsidP="00577020">
            <w:pPr>
              <w:jc w:val="both"/>
              <w:rPr>
                <w:rFonts w:ascii="Times New Roman" w:hAnsi="Times New Roman" w:cs="Times New Roman"/>
                <w:iCs/>
              </w:rPr>
            </w:pPr>
          </w:p>
          <w:p w14:paraId="55CEB375" w14:textId="14707E9D" w:rsidR="00577020" w:rsidRPr="00E206C1" w:rsidRDefault="00577020" w:rsidP="00577020">
            <w:pPr>
              <w:jc w:val="both"/>
              <w:rPr>
                <w:rFonts w:ascii="Times New Roman" w:eastAsia="Times New Roman" w:hAnsi="Times New Roman" w:cs="Times New Roman"/>
              </w:rPr>
            </w:pPr>
            <w:r>
              <w:rPr>
                <w:rFonts w:ascii="Times New Roman" w:eastAsia="Times New Roman" w:hAnsi="Times New Roman" w:cs="Times New Roman"/>
              </w:rPr>
              <w:t xml:space="preserve">10 275 294 Eur </w:t>
            </w:r>
          </w:p>
          <w:p w14:paraId="75C77F12" w14:textId="77777777" w:rsidR="00577020" w:rsidRPr="00E206C1" w:rsidRDefault="00577020" w:rsidP="00577020">
            <w:pPr>
              <w:jc w:val="both"/>
              <w:rPr>
                <w:rFonts w:ascii="Times New Roman" w:eastAsia="Times New Roman" w:hAnsi="Times New Roman" w:cs="Times New Roman"/>
              </w:rPr>
            </w:pPr>
          </w:p>
          <w:p w14:paraId="44982F43" w14:textId="550B0613" w:rsidR="00577020" w:rsidRPr="00E206C1" w:rsidRDefault="00577020" w:rsidP="00577020">
            <w:pPr>
              <w:jc w:val="both"/>
              <w:rPr>
                <w:rFonts w:ascii="Times New Roman" w:hAnsi="Times New Roman" w:cs="Times New Roman"/>
                <w:iCs/>
              </w:rPr>
            </w:pPr>
            <w:r w:rsidRPr="00E206C1">
              <w:rPr>
                <w:rFonts w:ascii="Times New Roman" w:hAnsi="Times New Roman" w:cs="Times New Roman"/>
                <w:iCs/>
              </w:rPr>
              <w:t>12-003-03-02-01-02-02</w:t>
            </w:r>
            <w:r w:rsidR="00424C67">
              <w:rPr>
                <w:rFonts w:ascii="Times New Roman" w:hAnsi="Times New Roman" w:cs="Times New Roman"/>
                <w:iCs/>
              </w:rPr>
              <w:t xml:space="preserve">, </w:t>
            </w:r>
            <w:r w:rsidRPr="00E206C1">
              <w:rPr>
                <w:rFonts w:ascii="Times New Roman" w:hAnsi="Times New Roman" w:cs="Times New Roman"/>
                <w:iCs/>
              </w:rPr>
              <w:t>12-003-03-02-01-02-03</w:t>
            </w:r>
          </w:p>
          <w:p w14:paraId="1D59E520" w14:textId="77777777" w:rsidR="00577020" w:rsidRPr="00EC4D7A" w:rsidRDefault="00577020" w:rsidP="00577020">
            <w:pPr>
              <w:jc w:val="both"/>
              <w:rPr>
                <w:rFonts w:ascii="Times New Roman" w:eastAsia="Times New Roman" w:hAnsi="Times New Roman" w:cs="Times New Roman"/>
              </w:rPr>
            </w:pPr>
          </w:p>
          <w:p w14:paraId="1CB7BC04" w14:textId="08E4AD85" w:rsidR="00D73316" w:rsidRPr="00EC4D7A" w:rsidRDefault="00577020" w:rsidP="00D73316">
            <w:pPr>
              <w:jc w:val="both"/>
              <w:rPr>
                <w:rFonts w:ascii="Times New Roman" w:eastAsia="Times New Roman" w:hAnsi="Times New Roman" w:cs="Times New Roman"/>
              </w:rPr>
            </w:pPr>
            <w:r w:rsidRPr="00EC4D7A">
              <w:rPr>
                <w:rFonts w:ascii="Times New Roman" w:eastAsia="Times New Roman" w:hAnsi="Times New Roman" w:cs="Times New Roman"/>
              </w:rPr>
              <w:t xml:space="preserve">23 000 000 Eur </w:t>
            </w:r>
          </w:p>
          <w:p w14:paraId="31C64C7A" w14:textId="3FD0D43B" w:rsidR="00577020" w:rsidRPr="00B52EB3" w:rsidRDefault="00577020" w:rsidP="00D73316">
            <w:pPr>
              <w:jc w:val="both"/>
              <w:rPr>
                <w:rFonts w:ascii="Times New Roman" w:hAnsi="Times New Roman" w:cs="Times New Roman"/>
                <w:i/>
                <w:iCs/>
              </w:rPr>
            </w:pPr>
          </w:p>
        </w:tc>
      </w:tr>
      <w:tr w:rsidR="00577020" w:rsidRPr="008B168C" w14:paraId="48E7A593" w14:textId="77777777" w:rsidTr="001F39E4">
        <w:trPr>
          <w:cantSplit/>
          <w:trHeight w:val="350"/>
        </w:trPr>
        <w:tc>
          <w:tcPr>
            <w:tcW w:w="849" w:type="dxa"/>
          </w:tcPr>
          <w:p w14:paraId="415C1EA6" w14:textId="0F4DC28B" w:rsidR="00577020" w:rsidRPr="00A02CA8" w:rsidRDefault="00577020" w:rsidP="00577020">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8649" w:type="dxa"/>
            <w:gridSpan w:val="8"/>
          </w:tcPr>
          <w:p w14:paraId="0610ADC9" w14:textId="5BB919CB" w:rsidR="00577020" w:rsidRPr="000D01B1" w:rsidRDefault="00577020" w:rsidP="00577020">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577020" w:rsidRPr="008B168C" w14:paraId="5AB7F8B9" w14:textId="77777777" w:rsidTr="001F39E4">
        <w:trPr>
          <w:cantSplit/>
          <w:trHeight w:val="300"/>
        </w:trPr>
        <w:tc>
          <w:tcPr>
            <w:tcW w:w="849" w:type="dxa"/>
          </w:tcPr>
          <w:p w14:paraId="4CBA60E1" w14:textId="1D617B13" w:rsidR="00577020" w:rsidRPr="00A02CA8" w:rsidRDefault="00577020" w:rsidP="00577020">
            <w:pPr>
              <w:rPr>
                <w:rFonts w:ascii="Times New Roman" w:hAnsi="Times New Roman" w:cs="Times New Roman"/>
                <w:b/>
                <w:bCs/>
              </w:rPr>
            </w:pPr>
            <w:r w:rsidRPr="7BC78F99">
              <w:rPr>
                <w:rFonts w:ascii="Times New Roman" w:hAnsi="Times New Roman" w:cs="Times New Roman"/>
                <w:b/>
                <w:bCs/>
              </w:rPr>
              <w:t>2.13.1</w:t>
            </w:r>
          </w:p>
        </w:tc>
        <w:tc>
          <w:tcPr>
            <w:tcW w:w="8649" w:type="dxa"/>
            <w:gridSpan w:val="8"/>
          </w:tcPr>
          <w:p w14:paraId="25236A76" w14:textId="4E28C570" w:rsidR="00577020" w:rsidRPr="00A02CA8" w:rsidRDefault="00577020" w:rsidP="00577020">
            <w:pPr>
              <w:rPr>
                <w:rFonts w:ascii="Times New Roman" w:hAnsi="Times New Roman" w:cs="Times New Roman"/>
                <w:b/>
                <w:bCs/>
              </w:rPr>
            </w:pPr>
            <w:r w:rsidRPr="2327CC7F">
              <w:rPr>
                <w:rFonts w:ascii="Times New Roman" w:hAnsi="Times New Roman" w:cs="Times New Roman"/>
                <w:b/>
                <w:bCs/>
              </w:rPr>
              <w:t>Finansuojamos projektų veiklos</w:t>
            </w:r>
          </w:p>
        </w:tc>
      </w:tr>
      <w:tr w:rsidR="00577020" w:rsidRPr="008B168C" w14:paraId="4A5933EB" w14:textId="77777777" w:rsidTr="005543A5">
        <w:trPr>
          <w:cantSplit/>
          <w:trHeight w:val="1328"/>
        </w:trPr>
        <w:tc>
          <w:tcPr>
            <w:tcW w:w="849" w:type="dxa"/>
          </w:tcPr>
          <w:p w14:paraId="7A667C70" w14:textId="5A7104AC" w:rsidR="00577020" w:rsidRPr="00B52EB3" w:rsidRDefault="00577020" w:rsidP="00577020">
            <w:pPr>
              <w:rPr>
                <w:rFonts w:ascii="Times New Roman" w:hAnsi="Times New Roman" w:cs="Times New Roman"/>
              </w:rPr>
            </w:pPr>
          </w:p>
        </w:tc>
        <w:tc>
          <w:tcPr>
            <w:tcW w:w="2129" w:type="dxa"/>
            <w:gridSpan w:val="2"/>
          </w:tcPr>
          <w:p w14:paraId="053CF0B4" w14:textId="77777777" w:rsidR="00577020" w:rsidRDefault="00577020" w:rsidP="00577020">
            <w:pPr>
              <w:rPr>
                <w:rFonts w:ascii="Times New Roman" w:hAnsi="Times New Roman" w:cs="Times New Roman"/>
                <w:iCs/>
              </w:rPr>
            </w:pPr>
            <w:r w:rsidRPr="001F39E4">
              <w:rPr>
                <w:rFonts w:ascii="Times New Roman" w:hAnsi="Times New Roman" w:cs="Times New Roman"/>
                <w:iCs/>
              </w:rPr>
              <w:t>12-003-03-02-01-02-01</w:t>
            </w:r>
          </w:p>
          <w:p w14:paraId="48C0C022" w14:textId="61AD34DA" w:rsidR="00577020" w:rsidRPr="001F39E4" w:rsidRDefault="00577020" w:rsidP="00577020">
            <w:pPr>
              <w:rPr>
                <w:rFonts w:ascii="Times New Roman" w:hAnsi="Times New Roman" w:cs="Times New Roman"/>
                <w:iCs/>
              </w:rPr>
            </w:pPr>
          </w:p>
        </w:tc>
        <w:tc>
          <w:tcPr>
            <w:tcW w:w="6520" w:type="dxa"/>
            <w:gridSpan w:val="6"/>
          </w:tcPr>
          <w:p w14:paraId="21DA4688" w14:textId="0DEFCFAE" w:rsidR="00577020" w:rsidRDefault="00577020" w:rsidP="00577020">
            <w:pPr>
              <w:jc w:val="both"/>
              <w:rPr>
                <w:rFonts w:ascii="Times New Roman" w:hAnsi="Times New Roman" w:cs="Times New Roman"/>
                <w:iCs/>
              </w:rPr>
            </w:pPr>
            <w:r w:rsidRPr="001F39E4">
              <w:rPr>
                <w:rFonts w:ascii="Times New Roman" w:hAnsi="Times New Roman" w:cs="Times New Roman"/>
                <w:iCs/>
              </w:rPr>
              <w:t>Pedagoginių darbuotojų kompetencijų tobulinimas, kaip dirbti su konkrečių SUP vaikais (įskaitant gabius vaikus), įtraukiojo ugdymo modelių ir universalaus dizaino gairių diegimas bei komunikacinė kampanija Vidurio ir vakarų Lietuvos regione</w:t>
            </w:r>
          </w:p>
          <w:p w14:paraId="43FF0407" w14:textId="294A54C4" w:rsidR="00337CDF" w:rsidRDefault="00337CDF" w:rsidP="00577020">
            <w:pPr>
              <w:jc w:val="both"/>
              <w:rPr>
                <w:rFonts w:ascii="Times New Roman" w:hAnsi="Times New Roman" w:cs="Times New Roman"/>
                <w:iCs/>
              </w:rPr>
            </w:pPr>
          </w:p>
          <w:p w14:paraId="23A29CFA" w14:textId="43C024E6" w:rsidR="00337CDF" w:rsidRPr="001F39E4" w:rsidRDefault="00337CDF" w:rsidP="00577020">
            <w:pPr>
              <w:jc w:val="both"/>
              <w:rPr>
                <w:rFonts w:ascii="Times New Roman" w:hAnsi="Times New Roman" w:cs="Times New Roman"/>
                <w:iCs/>
              </w:rPr>
            </w:pPr>
            <w:r>
              <w:rPr>
                <w:rFonts w:ascii="Times New Roman" w:hAnsi="Times New Roman" w:cs="Times New Roman"/>
                <w:iCs/>
              </w:rPr>
              <w:t xml:space="preserve">Remiama veikla - </w:t>
            </w:r>
            <w:r w:rsidRPr="00337CDF">
              <w:rPr>
                <w:rFonts w:ascii="Times New Roman" w:hAnsi="Times New Roman" w:cs="Times New Roman"/>
                <w:iCs/>
              </w:rPr>
              <w:t>pedagoginių darbuotojų kompetencijų tobulinimas, kaip dirbti su konkrečius SUP turinčiais vaikais (įskaitant gabius vaikus), įtraukiojo ugdymo būdų ir universalaus dizaino mokymuisi gairių dieg</w:t>
            </w:r>
            <w:r>
              <w:rPr>
                <w:rFonts w:ascii="Times New Roman" w:hAnsi="Times New Roman" w:cs="Times New Roman"/>
                <w:iCs/>
              </w:rPr>
              <w:t>imas bei komunikacinė kampanija.</w:t>
            </w:r>
          </w:p>
          <w:p w14:paraId="2597C47A" w14:textId="4DD0995C" w:rsidR="00577020" w:rsidRPr="001F39E4" w:rsidRDefault="00577020" w:rsidP="00577020">
            <w:pPr>
              <w:jc w:val="both"/>
              <w:rPr>
                <w:rFonts w:ascii="Times New Roman" w:hAnsi="Times New Roman" w:cs="Times New Roman"/>
                <w:iCs/>
              </w:rPr>
            </w:pPr>
          </w:p>
        </w:tc>
      </w:tr>
      <w:tr w:rsidR="005543A5" w:rsidRPr="008B168C" w14:paraId="243ADCC1" w14:textId="77777777" w:rsidTr="001F39E4">
        <w:trPr>
          <w:cantSplit/>
          <w:trHeight w:val="300"/>
        </w:trPr>
        <w:tc>
          <w:tcPr>
            <w:tcW w:w="849" w:type="dxa"/>
          </w:tcPr>
          <w:p w14:paraId="24966EA8" w14:textId="77777777" w:rsidR="005543A5" w:rsidRPr="00B52EB3" w:rsidRDefault="005543A5" w:rsidP="00577020">
            <w:pPr>
              <w:rPr>
                <w:rFonts w:ascii="Times New Roman" w:hAnsi="Times New Roman" w:cs="Times New Roman"/>
              </w:rPr>
            </w:pPr>
          </w:p>
        </w:tc>
        <w:tc>
          <w:tcPr>
            <w:tcW w:w="2129" w:type="dxa"/>
            <w:gridSpan w:val="2"/>
          </w:tcPr>
          <w:p w14:paraId="3A1FEF4F" w14:textId="4024D654" w:rsidR="005543A5" w:rsidRPr="001F39E4" w:rsidRDefault="005543A5" w:rsidP="00577020">
            <w:pPr>
              <w:rPr>
                <w:rFonts w:ascii="Times New Roman" w:hAnsi="Times New Roman" w:cs="Times New Roman"/>
                <w:iCs/>
              </w:rPr>
            </w:pPr>
            <w:r w:rsidRPr="005543A5">
              <w:rPr>
                <w:rFonts w:ascii="Times New Roman" w:hAnsi="Times New Roman" w:cs="Times New Roman"/>
                <w:iCs/>
              </w:rPr>
              <w:t>12-003-03-02-01-02-02</w:t>
            </w:r>
          </w:p>
        </w:tc>
        <w:tc>
          <w:tcPr>
            <w:tcW w:w="6520" w:type="dxa"/>
            <w:gridSpan w:val="6"/>
          </w:tcPr>
          <w:p w14:paraId="6897B2D0" w14:textId="77777777" w:rsidR="005543A5" w:rsidRDefault="005543A5" w:rsidP="00577020">
            <w:pPr>
              <w:jc w:val="both"/>
              <w:rPr>
                <w:rFonts w:ascii="Times New Roman" w:hAnsi="Times New Roman" w:cs="Times New Roman"/>
                <w:iCs/>
              </w:rPr>
            </w:pPr>
            <w:r w:rsidRPr="005543A5">
              <w:rPr>
                <w:rFonts w:ascii="Times New Roman" w:hAnsi="Times New Roman" w:cs="Times New Roman"/>
                <w:iCs/>
              </w:rPr>
              <w:t xml:space="preserve">Regioninių centrų </w:t>
            </w:r>
            <w:proofErr w:type="spellStart"/>
            <w:r w:rsidRPr="005543A5">
              <w:rPr>
                <w:rFonts w:ascii="Times New Roman" w:hAnsi="Times New Roman" w:cs="Times New Roman"/>
                <w:iCs/>
              </w:rPr>
              <w:t>įveiklinimas</w:t>
            </w:r>
            <w:proofErr w:type="spellEnd"/>
            <w:r w:rsidRPr="005543A5">
              <w:rPr>
                <w:rFonts w:ascii="Times New Roman" w:hAnsi="Times New Roman" w:cs="Times New Roman"/>
                <w:iCs/>
              </w:rPr>
              <w:t xml:space="preserve"> ir jų darbuotojų bei pedagoginių ir psichologinių tarnybų specialistų kvalifikacijos kėlimas, vertinimo ir ugdymo metodikų kūrimas ir apmokymas jomis dirbti Sostinės regione</w:t>
            </w:r>
          </w:p>
          <w:p w14:paraId="6F48897C" w14:textId="77777777" w:rsidR="00337CDF" w:rsidRDefault="00337CDF" w:rsidP="00577020">
            <w:pPr>
              <w:jc w:val="both"/>
              <w:rPr>
                <w:rFonts w:ascii="Times New Roman" w:hAnsi="Times New Roman" w:cs="Times New Roman"/>
                <w:iCs/>
              </w:rPr>
            </w:pPr>
          </w:p>
          <w:p w14:paraId="762C8017" w14:textId="1B20BECE" w:rsidR="00337CDF" w:rsidRPr="001F39E4" w:rsidRDefault="00337CDF" w:rsidP="00577020">
            <w:pPr>
              <w:jc w:val="both"/>
              <w:rPr>
                <w:rFonts w:ascii="Times New Roman" w:hAnsi="Times New Roman" w:cs="Times New Roman"/>
                <w:iCs/>
              </w:rPr>
            </w:pPr>
            <w:r>
              <w:rPr>
                <w:rFonts w:ascii="Times New Roman" w:hAnsi="Times New Roman" w:cs="Times New Roman"/>
                <w:iCs/>
              </w:rPr>
              <w:t xml:space="preserve">Remiama veikla - </w:t>
            </w:r>
            <w:r w:rsidRPr="00337CDF">
              <w:rPr>
                <w:rFonts w:ascii="Times New Roman" w:hAnsi="Times New Roman" w:cs="Times New Roman"/>
                <w:iCs/>
              </w:rPr>
              <w:t xml:space="preserve">Regioninių centrų </w:t>
            </w:r>
            <w:proofErr w:type="spellStart"/>
            <w:r w:rsidRPr="00337CDF">
              <w:rPr>
                <w:rFonts w:ascii="Times New Roman" w:hAnsi="Times New Roman" w:cs="Times New Roman"/>
                <w:iCs/>
              </w:rPr>
              <w:t>įveiklinimas</w:t>
            </w:r>
            <w:proofErr w:type="spellEnd"/>
            <w:r w:rsidRPr="00337CDF">
              <w:rPr>
                <w:rFonts w:ascii="Times New Roman" w:hAnsi="Times New Roman" w:cs="Times New Roman"/>
                <w:iCs/>
              </w:rPr>
              <w:t xml:space="preserve"> ir jų darbuotojų bei pedagoginių psichologinių tarnybų specialistų kvalifikacijos kėlimas, vertinimo ir ugdymo metodikų kūrimas ir mokymas pagal jas dirbti.</w:t>
            </w:r>
          </w:p>
        </w:tc>
      </w:tr>
      <w:tr w:rsidR="005543A5" w:rsidRPr="008B168C" w14:paraId="4630FC6D" w14:textId="77777777" w:rsidTr="001F39E4">
        <w:trPr>
          <w:cantSplit/>
          <w:trHeight w:val="300"/>
        </w:trPr>
        <w:tc>
          <w:tcPr>
            <w:tcW w:w="849" w:type="dxa"/>
          </w:tcPr>
          <w:p w14:paraId="64971987" w14:textId="77777777" w:rsidR="005543A5" w:rsidRPr="00B52EB3" w:rsidRDefault="005543A5" w:rsidP="00577020">
            <w:pPr>
              <w:rPr>
                <w:rFonts w:ascii="Times New Roman" w:hAnsi="Times New Roman" w:cs="Times New Roman"/>
              </w:rPr>
            </w:pPr>
          </w:p>
        </w:tc>
        <w:tc>
          <w:tcPr>
            <w:tcW w:w="2129" w:type="dxa"/>
            <w:gridSpan w:val="2"/>
          </w:tcPr>
          <w:p w14:paraId="13BB45E8" w14:textId="21119632" w:rsidR="005543A5" w:rsidRPr="001F39E4" w:rsidRDefault="005543A5" w:rsidP="00577020">
            <w:pPr>
              <w:rPr>
                <w:rFonts w:ascii="Times New Roman" w:hAnsi="Times New Roman" w:cs="Times New Roman"/>
                <w:iCs/>
              </w:rPr>
            </w:pPr>
            <w:r w:rsidRPr="005543A5">
              <w:rPr>
                <w:rFonts w:ascii="Times New Roman" w:hAnsi="Times New Roman" w:cs="Times New Roman"/>
                <w:iCs/>
              </w:rPr>
              <w:t>12-003-03-02-01-02-03</w:t>
            </w:r>
          </w:p>
        </w:tc>
        <w:tc>
          <w:tcPr>
            <w:tcW w:w="6520" w:type="dxa"/>
            <w:gridSpan w:val="6"/>
          </w:tcPr>
          <w:p w14:paraId="2EEFAB94" w14:textId="77777777" w:rsidR="005543A5" w:rsidRDefault="005543A5" w:rsidP="00577020">
            <w:pPr>
              <w:jc w:val="both"/>
              <w:rPr>
                <w:rFonts w:ascii="Times New Roman" w:hAnsi="Times New Roman" w:cs="Times New Roman"/>
                <w:iCs/>
              </w:rPr>
            </w:pPr>
            <w:r w:rsidRPr="005543A5">
              <w:rPr>
                <w:rFonts w:ascii="Times New Roman" w:hAnsi="Times New Roman" w:cs="Times New Roman"/>
                <w:iCs/>
              </w:rPr>
              <w:t xml:space="preserve">Regioninių centrų </w:t>
            </w:r>
            <w:proofErr w:type="spellStart"/>
            <w:r w:rsidRPr="005543A5">
              <w:rPr>
                <w:rFonts w:ascii="Times New Roman" w:hAnsi="Times New Roman" w:cs="Times New Roman"/>
                <w:iCs/>
              </w:rPr>
              <w:t>įveiklinimas</w:t>
            </w:r>
            <w:proofErr w:type="spellEnd"/>
            <w:r w:rsidRPr="005543A5">
              <w:rPr>
                <w:rFonts w:ascii="Times New Roman" w:hAnsi="Times New Roman" w:cs="Times New Roman"/>
                <w:iCs/>
              </w:rPr>
              <w:t xml:space="preserve"> ir jų darbuotojų bei pedagoginių ir psichologinių tarnybų specialistų kvalifikacijos kėlimas, vertinimo ir ugdymo metodikų kūrimas ir apmokymas jomis dirbti Vidurio ir vakarų Lietuvos regione</w:t>
            </w:r>
          </w:p>
          <w:p w14:paraId="070C7FBF" w14:textId="77777777" w:rsidR="00337CDF" w:rsidRDefault="00337CDF" w:rsidP="00577020">
            <w:pPr>
              <w:jc w:val="both"/>
              <w:rPr>
                <w:rFonts w:ascii="Times New Roman" w:hAnsi="Times New Roman" w:cs="Times New Roman"/>
                <w:iCs/>
              </w:rPr>
            </w:pPr>
          </w:p>
          <w:p w14:paraId="1275A469" w14:textId="091C3257" w:rsidR="00337CDF" w:rsidRPr="001F39E4" w:rsidRDefault="00337CDF" w:rsidP="00577020">
            <w:pPr>
              <w:jc w:val="both"/>
              <w:rPr>
                <w:rFonts w:ascii="Times New Roman" w:hAnsi="Times New Roman" w:cs="Times New Roman"/>
                <w:iCs/>
              </w:rPr>
            </w:pPr>
            <w:r>
              <w:rPr>
                <w:rFonts w:ascii="Times New Roman" w:hAnsi="Times New Roman" w:cs="Times New Roman"/>
                <w:iCs/>
              </w:rPr>
              <w:t xml:space="preserve">Remiama veikla - </w:t>
            </w:r>
            <w:r w:rsidRPr="00337CDF">
              <w:rPr>
                <w:rFonts w:ascii="Times New Roman" w:hAnsi="Times New Roman" w:cs="Times New Roman"/>
                <w:iCs/>
              </w:rPr>
              <w:t xml:space="preserve">Regioninių centrų </w:t>
            </w:r>
            <w:proofErr w:type="spellStart"/>
            <w:r w:rsidRPr="00337CDF">
              <w:rPr>
                <w:rFonts w:ascii="Times New Roman" w:hAnsi="Times New Roman" w:cs="Times New Roman"/>
                <w:iCs/>
              </w:rPr>
              <w:t>įveiklinimas</w:t>
            </w:r>
            <w:proofErr w:type="spellEnd"/>
            <w:r w:rsidRPr="00337CDF">
              <w:rPr>
                <w:rFonts w:ascii="Times New Roman" w:hAnsi="Times New Roman" w:cs="Times New Roman"/>
                <w:iCs/>
              </w:rPr>
              <w:t xml:space="preserve"> ir jų darbuotojų bei pedagoginių psichologinių tarnybų specialistų kvalifikacijos kėlimas, vertinimo ir ugdymo metodikų kūrimas ir mokymas pagal jas dirbti.</w:t>
            </w:r>
          </w:p>
        </w:tc>
      </w:tr>
      <w:tr w:rsidR="00577020" w:rsidRPr="008B168C" w14:paraId="09CF0D37" w14:textId="5E93F9A5" w:rsidTr="001F39E4">
        <w:trPr>
          <w:cantSplit/>
          <w:trHeight w:val="300"/>
        </w:trPr>
        <w:tc>
          <w:tcPr>
            <w:tcW w:w="849" w:type="dxa"/>
          </w:tcPr>
          <w:p w14:paraId="79C7E306" w14:textId="44BF8347" w:rsidR="00577020" w:rsidRPr="009C094C" w:rsidRDefault="00577020" w:rsidP="00577020">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129" w:type="dxa"/>
            <w:gridSpan w:val="2"/>
          </w:tcPr>
          <w:p w14:paraId="045D493B" w14:textId="218B83B4" w:rsidR="00577020" w:rsidRPr="009C094C" w:rsidRDefault="00577020" w:rsidP="00577020">
            <w:pPr>
              <w:rPr>
                <w:rFonts w:ascii="Times New Roman" w:hAnsi="Times New Roman" w:cs="Times New Roman"/>
                <w:b/>
                <w:bCs/>
              </w:rPr>
            </w:pPr>
            <w:r w:rsidRPr="009C094C">
              <w:rPr>
                <w:rFonts w:ascii="Times New Roman" w:hAnsi="Times New Roman" w:cs="Times New Roman"/>
                <w:b/>
                <w:bCs/>
              </w:rPr>
              <w:t>Tikslinės grupės</w:t>
            </w:r>
          </w:p>
        </w:tc>
        <w:tc>
          <w:tcPr>
            <w:tcW w:w="6520" w:type="dxa"/>
            <w:gridSpan w:val="6"/>
          </w:tcPr>
          <w:p w14:paraId="49C4C477" w14:textId="2059667A" w:rsidR="00577020" w:rsidRPr="00EC4D7A" w:rsidRDefault="00577020" w:rsidP="00577020">
            <w:pPr>
              <w:rPr>
                <w:rFonts w:ascii="Times New Roman" w:hAnsi="Times New Roman" w:cs="Times New Roman"/>
                <w:iCs/>
              </w:rPr>
            </w:pPr>
            <w:r w:rsidRPr="00EC4D7A">
              <w:rPr>
                <w:rFonts w:ascii="Times New Roman" w:hAnsi="Times New Roman" w:cs="Times New Roman"/>
                <w:iCs/>
              </w:rPr>
              <w:t>12-003-03-02-01-02-01</w:t>
            </w:r>
          </w:p>
          <w:p w14:paraId="20BD0813" w14:textId="0598827E" w:rsidR="00577020" w:rsidRPr="00EC4D7A" w:rsidRDefault="00577020" w:rsidP="00577020">
            <w:pPr>
              <w:rPr>
                <w:rFonts w:ascii="Times New Roman" w:hAnsi="Times New Roman" w:cs="Times New Roman"/>
                <w:iCs/>
              </w:rPr>
            </w:pPr>
            <w:r w:rsidRPr="00EC4D7A">
              <w:rPr>
                <w:rFonts w:ascii="Times New Roman" w:hAnsi="Times New Roman" w:cs="Times New Roman"/>
                <w:iCs/>
              </w:rPr>
              <w:t>12-003-03-02-01-02-02</w:t>
            </w:r>
          </w:p>
          <w:p w14:paraId="05F9D376" w14:textId="77777777" w:rsidR="00577020" w:rsidRDefault="00577020" w:rsidP="00577020">
            <w:pPr>
              <w:jc w:val="both"/>
              <w:rPr>
                <w:rFonts w:ascii="Times New Roman" w:hAnsi="Times New Roman" w:cs="Times New Roman"/>
                <w:iCs/>
              </w:rPr>
            </w:pPr>
            <w:r>
              <w:rPr>
                <w:rFonts w:ascii="Times New Roman" w:hAnsi="Times New Roman" w:cs="Times New Roman"/>
                <w:iCs/>
              </w:rPr>
              <w:t>12-003-03-02-01-02-03</w:t>
            </w:r>
          </w:p>
          <w:p w14:paraId="46D2C523" w14:textId="77777777" w:rsidR="00577020" w:rsidRPr="00EC4D7A" w:rsidRDefault="00577020" w:rsidP="00577020">
            <w:pPr>
              <w:jc w:val="both"/>
              <w:rPr>
                <w:rFonts w:ascii="Times New Roman" w:hAnsi="Times New Roman" w:cs="Times New Roman"/>
                <w:iCs/>
              </w:rPr>
            </w:pPr>
          </w:p>
          <w:p w14:paraId="6DDD2301" w14:textId="7D1FD895" w:rsidR="00577020" w:rsidRPr="00EC4D7A" w:rsidRDefault="00577020" w:rsidP="00577020">
            <w:pPr>
              <w:jc w:val="both"/>
              <w:rPr>
                <w:rFonts w:ascii="Times New Roman" w:hAnsi="Times New Roman" w:cs="Times New Roman"/>
                <w:iCs/>
              </w:rPr>
            </w:pPr>
            <w:r w:rsidRPr="00EC4D7A">
              <w:rPr>
                <w:rFonts w:ascii="Times New Roman" w:hAnsi="Times New Roman" w:cs="Times New Roman"/>
                <w:iCs/>
              </w:rPr>
              <w:t>Galima projekto tikslinė grupė – įvairių ugdymosi poreikių turintys vaikai, turintys didelių ir labai didelių specialiųjų ugdymosi poreikių – iki 21 metų, o jei asmuo dėl ligos mokėsi su pertraukomis iki 23 metų, – jų tėvai, mokytojai, švietimo pagalbos specialistai, mokytojo / mokinio padėjėjai, gestų kalbos vertėjai ir kiti pagalbą mokiniui teikiantys asmenys, švietimo įstaigų vadovai.</w:t>
            </w:r>
          </w:p>
        </w:tc>
      </w:tr>
      <w:tr w:rsidR="00577020" w:rsidRPr="008B168C" w14:paraId="5DF64BDA" w14:textId="212F7AE2" w:rsidTr="001F39E4">
        <w:trPr>
          <w:cantSplit/>
          <w:trHeight w:val="300"/>
        </w:trPr>
        <w:tc>
          <w:tcPr>
            <w:tcW w:w="849" w:type="dxa"/>
          </w:tcPr>
          <w:p w14:paraId="673AB3F8" w14:textId="5CC892BB" w:rsidR="00577020" w:rsidRPr="009C094C" w:rsidRDefault="00577020" w:rsidP="00577020">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129" w:type="dxa"/>
            <w:gridSpan w:val="2"/>
          </w:tcPr>
          <w:p w14:paraId="52172BC0" w14:textId="13A55390" w:rsidR="00577020" w:rsidRPr="009C094C" w:rsidRDefault="00577020" w:rsidP="00577020">
            <w:pPr>
              <w:rPr>
                <w:rFonts w:ascii="Times New Roman" w:hAnsi="Times New Roman" w:cs="Times New Roman"/>
                <w:b/>
                <w:bCs/>
              </w:rPr>
            </w:pPr>
            <w:r w:rsidRPr="009C094C">
              <w:rPr>
                <w:rFonts w:ascii="Times New Roman" w:hAnsi="Times New Roman" w:cs="Times New Roman"/>
                <w:b/>
                <w:bCs/>
              </w:rPr>
              <w:t>Galimi pareiškėjai</w:t>
            </w:r>
          </w:p>
        </w:tc>
        <w:tc>
          <w:tcPr>
            <w:tcW w:w="6520" w:type="dxa"/>
            <w:gridSpan w:val="6"/>
          </w:tcPr>
          <w:p w14:paraId="2A3513CC" w14:textId="77777777" w:rsidR="00577020" w:rsidRPr="00EC4D7A" w:rsidRDefault="00577020" w:rsidP="00577020">
            <w:pPr>
              <w:rPr>
                <w:rFonts w:ascii="Times New Roman" w:hAnsi="Times New Roman" w:cs="Times New Roman"/>
                <w:iCs/>
              </w:rPr>
            </w:pPr>
            <w:r w:rsidRPr="00EC4D7A">
              <w:rPr>
                <w:rFonts w:ascii="Times New Roman" w:hAnsi="Times New Roman" w:cs="Times New Roman"/>
                <w:iCs/>
              </w:rPr>
              <w:t>12-003-03-02-01-02-01</w:t>
            </w:r>
          </w:p>
          <w:p w14:paraId="4F1D182B" w14:textId="4528C91C" w:rsidR="00577020" w:rsidRPr="00EC4D7A" w:rsidRDefault="00577020" w:rsidP="00577020">
            <w:pPr>
              <w:rPr>
                <w:rFonts w:ascii="Times New Roman" w:hAnsi="Times New Roman" w:cs="Times New Roman"/>
              </w:rPr>
            </w:pPr>
            <w:r w:rsidRPr="00EC4D7A">
              <w:rPr>
                <w:rFonts w:ascii="Times New Roman" w:hAnsi="Times New Roman" w:cs="Times New Roman"/>
              </w:rPr>
              <w:t>Nacionalinė švietimo agentūra</w:t>
            </w:r>
          </w:p>
          <w:p w14:paraId="48B80279" w14:textId="5643CADA" w:rsidR="00577020" w:rsidRPr="00EC4D7A" w:rsidRDefault="00577020" w:rsidP="00577020">
            <w:pPr>
              <w:rPr>
                <w:rFonts w:ascii="Times New Roman" w:hAnsi="Times New Roman" w:cs="Times New Roman"/>
              </w:rPr>
            </w:pPr>
          </w:p>
          <w:p w14:paraId="01C9E072" w14:textId="24FD00D7" w:rsidR="00577020" w:rsidRPr="00EC4D7A" w:rsidRDefault="00577020" w:rsidP="00577020">
            <w:pPr>
              <w:rPr>
                <w:rFonts w:ascii="Times New Roman" w:hAnsi="Times New Roman" w:cs="Times New Roman"/>
                <w:iCs/>
              </w:rPr>
            </w:pPr>
            <w:r w:rsidRPr="00EC4D7A">
              <w:rPr>
                <w:rFonts w:ascii="Times New Roman" w:hAnsi="Times New Roman" w:cs="Times New Roman"/>
                <w:iCs/>
              </w:rPr>
              <w:t>12-003-03-02-01-02-02</w:t>
            </w:r>
          </w:p>
          <w:p w14:paraId="191601FD" w14:textId="0926999E" w:rsidR="00577020" w:rsidRPr="00EC4D7A" w:rsidRDefault="00577020" w:rsidP="00577020">
            <w:pPr>
              <w:rPr>
                <w:rFonts w:ascii="Times New Roman" w:hAnsi="Times New Roman" w:cs="Times New Roman"/>
                <w:iCs/>
              </w:rPr>
            </w:pPr>
            <w:r w:rsidRPr="00EC4D7A">
              <w:rPr>
                <w:rFonts w:ascii="Times New Roman" w:hAnsi="Times New Roman" w:cs="Times New Roman"/>
                <w:iCs/>
              </w:rPr>
              <w:t>12-003-03-02-01-02-03</w:t>
            </w:r>
          </w:p>
          <w:p w14:paraId="28DFF307" w14:textId="57C515D2" w:rsidR="00577020" w:rsidRPr="00EC4D7A" w:rsidRDefault="00577020" w:rsidP="00577020">
            <w:pPr>
              <w:rPr>
                <w:rFonts w:ascii="Times New Roman" w:hAnsi="Times New Roman" w:cs="Times New Roman"/>
                <w:iCs/>
              </w:rPr>
            </w:pPr>
            <w:r w:rsidRPr="00EC4D7A">
              <w:rPr>
                <w:rFonts w:ascii="Times New Roman" w:hAnsi="Times New Roman" w:cs="Times New Roman"/>
                <w:iCs/>
              </w:rPr>
              <w:t xml:space="preserve">Lietuvos </w:t>
            </w:r>
            <w:proofErr w:type="spellStart"/>
            <w:r w:rsidRPr="00EC4D7A">
              <w:rPr>
                <w:rFonts w:ascii="Times New Roman" w:hAnsi="Times New Roman" w:cs="Times New Roman"/>
                <w:iCs/>
              </w:rPr>
              <w:t>įtraukties</w:t>
            </w:r>
            <w:proofErr w:type="spellEnd"/>
            <w:r w:rsidRPr="00EC4D7A">
              <w:rPr>
                <w:rFonts w:ascii="Times New Roman" w:hAnsi="Times New Roman" w:cs="Times New Roman"/>
                <w:iCs/>
              </w:rPr>
              <w:t xml:space="preserve"> švietime centras</w:t>
            </w:r>
          </w:p>
          <w:p w14:paraId="3589E60D" w14:textId="3EE2EE1C" w:rsidR="00577020" w:rsidRPr="00EC4D7A" w:rsidRDefault="00577020" w:rsidP="00577020">
            <w:pPr>
              <w:rPr>
                <w:rFonts w:ascii="Times New Roman" w:hAnsi="Times New Roman" w:cs="Times New Roman"/>
                <w:iCs/>
              </w:rPr>
            </w:pPr>
            <w:r w:rsidRPr="00EC4D7A">
              <w:rPr>
                <w:rFonts w:ascii="Times New Roman" w:hAnsi="Times New Roman" w:cs="Times New Roman"/>
                <w:iCs/>
              </w:rPr>
              <w:t>.</w:t>
            </w:r>
          </w:p>
        </w:tc>
      </w:tr>
      <w:tr w:rsidR="00577020" w:rsidRPr="008B168C" w14:paraId="3D216911" w14:textId="77777777" w:rsidTr="001F39E4">
        <w:trPr>
          <w:cantSplit/>
          <w:trHeight w:val="300"/>
        </w:trPr>
        <w:tc>
          <w:tcPr>
            <w:tcW w:w="849" w:type="dxa"/>
          </w:tcPr>
          <w:p w14:paraId="4B68DE2C" w14:textId="0BC7F922" w:rsidR="00577020" w:rsidRPr="006A00FF" w:rsidRDefault="00577020" w:rsidP="0057702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13.4</w:t>
            </w:r>
          </w:p>
        </w:tc>
        <w:tc>
          <w:tcPr>
            <w:tcW w:w="2129" w:type="dxa"/>
            <w:gridSpan w:val="2"/>
          </w:tcPr>
          <w:p w14:paraId="11202949" w14:textId="79CBA04A" w:rsidR="00577020" w:rsidRPr="009C094C" w:rsidRDefault="00577020" w:rsidP="00577020">
            <w:pPr>
              <w:rPr>
                <w:rFonts w:ascii="Times New Roman" w:hAnsi="Times New Roman" w:cs="Times New Roman"/>
                <w:b/>
                <w:bCs/>
              </w:rPr>
            </w:pPr>
            <w:r w:rsidRPr="009C094C">
              <w:rPr>
                <w:rFonts w:ascii="Times New Roman" w:hAnsi="Times New Roman" w:cs="Times New Roman"/>
                <w:b/>
                <w:bCs/>
              </w:rPr>
              <w:t>Galimi partneriai</w:t>
            </w:r>
          </w:p>
        </w:tc>
        <w:tc>
          <w:tcPr>
            <w:tcW w:w="6520" w:type="dxa"/>
            <w:gridSpan w:val="6"/>
          </w:tcPr>
          <w:p w14:paraId="19DC8D32" w14:textId="04A91D26" w:rsidR="00577020" w:rsidRPr="00B52EB3" w:rsidRDefault="00577020" w:rsidP="00577020">
            <w:pPr>
              <w:jc w:val="both"/>
              <w:rPr>
                <w:rFonts w:ascii="Times New Roman" w:hAnsi="Times New Roman" w:cs="Times New Roman"/>
                <w:i/>
                <w:iCs/>
              </w:rPr>
            </w:pPr>
            <w:r>
              <w:rPr>
                <w:rFonts w:ascii="Times New Roman" w:hAnsi="Times New Roman" w:cs="Times New Roman"/>
                <w:i/>
                <w:iCs/>
              </w:rPr>
              <w:t>-</w:t>
            </w:r>
          </w:p>
        </w:tc>
      </w:tr>
      <w:tr w:rsidR="00577020" w14:paraId="384CD925" w14:textId="77777777" w:rsidTr="001F39E4">
        <w:trPr>
          <w:cantSplit/>
          <w:trHeight w:val="300"/>
        </w:trPr>
        <w:tc>
          <w:tcPr>
            <w:tcW w:w="849" w:type="dxa"/>
          </w:tcPr>
          <w:p w14:paraId="3CFB969D" w14:textId="3B989274" w:rsidR="00577020" w:rsidRDefault="00577020" w:rsidP="00577020">
            <w:pPr>
              <w:rPr>
                <w:rFonts w:ascii="Times New Roman" w:hAnsi="Times New Roman" w:cs="Times New Roman"/>
                <w:b/>
                <w:bCs/>
              </w:rPr>
            </w:pPr>
            <w:r w:rsidRPr="5BCA0B0D">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.5</w:t>
            </w:r>
          </w:p>
        </w:tc>
        <w:tc>
          <w:tcPr>
            <w:tcW w:w="2129" w:type="dxa"/>
            <w:gridSpan w:val="2"/>
          </w:tcPr>
          <w:p w14:paraId="10D44CE4" w14:textId="37A11CC1" w:rsidR="00577020" w:rsidRDefault="00577020" w:rsidP="00577020">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520" w:type="dxa"/>
            <w:gridSpan w:val="6"/>
          </w:tcPr>
          <w:p w14:paraId="460BA41B" w14:textId="5FA5E038" w:rsidR="00577020" w:rsidRPr="00E206C1" w:rsidRDefault="00577020" w:rsidP="00577020">
            <w:pPr>
              <w:jc w:val="both"/>
              <w:rPr>
                <w:rFonts w:ascii="Times New Roman" w:hAnsi="Times New Roman" w:cs="Times New Roman"/>
                <w:iCs/>
              </w:rPr>
            </w:pPr>
            <w:r w:rsidRPr="00E206C1">
              <w:rPr>
                <w:rFonts w:ascii="Times New Roman" w:hAnsi="Times New Roman" w:cs="Times New Roman"/>
                <w:iCs/>
              </w:rPr>
              <w:t>12-003-03-02-01-02-01</w:t>
            </w:r>
          </w:p>
          <w:p w14:paraId="7997B81B" w14:textId="77777777" w:rsidR="00577020" w:rsidRPr="00E206C1" w:rsidRDefault="00577020" w:rsidP="00577020">
            <w:pPr>
              <w:jc w:val="both"/>
              <w:rPr>
                <w:rFonts w:ascii="Times New Roman" w:hAnsi="Times New Roman" w:cs="Times New Roman"/>
                <w:iCs/>
              </w:rPr>
            </w:pPr>
          </w:p>
          <w:p w14:paraId="1348FE9D" w14:textId="0E248F12" w:rsidR="00577020" w:rsidRPr="00EC4D7A" w:rsidRDefault="00577020" w:rsidP="00577020">
            <w:pPr>
              <w:jc w:val="both"/>
              <w:rPr>
                <w:rFonts w:ascii="Times New Roman" w:eastAsia="Times New Roman" w:hAnsi="Times New Roman" w:cs="Times New Roman"/>
              </w:rPr>
            </w:pPr>
            <w:r w:rsidRPr="00EC4D7A">
              <w:rPr>
                <w:rFonts w:ascii="Times New Roman" w:eastAsia="Times New Roman" w:hAnsi="Times New Roman" w:cs="Times New Roman"/>
              </w:rPr>
              <w:t xml:space="preserve">Kai pareiškėjas – </w:t>
            </w:r>
            <w:r w:rsidRPr="00EC4D7A">
              <w:rPr>
                <w:rFonts w:ascii="Times New Roman" w:eastAsia="Times New Roman" w:hAnsi="Times New Roman" w:cs="Times New Roman"/>
                <w:b/>
              </w:rPr>
              <w:t>Nacionalinė švietimo agentūra</w:t>
            </w:r>
            <w:r w:rsidRPr="00EC4D7A">
              <w:rPr>
                <w:rFonts w:ascii="Times New Roman" w:eastAsia="Times New Roman" w:hAnsi="Times New Roman" w:cs="Times New Roman"/>
              </w:rPr>
              <w:t>, projektui įgyvendinti skiriama iki 10 275 294 Eur (dešimt milijonų dviejų šimtų septyniasdešimt penkių tūkstančių dviejų šimtų devyniasdešimt keturių eurų). Iš kurių:</w:t>
            </w:r>
          </w:p>
          <w:p w14:paraId="725C8A06" w14:textId="36FC97D4" w:rsidR="00577020" w:rsidRPr="00EC4D7A"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4 250 000 Eur (keturių milijonų dviejų šimtų penkiasdešimt tūkstančių eurų) Europos Sąjungos fondų lėšų Vidurio ir vakarų Lietuvos regionui pagal intervencinę priemonę 148 „Parama ikimokykliniam ugdymui ir priežiūrai (išskyrus infrastruktūrą)“;</w:t>
            </w:r>
          </w:p>
          <w:p w14:paraId="6C6CCF69" w14:textId="77777777" w:rsidR="00577020" w:rsidRPr="00E206C1"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4 484 000 Eur (keturių milijonų keturių šimtų aštuoniasdešimt keturių tūkstančių eurų) Europos Sąjungos fondų lėšų Vidurio ir vakarų Lietuvos regionui pagal intervencinę priemonę 149 „Parama pradiniam ir pagrindiniam ugdymui (išskyrus infrastruktūrą)“;</w:t>
            </w:r>
          </w:p>
          <w:p w14:paraId="1101B2EC" w14:textId="1EEAC422" w:rsidR="00577020" w:rsidRPr="00EC4D7A"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750 000 Eur (septynių šimtų penkiasdešimt tūkstančių eurų) Europos Sąjungos fondų bendrojo finansavimo lėšų Vidurio ir vakarų Lietuvos regionui pagal intervencinę priemonę 148 „Parama ikimokykliniam ugdymui ir priežiūrai (išskyrus infrastruktūrą)“;</w:t>
            </w:r>
          </w:p>
          <w:p w14:paraId="0939BFC9" w14:textId="41E9F5E4" w:rsidR="00577020" w:rsidRPr="00E206C1"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791 294 Eur (septynių šimtų devyniasdešimt vieno tūkstančio dviejų šimtų devyniasdešimt keturių eurų) Europos Sąjungos fondų bendrojo finansavimo lėšų Vidurio ir vakarų Lietuvos regionui pagal intervencinę priemonę 149 „Parama pradiniam ir pagrindiniam ugdymui (išskyrus infrastruktūrą)“.</w:t>
            </w:r>
          </w:p>
          <w:p w14:paraId="46E052D5" w14:textId="26D69849" w:rsidR="00577020" w:rsidRPr="00E206C1" w:rsidRDefault="00577020" w:rsidP="00577020">
            <w:pPr>
              <w:jc w:val="both"/>
              <w:rPr>
                <w:rFonts w:ascii="Times New Roman" w:eastAsia="Times New Roman" w:hAnsi="Times New Roman" w:cs="Times New Roman"/>
              </w:rPr>
            </w:pPr>
          </w:p>
          <w:p w14:paraId="4E17649D" w14:textId="77777777" w:rsidR="00577020" w:rsidRPr="00E206C1" w:rsidRDefault="00577020" w:rsidP="00577020">
            <w:pPr>
              <w:jc w:val="both"/>
              <w:rPr>
                <w:rFonts w:ascii="Times New Roman" w:hAnsi="Times New Roman" w:cs="Times New Roman"/>
                <w:iCs/>
              </w:rPr>
            </w:pPr>
            <w:r w:rsidRPr="00E206C1">
              <w:rPr>
                <w:rFonts w:ascii="Times New Roman" w:hAnsi="Times New Roman" w:cs="Times New Roman"/>
                <w:iCs/>
              </w:rPr>
              <w:t>12-003-03-02-01-02-02</w:t>
            </w:r>
          </w:p>
          <w:p w14:paraId="727BB03A" w14:textId="77777777" w:rsidR="00577020" w:rsidRPr="00E206C1" w:rsidRDefault="00577020" w:rsidP="00577020">
            <w:pPr>
              <w:jc w:val="both"/>
              <w:rPr>
                <w:rFonts w:ascii="Times New Roman" w:hAnsi="Times New Roman" w:cs="Times New Roman"/>
                <w:iCs/>
              </w:rPr>
            </w:pPr>
            <w:r w:rsidRPr="00E206C1">
              <w:rPr>
                <w:rFonts w:ascii="Times New Roman" w:hAnsi="Times New Roman" w:cs="Times New Roman"/>
                <w:iCs/>
              </w:rPr>
              <w:t>12-003-03-02-01-02-03</w:t>
            </w:r>
          </w:p>
          <w:p w14:paraId="119CF95F" w14:textId="77777777" w:rsidR="00577020" w:rsidRPr="00EC4D7A" w:rsidRDefault="00577020" w:rsidP="00577020">
            <w:pPr>
              <w:jc w:val="both"/>
              <w:rPr>
                <w:rFonts w:ascii="Times New Roman" w:eastAsia="Times New Roman" w:hAnsi="Times New Roman" w:cs="Times New Roman"/>
              </w:rPr>
            </w:pPr>
          </w:p>
          <w:p w14:paraId="077F3067" w14:textId="2D8A28A1" w:rsidR="00577020" w:rsidRPr="00EC4D7A" w:rsidRDefault="00577020" w:rsidP="00577020">
            <w:pPr>
              <w:jc w:val="both"/>
              <w:rPr>
                <w:rFonts w:ascii="Times New Roman" w:eastAsia="Times New Roman" w:hAnsi="Times New Roman" w:cs="Times New Roman"/>
              </w:rPr>
            </w:pPr>
            <w:r w:rsidRPr="00EC4D7A">
              <w:rPr>
                <w:rFonts w:ascii="Times New Roman" w:eastAsia="Times New Roman" w:hAnsi="Times New Roman" w:cs="Times New Roman"/>
              </w:rPr>
              <w:t xml:space="preserve">Kai pareiškėjas – </w:t>
            </w:r>
            <w:r w:rsidRPr="00EC4D7A">
              <w:rPr>
                <w:rFonts w:ascii="Times New Roman" w:eastAsia="Times New Roman" w:hAnsi="Times New Roman" w:cs="Times New Roman"/>
                <w:b/>
              </w:rPr>
              <w:t xml:space="preserve">Lietuvos </w:t>
            </w:r>
            <w:proofErr w:type="spellStart"/>
            <w:r w:rsidRPr="00EC4D7A">
              <w:rPr>
                <w:rFonts w:ascii="Times New Roman" w:eastAsia="Times New Roman" w:hAnsi="Times New Roman" w:cs="Times New Roman"/>
                <w:b/>
              </w:rPr>
              <w:t>įtraukties</w:t>
            </w:r>
            <w:proofErr w:type="spellEnd"/>
            <w:r w:rsidRPr="00EC4D7A">
              <w:rPr>
                <w:rFonts w:ascii="Times New Roman" w:eastAsia="Times New Roman" w:hAnsi="Times New Roman" w:cs="Times New Roman"/>
                <w:b/>
              </w:rPr>
              <w:t xml:space="preserve"> švietime centras</w:t>
            </w:r>
            <w:r w:rsidRPr="00EC4D7A">
              <w:rPr>
                <w:rFonts w:ascii="Times New Roman" w:eastAsia="Times New Roman" w:hAnsi="Times New Roman" w:cs="Times New Roman"/>
              </w:rPr>
              <w:t>, projektui įgyvendinti skiriama iki 23 000 000 Eur (dvidešimt trijų milijonų eurų). Iš kurių:</w:t>
            </w:r>
          </w:p>
          <w:p w14:paraId="63D587A1" w14:textId="77777777" w:rsidR="00577020" w:rsidRPr="00E206C1"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 xml:space="preserve"> iki 1 060 000 Eur (vieno milijono šešiasdešimt tūkstančių eurų) Europos Sąjungos fondų lėšų Sostinės regionui ir iki 6 390 000 Eur (šešių milijonų trijų šimtų devyniasdešimt tūkstančių eurų) Europos Sąjungos fondų lėšų Vidurio ir vakarų Lietuvos regionui pagal intervencinę priemonę 148 „Parama ikimokykliniam ugdymui ir priežiūrai (išskyrus infrastruktūrą)“;</w:t>
            </w:r>
          </w:p>
          <w:p w14:paraId="3D413006" w14:textId="396B65D9" w:rsidR="00577020" w:rsidRPr="00EC4D7A"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 xml:space="preserve"> iki 1 060 000 Eur (vieno milijono šešiasdešimt tūkstančių eurų) Europos Sąjungos fondų lėšų Sostinės regionui ir iki 9 556 000 Eur (devynių milijonų penkių šimtų penkiasdešimt šešių tūkstančių eurų) Europos Sąjungos fondų lėšų Vidurio ir vakarų Lietuvos regionui pagal intervencinę priemonę 149 „Parama pradiniam ir pagrindiniam ugdymui (išskyrus infrastruktūrą)“;</w:t>
            </w:r>
          </w:p>
          <w:p w14:paraId="08DC314C" w14:textId="25EFA313" w:rsidR="00577020" w:rsidRPr="00EC4D7A"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1 060 000 Eur (vieno milijono šešiasdešimt tūkstančių eurų) Europos Sąjungos fondų bendrojo finansavimo lėšų Sostinės regionui ir iki 1 127 647 Eur (vieno milijono šimto dvidešimt septynių tūkstančių šešių šimtų keturiasdešimt septynių eurų) Europos Sąjungos fondų bendrojo finansavimo lėšų Vidurio ir vakarų Lietuvos regionui pagal intervencinę priemonę 148 „Parama ikimokykliniam ugdymui ir priežiūrai (išskyrus infrastruktūrą)“;</w:t>
            </w:r>
          </w:p>
          <w:p w14:paraId="025BDF4B" w14:textId="0A9684A3" w:rsidR="00577020" w:rsidRPr="00EC4D7A"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1 060 000 Eur (vieno milijono šešiasdešimt tūkstančių eurų) Europos Sąjungos fondų bendrojo finansavimo lėšų Sostinės regionui ir iki 1 686 353 (vieno milijono šešių šimtų aštuoniasdešimt šešių tūkstančių trijų šimtų penkiasdešimt trijų eurų) Europos Sąjungos fondų bendrojo finansavimo lėšų Vidurio ir vakarų Lietuvos regionui pagal intervencinę priemonę 149 „Parama pradiniam ir pagrindiniam ugdymui (išskyrus infrastruktūrą)“.</w:t>
            </w:r>
          </w:p>
          <w:p w14:paraId="42C9777A" w14:textId="4B6B2699" w:rsidR="00577020" w:rsidRPr="00E206C1" w:rsidRDefault="00577020" w:rsidP="00577020">
            <w:pPr>
              <w:jc w:val="both"/>
              <w:rPr>
                <w:rFonts w:ascii="Times New Roman" w:hAnsi="Times New Roman" w:cs="Times New Roman"/>
                <w:i/>
                <w:iCs/>
              </w:rPr>
            </w:pPr>
          </w:p>
        </w:tc>
      </w:tr>
      <w:tr w:rsidR="00577020" w14:paraId="27CDC5B4" w14:textId="77777777" w:rsidTr="001F39E4">
        <w:trPr>
          <w:cantSplit/>
          <w:trHeight w:val="300"/>
        </w:trPr>
        <w:tc>
          <w:tcPr>
            <w:tcW w:w="849" w:type="dxa"/>
          </w:tcPr>
          <w:p w14:paraId="646A8D5B" w14:textId="347D516F" w:rsidR="00577020" w:rsidRPr="006A00FF" w:rsidRDefault="00577020" w:rsidP="00577020">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5BCA0B0D">
              <w:rPr>
                <w:rFonts w:ascii="Times New Roman" w:hAnsi="Times New Roman" w:cs="Times New Roman"/>
                <w:b/>
                <w:bCs/>
              </w:rPr>
              <w:t>.6</w:t>
            </w:r>
          </w:p>
        </w:tc>
        <w:tc>
          <w:tcPr>
            <w:tcW w:w="2129" w:type="dxa"/>
            <w:gridSpan w:val="2"/>
          </w:tcPr>
          <w:p w14:paraId="72B65D6F" w14:textId="53E6C38B" w:rsidR="00577020" w:rsidRPr="009C094C" w:rsidRDefault="00577020" w:rsidP="00577020">
            <w:pPr>
              <w:rPr>
                <w:rFonts w:ascii="Times New Roman" w:hAnsi="Times New Roman" w:cs="Times New Roman"/>
                <w:b/>
              </w:rPr>
            </w:pPr>
            <w:r w:rsidRPr="009C094C">
              <w:rPr>
                <w:rFonts w:ascii="Times New Roman" w:hAnsi="Times New Roman" w:cs="Times New Roman"/>
                <w:b/>
              </w:rPr>
              <w:t>Finansuojamoji dalis</w:t>
            </w:r>
          </w:p>
        </w:tc>
        <w:tc>
          <w:tcPr>
            <w:tcW w:w="6520" w:type="dxa"/>
            <w:gridSpan w:val="6"/>
          </w:tcPr>
          <w:p w14:paraId="6F1A2BCF" w14:textId="1726F20C" w:rsidR="00577020" w:rsidRPr="000C45D3" w:rsidRDefault="00577020" w:rsidP="00577020">
            <w:pPr>
              <w:rPr>
                <w:rFonts w:ascii="Times New Roman" w:hAnsi="Times New Roman" w:cs="Times New Roman"/>
                <w:iCs/>
              </w:rPr>
            </w:pPr>
            <w:r w:rsidRPr="000C45D3">
              <w:rPr>
                <w:rFonts w:ascii="Times New Roman" w:hAnsi="Times New Roman" w:cs="Times New Roman"/>
                <w:iCs/>
              </w:rPr>
              <w:t>Iki 100 proc.</w:t>
            </w:r>
          </w:p>
        </w:tc>
      </w:tr>
      <w:tr w:rsidR="00577020" w:rsidRPr="008B168C" w14:paraId="2BB4D75E" w14:textId="77777777" w:rsidTr="001F39E4">
        <w:trPr>
          <w:cantSplit/>
          <w:trHeight w:val="300"/>
        </w:trPr>
        <w:tc>
          <w:tcPr>
            <w:tcW w:w="849" w:type="dxa"/>
          </w:tcPr>
          <w:p w14:paraId="0179FDBB" w14:textId="5B1E32D5" w:rsidR="00577020" w:rsidRPr="006A00FF" w:rsidRDefault="00577020" w:rsidP="0057702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.7</w:t>
            </w:r>
          </w:p>
        </w:tc>
        <w:tc>
          <w:tcPr>
            <w:tcW w:w="2129" w:type="dxa"/>
            <w:gridSpan w:val="2"/>
          </w:tcPr>
          <w:p w14:paraId="400790E0" w14:textId="741DAA82" w:rsidR="00577020" w:rsidRPr="009C094C" w:rsidRDefault="00577020" w:rsidP="00577020">
            <w:pPr>
              <w:rPr>
                <w:rFonts w:ascii="Times New Roman" w:hAnsi="Times New Roman" w:cs="Times New Roman"/>
                <w:b/>
                <w:bCs/>
              </w:rPr>
            </w:pPr>
            <w:r w:rsidRPr="009C094C">
              <w:rPr>
                <w:rFonts w:ascii="Times New Roman" w:hAnsi="Times New Roman" w:cs="Times New Roman"/>
                <w:b/>
                <w:bCs/>
              </w:rPr>
              <w:t>Nuosavo įnašo dalis (jei taikoma)</w:t>
            </w:r>
          </w:p>
        </w:tc>
        <w:tc>
          <w:tcPr>
            <w:tcW w:w="6520" w:type="dxa"/>
            <w:gridSpan w:val="6"/>
          </w:tcPr>
          <w:p w14:paraId="796F5D9A" w14:textId="41BF536D" w:rsidR="00577020" w:rsidRPr="00E206C1" w:rsidRDefault="00577020" w:rsidP="00577020">
            <w:pPr>
              <w:rPr>
                <w:rFonts w:ascii="Times New Roman" w:hAnsi="Times New Roman" w:cs="Times New Roman"/>
                <w:i/>
                <w:iCs/>
              </w:rPr>
            </w:pPr>
            <w:r w:rsidRPr="00E206C1">
              <w:rPr>
                <w:rFonts w:ascii="Times New Roman" w:hAnsi="Times New Roman" w:cs="Times New Roman"/>
                <w:i/>
                <w:iCs/>
              </w:rPr>
              <w:t>-</w:t>
            </w:r>
          </w:p>
          <w:p w14:paraId="7D4DC614" w14:textId="3C7D14A2" w:rsidR="00577020" w:rsidRPr="00E206C1" w:rsidRDefault="00577020" w:rsidP="00577020">
            <w:pPr>
              <w:rPr>
                <w:rFonts w:ascii="Times New Roman" w:hAnsi="Times New Roman" w:cs="Times New Roman"/>
                <w:i/>
                <w:iCs/>
              </w:rPr>
            </w:pPr>
          </w:p>
        </w:tc>
      </w:tr>
      <w:tr w:rsidR="00577020" w:rsidRPr="008B168C" w14:paraId="68D5E615" w14:textId="77777777" w:rsidTr="001F39E4">
        <w:trPr>
          <w:cantSplit/>
          <w:trHeight w:val="300"/>
        </w:trPr>
        <w:tc>
          <w:tcPr>
            <w:tcW w:w="849" w:type="dxa"/>
          </w:tcPr>
          <w:p w14:paraId="053C0F16" w14:textId="7EC44A71" w:rsidR="00577020" w:rsidRDefault="00577020" w:rsidP="00577020">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577020" w:rsidRPr="00D66C41" w:rsidRDefault="00577020" w:rsidP="00577020">
            <w:pPr>
              <w:rPr>
                <w:rFonts w:ascii="Times New Roman" w:hAnsi="Times New Roman" w:cs="Times New Roman"/>
                <w:b/>
                <w:bCs/>
              </w:rPr>
            </w:pPr>
          </w:p>
        </w:tc>
        <w:tc>
          <w:tcPr>
            <w:tcW w:w="8649" w:type="dxa"/>
            <w:gridSpan w:val="8"/>
          </w:tcPr>
          <w:p w14:paraId="725959C6" w14:textId="3A1007C0" w:rsidR="00577020" w:rsidRPr="00E206C1" w:rsidRDefault="00577020" w:rsidP="00577020">
            <w:pPr>
              <w:rPr>
                <w:rFonts w:ascii="Times New Roman" w:hAnsi="Times New Roman" w:cs="Times New Roman"/>
                <w:i/>
                <w:iCs/>
              </w:rPr>
            </w:pPr>
            <w:r w:rsidRPr="00E206C1">
              <w:rPr>
                <w:rFonts w:ascii="Times New Roman" w:hAnsi="Times New Roman" w:cs="Times New Roman"/>
                <w:b/>
              </w:rPr>
              <w:t>Išlaidų tinkamumo reikalavimai</w:t>
            </w:r>
          </w:p>
        </w:tc>
      </w:tr>
      <w:tr w:rsidR="00577020" w:rsidRPr="008B168C" w14:paraId="2C855A08" w14:textId="77777777" w:rsidTr="001F39E4">
        <w:trPr>
          <w:cantSplit/>
          <w:trHeight w:val="300"/>
        </w:trPr>
        <w:tc>
          <w:tcPr>
            <w:tcW w:w="849" w:type="dxa"/>
          </w:tcPr>
          <w:p w14:paraId="0FFA863D" w14:textId="198282A6" w:rsidR="00577020" w:rsidRDefault="00577020" w:rsidP="00577020">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649" w:type="dxa"/>
            <w:gridSpan w:val="8"/>
          </w:tcPr>
          <w:p w14:paraId="14061FBA" w14:textId="77777777"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Didžiausia galima projektų finansuojamoji dalis sudaro 100 proc. visų tinkamų finansuoti projekto išlaidų. Pareiškėjas savo iniciatyva ir savo, ir (arba) kitų šaltinių lėšomis gali prisidėti prie projekto įgyvendinimo.</w:t>
            </w:r>
          </w:p>
          <w:p w14:paraId="49FBE747" w14:textId="53CB42BB"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Projekto tinkamų finansuoti išlaidų dalis, kurios nepadengia projektui skiriamo finansavimo lėšos, turi būti finansuojama iš projekto vykdytojo lėšų.</w:t>
            </w:r>
          </w:p>
          <w:p w14:paraId="5FE47E49" w14:textId="67B4D018"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 xml:space="preserve">Planuojamos išlaidos turi atitikti </w:t>
            </w:r>
            <w:r w:rsidR="00684C88" w:rsidRPr="00684C88">
              <w:rPr>
                <w:rFonts w:ascii="Times New Roman" w:eastAsia="Times New Roman" w:hAnsi="Times New Roman" w:cs="Times New Roman"/>
              </w:rPr>
              <w:t xml:space="preserve">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PAFT), </w:t>
            </w:r>
            <w:r w:rsidRPr="00684C88">
              <w:rPr>
                <w:rFonts w:ascii="Times New Roman" w:eastAsia="Times New Roman" w:hAnsi="Times New Roman" w:cs="Times New Roman"/>
              </w:rPr>
              <w:t xml:space="preserve"> </w:t>
            </w:r>
            <w:r w:rsidRPr="001D751F">
              <w:rPr>
                <w:rFonts w:ascii="Times New Roman" w:eastAsia="Times New Roman" w:hAnsi="Times New Roman" w:cs="Times New Roman"/>
              </w:rPr>
              <w:t>VII skyriuje išdėstytus projektų išlaidoms taikomus reikalavimus.</w:t>
            </w:r>
          </w:p>
          <w:p w14:paraId="5BCD9B26" w14:textId="7396B788"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Projekto vykdytojui gali būti išmokamas avansas iki 30 proc. tinkamų finansuoti projekto išlaidų.</w:t>
            </w:r>
          </w:p>
          <w:p w14:paraId="79C5D878" w14:textId="196BBF3C"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 xml:space="preserve">Pagal Aprašą tinkamos išlaidos yra šios:  </w:t>
            </w:r>
          </w:p>
          <w:p w14:paraId="360E615D" w14:textId="31589F22" w:rsidR="00577020" w:rsidRPr="001D751F" w:rsidRDefault="00577020" w:rsidP="00577020">
            <w:pPr>
              <w:jc w:val="both"/>
              <w:rPr>
                <w:rFonts w:ascii="Times New Roman" w:eastAsia="Times New Roman" w:hAnsi="Times New Roman" w:cs="Times New Roman"/>
                <w:bCs/>
              </w:rPr>
            </w:pPr>
            <w:r w:rsidRPr="001D751F">
              <w:rPr>
                <w:rFonts w:ascii="Times New Roman" w:eastAsia="Times New Roman" w:hAnsi="Times New Roman" w:cs="Times New Roman"/>
              </w:rPr>
              <w:t>1. kvalifikacijos tobulinimo, mokymų, švietimo ekspertų paslaugų, renginių organizavimo, mokymo priemonių ir kitų prekių, reikalingų veikloms įgyvendinti, darbo užmokesčio, licencijų, metodikų ir metodinių priemonių, komandiruočių ir vizitų, komunikacinei kampanijai įgyvendinti;</w:t>
            </w:r>
          </w:p>
          <w:p w14:paraId="60BA0AAB" w14:textId="5C17EDF6" w:rsidR="00577020" w:rsidRPr="001D751F" w:rsidRDefault="00577020" w:rsidP="00577020">
            <w:pPr>
              <w:jc w:val="both"/>
              <w:rPr>
                <w:rFonts w:ascii="Times New Roman" w:eastAsia="Times New Roman" w:hAnsi="Times New Roman" w:cs="Times New Roman"/>
                <w:bCs/>
              </w:rPr>
            </w:pPr>
            <w:r w:rsidRPr="001D751F">
              <w:rPr>
                <w:rFonts w:ascii="Times New Roman" w:eastAsia="Times New Roman" w:hAnsi="Times New Roman" w:cs="Times New Roman"/>
              </w:rPr>
              <w:t>2. privalomos projektų matomumo ir informavimo apie projektus priemonės pagal PAFT 340 ir 341 punktus. Papildomos PĮP numatytos projektų matomumo ir infor</w:t>
            </w:r>
            <w:r w:rsidR="00684C88">
              <w:rPr>
                <w:rFonts w:ascii="Times New Roman" w:eastAsia="Times New Roman" w:hAnsi="Times New Roman" w:cs="Times New Roman"/>
              </w:rPr>
              <w:t>mavimo apie projektus priemonės.</w:t>
            </w:r>
          </w:p>
          <w:p w14:paraId="1F70A916" w14:textId="2B5D986A" w:rsidR="00577020" w:rsidRPr="00E206C1" w:rsidRDefault="00577020" w:rsidP="00684C88">
            <w:pPr>
              <w:jc w:val="both"/>
              <w:rPr>
                <w:rFonts w:ascii="Times New Roman" w:eastAsia="Times New Roman" w:hAnsi="Times New Roman" w:cs="Times New Roman"/>
                <w:lang w:eastAsia="lt-LT"/>
              </w:rPr>
            </w:pPr>
            <w:r w:rsidRPr="00E206C1">
              <w:rPr>
                <w:rFonts w:ascii="Times New Roman" w:eastAsia="Times New Roman" w:hAnsi="Times New Roman" w:cs="Times New Roman"/>
                <w:lang w:eastAsia="lt-LT"/>
              </w:rPr>
              <w:t xml:space="preserve">Kryžminis finansavimas gali sudaryti ne daugiau kaip 10 procentų visų tinkamų finansuoti </w:t>
            </w:r>
            <w:r w:rsidR="00684C88">
              <w:rPr>
                <w:rFonts w:ascii="Times New Roman" w:eastAsia="Times New Roman" w:hAnsi="Times New Roman" w:cs="Times New Roman"/>
                <w:lang w:eastAsia="lt-LT"/>
              </w:rPr>
              <w:t>p</w:t>
            </w:r>
            <w:r w:rsidRPr="00E206C1">
              <w:rPr>
                <w:rFonts w:ascii="Times New Roman" w:eastAsia="Times New Roman" w:hAnsi="Times New Roman" w:cs="Times New Roman"/>
                <w:lang w:eastAsia="lt-LT"/>
              </w:rPr>
              <w:t>rojekto išlaidų.</w:t>
            </w:r>
          </w:p>
          <w:p w14:paraId="58AED3CB" w14:textId="77777777"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Supaprastintai apmokamos išlaidos yra tinkamos finansuoti, jei galimybė jas apmokėti supaprastintai iš anksto (iki projekto sutarties sudarymo) yra įtraukta į Supaprastintai apmokamų išlaidų dydžių registrą, skelbiamą Europos socialinio fondo agentūros interneto svetainės (</w:t>
            </w:r>
            <w:proofErr w:type="spellStart"/>
            <w:r w:rsidRPr="001D751F">
              <w:rPr>
                <w:rFonts w:ascii="Times New Roman" w:eastAsia="Times New Roman" w:hAnsi="Times New Roman" w:cs="Times New Roman"/>
              </w:rPr>
              <w:t>esf.lt</w:t>
            </w:r>
            <w:proofErr w:type="spellEnd"/>
            <w:r w:rsidRPr="001D751F">
              <w:rPr>
                <w:rFonts w:ascii="Times New Roman" w:eastAsia="Times New Roman" w:hAnsi="Times New Roman" w:cs="Times New Roman"/>
              </w:rPr>
              <w:t>) skiltyje „Metodinės pagalbos centras“.</w:t>
            </w:r>
          </w:p>
          <w:p w14:paraId="0962C2CB" w14:textId="77777777"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 xml:space="preserve">Supaprastintai apmokamų išlaidų dydžiai gali būti įtraukti ir laikotarpiu po projektų sutarčių pasirašymo nuo 2020 m. vasario 1 d. iki 2026 m. rugpjūčio 31 d. </w:t>
            </w:r>
          </w:p>
          <w:p w14:paraId="65CA9521" w14:textId="77777777"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18FC924D" w14:textId="7AA823C1" w:rsidR="00577020" w:rsidRPr="00E206C1" w:rsidRDefault="00577020" w:rsidP="00577020">
            <w:pPr>
              <w:rPr>
                <w:rFonts w:ascii="Times New Roman" w:hAnsi="Times New Roman" w:cs="Times New Roman"/>
                <w:b/>
              </w:rPr>
            </w:pPr>
          </w:p>
        </w:tc>
      </w:tr>
      <w:tr w:rsidR="00577020" w:rsidRPr="008B168C" w14:paraId="2B662F75" w14:textId="77777777" w:rsidTr="001F39E4">
        <w:trPr>
          <w:cantSplit/>
          <w:trHeight w:val="300"/>
        </w:trPr>
        <w:tc>
          <w:tcPr>
            <w:tcW w:w="849" w:type="dxa"/>
            <w:vMerge w:val="restart"/>
          </w:tcPr>
          <w:p w14:paraId="48119E53" w14:textId="3F6B4240" w:rsidR="00577020" w:rsidRDefault="00577020" w:rsidP="00577020">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649" w:type="dxa"/>
            <w:gridSpan w:val="8"/>
          </w:tcPr>
          <w:p w14:paraId="4E8F3328" w14:textId="77777777" w:rsidR="00577020" w:rsidRPr="00E206C1" w:rsidRDefault="00577020" w:rsidP="00577020">
            <w:pPr>
              <w:jc w:val="both"/>
              <w:rPr>
                <w:rFonts w:ascii="Times New Roman" w:hAnsi="Times New Roman" w:cs="Times New Roman"/>
                <w:b/>
                <w:bCs/>
                <w:iCs/>
              </w:rPr>
            </w:pPr>
            <w:r w:rsidRPr="00E206C1">
              <w:rPr>
                <w:rFonts w:ascii="Times New Roman" w:hAnsi="Times New Roman" w:cs="Times New Roman"/>
                <w:b/>
                <w:bCs/>
                <w:iCs/>
              </w:rPr>
              <w:t>Projektų veiklų įgyvendinimui taikomi supaprastintai apmokamų išlaidų dydžiai</w:t>
            </w:r>
          </w:p>
          <w:p w14:paraId="66F3A0A1" w14:textId="34DE487A" w:rsidR="00577020" w:rsidRPr="00E206C1" w:rsidRDefault="00577020" w:rsidP="00577020">
            <w:pPr>
              <w:jc w:val="both"/>
              <w:rPr>
                <w:rFonts w:ascii="Times New Roman" w:hAnsi="Times New Roman" w:cs="Times New Roman"/>
                <w:i/>
                <w:iCs/>
              </w:rPr>
            </w:pPr>
          </w:p>
        </w:tc>
      </w:tr>
      <w:tr w:rsidR="00577020" w:rsidRPr="008B168C" w14:paraId="50B57CAF" w14:textId="77777777" w:rsidTr="001F39E4">
        <w:trPr>
          <w:cantSplit/>
          <w:trHeight w:val="1190"/>
        </w:trPr>
        <w:tc>
          <w:tcPr>
            <w:tcW w:w="849" w:type="dxa"/>
            <w:vMerge/>
          </w:tcPr>
          <w:p w14:paraId="68308826" w14:textId="77777777" w:rsidR="00577020" w:rsidRDefault="00577020" w:rsidP="00577020">
            <w:pPr>
              <w:rPr>
                <w:rFonts w:ascii="Times New Roman" w:hAnsi="Times New Roman" w:cs="Times New Roman"/>
                <w:b/>
                <w:bCs/>
              </w:rPr>
            </w:pPr>
          </w:p>
        </w:tc>
        <w:tc>
          <w:tcPr>
            <w:tcW w:w="8649" w:type="dxa"/>
            <w:gridSpan w:val="8"/>
          </w:tcPr>
          <w:p w14:paraId="1252A350" w14:textId="77777777" w:rsidR="00577020" w:rsidRPr="00E206C1" w:rsidRDefault="00000000" w:rsidP="00577020">
            <w:pPr>
              <w:rPr>
                <w:rFonts w:ascii="Times New Roman" w:hAnsi="Times New Roman" w:cs="Times New Roman"/>
                <w:b/>
              </w:rPr>
            </w:pPr>
            <w:sdt>
              <w:sdtPr>
                <w:rPr>
                  <w:rFonts w:ascii="Times New Roman" w:hAnsi="Times New Roman" w:cs="Times New Roman"/>
                </w:rPr>
                <w:id w:val="-965265599"/>
                <w:placeholder>
                  <w:docPart w:val="121929684C724D7E81F1C815BFF63353"/>
                </w:placeholder>
                <w14:checkbox>
                  <w14:checked w14:val="0"/>
                  <w14:checkedState w14:val="2612" w14:font="MS Gothic"/>
                  <w14:uncheckedState w14:val="2610" w14:font="MS Gothic"/>
                </w14:checkbox>
              </w:sdtPr>
              <w:sdtContent>
                <w:r w:rsidR="00577020" w:rsidRPr="00E206C1">
                  <w:rPr>
                    <w:rFonts w:ascii="Segoe UI Symbol" w:eastAsia="MS Gothic" w:hAnsi="Segoe UI Symbol" w:cs="Segoe UI Symbol"/>
                  </w:rPr>
                  <w:t>☐</w:t>
                </w:r>
              </w:sdtContent>
            </w:sdt>
            <w:r w:rsidR="00577020" w:rsidRPr="00E206C1">
              <w:rPr>
                <w:rFonts w:ascii="Times New Roman" w:hAnsi="Times New Roman" w:cs="Times New Roman"/>
                <w:b/>
              </w:rPr>
              <w:t xml:space="preserve"> Indeksuojama</w:t>
            </w:r>
          </w:p>
          <w:p w14:paraId="28E412E4" w14:textId="04BE051C" w:rsidR="00577020" w:rsidRPr="00E206C1" w:rsidRDefault="00000000" w:rsidP="00577020">
            <w:pPr>
              <w:rPr>
                <w:rFonts w:ascii="Times New Roman" w:hAnsi="Times New Roman" w:cs="Times New Roman"/>
                <w:b/>
                <w:bCs/>
                <w:iCs/>
              </w:rPr>
            </w:pPr>
            <w:sdt>
              <w:sdtPr>
                <w:rPr>
                  <w:rFonts w:ascii="Times New Roman" w:hAnsi="Times New Roman" w:cs="Times New Roman"/>
                </w:rPr>
                <w:id w:val="-552849947"/>
                <w:placeholder>
                  <w:docPart w:val="9F3476E84B55495FACAF36609335480B"/>
                </w:placeholder>
                <w14:checkbox>
                  <w14:checked w14:val="1"/>
                  <w14:checkedState w14:val="2612" w14:font="MS Gothic"/>
                  <w14:uncheckedState w14:val="2610" w14:font="MS Gothic"/>
                </w14:checkbox>
              </w:sdtPr>
              <w:sdtContent>
                <w:r w:rsidR="00577020" w:rsidRPr="00E206C1">
                  <w:rPr>
                    <w:rFonts w:ascii="Segoe UI Symbol" w:eastAsia="MS Gothic" w:hAnsi="Segoe UI Symbol" w:cs="Segoe UI Symbol"/>
                  </w:rPr>
                  <w:t>☒</w:t>
                </w:r>
              </w:sdtContent>
            </w:sdt>
            <w:r w:rsidR="00577020" w:rsidRPr="00E206C1">
              <w:rPr>
                <w:rFonts w:ascii="Times New Roman" w:hAnsi="Times New Roman" w:cs="Times New Roman"/>
                <w:b/>
              </w:rPr>
              <w:t xml:space="preserve"> N</w:t>
            </w:r>
            <w:r w:rsidR="00577020">
              <w:rPr>
                <w:rFonts w:ascii="Times New Roman" w:hAnsi="Times New Roman" w:cs="Times New Roman"/>
                <w:b/>
              </w:rPr>
              <w:t>e</w:t>
            </w:r>
            <w:r w:rsidR="00577020" w:rsidRPr="00E206C1">
              <w:rPr>
                <w:rFonts w:ascii="Times New Roman" w:hAnsi="Times New Roman" w:cs="Times New Roman"/>
                <w:b/>
              </w:rPr>
              <w:t>indeksuojama</w:t>
            </w:r>
          </w:p>
        </w:tc>
      </w:tr>
      <w:tr w:rsidR="00577020" w:rsidRPr="008B168C" w14:paraId="3278484E" w14:textId="1A8BCCD1" w:rsidTr="001D751F">
        <w:trPr>
          <w:cantSplit/>
          <w:trHeight w:val="381"/>
        </w:trPr>
        <w:tc>
          <w:tcPr>
            <w:tcW w:w="849" w:type="dxa"/>
            <w:vMerge/>
          </w:tcPr>
          <w:p w14:paraId="01922881" w14:textId="77777777" w:rsidR="00577020" w:rsidRDefault="00577020" w:rsidP="00577020">
            <w:pPr>
              <w:rPr>
                <w:rFonts w:ascii="Times New Roman" w:hAnsi="Times New Roman" w:cs="Times New Roman"/>
                <w:b/>
                <w:bCs/>
              </w:rPr>
            </w:pPr>
          </w:p>
        </w:tc>
        <w:tc>
          <w:tcPr>
            <w:tcW w:w="1987" w:type="dxa"/>
          </w:tcPr>
          <w:p w14:paraId="5F289210" w14:textId="65E7C41E" w:rsidR="00577020" w:rsidRDefault="00577020" w:rsidP="00577020">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126" w:type="dxa"/>
            <w:gridSpan w:val="2"/>
          </w:tcPr>
          <w:p w14:paraId="7847F7D8" w14:textId="00745E64" w:rsidR="00577020" w:rsidRPr="00E206C1" w:rsidRDefault="00577020" w:rsidP="00577020">
            <w:pPr>
              <w:jc w:val="center"/>
              <w:rPr>
                <w:rFonts w:ascii="Times New Roman" w:hAnsi="Times New Roman" w:cs="Times New Roman"/>
                <w:b/>
                <w:bCs/>
                <w:iCs/>
              </w:rPr>
            </w:pPr>
            <w:r w:rsidRPr="00E206C1">
              <w:rPr>
                <w:rFonts w:ascii="Times New Roman" w:hAnsi="Times New Roman" w:cs="Times New Roman"/>
                <w:b/>
              </w:rPr>
              <w:t>Supaprastintai apmokamų išlaidų dydžio versija</w:t>
            </w:r>
          </w:p>
        </w:tc>
        <w:tc>
          <w:tcPr>
            <w:tcW w:w="2410" w:type="dxa"/>
            <w:gridSpan w:val="3"/>
          </w:tcPr>
          <w:p w14:paraId="71D003FA" w14:textId="0B55CCAB" w:rsidR="00577020" w:rsidRPr="00E206C1" w:rsidRDefault="00577020" w:rsidP="00577020">
            <w:pPr>
              <w:jc w:val="center"/>
              <w:rPr>
                <w:rFonts w:ascii="Times New Roman" w:hAnsi="Times New Roman" w:cs="Times New Roman"/>
                <w:b/>
                <w:bCs/>
                <w:iCs/>
              </w:rPr>
            </w:pPr>
            <w:r w:rsidRPr="00E206C1">
              <w:rPr>
                <w:rFonts w:ascii="Times New Roman" w:hAnsi="Times New Roman" w:cs="Times New Roman"/>
                <w:b/>
              </w:rPr>
              <w:t>Supaprastintai apmokamų išlaidų dydžio pavadinimas</w:t>
            </w:r>
          </w:p>
        </w:tc>
        <w:tc>
          <w:tcPr>
            <w:tcW w:w="2126" w:type="dxa"/>
            <w:gridSpan w:val="2"/>
          </w:tcPr>
          <w:p w14:paraId="003D37BC" w14:textId="344C15A9" w:rsidR="00577020" w:rsidRPr="00E206C1" w:rsidRDefault="00577020" w:rsidP="00577020">
            <w:pPr>
              <w:jc w:val="center"/>
              <w:rPr>
                <w:rFonts w:ascii="Times New Roman" w:hAnsi="Times New Roman" w:cs="Times New Roman"/>
                <w:b/>
                <w:bCs/>
                <w:iCs/>
              </w:rPr>
            </w:pPr>
            <w:r w:rsidRPr="00E206C1">
              <w:rPr>
                <w:rFonts w:ascii="Times New Roman" w:hAnsi="Times New Roman" w:cs="Times New Roman"/>
                <w:b/>
                <w:bCs/>
              </w:rPr>
              <w:t>Papildoma informacija</w:t>
            </w:r>
          </w:p>
        </w:tc>
      </w:tr>
      <w:tr w:rsidR="00577020" w:rsidRPr="008B168C" w14:paraId="61268EC5" w14:textId="259DC5C8" w:rsidTr="001D751F">
        <w:trPr>
          <w:cantSplit/>
          <w:trHeight w:val="750"/>
        </w:trPr>
        <w:tc>
          <w:tcPr>
            <w:tcW w:w="849" w:type="dxa"/>
            <w:vMerge/>
          </w:tcPr>
          <w:p w14:paraId="1ED10324" w14:textId="77777777" w:rsidR="00577020" w:rsidRDefault="00577020" w:rsidP="00577020">
            <w:pPr>
              <w:rPr>
                <w:rFonts w:ascii="Times New Roman" w:hAnsi="Times New Roman" w:cs="Times New Roman"/>
                <w:b/>
                <w:bCs/>
              </w:rPr>
            </w:pPr>
          </w:p>
        </w:tc>
        <w:tc>
          <w:tcPr>
            <w:tcW w:w="1987" w:type="dxa"/>
          </w:tcPr>
          <w:p w14:paraId="537240A3" w14:textId="5665EF88" w:rsidR="00577020" w:rsidRPr="001D751F" w:rsidRDefault="00577020" w:rsidP="00577020">
            <w:pPr>
              <w:jc w:val="both"/>
              <w:rPr>
                <w:rFonts w:ascii="Times New Roman" w:eastAsia="Times New Roman" w:hAnsi="Times New Roman" w:cs="Times New Roman"/>
                <w:i/>
                <w:iCs/>
                <w:sz w:val="20"/>
                <w:szCs w:val="20"/>
              </w:rPr>
            </w:pPr>
            <w:r w:rsidRPr="001D751F">
              <w:rPr>
                <w:rFonts w:ascii="Times New Roman" w:hAnsi="Times New Roman" w:cs="Times New Roman"/>
                <w:sz w:val="20"/>
                <w:szCs w:val="20"/>
              </w:rPr>
              <w:t>FN-01</w:t>
            </w:r>
          </w:p>
        </w:tc>
        <w:tc>
          <w:tcPr>
            <w:tcW w:w="2126" w:type="dxa"/>
            <w:gridSpan w:val="2"/>
          </w:tcPr>
          <w:p w14:paraId="616A55FB" w14:textId="2F89291D" w:rsidR="00577020" w:rsidRPr="00E206C1" w:rsidRDefault="00577020" w:rsidP="00577020">
            <w:pPr>
              <w:jc w:val="both"/>
              <w:rPr>
                <w:rFonts w:ascii="Times New Roman" w:eastAsia="Times New Roman" w:hAnsi="Times New Roman" w:cs="Times New Roman"/>
                <w:i/>
                <w:iCs/>
              </w:rPr>
            </w:pPr>
            <w:r w:rsidRPr="00E206C1">
              <w:rPr>
                <w:rFonts w:ascii="Times New Roman" w:hAnsi="Times New Roman" w:cs="Times New Roman"/>
              </w:rPr>
              <w:t>01</w:t>
            </w:r>
          </w:p>
        </w:tc>
        <w:tc>
          <w:tcPr>
            <w:tcW w:w="2410" w:type="dxa"/>
            <w:gridSpan w:val="3"/>
          </w:tcPr>
          <w:p w14:paraId="1C1F164E" w14:textId="3339651A" w:rsidR="00577020" w:rsidRPr="00E206C1" w:rsidRDefault="00577020" w:rsidP="00577020">
            <w:pPr>
              <w:jc w:val="both"/>
              <w:rPr>
                <w:rFonts w:ascii="Times New Roman" w:eastAsia="Times New Roman" w:hAnsi="Times New Roman" w:cs="Times New Roman"/>
                <w:i/>
                <w:iCs/>
              </w:rPr>
            </w:pPr>
            <w:r w:rsidRPr="00E206C1">
              <w:rPr>
                <w:rFonts w:ascii="Times New Roman" w:hAnsi="Times New Roman" w:cs="Times New Roman"/>
              </w:rPr>
              <w:t>Iki 7 proc. netiesioginių išlaidų fiksuotoji norma</w:t>
            </w:r>
          </w:p>
        </w:tc>
        <w:tc>
          <w:tcPr>
            <w:tcW w:w="2126" w:type="dxa"/>
            <w:gridSpan w:val="2"/>
          </w:tcPr>
          <w:p w14:paraId="30B95243" w14:textId="142FDEAF" w:rsidR="00577020" w:rsidRPr="00E206C1" w:rsidRDefault="00577020" w:rsidP="00577020">
            <w:pPr>
              <w:jc w:val="both"/>
              <w:rPr>
                <w:rFonts w:ascii="Times New Roman" w:eastAsia="Times New Roman" w:hAnsi="Times New Roman" w:cs="Times New Roman"/>
                <w:i/>
                <w:iCs/>
              </w:rPr>
            </w:pPr>
          </w:p>
        </w:tc>
      </w:tr>
      <w:tr w:rsidR="00577020" w:rsidRPr="008B168C" w14:paraId="76268054" w14:textId="77777777" w:rsidTr="001D751F">
        <w:trPr>
          <w:cantSplit/>
          <w:trHeight w:val="750"/>
        </w:trPr>
        <w:tc>
          <w:tcPr>
            <w:tcW w:w="849" w:type="dxa"/>
          </w:tcPr>
          <w:p w14:paraId="3230AF0D" w14:textId="77777777" w:rsidR="00577020" w:rsidRDefault="00577020" w:rsidP="00577020">
            <w:pPr>
              <w:rPr>
                <w:rFonts w:ascii="Times New Roman" w:hAnsi="Times New Roman" w:cs="Times New Roman"/>
                <w:b/>
                <w:bCs/>
              </w:rPr>
            </w:pPr>
          </w:p>
        </w:tc>
        <w:tc>
          <w:tcPr>
            <w:tcW w:w="1987" w:type="dxa"/>
          </w:tcPr>
          <w:p w14:paraId="10B861D0" w14:textId="7D128B28" w:rsidR="00577020" w:rsidRPr="00E206C1" w:rsidRDefault="00577020" w:rsidP="00577020">
            <w:pPr>
              <w:jc w:val="center"/>
              <w:rPr>
                <w:rFonts w:ascii="Times New Roman" w:hAnsi="Times New Roman" w:cs="Times New Roman"/>
              </w:rPr>
            </w:pPr>
            <w:r w:rsidRPr="00E206C1">
              <w:rPr>
                <w:rFonts w:ascii="Times New Roman" w:hAnsi="Times New Roman" w:cs="Times New Roman"/>
              </w:rPr>
              <w:t>FS-01-02</w:t>
            </w:r>
          </w:p>
        </w:tc>
        <w:tc>
          <w:tcPr>
            <w:tcW w:w="2126" w:type="dxa"/>
            <w:gridSpan w:val="2"/>
          </w:tcPr>
          <w:p w14:paraId="0C8D251C" w14:textId="5A6A78A1" w:rsidR="00577020" w:rsidRPr="00E206C1" w:rsidRDefault="00577020" w:rsidP="00577020">
            <w:pPr>
              <w:jc w:val="both"/>
              <w:rPr>
                <w:rFonts w:ascii="Times New Roman" w:hAnsi="Times New Roman" w:cs="Times New Roman"/>
              </w:rPr>
            </w:pPr>
            <w:r w:rsidRPr="00E206C1">
              <w:rPr>
                <w:rFonts w:ascii="Times New Roman" w:hAnsi="Times New Roman" w:cs="Times New Roman"/>
              </w:rPr>
              <w:t>01</w:t>
            </w:r>
          </w:p>
        </w:tc>
        <w:tc>
          <w:tcPr>
            <w:tcW w:w="2410" w:type="dxa"/>
            <w:gridSpan w:val="3"/>
          </w:tcPr>
          <w:p w14:paraId="1DD54DA9" w14:textId="14EC7F34" w:rsidR="00577020" w:rsidRPr="00E206C1" w:rsidRDefault="00577020" w:rsidP="00577020">
            <w:pPr>
              <w:jc w:val="both"/>
              <w:rPr>
                <w:rFonts w:ascii="Times New Roman" w:hAnsi="Times New Roman" w:cs="Times New Roman"/>
              </w:rPr>
            </w:pPr>
            <w:r w:rsidRPr="00E206C1">
              <w:rPr>
                <w:rFonts w:ascii="Times New Roman" w:hAnsi="Times New Roman" w:cs="Times New Roman"/>
              </w:rPr>
              <w:t>Įgyvendintų privalomų matomumo ir informavimo priemonių apie Europos Sąjungos fondų investicijų veiklas fiksuotoji suma, pirmojo rinkinio FS su PVM</w:t>
            </w:r>
          </w:p>
        </w:tc>
        <w:tc>
          <w:tcPr>
            <w:tcW w:w="2126" w:type="dxa"/>
            <w:gridSpan w:val="2"/>
          </w:tcPr>
          <w:p w14:paraId="1B10FF80" w14:textId="0B7EA6FC" w:rsidR="00577020" w:rsidRPr="00E206C1" w:rsidRDefault="00577020" w:rsidP="00577020">
            <w:pPr>
              <w:jc w:val="both"/>
              <w:rPr>
                <w:rFonts w:ascii="Times New Roman" w:hAnsi="Times New Roman" w:cs="Times New Roman"/>
              </w:rPr>
            </w:pPr>
          </w:p>
        </w:tc>
      </w:tr>
      <w:tr w:rsidR="00577020" w:rsidRPr="008B168C" w14:paraId="38214CFD" w14:textId="77777777" w:rsidTr="001D751F">
        <w:trPr>
          <w:cantSplit/>
          <w:trHeight w:val="750"/>
        </w:trPr>
        <w:tc>
          <w:tcPr>
            <w:tcW w:w="849" w:type="dxa"/>
          </w:tcPr>
          <w:p w14:paraId="486A8AA1" w14:textId="77777777" w:rsidR="00577020" w:rsidRDefault="00577020" w:rsidP="00577020">
            <w:pPr>
              <w:rPr>
                <w:rFonts w:ascii="Times New Roman" w:hAnsi="Times New Roman" w:cs="Times New Roman"/>
                <w:b/>
                <w:bCs/>
              </w:rPr>
            </w:pPr>
          </w:p>
        </w:tc>
        <w:tc>
          <w:tcPr>
            <w:tcW w:w="1987" w:type="dxa"/>
          </w:tcPr>
          <w:p w14:paraId="3A553102" w14:textId="70936AD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FS-01-01</w:t>
            </w:r>
          </w:p>
        </w:tc>
        <w:tc>
          <w:tcPr>
            <w:tcW w:w="2126" w:type="dxa"/>
            <w:gridSpan w:val="2"/>
          </w:tcPr>
          <w:p w14:paraId="7145F07E" w14:textId="7830B297"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Pr>
          <w:p w14:paraId="2327F8A7" w14:textId="0659A82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Įgyvendintų privalomų matomumo ir informavimo priemonių apie Europos Sąjungos fondų investicijų veiklas fiksuotoji suma, pirmojo rinkinio FS be PVM</w:t>
            </w:r>
          </w:p>
        </w:tc>
        <w:tc>
          <w:tcPr>
            <w:tcW w:w="2126" w:type="dxa"/>
            <w:gridSpan w:val="2"/>
          </w:tcPr>
          <w:p w14:paraId="4F7AE147" w14:textId="14D8C8FF" w:rsidR="00577020" w:rsidRPr="000C45D3" w:rsidRDefault="00577020" w:rsidP="00577020">
            <w:pPr>
              <w:jc w:val="both"/>
              <w:rPr>
                <w:rFonts w:ascii="Times New Roman" w:hAnsi="Times New Roman" w:cs="Times New Roman"/>
              </w:rPr>
            </w:pPr>
          </w:p>
        </w:tc>
      </w:tr>
      <w:tr w:rsidR="00577020" w:rsidRPr="008B168C" w14:paraId="7077024B" w14:textId="77777777" w:rsidTr="001D751F">
        <w:trPr>
          <w:cantSplit/>
          <w:trHeight w:val="750"/>
        </w:trPr>
        <w:tc>
          <w:tcPr>
            <w:tcW w:w="849" w:type="dxa"/>
          </w:tcPr>
          <w:p w14:paraId="47D9CE22" w14:textId="77777777" w:rsidR="00577020" w:rsidRDefault="00577020" w:rsidP="00577020">
            <w:pPr>
              <w:rPr>
                <w:rFonts w:ascii="Times New Roman" w:hAnsi="Times New Roman" w:cs="Times New Roman"/>
                <w:b/>
                <w:bCs/>
              </w:rPr>
            </w:pPr>
          </w:p>
        </w:tc>
        <w:tc>
          <w:tcPr>
            <w:tcW w:w="1987" w:type="dxa"/>
          </w:tcPr>
          <w:p w14:paraId="09C5B6F6" w14:textId="33B10ADA"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FS-01-03</w:t>
            </w:r>
          </w:p>
        </w:tc>
        <w:tc>
          <w:tcPr>
            <w:tcW w:w="2126" w:type="dxa"/>
            <w:gridSpan w:val="2"/>
          </w:tcPr>
          <w:p w14:paraId="0108AF39" w14:textId="7D50AF15"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Pr>
          <w:p w14:paraId="4536C57E" w14:textId="488BA52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Įgyvendintų privalomų matomumo ir informavimo priemonių apie ES fondų investicijų veiklas fiksuotoji suma, antrojo rinkinio FS be PVM</w:t>
            </w:r>
          </w:p>
        </w:tc>
        <w:tc>
          <w:tcPr>
            <w:tcW w:w="2126" w:type="dxa"/>
            <w:gridSpan w:val="2"/>
          </w:tcPr>
          <w:p w14:paraId="61435DEC" w14:textId="77777777" w:rsidR="00577020" w:rsidRPr="000C45D3" w:rsidRDefault="00577020" w:rsidP="00577020">
            <w:pPr>
              <w:jc w:val="both"/>
              <w:rPr>
                <w:rFonts w:ascii="Times New Roman" w:hAnsi="Times New Roman" w:cs="Times New Roman"/>
              </w:rPr>
            </w:pPr>
          </w:p>
        </w:tc>
      </w:tr>
      <w:tr w:rsidR="00577020" w:rsidRPr="008B168C" w14:paraId="55C931B6" w14:textId="77777777" w:rsidTr="001D751F">
        <w:trPr>
          <w:cantSplit/>
          <w:trHeight w:val="750"/>
        </w:trPr>
        <w:tc>
          <w:tcPr>
            <w:tcW w:w="849" w:type="dxa"/>
          </w:tcPr>
          <w:p w14:paraId="1F8E3B29" w14:textId="77777777" w:rsidR="00577020" w:rsidRDefault="00577020" w:rsidP="00577020">
            <w:pPr>
              <w:rPr>
                <w:rFonts w:ascii="Times New Roman" w:hAnsi="Times New Roman" w:cs="Times New Roman"/>
                <w:b/>
                <w:bCs/>
              </w:rPr>
            </w:pPr>
          </w:p>
        </w:tc>
        <w:tc>
          <w:tcPr>
            <w:tcW w:w="1987" w:type="dxa"/>
          </w:tcPr>
          <w:p w14:paraId="2E8044D3" w14:textId="6D585E3F"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FS-01-04</w:t>
            </w:r>
          </w:p>
        </w:tc>
        <w:tc>
          <w:tcPr>
            <w:tcW w:w="2126" w:type="dxa"/>
            <w:gridSpan w:val="2"/>
          </w:tcPr>
          <w:p w14:paraId="09DD1D96" w14:textId="7C27B42D"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Pr>
          <w:p w14:paraId="02C4A92F" w14:textId="696D6E94" w:rsidR="00577020" w:rsidRPr="000C45D3" w:rsidRDefault="00577020" w:rsidP="00577020">
            <w:pPr>
              <w:jc w:val="center"/>
              <w:rPr>
                <w:rFonts w:ascii="Times New Roman" w:hAnsi="Times New Roman" w:cs="Times New Roman"/>
              </w:rPr>
            </w:pPr>
            <w:r w:rsidRPr="000C45D3">
              <w:rPr>
                <w:rFonts w:ascii="Times New Roman" w:hAnsi="Times New Roman" w:cs="Times New Roman"/>
              </w:rPr>
              <w:t>Įgyvendintų privalomų matomumo ir informavimo priemonių apie ES fondų investicijų veiklas fiksuotoji suma, antrojo rinkinio FS su PVM</w:t>
            </w:r>
          </w:p>
        </w:tc>
        <w:tc>
          <w:tcPr>
            <w:tcW w:w="2126" w:type="dxa"/>
            <w:gridSpan w:val="2"/>
          </w:tcPr>
          <w:p w14:paraId="4D9B3190" w14:textId="77777777" w:rsidR="00577020" w:rsidRPr="000C45D3" w:rsidRDefault="00577020" w:rsidP="00577020">
            <w:pPr>
              <w:jc w:val="both"/>
              <w:rPr>
                <w:rFonts w:ascii="Times New Roman" w:hAnsi="Times New Roman" w:cs="Times New Roman"/>
              </w:rPr>
            </w:pPr>
          </w:p>
        </w:tc>
      </w:tr>
      <w:tr w:rsidR="00577020" w:rsidRPr="008B168C" w14:paraId="6D63B601" w14:textId="77777777" w:rsidTr="00A37AF3">
        <w:trPr>
          <w:cantSplit/>
          <w:trHeight w:val="750"/>
        </w:trPr>
        <w:tc>
          <w:tcPr>
            <w:tcW w:w="849" w:type="dxa"/>
          </w:tcPr>
          <w:p w14:paraId="1C477C2D" w14:textId="77777777" w:rsidR="00577020" w:rsidRDefault="00577020" w:rsidP="00577020">
            <w:pPr>
              <w:rPr>
                <w:rFonts w:ascii="Times New Roman" w:hAnsi="Times New Roman" w:cs="Times New Roman"/>
                <w:b/>
                <w:bCs/>
              </w:rPr>
            </w:pPr>
          </w:p>
        </w:tc>
        <w:tc>
          <w:tcPr>
            <w:tcW w:w="1987" w:type="dxa"/>
          </w:tcPr>
          <w:p w14:paraId="7D7399B1" w14:textId="18D7B643"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FN-05-01</w:t>
            </w:r>
          </w:p>
        </w:tc>
        <w:tc>
          <w:tcPr>
            <w:tcW w:w="2126" w:type="dxa"/>
            <w:gridSpan w:val="2"/>
            <w:tcBorders>
              <w:top w:val="single" w:sz="8" w:space="0" w:color="auto"/>
              <w:left w:val="single" w:sz="8" w:space="0" w:color="auto"/>
              <w:bottom w:val="single" w:sz="8" w:space="0" w:color="auto"/>
              <w:right w:val="single" w:sz="8" w:space="0" w:color="auto"/>
            </w:tcBorders>
          </w:tcPr>
          <w:p w14:paraId="56DC2937" w14:textId="7E314A46"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5725FE04" w14:textId="43FB616E"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20 darbo dienos (toliau – d. d.) (jeigu dirbama 5 d. d. per savaitę) arba 24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678ED3E4" w14:textId="5BA3A1FF" w:rsidR="00577020" w:rsidRPr="000C45D3" w:rsidRDefault="00577020" w:rsidP="00577020">
            <w:pPr>
              <w:jc w:val="both"/>
              <w:rPr>
                <w:rFonts w:ascii="Times New Roman" w:hAnsi="Times New Roman" w:cs="Times New Roman"/>
              </w:rPr>
            </w:pPr>
          </w:p>
        </w:tc>
      </w:tr>
      <w:tr w:rsidR="00577020" w:rsidRPr="008B168C" w14:paraId="37E9300D" w14:textId="77777777" w:rsidTr="00A37AF3">
        <w:trPr>
          <w:cantSplit/>
          <w:trHeight w:val="750"/>
        </w:trPr>
        <w:tc>
          <w:tcPr>
            <w:tcW w:w="849" w:type="dxa"/>
          </w:tcPr>
          <w:p w14:paraId="7F799BAE" w14:textId="77777777" w:rsidR="00577020" w:rsidRDefault="00577020" w:rsidP="00577020">
            <w:pPr>
              <w:rPr>
                <w:rFonts w:ascii="Times New Roman" w:hAnsi="Times New Roman" w:cs="Times New Roman"/>
                <w:b/>
                <w:bCs/>
              </w:rPr>
            </w:pPr>
          </w:p>
          <w:p w14:paraId="581BC2F0" w14:textId="07E536F2" w:rsidR="00577020" w:rsidRDefault="00577020" w:rsidP="00577020">
            <w:pPr>
              <w:rPr>
                <w:rFonts w:ascii="Times New Roman" w:hAnsi="Times New Roman" w:cs="Times New Roman"/>
                <w:b/>
                <w:bCs/>
              </w:rPr>
            </w:pPr>
          </w:p>
        </w:tc>
        <w:tc>
          <w:tcPr>
            <w:tcW w:w="1987" w:type="dxa"/>
            <w:tcBorders>
              <w:top w:val="single" w:sz="8" w:space="0" w:color="auto"/>
              <w:left w:val="single" w:sz="8" w:space="0" w:color="auto"/>
              <w:bottom w:val="single" w:sz="8" w:space="0" w:color="auto"/>
              <w:right w:val="single" w:sz="8" w:space="0" w:color="auto"/>
            </w:tcBorders>
          </w:tcPr>
          <w:p w14:paraId="3C1252AB" w14:textId="4C39626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FN-05-02</w:t>
            </w:r>
          </w:p>
        </w:tc>
        <w:tc>
          <w:tcPr>
            <w:tcW w:w="2126" w:type="dxa"/>
            <w:gridSpan w:val="2"/>
            <w:tcBorders>
              <w:top w:val="single" w:sz="8" w:space="0" w:color="auto"/>
              <w:left w:val="single" w:sz="8" w:space="0" w:color="auto"/>
              <w:bottom w:val="single" w:sz="8" w:space="0" w:color="auto"/>
              <w:right w:val="single" w:sz="8" w:space="0" w:color="auto"/>
            </w:tcBorders>
          </w:tcPr>
          <w:p w14:paraId="25FA5007" w14:textId="50801A86"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0EDCD139" w14:textId="5D86671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48531F6B" w14:textId="2F8A98CB" w:rsidR="00577020" w:rsidRPr="000C45D3" w:rsidRDefault="00577020" w:rsidP="00577020">
            <w:pPr>
              <w:jc w:val="both"/>
              <w:rPr>
                <w:rFonts w:ascii="Times New Roman" w:hAnsi="Times New Roman" w:cs="Times New Roman"/>
              </w:rPr>
            </w:pPr>
          </w:p>
        </w:tc>
      </w:tr>
      <w:tr w:rsidR="00577020" w:rsidRPr="008B168C" w14:paraId="6920A412" w14:textId="77777777" w:rsidTr="00A37AF3">
        <w:trPr>
          <w:cantSplit/>
          <w:trHeight w:val="750"/>
        </w:trPr>
        <w:tc>
          <w:tcPr>
            <w:tcW w:w="849" w:type="dxa"/>
          </w:tcPr>
          <w:p w14:paraId="2864EAEE" w14:textId="77777777" w:rsidR="00577020" w:rsidRDefault="00577020" w:rsidP="00577020">
            <w:pPr>
              <w:rPr>
                <w:rFonts w:ascii="Times New Roman" w:hAnsi="Times New Roman" w:cs="Times New Roman"/>
                <w:b/>
                <w:bCs/>
              </w:rPr>
            </w:pPr>
          </w:p>
        </w:tc>
        <w:tc>
          <w:tcPr>
            <w:tcW w:w="1987" w:type="dxa"/>
            <w:tcBorders>
              <w:top w:val="single" w:sz="8" w:space="0" w:color="auto"/>
              <w:left w:val="single" w:sz="8" w:space="0" w:color="auto"/>
              <w:bottom w:val="single" w:sz="8" w:space="0" w:color="auto"/>
              <w:right w:val="single" w:sz="8" w:space="0" w:color="auto"/>
            </w:tcBorders>
          </w:tcPr>
          <w:p w14:paraId="4266B10E" w14:textId="374E8D29"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FN-05-03</w:t>
            </w:r>
          </w:p>
        </w:tc>
        <w:tc>
          <w:tcPr>
            <w:tcW w:w="2126" w:type="dxa"/>
            <w:gridSpan w:val="2"/>
            <w:tcBorders>
              <w:top w:val="single" w:sz="8" w:space="0" w:color="auto"/>
              <w:left w:val="single" w:sz="8" w:space="0" w:color="auto"/>
              <w:bottom w:val="single" w:sz="8" w:space="0" w:color="auto"/>
              <w:right w:val="single" w:sz="8" w:space="0" w:color="auto"/>
            </w:tcBorders>
          </w:tcPr>
          <w:p w14:paraId="785D428B" w14:textId="5B8A34A9"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2CCED871" w14:textId="60131E45"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165229F7" w14:textId="73145F76" w:rsidR="00577020" w:rsidRPr="000C45D3" w:rsidRDefault="00577020" w:rsidP="00577020">
            <w:pPr>
              <w:jc w:val="both"/>
              <w:rPr>
                <w:rFonts w:ascii="Times New Roman" w:hAnsi="Times New Roman" w:cs="Times New Roman"/>
              </w:rPr>
            </w:pPr>
          </w:p>
        </w:tc>
      </w:tr>
      <w:tr w:rsidR="00577020" w:rsidRPr="008B168C" w14:paraId="72024F0F" w14:textId="77777777" w:rsidTr="00A37AF3">
        <w:trPr>
          <w:cantSplit/>
          <w:trHeight w:val="750"/>
        </w:trPr>
        <w:tc>
          <w:tcPr>
            <w:tcW w:w="849" w:type="dxa"/>
          </w:tcPr>
          <w:p w14:paraId="4DF929A4" w14:textId="77777777" w:rsidR="00577020" w:rsidRDefault="00577020" w:rsidP="00577020">
            <w:pPr>
              <w:rPr>
                <w:rFonts w:ascii="Times New Roman" w:hAnsi="Times New Roman" w:cs="Times New Roman"/>
                <w:b/>
                <w:bCs/>
              </w:rPr>
            </w:pPr>
          </w:p>
        </w:tc>
        <w:tc>
          <w:tcPr>
            <w:tcW w:w="1987" w:type="dxa"/>
            <w:tcBorders>
              <w:top w:val="single" w:sz="8" w:space="0" w:color="auto"/>
              <w:left w:val="single" w:sz="8" w:space="0" w:color="auto"/>
              <w:bottom w:val="single" w:sz="8" w:space="0" w:color="auto"/>
              <w:right w:val="single" w:sz="8" w:space="0" w:color="auto"/>
            </w:tcBorders>
          </w:tcPr>
          <w:p w14:paraId="63D94EBE"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FN-05-05</w:t>
            </w:r>
          </w:p>
          <w:p w14:paraId="6ABF45D4" w14:textId="77777777" w:rsidR="00577020" w:rsidRPr="000C45D3" w:rsidRDefault="00577020" w:rsidP="00577020">
            <w:pPr>
              <w:jc w:val="center"/>
              <w:rPr>
                <w:rFonts w:ascii="Times New Roman" w:hAnsi="Times New Roman" w:cs="Times New Roman"/>
              </w:rPr>
            </w:pPr>
          </w:p>
        </w:tc>
        <w:tc>
          <w:tcPr>
            <w:tcW w:w="2126" w:type="dxa"/>
            <w:gridSpan w:val="2"/>
            <w:tcBorders>
              <w:top w:val="single" w:sz="8" w:space="0" w:color="auto"/>
              <w:left w:val="single" w:sz="8" w:space="0" w:color="auto"/>
              <w:bottom w:val="single" w:sz="8" w:space="0" w:color="auto"/>
              <w:right w:val="single" w:sz="8" w:space="0" w:color="auto"/>
            </w:tcBorders>
          </w:tcPr>
          <w:p w14:paraId="46E6BA45" w14:textId="22AEB0A8"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1C84C442" w14:textId="22BBEA8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2C69CDA0" w14:textId="6F9F2927" w:rsidR="00577020" w:rsidRPr="000C45D3" w:rsidRDefault="00577020" w:rsidP="00577020">
            <w:pPr>
              <w:jc w:val="both"/>
              <w:rPr>
                <w:rFonts w:ascii="Times New Roman" w:hAnsi="Times New Roman" w:cs="Times New Roman"/>
              </w:rPr>
            </w:pPr>
          </w:p>
        </w:tc>
      </w:tr>
      <w:tr w:rsidR="00577020" w:rsidRPr="008B168C" w14:paraId="467D9F28" w14:textId="77777777" w:rsidTr="00A37AF3">
        <w:trPr>
          <w:cantSplit/>
          <w:trHeight w:val="750"/>
        </w:trPr>
        <w:tc>
          <w:tcPr>
            <w:tcW w:w="849" w:type="dxa"/>
          </w:tcPr>
          <w:p w14:paraId="006EEF6F" w14:textId="77777777" w:rsidR="00577020" w:rsidRDefault="00577020" w:rsidP="00577020">
            <w:pPr>
              <w:rPr>
                <w:rFonts w:ascii="Times New Roman" w:hAnsi="Times New Roman" w:cs="Times New Roman"/>
                <w:b/>
                <w:bCs/>
              </w:rPr>
            </w:pPr>
          </w:p>
        </w:tc>
        <w:tc>
          <w:tcPr>
            <w:tcW w:w="1987" w:type="dxa"/>
            <w:tcBorders>
              <w:top w:val="single" w:sz="8" w:space="0" w:color="auto"/>
              <w:left w:val="single" w:sz="8" w:space="0" w:color="auto"/>
              <w:bottom w:val="single" w:sz="8" w:space="0" w:color="auto"/>
              <w:right w:val="single" w:sz="8" w:space="0" w:color="auto"/>
            </w:tcBorders>
          </w:tcPr>
          <w:p w14:paraId="12D81B88"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FN-05-06</w:t>
            </w:r>
          </w:p>
          <w:p w14:paraId="3AE42654" w14:textId="77777777" w:rsidR="00577020" w:rsidRPr="000C45D3" w:rsidRDefault="00577020" w:rsidP="00577020">
            <w:pPr>
              <w:jc w:val="center"/>
              <w:rPr>
                <w:rFonts w:ascii="Times New Roman" w:hAnsi="Times New Roman" w:cs="Times New Roman"/>
              </w:rPr>
            </w:pPr>
          </w:p>
        </w:tc>
        <w:tc>
          <w:tcPr>
            <w:tcW w:w="2126" w:type="dxa"/>
            <w:gridSpan w:val="2"/>
            <w:tcBorders>
              <w:top w:val="single" w:sz="8" w:space="0" w:color="auto"/>
              <w:left w:val="single" w:sz="8" w:space="0" w:color="auto"/>
              <w:bottom w:val="single" w:sz="8" w:space="0" w:color="auto"/>
              <w:right w:val="single" w:sz="8" w:space="0" w:color="auto"/>
            </w:tcBorders>
          </w:tcPr>
          <w:p w14:paraId="5D9F3669" w14:textId="07A4E8FB"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3FF753E7" w14:textId="5C8A9DFA"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40 d. d. (jeigu dirbama 5 d. d. per savaitę) arba 48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0E5AA521" w14:textId="47FA9D9A" w:rsidR="00577020" w:rsidRPr="000C45D3" w:rsidRDefault="00577020" w:rsidP="00577020">
            <w:pPr>
              <w:jc w:val="both"/>
              <w:rPr>
                <w:rFonts w:ascii="Times New Roman" w:hAnsi="Times New Roman" w:cs="Times New Roman"/>
              </w:rPr>
            </w:pPr>
          </w:p>
        </w:tc>
      </w:tr>
      <w:tr w:rsidR="00577020" w:rsidRPr="008B168C" w14:paraId="40A07061" w14:textId="77777777" w:rsidTr="00A37AF3">
        <w:trPr>
          <w:cantSplit/>
          <w:trHeight w:val="750"/>
        </w:trPr>
        <w:tc>
          <w:tcPr>
            <w:tcW w:w="849" w:type="dxa"/>
          </w:tcPr>
          <w:p w14:paraId="5D945BA7" w14:textId="77777777" w:rsidR="00577020" w:rsidRDefault="00577020" w:rsidP="00577020">
            <w:pPr>
              <w:rPr>
                <w:rFonts w:ascii="Times New Roman" w:hAnsi="Times New Roman" w:cs="Times New Roman"/>
                <w:b/>
                <w:bCs/>
              </w:rPr>
            </w:pPr>
          </w:p>
        </w:tc>
        <w:tc>
          <w:tcPr>
            <w:tcW w:w="1987" w:type="dxa"/>
            <w:tcBorders>
              <w:top w:val="single" w:sz="8" w:space="0" w:color="auto"/>
              <w:left w:val="single" w:sz="8" w:space="0" w:color="auto"/>
              <w:bottom w:val="single" w:sz="8" w:space="0" w:color="auto"/>
              <w:right w:val="single" w:sz="8" w:space="0" w:color="auto"/>
            </w:tcBorders>
          </w:tcPr>
          <w:p w14:paraId="566A00D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FN-05-07</w:t>
            </w:r>
          </w:p>
          <w:p w14:paraId="1F8D0324" w14:textId="77777777" w:rsidR="00577020" w:rsidRPr="000C45D3" w:rsidRDefault="00577020" w:rsidP="00577020">
            <w:pPr>
              <w:jc w:val="center"/>
              <w:rPr>
                <w:rFonts w:ascii="Times New Roman" w:hAnsi="Times New Roman" w:cs="Times New Roman"/>
              </w:rPr>
            </w:pPr>
          </w:p>
        </w:tc>
        <w:tc>
          <w:tcPr>
            <w:tcW w:w="2126" w:type="dxa"/>
            <w:gridSpan w:val="2"/>
            <w:tcBorders>
              <w:top w:val="single" w:sz="8" w:space="0" w:color="auto"/>
              <w:left w:val="single" w:sz="8" w:space="0" w:color="auto"/>
              <w:bottom w:val="single" w:sz="8" w:space="0" w:color="auto"/>
              <w:right w:val="single" w:sz="8" w:space="0" w:color="auto"/>
            </w:tcBorders>
          </w:tcPr>
          <w:p w14:paraId="7FBE3E03" w14:textId="3BAE80CF"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405DF34C" w14:textId="30905D1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nuo 41 d. d. (jeigu dirbama 5 d. d. per savaitę) arba nuo 49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6F4B8E56" w14:textId="747CEE17" w:rsidR="00577020" w:rsidRPr="000C45D3" w:rsidRDefault="00577020" w:rsidP="00577020">
            <w:pPr>
              <w:jc w:val="both"/>
              <w:rPr>
                <w:rFonts w:ascii="Times New Roman" w:hAnsi="Times New Roman" w:cs="Times New Roman"/>
              </w:rPr>
            </w:pPr>
          </w:p>
        </w:tc>
      </w:tr>
      <w:tr w:rsidR="00577020" w:rsidRPr="008B168C" w14:paraId="549FAECB" w14:textId="49F63845" w:rsidTr="001F39E4">
        <w:trPr>
          <w:cantSplit/>
          <w:trHeight w:val="300"/>
        </w:trPr>
        <w:tc>
          <w:tcPr>
            <w:tcW w:w="849" w:type="dxa"/>
          </w:tcPr>
          <w:p w14:paraId="438807CA" w14:textId="7D844778" w:rsidR="00577020" w:rsidRPr="000C45D3" w:rsidRDefault="00577020" w:rsidP="00577020">
            <w:pPr>
              <w:rPr>
                <w:rFonts w:ascii="Times New Roman" w:hAnsi="Times New Roman" w:cs="Times New Roman"/>
                <w:b/>
                <w:bCs/>
                <w:lang w:val="en-US"/>
              </w:rPr>
            </w:pPr>
            <w:r w:rsidRPr="000C45D3">
              <w:rPr>
                <w:rFonts w:ascii="Times New Roman" w:hAnsi="Times New Roman" w:cs="Times New Roman"/>
                <w:b/>
                <w:bCs/>
              </w:rPr>
              <w:t>2.</w:t>
            </w:r>
            <w:r w:rsidRPr="000C45D3">
              <w:rPr>
                <w:rFonts w:ascii="Times New Roman" w:hAnsi="Times New Roman" w:cs="Times New Roman"/>
                <w:b/>
                <w:bCs/>
                <w:lang w:val="en-US"/>
              </w:rPr>
              <w:t>15</w:t>
            </w:r>
          </w:p>
        </w:tc>
        <w:tc>
          <w:tcPr>
            <w:tcW w:w="8649" w:type="dxa"/>
            <w:gridSpan w:val="8"/>
          </w:tcPr>
          <w:p w14:paraId="05D99665" w14:textId="7EB009CE"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 xml:space="preserve">Siekiami stebėsenos rodikliai </w:t>
            </w:r>
            <w:r w:rsidRPr="000C45D3">
              <w:rPr>
                <w:rFonts w:ascii="Times New Roman" w:hAnsi="Times New Roman" w:cs="Times New Roman"/>
                <w:bCs/>
              </w:rPr>
              <w:t>12-003-03-02-01-02-01</w:t>
            </w:r>
          </w:p>
        </w:tc>
      </w:tr>
      <w:tr w:rsidR="00577020" w:rsidRPr="008B168C" w14:paraId="624A5911" w14:textId="77777777" w:rsidTr="00A16B46">
        <w:trPr>
          <w:cantSplit/>
          <w:trHeight w:val="300"/>
        </w:trPr>
        <w:tc>
          <w:tcPr>
            <w:tcW w:w="2978" w:type="dxa"/>
            <w:gridSpan w:val="3"/>
          </w:tcPr>
          <w:p w14:paraId="0D01767E" w14:textId="4A0392E4" w:rsidR="00577020" w:rsidRPr="000C45D3" w:rsidRDefault="00577020" w:rsidP="00577020">
            <w:pPr>
              <w:jc w:val="center"/>
              <w:rPr>
                <w:rFonts w:ascii="Times New Roman" w:hAnsi="Times New Roman" w:cs="Times New Roman"/>
                <w:b/>
                <w:bCs/>
              </w:rPr>
            </w:pPr>
            <w:r w:rsidRPr="000C45D3">
              <w:rPr>
                <w:rFonts w:ascii="Times New Roman" w:hAnsi="Times New Roman" w:cs="Times New Roman"/>
                <w:b/>
                <w:bCs/>
              </w:rPr>
              <w:t>Rodiklio pavadinimas</w:t>
            </w:r>
          </w:p>
        </w:tc>
        <w:tc>
          <w:tcPr>
            <w:tcW w:w="2140" w:type="dxa"/>
            <w:gridSpan w:val="2"/>
          </w:tcPr>
          <w:p w14:paraId="0C2B83F6" w14:textId="1249E3B0" w:rsidR="00577020" w:rsidRPr="000C45D3" w:rsidRDefault="00577020" w:rsidP="00577020">
            <w:pPr>
              <w:jc w:val="center"/>
              <w:rPr>
                <w:rFonts w:ascii="Times New Roman" w:hAnsi="Times New Roman" w:cs="Times New Roman"/>
                <w:b/>
                <w:bCs/>
              </w:rPr>
            </w:pPr>
            <w:r w:rsidRPr="000C45D3">
              <w:rPr>
                <w:rFonts w:ascii="Times New Roman" w:hAnsi="Times New Roman" w:cs="Times New Roman"/>
                <w:b/>
                <w:bCs/>
              </w:rPr>
              <w:t>Rodiklio kodas</w:t>
            </w:r>
          </w:p>
        </w:tc>
        <w:tc>
          <w:tcPr>
            <w:tcW w:w="2537" w:type="dxa"/>
            <w:gridSpan w:val="3"/>
          </w:tcPr>
          <w:p w14:paraId="7C723314" w14:textId="47475B24" w:rsidR="00577020" w:rsidRPr="000C45D3" w:rsidRDefault="00577020" w:rsidP="00577020">
            <w:pPr>
              <w:jc w:val="center"/>
              <w:rPr>
                <w:rFonts w:ascii="Times New Roman" w:hAnsi="Times New Roman" w:cs="Times New Roman"/>
                <w:b/>
                <w:bCs/>
              </w:rPr>
            </w:pPr>
            <w:r w:rsidRPr="000C45D3">
              <w:rPr>
                <w:rFonts w:ascii="Times New Roman" w:hAnsi="Times New Roman" w:cs="Times New Roman"/>
                <w:b/>
                <w:bCs/>
              </w:rPr>
              <w:t>Matavimo vienetai</w:t>
            </w:r>
          </w:p>
        </w:tc>
        <w:tc>
          <w:tcPr>
            <w:tcW w:w="1843" w:type="dxa"/>
            <w:shd w:val="clear" w:color="auto" w:fill="auto"/>
          </w:tcPr>
          <w:p w14:paraId="441E87BE" w14:textId="5074D5B2" w:rsidR="00577020" w:rsidRPr="000C45D3" w:rsidRDefault="00577020" w:rsidP="00577020">
            <w:pPr>
              <w:jc w:val="center"/>
              <w:rPr>
                <w:rFonts w:ascii="Times New Roman" w:hAnsi="Times New Roman" w:cs="Times New Roman"/>
                <w:b/>
                <w:bCs/>
              </w:rPr>
            </w:pPr>
            <w:r w:rsidRPr="000C45D3">
              <w:rPr>
                <w:rFonts w:ascii="Times New Roman" w:hAnsi="Times New Roman" w:cs="Times New Roman"/>
                <w:b/>
                <w:bCs/>
              </w:rPr>
              <w:t>Minimali siektina  reikšmė projektui</w:t>
            </w:r>
          </w:p>
        </w:tc>
      </w:tr>
      <w:tr w:rsidR="00577020" w:rsidRPr="008B168C" w14:paraId="6C95D874" w14:textId="77777777" w:rsidTr="00A16B46">
        <w:trPr>
          <w:cantSplit/>
          <w:trHeight w:val="300"/>
        </w:trPr>
        <w:tc>
          <w:tcPr>
            <w:tcW w:w="2978" w:type="dxa"/>
            <w:gridSpan w:val="3"/>
            <w:vAlign w:val="center"/>
          </w:tcPr>
          <w:p w14:paraId="30CCEF64" w14:textId="5E604EE6"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Asmenys, turintys tretinį (ISCED 5–8 kodai) išsilavinimą</w:t>
            </w:r>
          </w:p>
        </w:tc>
        <w:tc>
          <w:tcPr>
            <w:tcW w:w="2140" w:type="dxa"/>
            <w:gridSpan w:val="2"/>
            <w:vAlign w:val="center"/>
          </w:tcPr>
          <w:p w14:paraId="68E703F2"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P-12-003-03-02-01-07</w:t>
            </w:r>
          </w:p>
          <w:p w14:paraId="04B90383" w14:textId="018F3D00"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P.B.2.0511</w:t>
            </w:r>
          </w:p>
        </w:tc>
        <w:tc>
          <w:tcPr>
            <w:tcW w:w="2537" w:type="dxa"/>
            <w:gridSpan w:val="3"/>
            <w:vAlign w:val="center"/>
          </w:tcPr>
          <w:p w14:paraId="48C86C97" w14:textId="4C77F562"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asmenys</w:t>
            </w:r>
          </w:p>
        </w:tc>
        <w:tc>
          <w:tcPr>
            <w:tcW w:w="1843" w:type="dxa"/>
            <w:shd w:val="clear" w:color="auto" w:fill="auto"/>
            <w:vAlign w:val="center"/>
          </w:tcPr>
          <w:p w14:paraId="4BFAB8F1" w14:textId="76853C7D" w:rsidR="00577020" w:rsidRPr="000C45D3" w:rsidRDefault="00577020" w:rsidP="00577020">
            <w:pPr>
              <w:jc w:val="center"/>
              <w:rPr>
                <w:rFonts w:ascii="Times New Roman" w:hAnsi="Times New Roman" w:cs="Times New Roman"/>
                <w:i/>
                <w:iCs/>
              </w:rPr>
            </w:pPr>
            <w:r w:rsidRPr="000C45D3">
              <w:rPr>
                <w:rFonts w:ascii="Times New Roman" w:hAnsi="Times New Roman" w:cs="Times New Roman"/>
              </w:rPr>
              <w:t>1730 (2029 m.)</w:t>
            </w:r>
          </w:p>
        </w:tc>
      </w:tr>
      <w:tr w:rsidR="00577020" w:rsidRPr="008B168C" w14:paraId="139D8B81" w14:textId="77777777" w:rsidTr="00A16B46">
        <w:trPr>
          <w:cantSplit/>
          <w:trHeight w:val="300"/>
        </w:trPr>
        <w:tc>
          <w:tcPr>
            <w:tcW w:w="2978" w:type="dxa"/>
            <w:gridSpan w:val="3"/>
            <w:vAlign w:val="center"/>
          </w:tcPr>
          <w:p w14:paraId="20D63922" w14:textId="366E6471"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Asmenų, kurie dalyvavę mokymuose įgijo kompetenciją, dalis</w:t>
            </w:r>
          </w:p>
        </w:tc>
        <w:tc>
          <w:tcPr>
            <w:tcW w:w="2140" w:type="dxa"/>
            <w:gridSpan w:val="2"/>
            <w:vAlign w:val="center"/>
          </w:tcPr>
          <w:p w14:paraId="44101F96"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R-12-003-03-02-01-05</w:t>
            </w:r>
          </w:p>
          <w:p w14:paraId="555A852C" w14:textId="3998A3D8"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R.S.2.3512</w:t>
            </w:r>
          </w:p>
        </w:tc>
        <w:tc>
          <w:tcPr>
            <w:tcW w:w="2537" w:type="dxa"/>
            <w:gridSpan w:val="3"/>
            <w:vAlign w:val="center"/>
          </w:tcPr>
          <w:p w14:paraId="0CB3CF31" w14:textId="2FD273F4"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procentas</w:t>
            </w:r>
          </w:p>
        </w:tc>
        <w:tc>
          <w:tcPr>
            <w:tcW w:w="1843" w:type="dxa"/>
            <w:shd w:val="clear" w:color="auto" w:fill="auto"/>
            <w:vAlign w:val="center"/>
          </w:tcPr>
          <w:p w14:paraId="692034FC" w14:textId="30592DAB" w:rsidR="00577020" w:rsidRPr="000C45D3" w:rsidRDefault="00577020" w:rsidP="00577020">
            <w:pPr>
              <w:jc w:val="center"/>
              <w:rPr>
                <w:rFonts w:ascii="Times New Roman" w:hAnsi="Times New Roman" w:cs="Times New Roman"/>
                <w:i/>
                <w:iCs/>
              </w:rPr>
            </w:pPr>
            <w:r w:rsidRPr="000C45D3">
              <w:rPr>
                <w:rFonts w:ascii="Times New Roman" w:hAnsi="Times New Roman" w:cs="Times New Roman"/>
              </w:rPr>
              <w:t>80 (2029 m.)</w:t>
            </w:r>
          </w:p>
        </w:tc>
      </w:tr>
      <w:tr w:rsidR="00577020" w:rsidRPr="008B168C" w14:paraId="7E1A46AA" w14:textId="77777777" w:rsidTr="001F39E4">
        <w:trPr>
          <w:cantSplit/>
          <w:trHeight w:val="300"/>
        </w:trPr>
        <w:tc>
          <w:tcPr>
            <w:tcW w:w="9498" w:type="dxa"/>
            <w:gridSpan w:val="9"/>
          </w:tcPr>
          <w:p w14:paraId="1F1184A4" w14:textId="09A2D5AE" w:rsidR="00577020" w:rsidRPr="000C45D3" w:rsidRDefault="00577020" w:rsidP="00577020">
            <w:pPr>
              <w:rPr>
                <w:rFonts w:ascii="Times New Roman" w:hAnsi="Times New Roman" w:cs="Times New Roman"/>
                <w:i/>
                <w:iCs/>
              </w:rPr>
            </w:pPr>
            <w:r w:rsidRPr="000C45D3">
              <w:rPr>
                <w:rFonts w:ascii="Times New Roman" w:hAnsi="Times New Roman" w:cs="Times New Roman"/>
                <w:b/>
                <w:bCs/>
              </w:rPr>
              <w:t xml:space="preserve">Siekiami stebėsenos rodikliai </w:t>
            </w:r>
            <w:r w:rsidRPr="000C45D3">
              <w:rPr>
                <w:rFonts w:ascii="Times New Roman" w:hAnsi="Times New Roman" w:cs="Times New Roman"/>
                <w:bCs/>
              </w:rPr>
              <w:t>12-003-03-02-01-02-02</w:t>
            </w:r>
          </w:p>
        </w:tc>
      </w:tr>
      <w:tr w:rsidR="00577020" w:rsidRPr="008B168C" w14:paraId="473BF520" w14:textId="77777777" w:rsidTr="00A16B46">
        <w:trPr>
          <w:cantSplit/>
          <w:trHeight w:val="363"/>
        </w:trPr>
        <w:tc>
          <w:tcPr>
            <w:tcW w:w="2978" w:type="dxa"/>
            <w:gridSpan w:val="3"/>
          </w:tcPr>
          <w:p w14:paraId="69BDBBAA" w14:textId="06F992F1" w:rsidR="00577020" w:rsidRPr="000C45D3" w:rsidRDefault="00577020" w:rsidP="00577020">
            <w:pPr>
              <w:jc w:val="center"/>
              <w:rPr>
                <w:rFonts w:ascii="Times New Roman" w:hAnsi="Times New Roman" w:cs="Times New Roman"/>
                <w:i/>
              </w:rPr>
            </w:pPr>
            <w:r w:rsidRPr="000C45D3">
              <w:rPr>
                <w:rFonts w:ascii="Times New Roman" w:hAnsi="Times New Roman" w:cs="Times New Roman"/>
                <w:b/>
                <w:bCs/>
              </w:rPr>
              <w:t>Rodiklio pavadinimas</w:t>
            </w:r>
          </w:p>
        </w:tc>
        <w:tc>
          <w:tcPr>
            <w:tcW w:w="2140" w:type="dxa"/>
            <w:gridSpan w:val="2"/>
          </w:tcPr>
          <w:p w14:paraId="2ED55BED" w14:textId="4D2624B0" w:rsidR="00577020" w:rsidRPr="000C45D3" w:rsidRDefault="00577020" w:rsidP="00577020">
            <w:pPr>
              <w:jc w:val="center"/>
              <w:rPr>
                <w:rFonts w:ascii="Times New Roman" w:hAnsi="Times New Roman" w:cs="Times New Roman"/>
                <w:i/>
              </w:rPr>
            </w:pPr>
            <w:r w:rsidRPr="000C45D3">
              <w:rPr>
                <w:rFonts w:ascii="Times New Roman" w:hAnsi="Times New Roman" w:cs="Times New Roman"/>
                <w:b/>
                <w:bCs/>
                <w:i/>
              </w:rPr>
              <w:t>Rodiklio kodas</w:t>
            </w:r>
          </w:p>
        </w:tc>
        <w:tc>
          <w:tcPr>
            <w:tcW w:w="2537" w:type="dxa"/>
            <w:gridSpan w:val="3"/>
          </w:tcPr>
          <w:p w14:paraId="4A344D8B" w14:textId="4B2E37BB" w:rsidR="00577020" w:rsidRPr="000C45D3" w:rsidRDefault="00577020" w:rsidP="00577020">
            <w:pPr>
              <w:jc w:val="center"/>
              <w:rPr>
                <w:rFonts w:ascii="Times New Roman" w:hAnsi="Times New Roman" w:cs="Times New Roman"/>
                <w:i/>
              </w:rPr>
            </w:pPr>
            <w:r w:rsidRPr="000C45D3">
              <w:rPr>
                <w:rFonts w:ascii="Times New Roman" w:hAnsi="Times New Roman" w:cs="Times New Roman"/>
                <w:b/>
                <w:bCs/>
              </w:rPr>
              <w:t>Matavimo vienetai</w:t>
            </w:r>
          </w:p>
        </w:tc>
        <w:tc>
          <w:tcPr>
            <w:tcW w:w="1843" w:type="dxa"/>
            <w:shd w:val="clear" w:color="auto" w:fill="auto"/>
          </w:tcPr>
          <w:p w14:paraId="538F9B0C" w14:textId="7D69AB03" w:rsidR="00577020" w:rsidRPr="000C45D3" w:rsidRDefault="00577020" w:rsidP="00577020">
            <w:pPr>
              <w:jc w:val="center"/>
              <w:rPr>
                <w:rFonts w:ascii="Times New Roman" w:hAnsi="Times New Roman" w:cs="Times New Roman"/>
                <w:i/>
                <w:iCs/>
              </w:rPr>
            </w:pPr>
            <w:r w:rsidRPr="000C45D3">
              <w:rPr>
                <w:rFonts w:ascii="Times New Roman" w:hAnsi="Times New Roman" w:cs="Times New Roman"/>
                <w:b/>
                <w:bCs/>
              </w:rPr>
              <w:t>Minimali siektina  reikšmė projektui</w:t>
            </w:r>
          </w:p>
        </w:tc>
      </w:tr>
      <w:tr w:rsidR="00577020" w:rsidRPr="008B168C" w14:paraId="36908A1B" w14:textId="77777777" w:rsidTr="00A16B46">
        <w:trPr>
          <w:cantSplit/>
          <w:trHeight w:val="300"/>
        </w:trPr>
        <w:tc>
          <w:tcPr>
            <w:tcW w:w="2978" w:type="dxa"/>
            <w:gridSpan w:val="3"/>
            <w:vAlign w:val="center"/>
          </w:tcPr>
          <w:p w14:paraId="2B332651" w14:textId="5976AEF7"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Jaunesnių nei 18 metų vaikų skaičius</w:t>
            </w:r>
          </w:p>
        </w:tc>
        <w:tc>
          <w:tcPr>
            <w:tcW w:w="2140" w:type="dxa"/>
            <w:gridSpan w:val="2"/>
            <w:vAlign w:val="center"/>
          </w:tcPr>
          <w:p w14:paraId="39232A6C"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P-12-003-03-02-01-06</w:t>
            </w:r>
          </w:p>
          <w:p w14:paraId="6451AA12" w14:textId="151F5245"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P.B.2.0506</w:t>
            </w:r>
          </w:p>
        </w:tc>
        <w:tc>
          <w:tcPr>
            <w:tcW w:w="2537" w:type="dxa"/>
            <w:gridSpan w:val="3"/>
            <w:vAlign w:val="center"/>
          </w:tcPr>
          <w:p w14:paraId="2BF65AAB" w14:textId="6DA3DD28"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asmenys</w:t>
            </w:r>
          </w:p>
        </w:tc>
        <w:tc>
          <w:tcPr>
            <w:tcW w:w="1843" w:type="dxa"/>
            <w:shd w:val="clear" w:color="auto" w:fill="auto"/>
            <w:vAlign w:val="center"/>
          </w:tcPr>
          <w:p w14:paraId="25011BB4" w14:textId="6F13B505" w:rsidR="00577020" w:rsidRPr="000C45D3" w:rsidRDefault="00577020" w:rsidP="00577020">
            <w:pPr>
              <w:jc w:val="center"/>
              <w:rPr>
                <w:rFonts w:ascii="Times New Roman" w:hAnsi="Times New Roman" w:cs="Times New Roman"/>
                <w:i/>
                <w:iCs/>
              </w:rPr>
            </w:pPr>
            <w:r w:rsidRPr="000C45D3">
              <w:rPr>
                <w:rFonts w:ascii="Times New Roman" w:hAnsi="Times New Roman" w:cs="Times New Roman"/>
              </w:rPr>
              <w:t>54 (2029 m.)</w:t>
            </w:r>
          </w:p>
        </w:tc>
      </w:tr>
      <w:tr w:rsidR="00577020" w:rsidRPr="008B168C" w14:paraId="54431E32" w14:textId="77777777" w:rsidTr="00A16B46">
        <w:trPr>
          <w:cantSplit/>
          <w:trHeight w:val="300"/>
        </w:trPr>
        <w:tc>
          <w:tcPr>
            <w:tcW w:w="2978" w:type="dxa"/>
            <w:gridSpan w:val="3"/>
            <w:vAlign w:val="center"/>
          </w:tcPr>
          <w:p w14:paraId="7368BA06" w14:textId="33B79E83"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Švietimo pagalbą ne trumpiau kaip 3 mėnesius gavusių vaikų dalis</w:t>
            </w:r>
          </w:p>
        </w:tc>
        <w:tc>
          <w:tcPr>
            <w:tcW w:w="2140" w:type="dxa"/>
            <w:gridSpan w:val="2"/>
            <w:vAlign w:val="center"/>
          </w:tcPr>
          <w:p w14:paraId="2648E181"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R-12-003-03-02-01-03</w:t>
            </w:r>
          </w:p>
          <w:p w14:paraId="13B56FC5" w14:textId="54FFEA81"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R.S.2.3508</w:t>
            </w:r>
          </w:p>
        </w:tc>
        <w:tc>
          <w:tcPr>
            <w:tcW w:w="2537" w:type="dxa"/>
            <w:gridSpan w:val="3"/>
            <w:vAlign w:val="center"/>
          </w:tcPr>
          <w:p w14:paraId="328D8826" w14:textId="78D42C21"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procentas</w:t>
            </w:r>
          </w:p>
        </w:tc>
        <w:tc>
          <w:tcPr>
            <w:tcW w:w="1843" w:type="dxa"/>
            <w:shd w:val="clear" w:color="auto" w:fill="auto"/>
            <w:vAlign w:val="center"/>
          </w:tcPr>
          <w:p w14:paraId="7AACDA64" w14:textId="0D871AF7" w:rsidR="00577020" w:rsidRPr="000C45D3" w:rsidRDefault="00577020" w:rsidP="00577020">
            <w:pPr>
              <w:jc w:val="center"/>
              <w:rPr>
                <w:rFonts w:ascii="Times New Roman" w:hAnsi="Times New Roman" w:cs="Times New Roman"/>
                <w:i/>
                <w:iCs/>
              </w:rPr>
            </w:pPr>
            <w:r w:rsidRPr="000C45D3">
              <w:rPr>
                <w:rFonts w:ascii="Times New Roman" w:hAnsi="Times New Roman" w:cs="Times New Roman"/>
              </w:rPr>
              <w:t>85 (2029 m.)</w:t>
            </w:r>
          </w:p>
        </w:tc>
      </w:tr>
      <w:tr w:rsidR="00577020" w:rsidRPr="008B168C" w14:paraId="1B678FD8" w14:textId="77777777" w:rsidTr="00A16B46">
        <w:trPr>
          <w:cantSplit/>
          <w:trHeight w:val="300"/>
        </w:trPr>
        <w:tc>
          <w:tcPr>
            <w:tcW w:w="7655" w:type="dxa"/>
            <w:gridSpan w:val="8"/>
            <w:vAlign w:val="center"/>
          </w:tcPr>
          <w:p w14:paraId="1D5AA178" w14:textId="51B6B79C" w:rsidR="00577020" w:rsidRPr="000C45D3" w:rsidRDefault="00577020" w:rsidP="00577020">
            <w:pPr>
              <w:rPr>
                <w:rFonts w:ascii="Times New Roman" w:hAnsi="Times New Roman" w:cs="Times New Roman"/>
              </w:rPr>
            </w:pPr>
            <w:r w:rsidRPr="000C45D3">
              <w:rPr>
                <w:rFonts w:ascii="Times New Roman" w:hAnsi="Times New Roman" w:cs="Times New Roman"/>
                <w:b/>
                <w:bCs/>
              </w:rPr>
              <w:t xml:space="preserve">Siekiami stebėsenos rodikliai </w:t>
            </w:r>
            <w:r w:rsidRPr="000C45D3">
              <w:rPr>
                <w:rFonts w:ascii="Times New Roman" w:hAnsi="Times New Roman" w:cs="Times New Roman"/>
                <w:bCs/>
              </w:rPr>
              <w:t>12-003-03-02-01-02-03</w:t>
            </w:r>
          </w:p>
        </w:tc>
        <w:tc>
          <w:tcPr>
            <w:tcW w:w="1843" w:type="dxa"/>
            <w:shd w:val="clear" w:color="auto" w:fill="auto"/>
            <w:vAlign w:val="center"/>
          </w:tcPr>
          <w:p w14:paraId="38F14818" w14:textId="77777777" w:rsidR="00577020" w:rsidRPr="000C45D3" w:rsidRDefault="00577020" w:rsidP="00577020">
            <w:pPr>
              <w:jc w:val="center"/>
              <w:rPr>
                <w:rFonts w:ascii="Times New Roman" w:hAnsi="Times New Roman" w:cs="Times New Roman"/>
              </w:rPr>
            </w:pPr>
          </w:p>
        </w:tc>
      </w:tr>
      <w:tr w:rsidR="00577020" w:rsidRPr="008B168C" w14:paraId="6B8D4D07" w14:textId="77777777" w:rsidTr="00A37AF3">
        <w:trPr>
          <w:cantSplit/>
          <w:trHeight w:val="300"/>
        </w:trPr>
        <w:tc>
          <w:tcPr>
            <w:tcW w:w="2978" w:type="dxa"/>
            <w:gridSpan w:val="3"/>
            <w:vAlign w:val="center"/>
          </w:tcPr>
          <w:p w14:paraId="1966838E" w14:textId="0DE5BF2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Jaunesnių nei 18 metų vaikų skaičius</w:t>
            </w:r>
          </w:p>
        </w:tc>
        <w:tc>
          <w:tcPr>
            <w:tcW w:w="2140" w:type="dxa"/>
            <w:gridSpan w:val="2"/>
            <w:vAlign w:val="center"/>
          </w:tcPr>
          <w:p w14:paraId="41E3BB20" w14:textId="77777777" w:rsidR="00577020" w:rsidRPr="000C45D3" w:rsidRDefault="00577020" w:rsidP="00577020">
            <w:pPr>
              <w:jc w:val="center"/>
              <w:rPr>
                <w:rFonts w:ascii="Times New Roman" w:hAnsi="Times New Roman" w:cs="Times New Roman"/>
                <w:szCs w:val="24"/>
              </w:rPr>
            </w:pPr>
            <w:r w:rsidRPr="000C45D3">
              <w:rPr>
                <w:rFonts w:ascii="Times New Roman" w:hAnsi="Times New Roman" w:cs="Times New Roman"/>
              </w:rPr>
              <w:t>P-12-003-03-02-01-06</w:t>
            </w:r>
          </w:p>
          <w:p w14:paraId="0CD19A9B" w14:textId="588E80AF"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P.B.2.0506</w:t>
            </w:r>
          </w:p>
        </w:tc>
        <w:tc>
          <w:tcPr>
            <w:tcW w:w="2537" w:type="dxa"/>
            <w:gridSpan w:val="3"/>
            <w:vAlign w:val="center"/>
          </w:tcPr>
          <w:p w14:paraId="6024F2BD" w14:textId="6DEB8D0B" w:rsidR="00577020" w:rsidRPr="000C45D3" w:rsidRDefault="00577020" w:rsidP="00577020">
            <w:pPr>
              <w:jc w:val="center"/>
              <w:rPr>
                <w:rFonts w:ascii="Times New Roman" w:hAnsi="Times New Roman" w:cs="Times New Roman"/>
              </w:rPr>
            </w:pPr>
            <w:r w:rsidRPr="000C45D3">
              <w:rPr>
                <w:rFonts w:ascii="Times New Roman" w:hAnsi="Times New Roman" w:cs="Times New Roman"/>
              </w:rPr>
              <w:t>asmenys</w:t>
            </w:r>
          </w:p>
        </w:tc>
        <w:tc>
          <w:tcPr>
            <w:tcW w:w="1843" w:type="dxa"/>
            <w:vAlign w:val="center"/>
          </w:tcPr>
          <w:p w14:paraId="048132FA" w14:textId="5DAA567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270 (2029 m.)</w:t>
            </w:r>
          </w:p>
        </w:tc>
      </w:tr>
      <w:tr w:rsidR="00577020" w:rsidRPr="008B168C" w14:paraId="1538D0AC" w14:textId="77777777" w:rsidTr="00A37AF3">
        <w:trPr>
          <w:cantSplit/>
          <w:trHeight w:val="300"/>
        </w:trPr>
        <w:tc>
          <w:tcPr>
            <w:tcW w:w="2978" w:type="dxa"/>
            <w:gridSpan w:val="3"/>
            <w:vAlign w:val="center"/>
          </w:tcPr>
          <w:p w14:paraId="654FC5A4" w14:textId="00556479" w:rsidR="00577020" w:rsidRPr="000C45D3" w:rsidRDefault="00577020" w:rsidP="00577020">
            <w:pPr>
              <w:jc w:val="center"/>
              <w:rPr>
                <w:rFonts w:ascii="Times New Roman" w:hAnsi="Times New Roman" w:cs="Times New Roman"/>
              </w:rPr>
            </w:pPr>
            <w:r w:rsidRPr="000C45D3">
              <w:rPr>
                <w:rFonts w:ascii="Times New Roman" w:hAnsi="Times New Roman" w:cs="Times New Roman"/>
              </w:rPr>
              <w:t>Švietimo pagalbą ne trumpiau kaip 3 mėnesius gavusių vaikų dalis</w:t>
            </w:r>
          </w:p>
        </w:tc>
        <w:tc>
          <w:tcPr>
            <w:tcW w:w="2140" w:type="dxa"/>
            <w:gridSpan w:val="2"/>
            <w:vAlign w:val="center"/>
          </w:tcPr>
          <w:p w14:paraId="66FC2B4E" w14:textId="77777777" w:rsidR="00577020" w:rsidRPr="000C45D3" w:rsidRDefault="00577020" w:rsidP="00577020">
            <w:pPr>
              <w:jc w:val="center"/>
              <w:rPr>
                <w:rFonts w:ascii="Times New Roman" w:hAnsi="Times New Roman" w:cs="Times New Roman"/>
                <w:szCs w:val="24"/>
              </w:rPr>
            </w:pPr>
            <w:r w:rsidRPr="000C45D3">
              <w:rPr>
                <w:rFonts w:ascii="Times New Roman" w:hAnsi="Times New Roman" w:cs="Times New Roman"/>
              </w:rPr>
              <w:t>R-12-003-03-02-01-03</w:t>
            </w:r>
          </w:p>
          <w:p w14:paraId="405E0C0E" w14:textId="7316414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R.S.2.3508</w:t>
            </w:r>
          </w:p>
        </w:tc>
        <w:tc>
          <w:tcPr>
            <w:tcW w:w="2537" w:type="dxa"/>
            <w:gridSpan w:val="3"/>
            <w:vAlign w:val="center"/>
          </w:tcPr>
          <w:p w14:paraId="73014901" w14:textId="37D28753"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procentas</w:t>
            </w:r>
          </w:p>
        </w:tc>
        <w:tc>
          <w:tcPr>
            <w:tcW w:w="1843" w:type="dxa"/>
            <w:vAlign w:val="center"/>
          </w:tcPr>
          <w:p w14:paraId="135A95FD" w14:textId="581A65EF"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85 (2029 m.)</w:t>
            </w:r>
          </w:p>
        </w:tc>
      </w:tr>
      <w:tr w:rsidR="00577020" w:rsidRPr="008B168C" w14:paraId="5D2E1E2C" w14:textId="77777777" w:rsidTr="00A37AF3">
        <w:trPr>
          <w:cantSplit/>
          <w:trHeight w:val="300"/>
        </w:trPr>
        <w:tc>
          <w:tcPr>
            <w:tcW w:w="2978" w:type="dxa"/>
            <w:gridSpan w:val="3"/>
            <w:vAlign w:val="center"/>
          </w:tcPr>
          <w:p w14:paraId="08866263" w14:textId="2D5DBAE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Asmenys, turintys tretinį (ISCED 5–8 kodai) išsilavinimą</w:t>
            </w:r>
          </w:p>
        </w:tc>
        <w:tc>
          <w:tcPr>
            <w:tcW w:w="2140" w:type="dxa"/>
            <w:gridSpan w:val="2"/>
            <w:vAlign w:val="center"/>
          </w:tcPr>
          <w:p w14:paraId="7FD7CC03" w14:textId="77777777" w:rsidR="00577020" w:rsidRPr="000C45D3" w:rsidRDefault="00577020" w:rsidP="00577020">
            <w:pPr>
              <w:jc w:val="center"/>
              <w:rPr>
                <w:rFonts w:ascii="Times New Roman" w:hAnsi="Times New Roman" w:cs="Times New Roman"/>
                <w:szCs w:val="24"/>
              </w:rPr>
            </w:pPr>
            <w:r w:rsidRPr="000C45D3">
              <w:rPr>
                <w:rFonts w:ascii="Times New Roman" w:hAnsi="Times New Roman" w:cs="Times New Roman"/>
              </w:rPr>
              <w:t>P-12-003-03-02-01-07</w:t>
            </w:r>
          </w:p>
          <w:p w14:paraId="267932BA" w14:textId="14BA93B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P.B.2.0511</w:t>
            </w:r>
          </w:p>
        </w:tc>
        <w:tc>
          <w:tcPr>
            <w:tcW w:w="2537" w:type="dxa"/>
            <w:gridSpan w:val="3"/>
            <w:vAlign w:val="center"/>
          </w:tcPr>
          <w:p w14:paraId="129BDD58" w14:textId="54C19A70" w:rsidR="00577020" w:rsidRPr="000C45D3" w:rsidRDefault="00577020" w:rsidP="00577020">
            <w:pPr>
              <w:jc w:val="center"/>
              <w:rPr>
                <w:rFonts w:ascii="Times New Roman" w:hAnsi="Times New Roman" w:cs="Times New Roman"/>
              </w:rPr>
            </w:pPr>
            <w:r w:rsidRPr="000C45D3">
              <w:rPr>
                <w:rFonts w:ascii="Times New Roman" w:hAnsi="Times New Roman" w:cs="Times New Roman"/>
              </w:rPr>
              <w:t>asmenys</w:t>
            </w:r>
          </w:p>
        </w:tc>
        <w:tc>
          <w:tcPr>
            <w:tcW w:w="1843" w:type="dxa"/>
            <w:vAlign w:val="center"/>
          </w:tcPr>
          <w:p w14:paraId="00872F4C" w14:textId="7B54A5EE" w:rsidR="00577020" w:rsidRPr="000C45D3" w:rsidRDefault="00577020" w:rsidP="00577020">
            <w:pPr>
              <w:jc w:val="center"/>
              <w:rPr>
                <w:rFonts w:ascii="Times New Roman" w:hAnsi="Times New Roman" w:cs="Times New Roman"/>
              </w:rPr>
            </w:pPr>
            <w:r w:rsidRPr="000C45D3">
              <w:rPr>
                <w:rFonts w:ascii="Times New Roman" w:hAnsi="Times New Roman" w:cs="Times New Roman"/>
              </w:rPr>
              <w:t>300 (2029 m.)</w:t>
            </w:r>
          </w:p>
        </w:tc>
      </w:tr>
      <w:tr w:rsidR="00577020" w:rsidRPr="008B168C" w14:paraId="0A57715C" w14:textId="77777777" w:rsidTr="00A37AF3">
        <w:trPr>
          <w:cantSplit/>
          <w:trHeight w:val="300"/>
        </w:trPr>
        <w:tc>
          <w:tcPr>
            <w:tcW w:w="2978" w:type="dxa"/>
            <w:gridSpan w:val="3"/>
            <w:vAlign w:val="center"/>
          </w:tcPr>
          <w:p w14:paraId="3A133403" w14:textId="3BB8EFCF" w:rsidR="00577020" w:rsidRPr="000C45D3" w:rsidRDefault="00577020" w:rsidP="00577020">
            <w:pPr>
              <w:jc w:val="center"/>
              <w:rPr>
                <w:rFonts w:ascii="Times New Roman" w:hAnsi="Times New Roman" w:cs="Times New Roman"/>
              </w:rPr>
            </w:pPr>
            <w:r w:rsidRPr="000C45D3">
              <w:rPr>
                <w:rFonts w:ascii="Times New Roman" w:hAnsi="Times New Roman" w:cs="Times New Roman"/>
              </w:rPr>
              <w:t>Asmenų, kurie dalyvavę mokymuose įgijo kompetenciją, dalis</w:t>
            </w:r>
          </w:p>
        </w:tc>
        <w:tc>
          <w:tcPr>
            <w:tcW w:w="2140" w:type="dxa"/>
            <w:gridSpan w:val="2"/>
            <w:vAlign w:val="center"/>
          </w:tcPr>
          <w:p w14:paraId="40D4BB1B" w14:textId="77777777" w:rsidR="00577020" w:rsidRPr="000C45D3" w:rsidRDefault="00577020" w:rsidP="00577020">
            <w:pPr>
              <w:jc w:val="center"/>
              <w:rPr>
                <w:rFonts w:ascii="Times New Roman" w:hAnsi="Times New Roman" w:cs="Times New Roman"/>
                <w:szCs w:val="24"/>
              </w:rPr>
            </w:pPr>
            <w:r w:rsidRPr="000C45D3">
              <w:rPr>
                <w:rFonts w:ascii="Times New Roman" w:hAnsi="Times New Roman" w:cs="Times New Roman"/>
              </w:rPr>
              <w:t>R-12-003-03-02-01-05</w:t>
            </w:r>
          </w:p>
          <w:p w14:paraId="0DBF373A" w14:textId="3C1ACBA8"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R.S.2.3512</w:t>
            </w:r>
          </w:p>
        </w:tc>
        <w:tc>
          <w:tcPr>
            <w:tcW w:w="2537" w:type="dxa"/>
            <w:gridSpan w:val="3"/>
            <w:vAlign w:val="center"/>
          </w:tcPr>
          <w:p w14:paraId="7BB66144" w14:textId="6B03C57E"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procentas</w:t>
            </w:r>
          </w:p>
        </w:tc>
        <w:tc>
          <w:tcPr>
            <w:tcW w:w="1843" w:type="dxa"/>
            <w:vAlign w:val="center"/>
          </w:tcPr>
          <w:p w14:paraId="1EBE6C8F" w14:textId="5A5F4DA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80 (2029 m.)</w:t>
            </w:r>
          </w:p>
        </w:tc>
      </w:tr>
      <w:tr w:rsidR="00577020" w:rsidRPr="000C45D3" w14:paraId="3AC443E8" w14:textId="77777777" w:rsidTr="00A37AF3">
        <w:trPr>
          <w:cantSplit/>
          <w:trHeight w:val="300"/>
        </w:trPr>
        <w:tc>
          <w:tcPr>
            <w:tcW w:w="9498" w:type="dxa"/>
            <w:gridSpan w:val="9"/>
            <w:vAlign w:val="center"/>
          </w:tcPr>
          <w:p w14:paraId="6A650967" w14:textId="56EDDC3B" w:rsidR="00577020" w:rsidRPr="000C45D3" w:rsidRDefault="00577020" w:rsidP="00577020">
            <w:pPr>
              <w:jc w:val="both"/>
              <w:rPr>
                <w:rFonts w:ascii="Times New Roman" w:hAnsi="Times New Roman" w:cs="Times New Roman"/>
              </w:rPr>
            </w:pPr>
            <w:r w:rsidRPr="000C45D3">
              <w:rPr>
                <w:rFonts w:ascii="Times New Roman" w:hAnsi="Times New Roman" w:cs="Times New Roman"/>
              </w:rPr>
              <w:lastRenderedPageBreak/>
              <w:t>Projektuose siekiama stebėsenos rodiklių:</w:t>
            </w:r>
          </w:p>
          <w:p w14:paraId="155C6C14" w14:textId="15AAEFCB" w:rsidR="00577020" w:rsidRPr="000C45D3" w:rsidRDefault="00577020" w:rsidP="00577020">
            <w:pPr>
              <w:jc w:val="cente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0"/>
              <w:gridCol w:w="1701"/>
              <w:gridCol w:w="1842"/>
              <w:gridCol w:w="1560"/>
              <w:gridCol w:w="2016"/>
            </w:tblGrid>
            <w:tr w:rsidR="00577020" w:rsidRPr="000C45D3" w14:paraId="57573AF6" w14:textId="77777777" w:rsidTr="00A16B46">
              <w:trPr>
                <w:trHeight w:val="694"/>
                <w:jc w:val="center"/>
              </w:trPr>
              <w:tc>
                <w:tcPr>
                  <w:tcW w:w="9339" w:type="dxa"/>
                  <w:gridSpan w:val="5"/>
                  <w:vAlign w:val="center"/>
                </w:tcPr>
                <w:p w14:paraId="7A7B70FA"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Produkto rodiklio „Jaunesnių nei 18 metų vaikų skaičius“ minimali siektina reikšmė pagal regionus ir intervencines priemones:</w:t>
                  </w:r>
                </w:p>
                <w:p w14:paraId="6CAA2B97" w14:textId="77777777" w:rsidR="00577020" w:rsidRPr="000C45D3" w:rsidRDefault="00577020" w:rsidP="00577020">
                  <w:pPr>
                    <w:jc w:val="center"/>
                    <w:rPr>
                      <w:rFonts w:ascii="Times New Roman" w:hAnsi="Times New Roman" w:cs="Times New Roman"/>
                    </w:rPr>
                  </w:pPr>
                </w:p>
              </w:tc>
            </w:tr>
            <w:tr w:rsidR="00577020" w:rsidRPr="000C45D3" w14:paraId="3B48BF0E" w14:textId="77777777" w:rsidTr="00A16B46">
              <w:trPr>
                <w:jc w:val="center"/>
              </w:trPr>
              <w:tc>
                <w:tcPr>
                  <w:tcW w:w="2220" w:type="dxa"/>
                  <w:vMerge w:val="restart"/>
                  <w:vAlign w:val="center"/>
                </w:tcPr>
                <w:p w14:paraId="487DD9FD"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Pareiškėjas</w:t>
                  </w:r>
                </w:p>
              </w:tc>
              <w:tc>
                <w:tcPr>
                  <w:tcW w:w="3543" w:type="dxa"/>
                  <w:gridSpan w:val="2"/>
                  <w:vAlign w:val="center"/>
                </w:tcPr>
                <w:p w14:paraId="1F20AAF6"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Sostinės regionas</w:t>
                  </w:r>
                </w:p>
              </w:tc>
              <w:tc>
                <w:tcPr>
                  <w:tcW w:w="3576" w:type="dxa"/>
                  <w:gridSpan w:val="2"/>
                  <w:vAlign w:val="center"/>
                </w:tcPr>
                <w:p w14:paraId="434B4FF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Vidurio ir vakarų Lietuvos regionas</w:t>
                  </w:r>
                </w:p>
              </w:tc>
            </w:tr>
            <w:tr w:rsidR="00577020" w:rsidRPr="000C45D3" w14:paraId="12C21C5D" w14:textId="77777777" w:rsidTr="00A16B46">
              <w:trPr>
                <w:jc w:val="center"/>
              </w:trPr>
              <w:tc>
                <w:tcPr>
                  <w:tcW w:w="2220" w:type="dxa"/>
                  <w:vMerge/>
                </w:tcPr>
                <w:p w14:paraId="70D6589F" w14:textId="77777777" w:rsidR="00577020" w:rsidRPr="000C45D3" w:rsidRDefault="00577020" w:rsidP="00577020">
                  <w:pPr>
                    <w:rPr>
                      <w:rFonts w:ascii="Times New Roman" w:hAnsi="Times New Roman" w:cs="Times New Roman"/>
                    </w:rPr>
                  </w:pPr>
                </w:p>
              </w:tc>
              <w:tc>
                <w:tcPr>
                  <w:tcW w:w="1701" w:type="dxa"/>
                  <w:vAlign w:val="center"/>
                </w:tcPr>
                <w:p w14:paraId="6A12B21D"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6A47E12B"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842" w:type="dxa"/>
                  <w:vAlign w:val="center"/>
                </w:tcPr>
                <w:p w14:paraId="6296184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332DED41"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c>
                <w:tcPr>
                  <w:tcW w:w="1560" w:type="dxa"/>
                  <w:vAlign w:val="center"/>
                </w:tcPr>
                <w:p w14:paraId="03F3967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32DFB0B1"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2016" w:type="dxa"/>
                  <w:vAlign w:val="center"/>
                </w:tcPr>
                <w:p w14:paraId="4A8A33E4"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32F59782"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r>
            <w:tr w:rsidR="00577020" w:rsidRPr="000C45D3" w14:paraId="5A5B2148" w14:textId="77777777" w:rsidTr="00A16B46">
              <w:trPr>
                <w:jc w:val="center"/>
              </w:trPr>
              <w:tc>
                <w:tcPr>
                  <w:tcW w:w="2220" w:type="dxa"/>
                  <w:vAlign w:val="center"/>
                </w:tcPr>
                <w:p w14:paraId="3BC6CFDC"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 xml:space="preserve">Lietuvos </w:t>
                  </w:r>
                  <w:proofErr w:type="spellStart"/>
                  <w:r w:rsidRPr="000C45D3">
                    <w:rPr>
                      <w:rFonts w:ascii="Times New Roman" w:hAnsi="Times New Roman" w:cs="Times New Roman"/>
                    </w:rPr>
                    <w:t>įtraukties</w:t>
                  </w:r>
                  <w:proofErr w:type="spellEnd"/>
                  <w:r w:rsidRPr="000C45D3">
                    <w:rPr>
                      <w:rFonts w:ascii="Times New Roman" w:hAnsi="Times New Roman" w:cs="Times New Roman"/>
                    </w:rPr>
                    <w:t xml:space="preserve"> švietime centras</w:t>
                  </w:r>
                </w:p>
              </w:tc>
              <w:tc>
                <w:tcPr>
                  <w:tcW w:w="1701" w:type="dxa"/>
                  <w:vAlign w:val="center"/>
                </w:tcPr>
                <w:p w14:paraId="55210DFA"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27</w:t>
                  </w:r>
                </w:p>
              </w:tc>
              <w:tc>
                <w:tcPr>
                  <w:tcW w:w="1842" w:type="dxa"/>
                  <w:vAlign w:val="center"/>
                </w:tcPr>
                <w:p w14:paraId="70220E9A"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27</w:t>
                  </w:r>
                </w:p>
              </w:tc>
              <w:tc>
                <w:tcPr>
                  <w:tcW w:w="1560" w:type="dxa"/>
                  <w:vAlign w:val="center"/>
                </w:tcPr>
                <w:p w14:paraId="65972187"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135</w:t>
                  </w:r>
                </w:p>
              </w:tc>
              <w:tc>
                <w:tcPr>
                  <w:tcW w:w="2016" w:type="dxa"/>
                  <w:vAlign w:val="center"/>
                </w:tcPr>
                <w:p w14:paraId="71EE3459"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135</w:t>
                  </w:r>
                </w:p>
              </w:tc>
            </w:tr>
          </w:tbl>
          <w:p w14:paraId="59BDFEE2" w14:textId="77777777" w:rsidR="00577020" w:rsidRPr="000C45D3" w:rsidRDefault="00577020" w:rsidP="00577020">
            <w:pPr>
              <w:jc w:val="both"/>
              <w:rPr>
                <w:rFonts w:ascii="Times New Roman" w:hAnsi="Times New Roman" w:cs="Times New Roman"/>
              </w:rPr>
            </w:pPr>
          </w:p>
          <w:p w14:paraId="04E089F4" w14:textId="1AD86687" w:rsidR="00577020" w:rsidRPr="000C45D3" w:rsidRDefault="00577020" w:rsidP="00577020">
            <w:pPr>
              <w:jc w:val="cente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701"/>
              <w:gridCol w:w="1842"/>
              <w:gridCol w:w="1560"/>
              <w:gridCol w:w="1573"/>
            </w:tblGrid>
            <w:tr w:rsidR="00577020" w:rsidRPr="000C45D3" w14:paraId="470E8198" w14:textId="77777777" w:rsidTr="00A16B46">
              <w:trPr>
                <w:jc w:val="center"/>
              </w:trPr>
              <w:tc>
                <w:tcPr>
                  <w:tcW w:w="9281" w:type="dxa"/>
                  <w:gridSpan w:val="5"/>
                  <w:vAlign w:val="center"/>
                </w:tcPr>
                <w:p w14:paraId="052DBF3F" w14:textId="254F22D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Rezultato rodiklio „Švietimo pagalbą ne trumpiau kaip 3 mėnesius gavusių vaikų dalis“ (procentai) minimali siektina reikšmė pagal regionus ir intervencines priemones:</w:t>
                  </w:r>
                </w:p>
              </w:tc>
            </w:tr>
            <w:tr w:rsidR="00577020" w:rsidRPr="000C45D3" w14:paraId="4F667549" w14:textId="77777777" w:rsidTr="00A16B46">
              <w:trPr>
                <w:jc w:val="center"/>
              </w:trPr>
              <w:tc>
                <w:tcPr>
                  <w:tcW w:w="2605" w:type="dxa"/>
                  <w:vMerge w:val="restart"/>
                  <w:vAlign w:val="center"/>
                </w:tcPr>
                <w:p w14:paraId="128E766B"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Pareiškėjas</w:t>
                  </w:r>
                </w:p>
              </w:tc>
              <w:tc>
                <w:tcPr>
                  <w:tcW w:w="3543" w:type="dxa"/>
                  <w:gridSpan w:val="2"/>
                  <w:vAlign w:val="center"/>
                </w:tcPr>
                <w:p w14:paraId="7E61A44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Sostinės regionas</w:t>
                  </w:r>
                </w:p>
              </w:tc>
              <w:tc>
                <w:tcPr>
                  <w:tcW w:w="3133" w:type="dxa"/>
                  <w:gridSpan w:val="2"/>
                  <w:vAlign w:val="center"/>
                </w:tcPr>
                <w:p w14:paraId="02E968C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Vidurio ir vakarų Lietuvos regionas</w:t>
                  </w:r>
                </w:p>
              </w:tc>
            </w:tr>
            <w:tr w:rsidR="00577020" w:rsidRPr="000C45D3" w14:paraId="71446ECC" w14:textId="77777777" w:rsidTr="00A16B46">
              <w:trPr>
                <w:jc w:val="center"/>
              </w:trPr>
              <w:tc>
                <w:tcPr>
                  <w:tcW w:w="2605" w:type="dxa"/>
                  <w:vMerge/>
                </w:tcPr>
                <w:p w14:paraId="28AE522E" w14:textId="77777777" w:rsidR="00577020" w:rsidRPr="000C45D3" w:rsidRDefault="00577020" w:rsidP="00577020">
                  <w:pPr>
                    <w:rPr>
                      <w:rFonts w:ascii="Times New Roman" w:hAnsi="Times New Roman" w:cs="Times New Roman"/>
                    </w:rPr>
                  </w:pPr>
                </w:p>
              </w:tc>
              <w:tc>
                <w:tcPr>
                  <w:tcW w:w="1701" w:type="dxa"/>
                  <w:vAlign w:val="center"/>
                </w:tcPr>
                <w:p w14:paraId="42938554"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306EC07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842" w:type="dxa"/>
                  <w:vAlign w:val="center"/>
                </w:tcPr>
                <w:p w14:paraId="23DA1349"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002295A4"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c>
                <w:tcPr>
                  <w:tcW w:w="1560" w:type="dxa"/>
                  <w:vAlign w:val="center"/>
                </w:tcPr>
                <w:p w14:paraId="49D357F2"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4BE1AE90"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573" w:type="dxa"/>
                  <w:vAlign w:val="center"/>
                </w:tcPr>
                <w:p w14:paraId="2BF2B5C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1933BF7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r>
            <w:tr w:rsidR="00577020" w:rsidRPr="000C45D3" w14:paraId="57288697" w14:textId="77777777" w:rsidTr="00A16B46">
              <w:trPr>
                <w:jc w:val="center"/>
              </w:trPr>
              <w:tc>
                <w:tcPr>
                  <w:tcW w:w="2605" w:type="dxa"/>
                  <w:vAlign w:val="center"/>
                </w:tcPr>
                <w:p w14:paraId="695B880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 xml:space="preserve">Lietuvos </w:t>
                  </w:r>
                  <w:proofErr w:type="spellStart"/>
                  <w:r w:rsidRPr="000C45D3">
                    <w:rPr>
                      <w:rFonts w:ascii="Times New Roman" w:hAnsi="Times New Roman" w:cs="Times New Roman"/>
                    </w:rPr>
                    <w:t>įtraukties</w:t>
                  </w:r>
                  <w:proofErr w:type="spellEnd"/>
                  <w:r w:rsidRPr="000C45D3">
                    <w:rPr>
                      <w:rFonts w:ascii="Times New Roman" w:hAnsi="Times New Roman" w:cs="Times New Roman"/>
                    </w:rPr>
                    <w:t xml:space="preserve"> švietime centras</w:t>
                  </w:r>
                </w:p>
              </w:tc>
              <w:tc>
                <w:tcPr>
                  <w:tcW w:w="1701" w:type="dxa"/>
                  <w:vAlign w:val="center"/>
                </w:tcPr>
                <w:p w14:paraId="777DB753" w14:textId="63C05468"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85</w:t>
                  </w:r>
                </w:p>
              </w:tc>
              <w:tc>
                <w:tcPr>
                  <w:tcW w:w="1842" w:type="dxa"/>
                  <w:vAlign w:val="center"/>
                </w:tcPr>
                <w:p w14:paraId="2CEEDBFF" w14:textId="54DAB8DB"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85</w:t>
                  </w:r>
                </w:p>
              </w:tc>
              <w:tc>
                <w:tcPr>
                  <w:tcW w:w="1560" w:type="dxa"/>
                  <w:vAlign w:val="center"/>
                </w:tcPr>
                <w:p w14:paraId="627A8E64" w14:textId="241D6EA1"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85</w:t>
                  </w:r>
                </w:p>
              </w:tc>
              <w:tc>
                <w:tcPr>
                  <w:tcW w:w="1573" w:type="dxa"/>
                  <w:vAlign w:val="center"/>
                </w:tcPr>
                <w:p w14:paraId="12B57A7B" w14:textId="408FD90B"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85</w:t>
                  </w:r>
                </w:p>
              </w:tc>
            </w:tr>
          </w:tbl>
          <w:p w14:paraId="7AE21518" w14:textId="48C03AC1" w:rsidR="00577020" w:rsidRPr="000C45D3" w:rsidRDefault="00577020" w:rsidP="00577020">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1701"/>
              <w:gridCol w:w="1842"/>
              <w:gridCol w:w="1560"/>
              <w:gridCol w:w="2099"/>
            </w:tblGrid>
            <w:tr w:rsidR="00577020" w:rsidRPr="000C45D3" w14:paraId="30F0F0BF" w14:textId="77777777" w:rsidTr="004E0931">
              <w:trPr>
                <w:jc w:val="center"/>
              </w:trPr>
              <w:tc>
                <w:tcPr>
                  <w:tcW w:w="8979" w:type="dxa"/>
                  <w:gridSpan w:val="5"/>
                  <w:vAlign w:val="center"/>
                </w:tcPr>
                <w:p w14:paraId="5868361E" w14:textId="75A02C1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Produkto rodiklio „Asmenys, turintys tretinį (ISCED 5–8 kodai) išsilavinimą“ minimali siektina reikšmė pagal regionus ir intervencines priemones:</w:t>
                  </w:r>
                </w:p>
              </w:tc>
            </w:tr>
            <w:tr w:rsidR="00577020" w:rsidRPr="000C45D3" w14:paraId="64307C7A" w14:textId="77777777" w:rsidTr="004E0931">
              <w:trPr>
                <w:jc w:val="center"/>
              </w:trPr>
              <w:tc>
                <w:tcPr>
                  <w:tcW w:w="1777" w:type="dxa"/>
                  <w:vMerge w:val="restart"/>
                  <w:vAlign w:val="center"/>
                </w:tcPr>
                <w:p w14:paraId="26508CAE"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Pareiškėjas</w:t>
                  </w:r>
                </w:p>
              </w:tc>
              <w:tc>
                <w:tcPr>
                  <w:tcW w:w="3543" w:type="dxa"/>
                  <w:gridSpan w:val="2"/>
                  <w:vAlign w:val="center"/>
                </w:tcPr>
                <w:p w14:paraId="7B31B90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Sostinės regionas</w:t>
                  </w:r>
                </w:p>
              </w:tc>
              <w:tc>
                <w:tcPr>
                  <w:tcW w:w="3659" w:type="dxa"/>
                  <w:gridSpan w:val="2"/>
                  <w:vAlign w:val="center"/>
                </w:tcPr>
                <w:p w14:paraId="3D93A512"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Vidurio ir vakarų Lietuvos regionas</w:t>
                  </w:r>
                </w:p>
              </w:tc>
            </w:tr>
            <w:tr w:rsidR="00577020" w:rsidRPr="000C45D3" w14:paraId="6DB99E8C" w14:textId="77777777" w:rsidTr="004E0931">
              <w:trPr>
                <w:jc w:val="center"/>
              </w:trPr>
              <w:tc>
                <w:tcPr>
                  <w:tcW w:w="1777" w:type="dxa"/>
                  <w:vMerge/>
                </w:tcPr>
                <w:p w14:paraId="33244577" w14:textId="77777777" w:rsidR="00577020" w:rsidRPr="000C45D3" w:rsidRDefault="00577020" w:rsidP="00577020">
                  <w:pPr>
                    <w:rPr>
                      <w:rFonts w:ascii="Times New Roman" w:hAnsi="Times New Roman" w:cs="Times New Roman"/>
                    </w:rPr>
                  </w:pPr>
                </w:p>
              </w:tc>
              <w:tc>
                <w:tcPr>
                  <w:tcW w:w="1701" w:type="dxa"/>
                  <w:vAlign w:val="center"/>
                </w:tcPr>
                <w:p w14:paraId="1189A459"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6872B40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842" w:type="dxa"/>
                  <w:vAlign w:val="center"/>
                </w:tcPr>
                <w:p w14:paraId="13729977"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2E7620EE"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c>
                <w:tcPr>
                  <w:tcW w:w="1560" w:type="dxa"/>
                  <w:vAlign w:val="center"/>
                </w:tcPr>
                <w:p w14:paraId="04DA14DE"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3D5F4A49"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2099" w:type="dxa"/>
                  <w:vAlign w:val="center"/>
                </w:tcPr>
                <w:p w14:paraId="0BB1B0DC"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3ADA8F56"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r>
            <w:tr w:rsidR="00577020" w:rsidRPr="000C45D3" w14:paraId="77F7A626" w14:textId="77777777" w:rsidTr="004E0931">
              <w:trPr>
                <w:jc w:val="center"/>
              </w:trPr>
              <w:tc>
                <w:tcPr>
                  <w:tcW w:w="1777" w:type="dxa"/>
                  <w:vAlign w:val="center"/>
                </w:tcPr>
                <w:p w14:paraId="05044591" w14:textId="27E07BC9" w:rsidR="00577020" w:rsidRPr="000C45D3" w:rsidRDefault="00577020" w:rsidP="00577020">
                  <w:pPr>
                    <w:jc w:val="center"/>
                    <w:rPr>
                      <w:rFonts w:ascii="Times New Roman" w:hAnsi="Times New Roman" w:cs="Times New Roman"/>
                    </w:rPr>
                  </w:pPr>
                  <w:r w:rsidRPr="000C45D3">
                    <w:rPr>
                      <w:rFonts w:ascii="Times New Roman" w:hAnsi="Times New Roman" w:cs="Times New Roman"/>
                    </w:rPr>
                    <w:lastRenderedPageBreak/>
                    <w:t>Nacionalinė švietimo agentūra</w:t>
                  </w:r>
                </w:p>
              </w:tc>
              <w:tc>
                <w:tcPr>
                  <w:tcW w:w="1701" w:type="dxa"/>
                  <w:vAlign w:val="center"/>
                </w:tcPr>
                <w:p w14:paraId="0FED83F3" w14:textId="24E0EBB0"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842" w:type="dxa"/>
                  <w:vAlign w:val="center"/>
                </w:tcPr>
                <w:p w14:paraId="25EBC491" w14:textId="2087EC85"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560" w:type="dxa"/>
                  <w:vAlign w:val="center"/>
                </w:tcPr>
                <w:p w14:paraId="60E0A67F" w14:textId="4A1E9588" w:rsidR="00577020" w:rsidRPr="000C45D3" w:rsidRDefault="00577020" w:rsidP="00577020">
                  <w:pPr>
                    <w:jc w:val="center"/>
                    <w:rPr>
                      <w:rFonts w:ascii="Times New Roman" w:hAnsi="Times New Roman" w:cs="Times New Roman"/>
                    </w:rPr>
                  </w:pPr>
                  <w:r w:rsidRPr="000C45D3">
                    <w:rPr>
                      <w:rFonts w:ascii="Times New Roman" w:hAnsi="Times New Roman" w:cs="Times New Roman"/>
                    </w:rPr>
                    <w:t>462</w:t>
                  </w:r>
                </w:p>
              </w:tc>
              <w:tc>
                <w:tcPr>
                  <w:tcW w:w="2099" w:type="dxa"/>
                  <w:vAlign w:val="center"/>
                </w:tcPr>
                <w:p w14:paraId="25603C57" w14:textId="5822153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1 268</w:t>
                  </w:r>
                </w:p>
              </w:tc>
            </w:tr>
            <w:tr w:rsidR="00577020" w:rsidRPr="000C45D3" w14:paraId="16C77CF6" w14:textId="77777777" w:rsidTr="004E0931">
              <w:trPr>
                <w:jc w:val="center"/>
              </w:trPr>
              <w:tc>
                <w:tcPr>
                  <w:tcW w:w="1777" w:type="dxa"/>
                  <w:vAlign w:val="center"/>
                </w:tcPr>
                <w:p w14:paraId="4A7BC3C3" w14:textId="2E948FE9" w:rsidR="00577020" w:rsidRPr="000C45D3" w:rsidRDefault="00577020" w:rsidP="00577020">
                  <w:pPr>
                    <w:jc w:val="center"/>
                    <w:rPr>
                      <w:rFonts w:ascii="Times New Roman" w:hAnsi="Times New Roman" w:cs="Times New Roman"/>
                    </w:rPr>
                  </w:pPr>
                  <w:r w:rsidRPr="000C45D3">
                    <w:rPr>
                      <w:rFonts w:ascii="Times New Roman" w:hAnsi="Times New Roman" w:cs="Times New Roman"/>
                    </w:rPr>
                    <w:t xml:space="preserve">Lietuvos </w:t>
                  </w:r>
                  <w:proofErr w:type="spellStart"/>
                  <w:r w:rsidRPr="000C45D3">
                    <w:rPr>
                      <w:rFonts w:ascii="Times New Roman" w:hAnsi="Times New Roman" w:cs="Times New Roman"/>
                    </w:rPr>
                    <w:t>įtraukties</w:t>
                  </w:r>
                  <w:proofErr w:type="spellEnd"/>
                  <w:r w:rsidRPr="000C45D3">
                    <w:rPr>
                      <w:rFonts w:ascii="Times New Roman" w:hAnsi="Times New Roman" w:cs="Times New Roman"/>
                    </w:rPr>
                    <w:t xml:space="preserve"> švietime centras</w:t>
                  </w:r>
                </w:p>
              </w:tc>
              <w:tc>
                <w:tcPr>
                  <w:tcW w:w="1701" w:type="dxa"/>
                  <w:vAlign w:val="center"/>
                </w:tcPr>
                <w:p w14:paraId="0911E26A" w14:textId="1461A893"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842" w:type="dxa"/>
                  <w:vAlign w:val="center"/>
                </w:tcPr>
                <w:p w14:paraId="0E27B66E" w14:textId="018CDB75"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560" w:type="dxa"/>
                  <w:vAlign w:val="center"/>
                </w:tcPr>
                <w:p w14:paraId="248E5D19" w14:textId="13CBD8FF"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108</w:t>
                  </w:r>
                </w:p>
              </w:tc>
              <w:tc>
                <w:tcPr>
                  <w:tcW w:w="2099" w:type="dxa"/>
                  <w:vAlign w:val="center"/>
                </w:tcPr>
                <w:p w14:paraId="04965856" w14:textId="0E5058AD"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192</w:t>
                  </w:r>
                </w:p>
              </w:tc>
            </w:tr>
          </w:tbl>
          <w:p w14:paraId="119AC72C" w14:textId="72AE0A1F" w:rsidR="00577020" w:rsidRPr="000C45D3" w:rsidRDefault="00577020" w:rsidP="00577020">
            <w:pPr>
              <w:jc w:val="both"/>
              <w:rPr>
                <w:rFonts w:ascii="Times New Roman" w:hAnsi="Times New Roman" w:cs="Times New Roman"/>
              </w:rPr>
            </w:pPr>
          </w:p>
          <w:p w14:paraId="19C72D18" w14:textId="09199F81" w:rsidR="00577020" w:rsidRPr="000C45D3" w:rsidRDefault="00577020" w:rsidP="00577020">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1701"/>
              <w:gridCol w:w="1842"/>
              <w:gridCol w:w="1560"/>
              <w:gridCol w:w="1733"/>
            </w:tblGrid>
            <w:tr w:rsidR="00577020" w:rsidRPr="000C45D3" w14:paraId="065DBE65" w14:textId="77777777" w:rsidTr="004E0931">
              <w:trPr>
                <w:jc w:val="center"/>
              </w:trPr>
              <w:tc>
                <w:tcPr>
                  <w:tcW w:w="8910" w:type="dxa"/>
                  <w:gridSpan w:val="5"/>
                  <w:vAlign w:val="center"/>
                </w:tcPr>
                <w:p w14:paraId="1B0ABF68" w14:textId="4C16AA41"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Rezultato rodiklio „Asmenų, kurie dalyvavę mokymuose įgijo kompetenciją, dalis“ (proc.) minimali siektina reikšmė pagal regionus ir intervencines priemones:</w:t>
                  </w:r>
                </w:p>
              </w:tc>
            </w:tr>
            <w:tr w:rsidR="00577020" w:rsidRPr="000C45D3" w14:paraId="206815E1" w14:textId="77777777" w:rsidTr="004E0931">
              <w:trPr>
                <w:jc w:val="center"/>
              </w:trPr>
              <w:tc>
                <w:tcPr>
                  <w:tcW w:w="2074" w:type="dxa"/>
                  <w:vMerge w:val="restart"/>
                  <w:vAlign w:val="center"/>
                </w:tcPr>
                <w:p w14:paraId="555DD25A"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Pareiškėjas</w:t>
                  </w:r>
                </w:p>
              </w:tc>
              <w:tc>
                <w:tcPr>
                  <w:tcW w:w="3543" w:type="dxa"/>
                  <w:gridSpan w:val="2"/>
                  <w:vAlign w:val="center"/>
                </w:tcPr>
                <w:p w14:paraId="0B5BA03D"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Sostinės regionas</w:t>
                  </w:r>
                </w:p>
              </w:tc>
              <w:tc>
                <w:tcPr>
                  <w:tcW w:w="3293" w:type="dxa"/>
                  <w:gridSpan w:val="2"/>
                  <w:vAlign w:val="center"/>
                </w:tcPr>
                <w:p w14:paraId="551EF9F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Vidurio ir vakarų Lietuvos regionas</w:t>
                  </w:r>
                </w:p>
              </w:tc>
            </w:tr>
            <w:tr w:rsidR="00577020" w:rsidRPr="000C45D3" w14:paraId="526C62A6" w14:textId="77777777" w:rsidTr="004E0931">
              <w:trPr>
                <w:jc w:val="center"/>
              </w:trPr>
              <w:tc>
                <w:tcPr>
                  <w:tcW w:w="2074" w:type="dxa"/>
                  <w:vMerge/>
                </w:tcPr>
                <w:p w14:paraId="541C2577" w14:textId="77777777" w:rsidR="00577020" w:rsidRPr="000C45D3" w:rsidRDefault="00577020" w:rsidP="00577020">
                  <w:pPr>
                    <w:rPr>
                      <w:rFonts w:ascii="Times New Roman" w:hAnsi="Times New Roman" w:cs="Times New Roman"/>
                    </w:rPr>
                  </w:pPr>
                </w:p>
              </w:tc>
              <w:tc>
                <w:tcPr>
                  <w:tcW w:w="1701" w:type="dxa"/>
                  <w:vAlign w:val="center"/>
                </w:tcPr>
                <w:p w14:paraId="56D62012"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6F99243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842" w:type="dxa"/>
                  <w:vAlign w:val="center"/>
                </w:tcPr>
                <w:p w14:paraId="610F0501"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183FEC08"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c>
                <w:tcPr>
                  <w:tcW w:w="1560" w:type="dxa"/>
                  <w:vAlign w:val="center"/>
                </w:tcPr>
                <w:p w14:paraId="674E9B4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4DA7478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733" w:type="dxa"/>
                  <w:vAlign w:val="center"/>
                </w:tcPr>
                <w:p w14:paraId="25711A3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7F07343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r>
            <w:tr w:rsidR="00577020" w:rsidRPr="000C45D3" w14:paraId="3A6F4D57" w14:textId="77777777" w:rsidTr="004E0931">
              <w:trPr>
                <w:jc w:val="center"/>
              </w:trPr>
              <w:tc>
                <w:tcPr>
                  <w:tcW w:w="2074" w:type="dxa"/>
                  <w:vAlign w:val="center"/>
                </w:tcPr>
                <w:p w14:paraId="23116D9F" w14:textId="5095E5B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Nacionalinė švietimo agentūra</w:t>
                  </w:r>
                </w:p>
              </w:tc>
              <w:tc>
                <w:tcPr>
                  <w:tcW w:w="1701" w:type="dxa"/>
                  <w:vAlign w:val="center"/>
                </w:tcPr>
                <w:p w14:paraId="6EA73524" w14:textId="3851767A"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842" w:type="dxa"/>
                  <w:vAlign w:val="center"/>
                </w:tcPr>
                <w:p w14:paraId="1FAE91C1" w14:textId="7B708BD4"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560" w:type="dxa"/>
                  <w:vAlign w:val="center"/>
                </w:tcPr>
                <w:p w14:paraId="071A4D58" w14:textId="56FD453B"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80</w:t>
                  </w:r>
                </w:p>
              </w:tc>
              <w:tc>
                <w:tcPr>
                  <w:tcW w:w="1733" w:type="dxa"/>
                  <w:vAlign w:val="center"/>
                </w:tcPr>
                <w:p w14:paraId="1715CD3D" w14:textId="6E1EE83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80</w:t>
                  </w:r>
                </w:p>
              </w:tc>
            </w:tr>
            <w:tr w:rsidR="00577020" w:rsidRPr="000C45D3" w14:paraId="269171DC" w14:textId="77777777" w:rsidTr="004E0931">
              <w:trPr>
                <w:jc w:val="center"/>
              </w:trPr>
              <w:tc>
                <w:tcPr>
                  <w:tcW w:w="2074" w:type="dxa"/>
                  <w:vAlign w:val="center"/>
                </w:tcPr>
                <w:p w14:paraId="681F69C9" w14:textId="32BEA91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 xml:space="preserve">Lietuvos </w:t>
                  </w:r>
                  <w:proofErr w:type="spellStart"/>
                  <w:r w:rsidRPr="000C45D3">
                    <w:rPr>
                      <w:rFonts w:ascii="Times New Roman" w:hAnsi="Times New Roman" w:cs="Times New Roman"/>
                    </w:rPr>
                    <w:t>įtraukties</w:t>
                  </w:r>
                  <w:proofErr w:type="spellEnd"/>
                  <w:r w:rsidRPr="000C45D3">
                    <w:rPr>
                      <w:rFonts w:ascii="Times New Roman" w:hAnsi="Times New Roman" w:cs="Times New Roman"/>
                    </w:rPr>
                    <w:t xml:space="preserve"> švietime centras</w:t>
                  </w:r>
                </w:p>
              </w:tc>
              <w:tc>
                <w:tcPr>
                  <w:tcW w:w="1701" w:type="dxa"/>
                  <w:vAlign w:val="center"/>
                </w:tcPr>
                <w:p w14:paraId="182A3C6F" w14:textId="5768E863"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842" w:type="dxa"/>
                  <w:vAlign w:val="center"/>
                </w:tcPr>
                <w:p w14:paraId="275D1DD5" w14:textId="6EA7F76D"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560" w:type="dxa"/>
                  <w:vAlign w:val="center"/>
                </w:tcPr>
                <w:p w14:paraId="3A4E2E00" w14:textId="3CCC0C28"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80</w:t>
                  </w:r>
                </w:p>
              </w:tc>
              <w:tc>
                <w:tcPr>
                  <w:tcW w:w="1733" w:type="dxa"/>
                  <w:vAlign w:val="center"/>
                </w:tcPr>
                <w:p w14:paraId="644783A0" w14:textId="7AFB223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80</w:t>
                  </w:r>
                </w:p>
              </w:tc>
            </w:tr>
          </w:tbl>
          <w:p w14:paraId="3708CAAA" w14:textId="77777777" w:rsidR="00577020" w:rsidRPr="000C45D3" w:rsidRDefault="00577020" w:rsidP="00577020">
            <w:pPr>
              <w:jc w:val="both"/>
              <w:rPr>
                <w:rFonts w:ascii="Times New Roman" w:hAnsi="Times New Roman" w:cs="Times New Roman"/>
              </w:rPr>
            </w:pPr>
          </w:p>
          <w:p w14:paraId="1EE6B9E6" w14:textId="0AFB3180" w:rsidR="00577020" w:rsidRPr="000C45D3" w:rsidRDefault="00577020" w:rsidP="00577020">
            <w:pPr>
              <w:rPr>
                <w:rFonts w:ascii="Times New Roman" w:hAnsi="Times New Roman" w:cs="Times New Roman"/>
              </w:rPr>
            </w:pPr>
            <w:r w:rsidRPr="000C45D3">
              <w:rPr>
                <w:rFonts w:ascii="Times New Roman" w:hAnsi="Times New Roman" w:cs="Times New Roman"/>
              </w:rPr>
              <w:t xml:space="preserve">Ministerijos stebėsenos rodiklių aprašymo kortelės </w:t>
            </w:r>
            <w:hyperlink r:id="rId13" w:history="1">
              <w:r w:rsidRPr="000C45D3">
                <w:rPr>
                  <w:rStyle w:val="Hyperlink"/>
                  <w:rFonts w:ascii="Times New Roman" w:hAnsi="Times New Roman" w:cs="Times New Roman"/>
                </w:rPr>
                <w:t>https://smsm.lrv.lt/svpp-priemones?lang=lt</w:t>
              </w:r>
            </w:hyperlink>
          </w:p>
          <w:p w14:paraId="3E1B5BC2" w14:textId="77777777" w:rsidR="00577020" w:rsidRPr="000C45D3" w:rsidRDefault="00577020" w:rsidP="00577020">
            <w:pPr>
              <w:jc w:val="center"/>
              <w:rPr>
                <w:rFonts w:ascii="Times New Roman" w:hAnsi="Times New Roman" w:cs="Times New Roman"/>
              </w:rPr>
            </w:pPr>
          </w:p>
          <w:p w14:paraId="79833CE6" w14:textId="19A3DB28" w:rsidR="00577020" w:rsidRPr="000C45D3" w:rsidRDefault="00577020" w:rsidP="00577020">
            <w:pPr>
              <w:jc w:val="center"/>
              <w:rPr>
                <w:rFonts w:ascii="Times New Roman" w:hAnsi="Times New Roman" w:cs="Times New Roman"/>
              </w:rPr>
            </w:pPr>
          </w:p>
        </w:tc>
      </w:tr>
      <w:tr w:rsidR="00577020" w:rsidRPr="000C45D3" w14:paraId="7F8AAC09" w14:textId="77777777" w:rsidTr="001F39E4">
        <w:trPr>
          <w:cantSplit/>
          <w:trHeight w:val="300"/>
        </w:trPr>
        <w:tc>
          <w:tcPr>
            <w:tcW w:w="849" w:type="dxa"/>
          </w:tcPr>
          <w:p w14:paraId="2A21420D" w14:textId="1C8F801B" w:rsidR="00577020" w:rsidRPr="000C45D3" w:rsidRDefault="00577020" w:rsidP="00577020">
            <w:pPr>
              <w:rPr>
                <w:rFonts w:ascii="Times New Roman" w:hAnsi="Times New Roman" w:cs="Times New Roman"/>
                <w:b/>
                <w:bCs/>
              </w:rPr>
            </w:pPr>
            <w:r w:rsidRPr="000C45D3">
              <w:rPr>
                <w:rFonts w:ascii="Times New Roman" w:hAnsi="Times New Roman" w:cs="Times New Roman"/>
                <w:b/>
                <w:bCs/>
              </w:rPr>
              <w:lastRenderedPageBreak/>
              <w:t>2.16</w:t>
            </w:r>
          </w:p>
        </w:tc>
        <w:tc>
          <w:tcPr>
            <w:tcW w:w="8649" w:type="dxa"/>
            <w:gridSpan w:val="8"/>
          </w:tcPr>
          <w:p w14:paraId="58EFB8A0" w14:textId="77E1DCBC" w:rsidR="00577020" w:rsidRPr="000C45D3" w:rsidRDefault="00577020" w:rsidP="00577020">
            <w:pPr>
              <w:rPr>
                <w:rFonts w:ascii="Times New Roman" w:hAnsi="Times New Roman" w:cs="Times New Roman"/>
                <w:b/>
                <w:bCs/>
              </w:rPr>
            </w:pPr>
            <w:r w:rsidRPr="000C45D3" w:rsidDel="3F8FC5E0">
              <w:rPr>
                <w:rFonts w:ascii="Times New Roman" w:hAnsi="Times New Roman" w:cs="Times New Roman"/>
                <w:b/>
                <w:bCs/>
              </w:rPr>
              <w:t>Bendrieji reikalavimai</w:t>
            </w:r>
          </w:p>
        </w:tc>
      </w:tr>
      <w:tr w:rsidR="00577020" w:rsidRPr="000C45D3" w14:paraId="31C64C8C" w14:textId="77777777" w:rsidTr="001F39E4">
        <w:trPr>
          <w:cantSplit/>
          <w:trHeight w:val="300"/>
        </w:trPr>
        <w:tc>
          <w:tcPr>
            <w:tcW w:w="849" w:type="dxa"/>
            <w:vMerge w:val="restart"/>
          </w:tcPr>
          <w:p w14:paraId="31C64C8A" w14:textId="38B773A8"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.1</w:t>
            </w:r>
          </w:p>
        </w:tc>
        <w:tc>
          <w:tcPr>
            <w:tcW w:w="8649" w:type="dxa"/>
            <w:gridSpan w:val="8"/>
            <w:shd w:val="clear" w:color="auto" w:fill="auto"/>
          </w:tcPr>
          <w:p w14:paraId="31C64C8B" w14:textId="3C10984E"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 xml:space="preserve">Reikalavimai projektams </w:t>
            </w:r>
          </w:p>
        </w:tc>
      </w:tr>
      <w:tr w:rsidR="00577020" w:rsidRPr="000C45D3" w14:paraId="31C64C8F" w14:textId="77777777" w:rsidTr="001F39E4">
        <w:trPr>
          <w:cantSplit/>
          <w:trHeight w:val="385"/>
        </w:trPr>
        <w:tc>
          <w:tcPr>
            <w:tcW w:w="849" w:type="dxa"/>
            <w:vMerge/>
          </w:tcPr>
          <w:p w14:paraId="31C64C8D" w14:textId="77777777" w:rsidR="00577020" w:rsidRPr="000C45D3" w:rsidRDefault="00577020" w:rsidP="00577020">
            <w:pPr>
              <w:rPr>
                <w:rFonts w:ascii="Times New Roman" w:hAnsi="Times New Roman" w:cs="Times New Roman"/>
                <w:b/>
                <w:bCs/>
              </w:rPr>
            </w:pPr>
          </w:p>
        </w:tc>
        <w:tc>
          <w:tcPr>
            <w:tcW w:w="8649" w:type="dxa"/>
            <w:gridSpan w:val="8"/>
            <w:shd w:val="clear" w:color="auto" w:fill="auto"/>
          </w:tcPr>
          <w:p w14:paraId="5354ADE3" w14:textId="4AB93A4F" w:rsidR="00577020" w:rsidRPr="003543A3" w:rsidRDefault="00716322" w:rsidP="00577020">
            <w:pPr>
              <w:jc w:val="both"/>
              <w:rPr>
                <w:rFonts w:ascii="Times New Roman" w:eastAsia="Times New Roman" w:hAnsi="Times New Roman" w:cs="Times New Roman"/>
              </w:rPr>
            </w:pPr>
            <w:r>
              <w:rPr>
                <w:rFonts w:ascii="Times New Roman" w:eastAsia="Times New Roman" w:hAnsi="Times New Roman" w:cs="Times New Roman"/>
              </w:rPr>
              <w:t>Pagal Aprašą</w:t>
            </w:r>
            <w:r w:rsidR="00577020" w:rsidRPr="003543A3">
              <w:rPr>
                <w:rFonts w:ascii="Times New Roman" w:eastAsia="Times New Roman" w:hAnsi="Times New Roman" w:cs="Times New Roman"/>
              </w:rPr>
              <w:t xml:space="preserve"> kelios veiklos skirtinguose regionuose gali būti įgyvendinamos vienu projektu.</w:t>
            </w:r>
          </w:p>
          <w:p w14:paraId="729FB833" w14:textId="4A27611B" w:rsidR="00577020" w:rsidRPr="003543A3" w:rsidRDefault="00577020" w:rsidP="00577020">
            <w:pPr>
              <w:jc w:val="both"/>
              <w:rPr>
                <w:rFonts w:ascii="Times New Roman" w:eastAsia="Times New Roman" w:hAnsi="Times New Roman" w:cs="Times New Roman"/>
              </w:rPr>
            </w:pPr>
            <w:r w:rsidRPr="003543A3">
              <w:rPr>
                <w:rFonts w:ascii="Times New Roman" w:eastAsia="Times New Roman" w:hAnsi="Times New Roman" w:cs="Times New Roman"/>
              </w:rPr>
              <w:t>Taikant Reglamento 63 straipsnio 3 dalies nuostatą dėl ESF+ projektų, tinkama tikslinė grupė ar jos dalis ir su veiksmais susijusios išlaidos, esant pagrįstam poreikiui, gali būti priskiriamos vienam iš regionų, neatsižvelgiant, kuriame regione asmenys gyvena ar dirba, su sąlyga, kad veiksmas padeda siekti konkrečių programos tikslų.</w:t>
            </w:r>
          </w:p>
          <w:p w14:paraId="746A7B74" w14:textId="69188AAA" w:rsidR="00577020" w:rsidRPr="003543A3" w:rsidRDefault="00577020" w:rsidP="00577020">
            <w:pPr>
              <w:jc w:val="both"/>
              <w:rPr>
                <w:rFonts w:ascii="Times New Roman" w:eastAsia="Times New Roman" w:hAnsi="Times New Roman" w:cs="Times New Roman"/>
              </w:rPr>
            </w:pPr>
            <w:r w:rsidRPr="003543A3">
              <w:rPr>
                <w:rFonts w:ascii="Times New Roman" w:eastAsia="Times New Roman" w:hAnsi="Times New Roman" w:cs="Times New Roman"/>
              </w:rPr>
              <w:t>Projekto išlaidos pagal regionus negali viršyti regionams nurodytų sumų ir turi būti pasiekti jiems nurodyti stebėsenos rodikliai.</w:t>
            </w:r>
          </w:p>
          <w:p w14:paraId="340F05F4" w14:textId="6C858F6C" w:rsidR="00577020" w:rsidRPr="003543A3" w:rsidRDefault="00577020" w:rsidP="00577020">
            <w:pPr>
              <w:ind w:left="32" w:hanging="32"/>
              <w:jc w:val="both"/>
              <w:rPr>
                <w:rFonts w:ascii="Times New Roman" w:eastAsia="Times New Roman" w:hAnsi="Times New Roman" w:cs="Times New Roman"/>
              </w:rPr>
            </w:pPr>
            <w:r w:rsidRPr="003543A3">
              <w:rPr>
                <w:rFonts w:ascii="Times New Roman" w:eastAsia="Times New Roman" w:hAnsi="Times New Roman" w:cs="Times New Roman"/>
              </w:rPr>
              <w:t xml:space="preserve">Pareiškėjas, prieš teikdamas projekto įgyvendinimo planą (toliau – PĮP) </w:t>
            </w:r>
            <w:r w:rsidR="00716322">
              <w:rPr>
                <w:rFonts w:ascii="Times New Roman" w:eastAsia="Times New Roman" w:hAnsi="Times New Roman" w:cs="Times New Roman"/>
              </w:rPr>
              <w:t>Administruojančiai</w:t>
            </w:r>
            <w:r w:rsidRPr="003543A3">
              <w:rPr>
                <w:rFonts w:ascii="Times New Roman" w:eastAsia="Times New Roman" w:hAnsi="Times New Roman" w:cs="Times New Roman"/>
              </w:rPr>
              <w:t xml:space="preserve"> institucija</w:t>
            </w:r>
            <w:r w:rsidR="00716322">
              <w:rPr>
                <w:rFonts w:ascii="Times New Roman" w:eastAsia="Times New Roman" w:hAnsi="Times New Roman" w:cs="Times New Roman"/>
              </w:rPr>
              <w:t>i</w:t>
            </w:r>
            <w:r w:rsidRPr="003543A3">
              <w:rPr>
                <w:rFonts w:ascii="Times New Roman" w:eastAsia="Times New Roman" w:hAnsi="Times New Roman" w:cs="Times New Roman"/>
              </w:rPr>
              <w:t>, turi suderinti jį su Lietuvos Respublikos švietimo, mokslo ir sporto ministerija (toliau – Ministerija) pateikdamas projektinį siūlymą, užpildytą pagal Lietuvos Respublikos švietimo, mokslo ir sporto ministerijos 2021–2027 metų Europos Sąjungos fondų investicijų programos ir Ekonomikos gaivinimo ir atsparumo didinimo plano „Naujos kartos Lietuva“ administravimo procedūrų aprašo, patvirtinto Lietuvos Respublikos švietimo, mokslo ir sporto ministro 2023 m. sausio 4 d. įsakymu Nr. V-22 „Dėl Lietuvos Respublikos švietimo, mokslo ir sporto ministerijos 2021–2027 metų Europos Sąjungos fondų investicijų programos ir ekonomikos gaivinimo ir atsparumo didinimo plano „Naujos kartos Lietuva“ administravimo procedūrų aprašo patvirtinimo“, priedą</w:t>
            </w:r>
            <w:r w:rsidR="00BD5A88">
              <w:rPr>
                <w:rFonts w:ascii="Times New Roman" w:eastAsia="Times New Roman" w:hAnsi="Times New Roman" w:cs="Times New Roman"/>
              </w:rPr>
              <w:t xml:space="preserve"> (toliau – projektinis siūlymas)</w:t>
            </w:r>
            <w:r w:rsidRPr="003543A3">
              <w:rPr>
                <w:rFonts w:ascii="Times New Roman" w:eastAsia="Times New Roman" w:hAnsi="Times New Roman" w:cs="Times New Roman"/>
              </w:rPr>
              <w:t>.</w:t>
            </w:r>
          </w:p>
          <w:p w14:paraId="3F644260" w14:textId="26C8E2EA" w:rsidR="00577020" w:rsidRPr="003543A3" w:rsidRDefault="00577020" w:rsidP="00577020">
            <w:pPr>
              <w:ind w:left="32"/>
              <w:jc w:val="both"/>
              <w:rPr>
                <w:rFonts w:ascii="Times New Roman" w:eastAsia="Times New Roman" w:hAnsi="Times New Roman" w:cs="Times New Roman"/>
              </w:rPr>
            </w:pPr>
            <w:r w:rsidRPr="003543A3">
              <w:rPr>
                <w:rFonts w:ascii="Times New Roman" w:eastAsia="Times New Roman" w:hAnsi="Times New Roman" w:cs="Times New Roman"/>
              </w:rPr>
              <w:t>Įgyvendinant kvalifikacijos kėlimo veiklas pedagoginiams darbuotojams, švietimo pagalbos specialistams, mokytojo / mokinio padėjėjams, ne mažiau kaip 50 proc. mokymų laiko turi sudaryti praktiniai užsiėmimai.</w:t>
            </w:r>
          </w:p>
          <w:p w14:paraId="04532376" w14:textId="7DA890A5" w:rsidR="00577020" w:rsidRPr="003543A3" w:rsidRDefault="00577020" w:rsidP="00577020">
            <w:pPr>
              <w:ind w:left="32"/>
              <w:jc w:val="both"/>
              <w:rPr>
                <w:rFonts w:ascii="Times New Roman" w:eastAsia="Times New Roman" w:hAnsi="Times New Roman" w:cs="Times New Roman"/>
              </w:rPr>
            </w:pPr>
            <w:r w:rsidRPr="003543A3">
              <w:rPr>
                <w:rFonts w:ascii="Times New Roman" w:eastAsia="Times New Roman" w:hAnsi="Times New Roman" w:cs="Times New Roman"/>
              </w:rPr>
              <w:t>Projektas turi atitikti projektų bendruosius atrankos kriterijus, nustatytus PAFT 2 priede.</w:t>
            </w:r>
          </w:p>
          <w:p w14:paraId="5B684FA8" w14:textId="17809515" w:rsidR="00577020" w:rsidRPr="003543A3" w:rsidRDefault="00577020" w:rsidP="00577020">
            <w:pPr>
              <w:ind w:left="32"/>
              <w:jc w:val="both"/>
              <w:rPr>
                <w:rFonts w:ascii="Times New Roman" w:eastAsia="Times New Roman" w:hAnsi="Times New Roman" w:cs="Times New Roman"/>
              </w:rPr>
            </w:pPr>
            <w:r w:rsidRPr="003543A3">
              <w:rPr>
                <w:rFonts w:ascii="Times New Roman" w:eastAsia="Times New Roman" w:hAnsi="Times New Roman" w:cs="Times New Roman"/>
              </w:rPr>
              <w:t>Projekto vykdytojas privalo įgyvendinti privalomas matomumo ir informavimo apie projektą veiksmų priemones, nustatytas PAFT.</w:t>
            </w:r>
          </w:p>
          <w:p w14:paraId="4BC4C110" w14:textId="7F3879E2" w:rsidR="00577020" w:rsidRPr="003543A3" w:rsidRDefault="00577020" w:rsidP="00577020">
            <w:pPr>
              <w:jc w:val="both"/>
              <w:rPr>
                <w:rFonts w:ascii="Times New Roman" w:eastAsia="Times New Roman" w:hAnsi="Times New Roman" w:cs="Times New Roman"/>
              </w:rPr>
            </w:pPr>
            <w:r w:rsidRPr="003543A3">
              <w:rPr>
                <w:rFonts w:ascii="Times New Roman" w:eastAsia="Times New Roman" w:hAnsi="Times New Roman" w:cs="Times New Roman"/>
              </w:rPr>
              <w:t xml:space="preserve">Projektai gali būti įgyvendinami Sostinės regione ir Vidurio ir vakarų Lietuvos regione. Esant poreikiui, dalis veiklų gali būti įgyvendinamos Europos Sąjungos, Europos ekonominės erdvės šalių ir Jungtinės Karalystės (Didžiosios Britanijos ir Šiaurės Airijos) teritorijoje. </w:t>
            </w:r>
          </w:p>
          <w:p w14:paraId="31C64C8E" w14:textId="23A3FC1E" w:rsidR="00577020" w:rsidRPr="000C45D3" w:rsidRDefault="00577020" w:rsidP="00716322">
            <w:pPr>
              <w:jc w:val="both"/>
              <w:rPr>
                <w:rFonts w:ascii="Times New Roman" w:hAnsi="Times New Roman" w:cs="Times New Roman"/>
              </w:rPr>
            </w:pPr>
          </w:p>
        </w:tc>
      </w:tr>
      <w:tr w:rsidR="00577020" w:rsidRPr="000C45D3" w14:paraId="31C64C92" w14:textId="77777777" w:rsidTr="001F39E4">
        <w:trPr>
          <w:cantSplit/>
          <w:trHeight w:val="300"/>
        </w:trPr>
        <w:tc>
          <w:tcPr>
            <w:tcW w:w="849" w:type="dxa"/>
            <w:vMerge w:val="restart"/>
          </w:tcPr>
          <w:p w14:paraId="31C64C90" w14:textId="73362A6B"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.2</w:t>
            </w:r>
          </w:p>
        </w:tc>
        <w:tc>
          <w:tcPr>
            <w:tcW w:w="8649" w:type="dxa"/>
            <w:gridSpan w:val="8"/>
            <w:shd w:val="clear" w:color="auto" w:fill="auto"/>
          </w:tcPr>
          <w:p w14:paraId="31C64C91" w14:textId="678675F2" w:rsidR="00577020" w:rsidRPr="000C45D3" w:rsidRDefault="00577020" w:rsidP="00577020">
            <w:pPr>
              <w:jc w:val="both"/>
              <w:rPr>
                <w:rFonts w:ascii="Times New Roman" w:hAnsi="Times New Roman" w:cs="Times New Roman"/>
                <w:b/>
                <w:bCs/>
              </w:rPr>
            </w:pPr>
            <w:r w:rsidRPr="000C45D3">
              <w:rPr>
                <w:rFonts w:ascii="Times New Roman" w:hAnsi="Times New Roman" w:cs="Times New Roman"/>
                <w:b/>
                <w:bCs/>
              </w:rPr>
              <w:t xml:space="preserve">Horizontaliųjų principų ir atitinkamų Europos Sąjungos pagrindinių teisių chartijos nuostatų laikymosi reikalavimai </w:t>
            </w:r>
          </w:p>
        </w:tc>
      </w:tr>
      <w:tr w:rsidR="00577020" w:rsidRPr="000C45D3" w14:paraId="31C64C95" w14:textId="77777777" w:rsidTr="001F39E4">
        <w:trPr>
          <w:cantSplit/>
          <w:trHeight w:val="464"/>
        </w:trPr>
        <w:tc>
          <w:tcPr>
            <w:tcW w:w="849" w:type="dxa"/>
            <w:vMerge/>
          </w:tcPr>
          <w:p w14:paraId="31C64C93" w14:textId="77777777" w:rsidR="00577020" w:rsidRPr="000C45D3" w:rsidRDefault="00577020" w:rsidP="00577020">
            <w:pPr>
              <w:rPr>
                <w:rFonts w:ascii="Times New Roman" w:hAnsi="Times New Roman" w:cs="Times New Roman"/>
                <w:b/>
                <w:bCs/>
              </w:rPr>
            </w:pPr>
          </w:p>
        </w:tc>
        <w:tc>
          <w:tcPr>
            <w:tcW w:w="8649" w:type="dxa"/>
            <w:gridSpan w:val="8"/>
            <w:shd w:val="clear" w:color="auto" w:fill="auto"/>
          </w:tcPr>
          <w:p w14:paraId="5D81D234" w14:textId="77777777" w:rsidR="00577020" w:rsidRPr="0065245F" w:rsidRDefault="00577020" w:rsidP="00716322">
            <w:pPr>
              <w:jc w:val="both"/>
              <w:rPr>
                <w:rFonts w:ascii="Times New Roman" w:hAnsi="Times New Roman" w:cs="Times New Roman"/>
              </w:rPr>
            </w:pPr>
            <w:r w:rsidRPr="0065245F">
              <w:rPr>
                <w:rFonts w:ascii="Times New Roman" w:hAnsi="Times New Roman" w:cs="Times New Roman"/>
              </w:rPr>
              <w:t>Projekte negali būti numatyta:</w:t>
            </w:r>
          </w:p>
          <w:p w14:paraId="586A00B6" w14:textId="2D98626B" w:rsidR="00577020" w:rsidRPr="0065245F" w:rsidRDefault="00577020" w:rsidP="00716322">
            <w:pPr>
              <w:jc w:val="both"/>
              <w:rPr>
                <w:rFonts w:ascii="Times New Roman" w:hAnsi="Times New Roman" w:cs="Times New Roman"/>
              </w:rPr>
            </w:pPr>
            <w:r w:rsidRPr="0065245F">
              <w:rPr>
                <w:rFonts w:ascii="Times New Roman" w:hAnsi="Times New Roman" w:cs="Times New Roman"/>
              </w:rPr>
              <w:t xml:space="preserve">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75AA2E90" w14:textId="0A4A8B40" w:rsidR="00577020" w:rsidRPr="0065245F" w:rsidRDefault="00577020" w:rsidP="00716322">
            <w:pPr>
              <w:jc w:val="both"/>
              <w:rPr>
                <w:rFonts w:ascii="Times New Roman" w:hAnsi="Times New Roman" w:cs="Times New Roman"/>
              </w:rPr>
            </w:pPr>
            <w:r w:rsidRPr="0065245F">
              <w:rPr>
                <w:rFonts w:ascii="Times New Roman" w:hAnsi="Times New Roman" w:cs="Times New Roman"/>
              </w:rPr>
              <w:t>2. veiksmų, kurie turėtų neigiamą poveikį darnaus vystymosi principui įgyvendinti;</w:t>
            </w:r>
          </w:p>
          <w:p w14:paraId="1CC95276" w14:textId="6295B864" w:rsidR="00577020" w:rsidRPr="0065245F" w:rsidRDefault="00577020" w:rsidP="00716322">
            <w:pPr>
              <w:jc w:val="both"/>
              <w:rPr>
                <w:rFonts w:ascii="Times New Roman" w:hAnsi="Times New Roman" w:cs="Times New Roman"/>
              </w:rPr>
            </w:pPr>
            <w:r w:rsidRPr="0065245F">
              <w:rPr>
                <w:rFonts w:ascii="Times New Roman" w:hAnsi="Times New Roman" w:cs="Times New Roman"/>
              </w:rPr>
              <w:t>3. veiksmų, kurie turėtų neigiamą poveikį inovatyvumo principui įgyvendinti.</w:t>
            </w:r>
          </w:p>
          <w:p w14:paraId="0B1D05FA" w14:textId="77777777" w:rsidR="00577020" w:rsidRPr="0065245F" w:rsidRDefault="00577020" w:rsidP="00716322">
            <w:pPr>
              <w:jc w:val="both"/>
              <w:rPr>
                <w:rFonts w:ascii="Times New Roman" w:hAnsi="Times New Roman" w:cs="Times New Roman"/>
              </w:rPr>
            </w:pPr>
            <w:r w:rsidRPr="0065245F">
              <w:rPr>
                <w:rFonts w:ascii="Times New Roman" w:hAnsi="Times New Roman" w:cs="Times New Roman"/>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31C64C94" w14:textId="73B69523" w:rsidR="008916A9" w:rsidRPr="0065245F" w:rsidRDefault="0044555C" w:rsidP="00716322">
            <w:pPr>
              <w:jc w:val="both"/>
              <w:rPr>
                <w:rFonts w:ascii="Times New Roman" w:hAnsi="Times New Roman" w:cs="Times New Roman"/>
                <w:i/>
              </w:rPr>
            </w:pPr>
            <w:r w:rsidRPr="0065245F">
              <w:rPr>
                <w:rFonts w:ascii="Times New Roman" w:hAnsi="Times New Roman" w:cs="Times New Roman"/>
              </w:rPr>
              <w:t xml:space="preserve">Veiklos ir </w:t>
            </w:r>
            <w:proofErr w:type="spellStart"/>
            <w:r w:rsidRPr="0065245F">
              <w:rPr>
                <w:rFonts w:ascii="Times New Roman" w:hAnsi="Times New Roman" w:cs="Times New Roman"/>
              </w:rPr>
              <w:t>poveiklės</w:t>
            </w:r>
            <w:proofErr w:type="spellEnd"/>
            <w:r w:rsidRPr="0065245F">
              <w:rPr>
                <w:rFonts w:ascii="Times New Roman" w:hAnsi="Times New Roman" w:cs="Times New Roman"/>
              </w:rPr>
              <w:t xml:space="preserve"> atitinka Europos Sąjungos pagrindinių teisių chartijos nuostatų pagal 2016 m. liepos 23 d. Europos Komisijos pranešimą – Rekomendacijų, kaip užtikrinti, kad būtų laikomasi Europos Sąjungos pagrindinių teisių chartijos nuostatų skirstant Europos struktūrinių ir investicinių fondų (ESI fondų) paramą (2016/C 269/01), III priedą.</w:t>
            </w:r>
          </w:p>
        </w:tc>
      </w:tr>
      <w:tr w:rsidR="00577020" w:rsidRPr="000C45D3" w14:paraId="31C64C98" w14:textId="77777777" w:rsidTr="001F39E4">
        <w:trPr>
          <w:cantSplit/>
          <w:trHeight w:val="300"/>
        </w:trPr>
        <w:tc>
          <w:tcPr>
            <w:tcW w:w="849" w:type="dxa"/>
            <w:vMerge w:val="restart"/>
          </w:tcPr>
          <w:p w14:paraId="31C64C96" w14:textId="09512013"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.3</w:t>
            </w:r>
          </w:p>
        </w:tc>
        <w:tc>
          <w:tcPr>
            <w:tcW w:w="8649" w:type="dxa"/>
            <w:gridSpan w:val="8"/>
            <w:shd w:val="clear" w:color="auto" w:fill="auto"/>
          </w:tcPr>
          <w:p w14:paraId="31C64C97" w14:textId="038779E6" w:rsidR="00577020" w:rsidRPr="0065245F" w:rsidRDefault="00577020" w:rsidP="00577020">
            <w:pPr>
              <w:rPr>
                <w:rFonts w:ascii="Times New Roman" w:hAnsi="Times New Roman" w:cs="Times New Roman"/>
                <w:b/>
                <w:bCs/>
              </w:rPr>
            </w:pPr>
            <w:r w:rsidRPr="0065245F">
              <w:rPr>
                <w:rFonts w:ascii="Times New Roman" w:hAnsi="Times New Roman" w:cs="Times New Roman"/>
                <w:b/>
                <w:bCs/>
              </w:rPr>
              <w:t>Reikalavimai įgyvendinus projektų veiklas</w:t>
            </w:r>
          </w:p>
        </w:tc>
      </w:tr>
      <w:tr w:rsidR="00577020" w:rsidRPr="000C45D3" w14:paraId="31C64C9B" w14:textId="77777777" w:rsidTr="001F39E4">
        <w:trPr>
          <w:cantSplit/>
          <w:trHeight w:val="431"/>
        </w:trPr>
        <w:tc>
          <w:tcPr>
            <w:tcW w:w="849" w:type="dxa"/>
            <w:vMerge/>
          </w:tcPr>
          <w:p w14:paraId="31C64C99" w14:textId="77777777" w:rsidR="00577020" w:rsidRPr="000C45D3" w:rsidRDefault="00577020" w:rsidP="00577020">
            <w:pPr>
              <w:rPr>
                <w:rFonts w:ascii="Times New Roman" w:hAnsi="Times New Roman" w:cs="Times New Roman"/>
                <w:b/>
                <w:bCs/>
              </w:rPr>
            </w:pPr>
          </w:p>
        </w:tc>
        <w:tc>
          <w:tcPr>
            <w:tcW w:w="8649" w:type="dxa"/>
            <w:gridSpan w:val="8"/>
            <w:shd w:val="clear" w:color="auto" w:fill="auto"/>
          </w:tcPr>
          <w:p w14:paraId="31C64C9A" w14:textId="5E6A6C24" w:rsidR="00577020" w:rsidRPr="0065245F" w:rsidRDefault="00577020" w:rsidP="00577020">
            <w:pPr>
              <w:rPr>
                <w:rFonts w:ascii="Times New Roman" w:hAnsi="Times New Roman" w:cs="Times New Roman"/>
                <w:i/>
              </w:rPr>
            </w:pPr>
            <w:r w:rsidRPr="0065245F">
              <w:rPr>
                <w:rFonts w:ascii="Times New Roman" w:hAnsi="Times New Roman" w:cs="Times New Roman"/>
                <w:i/>
              </w:rPr>
              <w:t>-</w:t>
            </w:r>
          </w:p>
        </w:tc>
      </w:tr>
      <w:tr w:rsidR="00577020" w:rsidRPr="000C45D3" w14:paraId="31C64C9F" w14:textId="77777777" w:rsidTr="001F39E4">
        <w:trPr>
          <w:cantSplit/>
          <w:trHeight w:val="300"/>
        </w:trPr>
        <w:tc>
          <w:tcPr>
            <w:tcW w:w="849" w:type="dxa"/>
            <w:vMerge w:val="restart"/>
          </w:tcPr>
          <w:p w14:paraId="31C64C9C" w14:textId="427932C0"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.4</w:t>
            </w:r>
          </w:p>
        </w:tc>
        <w:tc>
          <w:tcPr>
            <w:tcW w:w="8649" w:type="dxa"/>
            <w:gridSpan w:val="8"/>
            <w:shd w:val="clear" w:color="auto" w:fill="auto"/>
          </w:tcPr>
          <w:p w14:paraId="31C64C9E" w14:textId="690D771F" w:rsidR="00577020" w:rsidRPr="0065245F" w:rsidRDefault="00577020" w:rsidP="00577020">
            <w:pPr>
              <w:rPr>
                <w:rFonts w:ascii="Times New Roman" w:hAnsi="Times New Roman" w:cs="Times New Roman"/>
                <w:b/>
                <w:bCs/>
              </w:rPr>
            </w:pPr>
            <w:r w:rsidRPr="0065245F">
              <w:rPr>
                <w:rFonts w:ascii="Times New Roman" w:hAnsi="Times New Roman" w:cs="Times New Roman"/>
                <w:b/>
                <w:bCs/>
              </w:rPr>
              <w:t xml:space="preserve">Projektų įgyvendinimo trukmė </w:t>
            </w:r>
          </w:p>
        </w:tc>
      </w:tr>
      <w:tr w:rsidR="00577020" w:rsidRPr="000C45D3" w14:paraId="104ADB7A" w14:textId="77777777" w:rsidTr="001F39E4">
        <w:trPr>
          <w:cantSplit/>
          <w:trHeight w:val="725"/>
        </w:trPr>
        <w:tc>
          <w:tcPr>
            <w:tcW w:w="849" w:type="dxa"/>
            <w:vMerge/>
          </w:tcPr>
          <w:p w14:paraId="53B69355" w14:textId="77777777" w:rsidR="00577020" w:rsidRPr="000C45D3" w:rsidRDefault="00577020" w:rsidP="00577020">
            <w:pPr>
              <w:rPr>
                <w:rFonts w:ascii="Times New Roman" w:hAnsi="Times New Roman" w:cs="Times New Roman"/>
                <w:b/>
                <w:bCs/>
              </w:rPr>
            </w:pPr>
          </w:p>
        </w:tc>
        <w:tc>
          <w:tcPr>
            <w:tcW w:w="8649" w:type="dxa"/>
            <w:gridSpan w:val="8"/>
            <w:shd w:val="clear" w:color="auto" w:fill="auto"/>
          </w:tcPr>
          <w:p w14:paraId="2862ED4F" w14:textId="528089CC" w:rsidR="00577020" w:rsidRPr="0065245F" w:rsidRDefault="00577020" w:rsidP="00577020">
            <w:pPr>
              <w:ind w:left="32"/>
              <w:jc w:val="both"/>
              <w:rPr>
                <w:rFonts w:ascii="Times New Roman" w:eastAsia="Times New Roman" w:hAnsi="Times New Roman" w:cs="Times New Roman"/>
              </w:rPr>
            </w:pPr>
            <w:r w:rsidRPr="0065245F">
              <w:rPr>
                <w:rFonts w:ascii="Times New Roman" w:eastAsia="Times New Roman" w:hAnsi="Times New Roman" w:cs="Times New Roman"/>
              </w:rPr>
              <w:t xml:space="preserve">Projekto veiklos turi būti įgyvendintos per 60 mėnesių nuo projekto sutarties įsigaliojimo. Esant poreikiui, projekto veiklos gali būti pratęstos pagrįstam laikotarpiui, bet ne vėliau kaip iki 2029 m. </w:t>
            </w:r>
            <w:r w:rsidR="00B71E31" w:rsidRPr="0065245F">
              <w:rPr>
                <w:rFonts w:ascii="Times New Roman" w:eastAsia="Times New Roman" w:hAnsi="Times New Roman" w:cs="Times New Roman"/>
              </w:rPr>
              <w:t>rugpjūčio</w:t>
            </w:r>
            <w:r w:rsidRPr="0065245F">
              <w:rPr>
                <w:rFonts w:ascii="Times New Roman" w:eastAsia="Times New Roman" w:hAnsi="Times New Roman" w:cs="Times New Roman"/>
              </w:rPr>
              <w:t xml:space="preserve"> 31 d.</w:t>
            </w:r>
          </w:p>
          <w:p w14:paraId="731F3BED" w14:textId="2D6F7832" w:rsidR="00577020" w:rsidRPr="0065245F" w:rsidRDefault="00577020" w:rsidP="00577020">
            <w:pPr>
              <w:jc w:val="both"/>
              <w:rPr>
                <w:rFonts w:ascii="Times New Roman" w:hAnsi="Times New Roman" w:cs="Times New Roman"/>
                <w:i/>
              </w:rPr>
            </w:pPr>
          </w:p>
        </w:tc>
      </w:tr>
      <w:tr w:rsidR="00577020" w:rsidRPr="000C45D3" w14:paraId="31C64CA7" w14:textId="77777777" w:rsidTr="001F39E4">
        <w:trPr>
          <w:cantSplit/>
          <w:trHeight w:val="327"/>
        </w:trPr>
        <w:tc>
          <w:tcPr>
            <w:tcW w:w="849" w:type="dxa"/>
            <w:vMerge w:val="restart"/>
            <w:shd w:val="clear" w:color="auto" w:fill="auto"/>
          </w:tcPr>
          <w:p w14:paraId="31C64CA4" w14:textId="422BE8F4"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.5</w:t>
            </w:r>
          </w:p>
        </w:tc>
        <w:tc>
          <w:tcPr>
            <w:tcW w:w="8649" w:type="dxa"/>
            <w:gridSpan w:val="8"/>
            <w:shd w:val="clear" w:color="auto" w:fill="auto"/>
          </w:tcPr>
          <w:p w14:paraId="31C64CA6" w14:textId="07D1E138" w:rsidR="00577020" w:rsidRPr="0065245F" w:rsidRDefault="00577020" w:rsidP="00577020">
            <w:pPr>
              <w:rPr>
                <w:rFonts w:ascii="Times New Roman" w:hAnsi="Times New Roman" w:cs="Times New Roman"/>
                <w:b/>
                <w:bCs/>
              </w:rPr>
            </w:pPr>
            <w:r w:rsidRPr="0065245F">
              <w:rPr>
                <w:rFonts w:ascii="Times New Roman" w:hAnsi="Times New Roman" w:cs="Times New Roman"/>
                <w:b/>
                <w:bCs/>
              </w:rPr>
              <w:t xml:space="preserve">Reikalavimai valstybės pagalbai </w:t>
            </w:r>
          </w:p>
        </w:tc>
      </w:tr>
      <w:tr w:rsidR="00577020" w:rsidRPr="000C45D3" w14:paraId="498677D9" w14:textId="77777777" w:rsidTr="001F39E4">
        <w:trPr>
          <w:cantSplit/>
          <w:trHeight w:val="529"/>
        </w:trPr>
        <w:tc>
          <w:tcPr>
            <w:tcW w:w="849" w:type="dxa"/>
            <w:vMerge/>
            <w:shd w:val="clear" w:color="auto" w:fill="auto"/>
          </w:tcPr>
          <w:p w14:paraId="3F662C1E" w14:textId="77777777" w:rsidR="00577020" w:rsidRPr="000C45D3" w:rsidRDefault="00577020" w:rsidP="00577020">
            <w:pPr>
              <w:rPr>
                <w:rFonts w:ascii="Times New Roman" w:hAnsi="Times New Roman" w:cs="Times New Roman"/>
                <w:b/>
                <w:bCs/>
              </w:rPr>
            </w:pPr>
          </w:p>
        </w:tc>
        <w:tc>
          <w:tcPr>
            <w:tcW w:w="8649" w:type="dxa"/>
            <w:gridSpan w:val="8"/>
            <w:shd w:val="clear" w:color="auto" w:fill="auto"/>
          </w:tcPr>
          <w:p w14:paraId="11AF3D1B" w14:textId="77777777" w:rsidR="00577020" w:rsidRPr="00696B64" w:rsidRDefault="00577020" w:rsidP="00577020">
            <w:pPr>
              <w:jc w:val="both"/>
              <w:rPr>
                <w:rFonts w:ascii="Times New Roman" w:eastAsia="Times New Roman" w:hAnsi="Times New Roman" w:cs="Times New Roman"/>
                <w:iCs/>
              </w:rPr>
            </w:pPr>
            <w:r w:rsidRPr="00696B64">
              <w:rPr>
                <w:rFonts w:ascii="Times New Roman" w:eastAsia="Times New Roman" w:hAnsi="Times New Roman" w:cs="Times New Roman"/>
              </w:rPr>
              <w:t xml:space="preserve">Pagal Aprašą, valstybės pagalba, kaip ji apibrėžta Sutarties dėl Europos Sąjungos veikimo (OL 2010 C 83, p. 47) 107 straipsnyje, ir </w:t>
            </w:r>
            <w:r w:rsidRPr="00696B64">
              <w:rPr>
                <w:rFonts w:ascii="Times New Roman" w:eastAsia="Times New Roman" w:hAnsi="Times New Roman" w:cs="Times New Roman"/>
                <w:i/>
                <w:iCs/>
              </w:rPr>
              <w:t xml:space="preserve">de </w:t>
            </w:r>
            <w:proofErr w:type="spellStart"/>
            <w:r w:rsidRPr="00696B64">
              <w:rPr>
                <w:rFonts w:ascii="Times New Roman" w:eastAsia="Times New Roman" w:hAnsi="Times New Roman" w:cs="Times New Roman"/>
                <w:i/>
                <w:iCs/>
              </w:rPr>
              <w:t>minimis</w:t>
            </w:r>
            <w:proofErr w:type="spellEnd"/>
            <w:r w:rsidRPr="00696B64">
              <w:rPr>
                <w:rFonts w:ascii="Times New Roman" w:eastAsia="Times New Roman" w:hAnsi="Times New Roman" w:cs="Times New Roman"/>
              </w:rPr>
              <w:t xml:space="preserve"> pagalba, kuri atitinka 2013 m. gruodžio 18 d. Komisijos reglamento </w:t>
            </w:r>
            <w:r w:rsidRPr="00696B64">
              <w:rPr>
                <w:rFonts w:ascii="Times New Roman" w:eastAsia="Times New Roman" w:hAnsi="Times New Roman" w:cs="Times New Roman"/>
                <w:color w:val="0563C1"/>
                <w:u w:val="single"/>
              </w:rPr>
              <w:t>(ES) Nr. 1407/2013</w:t>
            </w:r>
            <w:r w:rsidRPr="00696B64">
              <w:rPr>
                <w:rFonts w:ascii="Times New Roman" w:eastAsia="Times New Roman" w:hAnsi="Times New Roman" w:cs="Times New Roman"/>
              </w:rPr>
              <w:t xml:space="preserve"> dėl Sutarties dėl Europos Sąjungos veikimo 107 ir 108 straipsnių taikymo </w:t>
            </w:r>
            <w:r w:rsidRPr="00696B64">
              <w:rPr>
                <w:rFonts w:ascii="Times New Roman" w:eastAsia="Times New Roman" w:hAnsi="Times New Roman" w:cs="Times New Roman"/>
                <w:i/>
                <w:iCs/>
              </w:rPr>
              <w:t xml:space="preserve">de </w:t>
            </w:r>
            <w:proofErr w:type="spellStart"/>
            <w:r w:rsidRPr="00696B64">
              <w:rPr>
                <w:rFonts w:ascii="Times New Roman" w:eastAsia="Times New Roman" w:hAnsi="Times New Roman" w:cs="Times New Roman"/>
                <w:i/>
                <w:iCs/>
              </w:rPr>
              <w:t>minimis</w:t>
            </w:r>
            <w:proofErr w:type="spellEnd"/>
            <w:r w:rsidRPr="00696B64">
              <w:rPr>
                <w:rFonts w:ascii="Times New Roman" w:eastAsia="Times New Roman" w:hAnsi="Times New Roman" w:cs="Times New Roman"/>
              </w:rPr>
              <w:t xml:space="preserve"> pagalbai (OL 2013 L 352, p. 1) nuostatas, neteikiama.</w:t>
            </w:r>
          </w:p>
          <w:p w14:paraId="0E17FE61" w14:textId="0AC7E331" w:rsidR="00577020" w:rsidRPr="000C45D3" w:rsidRDefault="00577020" w:rsidP="00577020">
            <w:pPr>
              <w:rPr>
                <w:rFonts w:ascii="Times New Roman" w:hAnsi="Times New Roman" w:cs="Times New Roman"/>
                <w:i/>
              </w:rPr>
            </w:pPr>
            <w:r w:rsidRPr="000C45D3">
              <w:rPr>
                <w:rFonts w:ascii="Times New Roman" w:eastAsia="Times New Roman" w:hAnsi="Times New Roman" w:cs="Times New Roman"/>
              </w:rPr>
              <w:t xml:space="preserve">8.2. Pagal Aprašą, valstybės pagalba, kuri atitinka 2014 m. birželio 17 d. Komisijos reglamento </w:t>
            </w:r>
            <w:r w:rsidRPr="000C45D3">
              <w:rPr>
                <w:rFonts w:ascii="Times New Roman" w:eastAsia="Times New Roman" w:hAnsi="Times New Roman" w:cs="Times New Roman"/>
                <w:color w:val="0563C1"/>
                <w:u w:val="single"/>
              </w:rPr>
              <w:t>(ES) Nr. 651/2014</w:t>
            </w:r>
            <w:r w:rsidRPr="000C45D3">
              <w:rPr>
                <w:rFonts w:ascii="Times New Roman" w:eastAsia="Times New Roman" w:hAnsi="Times New Roman" w:cs="Times New Roman"/>
              </w:rPr>
              <w:t>, kuriuo tam tikrų kategorijų pagalba skelbiama suderinama su vidaus rinka taikant Sutarties 107 ir 108 straipsnius, neteikiama.</w:t>
            </w:r>
          </w:p>
        </w:tc>
      </w:tr>
      <w:tr w:rsidR="00577020" w:rsidRPr="000C45D3" w14:paraId="736F24E0" w14:textId="77777777" w:rsidTr="001F39E4">
        <w:trPr>
          <w:cantSplit/>
          <w:trHeight w:val="423"/>
        </w:trPr>
        <w:tc>
          <w:tcPr>
            <w:tcW w:w="849" w:type="dxa"/>
            <w:vMerge w:val="restart"/>
            <w:shd w:val="clear" w:color="auto" w:fill="auto"/>
          </w:tcPr>
          <w:p w14:paraId="0805D974" w14:textId="1EDE68C4"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.6</w:t>
            </w:r>
          </w:p>
        </w:tc>
        <w:tc>
          <w:tcPr>
            <w:tcW w:w="8649" w:type="dxa"/>
            <w:gridSpan w:val="8"/>
            <w:shd w:val="clear" w:color="auto" w:fill="auto"/>
          </w:tcPr>
          <w:p w14:paraId="6373FAF3" w14:textId="64509AE0"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Projektų bendrieji atrankos kriterijai</w:t>
            </w:r>
          </w:p>
        </w:tc>
      </w:tr>
      <w:tr w:rsidR="00577020" w:rsidRPr="000C45D3" w14:paraId="54BA3A94" w14:textId="77777777" w:rsidTr="001F39E4">
        <w:trPr>
          <w:cantSplit/>
          <w:trHeight w:val="811"/>
        </w:trPr>
        <w:tc>
          <w:tcPr>
            <w:tcW w:w="849" w:type="dxa"/>
            <w:vMerge/>
          </w:tcPr>
          <w:p w14:paraId="60CF28AA" w14:textId="299A923C" w:rsidR="00577020" w:rsidRPr="000C45D3" w:rsidRDefault="00577020" w:rsidP="00577020">
            <w:pPr>
              <w:rPr>
                <w:rFonts w:ascii="Times New Roman" w:hAnsi="Times New Roman" w:cs="Times New Roman"/>
                <w:b/>
                <w:bCs/>
              </w:rPr>
            </w:pPr>
          </w:p>
        </w:tc>
        <w:tc>
          <w:tcPr>
            <w:tcW w:w="8649" w:type="dxa"/>
            <w:gridSpan w:val="8"/>
            <w:shd w:val="clear" w:color="auto" w:fill="auto"/>
          </w:tcPr>
          <w:p w14:paraId="189B9764" w14:textId="4279384A" w:rsidR="00577020" w:rsidRPr="000C45D3" w:rsidRDefault="00577020" w:rsidP="00716322">
            <w:pPr>
              <w:spacing w:after="160" w:line="259" w:lineRule="auto"/>
              <w:jc w:val="both"/>
              <w:rPr>
                <w:rFonts w:ascii="Times New Roman" w:hAnsi="Times New Roman" w:cs="Times New Roman"/>
              </w:rPr>
            </w:pPr>
            <w:r w:rsidRPr="000C45D3">
              <w:rPr>
                <w:rFonts w:ascii="Times New Roman" w:eastAsia="Times New Roman" w:hAnsi="Times New Roman" w:cs="Times New Roman"/>
              </w:rPr>
              <w:t xml:space="preserve">Projektų bendrieji atrankos kriterijai nurodyti </w:t>
            </w:r>
            <w:r w:rsidR="00716322">
              <w:rPr>
                <w:rFonts w:ascii="Times New Roman" w:eastAsia="Times New Roman" w:hAnsi="Times New Roman" w:cs="Times New Roman"/>
                <w:color w:val="000000" w:themeColor="text1"/>
              </w:rPr>
              <w:t>PAFT</w:t>
            </w:r>
            <w:r w:rsidRPr="000C45D3">
              <w:rPr>
                <w:rFonts w:ascii="Times New Roman" w:eastAsia="Times New Roman" w:hAnsi="Times New Roman" w:cs="Times New Roman"/>
                <w:color w:val="000000" w:themeColor="text1"/>
              </w:rPr>
              <w:t xml:space="preserve"> 2 priede</w:t>
            </w:r>
            <w:r w:rsidRPr="000C45D3">
              <w:rPr>
                <w:rFonts w:ascii="Times New Roman" w:eastAsia="Times New Roman" w:hAnsi="Times New Roman" w:cs="Times New Roman"/>
                <w:iCs/>
                <w:color w:val="000000" w:themeColor="text1"/>
              </w:rPr>
              <w:t xml:space="preserve"> </w:t>
            </w:r>
            <w:hyperlink r:id="rId14" w:history="1">
              <w:r w:rsidRPr="000C45D3">
                <w:rPr>
                  <w:rStyle w:val="Hyperlink"/>
                  <w:rFonts w:ascii="Times New Roman" w:hAnsi="Times New Roman" w:cs="Times New Roman"/>
                  <w:iCs/>
                </w:rPr>
                <w:t>https://2021.esinvesticijos.lt/dokumentai/projektu-bendruju-atrankos-kriteriju-sarasas-ir-ju-vertinimo-metodika-3</w:t>
              </w:r>
            </w:hyperlink>
          </w:p>
        </w:tc>
      </w:tr>
      <w:tr w:rsidR="00577020" w:rsidRPr="000C45D3" w14:paraId="0327D8D8" w14:textId="77777777" w:rsidTr="001F39E4">
        <w:trPr>
          <w:cantSplit/>
          <w:trHeight w:val="423"/>
        </w:trPr>
        <w:tc>
          <w:tcPr>
            <w:tcW w:w="849" w:type="dxa"/>
            <w:vMerge w:val="restart"/>
          </w:tcPr>
          <w:p w14:paraId="5BA77AE0" w14:textId="7C229CBF"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2.16.7</w:t>
            </w:r>
          </w:p>
        </w:tc>
        <w:tc>
          <w:tcPr>
            <w:tcW w:w="8649" w:type="dxa"/>
            <w:gridSpan w:val="8"/>
            <w:shd w:val="clear" w:color="auto" w:fill="auto"/>
          </w:tcPr>
          <w:p w14:paraId="4321CFA6" w14:textId="5928657D" w:rsidR="00577020" w:rsidRPr="000C45D3" w:rsidRDefault="00577020" w:rsidP="00577020">
            <w:pPr>
              <w:rPr>
                <w:rFonts w:ascii="Times New Roman" w:hAnsi="Times New Roman" w:cs="Times New Roman"/>
                <w:b/>
              </w:rPr>
            </w:pPr>
            <w:r w:rsidRPr="000C45D3">
              <w:rPr>
                <w:rFonts w:ascii="Times New Roman" w:hAnsi="Times New Roman" w:cs="Times New Roman"/>
                <w:b/>
              </w:rPr>
              <w:t xml:space="preserve"> Projektų specialieji atrankos kriterijai</w:t>
            </w:r>
          </w:p>
        </w:tc>
      </w:tr>
      <w:tr w:rsidR="00577020" w:rsidRPr="000C45D3" w14:paraId="251D5187" w14:textId="77777777" w:rsidTr="001F39E4">
        <w:trPr>
          <w:cantSplit/>
          <w:trHeight w:val="423"/>
        </w:trPr>
        <w:tc>
          <w:tcPr>
            <w:tcW w:w="849" w:type="dxa"/>
            <w:vMerge/>
          </w:tcPr>
          <w:p w14:paraId="332C59B2" w14:textId="7569E6C6" w:rsidR="00577020" w:rsidRPr="000C45D3" w:rsidRDefault="00577020" w:rsidP="00577020">
            <w:pPr>
              <w:rPr>
                <w:rFonts w:ascii="Times New Roman" w:hAnsi="Times New Roman" w:cs="Times New Roman"/>
              </w:rPr>
            </w:pPr>
          </w:p>
        </w:tc>
        <w:tc>
          <w:tcPr>
            <w:tcW w:w="8649" w:type="dxa"/>
            <w:gridSpan w:val="8"/>
            <w:shd w:val="clear" w:color="auto" w:fill="auto"/>
          </w:tcPr>
          <w:p w14:paraId="52540129" w14:textId="4D93C831" w:rsidR="00577020" w:rsidRPr="000C45D3" w:rsidRDefault="00577020" w:rsidP="00577020">
            <w:pPr>
              <w:rPr>
                <w:rFonts w:ascii="Times New Roman" w:hAnsi="Times New Roman" w:cs="Times New Roman"/>
                <w:i/>
                <w:iCs/>
              </w:rPr>
            </w:pPr>
            <w:r w:rsidRPr="000C45D3">
              <w:rPr>
                <w:rFonts w:ascii="Times New Roman" w:hAnsi="Times New Roman" w:cs="Times New Roman"/>
              </w:rPr>
              <w:t>Specialieji projektų atrankos kriterijai nėra nustatomi.</w:t>
            </w:r>
          </w:p>
        </w:tc>
      </w:tr>
      <w:tr w:rsidR="00577020" w:rsidRPr="000C45D3" w14:paraId="3462DE83" w14:textId="77777777" w:rsidTr="001F39E4">
        <w:trPr>
          <w:cantSplit/>
          <w:trHeight w:val="423"/>
        </w:trPr>
        <w:tc>
          <w:tcPr>
            <w:tcW w:w="849" w:type="dxa"/>
            <w:vMerge w:val="restart"/>
          </w:tcPr>
          <w:p w14:paraId="451EA9F3" w14:textId="310E8EE6"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2.16.8</w:t>
            </w:r>
          </w:p>
        </w:tc>
        <w:tc>
          <w:tcPr>
            <w:tcW w:w="8649" w:type="dxa"/>
            <w:gridSpan w:val="8"/>
            <w:shd w:val="clear" w:color="auto" w:fill="auto"/>
          </w:tcPr>
          <w:p w14:paraId="3B04E1E1" w14:textId="356E87A9"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Projektų prioritetiniai atrankos kriterijai</w:t>
            </w:r>
          </w:p>
        </w:tc>
      </w:tr>
      <w:tr w:rsidR="00577020" w:rsidRPr="000C45D3" w14:paraId="206BEFE7" w14:textId="77777777" w:rsidTr="001F39E4">
        <w:trPr>
          <w:cantSplit/>
          <w:trHeight w:val="423"/>
        </w:trPr>
        <w:tc>
          <w:tcPr>
            <w:tcW w:w="849" w:type="dxa"/>
            <w:vMerge/>
          </w:tcPr>
          <w:p w14:paraId="639006DB" w14:textId="1353E2A2" w:rsidR="00577020" w:rsidRPr="000C45D3" w:rsidRDefault="00577020" w:rsidP="00577020">
            <w:pPr>
              <w:rPr>
                <w:rFonts w:ascii="Times New Roman" w:hAnsi="Times New Roman" w:cs="Times New Roman"/>
              </w:rPr>
            </w:pPr>
          </w:p>
        </w:tc>
        <w:tc>
          <w:tcPr>
            <w:tcW w:w="8649" w:type="dxa"/>
            <w:gridSpan w:val="8"/>
            <w:shd w:val="clear" w:color="auto" w:fill="auto"/>
          </w:tcPr>
          <w:p w14:paraId="15523968" w14:textId="2C168E3E" w:rsidR="00577020" w:rsidRPr="000C45D3" w:rsidRDefault="00577020" w:rsidP="00577020">
            <w:pPr>
              <w:rPr>
                <w:rFonts w:ascii="Times New Roman" w:hAnsi="Times New Roman" w:cs="Times New Roman"/>
                <w:b/>
                <w:bCs/>
                <w:iCs/>
              </w:rPr>
            </w:pPr>
            <w:r w:rsidRPr="000C45D3">
              <w:rPr>
                <w:rFonts w:ascii="Times New Roman" w:hAnsi="Times New Roman" w:cs="Times New Roman"/>
              </w:rPr>
              <w:t>Prioritetiniai projektų atrankos kriterijai nėra nustatomi.</w:t>
            </w:r>
          </w:p>
        </w:tc>
      </w:tr>
      <w:tr w:rsidR="00577020" w:rsidRPr="000C45D3" w14:paraId="31C64CB8" w14:textId="77777777" w:rsidTr="001F39E4">
        <w:trPr>
          <w:cantSplit/>
          <w:trHeight w:val="423"/>
        </w:trPr>
        <w:tc>
          <w:tcPr>
            <w:tcW w:w="849" w:type="dxa"/>
          </w:tcPr>
          <w:p w14:paraId="31C64CB4" w14:textId="7CA25471"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2.17</w:t>
            </w:r>
          </w:p>
        </w:tc>
        <w:tc>
          <w:tcPr>
            <w:tcW w:w="8649" w:type="dxa"/>
            <w:gridSpan w:val="8"/>
          </w:tcPr>
          <w:p w14:paraId="31C64CB7" w14:textId="3A0B9723"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Projektų įgyvendinimo planų rengimo ir teikimo tvarka</w:t>
            </w:r>
          </w:p>
        </w:tc>
      </w:tr>
      <w:tr w:rsidR="00577020" w:rsidRPr="000C45D3" w14:paraId="31C64CC6" w14:textId="77777777" w:rsidTr="001F39E4">
        <w:trPr>
          <w:cantSplit/>
          <w:trHeight w:val="300"/>
        </w:trPr>
        <w:tc>
          <w:tcPr>
            <w:tcW w:w="849" w:type="dxa"/>
          </w:tcPr>
          <w:p w14:paraId="31C64CC2" w14:textId="03990575"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2.17.1.</w:t>
            </w:r>
          </w:p>
        </w:tc>
        <w:tc>
          <w:tcPr>
            <w:tcW w:w="2129" w:type="dxa"/>
            <w:gridSpan w:val="2"/>
          </w:tcPr>
          <w:p w14:paraId="31C64CC3" w14:textId="70BE7A26"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Teikimo tvarka:</w:t>
            </w:r>
          </w:p>
        </w:tc>
        <w:tc>
          <w:tcPr>
            <w:tcW w:w="6520" w:type="dxa"/>
            <w:gridSpan w:val="6"/>
          </w:tcPr>
          <w:p w14:paraId="31C64CC5" w14:textId="3A2F16F6" w:rsidR="009D0F87" w:rsidRPr="0065245F" w:rsidRDefault="00EA2965" w:rsidP="009D0F87">
            <w:pPr>
              <w:jc w:val="both"/>
              <w:rPr>
                <w:rFonts w:ascii="Times New Roman" w:hAnsi="Times New Roman" w:cs="Times New Roman"/>
                <w:i/>
                <w:iCs/>
                <w:highlight w:val="yellow"/>
              </w:rPr>
            </w:pPr>
            <w:r w:rsidRPr="00EA2965">
              <w:rPr>
                <w:rFonts w:ascii="Times New Roman" w:hAnsi="Times New Roman" w:cs="Times New Roman"/>
              </w:rPr>
              <w:t>Parengtas PĮP (su visais privalomais priedais) teikiamas per 2021-2027 m. Duomenų mainų svetainę (DMS) adresu https://dms.investis.lt. Kilus klausimams kreiptis į nurodytą kvietime atsakingą už kvietimą asmenį.</w:t>
            </w:r>
            <w:r w:rsidRPr="00EA2965">
              <w:rPr>
                <w:rFonts w:ascii="Times New Roman" w:hAnsi="Times New Roman" w:cs="Times New Roman"/>
              </w:rPr>
              <w:t xml:space="preserve"> </w:t>
            </w:r>
            <w:r w:rsidR="009D0F87" w:rsidRPr="009D0F87">
              <w:rPr>
                <w:rFonts w:ascii="Times New Roman" w:hAnsi="Times New Roman" w:cs="Times New Roman"/>
                <w:b/>
                <w:bCs/>
              </w:rPr>
              <w:t xml:space="preserve">Tvarkos nuoroda: </w:t>
            </w:r>
            <w:hyperlink r:id="rId15" w:history="1">
              <w:r w:rsidR="009D0F87" w:rsidRPr="00B32D1E">
                <w:rPr>
                  <w:rStyle w:val="Hyperlink"/>
                  <w:rFonts w:ascii="Times New Roman" w:hAnsi="Times New Roman" w:cs="Times New Roman"/>
                  <w:b/>
                  <w:bCs/>
                </w:rPr>
                <w:t>https://esinvesticijos.lt/igyvendinimas-1/dms</w:t>
              </w:r>
            </w:hyperlink>
          </w:p>
        </w:tc>
      </w:tr>
      <w:tr w:rsidR="00577020" w:rsidRPr="000C45D3" w14:paraId="31C64CCF" w14:textId="77777777" w:rsidTr="001F39E4">
        <w:trPr>
          <w:cantSplit/>
          <w:trHeight w:val="5800"/>
        </w:trPr>
        <w:tc>
          <w:tcPr>
            <w:tcW w:w="849" w:type="dxa"/>
          </w:tcPr>
          <w:p w14:paraId="31C64CCC" w14:textId="04F6DFB8"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 xml:space="preserve">2.17.2. </w:t>
            </w:r>
          </w:p>
        </w:tc>
        <w:tc>
          <w:tcPr>
            <w:tcW w:w="2129" w:type="dxa"/>
            <w:gridSpan w:val="2"/>
          </w:tcPr>
          <w:p w14:paraId="31C64CCD" w14:textId="11EBB7F9" w:rsidR="00577020" w:rsidRPr="000C45D3" w:rsidRDefault="00577020" w:rsidP="00577020">
            <w:pPr>
              <w:rPr>
                <w:rFonts w:ascii="Times New Roman" w:hAnsi="Times New Roman" w:cs="Times New Roman"/>
                <w:b/>
                <w:bCs/>
              </w:rPr>
            </w:pPr>
            <w:r w:rsidRPr="000C45D3" w:rsidDel="79353E97">
              <w:rPr>
                <w:rFonts w:ascii="Times New Roman" w:hAnsi="Times New Roman" w:cs="Times New Roman"/>
                <w:b/>
                <w:bCs/>
              </w:rPr>
              <w:t>Kartu su PĮP turi būti pateikta:</w:t>
            </w:r>
          </w:p>
        </w:tc>
        <w:tc>
          <w:tcPr>
            <w:tcW w:w="6520" w:type="dxa"/>
            <w:gridSpan w:val="6"/>
          </w:tcPr>
          <w:p w14:paraId="2666D50F" w14:textId="54B55F32" w:rsidR="00577020" w:rsidRPr="000C45D3" w:rsidRDefault="00577020" w:rsidP="00577020">
            <w:pPr>
              <w:rPr>
                <w:rFonts w:ascii="Times New Roman" w:hAnsi="Times New Roman" w:cs="Times New Roman"/>
                <w:b/>
                <w:bCs/>
              </w:rPr>
            </w:pPr>
            <w:r w:rsidRPr="000C45D3">
              <w:rPr>
                <w:rFonts w:ascii="Times New Roman" w:eastAsia="MS Gothic" w:hAnsi="Times New Roman" w:cs="Times New Roman"/>
                <w:b/>
                <w:bCs/>
              </w:rPr>
              <w:t>Teikiant PĮP kartu turi būti pateikta:</w:t>
            </w:r>
          </w:p>
          <w:p w14:paraId="440CDB1C" w14:textId="65A0EF8E" w:rsidR="002E4D91" w:rsidRPr="002E4D91" w:rsidRDefault="00000000" w:rsidP="002E4D91">
            <w:pPr>
              <w:jc w:val="both"/>
              <w:rPr>
                <w:rFonts w:ascii="Times New Roman" w:hAnsi="Times New Roman" w:cs="Times New Roman"/>
              </w:rPr>
            </w:pPr>
            <w:sdt>
              <w:sdtPr>
                <w:rPr>
                  <w:rFonts w:ascii="Times New Roman" w:hAnsi="Times New Roman" w:cs="Times New Roman"/>
                </w:rPr>
                <w:id w:val="-1283724716"/>
                <w:placeholder>
                  <w:docPart w:val="1B112B741DBA44DFAEA26F50D18F784E"/>
                </w:placeholder>
                <w14:checkbox>
                  <w14:checked w14:val="1"/>
                  <w14:checkedState w14:val="2612" w14:font="MS Gothic"/>
                  <w14:uncheckedState w14:val="2610" w14:font="MS Gothic"/>
                </w14:checkbox>
              </w:sdtPr>
              <w:sdtContent>
                <w:r w:rsidR="002E4D91">
                  <w:rPr>
                    <w:rFonts w:ascii="MS Gothic" w:eastAsia="MS Gothic" w:hAnsi="MS Gothic" w:cs="Times New Roman" w:hint="eastAsia"/>
                  </w:rPr>
                  <w:t>☒</w:t>
                </w:r>
              </w:sdtContent>
            </w:sdt>
            <w:r w:rsidR="00577020" w:rsidRPr="000C45D3">
              <w:rPr>
                <w:rFonts w:ascii="Times New Roman" w:hAnsi="Times New Roman" w:cs="Times New Roman"/>
              </w:rPr>
              <w:t xml:space="preserve"> </w:t>
            </w:r>
            <w:r w:rsidR="002E4D91" w:rsidRPr="002E4D91">
              <w:rPr>
                <w:rFonts w:ascii="Times New Roman" w:hAnsi="Times New Roman" w:cs="Times New Roman"/>
              </w:rPr>
              <w:t>dokumentai, pagrindžiantys projekto išlaidų pagrįstumą (sudarytos sutartys, komerciniai siūlymai, nuorodos į rinkoje esančias kainas), išlaidų skaičiavimai;</w:t>
            </w:r>
          </w:p>
          <w:p w14:paraId="31C64CCE" w14:textId="11DA9559" w:rsidR="00577020" w:rsidRPr="000C45D3" w:rsidRDefault="002E4D91" w:rsidP="002E4D91">
            <w:pPr>
              <w:jc w:val="both"/>
              <w:rPr>
                <w:rFonts w:ascii="Times New Roman" w:hAnsi="Times New Roman" w:cs="Times New Roman"/>
              </w:rPr>
            </w:pPr>
            <w:r w:rsidRPr="002E4D91">
              <w:rPr>
                <w:rFonts w:ascii="Segoe UI Symbol" w:hAnsi="Segoe UI Symbol" w:cs="Segoe UI Symbol"/>
              </w:rPr>
              <w:t>☒</w:t>
            </w:r>
            <w:r w:rsidRPr="002E4D91">
              <w:rPr>
                <w:rFonts w:ascii="Times New Roman" w:hAnsi="Times New Roman" w:cs="Times New Roman"/>
              </w:rPr>
              <w:t xml:space="preserve"> </w:t>
            </w:r>
            <w:r w:rsidRPr="00393DC2">
              <w:rPr>
                <w:rFonts w:ascii="Times New Roman" w:hAnsi="Times New Roman" w:cs="Times New Roman"/>
              </w:rPr>
              <w:t>projekto atitiktį bendriesiems projektų atrankos kriterijams, nurodytiems PAFT 2 priede, patvirtinantys dokumentai.</w:t>
            </w:r>
          </w:p>
        </w:tc>
      </w:tr>
      <w:tr w:rsidR="00577020" w:rsidRPr="000C45D3" w14:paraId="61AE40BF" w14:textId="77777777" w:rsidTr="001F39E4">
        <w:trPr>
          <w:cantSplit/>
          <w:trHeight w:val="300"/>
        </w:trPr>
        <w:tc>
          <w:tcPr>
            <w:tcW w:w="849" w:type="dxa"/>
          </w:tcPr>
          <w:p w14:paraId="6DA192EF" w14:textId="2937F8B0"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2.17.3</w:t>
            </w:r>
          </w:p>
        </w:tc>
        <w:tc>
          <w:tcPr>
            <w:tcW w:w="2129" w:type="dxa"/>
            <w:gridSpan w:val="2"/>
          </w:tcPr>
          <w:p w14:paraId="6A8EDBD9" w14:textId="77777777"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Projektų įgyvendinimo planų suderinimas su atsakinga institucija</w:t>
            </w:r>
          </w:p>
        </w:tc>
        <w:tc>
          <w:tcPr>
            <w:tcW w:w="6520" w:type="dxa"/>
            <w:gridSpan w:val="6"/>
          </w:tcPr>
          <w:p w14:paraId="59DAEE27" w14:textId="31632475" w:rsidR="00577020" w:rsidRPr="000C45D3" w:rsidRDefault="00000000" w:rsidP="00577020">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Content>
                <w:r w:rsidR="00577020" w:rsidRPr="000C45D3">
                  <w:rPr>
                    <w:rFonts w:ascii="Segoe UI Symbol" w:eastAsia="MS Gothic" w:hAnsi="Segoe UI Symbol" w:cs="Segoe UI Symbol"/>
                  </w:rPr>
                  <w:t>☒</w:t>
                </w:r>
              </w:sdtContent>
            </w:sdt>
            <w:r w:rsidR="00577020" w:rsidRPr="000C45D3">
              <w:rPr>
                <w:rFonts w:ascii="Times New Roman" w:hAnsi="Times New Roman" w:cs="Times New Roman"/>
              </w:rPr>
              <w:t xml:space="preserve"> Taip </w:t>
            </w:r>
          </w:p>
          <w:p w14:paraId="3118C778" w14:textId="5845D417" w:rsidR="00BD5A88" w:rsidRDefault="00577020" w:rsidP="00BD5A88">
            <w:pPr>
              <w:rPr>
                <w:rFonts w:ascii="Times New Roman" w:hAnsi="Times New Roman" w:cs="Times New Roman"/>
              </w:rPr>
            </w:pPr>
            <w:r w:rsidRPr="000C45D3">
              <w:rPr>
                <w:rFonts w:ascii="Times New Roman" w:hAnsi="Times New Roman" w:cs="Times New Roman"/>
              </w:rPr>
              <w:t xml:space="preserve">Pareiškėjas, prieš </w:t>
            </w:r>
            <w:r w:rsidR="00BD5A88">
              <w:rPr>
                <w:rFonts w:ascii="Times New Roman" w:hAnsi="Times New Roman" w:cs="Times New Roman"/>
              </w:rPr>
              <w:t>PĮP</w:t>
            </w:r>
            <w:r w:rsidRPr="000C45D3">
              <w:rPr>
                <w:rFonts w:ascii="Times New Roman" w:hAnsi="Times New Roman" w:cs="Times New Roman"/>
              </w:rPr>
              <w:t xml:space="preserve"> Administruo</w:t>
            </w:r>
            <w:r w:rsidR="00BD5A88">
              <w:rPr>
                <w:rFonts w:ascii="Times New Roman" w:hAnsi="Times New Roman" w:cs="Times New Roman"/>
              </w:rPr>
              <w:t xml:space="preserve">jančiai </w:t>
            </w:r>
            <w:r w:rsidRPr="000C45D3">
              <w:rPr>
                <w:rFonts w:ascii="Times New Roman" w:hAnsi="Times New Roman" w:cs="Times New Roman"/>
              </w:rPr>
              <w:t>institucija</w:t>
            </w:r>
            <w:r w:rsidR="00BD5A88">
              <w:rPr>
                <w:rFonts w:ascii="Times New Roman" w:hAnsi="Times New Roman" w:cs="Times New Roman"/>
              </w:rPr>
              <w:t>i</w:t>
            </w:r>
            <w:r w:rsidRPr="000C45D3">
              <w:rPr>
                <w:rFonts w:ascii="Times New Roman" w:hAnsi="Times New Roman" w:cs="Times New Roman"/>
              </w:rPr>
              <w:t>, turi suderinti jį su</w:t>
            </w:r>
            <w:r w:rsidR="00BD5A88">
              <w:rPr>
                <w:rFonts w:ascii="Times New Roman" w:hAnsi="Times New Roman" w:cs="Times New Roman"/>
              </w:rPr>
              <w:t xml:space="preserve"> Ministerija</w:t>
            </w:r>
            <w:r w:rsidRPr="000C45D3">
              <w:rPr>
                <w:rFonts w:ascii="Times New Roman" w:hAnsi="Times New Roman" w:cs="Times New Roman"/>
              </w:rPr>
              <w:t xml:space="preserve"> </w:t>
            </w:r>
            <w:r w:rsidR="00BD5A88">
              <w:rPr>
                <w:rFonts w:ascii="Times New Roman" w:hAnsi="Times New Roman" w:cs="Times New Roman"/>
              </w:rPr>
              <w:t>pateikdamas projektinį siūlymą.</w:t>
            </w:r>
          </w:p>
          <w:p w14:paraId="41F7FCE9" w14:textId="44C76920" w:rsidR="00577020" w:rsidRPr="000C45D3" w:rsidRDefault="00000000" w:rsidP="00BD5A88">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Content>
                <w:r w:rsidR="00577020" w:rsidRPr="000C45D3">
                  <w:rPr>
                    <w:rFonts w:ascii="Segoe UI Symbol" w:eastAsia="MS Gothic" w:hAnsi="Segoe UI Symbol" w:cs="Segoe UI Symbol"/>
                  </w:rPr>
                  <w:t>☐</w:t>
                </w:r>
              </w:sdtContent>
            </w:sdt>
            <w:r w:rsidR="00577020" w:rsidRPr="000C45D3">
              <w:rPr>
                <w:rFonts w:ascii="Times New Roman" w:hAnsi="Times New Roman" w:cs="Times New Roman"/>
              </w:rPr>
              <w:t xml:space="preserve"> Ne</w:t>
            </w:r>
          </w:p>
        </w:tc>
      </w:tr>
      <w:tr w:rsidR="00577020" w:rsidRPr="000C45D3" w14:paraId="31C64CD7" w14:textId="77777777" w:rsidTr="001F39E4">
        <w:trPr>
          <w:cantSplit/>
          <w:trHeight w:val="300"/>
        </w:trPr>
        <w:tc>
          <w:tcPr>
            <w:tcW w:w="849" w:type="dxa"/>
          </w:tcPr>
          <w:p w14:paraId="31C64CD0" w14:textId="6F9DBAC0" w:rsidR="00577020" w:rsidRPr="000C45D3" w:rsidRDefault="00577020" w:rsidP="00577020">
            <w:pPr>
              <w:ind w:right="-56"/>
              <w:rPr>
                <w:rFonts w:ascii="Times New Roman" w:hAnsi="Times New Roman" w:cs="Times New Roman"/>
                <w:b/>
                <w:bCs/>
              </w:rPr>
            </w:pPr>
            <w:r w:rsidRPr="000C45D3">
              <w:rPr>
                <w:rFonts w:ascii="Times New Roman" w:hAnsi="Times New Roman" w:cs="Times New Roman"/>
                <w:b/>
                <w:bCs/>
              </w:rPr>
              <w:t>2.17.4.</w:t>
            </w:r>
          </w:p>
        </w:tc>
        <w:tc>
          <w:tcPr>
            <w:tcW w:w="2129" w:type="dxa"/>
            <w:gridSpan w:val="2"/>
          </w:tcPr>
          <w:p w14:paraId="31C64CD1" w14:textId="77777777"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Kontaktiniai duomenys konsultacijoms</w:t>
            </w:r>
          </w:p>
        </w:tc>
        <w:tc>
          <w:tcPr>
            <w:tcW w:w="6520" w:type="dxa"/>
            <w:gridSpan w:val="6"/>
          </w:tcPr>
          <w:p w14:paraId="41F17185" w14:textId="099CE8E5" w:rsidR="00577020" w:rsidRPr="000C45D3" w:rsidRDefault="00577020" w:rsidP="00577020">
            <w:pPr>
              <w:rPr>
                <w:rFonts w:ascii="Times New Roman" w:hAnsi="Times New Roman" w:cs="Times New Roman"/>
              </w:rPr>
            </w:pPr>
            <w:r w:rsidRPr="000C45D3">
              <w:rPr>
                <w:rFonts w:ascii="Times New Roman" w:hAnsi="Times New Roman" w:cs="Times New Roman"/>
              </w:rPr>
              <w:t>Centrinė projektų valdymo agentūros Struktūrinių ir investicijų fondų programos Švietimo projektų skyriaus vyresnioji projektų vadovė Jolanta Stučinskienė, tel. +370 656 53522, el. p. j.stucinskiene@cpva.lt</w:t>
            </w:r>
          </w:p>
          <w:p w14:paraId="31C64CD6" w14:textId="0F4DF573" w:rsidR="00577020" w:rsidRPr="000C45D3" w:rsidRDefault="00577020" w:rsidP="00577020">
            <w:pPr>
              <w:rPr>
                <w:rFonts w:ascii="Times New Roman" w:hAnsi="Times New Roman" w:cs="Times New Roman"/>
                <w:i/>
                <w:iCs/>
              </w:rPr>
            </w:pPr>
          </w:p>
        </w:tc>
      </w:tr>
      <w:tr w:rsidR="00577020" w:rsidRPr="000C45D3" w14:paraId="228A697B" w14:textId="77777777" w:rsidTr="001F39E4">
        <w:trPr>
          <w:cantSplit/>
          <w:trHeight w:val="300"/>
        </w:trPr>
        <w:tc>
          <w:tcPr>
            <w:tcW w:w="849" w:type="dxa"/>
          </w:tcPr>
          <w:p w14:paraId="7893A037" w14:textId="2C4B853B" w:rsidR="00577020" w:rsidRPr="000C45D3" w:rsidRDefault="00577020" w:rsidP="00577020">
            <w:pPr>
              <w:ind w:right="-56"/>
              <w:rPr>
                <w:rFonts w:ascii="Times New Roman" w:hAnsi="Times New Roman" w:cs="Times New Roman"/>
                <w:b/>
                <w:bCs/>
              </w:rPr>
            </w:pPr>
            <w:r w:rsidRPr="000C45D3">
              <w:rPr>
                <w:rFonts w:ascii="Times New Roman" w:hAnsi="Times New Roman" w:cs="Times New Roman"/>
                <w:b/>
                <w:bCs/>
              </w:rPr>
              <w:lastRenderedPageBreak/>
              <w:t>2.18.</w:t>
            </w:r>
          </w:p>
        </w:tc>
        <w:tc>
          <w:tcPr>
            <w:tcW w:w="2129" w:type="dxa"/>
            <w:gridSpan w:val="2"/>
          </w:tcPr>
          <w:p w14:paraId="52765AF6" w14:textId="7ADE27A8"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Taikomi teisės aktai</w:t>
            </w:r>
          </w:p>
        </w:tc>
        <w:tc>
          <w:tcPr>
            <w:tcW w:w="6520" w:type="dxa"/>
            <w:gridSpan w:val="6"/>
          </w:tcPr>
          <w:p w14:paraId="105F16BA" w14:textId="77777777" w:rsidR="00577020" w:rsidRPr="000C45D3" w:rsidRDefault="00577020" w:rsidP="00577020">
            <w:pPr>
              <w:jc w:val="both"/>
              <w:rPr>
                <w:rFonts w:ascii="Times New Roman" w:hAnsi="Times New Roman" w:cs="Times New Roman"/>
              </w:rPr>
            </w:pPr>
            <w:r w:rsidRPr="000C45D3">
              <w:rPr>
                <w:rFonts w:ascii="Times New Roman" w:hAnsi="Times New Roman" w:cs="Times New Roman"/>
              </w:rPr>
              <w:t>Bendrieji teisės aktai:</w:t>
            </w:r>
          </w:p>
          <w:p w14:paraId="2AF78728" w14:textId="30F9560C" w:rsidR="00577020" w:rsidRPr="000C45D3" w:rsidRDefault="00577020" w:rsidP="00577020">
            <w:pPr>
              <w:jc w:val="both"/>
              <w:rPr>
                <w:rFonts w:ascii="Times New Roman" w:hAnsi="Times New Roman" w:cs="Times New Roman"/>
              </w:rPr>
            </w:pPr>
            <w:r w:rsidRPr="000C45D3">
              <w:rPr>
                <w:rFonts w:ascii="Times New Roman" w:hAnsi="Times New Roman" w:cs="Times New Roman"/>
              </w:rPr>
              <w:t>1.1. 2021 m. birželio 24 d. Europos Parlamento ir Tarybos regl</w:t>
            </w:r>
            <w:r w:rsidR="00716322">
              <w:rPr>
                <w:rFonts w:ascii="Times New Roman" w:hAnsi="Times New Roman" w:cs="Times New Roman"/>
              </w:rPr>
              <w:t>amentas (ES) 2021/1060 (</w:t>
            </w:r>
            <w:r w:rsidRPr="000C45D3">
              <w:rPr>
                <w:rFonts w:ascii="Times New Roman" w:hAnsi="Times New Roman" w:cs="Times New Roman"/>
              </w:rPr>
              <w:t>Reglamentas),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7508DC19"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1.2.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w:t>
            </w:r>
          </w:p>
          <w:p w14:paraId="6FF0B1BA"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1.3. Projektų administravimo ir finansavimo taisyklės, patvirtintos </w:t>
            </w:r>
            <w:r w:rsidRPr="000C45D3">
              <w:rPr>
                <w:rFonts w:ascii="Times New Roman" w:hAnsi="Times New Roman" w:cs="Times New Roman"/>
                <w:iCs/>
              </w:rPr>
              <w:t>Lietuvos Respublikos finansų ministro 2022 m. birželio 22 d.</w:t>
            </w:r>
            <w:r w:rsidRPr="000C45D3">
              <w:rPr>
                <w:rFonts w:ascii="Times New Roman" w:hAnsi="Times New Roman" w:cs="Times New Roman"/>
              </w:rPr>
              <w:t xml:space="preserve"> įsakymu Nr. 1K-237 „Dėl 2021–2027 metų Europos Sąjungos fondų investicijų programos ir Ekonomikos gaivinimo ir atsparumo didinimo plano „Naujos kartos Lietuva“ įgyvendinimo“, (toliau – PAFT);</w:t>
            </w:r>
          </w:p>
          <w:p w14:paraId="7FDF1624"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1.4. 2021–2030 metų nacionalinis pažangos planas, patvirtintas Lietuvos Respublikos Vyriausybės 2020 m. rugsėjo 9 d. nutarimu Nr. 998 „Dėl 2021–2030 metų nacionalinio pažangos plano patvirtinimo“;</w:t>
            </w:r>
          </w:p>
          <w:p w14:paraId="2C6160BC" w14:textId="77777777" w:rsidR="00577020" w:rsidRPr="000C45D3" w:rsidRDefault="00577020" w:rsidP="00577020">
            <w:pPr>
              <w:jc w:val="both"/>
              <w:rPr>
                <w:rFonts w:ascii="Times New Roman" w:hAnsi="Times New Roman" w:cs="Times New Roman"/>
              </w:rPr>
            </w:pPr>
            <w:r w:rsidRPr="000C45D3">
              <w:rPr>
                <w:rFonts w:ascii="Times New Roman" w:hAnsi="Times New Roman" w:cs="Times New Roman"/>
              </w:rPr>
              <w:t>Specialieji teisės aktai:</w:t>
            </w:r>
          </w:p>
          <w:p w14:paraId="2EC8D74D" w14:textId="77777777" w:rsidR="00577020" w:rsidRPr="000C45D3" w:rsidRDefault="00577020" w:rsidP="00577020">
            <w:pPr>
              <w:ind w:left="420" w:hanging="420"/>
              <w:jc w:val="both"/>
              <w:rPr>
                <w:rFonts w:ascii="Times New Roman" w:hAnsi="Times New Roman" w:cs="Times New Roman"/>
              </w:rPr>
            </w:pPr>
            <w:r w:rsidRPr="000C45D3">
              <w:rPr>
                <w:rFonts w:ascii="Times New Roman" w:hAnsi="Times New Roman" w:cs="Times New Roman"/>
              </w:rPr>
              <w:t>1.5.</w:t>
            </w:r>
            <w:r w:rsidRPr="000C45D3">
              <w:rPr>
                <w:rFonts w:ascii="Times New Roman" w:hAnsi="Times New Roman" w:cs="Times New Roman"/>
              </w:rPr>
              <w:tab/>
              <w:t xml:space="preserve">Lietuvos Respublikos švietimo įstatymas; </w:t>
            </w:r>
          </w:p>
          <w:p w14:paraId="69F877FE"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1.6. </w:t>
            </w:r>
            <w:r w:rsidRPr="000C45D3">
              <w:rPr>
                <w:rFonts w:ascii="Times New Roman" w:hAnsi="Times New Roman" w:cs="Times New Roman"/>
                <w:color w:val="000000"/>
                <w:highlight w:val="white"/>
              </w:rPr>
              <w:t xml:space="preserve">Pasirengimo įgyvendinti Švietimo įstatymo Nr. I-1489 5, 14, 21, 29, 30, 34 ir 36 straipsnių pakeitimo ir įstatymo papildymo 45¹ straipsniu nuostatas 2021–2024 metų veiksmų planas, patvirtintas </w:t>
            </w:r>
            <w:r w:rsidRPr="000C45D3">
              <w:rPr>
                <w:rFonts w:ascii="Times New Roman" w:hAnsi="Times New Roman" w:cs="Times New Roman"/>
              </w:rPr>
              <w:t>Lietuvos Respublikos švietimo, mokslo ir sporto ministro 2021 m. spalio 14 d. įsakymu Nr. V-1879 „Dėl pasirengimo įgyvendinti Švietimo įstatymo Nr. I-1489 5, 14, 21, 29, 30, 34 ir 36 straipsnių pakeitimo ir įstatymo papildymo 45¹ straipsniu nuostatas 2021–2024 metų veiksmų plano patvirtinimo“;</w:t>
            </w:r>
          </w:p>
          <w:p w14:paraId="7C202F00" w14:textId="77777777" w:rsidR="00577020" w:rsidRPr="000C45D3" w:rsidRDefault="00577020" w:rsidP="00577020">
            <w:pPr>
              <w:jc w:val="both"/>
              <w:rPr>
                <w:rFonts w:ascii="Times New Roman" w:hAnsi="Times New Roman" w:cs="Times New Roman"/>
              </w:rPr>
            </w:pPr>
            <w:r w:rsidRPr="000C45D3">
              <w:rPr>
                <w:rFonts w:ascii="Times New Roman" w:hAnsi="Times New Roman" w:cs="Times New Roman"/>
              </w:rPr>
              <w:t>1.7. Regioninių specialiojo ugdymo centrų kūrimo ir jų veiklos aprašas, patvirtintas Lietuvos Respublikos švietimo, mokslo ir sporto ministro 2022 m. spalio 6 d. įsakymu Nr. V-1597 „Dėl Regioninių specialiojo ugdymo centrų kūrimo ir jų veiklos aprašo patvirtinimo“;</w:t>
            </w:r>
          </w:p>
          <w:p w14:paraId="79B80A22"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1.8. Pareigybių, kurias atliekant darbas yra laikomas pedagoginiu, sąrašas, patvirtintas Lietuvos Respublikos švietimo, mokslo ir sporto ministro 2003 m. spalio 9 d. įsakymu Nr. ISAK-1407 „Dėl pareigybių, kurias atliekant darbas yra laikomas pedagoginiu, sąrašo patvirtinimo“;</w:t>
            </w:r>
          </w:p>
          <w:p w14:paraId="2469B35D"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1.9. Specialiosios pedagoginės pagalbos asmeniui iki 21 metų teikimo ir kvalifikacinių reikalavimų nustatymo šios pagalbos teikėjams tvarkos aprašas, patvirtintas </w:t>
            </w:r>
            <w:r w:rsidRPr="000C45D3">
              <w:rPr>
                <w:rFonts w:ascii="Times New Roman" w:hAnsi="Times New Roman" w:cs="Times New Roman"/>
                <w:color w:val="000000"/>
              </w:rPr>
              <w:t xml:space="preserve">Lietuvos Respublikos švietimo, mokslo ir sporto ministro 2011 m. liepos 8 d. įsakymu Nr. V-1228 „Dėl </w:t>
            </w:r>
            <w:r w:rsidRPr="000C45D3">
              <w:rPr>
                <w:rFonts w:ascii="Times New Roman" w:hAnsi="Times New Roman" w:cs="Times New Roman"/>
              </w:rPr>
              <w:t>specialiosios pedagoginės pagalbos asmeniui iki 21 metų teikimo ir kvalifikacinių reikalavimų nustatymo šios pagalbos teikėjams tvarkos aprašo patvirtinimo“;</w:t>
            </w:r>
          </w:p>
          <w:p w14:paraId="0612B7C0"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1.10. Socialinės pedagoginės pagalbos teikimo vaikui ir mokiniui tvarkos aprašas, patvirtintas </w:t>
            </w:r>
            <w:r w:rsidRPr="000C45D3">
              <w:rPr>
                <w:rFonts w:ascii="Times New Roman" w:hAnsi="Times New Roman" w:cs="Times New Roman"/>
                <w:color w:val="000000"/>
              </w:rPr>
              <w:t>Lietuvos Respublikos švietimo, mokslo ir sporto ministro 2016 m. lapkričio 2 d. įsakymu Nr. V-950 „Dėl S</w:t>
            </w:r>
            <w:r w:rsidRPr="000C45D3">
              <w:rPr>
                <w:rFonts w:ascii="Times New Roman" w:hAnsi="Times New Roman" w:cs="Times New Roman"/>
              </w:rPr>
              <w:t>ocialinės pedagoginės pagalbos teikimo vaikui ir mokiniui tvarkos aprašo patvirtinimo“;</w:t>
            </w:r>
          </w:p>
          <w:p w14:paraId="172006BC" w14:textId="77777777" w:rsidR="00577020" w:rsidRPr="000C45D3" w:rsidRDefault="00577020" w:rsidP="00577020">
            <w:pPr>
              <w:jc w:val="both"/>
              <w:rPr>
                <w:rFonts w:ascii="Times New Roman" w:hAnsi="Times New Roman" w:cs="Times New Roman"/>
              </w:rPr>
            </w:pPr>
            <w:r w:rsidRPr="000C45D3">
              <w:rPr>
                <w:rFonts w:ascii="Times New Roman" w:hAnsi="Times New Roman" w:cs="Times New Roman"/>
              </w:rPr>
              <w:t>1.11. Psichologinės pagalbos teikimo tvarkos aprašas, patvirtintas Lietuvos Respublikos švietimo, mokslo ir sporto ministro 2017 m. rugpjūčio 30 d. įsakymu Nr. V-663 „Dėl Psichologinės pagalbos teikimo tvarkos aprašo patvirtinimo“;</w:t>
            </w:r>
          </w:p>
          <w:p w14:paraId="42AF26CC" w14:textId="2F605F87" w:rsidR="00577020" w:rsidRDefault="00577020" w:rsidP="00577020">
            <w:pPr>
              <w:jc w:val="both"/>
              <w:rPr>
                <w:rFonts w:ascii="Times New Roman" w:hAnsi="Times New Roman" w:cs="Times New Roman"/>
                <w:color w:val="0563C1"/>
                <w:u w:val="single"/>
              </w:rPr>
            </w:pPr>
            <w:r w:rsidRPr="000C45D3">
              <w:rPr>
                <w:rFonts w:ascii="Times New Roman" w:hAnsi="Times New Roman" w:cs="Times New Roman"/>
                <w:lang w:val="en-US"/>
              </w:rPr>
              <w:lastRenderedPageBreak/>
              <w:t xml:space="preserve">1.12. </w:t>
            </w:r>
            <w:r w:rsidRPr="000C45D3">
              <w:rPr>
                <w:rFonts w:ascii="Times New Roman" w:hAnsi="Times New Roman" w:cs="Times New Roman"/>
              </w:rPr>
              <w:t xml:space="preserve">Universalaus dizaino mokymuisi gairės: </w:t>
            </w:r>
            <w:hyperlink r:id="rId16" w:history="1">
              <w:r w:rsidR="00170E16" w:rsidRPr="00754E12">
                <w:rPr>
                  <w:rStyle w:val="Hyperlink"/>
                  <w:rFonts w:ascii="Times New Roman" w:hAnsi="Times New Roman" w:cs="Times New Roman"/>
                </w:rPr>
                <w:t>https://tukstantmeciomokyklos.lt/wp-content/uploads/2023/04/Universalaus-dizaino-mokymuisi-gaires.pdf</w:t>
              </w:r>
            </w:hyperlink>
          </w:p>
          <w:p w14:paraId="6F6BE678" w14:textId="77777777" w:rsidR="00170E16" w:rsidRPr="000C45D3" w:rsidRDefault="00170E16" w:rsidP="00577020">
            <w:pPr>
              <w:jc w:val="both"/>
              <w:rPr>
                <w:rFonts w:ascii="Times New Roman" w:hAnsi="Times New Roman" w:cs="Times New Roman"/>
                <w:iCs/>
              </w:rPr>
            </w:pPr>
          </w:p>
          <w:p w14:paraId="54704B68" w14:textId="77777777" w:rsidR="00577020" w:rsidRPr="000C45D3" w:rsidRDefault="00577020" w:rsidP="00577020">
            <w:pPr>
              <w:spacing w:line="259" w:lineRule="auto"/>
              <w:jc w:val="both"/>
              <w:rPr>
                <w:rFonts w:ascii="Times New Roman" w:hAnsi="Times New Roman" w:cs="Times New Roman"/>
                <w:iCs/>
              </w:rPr>
            </w:pPr>
            <w:r w:rsidRPr="000C45D3">
              <w:rPr>
                <w:rFonts w:ascii="Times New Roman" w:hAnsi="Times New Roman" w:cs="Times New Roman"/>
              </w:rPr>
              <w:t>1.13. Apraše vartojamos sąvokos:</w:t>
            </w:r>
          </w:p>
          <w:p w14:paraId="7309B2D0"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1.13.1. </w:t>
            </w:r>
            <w:r w:rsidRPr="000C45D3">
              <w:rPr>
                <w:rFonts w:ascii="Times New Roman" w:hAnsi="Times New Roman" w:cs="Times New Roman"/>
                <w:b/>
                <w:bCs/>
              </w:rPr>
              <w:t>regioninis švietimo pagalbos centras</w:t>
            </w:r>
            <w:r w:rsidRPr="000C45D3">
              <w:rPr>
                <w:rFonts w:ascii="Times New Roman" w:hAnsi="Times New Roman" w:cs="Times New Roman"/>
              </w:rPr>
              <w:t xml:space="preserve"> yra suprantamas kaip nacionalinis ar regioninis centras, kuris užtikrina metodinę ir konsultacinę pagalbą mokykloms, pedagoginėms psichologinėms / švietimo pagalbos tarnyboms, įgalina mokyklų specialistų komandas dirbti su specialiųjų ugdymosi poreikių  (toliau – SUP) turinčiais mokiniais;</w:t>
            </w:r>
          </w:p>
          <w:p w14:paraId="561DD431"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1.13.2. </w:t>
            </w:r>
            <w:r w:rsidRPr="000C45D3">
              <w:rPr>
                <w:rFonts w:ascii="Times New Roman" w:hAnsi="Times New Roman" w:cs="Times New Roman"/>
                <w:b/>
                <w:bCs/>
              </w:rPr>
              <w:t>universalus dizainas</w:t>
            </w:r>
            <w:r w:rsidRPr="000C45D3">
              <w:rPr>
                <w:rFonts w:ascii="Times New Roman" w:hAnsi="Times New Roman" w:cs="Times New Roman"/>
              </w:rPr>
              <w:t xml:space="preserve"> švietime yra suprantamas kaip vienas iš įtraukiojo ugdymo metodų, kuriuo, atsisakant vidutinio mokinio principo, o vietoj to atpažįstant kiekvieno besimokančiojo įvairovę, sukuriamas būdas individualiai sėkmei pasiekti;</w:t>
            </w:r>
          </w:p>
          <w:p w14:paraId="218C684F" w14:textId="516234BD" w:rsidR="00577020" w:rsidRPr="000C45D3" w:rsidRDefault="00577020" w:rsidP="00577020">
            <w:pPr>
              <w:jc w:val="both"/>
              <w:rPr>
                <w:rFonts w:ascii="Times New Roman" w:hAnsi="Times New Roman" w:cs="Times New Roman"/>
                <w:i/>
                <w:iCs/>
              </w:rPr>
            </w:pPr>
            <w:r w:rsidRPr="000C45D3">
              <w:rPr>
                <w:rFonts w:ascii="Times New Roman" w:hAnsi="Times New Roman" w:cs="Times New Roman"/>
              </w:rPr>
              <w:t>1.13.3. kitos Apraše vartojamos sąvokos suprantamos taip, kaip jos apibrėžtos PAFT, Lietuvos Respublikos švietimo įstatyme ir anksčiau paminėtuose teisės aktuose.</w:t>
            </w:r>
          </w:p>
        </w:tc>
      </w:tr>
      <w:tr w:rsidR="00577020" w:rsidRPr="000C45D3" w14:paraId="31C64CDC" w14:textId="77777777" w:rsidTr="001F39E4">
        <w:trPr>
          <w:cantSplit/>
          <w:trHeight w:val="300"/>
        </w:trPr>
        <w:tc>
          <w:tcPr>
            <w:tcW w:w="849" w:type="dxa"/>
          </w:tcPr>
          <w:p w14:paraId="31C64CD8" w14:textId="728D262D"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2.19</w:t>
            </w:r>
          </w:p>
        </w:tc>
        <w:tc>
          <w:tcPr>
            <w:tcW w:w="2129" w:type="dxa"/>
            <w:gridSpan w:val="2"/>
          </w:tcPr>
          <w:p w14:paraId="31C64CD9" w14:textId="5D7868F7"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Kita informacija</w:t>
            </w:r>
          </w:p>
          <w:p w14:paraId="31C64CDA" w14:textId="77777777" w:rsidR="00577020" w:rsidRPr="000C45D3" w:rsidRDefault="00577020" w:rsidP="00577020">
            <w:pPr>
              <w:rPr>
                <w:rFonts w:ascii="Times New Roman" w:hAnsi="Times New Roman" w:cs="Times New Roman"/>
                <w:b/>
                <w:bCs/>
              </w:rPr>
            </w:pPr>
          </w:p>
        </w:tc>
        <w:tc>
          <w:tcPr>
            <w:tcW w:w="6520" w:type="dxa"/>
            <w:gridSpan w:val="6"/>
          </w:tcPr>
          <w:p w14:paraId="05727586" w14:textId="77777777" w:rsidR="00577020" w:rsidRPr="000C45D3" w:rsidRDefault="00577020" w:rsidP="00577020">
            <w:pPr>
              <w:tabs>
                <w:tab w:val="left" w:pos="1134"/>
              </w:tabs>
              <w:jc w:val="both"/>
              <w:rPr>
                <w:rFonts w:ascii="Times New Roman" w:eastAsia="Times New Roman" w:hAnsi="Times New Roman" w:cs="Times New Roman"/>
              </w:rPr>
            </w:pPr>
            <w:r w:rsidRPr="00577020">
              <w:rPr>
                <w:rFonts w:ascii="Times New Roman" w:eastAsia="Times New Roman" w:hAnsi="Times New Roman" w:cs="Times New Roman"/>
              </w:rPr>
              <w:t xml:space="preserve">Jeigu Administruojanti institucija vertindama nustato, kad pareiškėjo pateiktas PĮP neatitinka </w:t>
            </w:r>
            <w:r w:rsidRPr="000C45D3">
              <w:rPr>
                <w:rFonts w:ascii="Times New Roman" w:eastAsia="Times New Roman" w:hAnsi="Times New Roman" w:cs="Times New Roman"/>
              </w:rPr>
              <w:t>projektinio siūlymo</w:t>
            </w:r>
            <w:r w:rsidRPr="00577020">
              <w:rPr>
                <w:rFonts w:ascii="Times New Roman" w:eastAsia="Times New Roman" w:hAnsi="Times New Roman" w:cs="Times New Roman"/>
              </w:rPr>
              <w:t xml:space="preserve">, apie tai turi informuoti Ministeriją. </w:t>
            </w:r>
          </w:p>
          <w:p w14:paraId="31C64CDB" w14:textId="4F86E7AB" w:rsidR="00577020" w:rsidRPr="000C45D3" w:rsidRDefault="00577020" w:rsidP="00577020">
            <w:pPr>
              <w:tabs>
                <w:tab w:val="left" w:pos="1134"/>
              </w:tabs>
              <w:jc w:val="both"/>
              <w:rPr>
                <w:rFonts w:ascii="Times New Roman" w:eastAsia="Times New Roman" w:hAnsi="Times New Roman" w:cs="Times New Roman"/>
              </w:rPr>
            </w:pPr>
            <w:r w:rsidRPr="000C45D3">
              <w:rPr>
                <w:rFonts w:ascii="Times New Roman" w:eastAsia="Times New Roman" w:hAnsi="Times New Roman" w:cs="Times New Roman"/>
              </w:rPr>
              <w:t>Įgyvendindamas projektą, kurio vertė viršija 10 000 000 Eur (dešimt milijonų eurų) projekto vykdytojas turi surengti komunikacinį renginį ar veiklą, laiku įtraukdamas Europos Komisiją ir vadovaujančiąją instituciją (Lietuvos Respublikos finansų ministeriją).</w:t>
            </w:r>
          </w:p>
        </w:tc>
      </w:tr>
      <w:tr w:rsidR="00577020" w:rsidRPr="000C45D3" w14:paraId="2A59DD9A" w14:textId="77777777" w:rsidTr="001F39E4">
        <w:trPr>
          <w:cantSplit/>
          <w:trHeight w:val="300"/>
        </w:trPr>
        <w:tc>
          <w:tcPr>
            <w:tcW w:w="849" w:type="dxa"/>
          </w:tcPr>
          <w:p w14:paraId="76F1BA1E" w14:textId="41E2DB9E"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2.20</w:t>
            </w:r>
          </w:p>
        </w:tc>
        <w:tc>
          <w:tcPr>
            <w:tcW w:w="2129" w:type="dxa"/>
            <w:gridSpan w:val="2"/>
          </w:tcPr>
          <w:p w14:paraId="327E1599" w14:textId="66EB680A"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Priedai</w:t>
            </w:r>
          </w:p>
        </w:tc>
        <w:tc>
          <w:tcPr>
            <w:tcW w:w="6520" w:type="dxa"/>
            <w:gridSpan w:val="6"/>
          </w:tcPr>
          <w:p w14:paraId="30419D77" w14:textId="602D1946" w:rsidR="00577020" w:rsidRPr="00A642EF" w:rsidRDefault="006426C8" w:rsidP="00577020">
            <w:pPr>
              <w:jc w:val="both"/>
              <w:rPr>
                <w:rFonts w:ascii="Times New Roman" w:eastAsia="Times New Roman" w:hAnsi="Times New Roman" w:cs="Times New Roman"/>
                <w:iCs/>
              </w:rPr>
            </w:pPr>
            <w:r>
              <w:rPr>
                <w:rFonts w:ascii="Times New Roman" w:eastAsia="Times New Roman" w:hAnsi="Times New Roman" w:cs="Times New Roman"/>
                <w:iCs/>
              </w:rPr>
              <w:t xml:space="preserve">1) </w:t>
            </w:r>
            <w:r w:rsidR="00577020" w:rsidRPr="00A642EF">
              <w:rPr>
                <w:rFonts w:ascii="Times New Roman" w:eastAsia="Times New Roman" w:hAnsi="Times New Roman" w:cs="Times New Roman"/>
                <w:iCs/>
              </w:rPr>
              <w:t xml:space="preserve">Projekto įgyvendinimo plano forma, </w:t>
            </w:r>
          </w:p>
          <w:p w14:paraId="65106651" w14:textId="5B121336" w:rsidR="00577020" w:rsidRDefault="00000000" w:rsidP="00577020">
            <w:pPr>
              <w:jc w:val="both"/>
              <w:rPr>
                <w:rFonts w:ascii="Times New Roman" w:hAnsi="Times New Roman" w:cs="Times New Roman"/>
                <w:iCs/>
              </w:rPr>
            </w:pPr>
            <w:hyperlink r:id="rId17" w:history="1">
              <w:r w:rsidR="006426C8" w:rsidRPr="007463E2">
                <w:rPr>
                  <w:rStyle w:val="Hyperlink"/>
                  <w:rFonts w:ascii="Times New Roman" w:hAnsi="Times New Roman" w:cs="Times New Roman"/>
                  <w:iCs/>
                </w:rPr>
                <w:t>https://www.e-tar.lt/portal/lt/legalAct/14e33320f1ed11ec8fa7d02a65c371ad/asr</w:t>
              </w:r>
            </w:hyperlink>
            <w:r w:rsidR="006426C8">
              <w:rPr>
                <w:rFonts w:ascii="Times New Roman" w:hAnsi="Times New Roman" w:cs="Times New Roman"/>
                <w:iCs/>
              </w:rPr>
              <w:t>;</w:t>
            </w:r>
          </w:p>
          <w:p w14:paraId="2A0F5C6F" w14:textId="4831D3BD" w:rsidR="006426C8" w:rsidRPr="000C45D3" w:rsidRDefault="006426C8" w:rsidP="00577020">
            <w:pPr>
              <w:jc w:val="both"/>
              <w:rPr>
                <w:rFonts w:ascii="Times New Roman" w:hAnsi="Times New Roman" w:cs="Times New Roman"/>
                <w:i/>
                <w:iCs/>
              </w:rPr>
            </w:pPr>
            <w:r w:rsidRPr="006426C8">
              <w:rPr>
                <w:rFonts w:ascii="Times New Roman" w:eastAsia="Times New Roman" w:hAnsi="Times New Roman" w:cs="Times New Roman"/>
                <w:iCs/>
              </w:rPr>
              <w:t>2</w:t>
            </w:r>
            <w:r>
              <w:rPr>
                <w:rFonts w:ascii="Times New Roman" w:eastAsia="Times New Roman" w:hAnsi="Times New Roman" w:cs="Times New Roman"/>
                <w:iCs/>
              </w:rPr>
              <w:t>)</w:t>
            </w:r>
            <w:r w:rsidRPr="006426C8">
              <w:rPr>
                <w:rFonts w:ascii="Times New Roman" w:eastAsia="Times New Roman" w:hAnsi="Times New Roman" w:cs="Times New Roman"/>
                <w:iCs/>
              </w:rPr>
              <w:t xml:space="preserve"> Projekto sutarties forma: </w:t>
            </w:r>
            <w:hyperlink r:id="rId18" w:history="1">
              <w:r w:rsidRPr="007463E2">
                <w:rPr>
                  <w:rStyle w:val="Hyperlink"/>
                  <w:rFonts w:ascii="Times New Roman" w:eastAsia="Times New Roman" w:hAnsi="Times New Roman" w:cs="Times New Roman"/>
                  <w:iCs/>
                </w:rPr>
                <w:t>https://www.e-tar.lt/portal/lt/legalAct/14e33320f1ed11ec8fa7d02a65c371ad/asr</w:t>
              </w:r>
            </w:hyperlink>
            <w:r>
              <w:rPr>
                <w:rFonts w:ascii="Times New Roman" w:eastAsia="Times New Roman" w:hAnsi="Times New Roman" w:cs="Times New Roman"/>
                <w:iCs/>
              </w:rPr>
              <w:t xml:space="preserve"> </w:t>
            </w:r>
            <w:r w:rsidRPr="006426C8">
              <w:rPr>
                <w:rFonts w:ascii="Times New Roman" w:eastAsia="Times New Roman" w:hAnsi="Times New Roman" w:cs="Times New Roman"/>
                <w:iCs/>
              </w:rPr>
              <w:t xml:space="preserve"> </w:t>
            </w:r>
          </w:p>
        </w:tc>
      </w:tr>
    </w:tbl>
    <w:p w14:paraId="31C64D4B" w14:textId="73CE3707" w:rsidR="005C5BB4" w:rsidRPr="000C45D3" w:rsidRDefault="00B52EB3" w:rsidP="00B52EB3">
      <w:pPr>
        <w:jc w:val="center"/>
        <w:rPr>
          <w:rFonts w:ascii="Times New Roman" w:hAnsi="Times New Roman" w:cs="Times New Roman"/>
        </w:rPr>
      </w:pPr>
      <w:r w:rsidRPr="000C45D3">
        <w:rPr>
          <w:rFonts w:ascii="Times New Roman" w:hAnsi="Times New Roman" w:cs="Times New Roman"/>
        </w:rPr>
        <w:t>__________________</w:t>
      </w:r>
    </w:p>
    <w:sectPr w:rsidR="005C5BB4" w:rsidRPr="000C45D3" w:rsidSect="00AA631E">
      <w:headerReference w:type="default" r:id="rId19"/>
      <w:footerReference w:type="default" r:id="rId20"/>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8E362" w14:textId="77777777" w:rsidR="007E3F5C" w:rsidRDefault="007E3F5C" w:rsidP="00213DCB">
      <w:pPr>
        <w:spacing w:after="0" w:line="240" w:lineRule="auto"/>
      </w:pPr>
      <w:r>
        <w:separator/>
      </w:r>
    </w:p>
  </w:endnote>
  <w:endnote w:type="continuationSeparator" w:id="0">
    <w:p w14:paraId="3286D99A" w14:textId="77777777" w:rsidR="007E3F5C" w:rsidRDefault="007E3F5C" w:rsidP="00213DCB">
      <w:pPr>
        <w:spacing w:after="0" w:line="240" w:lineRule="auto"/>
      </w:pPr>
      <w:r>
        <w:continuationSeparator/>
      </w:r>
    </w:p>
  </w:endnote>
  <w:endnote w:type="continuationNotice" w:id="1">
    <w:p w14:paraId="6BE33D0E" w14:textId="77777777" w:rsidR="007E3F5C" w:rsidRDefault="007E3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A37AF3" w14:paraId="1ACC5198" w14:textId="77777777" w:rsidTr="009C094C">
      <w:trPr>
        <w:trHeight w:val="300"/>
      </w:trPr>
      <w:tc>
        <w:tcPr>
          <w:tcW w:w="3305" w:type="dxa"/>
        </w:tcPr>
        <w:p w14:paraId="4273EA5D" w14:textId="396929C4" w:rsidR="00A37AF3" w:rsidRDefault="00A37AF3" w:rsidP="009C094C">
          <w:pPr>
            <w:pStyle w:val="Header"/>
            <w:ind w:left="-115"/>
          </w:pPr>
        </w:p>
      </w:tc>
      <w:tc>
        <w:tcPr>
          <w:tcW w:w="3305" w:type="dxa"/>
        </w:tcPr>
        <w:p w14:paraId="470C61EF" w14:textId="49F2A30E" w:rsidR="00A37AF3" w:rsidRDefault="00A37AF3" w:rsidP="009C094C">
          <w:pPr>
            <w:pStyle w:val="Header"/>
            <w:jc w:val="center"/>
          </w:pPr>
        </w:p>
      </w:tc>
      <w:tc>
        <w:tcPr>
          <w:tcW w:w="3305" w:type="dxa"/>
        </w:tcPr>
        <w:p w14:paraId="11C385A7" w14:textId="2A624462" w:rsidR="00A37AF3" w:rsidRDefault="00A37AF3" w:rsidP="009C094C">
          <w:pPr>
            <w:pStyle w:val="Header"/>
            <w:ind w:right="-115"/>
            <w:jc w:val="right"/>
          </w:pPr>
        </w:p>
      </w:tc>
    </w:tr>
  </w:tbl>
  <w:p w14:paraId="68455D46" w14:textId="7EB17FEF" w:rsidR="00A37AF3" w:rsidRDefault="00A37AF3"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6FFE2" w14:textId="77777777" w:rsidR="007E3F5C" w:rsidRDefault="007E3F5C" w:rsidP="00213DCB">
      <w:pPr>
        <w:spacing w:after="0" w:line="240" w:lineRule="auto"/>
      </w:pPr>
      <w:r>
        <w:separator/>
      </w:r>
    </w:p>
  </w:footnote>
  <w:footnote w:type="continuationSeparator" w:id="0">
    <w:p w14:paraId="065837A4" w14:textId="77777777" w:rsidR="007E3F5C" w:rsidRDefault="007E3F5C" w:rsidP="00213DCB">
      <w:pPr>
        <w:spacing w:after="0" w:line="240" w:lineRule="auto"/>
      </w:pPr>
      <w:r>
        <w:continuationSeparator/>
      </w:r>
    </w:p>
  </w:footnote>
  <w:footnote w:type="continuationNotice" w:id="1">
    <w:p w14:paraId="243B8DAF" w14:textId="77777777" w:rsidR="007E3F5C" w:rsidRDefault="007E3F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A37AF3" w:rsidRPr="003737FE" w:rsidRDefault="00A37AF3"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01525327">
    <w:abstractNumId w:val="7"/>
  </w:num>
  <w:num w:numId="2" w16cid:durableId="234584563">
    <w:abstractNumId w:val="10"/>
  </w:num>
  <w:num w:numId="3" w16cid:durableId="1333144093">
    <w:abstractNumId w:val="1"/>
  </w:num>
  <w:num w:numId="4" w16cid:durableId="796486417">
    <w:abstractNumId w:val="0"/>
  </w:num>
  <w:num w:numId="5" w16cid:durableId="1222403210">
    <w:abstractNumId w:val="8"/>
  </w:num>
  <w:num w:numId="6" w16cid:durableId="1935163663">
    <w:abstractNumId w:val="15"/>
  </w:num>
  <w:num w:numId="7" w16cid:durableId="380904077">
    <w:abstractNumId w:val="5"/>
  </w:num>
  <w:num w:numId="8" w16cid:durableId="1757551120">
    <w:abstractNumId w:val="3"/>
  </w:num>
  <w:num w:numId="9" w16cid:durableId="713038696">
    <w:abstractNumId w:val="4"/>
  </w:num>
  <w:num w:numId="10" w16cid:durableId="1143086182">
    <w:abstractNumId w:val="16"/>
  </w:num>
  <w:num w:numId="11" w16cid:durableId="1243024108">
    <w:abstractNumId w:val="9"/>
  </w:num>
  <w:num w:numId="12" w16cid:durableId="1816987880">
    <w:abstractNumId w:val="11"/>
  </w:num>
  <w:num w:numId="13" w16cid:durableId="1824540957">
    <w:abstractNumId w:val="16"/>
    <w:lvlOverride w:ilvl="0"/>
    <w:lvlOverride w:ilvl="1">
      <w:startOverride w:val="2"/>
    </w:lvlOverride>
    <w:lvlOverride w:ilvl="2"/>
    <w:lvlOverride w:ilvl="3"/>
    <w:lvlOverride w:ilvl="4"/>
    <w:lvlOverride w:ilvl="5"/>
    <w:lvlOverride w:ilvl="6"/>
    <w:lvlOverride w:ilvl="7"/>
    <w:lvlOverride w:ilvl="8"/>
  </w:num>
  <w:num w:numId="14" w16cid:durableId="714695629">
    <w:abstractNumId w:val="14"/>
  </w:num>
  <w:num w:numId="15" w16cid:durableId="1986540734">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00879316">
    <w:abstractNumId w:val="16"/>
  </w:num>
  <w:num w:numId="17" w16cid:durableId="136385832">
    <w:abstractNumId w:val="16"/>
  </w:num>
  <w:num w:numId="18" w16cid:durableId="2090809879">
    <w:abstractNumId w:val="16"/>
  </w:num>
  <w:num w:numId="19" w16cid:durableId="426657683">
    <w:abstractNumId w:val="16"/>
  </w:num>
  <w:num w:numId="20" w16cid:durableId="515536587">
    <w:abstractNumId w:val="16"/>
  </w:num>
  <w:num w:numId="21" w16cid:durableId="2075738136">
    <w:abstractNumId w:val="16"/>
  </w:num>
  <w:num w:numId="22" w16cid:durableId="834304058">
    <w:abstractNumId w:val="13"/>
  </w:num>
  <w:num w:numId="23" w16cid:durableId="662125689">
    <w:abstractNumId w:val="2"/>
  </w:num>
  <w:num w:numId="24" w16cid:durableId="361132492">
    <w:abstractNumId w:val="6"/>
  </w:num>
  <w:num w:numId="25" w16cid:durableId="25159659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238B"/>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2894"/>
    <w:rsid w:val="00053A24"/>
    <w:rsid w:val="0005405E"/>
    <w:rsid w:val="000545EB"/>
    <w:rsid w:val="00056965"/>
    <w:rsid w:val="0005FC15"/>
    <w:rsid w:val="00060A91"/>
    <w:rsid w:val="00061961"/>
    <w:rsid w:val="0006356E"/>
    <w:rsid w:val="00063685"/>
    <w:rsid w:val="00066F03"/>
    <w:rsid w:val="00067059"/>
    <w:rsid w:val="000707C8"/>
    <w:rsid w:val="000707D3"/>
    <w:rsid w:val="000718C3"/>
    <w:rsid w:val="00072881"/>
    <w:rsid w:val="00073ADE"/>
    <w:rsid w:val="0007583C"/>
    <w:rsid w:val="00077EEB"/>
    <w:rsid w:val="0008319E"/>
    <w:rsid w:val="0008415E"/>
    <w:rsid w:val="000849B4"/>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5D3"/>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236E"/>
    <w:rsid w:val="000F3553"/>
    <w:rsid w:val="000F39F8"/>
    <w:rsid w:val="000F45D7"/>
    <w:rsid w:val="000F5588"/>
    <w:rsid w:val="000F5818"/>
    <w:rsid w:val="001046C2"/>
    <w:rsid w:val="00104B95"/>
    <w:rsid w:val="0010583E"/>
    <w:rsid w:val="001069CD"/>
    <w:rsid w:val="00106FEF"/>
    <w:rsid w:val="001112A3"/>
    <w:rsid w:val="001219D2"/>
    <w:rsid w:val="00124C82"/>
    <w:rsid w:val="001263AB"/>
    <w:rsid w:val="00131318"/>
    <w:rsid w:val="001321D5"/>
    <w:rsid w:val="00135DC6"/>
    <w:rsid w:val="001425B9"/>
    <w:rsid w:val="001447FD"/>
    <w:rsid w:val="00145D54"/>
    <w:rsid w:val="00147714"/>
    <w:rsid w:val="001505A0"/>
    <w:rsid w:val="0015160E"/>
    <w:rsid w:val="001522ED"/>
    <w:rsid w:val="00154014"/>
    <w:rsid w:val="00154A45"/>
    <w:rsid w:val="00156DE6"/>
    <w:rsid w:val="00162260"/>
    <w:rsid w:val="0016227A"/>
    <w:rsid w:val="00162CF9"/>
    <w:rsid w:val="00165330"/>
    <w:rsid w:val="00165589"/>
    <w:rsid w:val="00165C6E"/>
    <w:rsid w:val="00170E16"/>
    <w:rsid w:val="00175392"/>
    <w:rsid w:val="00181140"/>
    <w:rsid w:val="00181C19"/>
    <w:rsid w:val="00181E22"/>
    <w:rsid w:val="00182BD9"/>
    <w:rsid w:val="00184469"/>
    <w:rsid w:val="00190B9E"/>
    <w:rsid w:val="001912A4"/>
    <w:rsid w:val="00191FD0"/>
    <w:rsid w:val="00192129"/>
    <w:rsid w:val="00192BFE"/>
    <w:rsid w:val="00193AE5"/>
    <w:rsid w:val="001948C5"/>
    <w:rsid w:val="001A1453"/>
    <w:rsid w:val="001A4D2E"/>
    <w:rsid w:val="001A7B49"/>
    <w:rsid w:val="001B02B8"/>
    <w:rsid w:val="001B36A2"/>
    <w:rsid w:val="001B769A"/>
    <w:rsid w:val="001C2E7B"/>
    <w:rsid w:val="001C349B"/>
    <w:rsid w:val="001C497B"/>
    <w:rsid w:val="001C4BCD"/>
    <w:rsid w:val="001C5230"/>
    <w:rsid w:val="001C7627"/>
    <w:rsid w:val="001D023B"/>
    <w:rsid w:val="001D15F4"/>
    <w:rsid w:val="001D3A5A"/>
    <w:rsid w:val="001D5BD6"/>
    <w:rsid w:val="001D6D66"/>
    <w:rsid w:val="001D7252"/>
    <w:rsid w:val="001D751F"/>
    <w:rsid w:val="001E00D6"/>
    <w:rsid w:val="001E0D00"/>
    <w:rsid w:val="001E3A08"/>
    <w:rsid w:val="001E5B91"/>
    <w:rsid w:val="001E5D2A"/>
    <w:rsid w:val="001F0E89"/>
    <w:rsid w:val="001F2FCB"/>
    <w:rsid w:val="001F39E4"/>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33087"/>
    <w:rsid w:val="00233F10"/>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3D7"/>
    <w:rsid w:val="00272962"/>
    <w:rsid w:val="0027459F"/>
    <w:rsid w:val="00275B7B"/>
    <w:rsid w:val="00283428"/>
    <w:rsid w:val="002860C1"/>
    <w:rsid w:val="00286F8E"/>
    <w:rsid w:val="002910F8"/>
    <w:rsid w:val="00292B71"/>
    <w:rsid w:val="002945DB"/>
    <w:rsid w:val="00294F04"/>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4D91"/>
    <w:rsid w:val="002E50B8"/>
    <w:rsid w:val="002E701C"/>
    <w:rsid w:val="002F0E23"/>
    <w:rsid w:val="002F2264"/>
    <w:rsid w:val="002F347F"/>
    <w:rsid w:val="002F3649"/>
    <w:rsid w:val="002F50CA"/>
    <w:rsid w:val="002F7A57"/>
    <w:rsid w:val="003025E2"/>
    <w:rsid w:val="00302EFA"/>
    <w:rsid w:val="00304F2D"/>
    <w:rsid w:val="003060E6"/>
    <w:rsid w:val="00307C8C"/>
    <w:rsid w:val="00312260"/>
    <w:rsid w:val="00313B3F"/>
    <w:rsid w:val="00315781"/>
    <w:rsid w:val="00316854"/>
    <w:rsid w:val="003168B9"/>
    <w:rsid w:val="00316F75"/>
    <w:rsid w:val="003203F6"/>
    <w:rsid w:val="00320F5B"/>
    <w:rsid w:val="003243C7"/>
    <w:rsid w:val="00325472"/>
    <w:rsid w:val="00325F54"/>
    <w:rsid w:val="0032625B"/>
    <w:rsid w:val="0032717D"/>
    <w:rsid w:val="0033097C"/>
    <w:rsid w:val="00331543"/>
    <w:rsid w:val="00331AB5"/>
    <w:rsid w:val="003320AB"/>
    <w:rsid w:val="00332369"/>
    <w:rsid w:val="00332BD9"/>
    <w:rsid w:val="003341DE"/>
    <w:rsid w:val="003351CF"/>
    <w:rsid w:val="00335A07"/>
    <w:rsid w:val="00336A13"/>
    <w:rsid w:val="003376B8"/>
    <w:rsid w:val="00337CDF"/>
    <w:rsid w:val="00340624"/>
    <w:rsid w:val="00340E9A"/>
    <w:rsid w:val="00344EBE"/>
    <w:rsid w:val="00350528"/>
    <w:rsid w:val="00351525"/>
    <w:rsid w:val="00351853"/>
    <w:rsid w:val="003519BA"/>
    <w:rsid w:val="003543A3"/>
    <w:rsid w:val="00354C4F"/>
    <w:rsid w:val="00357519"/>
    <w:rsid w:val="003601E4"/>
    <w:rsid w:val="00360414"/>
    <w:rsid w:val="003604D3"/>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3DC2"/>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4F42"/>
    <w:rsid w:val="003A5339"/>
    <w:rsid w:val="003A5A7B"/>
    <w:rsid w:val="003A5CCF"/>
    <w:rsid w:val="003B05F0"/>
    <w:rsid w:val="003B44F6"/>
    <w:rsid w:val="003B48F1"/>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6AB6"/>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4C67"/>
    <w:rsid w:val="00425B02"/>
    <w:rsid w:val="00426349"/>
    <w:rsid w:val="004272F3"/>
    <w:rsid w:val="00427626"/>
    <w:rsid w:val="00431468"/>
    <w:rsid w:val="004328E4"/>
    <w:rsid w:val="00432999"/>
    <w:rsid w:val="00434A7A"/>
    <w:rsid w:val="00435ACE"/>
    <w:rsid w:val="004413D8"/>
    <w:rsid w:val="00441C11"/>
    <w:rsid w:val="00442063"/>
    <w:rsid w:val="0044215C"/>
    <w:rsid w:val="0044555C"/>
    <w:rsid w:val="00445DA4"/>
    <w:rsid w:val="00446460"/>
    <w:rsid w:val="00447940"/>
    <w:rsid w:val="004508EF"/>
    <w:rsid w:val="00450F0A"/>
    <w:rsid w:val="004515B2"/>
    <w:rsid w:val="004515F8"/>
    <w:rsid w:val="00451B06"/>
    <w:rsid w:val="00451DD3"/>
    <w:rsid w:val="00453C87"/>
    <w:rsid w:val="0045498B"/>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6AF9"/>
    <w:rsid w:val="004B73D4"/>
    <w:rsid w:val="004C48EB"/>
    <w:rsid w:val="004C72E1"/>
    <w:rsid w:val="004C764E"/>
    <w:rsid w:val="004D248D"/>
    <w:rsid w:val="004D42D2"/>
    <w:rsid w:val="004D43A0"/>
    <w:rsid w:val="004D51AD"/>
    <w:rsid w:val="004D61B5"/>
    <w:rsid w:val="004D695C"/>
    <w:rsid w:val="004E0931"/>
    <w:rsid w:val="004E4A5D"/>
    <w:rsid w:val="004E6496"/>
    <w:rsid w:val="004F05A2"/>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51916"/>
    <w:rsid w:val="00552F31"/>
    <w:rsid w:val="00553649"/>
    <w:rsid w:val="005543A5"/>
    <w:rsid w:val="00554636"/>
    <w:rsid w:val="00560211"/>
    <w:rsid w:val="0056345E"/>
    <w:rsid w:val="00565C49"/>
    <w:rsid w:val="00565D8F"/>
    <w:rsid w:val="00567BC3"/>
    <w:rsid w:val="0056A69B"/>
    <w:rsid w:val="0057106F"/>
    <w:rsid w:val="0057146A"/>
    <w:rsid w:val="00571D7C"/>
    <w:rsid w:val="00573546"/>
    <w:rsid w:val="00575067"/>
    <w:rsid w:val="00577020"/>
    <w:rsid w:val="00583634"/>
    <w:rsid w:val="00583986"/>
    <w:rsid w:val="00583C4E"/>
    <w:rsid w:val="00583DB7"/>
    <w:rsid w:val="005842CB"/>
    <w:rsid w:val="005861EF"/>
    <w:rsid w:val="00590ED5"/>
    <w:rsid w:val="005915B6"/>
    <w:rsid w:val="00591672"/>
    <w:rsid w:val="00592365"/>
    <w:rsid w:val="00593134"/>
    <w:rsid w:val="00593C87"/>
    <w:rsid w:val="0059461E"/>
    <w:rsid w:val="00594C7C"/>
    <w:rsid w:val="00596BB6"/>
    <w:rsid w:val="005A0294"/>
    <w:rsid w:val="005A40CB"/>
    <w:rsid w:val="005A4F85"/>
    <w:rsid w:val="005A70B0"/>
    <w:rsid w:val="005B1488"/>
    <w:rsid w:val="005B1590"/>
    <w:rsid w:val="005B19B6"/>
    <w:rsid w:val="005B2C50"/>
    <w:rsid w:val="005B3DC7"/>
    <w:rsid w:val="005B478F"/>
    <w:rsid w:val="005B573D"/>
    <w:rsid w:val="005B686B"/>
    <w:rsid w:val="005C01ED"/>
    <w:rsid w:val="005C1521"/>
    <w:rsid w:val="005C15FB"/>
    <w:rsid w:val="005C5BB4"/>
    <w:rsid w:val="005C6D3F"/>
    <w:rsid w:val="005D24E7"/>
    <w:rsid w:val="005D675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26C8"/>
    <w:rsid w:val="006448EC"/>
    <w:rsid w:val="00645560"/>
    <w:rsid w:val="00646B22"/>
    <w:rsid w:val="00646E33"/>
    <w:rsid w:val="006471BD"/>
    <w:rsid w:val="00647479"/>
    <w:rsid w:val="0064CEF1"/>
    <w:rsid w:val="00650B1A"/>
    <w:rsid w:val="00650E50"/>
    <w:rsid w:val="00651A41"/>
    <w:rsid w:val="0065245F"/>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E7A"/>
    <w:rsid w:val="0068255F"/>
    <w:rsid w:val="00684C88"/>
    <w:rsid w:val="006856C7"/>
    <w:rsid w:val="006874CB"/>
    <w:rsid w:val="00690B9E"/>
    <w:rsid w:val="00696B64"/>
    <w:rsid w:val="006A00FF"/>
    <w:rsid w:val="006A1058"/>
    <w:rsid w:val="006A2DBF"/>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DA3"/>
    <w:rsid w:val="006F06CD"/>
    <w:rsid w:val="006F0B78"/>
    <w:rsid w:val="006F2AF7"/>
    <w:rsid w:val="006F6005"/>
    <w:rsid w:val="00700157"/>
    <w:rsid w:val="00701542"/>
    <w:rsid w:val="007035E2"/>
    <w:rsid w:val="00711012"/>
    <w:rsid w:val="00712EBD"/>
    <w:rsid w:val="0071341D"/>
    <w:rsid w:val="007139B4"/>
    <w:rsid w:val="00713AD4"/>
    <w:rsid w:val="00716322"/>
    <w:rsid w:val="00721071"/>
    <w:rsid w:val="00721497"/>
    <w:rsid w:val="007224C2"/>
    <w:rsid w:val="00723C92"/>
    <w:rsid w:val="00725CC0"/>
    <w:rsid w:val="00726572"/>
    <w:rsid w:val="00726EEB"/>
    <w:rsid w:val="00727503"/>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6F7C"/>
    <w:rsid w:val="0074741F"/>
    <w:rsid w:val="0075080E"/>
    <w:rsid w:val="00750F61"/>
    <w:rsid w:val="007516A2"/>
    <w:rsid w:val="00754584"/>
    <w:rsid w:val="007558AA"/>
    <w:rsid w:val="0076000D"/>
    <w:rsid w:val="00760202"/>
    <w:rsid w:val="00760903"/>
    <w:rsid w:val="00761117"/>
    <w:rsid w:val="007671F7"/>
    <w:rsid w:val="00767643"/>
    <w:rsid w:val="0076780D"/>
    <w:rsid w:val="0077156D"/>
    <w:rsid w:val="00771F0B"/>
    <w:rsid w:val="00772E42"/>
    <w:rsid w:val="007759B7"/>
    <w:rsid w:val="00776233"/>
    <w:rsid w:val="007772E4"/>
    <w:rsid w:val="007826EA"/>
    <w:rsid w:val="007838D7"/>
    <w:rsid w:val="00787479"/>
    <w:rsid w:val="00790FE8"/>
    <w:rsid w:val="007919AD"/>
    <w:rsid w:val="00793E91"/>
    <w:rsid w:val="007977F8"/>
    <w:rsid w:val="007A0539"/>
    <w:rsid w:val="007A0B56"/>
    <w:rsid w:val="007A0F6D"/>
    <w:rsid w:val="007A1B56"/>
    <w:rsid w:val="007A1BEF"/>
    <w:rsid w:val="007A26CE"/>
    <w:rsid w:val="007A2FAA"/>
    <w:rsid w:val="007A39F1"/>
    <w:rsid w:val="007A3E9C"/>
    <w:rsid w:val="007A7CED"/>
    <w:rsid w:val="007B260B"/>
    <w:rsid w:val="007B29E8"/>
    <w:rsid w:val="007B2EAB"/>
    <w:rsid w:val="007B3A4A"/>
    <w:rsid w:val="007B3D98"/>
    <w:rsid w:val="007B41D6"/>
    <w:rsid w:val="007B5039"/>
    <w:rsid w:val="007B7592"/>
    <w:rsid w:val="007C1063"/>
    <w:rsid w:val="007C1E6B"/>
    <w:rsid w:val="007C31EC"/>
    <w:rsid w:val="007C3556"/>
    <w:rsid w:val="007C4EF9"/>
    <w:rsid w:val="007C5693"/>
    <w:rsid w:val="007C579D"/>
    <w:rsid w:val="007C5938"/>
    <w:rsid w:val="007C6506"/>
    <w:rsid w:val="007C7C7B"/>
    <w:rsid w:val="007D0E47"/>
    <w:rsid w:val="007D1344"/>
    <w:rsid w:val="007D4DCE"/>
    <w:rsid w:val="007DE2E7"/>
    <w:rsid w:val="007E0572"/>
    <w:rsid w:val="007E1C77"/>
    <w:rsid w:val="007E2FA4"/>
    <w:rsid w:val="007E3F5C"/>
    <w:rsid w:val="007E429B"/>
    <w:rsid w:val="007E4FA4"/>
    <w:rsid w:val="007E5AD2"/>
    <w:rsid w:val="007E5F88"/>
    <w:rsid w:val="007E6738"/>
    <w:rsid w:val="007E7B9F"/>
    <w:rsid w:val="007F0AD7"/>
    <w:rsid w:val="007F2DCE"/>
    <w:rsid w:val="007F4234"/>
    <w:rsid w:val="007F4A2E"/>
    <w:rsid w:val="007F5CFB"/>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1C15"/>
    <w:rsid w:val="0083315D"/>
    <w:rsid w:val="00833F80"/>
    <w:rsid w:val="00835E76"/>
    <w:rsid w:val="00835FE7"/>
    <w:rsid w:val="00836B62"/>
    <w:rsid w:val="008374CC"/>
    <w:rsid w:val="008404B8"/>
    <w:rsid w:val="00840B71"/>
    <w:rsid w:val="00842193"/>
    <w:rsid w:val="00845028"/>
    <w:rsid w:val="00851675"/>
    <w:rsid w:val="00851CD6"/>
    <w:rsid w:val="00851D1B"/>
    <w:rsid w:val="0085235C"/>
    <w:rsid w:val="00852598"/>
    <w:rsid w:val="00854088"/>
    <w:rsid w:val="00854D31"/>
    <w:rsid w:val="0085527A"/>
    <w:rsid w:val="00856311"/>
    <w:rsid w:val="0085676D"/>
    <w:rsid w:val="008575B8"/>
    <w:rsid w:val="00857929"/>
    <w:rsid w:val="0086143D"/>
    <w:rsid w:val="0086286C"/>
    <w:rsid w:val="00862F69"/>
    <w:rsid w:val="008638F0"/>
    <w:rsid w:val="008645B2"/>
    <w:rsid w:val="00870427"/>
    <w:rsid w:val="00871966"/>
    <w:rsid w:val="00873A28"/>
    <w:rsid w:val="0087646E"/>
    <w:rsid w:val="00877B32"/>
    <w:rsid w:val="00877B73"/>
    <w:rsid w:val="00877C98"/>
    <w:rsid w:val="0088030F"/>
    <w:rsid w:val="00881503"/>
    <w:rsid w:val="00881551"/>
    <w:rsid w:val="00881EB3"/>
    <w:rsid w:val="008822A6"/>
    <w:rsid w:val="008905CC"/>
    <w:rsid w:val="008916A9"/>
    <w:rsid w:val="00892DB5"/>
    <w:rsid w:val="0089339D"/>
    <w:rsid w:val="008A0B01"/>
    <w:rsid w:val="008A24A5"/>
    <w:rsid w:val="008A4009"/>
    <w:rsid w:val="008A43D5"/>
    <w:rsid w:val="008A5EAB"/>
    <w:rsid w:val="008A6592"/>
    <w:rsid w:val="008B168C"/>
    <w:rsid w:val="008B539D"/>
    <w:rsid w:val="008B5B85"/>
    <w:rsid w:val="008B5C65"/>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E4E99"/>
    <w:rsid w:val="008F437B"/>
    <w:rsid w:val="008F48E1"/>
    <w:rsid w:val="008F5B76"/>
    <w:rsid w:val="008F703D"/>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B1DDE"/>
    <w:rsid w:val="009B2594"/>
    <w:rsid w:val="009B41C7"/>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0F87"/>
    <w:rsid w:val="009D3F89"/>
    <w:rsid w:val="009D3FBF"/>
    <w:rsid w:val="009E15B7"/>
    <w:rsid w:val="009E2456"/>
    <w:rsid w:val="009E5074"/>
    <w:rsid w:val="009E70CD"/>
    <w:rsid w:val="009E74D0"/>
    <w:rsid w:val="009E7A2B"/>
    <w:rsid w:val="009F0621"/>
    <w:rsid w:val="009F0AEE"/>
    <w:rsid w:val="009F1179"/>
    <w:rsid w:val="009F2B5D"/>
    <w:rsid w:val="009F6952"/>
    <w:rsid w:val="00A02833"/>
    <w:rsid w:val="00A02CA8"/>
    <w:rsid w:val="00A0322B"/>
    <w:rsid w:val="00A037BE"/>
    <w:rsid w:val="00A057D9"/>
    <w:rsid w:val="00A10AEC"/>
    <w:rsid w:val="00A10D21"/>
    <w:rsid w:val="00A132BF"/>
    <w:rsid w:val="00A13F47"/>
    <w:rsid w:val="00A159C1"/>
    <w:rsid w:val="00A16B46"/>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37AF3"/>
    <w:rsid w:val="00A406F1"/>
    <w:rsid w:val="00A42472"/>
    <w:rsid w:val="00A42757"/>
    <w:rsid w:val="00A429A9"/>
    <w:rsid w:val="00A44A47"/>
    <w:rsid w:val="00A45FB6"/>
    <w:rsid w:val="00A505DD"/>
    <w:rsid w:val="00A51476"/>
    <w:rsid w:val="00A51F54"/>
    <w:rsid w:val="00A5534D"/>
    <w:rsid w:val="00A57C1D"/>
    <w:rsid w:val="00A60373"/>
    <w:rsid w:val="00A60B9A"/>
    <w:rsid w:val="00A62995"/>
    <w:rsid w:val="00A63DD0"/>
    <w:rsid w:val="00A642EF"/>
    <w:rsid w:val="00A70171"/>
    <w:rsid w:val="00A7422A"/>
    <w:rsid w:val="00A7558B"/>
    <w:rsid w:val="00A80642"/>
    <w:rsid w:val="00A8078A"/>
    <w:rsid w:val="00A80A98"/>
    <w:rsid w:val="00A81FED"/>
    <w:rsid w:val="00A84671"/>
    <w:rsid w:val="00A856FF"/>
    <w:rsid w:val="00A87269"/>
    <w:rsid w:val="00A87A0E"/>
    <w:rsid w:val="00A91394"/>
    <w:rsid w:val="00A913E0"/>
    <w:rsid w:val="00A9199A"/>
    <w:rsid w:val="00A91CE9"/>
    <w:rsid w:val="00A92A59"/>
    <w:rsid w:val="00AA113B"/>
    <w:rsid w:val="00AA11C5"/>
    <w:rsid w:val="00AA2D98"/>
    <w:rsid w:val="00AA2E35"/>
    <w:rsid w:val="00AA631E"/>
    <w:rsid w:val="00AA7744"/>
    <w:rsid w:val="00AB1535"/>
    <w:rsid w:val="00AB35D3"/>
    <w:rsid w:val="00AB70E7"/>
    <w:rsid w:val="00AB74B0"/>
    <w:rsid w:val="00AB82CA"/>
    <w:rsid w:val="00AC029E"/>
    <w:rsid w:val="00AC082E"/>
    <w:rsid w:val="00AC09E1"/>
    <w:rsid w:val="00AC2789"/>
    <w:rsid w:val="00AC304D"/>
    <w:rsid w:val="00AC43C0"/>
    <w:rsid w:val="00AD3664"/>
    <w:rsid w:val="00AD3DAB"/>
    <w:rsid w:val="00AD6B25"/>
    <w:rsid w:val="00AD7296"/>
    <w:rsid w:val="00AE00C3"/>
    <w:rsid w:val="00AE07EC"/>
    <w:rsid w:val="00AE1A7E"/>
    <w:rsid w:val="00AE7825"/>
    <w:rsid w:val="00AF361D"/>
    <w:rsid w:val="00AF47B9"/>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53AA"/>
    <w:rsid w:val="00B671C7"/>
    <w:rsid w:val="00B67F36"/>
    <w:rsid w:val="00B71E31"/>
    <w:rsid w:val="00B72210"/>
    <w:rsid w:val="00B72A24"/>
    <w:rsid w:val="00B73591"/>
    <w:rsid w:val="00B735DF"/>
    <w:rsid w:val="00B7522B"/>
    <w:rsid w:val="00B7638E"/>
    <w:rsid w:val="00B76FCA"/>
    <w:rsid w:val="00B81560"/>
    <w:rsid w:val="00B84932"/>
    <w:rsid w:val="00B84FA8"/>
    <w:rsid w:val="00B856AF"/>
    <w:rsid w:val="00B87610"/>
    <w:rsid w:val="00B9012A"/>
    <w:rsid w:val="00B96C35"/>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616"/>
    <w:rsid w:val="00BD2B9A"/>
    <w:rsid w:val="00BD3977"/>
    <w:rsid w:val="00BD43A4"/>
    <w:rsid w:val="00BD5A88"/>
    <w:rsid w:val="00BD679A"/>
    <w:rsid w:val="00BD77D9"/>
    <w:rsid w:val="00BE2FD3"/>
    <w:rsid w:val="00BE312D"/>
    <w:rsid w:val="00BE71FC"/>
    <w:rsid w:val="00BF21D6"/>
    <w:rsid w:val="00BF5F79"/>
    <w:rsid w:val="00C036F9"/>
    <w:rsid w:val="00C037C5"/>
    <w:rsid w:val="00C109F5"/>
    <w:rsid w:val="00C10EE0"/>
    <w:rsid w:val="00C111FA"/>
    <w:rsid w:val="00C14E4B"/>
    <w:rsid w:val="00C15F1E"/>
    <w:rsid w:val="00C1744A"/>
    <w:rsid w:val="00C21211"/>
    <w:rsid w:val="00C24DDA"/>
    <w:rsid w:val="00C25074"/>
    <w:rsid w:val="00C26985"/>
    <w:rsid w:val="00C304D7"/>
    <w:rsid w:val="00C31307"/>
    <w:rsid w:val="00C32EE2"/>
    <w:rsid w:val="00C33291"/>
    <w:rsid w:val="00C44AFB"/>
    <w:rsid w:val="00C469AD"/>
    <w:rsid w:val="00C46ED5"/>
    <w:rsid w:val="00C51620"/>
    <w:rsid w:val="00C52080"/>
    <w:rsid w:val="00C52DA3"/>
    <w:rsid w:val="00C5435B"/>
    <w:rsid w:val="00C54877"/>
    <w:rsid w:val="00C553CE"/>
    <w:rsid w:val="00C56F8E"/>
    <w:rsid w:val="00C572DA"/>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43"/>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CBB"/>
    <w:rsid w:val="00CD6723"/>
    <w:rsid w:val="00CD6C8C"/>
    <w:rsid w:val="00CE1C27"/>
    <w:rsid w:val="00CE3B0F"/>
    <w:rsid w:val="00CE462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22318"/>
    <w:rsid w:val="00D25A19"/>
    <w:rsid w:val="00D264EA"/>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570CD"/>
    <w:rsid w:val="00D601D8"/>
    <w:rsid w:val="00D6162B"/>
    <w:rsid w:val="00D633F1"/>
    <w:rsid w:val="00D63ECA"/>
    <w:rsid w:val="00D66001"/>
    <w:rsid w:val="00D664F1"/>
    <w:rsid w:val="00D66C41"/>
    <w:rsid w:val="00D711DE"/>
    <w:rsid w:val="00D72762"/>
    <w:rsid w:val="00D73316"/>
    <w:rsid w:val="00D814C6"/>
    <w:rsid w:val="00D847DE"/>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B09B7"/>
    <w:rsid w:val="00DC05FE"/>
    <w:rsid w:val="00DC0ADF"/>
    <w:rsid w:val="00DC0BF0"/>
    <w:rsid w:val="00DC1663"/>
    <w:rsid w:val="00DC1839"/>
    <w:rsid w:val="00DC297F"/>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29DB"/>
    <w:rsid w:val="00E02D5F"/>
    <w:rsid w:val="00E03C98"/>
    <w:rsid w:val="00E04956"/>
    <w:rsid w:val="00E0725F"/>
    <w:rsid w:val="00E13639"/>
    <w:rsid w:val="00E13F8A"/>
    <w:rsid w:val="00E161CA"/>
    <w:rsid w:val="00E170AF"/>
    <w:rsid w:val="00E17AA2"/>
    <w:rsid w:val="00E20611"/>
    <w:rsid w:val="00E206C1"/>
    <w:rsid w:val="00E20AFE"/>
    <w:rsid w:val="00E2147E"/>
    <w:rsid w:val="00E21C3E"/>
    <w:rsid w:val="00E22D2E"/>
    <w:rsid w:val="00E23DC5"/>
    <w:rsid w:val="00E278EC"/>
    <w:rsid w:val="00E27991"/>
    <w:rsid w:val="00E31364"/>
    <w:rsid w:val="00E40F63"/>
    <w:rsid w:val="00E42B01"/>
    <w:rsid w:val="00E43C7D"/>
    <w:rsid w:val="00E446F2"/>
    <w:rsid w:val="00E5252A"/>
    <w:rsid w:val="00E530FE"/>
    <w:rsid w:val="00E54C71"/>
    <w:rsid w:val="00E55803"/>
    <w:rsid w:val="00E568FF"/>
    <w:rsid w:val="00E56EC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2965"/>
    <w:rsid w:val="00EA3930"/>
    <w:rsid w:val="00EA3D0A"/>
    <w:rsid w:val="00EA4E5E"/>
    <w:rsid w:val="00EA5DD1"/>
    <w:rsid w:val="00EB2760"/>
    <w:rsid w:val="00EB2A8F"/>
    <w:rsid w:val="00EB37DD"/>
    <w:rsid w:val="00EB3F66"/>
    <w:rsid w:val="00EB6948"/>
    <w:rsid w:val="00EB7B6C"/>
    <w:rsid w:val="00EC3050"/>
    <w:rsid w:val="00EC32F1"/>
    <w:rsid w:val="00EC4D7A"/>
    <w:rsid w:val="00EC53E3"/>
    <w:rsid w:val="00EC64BB"/>
    <w:rsid w:val="00ED3DDA"/>
    <w:rsid w:val="00ED4CEA"/>
    <w:rsid w:val="00ED7B11"/>
    <w:rsid w:val="00EE19C5"/>
    <w:rsid w:val="00EE1D1E"/>
    <w:rsid w:val="00EE3C68"/>
    <w:rsid w:val="00EE5AF1"/>
    <w:rsid w:val="00EE786F"/>
    <w:rsid w:val="00EF0230"/>
    <w:rsid w:val="00EF2493"/>
    <w:rsid w:val="00EF2E12"/>
    <w:rsid w:val="00EF3D91"/>
    <w:rsid w:val="00EF78B6"/>
    <w:rsid w:val="00EF7DB3"/>
    <w:rsid w:val="00F0057E"/>
    <w:rsid w:val="00F053CF"/>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F19"/>
    <w:rsid w:val="00F54418"/>
    <w:rsid w:val="00F54BDA"/>
    <w:rsid w:val="00F57B43"/>
    <w:rsid w:val="00F63F46"/>
    <w:rsid w:val="00F63F78"/>
    <w:rsid w:val="00F677E8"/>
    <w:rsid w:val="00F7169C"/>
    <w:rsid w:val="00F724C8"/>
    <w:rsid w:val="00F72666"/>
    <w:rsid w:val="00F76261"/>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303E"/>
    <w:rsid w:val="00FD3F9C"/>
    <w:rsid w:val="00FE148A"/>
    <w:rsid w:val="00FE477C"/>
    <w:rsid w:val="00FE5822"/>
    <w:rsid w:val="00FF03AD"/>
    <w:rsid w:val="00FF096A"/>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styleId="UnresolvedMention">
    <w:name w:val="Unresolved Mention"/>
    <w:basedOn w:val="DefaultParagraphFont"/>
    <w:uiPriority w:val="99"/>
    <w:semiHidden/>
    <w:unhideWhenUsed/>
    <w:rsid w:val="00170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sm.lrv.lt/svpp-priemones?lang=lt" TargetMode="External"/><Relationship Id="rId18" Type="http://schemas.openxmlformats.org/officeDocument/2006/relationships/hyperlink" Target="https://www.e-tar.lt/portal/lt/legalAct/14e33320f1ed11ec8fa7d02a65c371ad/as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6bbceec0f3a911ed9978886e85107ab2" TargetMode="External"/><Relationship Id="rId17" Type="http://schemas.openxmlformats.org/officeDocument/2006/relationships/hyperlink" Target="https://www.e-tar.lt/portal/lt/legalAct/14e33320f1ed11ec8fa7d02a65c371ad/asr" TargetMode="External"/><Relationship Id="rId2" Type="http://schemas.openxmlformats.org/officeDocument/2006/relationships/customXml" Target="../customXml/item2.xml"/><Relationship Id="rId16" Type="http://schemas.openxmlformats.org/officeDocument/2006/relationships/hyperlink" Target="https://tukstantmeciomokyklos.lt/wp-content/uploads/2023/04/Universalaus-dizaino-mokymuisi-gaire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7a0e7f20b7fe11ed8df094f359a60216/asr" TargetMode="Externa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u-bendruju-atrankos-kriteriju-sarasas-ir-ju-vertinimo-metodika-3"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121929684C724D7E81F1C815BFF63353"/>
        <w:category>
          <w:name w:val="General"/>
          <w:gallery w:val="placeholder"/>
        </w:category>
        <w:types>
          <w:type w:val="bbPlcHdr"/>
        </w:types>
        <w:behaviors>
          <w:behavior w:val="content"/>
        </w:behaviors>
        <w:guid w:val="{DFABF373-B8E3-4C5D-910E-D4784A07A968}"/>
      </w:docPartPr>
      <w:docPartBody>
        <w:p w:rsidR="002F7734" w:rsidRDefault="002F7734"/>
      </w:docPartBody>
    </w:docPart>
    <w:docPart>
      <w:docPartPr>
        <w:name w:val="9F3476E84B55495FACAF36609335480B"/>
        <w:category>
          <w:name w:val="General"/>
          <w:gallery w:val="placeholder"/>
        </w:category>
        <w:types>
          <w:type w:val="bbPlcHdr"/>
        </w:types>
        <w:behaviors>
          <w:behavior w:val="content"/>
        </w:behaviors>
        <w:guid w:val="{AAEB94BA-9179-464F-8B73-24A83F2E2BC9}"/>
      </w:docPartPr>
      <w:docPartBody>
        <w:p w:rsidR="002F7734" w:rsidRDefault="002F7734"/>
      </w:docPartBody>
    </w:docPart>
    <w:docPart>
      <w:docPartPr>
        <w:name w:val="1B112B741DBA44DFAEA26F50D18F784E"/>
        <w:category>
          <w:name w:val="General"/>
          <w:gallery w:val="placeholder"/>
        </w:category>
        <w:types>
          <w:type w:val="bbPlcHdr"/>
        </w:types>
        <w:behaviors>
          <w:behavior w:val="content"/>
        </w:behaviors>
        <w:guid w:val="{76712C52-246D-4124-B23C-636CFA27D811}"/>
      </w:docPartPr>
      <w:docPartBody>
        <w:p w:rsidR="002F7734" w:rsidRDefault="002F77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43B1A"/>
    <w:rsid w:val="000E114A"/>
    <w:rsid w:val="000E5974"/>
    <w:rsid w:val="000F38CF"/>
    <w:rsid w:val="001237F5"/>
    <w:rsid w:val="00124E0D"/>
    <w:rsid w:val="001348C6"/>
    <w:rsid w:val="00143C4F"/>
    <w:rsid w:val="00173552"/>
    <w:rsid w:val="001D1682"/>
    <w:rsid w:val="001F1499"/>
    <w:rsid w:val="00211B47"/>
    <w:rsid w:val="00253671"/>
    <w:rsid w:val="002F7734"/>
    <w:rsid w:val="003D1812"/>
    <w:rsid w:val="004171FE"/>
    <w:rsid w:val="004A4126"/>
    <w:rsid w:val="00505B8C"/>
    <w:rsid w:val="00570879"/>
    <w:rsid w:val="006015D3"/>
    <w:rsid w:val="006251F2"/>
    <w:rsid w:val="00631305"/>
    <w:rsid w:val="00666228"/>
    <w:rsid w:val="006E2987"/>
    <w:rsid w:val="007511AF"/>
    <w:rsid w:val="007D36F7"/>
    <w:rsid w:val="007D53B7"/>
    <w:rsid w:val="00803552"/>
    <w:rsid w:val="00857481"/>
    <w:rsid w:val="008E1049"/>
    <w:rsid w:val="008E4D79"/>
    <w:rsid w:val="009579B8"/>
    <w:rsid w:val="009C460C"/>
    <w:rsid w:val="009D674A"/>
    <w:rsid w:val="009E11A0"/>
    <w:rsid w:val="009E12D4"/>
    <w:rsid w:val="00A544F6"/>
    <w:rsid w:val="00A72AAB"/>
    <w:rsid w:val="00B42D75"/>
    <w:rsid w:val="00B562FB"/>
    <w:rsid w:val="00BA339F"/>
    <w:rsid w:val="00BB07D1"/>
    <w:rsid w:val="00BE473F"/>
    <w:rsid w:val="00D64B0C"/>
    <w:rsid w:val="00D874F0"/>
    <w:rsid w:val="00DF0263"/>
    <w:rsid w:val="00DF6DBC"/>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Jolanta Stučinskienė</DisplayName>
        <AccountId>769</AccountId>
        <AccountType/>
      </UserInfo>
      <UserInfo>
        <DisplayName>Eglė Vizbarė</DisplayName>
        <AccountId>63</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0AF53FB-5284-4219-A231-5EF25CDC3264}"/>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DBD1B39E-CFA5-4C43-B153-2EB72649AC20}"/>
</file>

<file path=docProps/app.xml><?xml version="1.0" encoding="utf-8"?>
<Properties xmlns="http://schemas.openxmlformats.org/officeDocument/2006/extended-properties" xmlns:vt="http://schemas.openxmlformats.org/officeDocument/2006/docPropsVTypes">
  <Template>Normal</Template>
  <TotalTime>22</TotalTime>
  <Pages>17</Pages>
  <Words>24887</Words>
  <Characters>14187</Characters>
  <Application>Microsoft Office Word</Application>
  <DocSecurity>0</DocSecurity>
  <Lines>118</Lines>
  <Paragraphs>77</Paragraphs>
  <ScaleCrop>false</ScaleCrop>
  <HeadingPairs>
    <vt:vector size="2" baseType="variant">
      <vt:variant>
        <vt:lpstr>Title</vt:lpstr>
      </vt:variant>
      <vt:variant>
        <vt:i4>1</vt:i4>
      </vt:variant>
    </vt:vector>
  </HeadingPairs>
  <TitlesOfParts>
    <vt:vector size="1" baseType="lpstr">
      <vt:lpstr>01 Kvietimas teikti PIP_ESFIPS</vt:lpstr>
    </vt:vector>
  </TitlesOfParts>
  <Company>HP Inc.</Company>
  <LinksUpToDate>false</LinksUpToDate>
  <CharactersWithSpaces>38997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dc:title>
  <dc:subject/>
  <dc:creator>Zita  Markevičienė</dc:creator>
  <cp:keywords/>
  <dc:description/>
  <cp:lastModifiedBy>Jolanta Stučinskienė</cp:lastModifiedBy>
  <cp:revision>30</cp:revision>
  <dcterms:created xsi:type="dcterms:W3CDTF">2023-09-08T07:49:00Z</dcterms:created>
  <dcterms:modified xsi:type="dcterms:W3CDTF">2023-12-27T17:23:00Z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5" name="TaxCatchAll">
    <vt:lpwstr/>
  </property>
  <property fmtid="{D5CDD505-2E9C-101B-9397-08002B2CF9AE}" pid="6" name="DmsPermissionsFlags">
    <vt:lpwstr>,SECTRUE,</vt:lpwstr>
  </property>
  <property fmtid="{D5CDD505-2E9C-101B-9397-08002B2CF9AE}" pid="9" name="DmsPermissionsDivisions">
    <vt:lpwstr>71;#Švietimo projektų skyrius|4d6950ba-bddb-4d59-b4f2-90fff673db9b</vt:lpwstr>
  </property>
  <property fmtid="{D5CDD505-2E9C-101B-9397-08002B2CF9AE}" pid="10" name="ContentTypeId">
    <vt:lpwstr>0x01010085772C3215B6614FB6DE0E33B8FFBAB8</vt:lpwstr>
  </property>
  <property fmtid="{D5CDD505-2E9C-101B-9397-08002B2CF9AE}" pid="12" name="DmsPermissionsUsers">
    <vt:lpwstr>769;#Jolanta Stučinskienė;#63;#Eglė Vizbarė</vt:lpwstr>
  </property>
  <property fmtid="{D5CDD505-2E9C-101B-9397-08002B2CF9AE}" pid="13" name="DmsCommChanPerm">
    <vt:lpwstr/>
  </property>
  <property fmtid="{D5CDD505-2E9C-101B-9397-08002B2CF9AE}" pid="14" name="DmsPermissionsConfid">
    <vt:bool>false</vt:bool>
  </property>
  <property fmtid="{D5CDD505-2E9C-101B-9397-08002B2CF9AE}" pid="15" name="DmsWaitingForSign">
    <vt:bool>true</vt:bool>
  </property>
</Properties>
</file>