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E2B4C" w14:textId="1011EA43" w:rsidR="00156DD3" w:rsidRPr="0093480E" w:rsidRDefault="00156DD3" w:rsidP="0093480E">
      <w:pPr>
        <w:pStyle w:val="paragraph"/>
        <w:spacing w:before="0" w:beforeAutospacing="0" w:after="0" w:afterAutospacing="0"/>
        <w:jc w:val="center"/>
        <w:textAlignment w:val="baseline"/>
        <w:rPr>
          <w:rFonts w:ascii="&amp;quot" w:hAnsi="&amp;quot"/>
          <w:sz w:val="18"/>
          <w:szCs w:val="18"/>
        </w:rPr>
      </w:pPr>
      <w:r w:rsidRPr="34C2DF8D">
        <w:rPr>
          <w:b/>
          <w:bCs/>
        </w:rPr>
        <w:t>KVIETIMAS TEIKTI PARAIŠKAS FINANSUOTI JUNGTINIO PROJEKTO PROJEKT</w:t>
      </w:r>
      <w:r w:rsidR="6D41B99E" w:rsidRPr="34C2DF8D">
        <w:rPr>
          <w:b/>
          <w:bCs/>
        </w:rPr>
        <w:t>US</w:t>
      </w:r>
    </w:p>
    <w:p w14:paraId="475288F5" w14:textId="4052589A" w:rsidR="00D41DE2" w:rsidRPr="009A1AEE" w:rsidRDefault="00561119" w:rsidP="61591F5A">
      <w:pPr>
        <w:pStyle w:val="Antrat1"/>
        <w:jc w:val="center"/>
        <w:rPr>
          <w:rFonts w:ascii="Times New Roman" w:hAnsi="Times New Roman" w:cs="Times New Roman"/>
          <w:color w:val="auto"/>
          <w:sz w:val="24"/>
          <w:szCs w:val="24"/>
        </w:rPr>
      </w:pPr>
      <w:r w:rsidRPr="00C8240A">
        <w:rPr>
          <w:rFonts w:ascii="Times New Roman" w:hAnsi="Times New Roman" w:cs="Times New Roman"/>
          <w:color w:val="auto"/>
          <w:sz w:val="24"/>
          <w:szCs w:val="24"/>
        </w:rPr>
        <w:t>„</w:t>
      </w:r>
      <w:r w:rsidR="008A01FF" w:rsidRPr="00C8240A">
        <w:rPr>
          <w:rFonts w:ascii="Times New Roman" w:hAnsi="Times New Roman" w:cs="Times New Roman"/>
          <w:color w:val="auto"/>
          <w:sz w:val="24"/>
          <w:szCs w:val="24"/>
        </w:rPr>
        <w:t xml:space="preserve">Fizinių asmenų saulės elektrinių įsirengimas namų </w:t>
      </w:r>
      <w:r w:rsidR="008A01FF" w:rsidRPr="007D34FC">
        <w:rPr>
          <w:rFonts w:ascii="Times New Roman" w:hAnsi="Times New Roman" w:cs="Times New Roman"/>
          <w:color w:val="auto"/>
          <w:sz w:val="24"/>
          <w:szCs w:val="24"/>
        </w:rPr>
        <w:t>ūkiuose</w:t>
      </w:r>
      <w:r w:rsidR="0059195F" w:rsidRPr="007D34FC">
        <w:rPr>
          <w:rFonts w:ascii="Times New Roman" w:hAnsi="Times New Roman" w:cs="Times New Roman"/>
          <w:color w:val="auto"/>
          <w:sz w:val="24"/>
          <w:szCs w:val="24"/>
        </w:rPr>
        <w:t xml:space="preserve"> </w:t>
      </w:r>
      <w:r w:rsidR="00D0274E" w:rsidRPr="00D0274E">
        <w:rPr>
          <w:rFonts w:ascii="Times New Roman" w:hAnsi="Times New Roman" w:cs="Times New Roman"/>
          <w:color w:val="auto"/>
          <w:sz w:val="24"/>
          <w:szCs w:val="24"/>
        </w:rPr>
        <w:t xml:space="preserve">ir elektros vartojimas Sostinės regione </w:t>
      </w:r>
      <w:r w:rsidR="0059195F" w:rsidRPr="007D34FC">
        <w:rPr>
          <w:rFonts w:ascii="Times New Roman" w:hAnsi="Times New Roman" w:cs="Times New Roman"/>
          <w:color w:val="auto"/>
          <w:sz w:val="24"/>
          <w:szCs w:val="24"/>
        </w:rPr>
        <w:t>(</w:t>
      </w:r>
      <w:r w:rsidR="007D34FC" w:rsidRPr="007D34FC">
        <w:rPr>
          <w:rFonts w:ascii="Times New Roman" w:hAnsi="Times New Roman" w:cs="Times New Roman"/>
          <w:color w:val="auto"/>
          <w:sz w:val="24"/>
          <w:szCs w:val="24"/>
        </w:rPr>
        <w:t>naujai įrengiama saulės elektrinė</w:t>
      </w:r>
      <w:r w:rsidR="0059195F" w:rsidRPr="007D34FC">
        <w:rPr>
          <w:rFonts w:ascii="Times New Roman" w:hAnsi="Times New Roman" w:cs="Times New Roman"/>
          <w:color w:val="auto"/>
          <w:sz w:val="24"/>
          <w:szCs w:val="24"/>
        </w:rPr>
        <w:t>)</w:t>
      </w:r>
      <w:r w:rsidR="00C8240A" w:rsidRPr="007D34FC">
        <w:rPr>
          <w:rFonts w:ascii="Times New Roman" w:hAnsi="Times New Roman" w:cs="Times New Roman"/>
          <w:color w:val="auto"/>
          <w:sz w:val="24"/>
          <w:szCs w:val="24"/>
        </w:rPr>
        <w:t>“</w:t>
      </w:r>
    </w:p>
    <w:p w14:paraId="62136D4B" w14:textId="77777777" w:rsidR="005E4929" w:rsidRPr="005E4929" w:rsidRDefault="005E4929" w:rsidP="005E4929"/>
    <w:p w14:paraId="79941D6F" w14:textId="56CFAA13" w:rsidR="00D15273" w:rsidRPr="00D15273" w:rsidRDefault="00D41DE2" w:rsidP="4634024A">
      <w:pPr>
        <w:jc w:val="center"/>
        <w:rPr>
          <w:rFonts w:ascii="Times New Roman" w:hAnsi="Times New Roman" w:cs="Times New Roman"/>
          <w:i/>
          <w:iCs/>
          <w:color w:val="808080" w:themeColor="background1" w:themeShade="80"/>
        </w:rPr>
      </w:pPr>
      <w:r w:rsidRPr="0059195F">
        <w:rPr>
          <w:rFonts w:ascii="Times New Roman" w:hAnsi="Times New Roman" w:cs="Times New Roman"/>
          <w:b/>
          <w:bCs/>
        </w:rPr>
        <w:t>Data</w:t>
      </w:r>
      <w:r w:rsidR="00CE6CB6">
        <w:rPr>
          <w:rFonts w:ascii="Times New Roman" w:hAnsi="Times New Roman" w:cs="Times New Roman"/>
          <w:b/>
          <w:bCs/>
        </w:rPr>
        <w:t xml:space="preserve"> </w:t>
      </w:r>
      <w:r w:rsidR="003A42EB" w:rsidRPr="003A42EB">
        <w:rPr>
          <w:rFonts w:ascii="Times New Roman" w:hAnsi="Times New Roman" w:cs="Times New Roman"/>
        </w:rPr>
        <w:t>202</w:t>
      </w:r>
      <w:r w:rsidR="00262951">
        <w:rPr>
          <w:rFonts w:ascii="Times New Roman" w:hAnsi="Times New Roman" w:cs="Times New Roman"/>
        </w:rPr>
        <w:t>4</w:t>
      </w:r>
      <w:r w:rsidR="003A42EB" w:rsidRPr="003A42EB">
        <w:rPr>
          <w:rFonts w:ascii="Times New Roman" w:hAnsi="Times New Roman" w:cs="Times New Roman"/>
        </w:rPr>
        <w:t>-</w:t>
      </w:r>
      <w:r w:rsidR="00262951">
        <w:rPr>
          <w:rFonts w:ascii="Times New Roman" w:hAnsi="Times New Roman" w:cs="Times New Roman"/>
        </w:rPr>
        <w:t>0</w:t>
      </w:r>
      <w:r w:rsidR="00551E8F">
        <w:rPr>
          <w:rFonts w:ascii="Times New Roman" w:hAnsi="Times New Roman" w:cs="Times New Roman"/>
        </w:rPr>
        <w:t>2</w:t>
      </w:r>
      <w:r w:rsidR="003A42EB" w:rsidRPr="003A42EB">
        <w:rPr>
          <w:rFonts w:ascii="Times New Roman" w:hAnsi="Times New Roman" w:cs="Times New Roman"/>
        </w:rPr>
        <w:t>-</w:t>
      </w:r>
      <w:r w:rsidR="00551E8F">
        <w:rPr>
          <w:rFonts w:ascii="Times New Roman" w:hAnsi="Times New Roman" w:cs="Times New Roman"/>
        </w:rPr>
        <w:t>27</w:t>
      </w:r>
      <w:r w:rsidR="003C563E">
        <w:rPr>
          <w:rFonts w:ascii="Times New Roman" w:hAnsi="Times New Roman" w:cs="Times New Roman"/>
        </w:rPr>
        <w:t xml:space="preserve">   </w:t>
      </w:r>
      <w:r w:rsidRPr="0059195F">
        <w:rPr>
          <w:rFonts w:ascii="Times New Roman" w:hAnsi="Times New Roman" w:cs="Times New Roman"/>
        </w:rPr>
        <w:t xml:space="preserve"> </w:t>
      </w:r>
      <w:r w:rsidRPr="4634024A">
        <w:rPr>
          <w:rFonts w:ascii="Times New Roman" w:hAnsi="Times New Roman" w:cs="Times New Roman"/>
          <w:b/>
          <w:bCs/>
        </w:rPr>
        <w:t>Nr.</w:t>
      </w:r>
      <w:r w:rsidRPr="4634024A">
        <w:rPr>
          <w:rFonts w:ascii="Times New Roman" w:hAnsi="Times New Roman" w:cs="Times New Roman"/>
        </w:rPr>
        <w:t xml:space="preserve"> </w:t>
      </w:r>
      <w:r w:rsidR="0059195F" w:rsidRPr="0059195F">
        <w:rPr>
          <w:rFonts w:ascii="Times New Roman" w:hAnsi="Times New Roman" w:cs="Times New Roman"/>
        </w:rPr>
        <w:t>03-0</w:t>
      </w:r>
      <w:r w:rsidR="003C563E">
        <w:rPr>
          <w:rFonts w:ascii="Times New Roman" w:hAnsi="Times New Roman" w:cs="Times New Roman"/>
        </w:rPr>
        <w:t>14</w:t>
      </w:r>
      <w:r w:rsidR="0059195F" w:rsidRPr="0059195F">
        <w:rPr>
          <w:rFonts w:ascii="Times New Roman" w:hAnsi="Times New Roman" w:cs="Times New Roman"/>
        </w:rPr>
        <w:t>-J-0001-J0</w:t>
      </w:r>
      <w:r w:rsidR="00551E8F">
        <w:rPr>
          <w:rFonts w:ascii="Times New Roman" w:hAnsi="Times New Roman" w:cs="Times New Roman"/>
        </w:rPr>
        <w:t>5</w:t>
      </w:r>
    </w:p>
    <w:tbl>
      <w:tblPr>
        <w:tblStyle w:val="Lentelstinklelis"/>
        <w:tblW w:w="9889" w:type="dxa"/>
        <w:tblLayout w:type="fixed"/>
        <w:tblLook w:val="04A0" w:firstRow="1" w:lastRow="0" w:firstColumn="1" w:lastColumn="0" w:noHBand="0" w:noVBand="1"/>
      </w:tblPr>
      <w:tblGrid>
        <w:gridCol w:w="685"/>
        <w:gridCol w:w="131"/>
        <w:gridCol w:w="1364"/>
        <w:gridCol w:w="1316"/>
        <w:gridCol w:w="1287"/>
        <w:gridCol w:w="1090"/>
        <w:gridCol w:w="289"/>
        <w:gridCol w:w="1318"/>
        <w:gridCol w:w="2382"/>
        <w:gridCol w:w="27"/>
      </w:tblGrid>
      <w:tr w:rsidR="00435D4B" w:rsidRPr="00804AE2" w14:paraId="2E468F8A" w14:textId="4AF5D037" w:rsidTr="0096637F">
        <w:trPr>
          <w:gridAfter w:val="1"/>
          <w:wAfter w:w="27" w:type="dxa"/>
          <w:trHeight w:val="300"/>
        </w:trPr>
        <w:tc>
          <w:tcPr>
            <w:tcW w:w="816" w:type="dxa"/>
            <w:gridSpan w:val="2"/>
            <w:shd w:val="clear" w:color="auto" w:fill="D0CECE" w:themeFill="background2" w:themeFillShade="E6"/>
          </w:tcPr>
          <w:p w14:paraId="5FB49860" w14:textId="4FBD2277" w:rsidR="00435D4B" w:rsidRPr="00AB7A77" w:rsidRDefault="00F223CD" w:rsidP="00474B01">
            <w:pPr>
              <w:rPr>
                <w:rFonts w:ascii="Times New Roman" w:hAnsi="Times New Roman" w:cs="Times New Roman"/>
                <w:b/>
              </w:rPr>
            </w:pPr>
            <w:r>
              <w:rPr>
                <w:rFonts w:ascii="Times New Roman" w:hAnsi="Times New Roman" w:cs="Times New Roman"/>
                <w:b/>
              </w:rPr>
              <w:t>1.</w:t>
            </w:r>
          </w:p>
        </w:tc>
        <w:tc>
          <w:tcPr>
            <w:tcW w:w="9046" w:type="dxa"/>
            <w:gridSpan w:val="7"/>
            <w:shd w:val="clear" w:color="auto" w:fill="D0CECE" w:themeFill="background2" w:themeFillShade="E6"/>
          </w:tcPr>
          <w:p w14:paraId="53419DDA" w14:textId="42F11611" w:rsidR="00435D4B" w:rsidRPr="00AB7A77" w:rsidRDefault="02C70119" w:rsidP="4634024A">
            <w:pPr>
              <w:rPr>
                <w:rFonts w:ascii="Times New Roman" w:hAnsi="Times New Roman" w:cs="Times New Roman"/>
                <w:b/>
                <w:bCs/>
              </w:rPr>
            </w:pPr>
            <w:r w:rsidRPr="6B1B04CC">
              <w:rPr>
                <w:rFonts w:ascii="Times New Roman" w:hAnsi="Times New Roman" w:cs="Times New Roman"/>
                <w:b/>
                <w:bCs/>
              </w:rPr>
              <w:t>INFORMACIJA APIE KVIETIMĄ TEIKTI PARAIŠKAS FINANSUOTI JUNGTINIO PROJEKTO (TOLIAU – JP) PROJEKTUS (TOLIAU – KVIETIMAS TEIKTI PARAIŠKAS)</w:t>
            </w:r>
          </w:p>
        </w:tc>
      </w:tr>
      <w:tr w:rsidR="00F5388F" w:rsidRPr="00804AE2" w14:paraId="0D52606B" w14:textId="0526BB24" w:rsidTr="00025451">
        <w:trPr>
          <w:gridAfter w:val="1"/>
          <w:wAfter w:w="27" w:type="dxa"/>
          <w:trHeight w:val="300"/>
        </w:trPr>
        <w:tc>
          <w:tcPr>
            <w:tcW w:w="816" w:type="dxa"/>
            <w:gridSpan w:val="2"/>
            <w:vMerge w:val="restart"/>
          </w:tcPr>
          <w:p w14:paraId="63FD73DA" w14:textId="2F8F3936" w:rsidR="00F5388F" w:rsidRPr="00F5388F" w:rsidRDefault="00F5388F" w:rsidP="00474B01">
            <w:pPr>
              <w:rPr>
                <w:rFonts w:ascii="Times New Roman" w:hAnsi="Times New Roman" w:cs="Times New Roman"/>
                <w:b/>
              </w:rPr>
            </w:pPr>
            <w:r w:rsidRPr="00F5388F">
              <w:rPr>
                <w:rFonts w:ascii="Times New Roman" w:hAnsi="Times New Roman" w:cs="Times New Roman"/>
                <w:b/>
              </w:rPr>
              <w:t>1.1.</w:t>
            </w:r>
          </w:p>
        </w:tc>
        <w:tc>
          <w:tcPr>
            <w:tcW w:w="9046" w:type="dxa"/>
            <w:gridSpan w:val="7"/>
          </w:tcPr>
          <w:p w14:paraId="39E5F7E5" w14:textId="08055637" w:rsidR="00F5388F" w:rsidRPr="00F5388F" w:rsidRDefault="00F5388F" w:rsidP="00474B01">
            <w:pPr>
              <w:rPr>
                <w:rFonts w:ascii="Times New Roman" w:hAnsi="Times New Roman" w:cs="Times New Roman"/>
                <w:b/>
              </w:rPr>
            </w:pPr>
            <w:r w:rsidRPr="00025451">
              <w:rPr>
                <w:rFonts w:ascii="Times New Roman" w:hAnsi="Times New Roman" w:cs="Times New Roman"/>
                <w:b/>
              </w:rPr>
              <w:t>Atsakinga  institucija</w:t>
            </w:r>
          </w:p>
        </w:tc>
      </w:tr>
      <w:tr w:rsidR="00F5388F" w:rsidRPr="00804AE2" w14:paraId="201C6734" w14:textId="3B6CBA79" w:rsidTr="00CE57BB">
        <w:trPr>
          <w:gridAfter w:val="1"/>
          <w:wAfter w:w="27" w:type="dxa"/>
          <w:trHeight w:val="300"/>
        </w:trPr>
        <w:tc>
          <w:tcPr>
            <w:tcW w:w="816" w:type="dxa"/>
            <w:gridSpan w:val="2"/>
            <w:vMerge/>
          </w:tcPr>
          <w:p w14:paraId="2C49A3C4" w14:textId="77777777" w:rsidR="00F5388F" w:rsidRPr="00AB7A77" w:rsidRDefault="00F5388F" w:rsidP="00474B01">
            <w:pPr>
              <w:rPr>
                <w:rFonts w:ascii="Times New Roman" w:hAnsi="Times New Roman" w:cs="Times New Roman"/>
                <w:b/>
              </w:rPr>
            </w:pPr>
          </w:p>
        </w:tc>
        <w:tc>
          <w:tcPr>
            <w:tcW w:w="9046" w:type="dxa"/>
            <w:gridSpan w:val="7"/>
          </w:tcPr>
          <w:p w14:paraId="553A87E0" w14:textId="7C0BA19C" w:rsidR="00F5388F" w:rsidRPr="00F417CB" w:rsidRDefault="00F417CB" w:rsidP="4634024A">
            <w:pPr>
              <w:rPr>
                <w:rFonts w:ascii="Times New Roman" w:hAnsi="Times New Roman" w:cs="Times New Roman"/>
                <w:b/>
                <w:bCs/>
              </w:rPr>
            </w:pPr>
            <w:r w:rsidRPr="00F417CB">
              <w:rPr>
                <w:rFonts w:ascii="Times New Roman" w:hAnsi="Times New Roman" w:cs="Times New Roman"/>
              </w:rPr>
              <w:t>Lietuvos Respublikos aplinkos ministerijos Aplinkos projektų valdymo agentūra</w:t>
            </w:r>
          </w:p>
        </w:tc>
      </w:tr>
      <w:tr w:rsidR="00AA3EF5" w:rsidRPr="00804AE2" w14:paraId="05A0D56B" w14:textId="51AC4616" w:rsidTr="00025451">
        <w:trPr>
          <w:gridAfter w:val="1"/>
          <w:wAfter w:w="27" w:type="dxa"/>
          <w:trHeight w:val="300"/>
        </w:trPr>
        <w:tc>
          <w:tcPr>
            <w:tcW w:w="816" w:type="dxa"/>
            <w:gridSpan w:val="2"/>
            <w:vMerge w:val="restart"/>
          </w:tcPr>
          <w:p w14:paraId="7CAFF6ED" w14:textId="2F1F96FA" w:rsidR="00AA3EF5" w:rsidRPr="00AB7A77" w:rsidRDefault="00AA3EF5" w:rsidP="00474B01">
            <w:pPr>
              <w:rPr>
                <w:rFonts w:ascii="Times New Roman" w:hAnsi="Times New Roman" w:cs="Times New Roman"/>
                <w:b/>
              </w:rPr>
            </w:pPr>
            <w:r>
              <w:rPr>
                <w:rFonts w:ascii="Times New Roman" w:hAnsi="Times New Roman" w:cs="Times New Roman"/>
                <w:b/>
              </w:rPr>
              <w:t>1.2.</w:t>
            </w:r>
          </w:p>
        </w:tc>
        <w:tc>
          <w:tcPr>
            <w:tcW w:w="9046" w:type="dxa"/>
            <w:gridSpan w:val="7"/>
          </w:tcPr>
          <w:p w14:paraId="59099195" w14:textId="3F59F46A" w:rsidR="00AA3EF5" w:rsidRPr="00AB7A77" w:rsidRDefault="00AA3EF5" w:rsidP="00474B01">
            <w:pPr>
              <w:rPr>
                <w:rFonts w:ascii="Times New Roman" w:hAnsi="Times New Roman" w:cs="Times New Roman"/>
                <w:b/>
              </w:rPr>
            </w:pPr>
            <w:r w:rsidRPr="00AA3EF5">
              <w:rPr>
                <w:rFonts w:ascii="Times New Roman" w:hAnsi="Times New Roman" w:cs="Times New Roman"/>
                <w:b/>
              </w:rPr>
              <w:t>Administruojančioji institucija</w:t>
            </w:r>
          </w:p>
        </w:tc>
      </w:tr>
      <w:tr w:rsidR="00AA3EF5" w:rsidRPr="00804AE2" w14:paraId="495FCF02" w14:textId="59B99166" w:rsidTr="00025451">
        <w:trPr>
          <w:gridAfter w:val="1"/>
          <w:wAfter w:w="27" w:type="dxa"/>
          <w:trHeight w:val="300"/>
        </w:trPr>
        <w:tc>
          <w:tcPr>
            <w:tcW w:w="816" w:type="dxa"/>
            <w:gridSpan w:val="2"/>
            <w:vMerge/>
          </w:tcPr>
          <w:p w14:paraId="06280BF8" w14:textId="77777777" w:rsidR="00AA3EF5" w:rsidRPr="00AB7A77" w:rsidRDefault="00AA3EF5" w:rsidP="00474B01">
            <w:pPr>
              <w:rPr>
                <w:rFonts w:ascii="Times New Roman" w:hAnsi="Times New Roman" w:cs="Times New Roman"/>
                <w:b/>
              </w:rPr>
            </w:pPr>
          </w:p>
        </w:tc>
        <w:tc>
          <w:tcPr>
            <w:tcW w:w="9046" w:type="dxa"/>
            <w:gridSpan w:val="7"/>
          </w:tcPr>
          <w:p w14:paraId="16517383" w14:textId="77777777" w:rsidR="00AA3EF5" w:rsidRPr="00F417CB" w:rsidRDefault="00AA3EF5" w:rsidP="00AA3EF5">
            <w:pPr>
              <w:pStyle w:val="paragraph"/>
              <w:spacing w:before="0" w:beforeAutospacing="0" w:after="0" w:afterAutospacing="0"/>
              <w:textAlignment w:val="baseline"/>
              <w:rPr>
                <w:rFonts w:ascii="Segoe UI" w:hAnsi="Segoe UI" w:cs="Segoe UI"/>
                <w:sz w:val="18"/>
                <w:szCs w:val="18"/>
              </w:rPr>
            </w:pPr>
            <w:r w:rsidRPr="00F417CB">
              <w:rPr>
                <w:rStyle w:val="normaltextrun"/>
                <w:sz w:val="22"/>
                <w:szCs w:val="22"/>
              </w:rPr>
              <w:t>Pasirenkama iš:</w:t>
            </w:r>
            <w:r w:rsidRPr="00F417CB">
              <w:rPr>
                <w:rStyle w:val="eop"/>
                <w:sz w:val="22"/>
                <w:szCs w:val="22"/>
              </w:rPr>
              <w:t> </w:t>
            </w:r>
          </w:p>
          <w:p w14:paraId="4DC925E1" w14:textId="5047F130" w:rsidR="00AA3EF5" w:rsidRPr="00F417CB" w:rsidRDefault="00AA3EF5" w:rsidP="71DA11BA">
            <w:pPr>
              <w:pStyle w:val="paragraph"/>
              <w:spacing w:before="0" w:beforeAutospacing="0" w:after="0" w:afterAutospacing="0"/>
              <w:textAlignment w:val="baseline"/>
              <w:rPr>
                <w:rFonts w:ascii="Segoe UI" w:hAnsi="Segoe UI" w:cs="Segoe UI"/>
                <w:sz w:val="18"/>
                <w:szCs w:val="18"/>
              </w:rPr>
            </w:pPr>
            <w:r w:rsidRPr="00F417CB">
              <w:rPr>
                <w:rStyle w:val="contentcontrolboundarysink"/>
                <w:rFonts w:ascii="Calibri" w:hAnsi="Calibri" w:cs="Calibri"/>
                <w:i/>
                <w:iCs/>
                <w:sz w:val="22"/>
                <w:szCs w:val="22"/>
              </w:rPr>
              <w:t>​​</w:t>
            </w:r>
            <w:r w:rsidR="0046248F" w:rsidRPr="00F417CB">
              <w:rPr>
                <w:rFonts w:ascii="Wingdings 2" w:eastAsia="Wingdings 2" w:hAnsi="Wingdings 2" w:cs="Wingdings 2"/>
                <w:sz w:val="22"/>
                <w:szCs w:val="22"/>
              </w:rPr>
              <w:t>T</w:t>
            </w:r>
            <w:r w:rsidR="0046248F" w:rsidRPr="00F417CB">
              <w:rPr>
                <w:rStyle w:val="contentcontrolboundarysink"/>
                <w:rFonts w:ascii="Calibri" w:hAnsi="Calibri" w:cs="Calibri"/>
                <w:sz w:val="22"/>
                <w:szCs w:val="22"/>
              </w:rPr>
              <w:t xml:space="preserve"> </w:t>
            </w:r>
            <w:r w:rsidRPr="00F417CB">
              <w:rPr>
                <w:rStyle w:val="contentcontrolboundarysink"/>
                <w:rFonts w:ascii="Calibri" w:hAnsi="Calibri" w:cs="Calibri"/>
                <w:sz w:val="22"/>
                <w:szCs w:val="22"/>
              </w:rPr>
              <w:t>​</w:t>
            </w:r>
            <w:r w:rsidRPr="00F417CB">
              <w:rPr>
                <w:rStyle w:val="normaltextrun"/>
                <w:sz w:val="22"/>
                <w:szCs w:val="22"/>
              </w:rPr>
              <w:t>viešoji įstaiga Centrinė projektų valdymo agentūra</w:t>
            </w:r>
            <w:r w:rsidRPr="00F417CB">
              <w:rPr>
                <w:rStyle w:val="eop"/>
                <w:sz w:val="22"/>
                <w:szCs w:val="22"/>
              </w:rPr>
              <w:t> </w:t>
            </w:r>
          </w:p>
          <w:p w14:paraId="3F0BD0B8" w14:textId="6B5BC717" w:rsidR="00AA3EF5" w:rsidRPr="00AB7A77" w:rsidRDefault="00AA3EF5" w:rsidP="00025451">
            <w:pPr>
              <w:pStyle w:val="paragraph"/>
              <w:spacing w:before="0" w:beforeAutospacing="0" w:after="0" w:afterAutospacing="0"/>
              <w:textAlignment w:val="baseline"/>
              <w:rPr>
                <w:b/>
                <w:bCs/>
              </w:rPr>
            </w:pPr>
            <w:r w:rsidRPr="00F417CB">
              <w:rPr>
                <w:rStyle w:val="contentcontrolboundarysink"/>
                <w:rFonts w:ascii="Calibri" w:hAnsi="Calibri" w:cs="Calibri"/>
                <w:sz w:val="22"/>
                <w:szCs w:val="22"/>
              </w:rPr>
              <w:t>​​</w:t>
            </w:r>
            <w:r w:rsidRPr="00F417CB">
              <w:rPr>
                <w:rStyle w:val="normaltextrun"/>
                <w:rFonts w:ascii="Segoe UI Symbol" w:hAnsi="Segoe UI Symbol" w:cs="Segoe UI"/>
                <w:sz w:val="22"/>
                <w:szCs w:val="22"/>
              </w:rPr>
              <w:t>☐</w:t>
            </w:r>
            <w:r w:rsidRPr="00F417CB">
              <w:rPr>
                <w:rStyle w:val="contentcontrolboundarysink"/>
                <w:rFonts w:ascii="Calibri" w:hAnsi="Calibri" w:cs="Calibri"/>
                <w:sz w:val="22"/>
                <w:szCs w:val="22"/>
              </w:rPr>
              <w:t>​</w:t>
            </w:r>
            <w:r w:rsidRPr="00F417CB">
              <w:rPr>
                <w:rStyle w:val="normaltextrun"/>
                <w:sz w:val="22"/>
                <w:szCs w:val="22"/>
              </w:rPr>
              <w:t xml:space="preserve"> viešoji įstaiga Inovacijų agentūra</w:t>
            </w:r>
            <w:r w:rsidRPr="00F417CB">
              <w:rPr>
                <w:rStyle w:val="eop"/>
                <w:sz w:val="22"/>
                <w:szCs w:val="22"/>
              </w:rPr>
              <w:t> </w:t>
            </w:r>
          </w:p>
        </w:tc>
      </w:tr>
      <w:tr w:rsidR="00502768" w:rsidRPr="00804AE2" w14:paraId="2B15A74C" w14:textId="043C5459" w:rsidTr="00025451">
        <w:trPr>
          <w:gridAfter w:val="1"/>
          <w:wAfter w:w="27" w:type="dxa"/>
          <w:trHeight w:val="300"/>
        </w:trPr>
        <w:tc>
          <w:tcPr>
            <w:tcW w:w="816" w:type="dxa"/>
            <w:gridSpan w:val="2"/>
            <w:vMerge w:val="restart"/>
          </w:tcPr>
          <w:p w14:paraId="7B95561E" w14:textId="7484A9CC" w:rsidR="00502768" w:rsidRPr="00AB7A77" w:rsidRDefault="00502768" w:rsidP="00474B01">
            <w:pPr>
              <w:rPr>
                <w:rFonts w:ascii="Times New Roman" w:hAnsi="Times New Roman" w:cs="Times New Roman"/>
                <w:b/>
              </w:rPr>
            </w:pPr>
            <w:r>
              <w:rPr>
                <w:rFonts w:ascii="Times New Roman" w:hAnsi="Times New Roman" w:cs="Times New Roman"/>
                <w:b/>
              </w:rPr>
              <w:t>1.3.</w:t>
            </w:r>
          </w:p>
        </w:tc>
        <w:tc>
          <w:tcPr>
            <w:tcW w:w="9046" w:type="dxa"/>
            <w:gridSpan w:val="7"/>
          </w:tcPr>
          <w:p w14:paraId="197C9B39" w14:textId="434B5D44" w:rsidR="00502768" w:rsidRPr="00AB7A77" w:rsidRDefault="00502768" w:rsidP="00474B01">
            <w:pPr>
              <w:rPr>
                <w:rFonts w:ascii="Times New Roman" w:hAnsi="Times New Roman" w:cs="Times New Roman"/>
                <w:b/>
              </w:rPr>
            </w:pPr>
            <w:r w:rsidRPr="00502768">
              <w:rPr>
                <w:rFonts w:ascii="Times New Roman" w:hAnsi="Times New Roman" w:cs="Times New Roman"/>
                <w:b/>
              </w:rPr>
              <w:t>Programa</w:t>
            </w:r>
          </w:p>
        </w:tc>
      </w:tr>
      <w:tr w:rsidR="00502768" w:rsidRPr="00804AE2" w14:paraId="74DDDA1A" w14:textId="6B60999F" w:rsidTr="00CE57BB">
        <w:trPr>
          <w:gridAfter w:val="1"/>
          <w:wAfter w:w="27" w:type="dxa"/>
          <w:trHeight w:val="300"/>
        </w:trPr>
        <w:tc>
          <w:tcPr>
            <w:tcW w:w="816" w:type="dxa"/>
            <w:gridSpan w:val="2"/>
            <w:vMerge/>
          </w:tcPr>
          <w:p w14:paraId="78BFE5BF" w14:textId="77777777" w:rsidR="00502768" w:rsidRPr="00AB7A77" w:rsidRDefault="00502768" w:rsidP="00474B01">
            <w:pPr>
              <w:rPr>
                <w:rFonts w:ascii="Times New Roman" w:hAnsi="Times New Roman" w:cs="Times New Roman"/>
                <w:b/>
              </w:rPr>
            </w:pPr>
          </w:p>
        </w:tc>
        <w:tc>
          <w:tcPr>
            <w:tcW w:w="9046" w:type="dxa"/>
            <w:gridSpan w:val="7"/>
          </w:tcPr>
          <w:p w14:paraId="452743D8" w14:textId="01EBB164" w:rsidR="00502768" w:rsidRPr="00F417CB" w:rsidRDefault="00502768" w:rsidP="71DA11BA">
            <w:pPr>
              <w:pStyle w:val="paragraph"/>
              <w:spacing w:before="0" w:beforeAutospacing="0" w:after="0" w:afterAutospacing="0"/>
              <w:textAlignment w:val="baseline"/>
              <w:rPr>
                <w:rFonts w:ascii="Segoe UI" w:hAnsi="Segoe UI" w:cs="Segoe UI"/>
                <w:sz w:val="18"/>
                <w:szCs w:val="18"/>
              </w:rPr>
            </w:pPr>
            <w:r w:rsidRPr="00F417CB">
              <w:rPr>
                <w:rStyle w:val="normaltextrun"/>
                <w:sz w:val="22"/>
                <w:szCs w:val="22"/>
              </w:rPr>
              <w:t>Pasirenkama iš:</w:t>
            </w:r>
            <w:r w:rsidRPr="00F417CB">
              <w:rPr>
                <w:rStyle w:val="eop"/>
                <w:sz w:val="22"/>
                <w:szCs w:val="22"/>
              </w:rPr>
              <w:t> </w:t>
            </w:r>
          </w:p>
          <w:p w14:paraId="0E628E30" w14:textId="437725F7" w:rsidR="00502768" w:rsidRPr="00F417CB" w:rsidRDefault="00F417CB" w:rsidP="511F09C8">
            <w:pPr>
              <w:pStyle w:val="paragraph"/>
              <w:spacing w:before="0" w:beforeAutospacing="0" w:after="0" w:afterAutospacing="0"/>
              <w:textAlignment w:val="baseline"/>
              <w:rPr>
                <w:rFonts w:ascii="Segoe UI" w:hAnsi="Segoe UI" w:cs="Segoe UI"/>
                <w:sz w:val="18"/>
                <w:szCs w:val="18"/>
              </w:rPr>
            </w:pPr>
            <w:r w:rsidRPr="00F417CB">
              <w:rPr>
                <w:rFonts w:ascii="Wingdings 2" w:eastAsia="Wingdings 2" w:hAnsi="Wingdings 2" w:cs="Wingdings 2"/>
                <w:sz w:val="22"/>
                <w:szCs w:val="22"/>
              </w:rPr>
              <w:t>T</w:t>
            </w:r>
            <w:r w:rsidR="14671AA1" w:rsidRPr="00F417CB">
              <w:rPr>
                <w:rStyle w:val="normaltextrun"/>
                <w:sz w:val="22"/>
                <w:szCs w:val="22"/>
              </w:rPr>
              <w:t xml:space="preserve"> </w:t>
            </w:r>
            <w:r w:rsidR="00CE57BB" w:rsidRPr="00F417CB">
              <w:rPr>
                <w:rStyle w:val="normaltextrun"/>
                <w:sz w:val="22"/>
                <w:szCs w:val="22"/>
              </w:rPr>
              <w:t>2021–2027 m. E</w:t>
            </w:r>
            <w:r w:rsidR="14671AA1" w:rsidRPr="00F417CB">
              <w:rPr>
                <w:rStyle w:val="normaltextrun"/>
                <w:sz w:val="22"/>
                <w:szCs w:val="22"/>
              </w:rPr>
              <w:t>S fondų investicijų programa</w:t>
            </w:r>
            <w:r w:rsidR="14671AA1" w:rsidRPr="00F417CB">
              <w:rPr>
                <w:rStyle w:val="eop"/>
                <w:sz w:val="22"/>
                <w:szCs w:val="22"/>
              </w:rPr>
              <w:t> </w:t>
            </w:r>
          </w:p>
          <w:p w14:paraId="73F2496B" w14:textId="2E1FCCC7" w:rsidR="00502768" w:rsidRPr="00CE57BB" w:rsidRDefault="00502768" w:rsidP="00CE57BB">
            <w:pPr>
              <w:pStyle w:val="paragraph"/>
              <w:spacing w:before="0" w:beforeAutospacing="0" w:after="0" w:afterAutospacing="0"/>
              <w:textAlignment w:val="baseline"/>
              <w:rPr>
                <w:rFonts w:ascii="Segoe UI" w:hAnsi="Segoe UI" w:cs="Segoe UI"/>
                <w:sz w:val="18"/>
                <w:szCs w:val="18"/>
              </w:rPr>
            </w:pPr>
            <w:r w:rsidRPr="00F417CB">
              <w:rPr>
                <w:rStyle w:val="normaltextrun"/>
                <w:rFonts w:ascii="Segoe UI Symbol" w:hAnsi="Segoe UI Symbol" w:cs="Segoe UI"/>
                <w:sz w:val="22"/>
                <w:szCs w:val="22"/>
              </w:rPr>
              <w:t>☐</w:t>
            </w:r>
            <w:r w:rsidRPr="00F417CB">
              <w:rPr>
                <w:rStyle w:val="normaltextrun"/>
                <w:sz w:val="22"/>
                <w:szCs w:val="22"/>
              </w:rPr>
              <w:t xml:space="preserve"> Planas „Naujos kartos Lietuva“</w:t>
            </w:r>
          </w:p>
        </w:tc>
      </w:tr>
      <w:tr w:rsidR="00EC686D" w:rsidRPr="00804AE2" w14:paraId="239A165D" w14:textId="037F6543" w:rsidTr="00CE57BB">
        <w:trPr>
          <w:gridAfter w:val="1"/>
          <w:wAfter w:w="27" w:type="dxa"/>
          <w:trHeight w:val="300"/>
        </w:trPr>
        <w:tc>
          <w:tcPr>
            <w:tcW w:w="816" w:type="dxa"/>
            <w:gridSpan w:val="2"/>
            <w:vMerge w:val="restart"/>
          </w:tcPr>
          <w:p w14:paraId="7E051240" w14:textId="689BFD05" w:rsidR="00EC686D" w:rsidRPr="00AB7A77" w:rsidRDefault="00EC686D" w:rsidP="00474B01">
            <w:pPr>
              <w:rPr>
                <w:rFonts w:ascii="Times New Roman" w:hAnsi="Times New Roman" w:cs="Times New Roman"/>
                <w:b/>
              </w:rPr>
            </w:pPr>
            <w:r>
              <w:rPr>
                <w:rFonts w:ascii="Times New Roman" w:hAnsi="Times New Roman" w:cs="Times New Roman"/>
                <w:b/>
              </w:rPr>
              <w:t>1.4.</w:t>
            </w:r>
          </w:p>
        </w:tc>
        <w:tc>
          <w:tcPr>
            <w:tcW w:w="9046" w:type="dxa"/>
            <w:gridSpan w:val="7"/>
          </w:tcPr>
          <w:p w14:paraId="495C6107" w14:textId="67EA059A" w:rsidR="00EC686D" w:rsidRPr="00CE57BB" w:rsidRDefault="00400986" w:rsidP="00025451">
            <w:pPr>
              <w:spacing w:line="257" w:lineRule="auto"/>
              <w:jc w:val="both"/>
              <w:rPr>
                <w:rFonts w:ascii="Times New Roman" w:hAnsi="Times New Roman" w:cs="Times New Roman"/>
                <w:b/>
              </w:rPr>
            </w:pPr>
            <w:r w:rsidRPr="00CE57BB">
              <w:rPr>
                <w:rFonts w:ascii="Times New Roman" w:eastAsia="Times New Roman" w:hAnsi="Times New Roman" w:cs="Times New Roman"/>
                <w:b/>
                <w:bCs/>
              </w:rPr>
              <w:t xml:space="preserve">ES fondas </w:t>
            </w:r>
            <w:r w:rsidRPr="0096637F">
              <w:rPr>
                <w:rFonts w:ascii="Times New Roman" w:eastAsia="Times New Roman" w:hAnsi="Times New Roman" w:cs="Times New Roman"/>
                <w:i/>
                <w:iCs/>
                <w:color w:val="808080" w:themeColor="background1" w:themeShade="80"/>
              </w:rPr>
              <w:t>(jei taikoma)</w:t>
            </w:r>
          </w:p>
        </w:tc>
      </w:tr>
      <w:tr w:rsidR="00EC686D" w:rsidRPr="00804AE2" w14:paraId="6E7EC2D9" w14:textId="77777777" w:rsidTr="00CE57BB">
        <w:trPr>
          <w:gridAfter w:val="1"/>
          <w:wAfter w:w="27" w:type="dxa"/>
          <w:trHeight w:val="300"/>
        </w:trPr>
        <w:tc>
          <w:tcPr>
            <w:tcW w:w="816" w:type="dxa"/>
            <w:gridSpan w:val="2"/>
            <w:vMerge/>
          </w:tcPr>
          <w:p w14:paraId="4C60A898" w14:textId="77777777" w:rsidR="00EC686D" w:rsidRPr="00AB7A77" w:rsidRDefault="00EC686D" w:rsidP="00474B01">
            <w:pPr>
              <w:rPr>
                <w:rFonts w:ascii="Times New Roman" w:hAnsi="Times New Roman" w:cs="Times New Roman"/>
                <w:b/>
              </w:rPr>
            </w:pPr>
          </w:p>
        </w:tc>
        <w:tc>
          <w:tcPr>
            <w:tcW w:w="9046" w:type="dxa"/>
            <w:gridSpan w:val="7"/>
          </w:tcPr>
          <w:p w14:paraId="76D06141" w14:textId="0D86043B" w:rsidR="00400986" w:rsidRPr="00F417CB" w:rsidRDefault="00A53A6C" w:rsidP="00400986">
            <w:pPr>
              <w:spacing w:line="257" w:lineRule="auto"/>
            </w:pPr>
            <w:r w:rsidRPr="00F417CB">
              <w:rPr>
                <w:rFonts w:ascii="Segoe UI Symbol" w:eastAsia="Segoe UI Symbol" w:hAnsi="Segoe UI Symbol" w:cs="Segoe UI Symbol"/>
              </w:rPr>
              <w:t>☐</w:t>
            </w:r>
            <w:r w:rsidR="00186D09" w:rsidRPr="00F417CB">
              <w:rPr>
                <w:rFonts w:ascii="Times New Roman" w:eastAsia="Times New Roman" w:hAnsi="Times New Roman" w:cs="Times New Roman"/>
              </w:rPr>
              <w:t xml:space="preserve"> </w:t>
            </w:r>
            <w:r w:rsidR="00400986" w:rsidRPr="00F417CB">
              <w:rPr>
                <w:rFonts w:ascii="Times New Roman" w:eastAsia="Times New Roman" w:hAnsi="Times New Roman" w:cs="Times New Roman"/>
              </w:rPr>
              <w:t xml:space="preserve">Europos regioninės plėtros fondas </w:t>
            </w:r>
          </w:p>
          <w:p w14:paraId="332FE5B0" w14:textId="5CA23924" w:rsidR="00400986" w:rsidRPr="00F417CB" w:rsidRDefault="7A16E868" w:rsidP="6B1B04CC">
            <w:pPr>
              <w:spacing w:line="257" w:lineRule="auto"/>
              <w:rPr>
                <w:rFonts w:ascii="Times New Roman" w:eastAsia="Times New Roman" w:hAnsi="Times New Roman" w:cs="Times New Roman"/>
              </w:rPr>
            </w:pPr>
            <w:r w:rsidRPr="00F417CB">
              <w:rPr>
                <w:rFonts w:ascii="Segoe UI Symbol" w:eastAsia="Segoe UI Symbol" w:hAnsi="Segoe UI Symbol" w:cs="Segoe UI Symbol"/>
              </w:rPr>
              <w:t>☐</w:t>
            </w:r>
            <w:r w:rsidRPr="00F417CB">
              <w:rPr>
                <w:rFonts w:ascii="Times New Roman" w:eastAsia="Times New Roman" w:hAnsi="Times New Roman" w:cs="Times New Roman"/>
              </w:rPr>
              <w:t xml:space="preserve"> </w:t>
            </w:r>
            <w:r w:rsidR="0657F119" w:rsidRPr="00F417CB">
              <w:rPr>
                <w:rFonts w:ascii="Times New Roman" w:eastAsia="Times New Roman" w:hAnsi="Times New Roman" w:cs="Times New Roman"/>
              </w:rPr>
              <w:t>“Europos socialinis fondas +”</w:t>
            </w:r>
          </w:p>
          <w:p w14:paraId="4F8B5A24" w14:textId="24D506A8" w:rsidR="00400986" w:rsidRPr="00F417CB" w:rsidRDefault="00F417CB" w:rsidP="00400986">
            <w:pPr>
              <w:spacing w:line="257" w:lineRule="auto"/>
            </w:pPr>
            <w:r w:rsidRPr="00F417CB">
              <w:rPr>
                <w:rFonts w:ascii="Wingdings 2" w:eastAsia="Wingdings 2" w:hAnsi="Wingdings 2" w:cs="Wingdings 2"/>
              </w:rPr>
              <w:t>T</w:t>
            </w:r>
            <w:r w:rsidR="00400986" w:rsidRPr="00F417CB">
              <w:rPr>
                <w:rFonts w:ascii="Times New Roman" w:eastAsia="Times New Roman" w:hAnsi="Times New Roman" w:cs="Times New Roman"/>
              </w:rPr>
              <w:t xml:space="preserve"> Sanglaudos fondas </w:t>
            </w:r>
          </w:p>
          <w:p w14:paraId="3330B439" w14:textId="5676FC02" w:rsidR="00EC686D" w:rsidRPr="00CE57BB" w:rsidRDefault="7A16E868" w:rsidP="6B1B04CC">
            <w:pPr>
              <w:rPr>
                <w:rFonts w:ascii="Times New Roman" w:hAnsi="Times New Roman" w:cs="Times New Roman"/>
                <w:b/>
                <w:bCs/>
              </w:rPr>
            </w:pPr>
            <w:r w:rsidRPr="00F417CB">
              <w:rPr>
                <w:rFonts w:ascii="Segoe UI Symbol" w:eastAsia="Segoe UI Symbol" w:hAnsi="Segoe UI Symbol" w:cs="Segoe UI Symbol"/>
              </w:rPr>
              <w:t>☐</w:t>
            </w:r>
            <w:r w:rsidRPr="00F417CB">
              <w:rPr>
                <w:rFonts w:ascii="Times New Roman" w:eastAsia="Times New Roman" w:hAnsi="Times New Roman" w:cs="Times New Roman"/>
              </w:rPr>
              <w:t xml:space="preserve"> Teising</w:t>
            </w:r>
            <w:r w:rsidR="30A7AC53" w:rsidRPr="00F417CB">
              <w:rPr>
                <w:rFonts w:ascii="Times New Roman" w:eastAsia="Times New Roman" w:hAnsi="Times New Roman" w:cs="Times New Roman"/>
              </w:rPr>
              <w:t>os</w:t>
            </w:r>
            <w:r w:rsidRPr="00F417CB">
              <w:rPr>
                <w:rFonts w:ascii="Times New Roman" w:eastAsia="Times New Roman" w:hAnsi="Times New Roman" w:cs="Times New Roman"/>
              </w:rPr>
              <w:t xml:space="preserve"> pertvarkos fondas</w:t>
            </w:r>
          </w:p>
        </w:tc>
      </w:tr>
      <w:tr w:rsidR="00B214BE" w:rsidRPr="00804AE2" w14:paraId="3988CB88" w14:textId="77777777" w:rsidTr="00025451">
        <w:trPr>
          <w:gridAfter w:val="1"/>
          <w:wAfter w:w="27" w:type="dxa"/>
          <w:trHeight w:val="300"/>
        </w:trPr>
        <w:tc>
          <w:tcPr>
            <w:tcW w:w="816" w:type="dxa"/>
            <w:gridSpan w:val="2"/>
            <w:vMerge w:val="restart"/>
          </w:tcPr>
          <w:p w14:paraId="2676553F" w14:textId="6CD7EA4C" w:rsidR="00B214BE" w:rsidRPr="00AB7A77" w:rsidRDefault="00B214BE" w:rsidP="00474B01">
            <w:pPr>
              <w:rPr>
                <w:rFonts w:ascii="Times New Roman" w:hAnsi="Times New Roman" w:cs="Times New Roman"/>
                <w:b/>
              </w:rPr>
            </w:pPr>
            <w:r>
              <w:rPr>
                <w:rFonts w:ascii="Times New Roman" w:hAnsi="Times New Roman" w:cs="Times New Roman"/>
                <w:b/>
              </w:rPr>
              <w:t>1.5</w:t>
            </w:r>
            <w:r w:rsidR="00845EE5">
              <w:rPr>
                <w:rFonts w:ascii="Times New Roman" w:hAnsi="Times New Roman" w:cs="Times New Roman"/>
                <w:b/>
              </w:rPr>
              <w:t>.</w:t>
            </w:r>
          </w:p>
        </w:tc>
        <w:tc>
          <w:tcPr>
            <w:tcW w:w="9046" w:type="dxa"/>
            <w:gridSpan w:val="7"/>
          </w:tcPr>
          <w:p w14:paraId="24B11BEB" w14:textId="5833C055" w:rsidR="00B214BE" w:rsidRPr="00025451" w:rsidRDefault="00B214BE" w:rsidP="00025451">
            <w:pPr>
              <w:spacing w:line="257" w:lineRule="auto"/>
              <w:jc w:val="both"/>
              <w:rPr>
                <w:rFonts w:ascii="Times New Roman" w:eastAsia="Times New Roman" w:hAnsi="Times New Roman" w:cs="Times New Roman"/>
              </w:rPr>
            </w:pPr>
            <w:r w:rsidRPr="00CE57BB">
              <w:rPr>
                <w:rFonts w:ascii="Times New Roman" w:eastAsia="Times New Roman" w:hAnsi="Times New Roman" w:cs="Times New Roman"/>
                <w:b/>
                <w:bCs/>
              </w:rPr>
              <w:t>Finansavimo forma</w:t>
            </w:r>
            <w:r w:rsidRPr="00CE57BB">
              <w:rPr>
                <w:rFonts w:ascii="Times New Roman" w:eastAsia="Times New Roman" w:hAnsi="Times New Roman" w:cs="Times New Roman"/>
              </w:rPr>
              <w:t xml:space="preserve"> </w:t>
            </w:r>
          </w:p>
        </w:tc>
      </w:tr>
      <w:tr w:rsidR="00B214BE" w:rsidRPr="00804AE2" w14:paraId="6C1676AA" w14:textId="77777777" w:rsidTr="00025451">
        <w:trPr>
          <w:gridAfter w:val="1"/>
          <w:wAfter w:w="27" w:type="dxa"/>
          <w:trHeight w:val="300"/>
        </w:trPr>
        <w:tc>
          <w:tcPr>
            <w:tcW w:w="816" w:type="dxa"/>
            <w:gridSpan w:val="2"/>
            <w:vMerge/>
          </w:tcPr>
          <w:p w14:paraId="1005FE5D" w14:textId="77777777" w:rsidR="00B214BE" w:rsidRPr="00AB7A77" w:rsidRDefault="00B214BE" w:rsidP="00474B01">
            <w:pPr>
              <w:rPr>
                <w:rFonts w:ascii="Times New Roman" w:hAnsi="Times New Roman" w:cs="Times New Roman"/>
                <w:b/>
              </w:rPr>
            </w:pPr>
          </w:p>
        </w:tc>
        <w:tc>
          <w:tcPr>
            <w:tcW w:w="9046" w:type="dxa"/>
            <w:gridSpan w:val="7"/>
          </w:tcPr>
          <w:p w14:paraId="50FBEF41" w14:textId="44508630" w:rsidR="00B214BE" w:rsidRPr="00CE57BB" w:rsidRDefault="00F417CB" w:rsidP="00CE57BB">
            <w:pPr>
              <w:spacing w:line="257" w:lineRule="auto"/>
              <w:rPr>
                <w:rFonts w:ascii="Times New Roman" w:eastAsia="Times New Roman" w:hAnsi="Times New Roman" w:cs="Times New Roman"/>
              </w:rPr>
            </w:pPr>
            <w:r w:rsidRPr="00F417CB">
              <w:rPr>
                <w:rFonts w:ascii="Wingdings 2" w:eastAsia="Wingdings 2" w:hAnsi="Wingdings 2" w:cs="Wingdings 2"/>
              </w:rPr>
              <w:t>T</w:t>
            </w:r>
            <w:r w:rsidR="00B214BE" w:rsidRPr="00F417CB">
              <w:rPr>
                <w:rFonts w:ascii="Times New Roman" w:eastAsia="Times New Roman" w:hAnsi="Times New Roman" w:cs="Times New Roman"/>
              </w:rPr>
              <w:t xml:space="preserve"> 01 Dotacij</w:t>
            </w:r>
            <w:r w:rsidR="00CE57BB" w:rsidRPr="00F417CB">
              <w:rPr>
                <w:rFonts w:ascii="Times New Roman" w:eastAsia="Times New Roman" w:hAnsi="Times New Roman" w:cs="Times New Roman"/>
              </w:rPr>
              <w:t>a</w:t>
            </w:r>
          </w:p>
        </w:tc>
      </w:tr>
      <w:tr w:rsidR="00B214BE" w:rsidRPr="008D0637" w14:paraId="7D6F9450" w14:textId="77777777" w:rsidTr="00025451">
        <w:trPr>
          <w:gridAfter w:val="1"/>
          <w:wAfter w:w="27" w:type="dxa"/>
          <w:trHeight w:val="300"/>
        </w:trPr>
        <w:tc>
          <w:tcPr>
            <w:tcW w:w="816" w:type="dxa"/>
            <w:gridSpan w:val="2"/>
            <w:vMerge w:val="restart"/>
          </w:tcPr>
          <w:p w14:paraId="54800DF8" w14:textId="6EBA86D7" w:rsidR="00B214BE" w:rsidRPr="008D0637" w:rsidRDefault="00B214BE" w:rsidP="00400986">
            <w:pPr>
              <w:rPr>
                <w:rFonts w:ascii="Times New Roman" w:hAnsi="Times New Roman" w:cs="Times New Roman"/>
                <w:b/>
              </w:rPr>
            </w:pPr>
            <w:r w:rsidRPr="008D0637">
              <w:rPr>
                <w:rFonts w:ascii="Times New Roman" w:hAnsi="Times New Roman" w:cs="Times New Roman"/>
                <w:b/>
              </w:rPr>
              <w:t>1.6</w:t>
            </w:r>
            <w:r w:rsidR="00845EE5" w:rsidRPr="008D0637">
              <w:rPr>
                <w:rFonts w:ascii="Times New Roman" w:hAnsi="Times New Roman" w:cs="Times New Roman"/>
                <w:b/>
              </w:rPr>
              <w:t>.</w:t>
            </w:r>
          </w:p>
        </w:tc>
        <w:tc>
          <w:tcPr>
            <w:tcW w:w="9046" w:type="dxa"/>
            <w:gridSpan w:val="7"/>
          </w:tcPr>
          <w:p w14:paraId="4FA4B98F" w14:textId="0711970B" w:rsidR="00B214BE" w:rsidRPr="008D0637" w:rsidRDefault="00B214BE" w:rsidP="00400986">
            <w:pPr>
              <w:rPr>
                <w:rFonts w:ascii="Times New Roman" w:hAnsi="Times New Roman" w:cs="Times New Roman"/>
                <w:b/>
              </w:rPr>
            </w:pPr>
            <w:r w:rsidRPr="008D0637">
              <w:rPr>
                <w:rFonts w:ascii="Times New Roman" w:hAnsi="Times New Roman" w:cs="Times New Roman"/>
                <w:b/>
              </w:rPr>
              <w:t>Regionas</w:t>
            </w:r>
          </w:p>
        </w:tc>
      </w:tr>
      <w:tr w:rsidR="00B214BE" w:rsidRPr="008D0637" w14:paraId="0D651D02" w14:textId="59945138" w:rsidTr="00CE57BB">
        <w:trPr>
          <w:gridAfter w:val="1"/>
          <w:wAfter w:w="27" w:type="dxa"/>
          <w:trHeight w:val="300"/>
        </w:trPr>
        <w:tc>
          <w:tcPr>
            <w:tcW w:w="816" w:type="dxa"/>
            <w:gridSpan w:val="2"/>
            <w:vMerge/>
          </w:tcPr>
          <w:p w14:paraId="6958C407" w14:textId="77777777" w:rsidR="00B214BE" w:rsidRPr="008D0637" w:rsidRDefault="00B214BE" w:rsidP="00400986">
            <w:pPr>
              <w:rPr>
                <w:rFonts w:ascii="Times New Roman" w:hAnsi="Times New Roman" w:cs="Times New Roman"/>
                <w:b/>
              </w:rPr>
            </w:pPr>
          </w:p>
        </w:tc>
        <w:tc>
          <w:tcPr>
            <w:tcW w:w="9046" w:type="dxa"/>
            <w:gridSpan w:val="7"/>
          </w:tcPr>
          <w:p w14:paraId="48DC2962" w14:textId="3CE44D7D" w:rsidR="00B214BE" w:rsidRPr="00F417CB" w:rsidRDefault="00B214BE" w:rsidP="71DA11BA">
            <w:pPr>
              <w:pStyle w:val="paragraph"/>
              <w:spacing w:before="0" w:beforeAutospacing="0" w:after="0" w:afterAutospacing="0"/>
              <w:textAlignment w:val="baseline"/>
              <w:rPr>
                <w:sz w:val="22"/>
                <w:szCs w:val="22"/>
              </w:rPr>
            </w:pPr>
            <w:r w:rsidRPr="00F417CB">
              <w:rPr>
                <w:rStyle w:val="normaltextrun"/>
                <w:sz w:val="22"/>
                <w:szCs w:val="22"/>
              </w:rPr>
              <w:t>Pasirenkama iš:</w:t>
            </w:r>
            <w:r w:rsidRPr="00F417CB">
              <w:rPr>
                <w:rStyle w:val="eop"/>
                <w:sz w:val="22"/>
                <w:szCs w:val="22"/>
              </w:rPr>
              <w:t> </w:t>
            </w:r>
          </w:p>
          <w:p w14:paraId="412C6AC5" w14:textId="5CFEF6A4" w:rsidR="00B214BE" w:rsidRPr="00F417CB" w:rsidRDefault="00262951" w:rsidP="00400986">
            <w:pPr>
              <w:pStyle w:val="paragraph"/>
              <w:spacing w:before="0" w:beforeAutospacing="0" w:after="0" w:afterAutospacing="0"/>
              <w:textAlignment w:val="baseline"/>
              <w:rPr>
                <w:sz w:val="22"/>
                <w:szCs w:val="22"/>
              </w:rPr>
            </w:pPr>
            <w:r w:rsidRPr="00F417CB">
              <w:rPr>
                <w:rFonts w:ascii="Wingdings 2" w:eastAsia="Wingdings 2" w:hAnsi="Wingdings 2" w:cs="Wingdings 2"/>
                <w:sz w:val="22"/>
                <w:szCs w:val="22"/>
              </w:rPr>
              <w:t>T</w:t>
            </w:r>
            <w:r w:rsidR="00B214BE" w:rsidRPr="00F417CB">
              <w:rPr>
                <w:rStyle w:val="normaltextrun"/>
                <w:sz w:val="22"/>
                <w:szCs w:val="22"/>
              </w:rPr>
              <w:t xml:space="preserve"> Netaikoma</w:t>
            </w:r>
            <w:r w:rsidR="00B214BE" w:rsidRPr="00F417CB">
              <w:rPr>
                <w:rStyle w:val="eop"/>
                <w:sz w:val="22"/>
                <w:szCs w:val="22"/>
              </w:rPr>
              <w:t> </w:t>
            </w:r>
          </w:p>
          <w:p w14:paraId="6008DD0F" w14:textId="77777777" w:rsidR="00B214BE" w:rsidRPr="00F417CB" w:rsidRDefault="00B214BE" w:rsidP="00400986">
            <w:pPr>
              <w:pStyle w:val="paragraph"/>
              <w:spacing w:before="0" w:beforeAutospacing="0" w:after="0" w:afterAutospacing="0"/>
              <w:textAlignment w:val="baseline"/>
              <w:rPr>
                <w:sz w:val="22"/>
                <w:szCs w:val="22"/>
              </w:rPr>
            </w:pPr>
            <w:r w:rsidRPr="00F417CB">
              <w:rPr>
                <w:rStyle w:val="normaltextrun"/>
                <w:rFonts w:ascii="Segoe UI Symbol" w:hAnsi="Segoe UI Symbol" w:cs="Segoe UI Symbol"/>
                <w:sz w:val="22"/>
                <w:szCs w:val="22"/>
              </w:rPr>
              <w:t>☐</w:t>
            </w:r>
            <w:r w:rsidRPr="00F417CB">
              <w:rPr>
                <w:rStyle w:val="normaltextrun"/>
                <w:sz w:val="22"/>
                <w:szCs w:val="22"/>
              </w:rPr>
              <w:t xml:space="preserve"> Vidurio ir vakarų Lietuvos regionas</w:t>
            </w:r>
            <w:r w:rsidRPr="00F417CB">
              <w:rPr>
                <w:rStyle w:val="eop"/>
                <w:sz w:val="22"/>
                <w:szCs w:val="22"/>
              </w:rPr>
              <w:t> </w:t>
            </w:r>
          </w:p>
          <w:p w14:paraId="29FCA5B7" w14:textId="5AF0C972" w:rsidR="00B214BE" w:rsidRPr="00F417CB" w:rsidRDefault="00262951" w:rsidP="00F417CB">
            <w:pPr>
              <w:pStyle w:val="paragraph"/>
              <w:spacing w:before="0" w:beforeAutospacing="0" w:after="0" w:afterAutospacing="0"/>
              <w:textAlignment w:val="baseline"/>
              <w:rPr>
                <w:color w:val="808080" w:themeColor="background1" w:themeShade="80"/>
                <w:sz w:val="22"/>
                <w:szCs w:val="22"/>
              </w:rPr>
            </w:pPr>
            <w:r w:rsidRPr="00F417CB">
              <w:rPr>
                <w:rStyle w:val="normaltextrun"/>
                <w:rFonts w:ascii="Segoe UI Symbol" w:hAnsi="Segoe UI Symbol" w:cs="Segoe UI Symbol"/>
                <w:sz w:val="22"/>
                <w:szCs w:val="22"/>
              </w:rPr>
              <w:t>☐</w:t>
            </w:r>
            <w:r w:rsidR="00B214BE" w:rsidRPr="00F417CB">
              <w:rPr>
                <w:rStyle w:val="normaltextrun"/>
                <w:sz w:val="22"/>
                <w:szCs w:val="22"/>
              </w:rPr>
              <w:t xml:space="preserve"> Sostinės regionas</w:t>
            </w:r>
            <w:r w:rsidR="00B214BE" w:rsidRPr="00F417CB">
              <w:rPr>
                <w:rStyle w:val="eop"/>
                <w:sz w:val="22"/>
                <w:szCs w:val="22"/>
              </w:rPr>
              <w:t> </w:t>
            </w:r>
          </w:p>
        </w:tc>
      </w:tr>
      <w:tr w:rsidR="00025451" w14:paraId="058FD471" w14:textId="77777777" w:rsidTr="511F09C8">
        <w:trPr>
          <w:gridAfter w:val="1"/>
          <w:wAfter w:w="27" w:type="dxa"/>
          <w:trHeight w:val="300"/>
        </w:trPr>
        <w:tc>
          <w:tcPr>
            <w:tcW w:w="816" w:type="dxa"/>
            <w:gridSpan w:val="2"/>
            <w:vMerge w:val="restart"/>
          </w:tcPr>
          <w:p w14:paraId="1311F514" w14:textId="5D3E95BA" w:rsidR="00025451" w:rsidRPr="00CE57BB" w:rsidRDefault="00025451" w:rsidP="511F09C8">
            <w:pPr>
              <w:rPr>
                <w:rFonts w:ascii="Times New Roman" w:hAnsi="Times New Roman" w:cs="Times New Roman"/>
                <w:b/>
                <w:bCs/>
              </w:rPr>
            </w:pPr>
            <w:r w:rsidRPr="00CE57BB">
              <w:rPr>
                <w:rFonts w:ascii="Times New Roman" w:hAnsi="Times New Roman" w:cs="Times New Roman"/>
                <w:b/>
                <w:bCs/>
              </w:rPr>
              <w:t>1.7.</w:t>
            </w:r>
          </w:p>
        </w:tc>
        <w:tc>
          <w:tcPr>
            <w:tcW w:w="9046" w:type="dxa"/>
            <w:gridSpan w:val="7"/>
          </w:tcPr>
          <w:p w14:paraId="7C3D7494" w14:textId="214ACB95" w:rsidR="00025451" w:rsidRPr="00CE57BB" w:rsidRDefault="00025451" w:rsidP="00CE57BB">
            <w:pPr>
              <w:pStyle w:val="paragraph"/>
              <w:rPr>
                <w:b/>
                <w:bCs/>
              </w:rPr>
            </w:pPr>
            <w:r w:rsidRPr="00CE57BB">
              <w:rPr>
                <w:b/>
                <w:bCs/>
                <w:sz w:val="22"/>
                <w:szCs w:val="22"/>
              </w:rPr>
              <w:t>Apskritis</w:t>
            </w:r>
          </w:p>
        </w:tc>
      </w:tr>
      <w:tr w:rsidR="00025451" w14:paraId="1F59A3F1" w14:textId="77777777" w:rsidTr="511F09C8">
        <w:trPr>
          <w:gridAfter w:val="1"/>
          <w:wAfter w:w="27" w:type="dxa"/>
          <w:trHeight w:val="300"/>
        </w:trPr>
        <w:tc>
          <w:tcPr>
            <w:tcW w:w="816" w:type="dxa"/>
            <w:gridSpan w:val="2"/>
            <w:vMerge/>
          </w:tcPr>
          <w:p w14:paraId="6B3BF1F9" w14:textId="547574C9" w:rsidR="00025451" w:rsidRPr="00CE57BB" w:rsidRDefault="00025451" w:rsidP="511F09C8">
            <w:pPr>
              <w:rPr>
                <w:rFonts w:ascii="Times New Roman" w:hAnsi="Times New Roman" w:cs="Times New Roman"/>
                <w:b/>
                <w:bCs/>
              </w:rPr>
            </w:pPr>
          </w:p>
        </w:tc>
        <w:tc>
          <w:tcPr>
            <w:tcW w:w="9046" w:type="dxa"/>
            <w:gridSpan w:val="7"/>
          </w:tcPr>
          <w:p w14:paraId="10C25764" w14:textId="24C318BF" w:rsidR="00E12B02" w:rsidRPr="00F417CB" w:rsidRDefault="00F23321" w:rsidP="00F417CB">
            <w:pPr>
              <w:pStyle w:val="paragraph"/>
              <w:spacing w:before="0" w:beforeAutospacing="0" w:after="0" w:afterAutospacing="0"/>
              <w:textAlignment w:val="baseline"/>
              <w:rPr>
                <w:rStyle w:val="eop"/>
                <w:sz w:val="22"/>
                <w:szCs w:val="22"/>
              </w:rPr>
            </w:pPr>
            <w:r w:rsidRPr="00F417CB">
              <w:rPr>
                <w:rFonts w:ascii="Wingdings 2" w:eastAsia="Wingdings 2" w:hAnsi="Wingdings 2" w:cs="Wingdings 2"/>
                <w:sz w:val="22"/>
                <w:szCs w:val="22"/>
              </w:rPr>
              <w:t>T</w:t>
            </w:r>
            <w:r w:rsidR="00F613E2">
              <w:rPr>
                <w:rStyle w:val="normaltextrun"/>
                <w:rFonts w:ascii="Segoe UI Symbol" w:hAnsi="Segoe UI Symbol" w:cs="Segoe UI Symbol"/>
                <w:sz w:val="22"/>
                <w:szCs w:val="22"/>
              </w:rPr>
              <w:t xml:space="preserve"> </w:t>
            </w:r>
            <w:r w:rsidR="00F417CB" w:rsidRPr="00F417CB">
              <w:rPr>
                <w:rStyle w:val="normaltextrun"/>
                <w:sz w:val="22"/>
                <w:szCs w:val="22"/>
              </w:rPr>
              <w:t>Netaikoma</w:t>
            </w:r>
          </w:p>
        </w:tc>
      </w:tr>
      <w:tr w:rsidR="00D733E7" w:rsidRPr="008D0637" w14:paraId="380B063F" w14:textId="77777777" w:rsidTr="00CE57BB">
        <w:trPr>
          <w:gridAfter w:val="1"/>
          <w:wAfter w:w="27" w:type="dxa"/>
          <w:trHeight w:val="300"/>
        </w:trPr>
        <w:tc>
          <w:tcPr>
            <w:tcW w:w="816" w:type="dxa"/>
            <w:gridSpan w:val="2"/>
            <w:vMerge w:val="restart"/>
          </w:tcPr>
          <w:p w14:paraId="74CA390F" w14:textId="5EE5B5BB" w:rsidR="00D733E7" w:rsidRPr="008D0637" w:rsidRDefault="25FCED2E" w:rsidP="511F09C8">
            <w:pPr>
              <w:rPr>
                <w:rFonts w:ascii="Times New Roman" w:hAnsi="Times New Roman" w:cs="Times New Roman"/>
                <w:b/>
                <w:bCs/>
              </w:rPr>
            </w:pPr>
            <w:r w:rsidRPr="511F09C8">
              <w:rPr>
                <w:rFonts w:ascii="Times New Roman" w:hAnsi="Times New Roman" w:cs="Times New Roman"/>
                <w:b/>
                <w:bCs/>
              </w:rPr>
              <w:t>1.</w:t>
            </w:r>
            <w:r w:rsidR="3EDA401A" w:rsidRPr="511F09C8">
              <w:rPr>
                <w:rFonts w:ascii="Times New Roman" w:hAnsi="Times New Roman" w:cs="Times New Roman"/>
                <w:b/>
                <w:bCs/>
              </w:rPr>
              <w:t>8</w:t>
            </w:r>
            <w:r w:rsidR="00845EE5" w:rsidRPr="511F09C8">
              <w:rPr>
                <w:rFonts w:ascii="Times New Roman" w:hAnsi="Times New Roman" w:cs="Times New Roman"/>
                <w:b/>
                <w:bCs/>
              </w:rPr>
              <w:t>.</w:t>
            </w:r>
          </w:p>
        </w:tc>
        <w:tc>
          <w:tcPr>
            <w:tcW w:w="9046" w:type="dxa"/>
            <w:gridSpan w:val="7"/>
          </w:tcPr>
          <w:p w14:paraId="0CFBEEF6" w14:textId="3EB0A72E" w:rsidR="00D733E7" w:rsidRPr="008D0637" w:rsidRDefault="00D733E7" w:rsidP="00D733E7">
            <w:pPr>
              <w:pStyle w:val="paragraph"/>
              <w:spacing w:before="0" w:beforeAutospacing="0" w:after="0" w:afterAutospacing="0"/>
              <w:textAlignment w:val="baseline"/>
              <w:rPr>
                <w:rStyle w:val="normaltextrun"/>
                <w:sz w:val="22"/>
                <w:szCs w:val="22"/>
              </w:rPr>
            </w:pPr>
            <w:r w:rsidRPr="00CE57BB">
              <w:rPr>
                <w:b/>
                <w:bCs/>
                <w:sz w:val="22"/>
                <w:szCs w:val="22"/>
              </w:rPr>
              <w:t>JP projektų atrankos būdas</w:t>
            </w:r>
          </w:p>
        </w:tc>
      </w:tr>
      <w:tr w:rsidR="00D733E7" w:rsidRPr="008D0637" w14:paraId="35629C33" w14:textId="77777777" w:rsidTr="00CE57BB">
        <w:trPr>
          <w:gridAfter w:val="1"/>
          <w:wAfter w:w="27" w:type="dxa"/>
          <w:trHeight w:val="300"/>
        </w:trPr>
        <w:tc>
          <w:tcPr>
            <w:tcW w:w="816" w:type="dxa"/>
            <w:gridSpan w:val="2"/>
            <w:vMerge/>
          </w:tcPr>
          <w:p w14:paraId="19FB5F2E" w14:textId="77777777" w:rsidR="00D733E7" w:rsidRPr="008D0637" w:rsidRDefault="00D733E7" w:rsidP="00D733E7">
            <w:pPr>
              <w:rPr>
                <w:rFonts w:ascii="Times New Roman" w:hAnsi="Times New Roman" w:cs="Times New Roman"/>
                <w:b/>
              </w:rPr>
            </w:pPr>
          </w:p>
        </w:tc>
        <w:tc>
          <w:tcPr>
            <w:tcW w:w="9046" w:type="dxa"/>
            <w:gridSpan w:val="7"/>
          </w:tcPr>
          <w:p w14:paraId="5B7F1557" w14:textId="09C15B43" w:rsidR="00D733E7" w:rsidRPr="00E12B02" w:rsidRDefault="00E12B02" w:rsidP="00D733E7">
            <w:pPr>
              <w:pStyle w:val="paragraph"/>
              <w:spacing w:before="0" w:beforeAutospacing="0" w:after="0" w:afterAutospacing="0"/>
              <w:textAlignment w:val="baseline"/>
              <w:rPr>
                <w:rStyle w:val="normaltextrun"/>
                <w:sz w:val="22"/>
                <w:szCs w:val="22"/>
              </w:rPr>
            </w:pPr>
            <w:r w:rsidRPr="00E12B02">
              <w:rPr>
                <w:sz w:val="22"/>
                <w:szCs w:val="22"/>
              </w:rPr>
              <w:t>Taikomas tęstinis paraiškų atrankos būdas.</w:t>
            </w:r>
          </w:p>
        </w:tc>
      </w:tr>
      <w:tr w:rsidR="00A527EB" w:rsidRPr="008D0637" w14:paraId="4FFAA173" w14:textId="77777777" w:rsidTr="00CE57BB">
        <w:trPr>
          <w:gridAfter w:val="1"/>
          <w:wAfter w:w="27" w:type="dxa"/>
          <w:trHeight w:val="300"/>
        </w:trPr>
        <w:tc>
          <w:tcPr>
            <w:tcW w:w="816" w:type="dxa"/>
            <w:gridSpan w:val="2"/>
            <w:vMerge w:val="restart"/>
          </w:tcPr>
          <w:p w14:paraId="7E106691" w14:textId="2D79B681" w:rsidR="00A527EB" w:rsidRPr="008D0637" w:rsidRDefault="1C9E56A1" w:rsidP="511F09C8">
            <w:pPr>
              <w:rPr>
                <w:rFonts w:ascii="Times New Roman" w:hAnsi="Times New Roman" w:cs="Times New Roman"/>
                <w:b/>
                <w:bCs/>
              </w:rPr>
            </w:pPr>
            <w:r w:rsidRPr="511F09C8">
              <w:rPr>
                <w:rFonts w:ascii="Times New Roman" w:hAnsi="Times New Roman" w:cs="Times New Roman"/>
                <w:b/>
                <w:bCs/>
              </w:rPr>
              <w:t>1.</w:t>
            </w:r>
            <w:r w:rsidR="45053FCE" w:rsidRPr="511F09C8">
              <w:rPr>
                <w:rFonts w:ascii="Times New Roman" w:hAnsi="Times New Roman" w:cs="Times New Roman"/>
                <w:b/>
                <w:bCs/>
              </w:rPr>
              <w:t>9</w:t>
            </w:r>
            <w:r w:rsidR="00845EE5" w:rsidRPr="511F09C8">
              <w:rPr>
                <w:rFonts w:ascii="Times New Roman" w:hAnsi="Times New Roman" w:cs="Times New Roman"/>
                <w:b/>
                <w:bCs/>
              </w:rPr>
              <w:t>.</w:t>
            </w:r>
          </w:p>
        </w:tc>
        <w:tc>
          <w:tcPr>
            <w:tcW w:w="9046" w:type="dxa"/>
            <w:gridSpan w:val="7"/>
          </w:tcPr>
          <w:p w14:paraId="563BD22B" w14:textId="1383EAA1" w:rsidR="00A527EB" w:rsidRPr="00CE57BB" w:rsidRDefault="4ECB2B66" w:rsidP="26D2E081">
            <w:pPr>
              <w:pStyle w:val="paragraph"/>
              <w:spacing w:before="0" w:beforeAutospacing="0" w:after="0" w:afterAutospacing="0"/>
              <w:textAlignment w:val="baseline"/>
              <w:rPr>
                <w:i/>
                <w:iCs/>
                <w:color w:val="808080" w:themeColor="background1" w:themeShade="80"/>
                <w:sz w:val="22"/>
                <w:szCs w:val="22"/>
              </w:rPr>
            </w:pPr>
            <w:r w:rsidRPr="00726866">
              <w:rPr>
                <w:b/>
                <w:bCs/>
                <w:sz w:val="22"/>
                <w:szCs w:val="22"/>
              </w:rPr>
              <w:t>Bendra k</w:t>
            </w:r>
            <w:r w:rsidR="16662315" w:rsidRPr="00726866">
              <w:rPr>
                <w:b/>
                <w:bCs/>
                <w:sz w:val="22"/>
                <w:szCs w:val="22"/>
              </w:rPr>
              <w:t>vietimui teikti paraiškas skirta finansavimo lėšų suma (eurais)</w:t>
            </w:r>
          </w:p>
        </w:tc>
      </w:tr>
      <w:tr w:rsidR="00A527EB" w:rsidRPr="008D0637" w14:paraId="72CA7758" w14:textId="77777777" w:rsidTr="00CE57BB">
        <w:trPr>
          <w:gridAfter w:val="1"/>
          <w:wAfter w:w="27" w:type="dxa"/>
          <w:trHeight w:val="300"/>
        </w:trPr>
        <w:tc>
          <w:tcPr>
            <w:tcW w:w="816" w:type="dxa"/>
            <w:gridSpan w:val="2"/>
            <w:vMerge/>
          </w:tcPr>
          <w:p w14:paraId="5D108CD8" w14:textId="77777777" w:rsidR="00A527EB" w:rsidRPr="008D0637" w:rsidRDefault="00A527EB" w:rsidP="00A527EB">
            <w:pPr>
              <w:rPr>
                <w:rFonts w:ascii="Times New Roman" w:hAnsi="Times New Roman" w:cs="Times New Roman"/>
                <w:b/>
              </w:rPr>
            </w:pPr>
          </w:p>
        </w:tc>
        <w:tc>
          <w:tcPr>
            <w:tcW w:w="9046" w:type="dxa"/>
            <w:gridSpan w:val="7"/>
          </w:tcPr>
          <w:p w14:paraId="5EF83307" w14:textId="1DD5A0AB" w:rsidR="00A527EB" w:rsidRPr="00E12B02" w:rsidRDefault="00262951" w:rsidP="20A539BE">
            <w:pPr>
              <w:pStyle w:val="paragraph"/>
              <w:spacing w:before="0" w:beforeAutospacing="0" w:after="0" w:afterAutospacing="0"/>
              <w:textAlignment w:val="baseline"/>
              <w:rPr>
                <w:color w:val="808080" w:themeColor="background1" w:themeShade="80"/>
                <w:sz w:val="22"/>
                <w:szCs w:val="22"/>
              </w:rPr>
            </w:pPr>
            <w:r>
              <w:rPr>
                <w:sz w:val="22"/>
                <w:szCs w:val="22"/>
              </w:rPr>
              <w:t>2</w:t>
            </w:r>
            <w:r w:rsidR="009A3A74">
              <w:rPr>
                <w:sz w:val="22"/>
                <w:szCs w:val="22"/>
              </w:rPr>
              <w:t> </w:t>
            </w:r>
            <w:r>
              <w:rPr>
                <w:sz w:val="22"/>
                <w:szCs w:val="22"/>
              </w:rPr>
              <w:t>850</w:t>
            </w:r>
            <w:r w:rsidR="009A3A74">
              <w:rPr>
                <w:sz w:val="22"/>
                <w:szCs w:val="22"/>
              </w:rPr>
              <w:t xml:space="preserve"> </w:t>
            </w:r>
            <w:r w:rsidR="00C8240A" w:rsidRPr="0093480E">
              <w:rPr>
                <w:sz w:val="22"/>
                <w:szCs w:val="22"/>
              </w:rPr>
              <w:t>000</w:t>
            </w:r>
            <w:r w:rsidR="002026E7" w:rsidRPr="0093480E">
              <w:rPr>
                <w:sz w:val="22"/>
                <w:szCs w:val="22"/>
              </w:rPr>
              <w:t>,00</w:t>
            </w:r>
          </w:p>
        </w:tc>
      </w:tr>
      <w:tr w:rsidR="00845EE5" w:rsidRPr="008D0637" w14:paraId="7C64973F" w14:textId="77777777" w:rsidTr="00CE57BB">
        <w:trPr>
          <w:gridAfter w:val="1"/>
          <w:wAfter w:w="27" w:type="dxa"/>
          <w:trHeight w:val="300"/>
        </w:trPr>
        <w:tc>
          <w:tcPr>
            <w:tcW w:w="816" w:type="dxa"/>
            <w:gridSpan w:val="2"/>
            <w:vMerge w:val="restart"/>
          </w:tcPr>
          <w:p w14:paraId="0E8F6B86" w14:textId="1BD662F7" w:rsidR="00845EE5" w:rsidRPr="008D0637" w:rsidRDefault="00845EE5" w:rsidP="511F09C8">
            <w:pPr>
              <w:rPr>
                <w:rFonts w:ascii="Times New Roman" w:hAnsi="Times New Roman" w:cs="Times New Roman"/>
                <w:b/>
                <w:bCs/>
              </w:rPr>
            </w:pPr>
            <w:r w:rsidRPr="511F09C8">
              <w:rPr>
                <w:rFonts w:ascii="Times New Roman" w:hAnsi="Times New Roman" w:cs="Times New Roman"/>
                <w:b/>
                <w:bCs/>
              </w:rPr>
              <w:t>1.</w:t>
            </w:r>
            <w:r w:rsidR="0174EBD2" w:rsidRPr="511F09C8">
              <w:rPr>
                <w:rFonts w:ascii="Times New Roman" w:hAnsi="Times New Roman" w:cs="Times New Roman"/>
                <w:b/>
                <w:bCs/>
              </w:rPr>
              <w:t>10</w:t>
            </w:r>
            <w:r w:rsidRPr="511F09C8">
              <w:rPr>
                <w:rFonts w:ascii="Times New Roman" w:hAnsi="Times New Roman" w:cs="Times New Roman"/>
                <w:b/>
                <w:bCs/>
              </w:rPr>
              <w:t>.</w:t>
            </w:r>
          </w:p>
        </w:tc>
        <w:tc>
          <w:tcPr>
            <w:tcW w:w="9046" w:type="dxa"/>
            <w:gridSpan w:val="7"/>
          </w:tcPr>
          <w:p w14:paraId="2F1CBBFD" w14:textId="0F82E807" w:rsidR="00845EE5" w:rsidRPr="00CE57BB" w:rsidRDefault="00845EE5" w:rsidP="6B1B04CC">
            <w:pPr>
              <w:pStyle w:val="paragraph"/>
              <w:spacing w:before="0" w:beforeAutospacing="0" w:after="0" w:afterAutospacing="0"/>
              <w:textAlignment w:val="baseline"/>
              <w:rPr>
                <w:i/>
                <w:iCs/>
                <w:color w:val="808080" w:themeColor="background1" w:themeShade="80"/>
                <w:sz w:val="22"/>
                <w:szCs w:val="22"/>
              </w:rPr>
            </w:pPr>
            <w:r w:rsidRPr="00CE57BB">
              <w:rPr>
                <w:b/>
                <w:bCs/>
                <w:sz w:val="22"/>
                <w:szCs w:val="22"/>
              </w:rPr>
              <w:t xml:space="preserve">Didžiausia galima skirti finansavimo lėšų suma </w:t>
            </w:r>
            <w:r w:rsidR="115D3E68" w:rsidRPr="6B1B04CC">
              <w:rPr>
                <w:b/>
                <w:bCs/>
                <w:sz w:val="22"/>
                <w:szCs w:val="22"/>
              </w:rPr>
              <w:t xml:space="preserve">JP </w:t>
            </w:r>
            <w:r w:rsidRPr="00CE57BB">
              <w:rPr>
                <w:b/>
                <w:bCs/>
                <w:sz w:val="22"/>
                <w:szCs w:val="22"/>
              </w:rPr>
              <w:t>projektui įgyvendinti (eurais)</w:t>
            </w:r>
            <w:r w:rsidRPr="00CE57BB">
              <w:rPr>
                <w:sz w:val="22"/>
                <w:szCs w:val="22"/>
              </w:rPr>
              <w:t xml:space="preserve"> </w:t>
            </w:r>
            <w:r w:rsidRPr="0096637F">
              <w:rPr>
                <w:i/>
                <w:iCs/>
                <w:color w:val="808080" w:themeColor="background1" w:themeShade="80"/>
                <w:sz w:val="22"/>
                <w:szCs w:val="22"/>
              </w:rPr>
              <w:t>(jei taikoma)</w:t>
            </w:r>
          </w:p>
        </w:tc>
      </w:tr>
      <w:tr w:rsidR="00845EE5" w:rsidRPr="008D0637" w14:paraId="7EB09419" w14:textId="77777777" w:rsidTr="00CE57BB">
        <w:trPr>
          <w:gridAfter w:val="1"/>
          <w:wAfter w:w="27" w:type="dxa"/>
          <w:trHeight w:val="300"/>
        </w:trPr>
        <w:tc>
          <w:tcPr>
            <w:tcW w:w="816" w:type="dxa"/>
            <w:gridSpan w:val="2"/>
            <w:vMerge/>
          </w:tcPr>
          <w:p w14:paraId="62FD9AD5" w14:textId="77777777" w:rsidR="00845EE5" w:rsidRPr="008D0637" w:rsidRDefault="00845EE5" w:rsidP="00A527EB">
            <w:pPr>
              <w:rPr>
                <w:rFonts w:ascii="Times New Roman" w:hAnsi="Times New Roman" w:cs="Times New Roman"/>
                <w:b/>
              </w:rPr>
            </w:pPr>
          </w:p>
        </w:tc>
        <w:tc>
          <w:tcPr>
            <w:tcW w:w="9046" w:type="dxa"/>
            <w:gridSpan w:val="7"/>
          </w:tcPr>
          <w:p w14:paraId="3629DA83" w14:textId="7867253F" w:rsidR="00845EE5" w:rsidRPr="00C8240A" w:rsidRDefault="00AA68BE" w:rsidP="00845EE5">
            <w:pPr>
              <w:pStyle w:val="paragraph"/>
              <w:spacing w:before="0" w:beforeAutospacing="0" w:after="0" w:afterAutospacing="0"/>
              <w:textAlignment w:val="baseline"/>
              <w:rPr>
                <w:color w:val="808080" w:themeColor="background1" w:themeShade="80"/>
                <w:sz w:val="22"/>
                <w:szCs w:val="22"/>
              </w:rPr>
            </w:pPr>
            <w:r>
              <w:rPr>
                <w:rFonts w:eastAsiaTheme="minorHAnsi"/>
                <w:sz w:val="22"/>
                <w:szCs w:val="22"/>
                <w:lang w:eastAsia="en-US"/>
              </w:rPr>
              <w:t>Netaikoma</w:t>
            </w:r>
          </w:p>
        </w:tc>
      </w:tr>
      <w:tr w:rsidR="00845EE5" w:rsidRPr="008D0637" w14:paraId="1FDAAD74" w14:textId="77777777" w:rsidTr="00CE57BB">
        <w:trPr>
          <w:gridAfter w:val="1"/>
          <w:wAfter w:w="27" w:type="dxa"/>
          <w:trHeight w:val="300"/>
        </w:trPr>
        <w:tc>
          <w:tcPr>
            <w:tcW w:w="816" w:type="dxa"/>
            <w:gridSpan w:val="2"/>
            <w:vMerge w:val="restart"/>
          </w:tcPr>
          <w:p w14:paraId="012FCCC3" w14:textId="409BEE07" w:rsidR="00845EE5" w:rsidRPr="008D0637" w:rsidRDefault="00845EE5" w:rsidP="511F09C8">
            <w:pPr>
              <w:rPr>
                <w:rFonts w:ascii="Times New Roman" w:hAnsi="Times New Roman" w:cs="Times New Roman"/>
                <w:b/>
                <w:bCs/>
              </w:rPr>
            </w:pPr>
            <w:r w:rsidRPr="511F09C8">
              <w:rPr>
                <w:rFonts w:ascii="Times New Roman" w:hAnsi="Times New Roman" w:cs="Times New Roman"/>
                <w:b/>
                <w:bCs/>
              </w:rPr>
              <w:t>1.1</w:t>
            </w:r>
            <w:r w:rsidR="266AEF96" w:rsidRPr="511F09C8">
              <w:rPr>
                <w:rFonts w:ascii="Times New Roman" w:hAnsi="Times New Roman" w:cs="Times New Roman"/>
                <w:b/>
                <w:bCs/>
              </w:rPr>
              <w:t>1</w:t>
            </w:r>
            <w:r w:rsidRPr="511F09C8">
              <w:rPr>
                <w:rFonts w:ascii="Times New Roman" w:hAnsi="Times New Roman" w:cs="Times New Roman"/>
                <w:b/>
                <w:bCs/>
              </w:rPr>
              <w:t>.</w:t>
            </w:r>
          </w:p>
        </w:tc>
        <w:tc>
          <w:tcPr>
            <w:tcW w:w="9046" w:type="dxa"/>
            <w:gridSpan w:val="7"/>
            <w:vAlign w:val="center"/>
          </w:tcPr>
          <w:p w14:paraId="21CF1162" w14:textId="4D81088F" w:rsidR="00845EE5" w:rsidRPr="00C8240A" w:rsidRDefault="00845EE5" w:rsidP="00845EE5">
            <w:pPr>
              <w:pStyle w:val="paragraph"/>
              <w:spacing w:before="0" w:beforeAutospacing="0" w:after="0" w:afterAutospacing="0"/>
              <w:textAlignment w:val="baseline"/>
              <w:rPr>
                <w:i/>
                <w:iCs/>
                <w:sz w:val="22"/>
                <w:szCs w:val="22"/>
              </w:rPr>
            </w:pPr>
            <w:r w:rsidRPr="00C8240A">
              <w:rPr>
                <w:b/>
                <w:bCs/>
                <w:sz w:val="22"/>
                <w:szCs w:val="22"/>
              </w:rPr>
              <w:t>Finansuojamoji dalis</w:t>
            </w:r>
          </w:p>
        </w:tc>
      </w:tr>
      <w:tr w:rsidR="00845EE5" w:rsidRPr="008D0637" w14:paraId="1290F9B2" w14:textId="77777777" w:rsidTr="00CE57BB">
        <w:trPr>
          <w:gridAfter w:val="1"/>
          <w:wAfter w:w="27" w:type="dxa"/>
          <w:trHeight w:val="300"/>
        </w:trPr>
        <w:tc>
          <w:tcPr>
            <w:tcW w:w="816" w:type="dxa"/>
            <w:gridSpan w:val="2"/>
            <w:vMerge/>
          </w:tcPr>
          <w:p w14:paraId="233CF9BF" w14:textId="77777777" w:rsidR="00845EE5" w:rsidRPr="008D0637" w:rsidRDefault="00845EE5" w:rsidP="00845EE5">
            <w:pPr>
              <w:rPr>
                <w:rFonts w:ascii="Times New Roman" w:hAnsi="Times New Roman" w:cs="Times New Roman"/>
                <w:b/>
              </w:rPr>
            </w:pPr>
          </w:p>
        </w:tc>
        <w:tc>
          <w:tcPr>
            <w:tcW w:w="9046" w:type="dxa"/>
            <w:gridSpan w:val="7"/>
            <w:vAlign w:val="center"/>
          </w:tcPr>
          <w:p w14:paraId="7545D1DD" w14:textId="00950AC3" w:rsidR="00845EE5" w:rsidRPr="00C8240A" w:rsidRDefault="009D0201" w:rsidP="00CE57BB">
            <w:pPr>
              <w:jc w:val="both"/>
              <w:rPr>
                <w:i/>
                <w:iCs/>
              </w:rPr>
            </w:pPr>
            <w:r w:rsidRPr="00C8240A">
              <w:rPr>
                <w:rFonts w:ascii="Times New Roman" w:hAnsi="Times New Roman" w:cs="Times New Roman"/>
              </w:rPr>
              <w:t>19,55</w:t>
            </w:r>
          </w:p>
        </w:tc>
      </w:tr>
      <w:tr w:rsidR="00845EE5" w:rsidRPr="008D0637" w14:paraId="026123BE" w14:textId="77777777" w:rsidTr="00CE57BB">
        <w:trPr>
          <w:gridAfter w:val="1"/>
          <w:wAfter w:w="27" w:type="dxa"/>
          <w:trHeight w:val="300"/>
        </w:trPr>
        <w:tc>
          <w:tcPr>
            <w:tcW w:w="816" w:type="dxa"/>
            <w:gridSpan w:val="2"/>
            <w:vMerge w:val="restart"/>
          </w:tcPr>
          <w:p w14:paraId="04B1A443" w14:textId="6C24D99D" w:rsidR="00845EE5" w:rsidRPr="008D0637" w:rsidRDefault="00845EE5" w:rsidP="511F09C8">
            <w:pPr>
              <w:rPr>
                <w:rFonts w:ascii="Times New Roman" w:hAnsi="Times New Roman" w:cs="Times New Roman"/>
                <w:b/>
                <w:bCs/>
              </w:rPr>
            </w:pPr>
            <w:r w:rsidRPr="511F09C8">
              <w:rPr>
                <w:rFonts w:ascii="Times New Roman" w:hAnsi="Times New Roman" w:cs="Times New Roman"/>
                <w:b/>
                <w:bCs/>
              </w:rPr>
              <w:t>1.1</w:t>
            </w:r>
            <w:r w:rsidR="69B2CB47" w:rsidRPr="511F09C8">
              <w:rPr>
                <w:rFonts w:ascii="Times New Roman" w:hAnsi="Times New Roman" w:cs="Times New Roman"/>
                <w:b/>
                <w:bCs/>
              </w:rPr>
              <w:t>2</w:t>
            </w:r>
            <w:r w:rsidRPr="511F09C8">
              <w:rPr>
                <w:rFonts w:ascii="Times New Roman" w:hAnsi="Times New Roman" w:cs="Times New Roman"/>
                <w:b/>
                <w:bCs/>
              </w:rPr>
              <w:t>.</w:t>
            </w:r>
          </w:p>
        </w:tc>
        <w:tc>
          <w:tcPr>
            <w:tcW w:w="9046" w:type="dxa"/>
            <w:gridSpan w:val="7"/>
          </w:tcPr>
          <w:p w14:paraId="2DF746BA" w14:textId="2D031A34" w:rsidR="00845EE5" w:rsidRPr="00C8240A" w:rsidRDefault="00845EE5" w:rsidP="6B1B04CC">
            <w:pPr>
              <w:pStyle w:val="paragraph"/>
              <w:spacing w:before="0" w:beforeAutospacing="0" w:after="0" w:afterAutospacing="0"/>
              <w:textAlignment w:val="baseline"/>
              <w:rPr>
                <w:i/>
                <w:iCs/>
                <w:sz w:val="22"/>
                <w:szCs w:val="22"/>
              </w:rPr>
            </w:pPr>
            <w:r w:rsidRPr="00C8240A">
              <w:rPr>
                <w:b/>
                <w:bCs/>
                <w:sz w:val="22"/>
                <w:szCs w:val="22"/>
              </w:rPr>
              <w:t xml:space="preserve">Nuosavo įnašo dalis  </w:t>
            </w:r>
            <w:r w:rsidR="7BB418DE" w:rsidRPr="00C8240A">
              <w:rPr>
                <w:i/>
                <w:iCs/>
                <w:color w:val="808080" w:themeColor="background1" w:themeShade="80"/>
                <w:sz w:val="22"/>
                <w:szCs w:val="22"/>
              </w:rPr>
              <w:t>(jei taikoma)</w:t>
            </w:r>
          </w:p>
        </w:tc>
      </w:tr>
      <w:tr w:rsidR="00845EE5" w:rsidRPr="008D0637" w14:paraId="0ECCC5B9" w14:textId="77777777" w:rsidTr="00CE57BB">
        <w:trPr>
          <w:gridAfter w:val="1"/>
          <w:wAfter w:w="27" w:type="dxa"/>
          <w:trHeight w:val="300"/>
        </w:trPr>
        <w:tc>
          <w:tcPr>
            <w:tcW w:w="816" w:type="dxa"/>
            <w:gridSpan w:val="2"/>
            <w:vMerge/>
          </w:tcPr>
          <w:p w14:paraId="63A4DF27" w14:textId="77777777" w:rsidR="00845EE5" w:rsidRPr="008D0637" w:rsidRDefault="00845EE5" w:rsidP="00845EE5">
            <w:pPr>
              <w:rPr>
                <w:rFonts w:ascii="Times New Roman" w:hAnsi="Times New Roman" w:cs="Times New Roman"/>
                <w:b/>
              </w:rPr>
            </w:pPr>
          </w:p>
        </w:tc>
        <w:tc>
          <w:tcPr>
            <w:tcW w:w="9046" w:type="dxa"/>
            <w:gridSpan w:val="7"/>
          </w:tcPr>
          <w:p w14:paraId="4711BEAD" w14:textId="07CC4D1B" w:rsidR="00845EE5" w:rsidRPr="00C8240A" w:rsidRDefault="009D0201" w:rsidP="00CE57BB">
            <w:pPr>
              <w:jc w:val="both"/>
            </w:pPr>
            <w:r w:rsidRPr="00C8240A">
              <w:rPr>
                <w:rFonts w:ascii="Times New Roman" w:hAnsi="Times New Roman" w:cs="Times New Roman"/>
              </w:rPr>
              <w:t>80,45</w:t>
            </w:r>
          </w:p>
        </w:tc>
      </w:tr>
      <w:tr w:rsidR="00845EE5" w:rsidRPr="008D0637" w14:paraId="3166D02B" w14:textId="77777777" w:rsidTr="0096637F">
        <w:trPr>
          <w:trHeight w:val="300"/>
        </w:trPr>
        <w:tc>
          <w:tcPr>
            <w:tcW w:w="9889" w:type="dxa"/>
            <w:gridSpan w:val="10"/>
            <w:shd w:val="clear" w:color="auto" w:fill="D0CECE" w:themeFill="background2" w:themeFillShade="E6"/>
          </w:tcPr>
          <w:p w14:paraId="5E212DE3" w14:textId="78D16343" w:rsidR="009748BB" w:rsidRPr="00CE57BB" w:rsidRDefault="00845EE5" w:rsidP="71DA11BA">
            <w:pPr>
              <w:rPr>
                <w:rFonts w:ascii="Times New Roman" w:hAnsi="Times New Roman" w:cs="Times New Roman"/>
              </w:rPr>
            </w:pPr>
            <w:r w:rsidRPr="6B1B04CC">
              <w:rPr>
                <w:rFonts w:ascii="Times New Roman" w:hAnsi="Times New Roman" w:cs="Times New Roman"/>
                <w:b/>
                <w:bCs/>
              </w:rPr>
              <w:t>2. BENDRI REIKALAVIMAI</w:t>
            </w:r>
            <w:r w:rsidRPr="6B1B04CC">
              <w:rPr>
                <w:rFonts w:ascii="Times New Roman" w:hAnsi="Times New Roman" w:cs="Times New Roman"/>
              </w:rPr>
              <w:t xml:space="preserve"> </w:t>
            </w:r>
            <w:r w:rsidRPr="009315ED">
              <w:rPr>
                <w:rFonts w:ascii="Times New Roman" w:hAnsi="Times New Roman" w:cs="Times New Roman"/>
                <w:color w:val="808080" w:themeColor="background1" w:themeShade="80"/>
              </w:rPr>
              <w:t>(</w:t>
            </w:r>
            <w:r w:rsidRPr="009315ED">
              <w:rPr>
                <w:rFonts w:ascii="Times New Roman" w:hAnsi="Times New Roman" w:cs="Times New Roman"/>
                <w:i/>
                <w:iCs/>
                <w:color w:val="808080" w:themeColor="background1" w:themeShade="80"/>
              </w:rPr>
              <w:t>rengiama remiantis PFSA, kvietimų teikti paraiškas plan</w:t>
            </w:r>
            <w:r w:rsidR="412D211E" w:rsidRPr="009315ED">
              <w:rPr>
                <w:rFonts w:ascii="Times New Roman" w:hAnsi="Times New Roman" w:cs="Times New Roman"/>
                <w:i/>
                <w:iCs/>
                <w:color w:val="808080" w:themeColor="background1" w:themeShade="80"/>
              </w:rPr>
              <w:t>o</w:t>
            </w:r>
            <w:r w:rsidRPr="009315ED">
              <w:rPr>
                <w:rFonts w:ascii="Times New Roman" w:hAnsi="Times New Roman" w:cs="Times New Roman"/>
                <w:i/>
                <w:iCs/>
                <w:color w:val="808080" w:themeColor="background1" w:themeShade="80"/>
              </w:rPr>
              <w:t xml:space="preserve"> informacija</w:t>
            </w:r>
            <w:r w:rsidRPr="009315ED">
              <w:rPr>
                <w:rFonts w:ascii="Times New Roman" w:hAnsi="Times New Roman" w:cs="Times New Roman"/>
                <w:color w:val="808080" w:themeColor="background1" w:themeShade="80"/>
              </w:rPr>
              <w:t>)</w:t>
            </w:r>
          </w:p>
        </w:tc>
      </w:tr>
      <w:tr w:rsidR="009437C4" w:rsidRPr="009437C4" w14:paraId="4590A99E" w14:textId="77777777" w:rsidTr="00CE57BB">
        <w:trPr>
          <w:trHeight w:val="326"/>
        </w:trPr>
        <w:tc>
          <w:tcPr>
            <w:tcW w:w="685" w:type="dxa"/>
            <w:vMerge w:val="restart"/>
          </w:tcPr>
          <w:p w14:paraId="0EB4B01F" w14:textId="025E347D" w:rsidR="00845EE5" w:rsidRPr="00CE57BB" w:rsidRDefault="00845EE5" w:rsidP="00CE57BB">
            <w:pPr>
              <w:rPr>
                <w:rFonts w:ascii="Times New Roman" w:hAnsi="Times New Roman" w:cs="Times New Roman"/>
                <w:b/>
              </w:rPr>
            </w:pPr>
            <w:r w:rsidRPr="00CE57BB">
              <w:rPr>
                <w:rFonts w:ascii="Times New Roman" w:hAnsi="Times New Roman" w:cs="Times New Roman"/>
                <w:b/>
              </w:rPr>
              <w:t>2.1.</w:t>
            </w:r>
          </w:p>
        </w:tc>
        <w:tc>
          <w:tcPr>
            <w:tcW w:w="9204" w:type="dxa"/>
            <w:gridSpan w:val="9"/>
          </w:tcPr>
          <w:p w14:paraId="73AD0CE8" w14:textId="6237C41F" w:rsidR="009748BB" w:rsidRPr="00CE57BB" w:rsidRDefault="105F8730" w:rsidP="00CE57BB">
            <w:pPr>
              <w:tabs>
                <w:tab w:val="left" w:pos="1443"/>
                <w:tab w:val="left" w:pos="1584"/>
              </w:tabs>
              <w:rPr>
                <w:rFonts w:ascii="Times New Roman" w:eastAsia="Times New Roman" w:hAnsi="Times New Roman" w:cs="Times New Roman"/>
                <w:b/>
                <w:bCs/>
              </w:rPr>
            </w:pPr>
            <w:r w:rsidRPr="00CE57BB">
              <w:rPr>
                <w:rFonts w:ascii="Times New Roman" w:eastAsia="Times New Roman" w:hAnsi="Times New Roman" w:cs="Times New Roman"/>
                <w:b/>
                <w:bCs/>
              </w:rPr>
              <w:t>Finansuojama JP projektų veikla</w:t>
            </w:r>
          </w:p>
        </w:tc>
      </w:tr>
      <w:tr w:rsidR="009437C4" w:rsidRPr="009437C4" w14:paraId="5C0A66BF" w14:textId="77777777" w:rsidTr="00CE57BB">
        <w:trPr>
          <w:trHeight w:val="428"/>
        </w:trPr>
        <w:tc>
          <w:tcPr>
            <w:tcW w:w="685" w:type="dxa"/>
            <w:vMerge/>
          </w:tcPr>
          <w:p w14:paraId="59C7E1F9" w14:textId="77777777" w:rsidR="00845EE5" w:rsidRPr="00CE57BB" w:rsidRDefault="00845EE5" w:rsidP="00CE57BB">
            <w:pPr>
              <w:rPr>
                <w:rFonts w:ascii="Times New Roman" w:hAnsi="Times New Roman" w:cs="Times New Roman"/>
                <w:b/>
              </w:rPr>
            </w:pPr>
          </w:p>
        </w:tc>
        <w:tc>
          <w:tcPr>
            <w:tcW w:w="9204" w:type="dxa"/>
            <w:gridSpan w:val="9"/>
          </w:tcPr>
          <w:p w14:paraId="1BE6B8C4" w14:textId="15A1B8E2" w:rsidR="009748BB" w:rsidRDefault="00FB7351" w:rsidP="00BC5428">
            <w:pPr>
              <w:jc w:val="both"/>
              <w:rPr>
                <w:rFonts w:ascii="Times New Roman" w:eastAsia="Times New Roman" w:hAnsi="Times New Roman" w:cs="Times New Roman"/>
              </w:rPr>
            </w:pPr>
            <w:r w:rsidRPr="00FB7351">
              <w:rPr>
                <w:rFonts w:ascii="Times New Roman" w:eastAsia="Times New Roman" w:hAnsi="Times New Roman" w:cs="Times New Roman"/>
              </w:rPr>
              <w:t xml:space="preserve">Remiama veikla gaminančių vartotojų investicijos į naujų AEI naudojančių elektros energijos gamybos pajėgumų sukūrimą </w:t>
            </w:r>
            <w:r w:rsidR="00893280" w:rsidRPr="00893280">
              <w:rPr>
                <w:rFonts w:ascii="Times New Roman" w:eastAsia="Times New Roman" w:hAnsi="Times New Roman" w:cs="Times New Roman"/>
              </w:rPr>
              <w:t>Sostinės regione (Elektrėnų, Šalčininkų rajono, Širvintų rajono, Švenčionių rajono, Trakų rajono, Ukmergės rajono, Vilniaus miesto ir Vilniaus rajono savivaldybėse)</w:t>
            </w:r>
            <w:r w:rsidR="00893280">
              <w:rPr>
                <w:rFonts w:ascii="Times New Roman" w:eastAsia="Times New Roman" w:hAnsi="Times New Roman" w:cs="Times New Roman"/>
              </w:rPr>
              <w:t>.</w:t>
            </w:r>
          </w:p>
          <w:p w14:paraId="323B505E" w14:textId="77777777" w:rsidR="00BC5428" w:rsidRDefault="00BC5428" w:rsidP="6B1B04CC">
            <w:pPr>
              <w:rPr>
                <w:rFonts w:ascii="Times New Roman" w:eastAsia="Times New Roman" w:hAnsi="Times New Roman" w:cs="Times New Roman"/>
              </w:rPr>
            </w:pPr>
          </w:p>
          <w:p w14:paraId="36DEB408" w14:textId="56488B4E" w:rsidR="00027EF5" w:rsidRDefault="00BC5428" w:rsidP="00BC5428">
            <w:pPr>
              <w:jc w:val="both"/>
              <w:rPr>
                <w:rFonts w:ascii="Times New Roman" w:eastAsia="Times New Roman" w:hAnsi="Times New Roman" w:cs="Times New Roman"/>
                <w:b/>
                <w:bCs/>
              </w:rPr>
            </w:pPr>
            <w:r w:rsidRPr="00C8240A">
              <w:rPr>
                <w:rFonts w:ascii="Times New Roman" w:eastAsia="Times New Roman" w:hAnsi="Times New Roman" w:cs="Times New Roman"/>
                <w:b/>
                <w:bCs/>
              </w:rPr>
              <w:lastRenderedPageBreak/>
              <w:t>SVARBU</w:t>
            </w:r>
            <w:r w:rsidRPr="00C8240A">
              <w:rPr>
                <w:rFonts w:ascii="Times New Roman" w:eastAsia="Times New Roman" w:hAnsi="Times New Roman" w:cs="Times New Roman"/>
                <w:b/>
                <w:bCs/>
                <w:lang w:val="en-US"/>
              </w:rPr>
              <w:t>!</w:t>
            </w:r>
            <w:r w:rsidRPr="00C8240A">
              <w:rPr>
                <w:rFonts w:ascii="Times New Roman" w:eastAsia="Times New Roman" w:hAnsi="Times New Roman" w:cs="Times New Roman"/>
                <w:b/>
                <w:bCs/>
              </w:rPr>
              <w:t xml:space="preserve"> </w:t>
            </w:r>
            <w:r w:rsidRPr="00367D00">
              <w:rPr>
                <w:rFonts w:ascii="Times New Roman" w:eastAsia="Times New Roman" w:hAnsi="Times New Roman" w:cs="Times New Roman"/>
              </w:rPr>
              <w:t xml:space="preserve">Paraiška </w:t>
            </w:r>
            <w:r w:rsidR="008B541E" w:rsidRPr="00367D00">
              <w:rPr>
                <w:rFonts w:ascii="Times New Roman" w:eastAsia="Times New Roman" w:hAnsi="Times New Roman" w:cs="Times New Roman"/>
              </w:rPr>
              <w:t xml:space="preserve">pagal šį kvietimą </w:t>
            </w:r>
            <w:r w:rsidRPr="00367D00">
              <w:rPr>
                <w:rFonts w:ascii="Times New Roman" w:eastAsia="Times New Roman" w:hAnsi="Times New Roman" w:cs="Times New Roman"/>
              </w:rPr>
              <w:t>pildoma</w:t>
            </w:r>
            <w:r w:rsidR="00616C26" w:rsidRPr="00367D00">
              <w:rPr>
                <w:rFonts w:ascii="Times New Roman" w:eastAsia="Times New Roman" w:hAnsi="Times New Roman" w:cs="Times New Roman"/>
              </w:rPr>
              <w:t>,</w:t>
            </w:r>
            <w:r w:rsidRPr="00367D00">
              <w:rPr>
                <w:rFonts w:ascii="Times New Roman" w:eastAsia="Times New Roman" w:hAnsi="Times New Roman" w:cs="Times New Roman"/>
              </w:rPr>
              <w:t xml:space="preserve"> jeigu JP projekto vykdytojas </w:t>
            </w:r>
            <w:r w:rsidRPr="000C7410">
              <w:rPr>
                <w:rFonts w:ascii="Times New Roman" w:eastAsia="Times New Roman" w:hAnsi="Times New Roman" w:cs="Times New Roman"/>
                <w:b/>
                <w:bCs/>
              </w:rPr>
              <w:t>įsigy</w:t>
            </w:r>
            <w:r w:rsidR="00367D00" w:rsidRPr="000C7410">
              <w:rPr>
                <w:rFonts w:ascii="Times New Roman" w:eastAsia="Times New Roman" w:hAnsi="Times New Roman" w:cs="Times New Roman"/>
                <w:b/>
                <w:bCs/>
              </w:rPr>
              <w:t>ja</w:t>
            </w:r>
            <w:r w:rsidRPr="000C7410">
              <w:rPr>
                <w:rFonts w:ascii="Times New Roman" w:eastAsia="Times New Roman" w:hAnsi="Times New Roman" w:cs="Times New Roman"/>
                <w:b/>
                <w:bCs/>
              </w:rPr>
              <w:t xml:space="preserve"> ir įsireng</w:t>
            </w:r>
            <w:r w:rsidR="00367D00" w:rsidRPr="000C7410">
              <w:rPr>
                <w:rFonts w:ascii="Times New Roman" w:eastAsia="Times New Roman" w:hAnsi="Times New Roman" w:cs="Times New Roman"/>
                <w:b/>
                <w:bCs/>
              </w:rPr>
              <w:t>ia</w:t>
            </w:r>
            <w:r w:rsidRPr="000C7410">
              <w:rPr>
                <w:rFonts w:ascii="Times New Roman" w:eastAsia="Times New Roman" w:hAnsi="Times New Roman" w:cs="Times New Roman"/>
                <w:b/>
                <w:bCs/>
              </w:rPr>
              <w:t xml:space="preserve"> </w:t>
            </w:r>
            <w:r w:rsidR="008100FA" w:rsidRPr="000C7410">
              <w:rPr>
                <w:rFonts w:ascii="Times New Roman" w:eastAsia="Times New Roman" w:hAnsi="Times New Roman" w:cs="Times New Roman"/>
                <w:b/>
                <w:bCs/>
              </w:rPr>
              <w:t>naują saulės elektrin</w:t>
            </w:r>
            <w:r w:rsidR="00C02A82" w:rsidRPr="000C7410">
              <w:rPr>
                <w:rFonts w:ascii="Times New Roman" w:eastAsia="Times New Roman" w:hAnsi="Times New Roman" w:cs="Times New Roman"/>
                <w:b/>
                <w:bCs/>
              </w:rPr>
              <w:t>ę</w:t>
            </w:r>
            <w:r w:rsidR="008100FA">
              <w:rPr>
                <w:rFonts w:ascii="Times New Roman" w:eastAsia="Times New Roman" w:hAnsi="Times New Roman" w:cs="Times New Roman"/>
                <w:b/>
                <w:bCs/>
              </w:rPr>
              <w:t xml:space="preserve"> </w:t>
            </w:r>
            <w:r w:rsidR="008100FA" w:rsidRPr="000C7410">
              <w:rPr>
                <w:rFonts w:ascii="Times New Roman" w:eastAsia="Times New Roman" w:hAnsi="Times New Roman" w:cs="Times New Roman"/>
              </w:rPr>
              <w:t xml:space="preserve">(nesididindamas </w:t>
            </w:r>
            <w:r w:rsidR="00367D00" w:rsidRPr="000C7410">
              <w:rPr>
                <w:rFonts w:ascii="Times New Roman" w:eastAsia="Times New Roman" w:hAnsi="Times New Roman" w:cs="Times New Roman"/>
              </w:rPr>
              <w:t>esamos</w:t>
            </w:r>
            <w:r w:rsidR="008100FA" w:rsidRPr="000C7410">
              <w:rPr>
                <w:rFonts w:ascii="Times New Roman" w:eastAsia="Times New Roman" w:hAnsi="Times New Roman" w:cs="Times New Roman"/>
              </w:rPr>
              <w:t xml:space="preserve"> elektrinės galios)</w:t>
            </w:r>
            <w:r w:rsidR="00A62115">
              <w:rPr>
                <w:rFonts w:ascii="Times New Roman" w:eastAsia="Times New Roman" w:hAnsi="Times New Roman" w:cs="Times New Roman"/>
                <w:b/>
                <w:bCs/>
              </w:rPr>
              <w:t xml:space="preserve"> </w:t>
            </w:r>
            <w:r w:rsidR="00A62115" w:rsidRPr="00367D00">
              <w:rPr>
                <w:rFonts w:ascii="Times New Roman" w:eastAsia="Times New Roman" w:hAnsi="Times New Roman" w:cs="Times New Roman"/>
              </w:rPr>
              <w:t xml:space="preserve">ir elektros vartojimo objektas </w:t>
            </w:r>
            <w:r w:rsidR="00367D00" w:rsidRPr="00367D00">
              <w:rPr>
                <w:rFonts w:ascii="Times New Roman" w:eastAsia="Times New Roman" w:hAnsi="Times New Roman" w:cs="Times New Roman"/>
              </w:rPr>
              <w:t>yra</w:t>
            </w:r>
            <w:r w:rsidR="00A62115" w:rsidRPr="00367D00">
              <w:rPr>
                <w:rFonts w:ascii="Times New Roman" w:eastAsia="Times New Roman" w:hAnsi="Times New Roman" w:cs="Times New Roman"/>
              </w:rPr>
              <w:t xml:space="preserve"> Sostinės region</w:t>
            </w:r>
            <w:r w:rsidR="008A6407" w:rsidRPr="00367D00">
              <w:rPr>
                <w:rFonts w:ascii="Times New Roman" w:eastAsia="Times New Roman" w:hAnsi="Times New Roman" w:cs="Times New Roman"/>
              </w:rPr>
              <w:t>e</w:t>
            </w:r>
            <w:r w:rsidR="00A62115" w:rsidRPr="00367D00">
              <w:rPr>
                <w:rFonts w:ascii="Times New Roman" w:eastAsia="Times New Roman" w:hAnsi="Times New Roman" w:cs="Times New Roman"/>
              </w:rPr>
              <w:t xml:space="preserve"> (Elektrėnų, Šalčininkų rajono, Širvintų rajono, Švenčionių rajono, Trakų rajono, Ukmergės rajono, Vilniaus miesto ir Vilniaus rajono savivaldybėse)</w:t>
            </w:r>
            <w:r w:rsidR="004E0E0A" w:rsidRPr="00367D00">
              <w:rPr>
                <w:rFonts w:ascii="Times New Roman" w:eastAsia="Times New Roman" w:hAnsi="Times New Roman" w:cs="Times New Roman"/>
              </w:rPr>
              <w:t>.</w:t>
            </w:r>
          </w:p>
          <w:p w14:paraId="55DDD054" w14:textId="77777777" w:rsidR="00BB5954" w:rsidRDefault="00BB5954" w:rsidP="00BC5428">
            <w:pPr>
              <w:jc w:val="both"/>
              <w:rPr>
                <w:rFonts w:ascii="Times New Roman" w:eastAsia="Times New Roman" w:hAnsi="Times New Roman" w:cs="Times New Roman"/>
                <w:b/>
                <w:bCs/>
              </w:rPr>
            </w:pPr>
          </w:p>
          <w:p w14:paraId="416DDF7B" w14:textId="67211F54" w:rsidR="00BB5954" w:rsidRDefault="002B6468" w:rsidP="00BC5428">
            <w:pPr>
              <w:jc w:val="both"/>
              <w:rPr>
                <w:rFonts w:ascii="Times New Roman" w:eastAsia="Times New Roman" w:hAnsi="Times New Roman" w:cs="Times New Roman"/>
                <w:b/>
                <w:bCs/>
              </w:rPr>
            </w:pPr>
            <w:r>
              <w:rPr>
                <w:rFonts w:ascii="Times New Roman" w:eastAsia="Times New Roman" w:hAnsi="Times New Roman" w:cs="Times New Roman"/>
                <w:b/>
                <w:bCs/>
              </w:rPr>
              <w:t>Saulės elektrinės įrengimo objektas gali būti bet kuriame Lietuvos regione, tačiau k</w:t>
            </w:r>
            <w:r w:rsidR="00BB5954">
              <w:rPr>
                <w:rFonts w:ascii="Times New Roman" w:eastAsia="Times New Roman" w:hAnsi="Times New Roman" w:cs="Times New Roman"/>
                <w:b/>
                <w:bCs/>
              </w:rPr>
              <w:t xml:space="preserve">iekvienam </w:t>
            </w:r>
            <w:r>
              <w:rPr>
                <w:rFonts w:ascii="Times New Roman" w:eastAsia="Times New Roman" w:hAnsi="Times New Roman" w:cs="Times New Roman"/>
                <w:b/>
                <w:bCs/>
              </w:rPr>
              <w:t xml:space="preserve">minėtoje </w:t>
            </w:r>
            <w:r w:rsidR="008F4BAA">
              <w:rPr>
                <w:rFonts w:ascii="Times New Roman" w:eastAsia="Times New Roman" w:hAnsi="Times New Roman" w:cs="Times New Roman"/>
                <w:b/>
                <w:bCs/>
              </w:rPr>
              <w:t xml:space="preserve">saulės elektrinėje pagamintos </w:t>
            </w:r>
            <w:r w:rsidR="00BB5954">
              <w:rPr>
                <w:rFonts w:ascii="Times New Roman" w:eastAsia="Times New Roman" w:hAnsi="Times New Roman" w:cs="Times New Roman"/>
                <w:b/>
                <w:bCs/>
              </w:rPr>
              <w:t>elektros vartojimo objektui pildoma atskira paraiška</w:t>
            </w:r>
            <w:r w:rsidR="008F4BAA">
              <w:rPr>
                <w:rFonts w:ascii="Times New Roman" w:eastAsia="Times New Roman" w:hAnsi="Times New Roman" w:cs="Times New Roman"/>
                <w:b/>
                <w:bCs/>
              </w:rPr>
              <w:t xml:space="preserve"> priklausomai nuo to, kuriame </w:t>
            </w:r>
            <w:r w:rsidR="005421BB">
              <w:rPr>
                <w:rFonts w:ascii="Times New Roman" w:eastAsia="Times New Roman" w:hAnsi="Times New Roman" w:cs="Times New Roman"/>
                <w:b/>
                <w:bCs/>
              </w:rPr>
              <w:t xml:space="preserve">Lietuvos </w:t>
            </w:r>
            <w:r w:rsidR="008F4BAA">
              <w:rPr>
                <w:rFonts w:ascii="Times New Roman" w:eastAsia="Times New Roman" w:hAnsi="Times New Roman" w:cs="Times New Roman"/>
                <w:b/>
                <w:bCs/>
              </w:rPr>
              <w:t>regione yra elektros vartojimo objektas</w:t>
            </w:r>
            <w:r w:rsidR="00BB5954">
              <w:rPr>
                <w:rFonts w:ascii="Times New Roman" w:eastAsia="Times New Roman" w:hAnsi="Times New Roman" w:cs="Times New Roman"/>
                <w:b/>
                <w:bCs/>
              </w:rPr>
              <w:t>.</w:t>
            </w:r>
            <w:r w:rsidR="00577A97">
              <w:rPr>
                <w:rFonts w:ascii="Times New Roman" w:eastAsia="Times New Roman" w:hAnsi="Times New Roman" w:cs="Times New Roman"/>
                <w:b/>
                <w:bCs/>
              </w:rPr>
              <w:t xml:space="preserve"> Paraiškoje gali būti nurodytas tik vienas elektros vartojimo objektas.</w:t>
            </w:r>
          </w:p>
          <w:p w14:paraId="198D9F44" w14:textId="77777777" w:rsidR="00BB5954" w:rsidRDefault="00BB5954" w:rsidP="00BC5428">
            <w:pPr>
              <w:jc w:val="both"/>
              <w:rPr>
                <w:rFonts w:ascii="Times New Roman" w:eastAsia="Times New Roman" w:hAnsi="Times New Roman" w:cs="Times New Roman"/>
                <w:color w:val="FF0000"/>
              </w:rPr>
            </w:pPr>
          </w:p>
          <w:p w14:paraId="5BF53727" w14:textId="16D12C6D" w:rsidR="00BC5428" w:rsidRPr="00BB5954" w:rsidRDefault="00BC5428" w:rsidP="00BC5428">
            <w:pPr>
              <w:jc w:val="both"/>
              <w:rPr>
                <w:rFonts w:ascii="Times New Roman" w:eastAsia="Times New Roman" w:hAnsi="Times New Roman" w:cs="Times New Roman"/>
              </w:rPr>
            </w:pPr>
            <w:r w:rsidRPr="00BB5954">
              <w:rPr>
                <w:rFonts w:ascii="Times New Roman" w:eastAsia="Times New Roman" w:hAnsi="Times New Roman" w:cs="Times New Roman"/>
              </w:rPr>
              <w:t xml:space="preserve">Jeigu JP projekto vykdytojas </w:t>
            </w:r>
            <w:r w:rsidRPr="004366D0">
              <w:rPr>
                <w:rFonts w:ascii="Times New Roman" w:eastAsia="Times New Roman" w:hAnsi="Times New Roman" w:cs="Times New Roman"/>
                <w:b/>
                <w:bCs/>
              </w:rPr>
              <w:t xml:space="preserve">didinasi </w:t>
            </w:r>
            <w:r w:rsidR="004366D0" w:rsidRPr="004366D0">
              <w:rPr>
                <w:rFonts w:ascii="Times New Roman" w:eastAsia="Times New Roman" w:hAnsi="Times New Roman" w:cs="Times New Roman"/>
                <w:b/>
                <w:bCs/>
              </w:rPr>
              <w:t>esamos</w:t>
            </w:r>
            <w:r w:rsidR="00577A97" w:rsidRPr="004366D0">
              <w:rPr>
                <w:rFonts w:ascii="Times New Roman" w:eastAsia="Times New Roman" w:hAnsi="Times New Roman" w:cs="Times New Roman"/>
                <w:b/>
                <w:bCs/>
              </w:rPr>
              <w:t xml:space="preserve"> </w:t>
            </w:r>
            <w:r w:rsidRPr="004366D0">
              <w:rPr>
                <w:rFonts w:ascii="Times New Roman" w:eastAsia="Times New Roman" w:hAnsi="Times New Roman" w:cs="Times New Roman"/>
                <w:b/>
                <w:bCs/>
              </w:rPr>
              <w:t>saulės elektrinės galingumą</w:t>
            </w:r>
            <w:r w:rsidR="00724EB1" w:rsidRPr="00BB5954">
              <w:rPr>
                <w:rFonts w:ascii="Times New Roman" w:eastAsia="Times New Roman" w:hAnsi="Times New Roman" w:cs="Times New Roman"/>
              </w:rPr>
              <w:t xml:space="preserve"> ir</w:t>
            </w:r>
            <w:r w:rsidR="00636B0B" w:rsidRPr="00BB5954">
              <w:rPr>
                <w:rFonts w:ascii="Times New Roman" w:eastAsia="Times New Roman" w:hAnsi="Times New Roman" w:cs="Times New Roman"/>
              </w:rPr>
              <w:t xml:space="preserve"> </w:t>
            </w:r>
            <w:r w:rsidR="00330C78" w:rsidRPr="00BB5954">
              <w:rPr>
                <w:rFonts w:ascii="Times New Roman" w:eastAsia="Times New Roman" w:hAnsi="Times New Roman" w:cs="Times New Roman"/>
              </w:rPr>
              <w:t>elektros vartojimo objekt</w:t>
            </w:r>
            <w:r w:rsidR="00636B0B" w:rsidRPr="00BB5954">
              <w:rPr>
                <w:rFonts w:ascii="Times New Roman" w:eastAsia="Times New Roman" w:hAnsi="Times New Roman" w:cs="Times New Roman"/>
              </w:rPr>
              <w:t xml:space="preserve">as </w:t>
            </w:r>
            <w:r w:rsidR="004366D0">
              <w:rPr>
                <w:rFonts w:ascii="Times New Roman" w:eastAsia="Times New Roman" w:hAnsi="Times New Roman" w:cs="Times New Roman"/>
              </w:rPr>
              <w:t>yra</w:t>
            </w:r>
            <w:r w:rsidR="00330C78" w:rsidRPr="00BB5954">
              <w:rPr>
                <w:rFonts w:ascii="Times New Roman" w:eastAsia="Times New Roman" w:hAnsi="Times New Roman" w:cs="Times New Roman"/>
              </w:rPr>
              <w:t xml:space="preserve"> Sostinės regione (Elektrėnų, Šalčininkų rajono, Širvintų rajono, Švenčionių rajono, Trakų rajono, Ukmergės rajono, Vilniaus miesto ir Vilniaus rajono savivaldybėse)</w:t>
            </w:r>
            <w:r w:rsidR="00636B0B" w:rsidRPr="00BB5954">
              <w:rPr>
                <w:rFonts w:ascii="Times New Roman" w:eastAsia="Times New Roman" w:hAnsi="Times New Roman" w:cs="Times New Roman"/>
              </w:rPr>
              <w:t>,</w:t>
            </w:r>
            <w:r w:rsidR="00330C78" w:rsidRPr="00BB5954">
              <w:rPr>
                <w:rFonts w:ascii="Times New Roman" w:eastAsia="Times New Roman" w:hAnsi="Times New Roman" w:cs="Times New Roman"/>
              </w:rPr>
              <w:t xml:space="preserve"> </w:t>
            </w:r>
            <w:r w:rsidRPr="00BB5954">
              <w:rPr>
                <w:rFonts w:ascii="Times New Roman" w:eastAsia="Times New Roman" w:hAnsi="Times New Roman" w:cs="Times New Roman"/>
              </w:rPr>
              <w:t>tokiu atveju pildoma kita paraiška</w:t>
            </w:r>
            <w:r w:rsidR="003B5F96" w:rsidRPr="00BB5954">
              <w:rPr>
                <w:rFonts w:ascii="Times New Roman" w:eastAsia="Times New Roman" w:hAnsi="Times New Roman" w:cs="Times New Roman"/>
              </w:rPr>
              <w:t xml:space="preserve"> - </w:t>
            </w:r>
            <w:r w:rsidR="00027EF5" w:rsidRPr="00BB5954">
              <w:rPr>
                <w:rFonts w:ascii="Times New Roman" w:eastAsia="Times New Roman" w:hAnsi="Times New Roman" w:cs="Times New Roman"/>
                <w:b/>
                <w:bCs/>
              </w:rPr>
              <w:t>03-014-J-0001-J0</w:t>
            </w:r>
            <w:r w:rsidR="00551E8F">
              <w:rPr>
                <w:rFonts w:ascii="Times New Roman" w:eastAsia="Times New Roman" w:hAnsi="Times New Roman" w:cs="Times New Roman"/>
                <w:b/>
                <w:bCs/>
              </w:rPr>
              <w:t>6</w:t>
            </w:r>
            <w:r w:rsidR="00027EF5" w:rsidRPr="00BB5954">
              <w:rPr>
                <w:rFonts w:ascii="Times New Roman" w:eastAsia="Times New Roman" w:hAnsi="Times New Roman" w:cs="Times New Roman"/>
                <w:b/>
                <w:bCs/>
              </w:rPr>
              <w:t xml:space="preserve"> Fizinių asmenų saulės elektrinių įsirengimas namų ūkiuose ir elektros vartojimas Sostinės regione (didinantiems jau esamos elektrinės galią)</w:t>
            </w:r>
            <w:r w:rsidR="00C571EA" w:rsidRPr="00BB5954">
              <w:rPr>
                <w:rFonts w:ascii="Times New Roman" w:eastAsia="Times New Roman" w:hAnsi="Times New Roman" w:cs="Times New Roman"/>
              </w:rPr>
              <w:t>.</w:t>
            </w:r>
          </w:p>
          <w:p w14:paraId="2DB69AC6" w14:textId="77777777" w:rsidR="00BB5954" w:rsidRPr="00BB5954" w:rsidRDefault="00BB5954" w:rsidP="00BC5428">
            <w:pPr>
              <w:jc w:val="both"/>
              <w:rPr>
                <w:rFonts w:ascii="Times New Roman" w:eastAsia="Times New Roman" w:hAnsi="Times New Roman" w:cs="Times New Roman"/>
              </w:rPr>
            </w:pPr>
          </w:p>
          <w:p w14:paraId="5A6464B9" w14:textId="72ABD8E9" w:rsidR="00BB5954" w:rsidRPr="00BB5954" w:rsidRDefault="00BB5954" w:rsidP="00BB5954">
            <w:pPr>
              <w:jc w:val="both"/>
              <w:rPr>
                <w:rFonts w:ascii="Times New Roman" w:eastAsia="Times New Roman" w:hAnsi="Times New Roman" w:cs="Times New Roman"/>
              </w:rPr>
            </w:pPr>
            <w:r w:rsidRPr="00BB5954">
              <w:rPr>
                <w:rFonts w:ascii="Times New Roman" w:eastAsia="Times New Roman" w:hAnsi="Times New Roman" w:cs="Times New Roman"/>
              </w:rPr>
              <w:t xml:space="preserve">Jeigu JP projekto vykdytojas </w:t>
            </w:r>
            <w:r w:rsidRPr="000C7410">
              <w:rPr>
                <w:rFonts w:ascii="Times New Roman" w:eastAsia="Times New Roman" w:hAnsi="Times New Roman" w:cs="Times New Roman"/>
                <w:b/>
                <w:bCs/>
              </w:rPr>
              <w:t>įsigy</w:t>
            </w:r>
            <w:r w:rsidR="00EB72DF" w:rsidRPr="000C7410">
              <w:rPr>
                <w:rFonts w:ascii="Times New Roman" w:eastAsia="Times New Roman" w:hAnsi="Times New Roman" w:cs="Times New Roman"/>
                <w:b/>
                <w:bCs/>
              </w:rPr>
              <w:t>ja</w:t>
            </w:r>
            <w:r w:rsidRPr="000C7410">
              <w:rPr>
                <w:rFonts w:ascii="Times New Roman" w:eastAsia="Times New Roman" w:hAnsi="Times New Roman" w:cs="Times New Roman"/>
                <w:b/>
                <w:bCs/>
              </w:rPr>
              <w:t xml:space="preserve"> ir įsireng</w:t>
            </w:r>
            <w:r w:rsidR="00EB72DF" w:rsidRPr="000C7410">
              <w:rPr>
                <w:rFonts w:ascii="Times New Roman" w:eastAsia="Times New Roman" w:hAnsi="Times New Roman" w:cs="Times New Roman"/>
                <w:b/>
                <w:bCs/>
              </w:rPr>
              <w:t>ia</w:t>
            </w:r>
            <w:r w:rsidRPr="000C7410">
              <w:rPr>
                <w:rFonts w:ascii="Times New Roman" w:eastAsia="Times New Roman" w:hAnsi="Times New Roman" w:cs="Times New Roman"/>
                <w:b/>
                <w:bCs/>
              </w:rPr>
              <w:t xml:space="preserve"> naują saulės elektrinę</w:t>
            </w:r>
            <w:r w:rsidRPr="00BB5954">
              <w:rPr>
                <w:rFonts w:ascii="Times New Roman" w:eastAsia="Times New Roman" w:hAnsi="Times New Roman" w:cs="Times New Roman"/>
              </w:rPr>
              <w:t xml:space="preserve"> </w:t>
            </w:r>
            <w:r w:rsidRPr="000C7410">
              <w:rPr>
                <w:rFonts w:ascii="Times New Roman" w:eastAsia="Times New Roman" w:hAnsi="Times New Roman" w:cs="Times New Roman"/>
              </w:rPr>
              <w:t xml:space="preserve">(nesididindamas </w:t>
            </w:r>
            <w:r w:rsidR="00EB72DF" w:rsidRPr="000C7410">
              <w:rPr>
                <w:rFonts w:ascii="Times New Roman" w:eastAsia="Times New Roman" w:hAnsi="Times New Roman" w:cs="Times New Roman"/>
              </w:rPr>
              <w:t>esamos</w:t>
            </w:r>
            <w:r w:rsidRPr="000C7410">
              <w:rPr>
                <w:rFonts w:ascii="Times New Roman" w:eastAsia="Times New Roman" w:hAnsi="Times New Roman" w:cs="Times New Roman"/>
              </w:rPr>
              <w:t xml:space="preserve"> elektrinės galios)</w:t>
            </w:r>
            <w:r w:rsidRPr="00BB5954">
              <w:rPr>
                <w:rFonts w:ascii="Times New Roman" w:eastAsia="Times New Roman" w:hAnsi="Times New Roman" w:cs="Times New Roman"/>
              </w:rPr>
              <w:t xml:space="preserve"> ir elektros vartojimo objektas </w:t>
            </w:r>
            <w:r w:rsidR="00EB72DF">
              <w:rPr>
                <w:rFonts w:ascii="Times New Roman" w:eastAsia="Times New Roman" w:hAnsi="Times New Roman" w:cs="Times New Roman"/>
              </w:rPr>
              <w:t>yra</w:t>
            </w:r>
            <w:r w:rsidRPr="00BB5954">
              <w:rPr>
                <w:rFonts w:ascii="Times New Roman" w:eastAsia="Times New Roman" w:hAnsi="Times New Roman" w:cs="Times New Roman"/>
              </w:rPr>
              <w:t xml:space="preserve"> Vidurio ir Vakarų Lietuvos regiono (Alytaus, Kauno, Klaipėdos, Marijampolės, Panevėžio, Šiaulių, Tauragės, Telšių ir Utenos apskričių) savivaldybėse, tokiu atveju pildoma kita paraiška - </w:t>
            </w:r>
            <w:r w:rsidRPr="00BB5954">
              <w:rPr>
                <w:rFonts w:ascii="Times New Roman" w:eastAsia="Times New Roman" w:hAnsi="Times New Roman" w:cs="Times New Roman"/>
                <w:b/>
                <w:bCs/>
              </w:rPr>
              <w:t>03-014-J-0001-J0</w:t>
            </w:r>
            <w:r w:rsidR="00551E8F">
              <w:rPr>
                <w:rFonts w:ascii="Times New Roman" w:eastAsia="Times New Roman" w:hAnsi="Times New Roman" w:cs="Times New Roman"/>
                <w:b/>
                <w:bCs/>
              </w:rPr>
              <w:t>7</w:t>
            </w:r>
            <w:r w:rsidRPr="00BB5954">
              <w:rPr>
                <w:rFonts w:ascii="Times New Roman" w:eastAsia="Times New Roman" w:hAnsi="Times New Roman" w:cs="Times New Roman"/>
                <w:b/>
                <w:bCs/>
              </w:rPr>
              <w:t xml:space="preserve"> Fizinių asmenų saulės elektrinių įsirengimas namų ūkiuose ir elektros vartojimas Vidurio ir Vakarų Lietuvos regione (naujai įrengiama saulės elektrinė).</w:t>
            </w:r>
            <w:r w:rsidRPr="00BB5954">
              <w:rPr>
                <w:rFonts w:ascii="Times New Roman" w:eastAsia="Times New Roman" w:hAnsi="Times New Roman" w:cs="Times New Roman"/>
              </w:rPr>
              <w:t xml:space="preserve"> </w:t>
            </w:r>
          </w:p>
          <w:p w14:paraId="18B7570A" w14:textId="77777777" w:rsidR="00BB5954" w:rsidRPr="00BB5954" w:rsidRDefault="00BB5954" w:rsidP="00BC5428">
            <w:pPr>
              <w:jc w:val="both"/>
              <w:rPr>
                <w:rFonts w:ascii="Times New Roman" w:eastAsia="Times New Roman" w:hAnsi="Times New Roman" w:cs="Times New Roman"/>
              </w:rPr>
            </w:pPr>
          </w:p>
          <w:p w14:paraId="0534414F" w14:textId="28E0E321" w:rsidR="00C571EA" w:rsidRPr="008F4BAA" w:rsidRDefault="00C571EA" w:rsidP="00BC5428">
            <w:pPr>
              <w:jc w:val="both"/>
              <w:rPr>
                <w:rFonts w:ascii="Times New Roman" w:eastAsia="Times New Roman" w:hAnsi="Times New Roman" w:cs="Times New Roman"/>
                <w:b/>
                <w:bCs/>
              </w:rPr>
            </w:pPr>
            <w:r w:rsidRPr="00BB5954">
              <w:rPr>
                <w:rFonts w:ascii="Times New Roman" w:eastAsia="Times New Roman" w:hAnsi="Times New Roman" w:cs="Times New Roman"/>
              </w:rPr>
              <w:t xml:space="preserve">Jeigu JP projekto vykdytojas </w:t>
            </w:r>
            <w:r w:rsidRPr="00EB72DF">
              <w:rPr>
                <w:rFonts w:ascii="Times New Roman" w:eastAsia="Times New Roman" w:hAnsi="Times New Roman" w:cs="Times New Roman"/>
                <w:b/>
                <w:bCs/>
              </w:rPr>
              <w:t xml:space="preserve">didinasi </w:t>
            </w:r>
            <w:r w:rsidR="00EB72DF" w:rsidRPr="00EB72DF">
              <w:rPr>
                <w:rFonts w:ascii="Times New Roman" w:eastAsia="Times New Roman" w:hAnsi="Times New Roman" w:cs="Times New Roman"/>
                <w:b/>
                <w:bCs/>
              </w:rPr>
              <w:t xml:space="preserve">esamos </w:t>
            </w:r>
            <w:r w:rsidRPr="00EB72DF">
              <w:rPr>
                <w:rFonts w:ascii="Times New Roman" w:eastAsia="Times New Roman" w:hAnsi="Times New Roman" w:cs="Times New Roman"/>
                <w:b/>
                <w:bCs/>
              </w:rPr>
              <w:t>saulės elektrinės galingumą</w:t>
            </w:r>
            <w:r w:rsidR="00724EB1" w:rsidRPr="00BB5954">
              <w:rPr>
                <w:rFonts w:ascii="Times New Roman" w:eastAsia="Times New Roman" w:hAnsi="Times New Roman" w:cs="Times New Roman"/>
              </w:rPr>
              <w:t xml:space="preserve"> ir</w:t>
            </w:r>
            <w:r w:rsidRPr="00BB5954">
              <w:rPr>
                <w:rFonts w:ascii="Times New Roman" w:eastAsia="Times New Roman" w:hAnsi="Times New Roman" w:cs="Times New Roman"/>
              </w:rPr>
              <w:t xml:space="preserve"> elektros vartojimo objektas </w:t>
            </w:r>
            <w:r w:rsidR="00EB72DF">
              <w:rPr>
                <w:rFonts w:ascii="Times New Roman" w:eastAsia="Times New Roman" w:hAnsi="Times New Roman" w:cs="Times New Roman"/>
              </w:rPr>
              <w:t>yra</w:t>
            </w:r>
            <w:r w:rsidRPr="00BB5954">
              <w:rPr>
                <w:rFonts w:ascii="Times New Roman" w:eastAsia="Times New Roman" w:hAnsi="Times New Roman" w:cs="Times New Roman"/>
              </w:rPr>
              <w:t xml:space="preserve"> </w:t>
            </w:r>
            <w:r w:rsidR="00BB4828" w:rsidRPr="00BB5954">
              <w:rPr>
                <w:rFonts w:ascii="Times New Roman" w:eastAsia="Times New Roman" w:hAnsi="Times New Roman" w:cs="Times New Roman"/>
              </w:rPr>
              <w:t xml:space="preserve">Vidurio ir </w:t>
            </w:r>
            <w:r w:rsidR="00384E42" w:rsidRPr="00BB5954">
              <w:rPr>
                <w:rFonts w:ascii="Times New Roman" w:eastAsia="Times New Roman" w:hAnsi="Times New Roman" w:cs="Times New Roman"/>
              </w:rPr>
              <w:t>V</w:t>
            </w:r>
            <w:r w:rsidR="00BB4828" w:rsidRPr="00BB5954">
              <w:rPr>
                <w:rFonts w:ascii="Times New Roman" w:eastAsia="Times New Roman" w:hAnsi="Times New Roman" w:cs="Times New Roman"/>
              </w:rPr>
              <w:t>akarų Lietuvos regiono (Alytaus, Kauno, Klaipėdos, Marijampolės, Panevėžio, Šiaulių, Tauragės, Telšių ir Utenos apskričių) savivaldybėse</w:t>
            </w:r>
            <w:r w:rsidRPr="00BB5954">
              <w:rPr>
                <w:rFonts w:ascii="Times New Roman" w:eastAsia="Times New Roman" w:hAnsi="Times New Roman" w:cs="Times New Roman"/>
              </w:rPr>
              <w:t xml:space="preserve">, tokiu atveju pildoma kita paraiška - </w:t>
            </w:r>
            <w:r w:rsidR="00AD2091" w:rsidRPr="008F4BAA">
              <w:rPr>
                <w:rFonts w:ascii="Times New Roman" w:eastAsia="Times New Roman" w:hAnsi="Times New Roman" w:cs="Times New Roman"/>
                <w:b/>
                <w:bCs/>
              </w:rPr>
              <w:t>03-014-J-0001-J0</w:t>
            </w:r>
            <w:r w:rsidR="00551E8F">
              <w:rPr>
                <w:rFonts w:ascii="Times New Roman" w:eastAsia="Times New Roman" w:hAnsi="Times New Roman" w:cs="Times New Roman"/>
                <w:b/>
                <w:bCs/>
              </w:rPr>
              <w:t>8</w:t>
            </w:r>
            <w:r w:rsidR="00AD2091" w:rsidRPr="008F4BAA">
              <w:rPr>
                <w:rFonts w:ascii="Times New Roman" w:eastAsia="Times New Roman" w:hAnsi="Times New Roman" w:cs="Times New Roman"/>
                <w:b/>
                <w:bCs/>
              </w:rPr>
              <w:t xml:space="preserve"> Fizinių asmenų saulės elektrinių įsirengimas namų ūkiuose ir elektros vartojimas Vidurio ir Vakarų Lietuvos regione (didinantiems jau esamos elektrinės galią)</w:t>
            </w:r>
            <w:r w:rsidR="00BB5954" w:rsidRPr="008F4BAA">
              <w:rPr>
                <w:rFonts w:ascii="Times New Roman" w:eastAsia="Times New Roman" w:hAnsi="Times New Roman" w:cs="Times New Roman"/>
                <w:b/>
                <w:bCs/>
              </w:rPr>
              <w:t>.</w:t>
            </w:r>
            <w:r w:rsidR="00AD2091" w:rsidRPr="008F4BAA">
              <w:rPr>
                <w:rFonts w:ascii="Times New Roman" w:eastAsia="Times New Roman" w:hAnsi="Times New Roman" w:cs="Times New Roman"/>
                <w:b/>
                <w:bCs/>
              </w:rPr>
              <w:t xml:space="preserve"> </w:t>
            </w:r>
          </w:p>
          <w:p w14:paraId="6383FC03" w14:textId="1C4F6270" w:rsidR="00F40134" w:rsidRPr="00FB7351" w:rsidRDefault="00F40134" w:rsidP="6B1B04CC">
            <w:pPr>
              <w:rPr>
                <w:rFonts w:ascii="Times New Roman" w:eastAsia="Times New Roman" w:hAnsi="Times New Roman" w:cs="Times New Roman"/>
              </w:rPr>
            </w:pPr>
          </w:p>
        </w:tc>
      </w:tr>
      <w:tr w:rsidR="009437C4" w:rsidRPr="009437C4" w14:paraId="21503FEB" w14:textId="77777777" w:rsidTr="00CE57BB">
        <w:trPr>
          <w:trHeight w:val="300"/>
        </w:trPr>
        <w:tc>
          <w:tcPr>
            <w:tcW w:w="685" w:type="dxa"/>
            <w:vMerge w:val="restart"/>
          </w:tcPr>
          <w:p w14:paraId="63B304EE" w14:textId="73BE010E" w:rsidR="00845EE5" w:rsidRPr="00CE57BB" w:rsidRDefault="00845EE5" w:rsidP="00CE57BB">
            <w:pPr>
              <w:rPr>
                <w:rFonts w:ascii="Times New Roman" w:hAnsi="Times New Roman" w:cs="Times New Roman"/>
                <w:b/>
              </w:rPr>
            </w:pPr>
            <w:r w:rsidRPr="008D0637">
              <w:rPr>
                <w:rFonts w:ascii="Times New Roman" w:hAnsi="Times New Roman" w:cs="Times New Roman"/>
                <w:b/>
              </w:rPr>
              <w:lastRenderedPageBreak/>
              <w:t>2.2.</w:t>
            </w:r>
          </w:p>
        </w:tc>
        <w:tc>
          <w:tcPr>
            <w:tcW w:w="9204" w:type="dxa"/>
            <w:gridSpan w:val="9"/>
          </w:tcPr>
          <w:p w14:paraId="15846779" w14:textId="47F10345" w:rsidR="009748BB" w:rsidRDefault="504E8D0B">
            <w:r w:rsidRPr="6B1B04CC">
              <w:rPr>
                <w:rFonts w:ascii="Times New Roman" w:eastAsia="Times New Roman" w:hAnsi="Times New Roman" w:cs="Times New Roman"/>
                <w:b/>
                <w:bCs/>
              </w:rPr>
              <w:t>Galimi JP projektų pareiškėjai</w:t>
            </w:r>
          </w:p>
        </w:tc>
      </w:tr>
      <w:tr w:rsidR="009437C4" w:rsidRPr="009437C4" w14:paraId="0748EAF2" w14:textId="77777777" w:rsidTr="00CE57BB">
        <w:trPr>
          <w:trHeight w:val="339"/>
        </w:trPr>
        <w:tc>
          <w:tcPr>
            <w:tcW w:w="685" w:type="dxa"/>
            <w:vMerge/>
          </w:tcPr>
          <w:p w14:paraId="1EB0CE99" w14:textId="77777777" w:rsidR="00845EE5" w:rsidRPr="00CE57BB" w:rsidRDefault="00845EE5" w:rsidP="00CE57BB">
            <w:pPr>
              <w:rPr>
                <w:rFonts w:ascii="Times New Roman" w:hAnsi="Times New Roman" w:cs="Times New Roman"/>
                <w:b/>
              </w:rPr>
            </w:pPr>
          </w:p>
        </w:tc>
        <w:tc>
          <w:tcPr>
            <w:tcW w:w="9204" w:type="dxa"/>
            <w:gridSpan w:val="9"/>
          </w:tcPr>
          <w:p w14:paraId="4661BA7E" w14:textId="20E6B1B2" w:rsidR="009748BB" w:rsidRPr="00FB7351" w:rsidRDefault="009D0201" w:rsidP="6B1B04CC">
            <w:pPr>
              <w:rPr>
                <w:rFonts w:ascii="Times New Roman" w:eastAsia="Times New Roman" w:hAnsi="Times New Roman" w:cs="Times New Roman"/>
              </w:rPr>
            </w:pPr>
            <w:r>
              <w:rPr>
                <w:rFonts w:ascii="Times New Roman" w:hAnsi="Times New Roman" w:cs="Times New Roman"/>
                <w:iCs/>
              </w:rPr>
              <w:t>F</w:t>
            </w:r>
            <w:r w:rsidRPr="00262582">
              <w:rPr>
                <w:rFonts w:ascii="Times New Roman" w:hAnsi="Times New Roman" w:cs="Times New Roman"/>
                <w:iCs/>
              </w:rPr>
              <w:t>izini</w:t>
            </w:r>
            <w:r>
              <w:rPr>
                <w:rFonts w:ascii="Times New Roman" w:hAnsi="Times New Roman" w:cs="Times New Roman"/>
                <w:iCs/>
              </w:rPr>
              <w:t>ai</w:t>
            </w:r>
            <w:r w:rsidRPr="00262582">
              <w:rPr>
                <w:rFonts w:ascii="Times New Roman" w:hAnsi="Times New Roman" w:cs="Times New Roman"/>
                <w:iCs/>
              </w:rPr>
              <w:t xml:space="preserve"> asmen</w:t>
            </w:r>
            <w:r>
              <w:rPr>
                <w:rFonts w:ascii="Times New Roman" w:hAnsi="Times New Roman" w:cs="Times New Roman"/>
                <w:iCs/>
              </w:rPr>
              <w:t>y</w:t>
            </w:r>
            <w:r w:rsidRPr="00262582">
              <w:rPr>
                <w:rFonts w:ascii="Times New Roman" w:hAnsi="Times New Roman" w:cs="Times New Roman"/>
                <w:iCs/>
              </w:rPr>
              <w:t>s (šalies gyventoj</w:t>
            </w:r>
            <w:r>
              <w:rPr>
                <w:rFonts w:ascii="Times New Roman" w:hAnsi="Times New Roman" w:cs="Times New Roman"/>
                <w:iCs/>
              </w:rPr>
              <w:t>ai</w:t>
            </w:r>
            <w:r w:rsidRPr="00262582">
              <w:rPr>
                <w:rFonts w:ascii="Times New Roman" w:hAnsi="Times New Roman" w:cs="Times New Roman"/>
                <w:iCs/>
              </w:rPr>
              <w:t>).</w:t>
            </w:r>
          </w:p>
        </w:tc>
      </w:tr>
      <w:tr w:rsidR="00C4418A" w:rsidRPr="009437C4" w14:paraId="077E4319" w14:textId="77777777" w:rsidTr="00CE57BB">
        <w:trPr>
          <w:trHeight w:val="339"/>
        </w:trPr>
        <w:tc>
          <w:tcPr>
            <w:tcW w:w="685" w:type="dxa"/>
            <w:vMerge w:val="restart"/>
          </w:tcPr>
          <w:p w14:paraId="107088D4" w14:textId="057631AC" w:rsidR="00C4418A" w:rsidRPr="00CE57BB" w:rsidRDefault="00C4418A" w:rsidP="00C4418A">
            <w:pPr>
              <w:rPr>
                <w:rFonts w:ascii="Times New Roman" w:hAnsi="Times New Roman" w:cs="Times New Roman"/>
                <w:b/>
              </w:rPr>
            </w:pPr>
            <w:r>
              <w:rPr>
                <w:rFonts w:ascii="Times New Roman" w:hAnsi="Times New Roman" w:cs="Times New Roman"/>
                <w:b/>
                <w:bCs/>
              </w:rPr>
              <w:t>2.3.</w:t>
            </w:r>
          </w:p>
        </w:tc>
        <w:tc>
          <w:tcPr>
            <w:tcW w:w="9204" w:type="dxa"/>
            <w:gridSpan w:val="9"/>
          </w:tcPr>
          <w:p w14:paraId="483DD76D" w14:textId="225C391A" w:rsidR="00C4418A" w:rsidRDefault="00C4418A" w:rsidP="00C4418A">
            <w:pPr>
              <w:rPr>
                <w:rFonts w:ascii="Times New Roman" w:hAnsi="Times New Roman" w:cs="Times New Roman"/>
                <w:iCs/>
              </w:rPr>
            </w:pPr>
            <w:r w:rsidRPr="00880CE3">
              <w:rPr>
                <w:rFonts w:ascii="Times New Roman" w:eastAsia="Times New Roman" w:hAnsi="Times New Roman" w:cs="Times New Roman"/>
                <w:b/>
                <w:bCs/>
              </w:rPr>
              <w:t>Pareiškėjų tipas</w:t>
            </w:r>
          </w:p>
        </w:tc>
      </w:tr>
      <w:tr w:rsidR="00C4418A" w:rsidRPr="009437C4" w14:paraId="7CE57BEA" w14:textId="77777777" w:rsidTr="00CE57BB">
        <w:trPr>
          <w:trHeight w:val="339"/>
        </w:trPr>
        <w:tc>
          <w:tcPr>
            <w:tcW w:w="685" w:type="dxa"/>
            <w:vMerge/>
          </w:tcPr>
          <w:p w14:paraId="11E0C909" w14:textId="77777777" w:rsidR="00C4418A" w:rsidRPr="00CE57BB" w:rsidRDefault="00C4418A" w:rsidP="00C4418A">
            <w:pPr>
              <w:rPr>
                <w:rFonts w:ascii="Times New Roman" w:hAnsi="Times New Roman" w:cs="Times New Roman"/>
                <w:b/>
              </w:rPr>
            </w:pPr>
          </w:p>
        </w:tc>
        <w:tc>
          <w:tcPr>
            <w:tcW w:w="9204" w:type="dxa"/>
            <w:gridSpan w:val="9"/>
          </w:tcPr>
          <w:p w14:paraId="470754F7" w14:textId="77777777" w:rsidR="00C4418A" w:rsidRPr="008016F8" w:rsidRDefault="00C4418A" w:rsidP="00C4418A">
            <w:pPr>
              <w:jc w:val="both"/>
            </w:pPr>
            <w:r>
              <w:rPr>
                <w:bCs/>
                <w:lang w:eastAsia="lt-LT"/>
              </w:rPr>
              <w:t xml:space="preserve"> </w:t>
            </w:r>
            <w:sdt>
              <w:sdtPr>
                <w:rPr>
                  <w:bCs/>
                  <w:lang w:eastAsia="lt-LT"/>
                </w:rPr>
                <w:id w:val="-1719268112"/>
                <w14:checkbox>
                  <w14:checked w14:val="0"/>
                  <w14:checkedState w14:val="2612" w14:font="MS Gothic"/>
                  <w14:uncheckedState w14:val="2610" w14:font="MS Gothic"/>
                </w14:checkbox>
              </w:sdtPr>
              <w:sdtEndPr/>
              <w:sdtContent>
                <w:r>
                  <w:rPr>
                    <w:rFonts w:ascii="MS Gothic" w:eastAsia="MS Gothic" w:hAnsi="MS Gothic" w:hint="eastAsia"/>
                    <w:bCs/>
                    <w:lang w:eastAsia="lt-LT"/>
                  </w:rPr>
                  <w:t>☐</w:t>
                </w:r>
              </w:sdtContent>
            </w:sdt>
            <w:r w:rsidRPr="00F0283E">
              <w:rPr>
                <w:rFonts w:ascii="Times New Roman" w:eastAsia="Times New Roman" w:hAnsi="Times New Roman" w:cs="Times New Roman"/>
                <w:sz w:val="20"/>
                <w:szCs w:val="20"/>
              </w:rPr>
              <w:t xml:space="preserve"> Viešasis </w:t>
            </w:r>
          </w:p>
          <w:p w14:paraId="778D2586" w14:textId="7F535C3F" w:rsidR="00C4418A" w:rsidRDefault="00C4418A" w:rsidP="00C4418A">
            <w:pPr>
              <w:rPr>
                <w:rFonts w:ascii="Times New Roman" w:hAnsi="Times New Roman" w:cs="Times New Roman"/>
                <w:iCs/>
              </w:rPr>
            </w:pPr>
            <w:r w:rsidRPr="008016F8">
              <w:rPr>
                <w:rFonts w:ascii="Times New Roman" w:eastAsia="Times New Roman" w:hAnsi="Times New Roman" w:cs="Times New Roman"/>
                <w:sz w:val="20"/>
                <w:szCs w:val="20"/>
              </w:rPr>
              <w:t xml:space="preserve"> </w:t>
            </w:r>
            <w:sdt>
              <w:sdtPr>
                <w:rPr>
                  <w:bCs/>
                  <w:lang w:eastAsia="lt-LT"/>
                </w:rPr>
                <w:id w:val="-539741572"/>
                <w14:checkbox>
                  <w14:checked w14:val="1"/>
                  <w14:checkedState w14:val="2612" w14:font="MS Gothic"/>
                  <w14:uncheckedState w14:val="2610" w14:font="MS Gothic"/>
                </w14:checkbox>
              </w:sdtPr>
              <w:sdtEndPr/>
              <w:sdtContent>
                <w:r>
                  <w:rPr>
                    <w:rFonts w:ascii="MS Gothic" w:eastAsia="MS Gothic" w:hAnsi="MS Gothic" w:hint="eastAsia"/>
                    <w:bCs/>
                    <w:lang w:eastAsia="lt-LT"/>
                  </w:rPr>
                  <w:t>☒</w:t>
                </w:r>
              </w:sdtContent>
            </w:sdt>
            <w:r w:rsidRPr="00F0283E">
              <w:rPr>
                <w:rFonts w:ascii="Times New Roman" w:eastAsia="Times New Roman" w:hAnsi="Times New Roman" w:cs="Times New Roman"/>
                <w:sz w:val="20"/>
                <w:szCs w:val="20"/>
              </w:rPr>
              <w:t xml:space="preserve"> Privatusis</w:t>
            </w:r>
          </w:p>
        </w:tc>
      </w:tr>
      <w:tr w:rsidR="00C4418A" w:rsidRPr="008D0637" w14:paraId="7586E493" w14:textId="3ABA23E7" w:rsidTr="00CE57BB">
        <w:trPr>
          <w:trHeight w:val="356"/>
        </w:trPr>
        <w:tc>
          <w:tcPr>
            <w:tcW w:w="685" w:type="dxa"/>
            <w:vMerge w:val="restart"/>
          </w:tcPr>
          <w:p w14:paraId="6AB3EF4A" w14:textId="07926C9A" w:rsidR="00C4418A" w:rsidRPr="00CE57BB" w:rsidRDefault="00C4418A" w:rsidP="00C4418A">
            <w:pPr>
              <w:rPr>
                <w:rFonts w:ascii="Times New Roman" w:hAnsi="Times New Roman" w:cs="Times New Roman"/>
                <w:b/>
              </w:rPr>
            </w:pPr>
            <w:bookmarkStart w:id="0" w:name="_Hlk126676132"/>
            <w:r w:rsidRPr="00CE57BB">
              <w:rPr>
                <w:rFonts w:ascii="Times New Roman" w:hAnsi="Times New Roman" w:cs="Times New Roman"/>
                <w:b/>
              </w:rPr>
              <w:t>2.</w:t>
            </w:r>
            <w:r>
              <w:rPr>
                <w:rFonts w:ascii="Times New Roman" w:hAnsi="Times New Roman" w:cs="Times New Roman"/>
                <w:b/>
              </w:rPr>
              <w:t>4</w:t>
            </w:r>
            <w:r w:rsidRPr="00CE57BB">
              <w:rPr>
                <w:rFonts w:ascii="Times New Roman" w:hAnsi="Times New Roman" w:cs="Times New Roman"/>
                <w:b/>
              </w:rPr>
              <w:t>.</w:t>
            </w:r>
          </w:p>
        </w:tc>
        <w:tc>
          <w:tcPr>
            <w:tcW w:w="9204" w:type="dxa"/>
            <w:gridSpan w:val="9"/>
          </w:tcPr>
          <w:p w14:paraId="7837E55F" w14:textId="1AFF31B2" w:rsidR="00C4418A" w:rsidRDefault="00C4418A" w:rsidP="00C4418A">
            <w:pPr>
              <w:jc w:val="both"/>
              <w:rPr>
                <w:rFonts w:ascii="Times New Roman" w:eastAsia="Times New Roman" w:hAnsi="Times New Roman" w:cs="Times New Roman"/>
                <w:i/>
                <w:iCs/>
              </w:rPr>
            </w:pPr>
            <w:r w:rsidRPr="20A539BE">
              <w:rPr>
                <w:rFonts w:ascii="Times New Roman" w:hAnsi="Times New Roman" w:cs="Times New Roman"/>
                <w:b/>
                <w:bCs/>
              </w:rPr>
              <w:t xml:space="preserve">Siekiami rezultatai ir jų matavimo vienetai </w:t>
            </w:r>
          </w:p>
        </w:tc>
      </w:tr>
      <w:tr w:rsidR="00C4418A" w:rsidRPr="008D0637" w14:paraId="64F90658" w14:textId="77777777" w:rsidTr="511F09C8">
        <w:trPr>
          <w:trHeight w:val="504"/>
        </w:trPr>
        <w:tc>
          <w:tcPr>
            <w:tcW w:w="685" w:type="dxa"/>
            <w:vMerge/>
          </w:tcPr>
          <w:p w14:paraId="4B9F8AF2" w14:textId="77777777" w:rsidR="00C4418A" w:rsidRPr="005A6025" w:rsidRDefault="00C4418A" w:rsidP="00C4418A">
            <w:pPr>
              <w:rPr>
                <w:rFonts w:ascii="Times New Roman" w:hAnsi="Times New Roman" w:cs="Times New Roman"/>
                <w:b/>
              </w:rPr>
            </w:pPr>
          </w:p>
        </w:tc>
        <w:tc>
          <w:tcPr>
            <w:tcW w:w="9204" w:type="dxa"/>
            <w:gridSpan w:val="9"/>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C4418A" w:rsidRPr="008E75C8"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C4418A" w:rsidRPr="008E75C8" w:rsidRDefault="00C4418A" w:rsidP="00C4418A">
                  <w:pPr>
                    <w:jc w:val="center"/>
                    <w:rPr>
                      <w:rFonts w:ascii="Times New Roman" w:hAnsi="Times New Roman" w:cs="Times New Roman"/>
                      <w:b/>
                      <w:bCs/>
                      <w:szCs w:val="24"/>
                    </w:rPr>
                  </w:pPr>
                  <w:r w:rsidRPr="008E75C8">
                    <w:rPr>
                      <w:rFonts w:ascii="Times New Roman" w:hAnsi="Times New Roman" w:cs="Times New Roman"/>
                      <w:b/>
                      <w:bCs/>
                      <w:szCs w:val="24"/>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C4418A" w:rsidRPr="008E75C8" w:rsidRDefault="00C4418A" w:rsidP="00C4418A">
                  <w:pPr>
                    <w:jc w:val="center"/>
                    <w:rPr>
                      <w:rFonts w:ascii="Times New Roman" w:hAnsi="Times New Roman" w:cs="Times New Roman"/>
                      <w:b/>
                      <w:bCs/>
                      <w:szCs w:val="24"/>
                    </w:rPr>
                  </w:pPr>
                  <w:r w:rsidRPr="008E75C8">
                    <w:rPr>
                      <w:rFonts w:ascii="Times New Roman" w:hAnsi="Times New Roman" w:cs="Times New Roman"/>
                      <w:b/>
                      <w:bCs/>
                      <w:szCs w:val="24"/>
                    </w:rPr>
                    <w:t>Matavimo vienetai</w:t>
                  </w:r>
                </w:p>
              </w:tc>
            </w:tr>
            <w:tr w:rsidR="00C4418A" w:rsidRPr="008E75C8" w14:paraId="78F9AEE4"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1E2EE42B" w14:textId="74E7DB90" w:rsidR="00C4418A" w:rsidRPr="008E75C8" w:rsidRDefault="00C4418A" w:rsidP="00C4418A">
                  <w:pPr>
                    <w:jc w:val="both"/>
                    <w:rPr>
                      <w:rFonts w:ascii="Times New Roman" w:hAnsi="Times New Roman" w:cs="Times New Roman"/>
                      <w:szCs w:val="24"/>
                    </w:rPr>
                  </w:pPr>
                  <w:r w:rsidRPr="008E75C8">
                    <w:rPr>
                      <w:rFonts w:ascii="Times New Roman" w:hAnsi="Times New Roman" w:cs="Times New Roman"/>
                      <w:szCs w:val="24"/>
                    </w:rPr>
                    <w:t>Papildomi atsinaujinančios energijos gamybos pajėgumai, iš kurių elektros, šilumos energijos pajėgumai</w:t>
                  </w:r>
                </w:p>
              </w:tc>
              <w:tc>
                <w:tcPr>
                  <w:tcW w:w="2019" w:type="dxa"/>
                  <w:tcBorders>
                    <w:top w:val="single" w:sz="4" w:space="0" w:color="auto"/>
                    <w:left w:val="single" w:sz="4" w:space="0" w:color="auto"/>
                    <w:bottom w:val="single" w:sz="4" w:space="0" w:color="auto"/>
                    <w:right w:val="single" w:sz="4" w:space="0" w:color="auto"/>
                  </w:tcBorders>
                  <w:vAlign w:val="center"/>
                  <w:hideMark/>
                </w:tcPr>
                <w:p w14:paraId="5C60646E" w14:textId="77777777" w:rsidR="00C4418A" w:rsidRPr="008E75C8" w:rsidRDefault="00C4418A" w:rsidP="00C4418A">
                  <w:pPr>
                    <w:jc w:val="center"/>
                    <w:rPr>
                      <w:rFonts w:ascii="Times New Roman" w:hAnsi="Times New Roman" w:cs="Times New Roman"/>
                      <w:szCs w:val="24"/>
                    </w:rPr>
                  </w:pPr>
                  <w:r w:rsidRPr="008E75C8">
                    <w:rPr>
                      <w:rFonts w:ascii="Times New Roman" w:hAnsi="Times New Roman" w:cs="Times New Roman"/>
                      <w:szCs w:val="24"/>
                    </w:rPr>
                    <w:t>MW</w:t>
                  </w:r>
                </w:p>
              </w:tc>
            </w:tr>
            <w:tr w:rsidR="00C4418A" w:rsidRPr="008E75C8" w14:paraId="6D4919D5"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1DB7665A" w14:textId="77777777" w:rsidR="00C4418A" w:rsidRPr="008E75C8" w:rsidRDefault="00C4418A" w:rsidP="00C4418A">
                  <w:pPr>
                    <w:jc w:val="both"/>
                    <w:rPr>
                      <w:rFonts w:ascii="Times New Roman" w:hAnsi="Times New Roman" w:cs="Times New Roman"/>
                      <w:szCs w:val="24"/>
                    </w:rPr>
                  </w:pPr>
                  <w:r w:rsidRPr="008E75C8">
                    <w:rPr>
                      <w:rFonts w:ascii="Times New Roman" w:hAnsi="Times New Roman" w:cs="Times New Roman"/>
                      <w:szCs w:val="24"/>
                    </w:rPr>
                    <w:t>Papildomi atsinaujinančios energijos gamybos pajėgumai, iš kurių elektros pajėgumai</w:t>
                  </w:r>
                </w:p>
              </w:tc>
              <w:tc>
                <w:tcPr>
                  <w:tcW w:w="2019" w:type="dxa"/>
                  <w:tcBorders>
                    <w:top w:val="single" w:sz="4" w:space="0" w:color="auto"/>
                    <w:left w:val="single" w:sz="4" w:space="0" w:color="auto"/>
                    <w:bottom w:val="single" w:sz="4" w:space="0" w:color="auto"/>
                    <w:right w:val="single" w:sz="4" w:space="0" w:color="auto"/>
                  </w:tcBorders>
                  <w:vAlign w:val="center"/>
                  <w:hideMark/>
                </w:tcPr>
                <w:p w14:paraId="4EDF72EF" w14:textId="77777777" w:rsidR="00C4418A" w:rsidRPr="008E75C8" w:rsidRDefault="00C4418A" w:rsidP="00C4418A">
                  <w:pPr>
                    <w:jc w:val="center"/>
                    <w:rPr>
                      <w:rFonts w:ascii="Times New Roman" w:hAnsi="Times New Roman" w:cs="Times New Roman"/>
                      <w:szCs w:val="24"/>
                    </w:rPr>
                  </w:pPr>
                  <w:r w:rsidRPr="008E75C8">
                    <w:rPr>
                      <w:rFonts w:ascii="Times New Roman" w:hAnsi="Times New Roman" w:cs="Times New Roman"/>
                      <w:szCs w:val="24"/>
                    </w:rPr>
                    <w:t>MW</w:t>
                  </w:r>
                </w:p>
              </w:tc>
            </w:tr>
            <w:tr w:rsidR="00C4418A" w:rsidRPr="008E75C8" w14:paraId="71994735"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870E682" w14:textId="68ABD06F" w:rsidR="00C4418A" w:rsidRPr="008E75C8" w:rsidRDefault="00C4418A" w:rsidP="00C4418A">
                  <w:pPr>
                    <w:jc w:val="both"/>
                    <w:rPr>
                      <w:rFonts w:ascii="Times New Roman" w:hAnsi="Times New Roman" w:cs="Times New Roman"/>
                      <w:szCs w:val="24"/>
                    </w:rPr>
                  </w:pPr>
                  <w:r w:rsidRPr="008E75C8">
                    <w:rPr>
                      <w:rFonts w:ascii="Times New Roman" w:hAnsi="Times New Roman" w:cs="Times New Roman"/>
                      <w:szCs w:val="24"/>
                    </w:rPr>
                    <w:t>Numatomas sutaupyti šiltnamio efektą sukeliančių dujų kiekis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522F09D6" w14:textId="77777777" w:rsidR="00C4418A" w:rsidRPr="008E75C8" w:rsidRDefault="00C4418A" w:rsidP="00C4418A">
                  <w:pPr>
                    <w:jc w:val="center"/>
                    <w:rPr>
                      <w:rFonts w:ascii="Times New Roman" w:hAnsi="Times New Roman" w:cs="Times New Roman"/>
                      <w:szCs w:val="24"/>
                    </w:rPr>
                  </w:pPr>
                  <w:r w:rsidRPr="008E75C8">
                    <w:rPr>
                      <w:rFonts w:ascii="Times New Roman" w:hAnsi="Times New Roman" w:cs="Times New Roman"/>
                      <w:szCs w:val="24"/>
                    </w:rPr>
                    <w:t>tCO2 per metus</w:t>
                  </w:r>
                </w:p>
              </w:tc>
            </w:tr>
          </w:tbl>
          <w:p w14:paraId="4C3E67A9" w14:textId="77777777" w:rsidR="00C4418A" w:rsidRPr="008E75C8" w:rsidRDefault="00C4418A" w:rsidP="00C4418A">
            <w:pPr>
              <w:rPr>
                <w:rFonts w:ascii="Times New Roman" w:eastAsia="Times New Roman" w:hAnsi="Times New Roman" w:cs="Times New Roman"/>
                <w:i/>
                <w:iCs/>
                <w:color w:val="808080" w:themeColor="background1" w:themeShade="80"/>
              </w:rPr>
            </w:pPr>
          </w:p>
          <w:p w14:paraId="42A23C88" w14:textId="3E601ADB" w:rsidR="00C4418A" w:rsidRPr="008E75C8" w:rsidRDefault="00C4418A" w:rsidP="00C4418A">
            <w:pPr>
              <w:jc w:val="both"/>
              <w:rPr>
                <w:rFonts w:ascii="Times New Roman" w:hAnsi="Times New Roman" w:cs="Times New Roman"/>
                <w:b/>
                <w:bCs/>
              </w:rPr>
            </w:pPr>
          </w:p>
        </w:tc>
      </w:tr>
      <w:bookmarkEnd w:id="0"/>
      <w:tr w:rsidR="00C4418A" w:rsidRPr="008D0637" w14:paraId="4F3A267D" w14:textId="0B1D7091" w:rsidTr="00CE57BB">
        <w:trPr>
          <w:trHeight w:val="321"/>
        </w:trPr>
        <w:tc>
          <w:tcPr>
            <w:tcW w:w="685" w:type="dxa"/>
            <w:vMerge w:val="restart"/>
          </w:tcPr>
          <w:p w14:paraId="0BE955DD" w14:textId="69FD56BC" w:rsidR="00C4418A" w:rsidRPr="00CE57BB" w:rsidRDefault="00C4418A" w:rsidP="00C4418A">
            <w:pPr>
              <w:rPr>
                <w:rFonts w:ascii="Times New Roman" w:hAnsi="Times New Roman" w:cs="Times New Roman"/>
                <w:b/>
              </w:rPr>
            </w:pPr>
            <w:r w:rsidRPr="008D0637">
              <w:rPr>
                <w:rFonts w:ascii="Times New Roman" w:hAnsi="Times New Roman" w:cs="Times New Roman"/>
                <w:b/>
              </w:rPr>
              <w:t>2.</w:t>
            </w:r>
            <w:r>
              <w:rPr>
                <w:rFonts w:ascii="Times New Roman" w:hAnsi="Times New Roman" w:cs="Times New Roman"/>
                <w:b/>
              </w:rPr>
              <w:t>5</w:t>
            </w:r>
            <w:r w:rsidRPr="008D0637">
              <w:rPr>
                <w:rFonts w:ascii="Times New Roman" w:hAnsi="Times New Roman" w:cs="Times New Roman"/>
                <w:b/>
              </w:rPr>
              <w:t>.</w:t>
            </w:r>
          </w:p>
        </w:tc>
        <w:tc>
          <w:tcPr>
            <w:tcW w:w="9204" w:type="dxa"/>
            <w:gridSpan w:val="9"/>
          </w:tcPr>
          <w:p w14:paraId="3D4A0A41" w14:textId="65D9F277" w:rsidR="00C4418A" w:rsidRPr="008E75C8" w:rsidRDefault="00C4418A" w:rsidP="00C4418A">
            <w:pPr>
              <w:jc w:val="both"/>
              <w:rPr>
                <w:rFonts w:ascii="Times New Roman" w:hAnsi="Times New Roman" w:cs="Times New Roman"/>
                <w:i/>
                <w:iCs/>
                <w:color w:val="808080" w:themeColor="background1" w:themeShade="80"/>
              </w:rPr>
            </w:pPr>
            <w:r w:rsidRPr="008E75C8">
              <w:rPr>
                <w:rFonts w:ascii="Times New Roman" w:hAnsi="Times New Roman" w:cs="Times New Roman"/>
                <w:b/>
                <w:bCs/>
              </w:rPr>
              <w:t>Minimali siektina reikšmė</w:t>
            </w:r>
          </w:p>
        </w:tc>
      </w:tr>
      <w:tr w:rsidR="00C4418A" w:rsidRPr="008D0637" w14:paraId="45BBF41D" w14:textId="77777777" w:rsidTr="00CE57BB">
        <w:trPr>
          <w:trHeight w:val="551"/>
        </w:trPr>
        <w:tc>
          <w:tcPr>
            <w:tcW w:w="685" w:type="dxa"/>
            <w:vMerge/>
          </w:tcPr>
          <w:p w14:paraId="18853072" w14:textId="77777777" w:rsidR="00C4418A" w:rsidRPr="008D0637" w:rsidRDefault="00C4418A" w:rsidP="00C4418A">
            <w:pPr>
              <w:rPr>
                <w:rFonts w:ascii="Times New Roman" w:hAnsi="Times New Roman" w:cs="Times New Roman"/>
                <w:b/>
              </w:rPr>
            </w:pPr>
          </w:p>
        </w:tc>
        <w:tc>
          <w:tcPr>
            <w:tcW w:w="9204" w:type="dxa"/>
            <w:gridSpan w:val="9"/>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C4418A" w:rsidRPr="008E75C8"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C4418A" w:rsidRPr="008E75C8" w:rsidRDefault="00C4418A" w:rsidP="00C4418A">
                  <w:pPr>
                    <w:jc w:val="center"/>
                    <w:rPr>
                      <w:rFonts w:ascii="Times New Roman" w:hAnsi="Times New Roman" w:cs="Times New Roman"/>
                      <w:b/>
                      <w:bCs/>
                      <w:szCs w:val="24"/>
                    </w:rPr>
                  </w:pPr>
                  <w:r w:rsidRPr="008E75C8">
                    <w:rPr>
                      <w:rFonts w:ascii="Times New Roman" w:hAnsi="Times New Roman" w:cs="Times New Roman"/>
                      <w:b/>
                      <w:bCs/>
                      <w:szCs w:val="24"/>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C4418A" w:rsidRPr="008E75C8" w:rsidRDefault="00C4418A" w:rsidP="00C4418A">
                  <w:pPr>
                    <w:jc w:val="center"/>
                    <w:rPr>
                      <w:rFonts w:ascii="Times New Roman" w:hAnsi="Times New Roman" w:cs="Times New Roman"/>
                      <w:b/>
                      <w:bCs/>
                      <w:szCs w:val="24"/>
                    </w:rPr>
                  </w:pPr>
                  <w:r w:rsidRPr="008E75C8">
                    <w:rPr>
                      <w:rFonts w:ascii="Times New Roman" w:hAnsi="Times New Roman" w:cs="Times New Roman"/>
                      <w:b/>
                      <w:bCs/>
                      <w:szCs w:val="24"/>
                    </w:rPr>
                    <w:t>Siektina reikšmė</w:t>
                  </w:r>
                </w:p>
              </w:tc>
            </w:tr>
            <w:tr w:rsidR="00C4418A" w:rsidRPr="008E75C8" w14:paraId="5FCDC186"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77777777" w:rsidR="00C4418A" w:rsidRPr="008E75C8" w:rsidRDefault="00C4418A" w:rsidP="00C4418A">
                  <w:pPr>
                    <w:jc w:val="both"/>
                    <w:rPr>
                      <w:rFonts w:ascii="Times New Roman" w:hAnsi="Times New Roman" w:cs="Times New Roman"/>
                      <w:szCs w:val="24"/>
                    </w:rPr>
                  </w:pPr>
                  <w:r w:rsidRPr="008E75C8">
                    <w:rPr>
                      <w:rFonts w:ascii="Times New Roman" w:hAnsi="Times New Roman" w:cs="Times New Roman"/>
                      <w:szCs w:val="24"/>
                    </w:rPr>
                    <w:t>Papildomi atsinaujinančios energijos gamybos pajėgumai, iš kurių elektros, šilumos energijos pajėgumai</w:t>
                  </w:r>
                </w:p>
              </w:tc>
              <w:tc>
                <w:tcPr>
                  <w:tcW w:w="2019" w:type="dxa"/>
                  <w:tcBorders>
                    <w:top w:val="single" w:sz="4" w:space="0" w:color="auto"/>
                    <w:left w:val="single" w:sz="4" w:space="0" w:color="auto"/>
                    <w:bottom w:val="single" w:sz="4" w:space="0" w:color="auto"/>
                    <w:right w:val="single" w:sz="4" w:space="0" w:color="auto"/>
                  </w:tcBorders>
                  <w:vAlign w:val="center"/>
                  <w:hideMark/>
                </w:tcPr>
                <w:p w14:paraId="1E8B4473" w14:textId="1F826BDF" w:rsidR="00C4418A" w:rsidRPr="008E75C8" w:rsidRDefault="00262951" w:rsidP="00C4418A">
                  <w:pPr>
                    <w:jc w:val="center"/>
                    <w:rPr>
                      <w:rFonts w:ascii="Times New Roman" w:hAnsi="Times New Roman" w:cs="Times New Roman"/>
                      <w:szCs w:val="24"/>
                    </w:rPr>
                  </w:pPr>
                  <w:r>
                    <w:rPr>
                      <w:rFonts w:ascii="Times New Roman" w:hAnsi="Times New Roman" w:cs="Times New Roman"/>
                      <w:szCs w:val="24"/>
                    </w:rPr>
                    <w:t>8</w:t>
                  </w:r>
                  <w:r w:rsidR="00C4418A" w:rsidRPr="0059195F">
                    <w:rPr>
                      <w:rFonts w:ascii="Times New Roman" w:hAnsi="Times New Roman" w:cs="Times New Roman"/>
                      <w:szCs w:val="24"/>
                    </w:rPr>
                    <w:t>,</w:t>
                  </w:r>
                  <w:r>
                    <w:rPr>
                      <w:rFonts w:ascii="Times New Roman" w:hAnsi="Times New Roman" w:cs="Times New Roman"/>
                      <w:szCs w:val="24"/>
                    </w:rPr>
                    <w:t>82</w:t>
                  </w:r>
                </w:p>
              </w:tc>
            </w:tr>
            <w:tr w:rsidR="00C4418A" w:rsidRPr="008E75C8" w14:paraId="2BBDC5DD"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73861209" w14:textId="77777777" w:rsidR="00C4418A" w:rsidRPr="008E75C8" w:rsidRDefault="00C4418A" w:rsidP="00C4418A">
                  <w:pPr>
                    <w:jc w:val="both"/>
                    <w:rPr>
                      <w:rFonts w:ascii="Times New Roman" w:hAnsi="Times New Roman" w:cs="Times New Roman"/>
                      <w:szCs w:val="24"/>
                    </w:rPr>
                  </w:pPr>
                  <w:r w:rsidRPr="008E75C8">
                    <w:rPr>
                      <w:rFonts w:ascii="Times New Roman" w:hAnsi="Times New Roman" w:cs="Times New Roman"/>
                      <w:szCs w:val="24"/>
                    </w:rPr>
                    <w:lastRenderedPageBreak/>
                    <w:t>Papildomi atsinaujinančios energijos gamybos pajėgumai, iš kurių elektros pajėgumai</w:t>
                  </w:r>
                </w:p>
              </w:tc>
              <w:tc>
                <w:tcPr>
                  <w:tcW w:w="2019" w:type="dxa"/>
                  <w:tcBorders>
                    <w:top w:val="single" w:sz="4" w:space="0" w:color="auto"/>
                    <w:left w:val="single" w:sz="4" w:space="0" w:color="auto"/>
                    <w:bottom w:val="single" w:sz="4" w:space="0" w:color="auto"/>
                    <w:right w:val="single" w:sz="4" w:space="0" w:color="auto"/>
                  </w:tcBorders>
                  <w:vAlign w:val="center"/>
                  <w:hideMark/>
                </w:tcPr>
                <w:p w14:paraId="796ED3BC" w14:textId="6C9F62B8" w:rsidR="00C4418A" w:rsidRPr="008E75C8" w:rsidRDefault="00262951" w:rsidP="00C4418A">
                  <w:pPr>
                    <w:jc w:val="center"/>
                    <w:rPr>
                      <w:rFonts w:ascii="Times New Roman" w:hAnsi="Times New Roman" w:cs="Times New Roman"/>
                      <w:szCs w:val="24"/>
                    </w:rPr>
                  </w:pPr>
                  <w:r>
                    <w:rPr>
                      <w:rFonts w:ascii="Times New Roman" w:hAnsi="Times New Roman" w:cs="Times New Roman"/>
                      <w:szCs w:val="24"/>
                    </w:rPr>
                    <w:t>8</w:t>
                  </w:r>
                  <w:r w:rsidR="00C4418A" w:rsidRPr="0059195F">
                    <w:rPr>
                      <w:rFonts w:ascii="Times New Roman" w:hAnsi="Times New Roman" w:cs="Times New Roman"/>
                      <w:szCs w:val="24"/>
                    </w:rPr>
                    <w:t>,</w:t>
                  </w:r>
                  <w:r>
                    <w:rPr>
                      <w:rFonts w:ascii="Times New Roman" w:hAnsi="Times New Roman" w:cs="Times New Roman"/>
                      <w:szCs w:val="24"/>
                    </w:rPr>
                    <w:t>82</w:t>
                  </w:r>
                </w:p>
              </w:tc>
            </w:tr>
            <w:tr w:rsidR="00C4418A" w:rsidRPr="008E75C8" w14:paraId="66A3C216"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A5C7EC9" w14:textId="77777777" w:rsidR="00C4418A" w:rsidRPr="008E75C8" w:rsidRDefault="00C4418A" w:rsidP="00C4418A">
                  <w:pPr>
                    <w:jc w:val="both"/>
                    <w:rPr>
                      <w:rFonts w:ascii="Times New Roman" w:hAnsi="Times New Roman" w:cs="Times New Roman"/>
                      <w:szCs w:val="24"/>
                    </w:rPr>
                  </w:pPr>
                  <w:r w:rsidRPr="008E75C8">
                    <w:rPr>
                      <w:rFonts w:ascii="Times New Roman" w:hAnsi="Times New Roman" w:cs="Times New Roman"/>
                      <w:szCs w:val="24"/>
                    </w:rPr>
                    <w:t>Numatomas sutaupyti šiltnamio efektą sukeliančių dujų kiekis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3978B425" w14:textId="70FE3A0A" w:rsidR="00C4418A" w:rsidRPr="008E75C8" w:rsidRDefault="00AD1464" w:rsidP="00C4418A">
                  <w:pPr>
                    <w:jc w:val="center"/>
                    <w:rPr>
                      <w:rFonts w:ascii="Times New Roman" w:hAnsi="Times New Roman" w:cs="Times New Roman"/>
                      <w:szCs w:val="24"/>
                    </w:rPr>
                  </w:pPr>
                  <w:r>
                    <w:rPr>
                      <w:rFonts w:ascii="Times New Roman" w:hAnsi="Times New Roman" w:cs="Times New Roman"/>
                      <w:szCs w:val="24"/>
                    </w:rPr>
                    <w:t>3 704</w:t>
                  </w:r>
                  <w:r w:rsidR="00C4418A">
                    <w:rPr>
                      <w:rFonts w:ascii="Times New Roman" w:hAnsi="Times New Roman" w:cs="Times New Roman"/>
                      <w:szCs w:val="24"/>
                    </w:rPr>
                    <w:t>,</w:t>
                  </w:r>
                  <w:r>
                    <w:rPr>
                      <w:rFonts w:ascii="Times New Roman" w:hAnsi="Times New Roman" w:cs="Times New Roman"/>
                      <w:szCs w:val="24"/>
                    </w:rPr>
                    <w:t>4</w:t>
                  </w:r>
                  <w:r w:rsidR="00C4418A">
                    <w:rPr>
                      <w:rFonts w:ascii="Times New Roman" w:hAnsi="Times New Roman" w:cs="Times New Roman"/>
                      <w:szCs w:val="24"/>
                    </w:rPr>
                    <w:t>0</w:t>
                  </w:r>
                </w:p>
              </w:tc>
            </w:tr>
            <w:tr w:rsidR="00C4418A" w:rsidRPr="008E75C8" w14:paraId="1B6515A5"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tcPr>
                <w:p w14:paraId="565A568A" w14:textId="77777777" w:rsidR="00C4418A" w:rsidRPr="008E75C8" w:rsidRDefault="00C4418A" w:rsidP="00C4418A">
                  <w:pPr>
                    <w:jc w:val="both"/>
                    <w:rPr>
                      <w:rFonts w:ascii="Times New Roman" w:hAnsi="Times New Roman" w:cs="Times New Roman"/>
                      <w:szCs w:val="24"/>
                    </w:rPr>
                  </w:pPr>
                </w:p>
              </w:tc>
              <w:tc>
                <w:tcPr>
                  <w:tcW w:w="2019" w:type="dxa"/>
                  <w:tcBorders>
                    <w:top w:val="single" w:sz="4" w:space="0" w:color="auto"/>
                    <w:left w:val="single" w:sz="4" w:space="0" w:color="auto"/>
                    <w:bottom w:val="single" w:sz="4" w:space="0" w:color="auto"/>
                    <w:right w:val="single" w:sz="4" w:space="0" w:color="auto"/>
                  </w:tcBorders>
                  <w:vAlign w:val="center"/>
                </w:tcPr>
                <w:p w14:paraId="62B6D70E" w14:textId="77777777" w:rsidR="00C4418A" w:rsidRPr="008E75C8" w:rsidRDefault="00C4418A" w:rsidP="00C4418A">
                  <w:pPr>
                    <w:jc w:val="center"/>
                    <w:rPr>
                      <w:rFonts w:ascii="Times New Roman" w:hAnsi="Times New Roman" w:cs="Times New Roman"/>
                      <w:szCs w:val="24"/>
                    </w:rPr>
                  </w:pPr>
                </w:p>
              </w:tc>
            </w:tr>
          </w:tbl>
          <w:p w14:paraId="48A0391D" w14:textId="5CF7C978" w:rsidR="00C4418A" w:rsidRPr="008E75C8" w:rsidRDefault="00C4418A" w:rsidP="00C4418A">
            <w:pPr>
              <w:jc w:val="both"/>
              <w:rPr>
                <w:rFonts w:ascii="Times New Roman" w:hAnsi="Times New Roman" w:cs="Times New Roman"/>
              </w:rPr>
            </w:pPr>
          </w:p>
        </w:tc>
      </w:tr>
      <w:tr w:rsidR="00C4418A" w:rsidRPr="009437C4" w14:paraId="049F9F24" w14:textId="77777777" w:rsidTr="00CE57BB">
        <w:trPr>
          <w:trHeight w:val="244"/>
        </w:trPr>
        <w:tc>
          <w:tcPr>
            <w:tcW w:w="685" w:type="dxa"/>
            <w:vMerge w:val="restart"/>
          </w:tcPr>
          <w:p w14:paraId="5CACFE1E" w14:textId="28AA4A1A" w:rsidR="00C4418A" w:rsidRPr="00CE57BB" w:rsidRDefault="00C4418A" w:rsidP="00C4418A">
            <w:pPr>
              <w:rPr>
                <w:rFonts w:ascii="Times New Roman" w:hAnsi="Times New Roman" w:cs="Times New Roman"/>
                <w:b/>
              </w:rPr>
            </w:pPr>
            <w:r w:rsidRPr="008D0637">
              <w:rPr>
                <w:rFonts w:ascii="Times New Roman" w:hAnsi="Times New Roman" w:cs="Times New Roman"/>
                <w:b/>
              </w:rPr>
              <w:lastRenderedPageBreak/>
              <w:t>2.</w:t>
            </w:r>
            <w:r w:rsidR="00180395">
              <w:rPr>
                <w:rFonts w:ascii="Times New Roman" w:hAnsi="Times New Roman" w:cs="Times New Roman"/>
                <w:b/>
              </w:rPr>
              <w:t>6</w:t>
            </w:r>
            <w:r w:rsidRPr="008D0637">
              <w:rPr>
                <w:rFonts w:ascii="Times New Roman" w:hAnsi="Times New Roman" w:cs="Times New Roman"/>
                <w:b/>
              </w:rPr>
              <w:t>.</w:t>
            </w:r>
          </w:p>
        </w:tc>
        <w:tc>
          <w:tcPr>
            <w:tcW w:w="9204" w:type="dxa"/>
            <w:gridSpan w:val="9"/>
          </w:tcPr>
          <w:p w14:paraId="0B5D4889" w14:textId="136E2786" w:rsidR="00C4418A" w:rsidRDefault="00C4418A" w:rsidP="00C4418A">
            <w:r w:rsidRPr="00CF4533">
              <w:rPr>
                <w:rFonts w:ascii="Times New Roman" w:eastAsia="Times New Roman" w:hAnsi="Times New Roman" w:cs="Times New Roman"/>
                <w:b/>
                <w:bCs/>
              </w:rPr>
              <w:t>Reikalavimai JP projektams</w:t>
            </w:r>
          </w:p>
        </w:tc>
      </w:tr>
      <w:tr w:rsidR="00C4418A" w:rsidRPr="009437C4" w14:paraId="6D9E33C3" w14:textId="77777777" w:rsidTr="00CE57BB">
        <w:trPr>
          <w:trHeight w:val="629"/>
        </w:trPr>
        <w:tc>
          <w:tcPr>
            <w:tcW w:w="685" w:type="dxa"/>
            <w:vMerge/>
          </w:tcPr>
          <w:p w14:paraId="7AA8DFBF" w14:textId="77777777" w:rsidR="00C4418A" w:rsidRPr="00CE57BB" w:rsidRDefault="00C4418A" w:rsidP="00C4418A">
            <w:pPr>
              <w:rPr>
                <w:rFonts w:ascii="Times New Roman" w:hAnsi="Times New Roman" w:cs="Times New Roman"/>
                <w:b/>
              </w:rPr>
            </w:pPr>
          </w:p>
        </w:tc>
        <w:tc>
          <w:tcPr>
            <w:tcW w:w="9204" w:type="dxa"/>
            <w:gridSpan w:val="9"/>
          </w:tcPr>
          <w:p w14:paraId="3341A90B" w14:textId="77777777" w:rsidR="00C4418A" w:rsidRPr="005C3458" w:rsidRDefault="00C4418A" w:rsidP="00C4418A">
            <w:pPr>
              <w:rPr>
                <w:rFonts w:ascii="Times New Roman" w:eastAsia="Times New Roman" w:hAnsi="Times New Roman" w:cs="Times New Roman"/>
                <w:b/>
                <w:bCs/>
              </w:rPr>
            </w:pPr>
            <w:r w:rsidRPr="005C3458">
              <w:rPr>
                <w:rFonts w:ascii="Times New Roman" w:eastAsia="Times New Roman" w:hAnsi="Times New Roman" w:cs="Times New Roman"/>
                <w:b/>
                <w:bCs/>
              </w:rPr>
              <w:t>Galimi pareiškėjai</w:t>
            </w:r>
          </w:p>
          <w:p w14:paraId="78FEEAE7" w14:textId="77777777" w:rsidR="00C4418A" w:rsidRDefault="00C4418A" w:rsidP="00C4418A">
            <w:pPr>
              <w:rPr>
                <w:rFonts w:ascii="Times New Roman" w:eastAsia="Times New Roman" w:hAnsi="Times New Roman" w:cs="Times New Roman"/>
                <w:b/>
                <w:bCs/>
                <w:i/>
                <w:iCs/>
                <w:color w:val="808080" w:themeColor="background1" w:themeShade="80"/>
              </w:rPr>
            </w:pPr>
          </w:p>
          <w:p w14:paraId="3EC65B4B" w14:textId="052A0993" w:rsidR="00C4418A" w:rsidRDefault="009C315C" w:rsidP="00B46587">
            <w:pPr>
              <w:jc w:val="both"/>
              <w:rPr>
                <w:rFonts w:ascii="Times New Roman" w:eastAsia="Times New Roman" w:hAnsi="Times New Roman" w:cs="Times New Roman"/>
                <w:i/>
                <w:iCs/>
                <w:color w:val="808080" w:themeColor="background1" w:themeShade="80"/>
              </w:rPr>
            </w:pPr>
            <w:r>
              <w:rPr>
                <w:rFonts w:ascii="Times New Roman" w:eastAsia="Times New Roman" w:hAnsi="Times New Roman" w:cs="Times New Roman"/>
              </w:rPr>
              <w:t>F</w:t>
            </w:r>
            <w:r w:rsidR="00C4418A" w:rsidRPr="005C3458">
              <w:rPr>
                <w:rFonts w:ascii="Times New Roman" w:eastAsia="Times New Roman" w:hAnsi="Times New Roman" w:cs="Times New Roman"/>
              </w:rPr>
              <w:t>izinia</w:t>
            </w:r>
            <w:r>
              <w:rPr>
                <w:rFonts w:ascii="Times New Roman" w:eastAsia="Times New Roman" w:hAnsi="Times New Roman" w:cs="Times New Roman"/>
              </w:rPr>
              <w:t>i</w:t>
            </w:r>
            <w:r w:rsidR="00C4418A" w:rsidRPr="005C3458">
              <w:rPr>
                <w:rFonts w:ascii="Times New Roman" w:eastAsia="Times New Roman" w:hAnsi="Times New Roman" w:cs="Times New Roman"/>
              </w:rPr>
              <w:t xml:space="preserve"> asmen</w:t>
            </w:r>
            <w:r>
              <w:rPr>
                <w:rFonts w:ascii="Times New Roman" w:eastAsia="Times New Roman" w:hAnsi="Times New Roman" w:cs="Times New Roman"/>
              </w:rPr>
              <w:t>ys</w:t>
            </w:r>
            <w:r w:rsidR="00C4418A" w:rsidRPr="005C3458">
              <w:rPr>
                <w:rFonts w:ascii="Times New Roman" w:eastAsia="Times New Roman" w:hAnsi="Times New Roman" w:cs="Times New Roman"/>
              </w:rPr>
              <w:t>, nuosavybės teise valdant</w:t>
            </w:r>
            <w:r w:rsidR="006114E5">
              <w:rPr>
                <w:rFonts w:ascii="Times New Roman" w:eastAsia="Times New Roman" w:hAnsi="Times New Roman" w:cs="Times New Roman"/>
              </w:rPr>
              <w:t>ys</w:t>
            </w:r>
            <w:r w:rsidR="00C4418A" w:rsidRPr="005C3458">
              <w:rPr>
                <w:rFonts w:ascii="Times New Roman" w:eastAsia="Times New Roman" w:hAnsi="Times New Roman" w:cs="Times New Roman"/>
              </w:rPr>
              <w:t xml:space="preserve"> elektros vartojimo objektą</w:t>
            </w:r>
            <w:r w:rsidR="00C4418A">
              <w:rPr>
                <w:rFonts w:ascii="Times New Roman" w:eastAsia="Times New Roman" w:hAnsi="Times New Roman" w:cs="Times New Roman"/>
              </w:rPr>
              <w:t xml:space="preserve"> </w:t>
            </w:r>
            <w:r w:rsidR="00C4418A" w:rsidRPr="00B56359">
              <w:rPr>
                <w:rFonts w:ascii="Times New Roman" w:eastAsia="Times New Roman" w:hAnsi="Times New Roman" w:cs="Times New Roman"/>
                <w:b/>
                <w:bCs/>
              </w:rPr>
              <w:t>Sostinės region</w:t>
            </w:r>
            <w:r w:rsidR="00616C26">
              <w:rPr>
                <w:rFonts w:ascii="Times New Roman" w:eastAsia="Times New Roman" w:hAnsi="Times New Roman" w:cs="Times New Roman"/>
                <w:b/>
                <w:bCs/>
              </w:rPr>
              <w:t>o</w:t>
            </w:r>
            <w:r w:rsidR="00C4418A" w:rsidRPr="00B56359">
              <w:rPr>
                <w:rFonts w:ascii="Times New Roman" w:eastAsia="Times New Roman" w:hAnsi="Times New Roman" w:cs="Times New Roman"/>
                <w:b/>
                <w:bCs/>
              </w:rPr>
              <w:t xml:space="preserve"> (Elektrėnų, Šalčininkų rajono, Širvintų rajono, Švenčionių rajono, Trakų rajono, Ukmergės rajono, Vilniaus miesto ir Vilniaus rajono</w:t>
            </w:r>
            <w:r w:rsidR="00616C26">
              <w:rPr>
                <w:rFonts w:ascii="Times New Roman" w:eastAsia="Times New Roman" w:hAnsi="Times New Roman" w:cs="Times New Roman"/>
                <w:b/>
                <w:bCs/>
              </w:rPr>
              <w:t>)</w:t>
            </w:r>
            <w:r w:rsidR="00C4418A" w:rsidRPr="00B56359">
              <w:rPr>
                <w:rFonts w:ascii="Times New Roman" w:eastAsia="Times New Roman" w:hAnsi="Times New Roman" w:cs="Times New Roman"/>
                <w:b/>
                <w:bCs/>
              </w:rPr>
              <w:t xml:space="preserve"> savivaldybėse</w:t>
            </w:r>
            <w:r w:rsidR="00FC2D4B">
              <w:rPr>
                <w:rFonts w:ascii="Times New Roman" w:eastAsia="Times New Roman" w:hAnsi="Times New Roman" w:cs="Times New Roman"/>
                <w:b/>
                <w:bCs/>
              </w:rPr>
              <w:t>.</w:t>
            </w:r>
            <w:r w:rsidR="00C4418A" w:rsidRPr="005C3458">
              <w:rPr>
                <w:rFonts w:ascii="Times New Roman" w:eastAsia="Times New Roman" w:hAnsi="Times New Roman" w:cs="Times New Roman"/>
              </w:rPr>
              <w:t xml:space="preserve"> </w:t>
            </w:r>
            <w:r w:rsidR="00DB39C1">
              <w:rPr>
                <w:rFonts w:ascii="Times New Roman" w:eastAsia="Times New Roman" w:hAnsi="Times New Roman" w:cs="Times New Roman"/>
              </w:rPr>
              <w:t>F</w:t>
            </w:r>
            <w:r w:rsidR="00C4418A" w:rsidRPr="005C3458">
              <w:rPr>
                <w:rFonts w:ascii="Times New Roman" w:eastAsia="Times New Roman" w:hAnsi="Times New Roman" w:cs="Times New Roman"/>
              </w:rPr>
              <w:t>izini</w:t>
            </w:r>
            <w:r w:rsidR="00DB39C1">
              <w:rPr>
                <w:rFonts w:ascii="Times New Roman" w:eastAsia="Times New Roman" w:hAnsi="Times New Roman" w:cs="Times New Roman"/>
              </w:rPr>
              <w:t xml:space="preserve">s </w:t>
            </w:r>
            <w:r w:rsidR="00C4418A" w:rsidRPr="005C3458">
              <w:rPr>
                <w:rFonts w:ascii="Times New Roman" w:eastAsia="Times New Roman" w:hAnsi="Times New Roman" w:cs="Times New Roman"/>
              </w:rPr>
              <w:t>asm</w:t>
            </w:r>
            <w:r w:rsidR="00DB39C1">
              <w:rPr>
                <w:rFonts w:ascii="Times New Roman" w:eastAsia="Times New Roman" w:hAnsi="Times New Roman" w:cs="Times New Roman"/>
              </w:rPr>
              <w:t>uo privalo</w:t>
            </w:r>
            <w:r w:rsidR="00C4418A" w:rsidRPr="005C3458">
              <w:rPr>
                <w:rFonts w:ascii="Times New Roman" w:eastAsia="Times New Roman" w:hAnsi="Times New Roman" w:cs="Times New Roman"/>
              </w:rPr>
              <w:t xml:space="preserve"> nuosavybės teise vald</w:t>
            </w:r>
            <w:r w:rsidR="00373950">
              <w:rPr>
                <w:rFonts w:ascii="Times New Roman" w:eastAsia="Times New Roman" w:hAnsi="Times New Roman" w:cs="Times New Roman"/>
              </w:rPr>
              <w:t>yti</w:t>
            </w:r>
            <w:r w:rsidR="00C4418A" w:rsidRPr="005C3458">
              <w:rPr>
                <w:rFonts w:ascii="Times New Roman" w:eastAsia="Times New Roman" w:hAnsi="Times New Roman" w:cs="Times New Roman"/>
              </w:rPr>
              <w:t xml:space="preserve"> gyvenamosios paskirties vieno buto pastatą, gyvenamosios paskirties butą arba sodų paskirties pastatą (sodo namą),  kurie yra įregistruoti valstybės įmonės Registrų centro (toliau – VĮ Registrų centras) Nekilnojamojo turto registre, į kuriuos bus nukreipiama atsinaujinančių išteklių energiją naudojančiomis technologijomis, skirtomis elektros energijos gamybai namų ūkio reikmėms, pagaminta elektra ir bet kokiais teisėtais pagrindais elektrinės įrengimo objektą – fizinio asmens bet kokiais teisėtais pagrindais (pvz. nuosavybės teisė, nuoma, panauda) valdomą žemės sklypą arba pastatą, kuriame įrengiamos atsinaujinančių išteklių energiją naudojančios technologijos, skirtos elektros energijos gamybai namų ūkio reikmėms (toliau – elektrinės įrengimo objektas). Jeigu elektrinės įrengimo objektas valdomas nuomos arba panaudos pagrindais, nuoma arba panauda turi būti užregistruota VĮ Registrų centro Nekilnojamojo turto registre ne trumpesniam </w:t>
            </w:r>
            <w:r w:rsidR="00C4418A" w:rsidRPr="00577A97">
              <w:rPr>
                <w:rFonts w:ascii="Times New Roman" w:eastAsia="Times New Roman" w:hAnsi="Times New Roman" w:cs="Times New Roman"/>
              </w:rPr>
              <w:t xml:space="preserve">kaip 10 metų laikotarpiui </w:t>
            </w:r>
            <w:r w:rsidR="00C4418A" w:rsidRPr="005C3458">
              <w:rPr>
                <w:rFonts w:ascii="Times New Roman" w:eastAsia="Times New Roman" w:hAnsi="Times New Roman" w:cs="Times New Roman"/>
              </w:rPr>
              <w:t>nuo JP projekto paraiškos pateikimo dienos.</w:t>
            </w:r>
          </w:p>
          <w:p w14:paraId="26C7E46C" w14:textId="77777777" w:rsidR="00C4418A" w:rsidRDefault="00C4418A" w:rsidP="00C4418A">
            <w:pPr>
              <w:rPr>
                <w:rFonts w:ascii="Times New Roman" w:eastAsia="Times New Roman" w:hAnsi="Times New Roman" w:cs="Times New Roman"/>
                <w:i/>
                <w:iCs/>
                <w:color w:val="808080" w:themeColor="background1" w:themeShade="80"/>
              </w:rPr>
            </w:pPr>
          </w:p>
          <w:p w14:paraId="7816359D" w14:textId="77777777" w:rsidR="00C4418A" w:rsidRPr="005C3458" w:rsidRDefault="00C4418A" w:rsidP="00C4418A">
            <w:pPr>
              <w:rPr>
                <w:rFonts w:ascii="Times New Roman" w:eastAsia="Times New Roman" w:hAnsi="Times New Roman" w:cs="Times New Roman"/>
                <w:b/>
                <w:bCs/>
              </w:rPr>
            </w:pPr>
            <w:r w:rsidRPr="005C3458">
              <w:rPr>
                <w:rFonts w:ascii="Times New Roman" w:eastAsia="Times New Roman" w:hAnsi="Times New Roman" w:cs="Times New Roman"/>
                <w:b/>
                <w:bCs/>
              </w:rPr>
              <w:t>Tinkamos finansuoti išlaidos</w:t>
            </w:r>
          </w:p>
          <w:p w14:paraId="0713AFAA" w14:textId="77777777" w:rsidR="00C4418A" w:rsidRDefault="00C4418A" w:rsidP="00C4418A">
            <w:pPr>
              <w:rPr>
                <w:rFonts w:ascii="Times New Roman" w:eastAsia="Times New Roman" w:hAnsi="Times New Roman" w:cs="Times New Roman"/>
                <w:i/>
                <w:iCs/>
                <w:color w:val="808080" w:themeColor="background1" w:themeShade="80"/>
              </w:rPr>
            </w:pPr>
          </w:p>
          <w:p w14:paraId="08C6742E" w14:textId="030AC18A" w:rsidR="00C4418A" w:rsidRDefault="00C4418A" w:rsidP="00B46587">
            <w:pPr>
              <w:jc w:val="both"/>
              <w:rPr>
                <w:rFonts w:ascii="Times New Roman" w:eastAsia="Times New Roman" w:hAnsi="Times New Roman" w:cs="Times New Roman"/>
              </w:rPr>
            </w:pPr>
            <w:r w:rsidRPr="005C3458">
              <w:rPr>
                <w:rFonts w:ascii="Times New Roman" w:eastAsia="Times New Roman" w:hAnsi="Times New Roman" w:cs="Times New Roman"/>
              </w:rPr>
              <w:t>Išlaidos yra tinkamos finansuoti, kai jos patirtos Fizinio asmens</w:t>
            </w:r>
            <w:r>
              <w:rPr>
                <w:rFonts w:ascii="Times New Roman" w:eastAsia="Times New Roman" w:hAnsi="Times New Roman" w:cs="Times New Roman"/>
              </w:rPr>
              <w:t xml:space="preserve">, </w:t>
            </w:r>
            <w:r w:rsidRPr="005C3458">
              <w:rPr>
                <w:rFonts w:ascii="Times New Roman" w:eastAsia="Times New Roman" w:hAnsi="Times New Roman" w:cs="Times New Roman"/>
              </w:rPr>
              <w:t>t.</w:t>
            </w:r>
            <w:r w:rsidR="0087277B">
              <w:rPr>
                <w:rFonts w:ascii="Times New Roman" w:eastAsia="Times New Roman" w:hAnsi="Times New Roman" w:cs="Times New Roman"/>
              </w:rPr>
              <w:t xml:space="preserve"> </w:t>
            </w:r>
            <w:r w:rsidRPr="005C3458">
              <w:rPr>
                <w:rFonts w:ascii="Times New Roman" w:eastAsia="Times New Roman" w:hAnsi="Times New Roman" w:cs="Times New Roman"/>
              </w:rPr>
              <w:t>y.</w:t>
            </w:r>
            <w:r>
              <w:rPr>
                <w:rFonts w:ascii="Times New Roman" w:eastAsia="Times New Roman" w:hAnsi="Times New Roman" w:cs="Times New Roman"/>
              </w:rPr>
              <w:t xml:space="preserve"> </w:t>
            </w:r>
            <w:r w:rsidRPr="005C3458">
              <w:rPr>
                <w:rFonts w:ascii="Times New Roman" w:eastAsia="Times New Roman" w:hAnsi="Times New Roman" w:cs="Times New Roman"/>
              </w:rPr>
              <w:t xml:space="preserve">įrangos įsigijimo išlaidas pagrindžiantys dokumentai išrašomi paraiškos formoje nurodytam arba įgaliotam asmeniui arba paraiškoje nurodyto </w:t>
            </w:r>
            <w:r w:rsidR="0087277B">
              <w:rPr>
                <w:rFonts w:ascii="Times New Roman" w:eastAsia="Times New Roman" w:hAnsi="Times New Roman" w:cs="Times New Roman"/>
              </w:rPr>
              <w:t xml:space="preserve">elektros </w:t>
            </w:r>
            <w:r w:rsidRPr="005C3458">
              <w:rPr>
                <w:rFonts w:ascii="Times New Roman" w:eastAsia="Times New Roman" w:hAnsi="Times New Roman" w:cs="Times New Roman"/>
              </w:rPr>
              <w:t>vartojimo objekto bendraturči</w:t>
            </w:r>
            <w:r>
              <w:rPr>
                <w:rFonts w:ascii="Times New Roman" w:eastAsia="Times New Roman" w:hAnsi="Times New Roman" w:cs="Times New Roman"/>
              </w:rPr>
              <w:t>ui.</w:t>
            </w:r>
          </w:p>
          <w:p w14:paraId="28F43673" w14:textId="77777777" w:rsidR="00C4418A" w:rsidRDefault="00C4418A" w:rsidP="00C4418A">
            <w:pPr>
              <w:rPr>
                <w:rFonts w:ascii="Times New Roman" w:eastAsia="Times New Roman" w:hAnsi="Times New Roman" w:cs="Times New Roman"/>
              </w:rPr>
            </w:pPr>
          </w:p>
          <w:p w14:paraId="5002ACFD" w14:textId="72038DC8" w:rsidR="00C4418A" w:rsidRDefault="0083025A" w:rsidP="00B46587">
            <w:pPr>
              <w:jc w:val="both"/>
              <w:rPr>
                <w:rFonts w:ascii="Times New Roman" w:eastAsia="Times New Roman" w:hAnsi="Times New Roman" w:cs="Times New Roman"/>
              </w:rPr>
            </w:pPr>
            <w:r w:rsidRPr="0083025A">
              <w:rPr>
                <w:rFonts w:ascii="Times New Roman" w:eastAsia="Times New Roman" w:hAnsi="Times New Roman" w:cs="Times New Roman"/>
              </w:rPr>
              <w:t>Įgyvendinant projektą, kuriam prašoma finansavimo, PVM sąskaita–faktūra, patvirtinanti Apraše nurodytos įrangos įsigijimą, gali būti išrašyta ir pagal Aprašą remiamos įrangos montavimo darbai turi būti užbaigti ir nuosavybės ribų aktas pasirašytas ar atnaujintas ne anksčiau kaip Aprašo įsigaliojimo dieną</w:t>
            </w:r>
            <w:r w:rsidR="000101D1">
              <w:rPr>
                <w:rFonts w:ascii="Times New Roman" w:eastAsia="Times New Roman" w:hAnsi="Times New Roman" w:cs="Times New Roman"/>
              </w:rPr>
              <w:t xml:space="preserve">, t. y. </w:t>
            </w:r>
            <w:r w:rsidR="000101D1" w:rsidRPr="000101D1">
              <w:rPr>
                <w:rFonts w:ascii="Times New Roman" w:eastAsia="Times New Roman" w:hAnsi="Times New Roman" w:cs="Times New Roman"/>
                <w:b/>
                <w:bCs/>
              </w:rPr>
              <w:t>2023 m. rugpjūčio 23 d</w:t>
            </w:r>
            <w:r w:rsidRPr="000101D1">
              <w:rPr>
                <w:rFonts w:ascii="Times New Roman" w:eastAsia="Times New Roman" w:hAnsi="Times New Roman" w:cs="Times New Roman"/>
                <w:b/>
                <w:bCs/>
              </w:rPr>
              <w:t xml:space="preserve">. </w:t>
            </w:r>
            <w:r w:rsidRPr="0083025A">
              <w:rPr>
                <w:rFonts w:ascii="Times New Roman" w:eastAsia="Times New Roman" w:hAnsi="Times New Roman" w:cs="Times New Roman"/>
              </w:rPr>
              <w:t>Jeigu šiame papunktyje nustatytų sąlygų nesilaikoma, visas projektas tampa netinkamas ir jam finansavimas neskiriamas.</w:t>
            </w:r>
          </w:p>
          <w:p w14:paraId="75ED1407" w14:textId="77777777" w:rsidR="0083025A" w:rsidRDefault="0083025A" w:rsidP="00C4418A">
            <w:pPr>
              <w:rPr>
                <w:rFonts w:ascii="Times New Roman" w:eastAsia="Times New Roman" w:hAnsi="Times New Roman" w:cs="Times New Roman"/>
              </w:rPr>
            </w:pPr>
          </w:p>
          <w:p w14:paraId="14CAE192" w14:textId="1BC1DA94" w:rsidR="00C4418A" w:rsidRPr="00E401E6" w:rsidRDefault="00C4418A" w:rsidP="00C4418A">
            <w:pPr>
              <w:jc w:val="both"/>
              <w:rPr>
                <w:rFonts w:ascii="Times New Roman" w:eastAsia="Times New Roman" w:hAnsi="Times New Roman" w:cs="Times New Roman"/>
                <w:b/>
                <w:bCs/>
              </w:rPr>
            </w:pPr>
            <w:r w:rsidRPr="00F53392">
              <w:rPr>
                <w:rFonts w:ascii="Times New Roman" w:eastAsia="Times New Roman" w:hAnsi="Times New Roman" w:cs="Times New Roman"/>
                <w:b/>
                <w:bCs/>
              </w:rPr>
              <w:t>Dotacija apskaičiuojama</w:t>
            </w:r>
          </w:p>
          <w:p w14:paraId="15EFBF2A" w14:textId="77777777" w:rsidR="00C4418A" w:rsidRDefault="00C4418A" w:rsidP="00C4418A">
            <w:pPr>
              <w:jc w:val="both"/>
              <w:rPr>
                <w:rFonts w:ascii="Times New Roman" w:eastAsia="Times New Roman" w:hAnsi="Times New Roman" w:cs="Times New Roman"/>
              </w:rPr>
            </w:pPr>
          </w:p>
          <w:p w14:paraId="29855A18" w14:textId="3FE41FD2" w:rsidR="00C4418A" w:rsidRPr="00577A97" w:rsidRDefault="008B7E23" w:rsidP="00C4418A">
            <w:pPr>
              <w:jc w:val="both"/>
              <w:rPr>
                <w:rFonts w:ascii="Times New Roman" w:eastAsia="Times New Roman" w:hAnsi="Times New Roman" w:cs="Times New Roman"/>
              </w:rPr>
            </w:pPr>
            <w:r>
              <w:rPr>
                <w:rFonts w:ascii="Times New Roman" w:hAnsi="Times New Roman" w:cs="Times New Roman"/>
              </w:rPr>
              <w:t xml:space="preserve">Dotaciją sudaro 19,55 proc. visų tinkamų finansuoti projekto išlaidų, apskaičiuojamų Aprašo 14.1 arba 14.2 papunktyje nurodytą fiksuotąjį įkainį padauginus iš planuojamo įrengti įrenginio galingumo (kW), priskirto atitinkamam elektros vartojimo objektui, bet ne daugiau kaip už 10 kW galią. </w:t>
            </w:r>
            <w:r w:rsidR="00E95F1E" w:rsidRPr="00577A97">
              <w:rPr>
                <w:rFonts w:ascii="Times New Roman" w:eastAsia="Times New Roman" w:hAnsi="Times New Roman" w:cs="Times New Roman"/>
                <w:b/>
                <w:bCs/>
              </w:rPr>
              <w:t>Dotacija apskaičiuojama automatiškai teikiant paraišką Aplinkos projekt</w:t>
            </w:r>
            <w:r w:rsidR="00905202">
              <w:rPr>
                <w:rFonts w:ascii="Times New Roman" w:eastAsia="Times New Roman" w:hAnsi="Times New Roman" w:cs="Times New Roman"/>
                <w:b/>
                <w:bCs/>
              </w:rPr>
              <w:t>ų</w:t>
            </w:r>
            <w:r w:rsidR="00E95F1E" w:rsidRPr="00577A97">
              <w:rPr>
                <w:rFonts w:ascii="Times New Roman" w:eastAsia="Times New Roman" w:hAnsi="Times New Roman" w:cs="Times New Roman"/>
                <w:b/>
                <w:bCs/>
              </w:rPr>
              <w:t xml:space="preserve"> valdymo agentūros informacinėje sistemoje.</w:t>
            </w:r>
          </w:p>
          <w:p w14:paraId="7BDE0828" w14:textId="77777777" w:rsidR="00C4418A" w:rsidRDefault="00C4418A" w:rsidP="00C4418A">
            <w:pPr>
              <w:jc w:val="both"/>
              <w:rPr>
                <w:rFonts w:ascii="Times New Roman" w:eastAsia="Times New Roman" w:hAnsi="Times New Roman" w:cs="Times New Roman"/>
              </w:rPr>
            </w:pPr>
          </w:p>
          <w:p w14:paraId="1C663F5B" w14:textId="2771C297" w:rsidR="00C4418A" w:rsidRPr="00D47B5F" w:rsidRDefault="00C4418A" w:rsidP="00C4418A">
            <w:pPr>
              <w:rPr>
                <w:rFonts w:ascii="Times New Roman" w:eastAsia="Times New Roman" w:hAnsi="Times New Roman" w:cs="Times New Roman"/>
                <w:b/>
                <w:bCs/>
              </w:rPr>
            </w:pPr>
            <w:r w:rsidRPr="00D47B5F">
              <w:rPr>
                <w:rFonts w:ascii="Times New Roman" w:eastAsia="Times New Roman" w:hAnsi="Times New Roman" w:cs="Times New Roman"/>
                <w:b/>
                <w:bCs/>
              </w:rPr>
              <w:t>Suminio saulės elektrinės galingumo vertinimas</w:t>
            </w:r>
          </w:p>
          <w:p w14:paraId="705FF3B3" w14:textId="77777777" w:rsidR="00C4418A" w:rsidRDefault="00C4418A" w:rsidP="00C4418A">
            <w:pPr>
              <w:shd w:val="clear" w:color="auto" w:fill="FFFFFF" w:themeFill="background1"/>
              <w:tabs>
                <w:tab w:val="left" w:pos="451"/>
              </w:tabs>
              <w:ind w:left="22"/>
              <w:jc w:val="both"/>
              <w:rPr>
                <w:szCs w:val="24"/>
              </w:rPr>
            </w:pPr>
          </w:p>
          <w:p w14:paraId="26AD6A06" w14:textId="598498F9" w:rsidR="00C4418A" w:rsidRDefault="008736DF" w:rsidP="008736DF">
            <w:pPr>
              <w:jc w:val="both"/>
              <w:rPr>
                <w:rFonts w:ascii="Times New Roman" w:eastAsia="Times New Roman" w:hAnsi="Times New Roman" w:cs="Times New Roman"/>
              </w:rPr>
            </w:pPr>
            <w:r w:rsidRPr="005421BB">
              <w:rPr>
                <w:rFonts w:ascii="Times New Roman" w:hAnsi="Times New Roman" w:cs="Times New Roman"/>
                <w:b/>
                <w:bCs/>
              </w:rPr>
              <w:t>JP projekto pareiškėjas gali įsirengti bet kokios galios saulės elektrinę, tačiau dotacija bus skiriama tik už ne daugiau kaip 10 kW galią, priskirtą atitinkamam elektros vartojimo objektui.</w:t>
            </w:r>
            <w:r w:rsidRPr="008736DF">
              <w:rPr>
                <w:rFonts w:ascii="Times New Roman" w:hAnsi="Times New Roman" w:cs="Times New Roman"/>
              </w:rPr>
              <w:t xml:space="preserve"> Jeigu pagal Klimato kaitos programą, 04.1.1-LVPA-V-114 priemonės „Elektros energijos iš atsinaujinančių išteklių gamybos įrenginių įrengimas namų ūkiuose“ projektų finansavimo sąlygų aprašus Nr.1 ir Nr.2, 04.1.1-LVPA-V-115 priemonę „AIE namų ūkiams“, Nr. 03-008-J-0001-J01 „Fizinių asmenų saulės elektrinių įsirengimas namų ūkiuose (naujai įrengiama saulės elektrinė)“, Nr. 03-008-J-0001-J02 „Fizinių asmenų saulės elektrinių įsirengimas namų ūkiuose (didinantiems jau esamos elektrinės galią)“, kvietimus teikti paraiškas, kurie bus paskelbti vadovaujantis 2021</w:t>
            </w:r>
            <w:r w:rsidRPr="008736DF">
              <w:rPr>
                <w:rFonts w:ascii="Times New Roman" w:hAnsi="Times New Roman" w:cs="Times New Roman"/>
                <w:bCs/>
              </w:rPr>
              <w:t>–</w:t>
            </w:r>
            <w:r w:rsidRPr="008736DF">
              <w:rPr>
                <w:rFonts w:ascii="Times New Roman" w:hAnsi="Times New Roman" w:cs="Times New Roman"/>
              </w:rPr>
              <w:t xml:space="preserve">2030 metų Plėtros programos valdytojos Lietuvos Respublikos energetikos ministerijos energetikos plėtros programos pažangos priemonės Nr. 03-001-06-03-02 „Didinti atsinaujinančių energijos išteklių dalį, </w:t>
            </w:r>
            <w:r w:rsidRPr="008736DF">
              <w:rPr>
                <w:rFonts w:ascii="Times New Roman" w:hAnsi="Times New Roman" w:cs="Times New Roman"/>
              </w:rPr>
              <w:lastRenderedPageBreak/>
              <w:t xml:space="preserve">užtikrinant atsinaujinančių išteklių integraciją į elektros tinklus“ veiklos „Gaminančių vartotojų investicijos į naujų AEI naudojančių elektros energijos gamybos pajėgumų sukūrimą“ </w:t>
            </w:r>
            <w:proofErr w:type="spellStart"/>
            <w:r w:rsidRPr="008736DF">
              <w:rPr>
                <w:rFonts w:ascii="Times New Roman" w:hAnsi="Times New Roman" w:cs="Times New Roman"/>
              </w:rPr>
              <w:t>poveiklės</w:t>
            </w:r>
            <w:proofErr w:type="spellEnd"/>
            <w:r w:rsidRPr="008736DF">
              <w:rPr>
                <w:rFonts w:ascii="Times New Roman" w:hAnsi="Times New Roman" w:cs="Times New Roman"/>
              </w:rPr>
              <w:t xml:space="preserve"> „</w:t>
            </w:r>
            <w:r w:rsidRPr="008736DF">
              <w:rPr>
                <w:rFonts w:ascii="Times New Roman" w:hAnsi="Times New Roman" w:cs="Times New Roman"/>
                <w:bCs/>
              </w:rPr>
              <w:t>Gaminančių vartotojų investicijos į naujų AEI naudojančių elektros energijos gamybos pajėgumų sukūrimą visoje Lietuvoje</w:t>
            </w:r>
            <w:r w:rsidRPr="008736DF">
              <w:rPr>
                <w:rFonts w:ascii="Times New Roman" w:hAnsi="Times New Roman" w:cs="Times New Roman"/>
              </w:rPr>
              <w:t xml:space="preserve">“ ir </w:t>
            </w:r>
            <w:proofErr w:type="spellStart"/>
            <w:r w:rsidRPr="008736DF">
              <w:rPr>
                <w:rFonts w:ascii="Times New Roman" w:hAnsi="Times New Roman" w:cs="Times New Roman"/>
              </w:rPr>
              <w:t>poveiklės</w:t>
            </w:r>
            <w:proofErr w:type="spellEnd"/>
            <w:r w:rsidRPr="008736DF">
              <w:rPr>
                <w:rFonts w:ascii="Times New Roman" w:hAnsi="Times New Roman" w:cs="Times New Roman"/>
              </w:rPr>
              <w:t xml:space="preserve"> „Gaminančių vartotojų investicijos į naujų AEI naudojančių elektros energijos gamybos pajėgumų sukūrimą Vidurio ir vakarų Lietuvoje“ projektų finansavimo sąlygų aprašą, patvirtintą Energetikos ministro </w:t>
            </w:r>
            <w:r w:rsidRPr="008736DF">
              <w:rPr>
                <w:rFonts w:ascii="Times New Roman" w:hAnsi="Times New Roman" w:cs="Times New Roman"/>
                <w:iCs/>
              </w:rPr>
              <w:t xml:space="preserve">2023 m. liepos 7 d. įsakymu Nr. 1-198 </w:t>
            </w:r>
            <w:r w:rsidRPr="008736DF">
              <w:rPr>
                <w:rFonts w:ascii="Times New Roman" w:hAnsi="Times New Roman" w:cs="Times New Roman"/>
                <w:bCs/>
              </w:rPr>
              <w:t xml:space="preserve">„Dėl </w:t>
            </w:r>
            <w:r w:rsidRPr="008736DF">
              <w:rPr>
                <w:rFonts w:ascii="Times New Roman" w:hAnsi="Times New Roman" w:cs="Times New Roman"/>
              </w:rPr>
              <w:t>energetikos ministro 2022 m. rugsėjo 7 d. įsakymo Nr. 1-265 „Dėl 2021–2030 metų plėtros programos valdytojos Lietuvos Respublikos energetikos ministerijos energetikos plėtros programos pažangos priemonės Nr. 03-001-06-03-02 „Didinti atsinaujinančių energijos išteklių dalį, užtikrinant atsinaujinančių išteklių integraciją į elektros tinklus“ aprašo patvirtinimo“ pakeitimo“ arba šį Aprašą jau buvo išmokėta dotacija 10 kW galios įrangai, kurios generuojama elektros energija yra ar bus naudojama atitinkamam elektros vartojimo objektui, įsigyti / įrengti, tam pačiam elektros vartojimo objektui (pagal unikalų numerį) dotacija pagal Aprašą daugiau neskiriama. Jei iš šiame papunktyje paminėtų finansavimo šaltinių dotacija buvo išmokėta iki 10 kW saulės elektrinės galiai įsigyti / įrengti, dotacija tam pačiam  elektros vartojimo objektui gali būti išmokėta, tačiau ne didesnei nei 10 kW suminei galiai pasiekti. Suminė galia vertinama pagal JP vykdytojo turimą informaciją, pagal kurią galima identifikuoti, kad asmuo įsigijo/įsirengė saulės elektrinės galią ir yra laikomas gaminančiu vartotoju. Esant poreikiui, JP vykdytojas šiame Aprašo papunktyje nurodytais tikslais taip pat gali naudoti AB „Energijos skirstymo operatorius“ suteiktą informaciją.</w:t>
            </w:r>
          </w:p>
          <w:p w14:paraId="7595A4BE" w14:textId="77777777" w:rsidR="000505A5" w:rsidRDefault="000505A5" w:rsidP="00C4418A">
            <w:pPr>
              <w:rPr>
                <w:rFonts w:ascii="Times New Roman" w:eastAsia="Times New Roman" w:hAnsi="Times New Roman" w:cs="Times New Roman"/>
                <w:b/>
                <w:bCs/>
              </w:rPr>
            </w:pPr>
          </w:p>
          <w:p w14:paraId="784E7149" w14:textId="2E0E4C66" w:rsidR="00C4418A" w:rsidRPr="009E3226" w:rsidRDefault="00C4418A" w:rsidP="00C4418A">
            <w:pPr>
              <w:rPr>
                <w:rFonts w:ascii="Times New Roman" w:eastAsia="Times New Roman" w:hAnsi="Times New Roman" w:cs="Times New Roman"/>
                <w:b/>
                <w:bCs/>
              </w:rPr>
            </w:pPr>
            <w:r w:rsidRPr="009E3226">
              <w:rPr>
                <w:rFonts w:ascii="Times New Roman" w:eastAsia="Times New Roman" w:hAnsi="Times New Roman" w:cs="Times New Roman"/>
                <w:b/>
                <w:bCs/>
              </w:rPr>
              <w:t>Finansuojami įrenginiai ar technologijos ir su jomis susijusi informacija</w:t>
            </w:r>
          </w:p>
          <w:p w14:paraId="745CF301" w14:textId="77777777" w:rsidR="00C4418A" w:rsidRDefault="00C4418A" w:rsidP="00C4418A">
            <w:pPr>
              <w:rPr>
                <w:rFonts w:ascii="Times New Roman" w:eastAsia="Times New Roman" w:hAnsi="Times New Roman" w:cs="Times New Roman"/>
                <w:i/>
                <w:iCs/>
                <w:color w:val="808080" w:themeColor="background1" w:themeShade="80"/>
              </w:rPr>
            </w:pPr>
          </w:p>
          <w:p w14:paraId="2CE36660" w14:textId="6683F0E6" w:rsidR="00C4418A" w:rsidRDefault="00C4418A" w:rsidP="00C4418A">
            <w:pPr>
              <w:jc w:val="both"/>
              <w:rPr>
                <w:rFonts w:ascii="Times New Roman" w:eastAsia="Times New Roman" w:hAnsi="Times New Roman" w:cs="Times New Roman"/>
              </w:rPr>
            </w:pPr>
            <w:r>
              <w:rPr>
                <w:rFonts w:ascii="Times New Roman" w:eastAsia="Times New Roman" w:hAnsi="Times New Roman" w:cs="Times New Roman"/>
              </w:rPr>
              <w:t>Pareiškėjas</w:t>
            </w:r>
            <w:r w:rsidRPr="009E3226">
              <w:rPr>
                <w:rFonts w:ascii="Times New Roman" w:eastAsia="Times New Roman" w:hAnsi="Times New Roman" w:cs="Times New Roman"/>
              </w:rPr>
              <w:t xml:space="preserve"> </w:t>
            </w:r>
            <w:r>
              <w:rPr>
                <w:rFonts w:ascii="Times New Roman" w:eastAsia="Times New Roman" w:hAnsi="Times New Roman" w:cs="Times New Roman"/>
              </w:rPr>
              <w:t>turi</w:t>
            </w:r>
            <w:r w:rsidRPr="009E3226">
              <w:rPr>
                <w:rFonts w:ascii="Times New Roman" w:eastAsia="Times New Roman" w:hAnsi="Times New Roman" w:cs="Times New Roman"/>
              </w:rPr>
              <w:t xml:space="preserve"> įsirengti žemiau išvard</w:t>
            </w:r>
            <w:r w:rsidR="00820754">
              <w:rPr>
                <w:rFonts w:ascii="Times New Roman" w:eastAsia="Times New Roman" w:hAnsi="Times New Roman" w:cs="Times New Roman"/>
              </w:rPr>
              <w:t>in</w:t>
            </w:r>
            <w:r w:rsidRPr="009E3226">
              <w:rPr>
                <w:rFonts w:ascii="Times New Roman" w:eastAsia="Times New Roman" w:hAnsi="Times New Roman" w:cs="Times New Roman"/>
              </w:rPr>
              <w:t>tuose 1 ir 2 punktuose nurodytus reikalavimus atitinkančias atsinaujinančių išteklių energiją naudojančias technologijas</w:t>
            </w:r>
            <w:r>
              <w:rPr>
                <w:rFonts w:ascii="Times New Roman" w:eastAsia="Times New Roman" w:hAnsi="Times New Roman" w:cs="Times New Roman"/>
              </w:rPr>
              <w:t>.</w:t>
            </w:r>
          </w:p>
          <w:p w14:paraId="2ADB31D7" w14:textId="77777777" w:rsidR="00C4418A" w:rsidRPr="009E3226" w:rsidRDefault="00C4418A" w:rsidP="00C4418A">
            <w:pPr>
              <w:jc w:val="both"/>
              <w:rPr>
                <w:rFonts w:ascii="Times New Roman" w:eastAsia="Times New Roman" w:hAnsi="Times New Roman" w:cs="Times New Roman"/>
              </w:rPr>
            </w:pPr>
          </w:p>
          <w:p w14:paraId="3613CB17" w14:textId="77777777" w:rsidR="00C4418A" w:rsidRPr="009E3226" w:rsidRDefault="00C4418A" w:rsidP="00C4418A">
            <w:pPr>
              <w:jc w:val="both"/>
              <w:rPr>
                <w:rFonts w:ascii="Times New Roman" w:eastAsia="Times New Roman" w:hAnsi="Times New Roman" w:cs="Times New Roman"/>
              </w:rPr>
            </w:pPr>
            <w:r w:rsidRPr="009E3226">
              <w:rPr>
                <w:rFonts w:ascii="Times New Roman" w:eastAsia="Times New Roman" w:hAnsi="Times New Roman" w:cs="Times New Roman"/>
              </w:rPr>
              <w:t>Atsinaujinančių išteklių energiją naudojančios technologijos ir jų minimalūs techniniai reikalavimai:</w:t>
            </w:r>
          </w:p>
          <w:p w14:paraId="3062FDDC" w14:textId="5C278505" w:rsidR="00C4418A" w:rsidRPr="009E3226" w:rsidRDefault="00C4418A" w:rsidP="00C4418A">
            <w:pPr>
              <w:jc w:val="both"/>
              <w:rPr>
                <w:rFonts w:ascii="Times New Roman" w:eastAsia="Times New Roman" w:hAnsi="Times New Roman" w:cs="Times New Roman"/>
              </w:rPr>
            </w:pPr>
            <w:r w:rsidRPr="009E3226">
              <w:rPr>
                <w:rFonts w:ascii="Times New Roman" w:eastAsia="Times New Roman" w:hAnsi="Times New Roman" w:cs="Times New Roman"/>
              </w:rPr>
              <w:t>1</w:t>
            </w:r>
            <w:r>
              <w:rPr>
                <w:rFonts w:ascii="Times New Roman" w:eastAsia="Times New Roman" w:hAnsi="Times New Roman" w:cs="Times New Roman"/>
              </w:rPr>
              <w:t>.</w:t>
            </w:r>
            <w:r w:rsidRPr="009E3226">
              <w:rPr>
                <w:rFonts w:ascii="Times New Roman" w:eastAsia="Times New Roman" w:hAnsi="Times New Roman" w:cs="Times New Roman"/>
              </w:rPr>
              <w:t xml:space="preserve"> Saulės moduliai turi atitikti Europos Sąjungos standartus, įskaitant ekologinius ženklus, energijos duomenų etiketes ir kitas Europos Sąjungos standartizacijos įstaigų nustatytas techninių normatyvų sistemas. Jiems turi būti suteikta 10 metų produkto garantija ir 25 metų 80 proc. efektyvumo garantija. Moduliai privalo turėti CE ženklą ir turėti pakankamą apsaugą nuo dulkių ir drėgmės (bent IP 65).</w:t>
            </w:r>
          </w:p>
          <w:p w14:paraId="660FB562" w14:textId="7001BF7B" w:rsidR="00C4418A" w:rsidRDefault="00C4418A" w:rsidP="00B25681">
            <w:pPr>
              <w:jc w:val="both"/>
              <w:rPr>
                <w:rFonts w:ascii="Times New Roman" w:eastAsia="Times New Roman" w:hAnsi="Times New Roman" w:cs="Times New Roman"/>
              </w:rPr>
            </w:pPr>
            <w:r w:rsidRPr="009E3226">
              <w:rPr>
                <w:rFonts w:ascii="Times New Roman" w:eastAsia="Times New Roman" w:hAnsi="Times New Roman" w:cs="Times New Roman"/>
              </w:rPr>
              <w:t>2</w:t>
            </w:r>
            <w:r>
              <w:rPr>
                <w:rFonts w:ascii="Times New Roman" w:eastAsia="Times New Roman" w:hAnsi="Times New Roman" w:cs="Times New Roman"/>
              </w:rPr>
              <w:t>.</w:t>
            </w:r>
            <w:r w:rsidRPr="009E3226">
              <w:rPr>
                <w:rFonts w:ascii="Times New Roman" w:eastAsia="Times New Roman" w:hAnsi="Times New Roman" w:cs="Times New Roman"/>
              </w:rPr>
              <w:t xml:space="preserve"> Įtampos keitiklis turi būti tinkamas saulės elektrinių įrengimui ir atitikti Europos Sąjungos standartus, įskaitant ekologinius ženklus, energijos duomenų etiketes ir kitas Europos Sąjungos standartizacijos įstaigų nustatytas techninių normatyvų sistemas, jam turi būti suteikta 5 metų produkto garantija. Įtampos keitiklis turi turėti CE ženklą, pakankamą apsaugą nuo dulkių ir drėgmės (bent IP 65).</w:t>
            </w:r>
          </w:p>
          <w:p w14:paraId="5202B7A0" w14:textId="77777777" w:rsidR="00C4418A" w:rsidRDefault="00C4418A" w:rsidP="00C4418A">
            <w:pPr>
              <w:rPr>
                <w:rFonts w:ascii="Times New Roman" w:eastAsia="Times New Roman" w:hAnsi="Times New Roman" w:cs="Times New Roman"/>
              </w:rPr>
            </w:pPr>
          </w:p>
          <w:p w14:paraId="5BF638DA" w14:textId="12708E2D" w:rsidR="00C4418A" w:rsidRPr="007C4982" w:rsidRDefault="00C4418A" w:rsidP="00C4418A">
            <w:pPr>
              <w:rPr>
                <w:rFonts w:ascii="Times New Roman" w:eastAsia="Times New Roman" w:hAnsi="Times New Roman" w:cs="Times New Roman"/>
                <w:b/>
                <w:bCs/>
              </w:rPr>
            </w:pPr>
            <w:r w:rsidRPr="007C4982">
              <w:rPr>
                <w:rFonts w:ascii="Times New Roman" w:eastAsia="Times New Roman" w:hAnsi="Times New Roman" w:cs="Times New Roman"/>
                <w:b/>
                <w:bCs/>
              </w:rPr>
              <w:t>Saulės elektrinės įrengimas saugomose teritorijose</w:t>
            </w:r>
          </w:p>
          <w:p w14:paraId="7A8A1DA5" w14:textId="77777777" w:rsidR="00C4418A" w:rsidRDefault="00C4418A" w:rsidP="00C4418A">
            <w:pPr>
              <w:rPr>
                <w:rFonts w:ascii="Times New Roman" w:eastAsia="Times New Roman" w:hAnsi="Times New Roman" w:cs="Times New Roman"/>
              </w:rPr>
            </w:pPr>
          </w:p>
          <w:p w14:paraId="3490634E" w14:textId="207CFD67" w:rsidR="00C4418A" w:rsidRDefault="00C4418A" w:rsidP="00C4418A">
            <w:pPr>
              <w:rPr>
                <w:rFonts w:ascii="Times New Roman" w:eastAsia="Times New Roman" w:hAnsi="Times New Roman" w:cs="Times New Roman"/>
              </w:rPr>
            </w:pPr>
            <w:r>
              <w:rPr>
                <w:rFonts w:ascii="Times New Roman" w:eastAsia="Times New Roman" w:hAnsi="Times New Roman" w:cs="Times New Roman"/>
              </w:rPr>
              <w:t>J</w:t>
            </w:r>
            <w:r w:rsidRPr="003553F1">
              <w:rPr>
                <w:rFonts w:ascii="Times New Roman" w:eastAsia="Times New Roman" w:hAnsi="Times New Roman" w:cs="Times New Roman"/>
              </w:rPr>
              <w:t>eigu saulės elektrinės įrengimo objektas yra saugomose teritorijose, ir elektrinę planuojama įrengti ne ant pastato stogo ir ne sodyboje, elektrinės įrengimo objekto vieta turi būti suderinta su už saugomos teritorijos apsaugą atsakinga direkcija</w:t>
            </w:r>
            <w:r>
              <w:rPr>
                <w:rFonts w:ascii="Times New Roman" w:eastAsia="Times New Roman" w:hAnsi="Times New Roman" w:cs="Times New Roman"/>
              </w:rPr>
              <w:t xml:space="preserve"> </w:t>
            </w:r>
            <w:r w:rsidRPr="0094329B">
              <w:rPr>
                <w:rFonts w:ascii="Times New Roman" w:eastAsia="Times New Roman" w:hAnsi="Times New Roman" w:cs="Times New Roman"/>
              </w:rPr>
              <w:t>(</w:t>
            </w:r>
            <w:hyperlink r:id="rId11" w:history="1">
              <w:r w:rsidRPr="0094329B">
                <w:rPr>
                  <w:rStyle w:val="Hipersaitas"/>
                  <w:rFonts w:ascii="Times New Roman" w:eastAsia="Times New Roman" w:hAnsi="Times New Roman" w:cs="Times New Roman"/>
                </w:rPr>
                <w:t>https://vst-t.maps.arcgis.com/apps/webappviewer/index.html?id=042b62a16fec4c85ba0833c9adde5db9</w:t>
              </w:r>
            </w:hyperlink>
            <w:r w:rsidRPr="0094329B">
              <w:rPr>
                <w:rFonts w:ascii="Times New Roman" w:eastAsia="Times New Roman" w:hAnsi="Times New Roman" w:cs="Times New Roman"/>
              </w:rPr>
              <w:t>)</w:t>
            </w:r>
            <w:r>
              <w:rPr>
                <w:rFonts w:ascii="Times New Roman" w:eastAsia="Times New Roman" w:hAnsi="Times New Roman" w:cs="Times New Roman"/>
              </w:rPr>
              <w:t>.</w:t>
            </w:r>
          </w:p>
          <w:p w14:paraId="31C8CF0A" w14:textId="77777777" w:rsidR="00C4418A" w:rsidRDefault="00C4418A" w:rsidP="00C4418A">
            <w:pPr>
              <w:rPr>
                <w:rFonts w:ascii="Times New Roman" w:eastAsia="Times New Roman" w:hAnsi="Times New Roman" w:cs="Times New Roman"/>
              </w:rPr>
            </w:pPr>
          </w:p>
          <w:p w14:paraId="4A2A31B6" w14:textId="77777777" w:rsidR="00C4418A" w:rsidRPr="00A709A1" w:rsidRDefault="00C4418A" w:rsidP="00C4418A">
            <w:pPr>
              <w:rPr>
                <w:rFonts w:ascii="Times New Roman" w:eastAsia="Times New Roman" w:hAnsi="Times New Roman" w:cs="Times New Roman"/>
                <w:b/>
                <w:bCs/>
              </w:rPr>
            </w:pPr>
            <w:r w:rsidRPr="00A709A1">
              <w:rPr>
                <w:rFonts w:ascii="Times New Roman" w:eastAsia="Times New Roman" w:hAnsi="Times New Roman" w:cs="Times New Roman"/>
                <w:b/>
                <w:bCs/>
              </w:rPr>
              <w:t>Bendrasavininkų sutikimai</w:t>
            </w:r>
          </w:p>
          <w:p w14:paraId="4FC1EA2F" w14:textId="77777777" w:rsidR="00C4418A" w:rsidRDefault="00C4418A" w:rsidP="00C4418A">
            <w:pPr>
              <w:rPr>
                <w:rFonts w:ascii="Times New Roman" w:eastAsia="Times New Roman" w:hAnsi="Times New Roman" w:cs="Times New Roman"/>
              </w:rPr>
            </w:pPr>
          </w:p>
          <w:p w14:paraId="5250FAE5" w14:textId="77777777" w:rsidR="00E12353" w:rsidRPr="00E12353" w:rsidRDefault="00E12353" w:rsidP="00E12353">
            <w:pPr>
              <w:jc w:val="both"/>
              <w:rPr>
                <w:rFonts w:ascii="Times New Roman" w:eastAsia="Times New Roman" w:hAnsi="Times New Roman" w:cs="Times New Roman"/>
              </w:rPr>
            </w:pPr>
            <w:r w:rsidRPr="00E12353">
              <w:rPr>
                <w:rFonts w:ascii="Times New Roman" w:eastAsia="Times New Roman" w:hAnsi="Times New Roman" w:cs="Times New Roman"/>
              </w:rPr>
              <w:t xml:space="preserve">JP projekto vykdytojas, laikydamasis CK reikalavimų, prieš pradėdamas įgyvendinti JP projektą, įsipareigoja gauti bendraturčių ar bendrasavininkų sutikimą įgyvendinti JP projektą (tik jeigu elektros vartojimo objektas, į kurį bus nukreipiama pagal Aprašą finansuojamos įrangos generuojama elektros energija, nuosavybės teise priklauso bendrasavininkams ar bendraturčiams), daugiabučio namo daugumos (jeigu butų ir kitų patalpų savininkų bendrijos įstatuose ar jungtinės veiklos sutartyje nenumatyta kitaip) butų ir kitų patalpų savininkų sutikimą (jei elektrinė bus įrengiama ant daugiabučio namo stogo arba integruojama į pastatą), arba daugiabučio namo žemės sklypo bendraturčių sutikimą (jei elektrinė bus įrengiama daugiabučio namo teritorijoje ir daugiabučio namo žemės sklypas priklauso bendros jungtinės nuosavybės teise). </w:t>
            </w:r>
          </w:p>
          <w:p w14:paraId="07B60773" w14:textId="77777777" w:rsidR="00E12353" w:rsidRPr="00E12353" w:rsidRDefault="00E12353" w:rsidP="00E12353">
            <w:pPr>
              <w:rPr>
                <w:rFonts w:ascii="Times New Roman" w:eastAsia="Times New Roman" w:hAnsi="Times New Roman" w:cs="Times New Roman"/>
              </w:rPr>
            </w:pPr>
            <w:r w:rsidRPr="00E12353">
              <w:rPr>
                <w:rFonts w:ascii="Times New Roman" w:eastAsia="Times New Roman" w:hAnsi="Times New Roman" w:cs="Times New Roman"/>
              </w:rPr>
              <w:t xml:space="preserve">Kartu su paraiška sutikimų pateikti neprivaloma, bet jų </w:t>
            </w:r>
            <w:r w:rsidRPr="00E12353">
              <w:rPr>
                <w:rFonts w:ascii="Times New Roman" w:eastAsia="Times New Roman" w:hAnsi="Times New Roman" w:cs="Times New Roman"/>
                <w:b/>
                <w:bCs/>
              </w:rPr>
              <w:t xml:space="preserve">gali būti paprašyta projekto įgyvendinimo laikotarpiu arba po projekto veiklos pabaigos. </w:t>
            </w:r>
          </w:p>
          <w:p w14:paraId="496FA99F" w14:textId="0EBB3C85" w:rsidR="00C4418A" w:rsidRDefault="00C4418A" w:rsidP="00C4418A">
            <w:pPr>
              <w:rPr>
                <w:rFonts w:ascii="Times New Roman" w:eastAsia="Times New Roman" w:hAnsi="Times New Roman" w:cs="Times New Roman"/>
                <w:i/>
                <w:iCs/>
              </w:rPr>
            </w:pPr>
            <w:r w:rsidRPr="009315ED">
              <w:rPr>
                <w:rFonts w:ascii="Times New Roman" w:eastAsia="Times New Roman" w:hAnsi="Times New Roman" w:cs="Times New Roman"/>
                <w:i/>
                <w:iCs/>
                <w:color w:val="808080" w:themeColor="background1" w:themeShade="80"/>
              </w:rPr>
              <w:t xml:space="preserve"> </w:t>
            </w:r>
          </w:p>
        </w:tc>
      </w:tr>
      <w:tr w:rsidR="00C4418A" w:rsidRPr="008D0637" w14:paraId="06730FAE" w14:textId="77777777" w:rsidTr="00CE57BB">
        <w:trPr>
          <w:trHeight w:val="300"/>
        </w:trPr>
        <w:tc>
          <w:tcPr>
            <w:tcW w:w="685" w:type="dxa"/>
            <w:vMerge w:val="restart"/>
          </w:tcPr>
          <w:p w14:paraId="72DD9FAE" w14:textId="447951C2" w:rsidR="00C4418A" w:rsidRPr="00025451" w:rsidRDefault="00C4418A" w:rsidP="00C4418A">
            <w:pPr>
              <w:rPr>
                <w:rFonts w:ascii="Times New Roman" w:hAnsi="Times New Roman" w:cs="Times New Roman"/>
                <w:b/>
              </w:rPr>
            </w:pPr>
            <w:r w:rsidRPr="008D0637">
              <w:rPr>
                <w:rFonts w:ascii="Times New Roman" w:hAnsi="Times New Roman" w:cs="Times New Roman"/>
                <w:b/>
              </w:rPr>
              <w:lastRenderedPageBreak/>
              <w:t>2.</w:t>
            </w:r>
            <w:r w:rsidR="00180395">
              <w:rPr>
                <w:rFonts w:ascii="Times New Roman" w:hAnsi="Times New Roman" w:cs="Times New Roman"/>
                <w:b/>
              </w:rPr>
              <w:t>7</w:t>
            </w:r>
            <w:r w:rsidRPr="008D0637">
              <w:rPr>
                <w:rFonts w:ascii="Times New Roman" w:hAnsi="Times New Roman" w:cs="Times New Roman"/>
                <w:b/>
              </w:rPr>
              <w:t>.</w:t>
            </w:r>
          </w:p>
        </w:tc>
        <w:tc>
          <w:tcPr>
            <w:tcW w:w="9204" w:type="dxa"/>
            <w:gridSpan w:val="9"/>
            <w:vAlign w:val="center"/>
          </w:tcPr>
          <w:p w14:paraId="45F78400" w14:textId="75A84E5B" w:rsidR="00C4418A" w:rsidRDefault="00C4418A" w:rsidP="00C4418A">
            <w:pPr>
              <w:spacing w:after="60"/>
              <w:jc w:val="both"/>
              <w:rPr>
                <w:rFonts w:ascii="Times New Roman" w:hAnsi="Times New Roman" w:cs="Times New Roman"/>
                <w:i/>
                <w:iCs/>
                <w:color w:val="808080" w:themeColor="background1" w:themeShade="80"/>
              </w:rPr>
            </w:pPr>
            <w:r w:rsidRPr="00C8240A">
              <w:rPr>
                <w:rFonts w:ascii="Times New Roman" w:hAnsi="Times New Roman" w:cs="Times New Roman"/>
                <w:b/>
                <w:bCs/>
              </w:rPr>
              <w:t>Taikomi supaprastintai apmokamų išlaidų dydžiai</w:t>
            </w:r>
          </w:p>
        </w:tc>
      </w:tr>
      <w:tr w:rsidR="00C4418A" w:rsidRPr="008D0637" w14:paraId="4265B44F" w14:textId="33A37AF0" w:rsidTr="00CE57BB">
        <w:trPr>
          <w:trHeight w:val="300"/>
        </w:trPr>
        <w:tc>
          <w:tcPr>
            <w:tcW w:w="685" w:type="dxa"/>
            <w:vMerge/>
          </w:tcPr>
          <w:p w14:paraId="22B352F6" w14:textId="77777777" w:rsidR="00C4418A" w:rsidRPr="008D0637" w:rsidRDefault="00C4418A" w:rsidP="00C4418A">
            <w:pPr>
              <w:pStyle w:val="Sraopastraipa"/>
              <w:numPr>
                <w:ilvl w:val="0"/>
                <w:numId w:val="5"/>
              </w:numPr>
              <w:spacing w:after="120"/>
              <w:ind w:left="357" w:hanging="357"/>
              <w:rPr>
                <w:rFonts w:ascii="Times New Roman" w:hAnsi="Times New Roman" w:cs="Times New Roman"/>
              </w:rPr>
            </w:pPr>
          </w:p>
        </w:tc>
        <w:tc>
          <w:tcPr>
            <w:tcW w:w="1495" w:type="dxa"/>
            <w:gridSpan w:val="2"/>
          </w:tcPr>
          <w:p w14:paraId="548274FE" w14:textId="0E0282FC" w:rsidR="00C4418A" w:rsidRPr="008D0637" w:rsidRDefault="00C4418A" w:rsidP="00C4418A">
            <w:pPr>
              <w:spacing w:after="120"/>
              <w:jc w:val="center"/>
              <w:rPr>
                <w:rFonts w:ascii="Times New Roman" w:hAnsi="Times New Roman" w:cs="Times New Roman"/>
                <w:b/>
                <w:bCs/>
              </w:rPr>
            </w:pPr>
            <w:r w:rsidRPr="008D0637">
              <w:rPr>
                <w:rFonts w:ascii="Times New Roman" w:hAnsi="Times New Roman" w:cs="Times New Roman"/>
                <w:b/>
                <w:bCs/>
              </w:rPr>
              <w:t>Kodas</w:t>
            </w:r>
          </w:p>
        </w:tc>
        <w:tc>
          <w:tcPr>
            <w:tcW w:w="1316" w:type="dxa"/>
          </w:tcPr>
          <w:p w14:paraId="40783121" w14:textId="1167B752" w:rsidR="00C4418A" w:rsidRPr="008D0637" w:rsidRDefault="00C4418A" w:rsidP="00C4418A">
            <w:pPr>
              <w:jc w:val="center"/>
              <w:rPr>
                <w:rFonts w:ascii="Times New Roman" w:hAnsi="Times New Roman" w:cs="Times New Roman"/>
                <w:b/>
                <w:bCs/>
              </w:rPr>
            </w:pPr>
            <w:r w:rsidRPr="008D0637">
              <w:rPr>
                <w:rFonts w:ascii="Times New Roman" w:hAnsi="Times New Roman" w:cs="Times New Roman"/>
                <w:b/>
                <w:bCs/>
              </w:rPr>
              <w:t>Versija</w:t>
            </w:r>
          </w:p>
          <w:p w14:paraId="749B818B" w14:textId="21711290" w:rsidR="00C4418A" w:rsidRPr="008D0637" w:rsidRDefault="00C4418A" w:rsidP="00C4418A">
            <w:pPr>
              <w:jc w:val="center"/>
              <w:rPr>
                <w:rFonts w:ascii="Times New Roman" w:hAnsi="Times New Roman" w:cs="Times New Roman"/>
                <w:b/>
                <w:bCs/>
              </w:rPr>
            </w:pPr>
          </w:p>
        </w:tc>
        <w:tc>
          <w:tcPr>
            <w:tcW w:w="1287" w:type="dxa"/>
          </w:tcPr>
          <w:p w14:paraId="2BCF1502" w14:textId="0798218B" w:rsidR="00C4418A" w:rsidRPr="00025451" w:rsidRDefault="00C4418A" w:rsidP="00C4418A">
            <w:pPr>
              <w:jc w:val="center"/>
              <w:rPr>
                <w:rStyle w:val="Komentaronuoroda"/>
                <w:rFonts w:ascii="Times New Roman" w:hAnsi="Times New Roman" w:cs="Times New Roman"/>
                <w:b/>
                <w:bCs/>
                <w:sz w:val="22"/>
                <w:szCs w:val="22"/>
              </w:rPr>
            </w:pPr>
            <w:r w:rsidRPr="008D0637">
              <w:rPr>
                <w:rFonts w:ascii="Times New Roman" w:hAnsi="Times New Roman" w:cs="Times New Roman"/>
                <w:b/>
                <w:bCs/>
              </w:rPr>
              <w:t>Pavadini</w:t>
            </w:r>
            <w:r>
              <w:rPr>
                <w:rFonts w:ascii="Times New Roman" w:hAnsi="Times New Roman" w:cs="Times New Roman"/>
                <w:b/>
                <w:bCs/>
              </w:rPr>
              <w:t>-</w:t>
            </w:r>
            <w:proofErr w:type="spellStart"/>
            <w:r w:rsidRPr="008D0637">
              <w:rPr>
                <w:rFonts w:ascii="Times New Roman" w:hAnsi="Times New Roman" w:cs="Times New Roman"/>
                <w:b/>
                <w:bCs/>
              </w:rPr>
              <w:t>mas</w:t>
            </w:r>
            <w:proofErr w:type="spellEnd"/>
            <w:r w:rsidRPr="008D0637">
              <w:rPr>
                <w:rFonts w:ascii="Times New Roman" w:hAnsi="Times New Roman" w:cs="Times New Roman"/>
                <w:b/>
                <w:bCs/>
                <w:i/>
                <w:iCs/>
                <w:color w:val="808080" w:themeColor="background1" w:themeShade="80"/>
              </w:rPr>
              <w:t xml:space="preserve"> </w:t>
            </w:r>
          </w:p>
        </w:tc>
        <w:tc>
          <w:tcPr>
            <w:tcW w:w="1379" w:type="dxa"/>
            <w:gridSpan w:val="2"/>
          </w:tcPr>
          <w:p w14:paraId="67927877" w14:textId="6E84B766" w:rsidR="00C4418A" w:rsidRPr="008D0637" w:rsidRDefault="00C4418A" w:rsidP="00C4418A">
            <w:pPr>
              <w:jc w:val="center"/>
              <w:rPr>
                <w:rFonts w:ascii="Times New Roman" w:hAnsi="Times New Roman" w:cs="Times New Roman"/>
                <w:b/>
                <w:bCs/>
              </w:rPr>
            </w:pPr>
            <w:r w:rsidRPr="008D0637">
              <w:rPr>
                <w:rFonts w:ascii="Times New Roman" w:hAnsi="Times New Roman" w:cs="Times New Roman"/>
                <w:b/>
                <w:bCs/>
              </w:rPr>
              <w:t>Dydis (eurais arba proc.)</w:t>
            </w:r>
          </w:p>
        </w:tc>
        <w:tc>
          <w:tcPr>
            <w:tcW w:w="1318" w:type="dxa"/>
          </w:tcPr>
          <w:p w14:paraId="3D821AF3" w14:textId="46A2405C" w:rsidR="00C4418A" w:rsidRDefault="00C4418A" w:rsidP="00C4418A">
            <w:pPr>
              <w:jc w:val="center"/>
              <w:rPr>
                <w:rFonts w:ascii="Times New Roman" w:hAnsi="Times New Roman" w:cs="Times New Roman"/>
                <w:b/>
                <w:bCs/>
              </w:rPr>
            </w:pPr>
            <w:r w:rsidRPr="71DA11BA">
              <w:rPr>
                <w:rFonts w:ascii="Times New Roman" w:hAnsi="Times New Roman" w:cs="Times New Roman"/>
                <w:b/>
                <w:bCs/>
              </w:rPr>
              <w:t>Matavimo vienetas</w:t>
            </w:r>
          </w:p>
        </w:tc>
        <w:tc>
          <w:tcPr>
            <w:tcW w:w="2409" w:type="dxa"/>
            <w:gridSpan w:val="2"/>
          </w:tcPr>
          <w:p w14:paraId="21B023DA" w14:textId="75D62EE0" w:rsidR="00C4418A" w:rsidRPr="00025451" w:rsidRDefault="00C4418A" w:rsidP="00C4418A">
            <w:pPr>
              <w:jc w:val="center"/>
              <w:rPr>
                <w:rStyle w:val="Komentaronuoroda"/>
                <w:rFonts w:ascii="Times New Roman" w:hAnsi="Times New Roman" w:cs="Times New Roman"/>
                <w:b/>
                <w:bCs/>
                <w:sz w:val="22"/>
                <w:szCs w:val="22"/>
              </w:rPr>
            </w:pPr>
            <w:r w:rsidRPr="71DA11BA">
              <w:rPr>
                <w:rFonts w:ascii="Times New Roman" w:hAnsi="Times New Roman" w:cs="Times New Roman"/>
                <w:b/>
                <w:bCs/>
              </w:rPr>
              <w:t>Rezultato, už kurį mokamas supaprastintai apmokamų išlaidų dydis, pasiekimo įrodymo dokumentai</w:t>
            </w:r>
          </w:p>
        </w:tc>
      </w:tr>
      <w:tr w:rsidR="00C4418A" w:rsidRPr="008D0637" w14:paraId="5BA591EF" w14:textId="194C669C" w:rsidTr="00CE57BB">
        <w:trPr>
          <w:trHeight w:val="300"/>
        </w:trPr>
        <w:tc>
          <w:tcPr>
            <w:tcW w:w="685" w:type="dxa"/>
            <w:vMerge/>
          </w:tcPr>
          <w:p w14:paraId="73DF5D3E" w14:textId="77777777" w:rsidR="00C4418A" w:rsidRPr="008D0637" w:rsidRDefault="00C4418A" w:rsidP="00C4418A">
            <w:pPr>
              <w:pStyle w:val="Sraopastraipa"/>
              <w:numPr>
                <w:ilvl w:val="0"/>
                <w:numId w:val="5"/>
              </w:numPr>
              <w:spacing w:after="120"/>
              <w:ind w:left="357" w:hanging="357"/>
              <w:rPr>
                <w:rFonts w:ascii="Times New Roman" w:hAnsi="Times New Roman" w:cs="Times New Roman"/>
              </w:rPr>
            </w:pPr>
          </w:p>
        </w:tc>
        <w:tc>
          <w:tcPr>
            <w:tcW w:w="1495" w:type="dxa"/>
            <w:gridSpan w:val="2"/>
          </w:tcPr>
          <w:p w14:paraId="60539972" w14:textId="77777777" w:rsidR="00C4418A" w:rsidRPr="00C8240A" w:rsidRDefault="00C4418A" w:rsidP="00C4418A">
            <w:pPr>
              <w:spacing w:after="120"/>
              <w:jc w:val="center"/>
              <w:rPr>
                <w:rFonts w:ascii="Times New Roman" w:hAnsi="Times New Roman" w:cs="Times New Roman"/>
              </w:rPr>
            </w:pPr>
            <w:r w:rsidRPr="00C8240A">
              <w:rPr>
                <w:rFonts w:ascii="Times New Roman" w:hAnsi="Times New Roman" w:cs="Times New Roman"/>
              </w:rPr>
              <w:t>FĮ-12-01</w:t>
            </w:r>
          </w:p>
          <w:p w14:paraId="35462DB0" w14:textId="77777777" w:rsidR="00C4418A" w:rsidRDefault="00C4418A" w:rsidP="00C4418A">
            <w:pPr>
              <w:spacing w:after="120"/>
              <w:rPr>
                <w:rFonts w:ascii="Times New Roman" w:hAnsi="Times New Roman" w:cs="Times New Roman"/>
                <w:i/>
                <w:iCs/>
                <w:color w:val="808080" w:themeColor="background1" w:themeShade="80"/>
              </w:rPr>
            </w:pPr>
          </w:p>
          <w:p w14:paraId="5B090749" w14:textId="7E941BED" w:rsidR="00C4418A" w:rsidRPr="00025451" w:rsidRDefault="00C4418A" w:rsidP="00C4418A">
            <w:pPr>
              <w:spacing w:after="120"/>
              <w:jc w:val="center"/>
              <w:rPr>
                <w:rFonts w:ascii="Times New Roman" w:hAnsi="Times New Roman" w:cs="Times New Roman"/>
                <w:b/>
                <w:bCs/>
              </w:rPr>
            </w:pPr>
          </w:p>
        </w:tc>
        <w:tc>
          <w:tcPr>
            <w:tcW w:w="1316" w:type="dxa"/>
          </w:tcPr>
          <w:p w14:paraId="399D51F5" w14:textId="61E52091" w:rsidR="00C4418A" w:rsidRPr="009064FC" w:rsidRDefault="00C4418A" w:rsidP="00C4418A">
            <w:pPr>
              <w:jc w:val="center"/>
              <w:rPr>
                <w:rFonts w:ascii="Times New Roman" w:eastAsia="Times New Roman" w:hAnsi="Times New Roman" w:cs="Times New Roman"/>
              </w:rPr>
            </w:pPr>
            <w:r w:rsidRPr="00C8240A">
              <w:rPr>
                <w:rFonts w:ascii="Times New Roman" w:eastAsia="Times New Roman" w:hAnsi="Times New Roman" w:cs="Times New Roman"/>
              </w:rPr>
              <w:t>3</w:t>
            </w:r>
          </w:p>
        </w:tc>
        <w:tc>
          <w:tcPr>
            <w:tcW w:w="1287" w:type="dxa"/>
          </w:tcPr>
          <w:p w14:paraId="04696DCA" w14:textId="2629D552" w:rsidR="00C4418A" w:rsidRPr="009064FC" w:rsidRDefault="00C4418A" w:rsidP="00C4418A">
            <w:pPr>
              <w:jc w:val="center"/>
              <w:rPr>
                <w:rFonts w:ascii="Times New Roman" w:hAnsi="Times New Roman" w:cs="Times New Roman"/>
              </w:rPr>
            </w:pPr>
            <w:r w:rsidRPr="00C8240A">
              <w:rPr>
                <w:rFonts w:ascii="Times New Roman" w:hAnsi="Times New Roman" w:cs="Times New Roman"/>
              </w:rPr>
              <w:t>Fiksuotasis vieneto įkainis už namų ūkių elektros energijos poreikiams įrengtos saulės elektrinės galią, be PVM</w:t>
            </w:r>
          </w:p>
        </w:tc>
        <w:tc>
          <w:tcPr>
            <w:tcW w:w="1379" w:type="dxa"/>
            <w:gridSpan w:val="2"/>
          </w:tcPr>
          <w:p w14:paraId="54F7A071" w14:textId="1961FE58" w:rsidR="00C4418A" w:rsidRPr="009064FC" w:rsidRDefault="00C4418A" w:rsidP="00C4418A">
            <w:pPr>
              <w:jc w:val="center"/>
              <w:rPr>
                <w:rFonts w:ascii="Times New Roman" w:hAnsi="Times New Roman" w:cs="Times New Roman"/>
              </w:rPr>
            </w:pPr>
            <w:r w:rsidRPr="00C8240A">
              <w:rPr>
                <w:rFonts w:ascii="Times New Roman" w:hAnsi="Times New Roman" w:cs="Times New Roman"/>
              </w:rPr>
              <w:t xml:space="preserve">1365,45 </w:t>
            </w:r>
          </w:p>
        </w:tc>
        <w:tc>
          <w:tcPr>
            <w:tcW w:w="1318" w:type="dxa"/>
          </w:tcPr>
          <w:p w14:paraId="71EA62DC" w14:textId="75AC6786" w:rsidR="00C4418A" w:rsidRPr="009064FC" w:rsidRDefault="00F50DFD" w:rsidP="00C4418A">
            <w:pPr>
              <w:jc w:val="center"/>
              <w:rPr>
                <w:rFonts w:ascii="Times New Roman" w:hAnsi="Times New Roman" w:cs="Times New Roman"/>
              </w:rPr>
            </w:pPr>
            <w:r>
              <w:rPr>
                <w:rFonts w:ascii="Times New Roman" w:hAnsi="Times New Roman" w:cs="Times New Roman"/>
              </w:rPr>
              <w:t>Eur</w:t>
            </w:r>
          </w:p>
        </w:tc>
        <w:tc>
          <w:tcPr>
            <w:tcW w:w="2409" w:type="dxa"/>
            <w:gridSpan w:val="2"/>
          </w:tcPr>
          <w:p w14:paraId="7DB51A42" w14:textId="77777777" w:rsidR="00C4418A" w:rsidRPr="00C8240A" w:rsidRDefault="00C4418A" w:rsidP="00C4418A">
            <w:pPr>
              <w:jc w:val="center"/>
              <w:rPr>
                <w:rFonts w:ascii="Times New Roman" w:hAnsi="Times New Roman" w:cs="Times New Roman"/>
              </w:rPr>
            </w:pPr>
            <w:r w:rsidRPr="00C8240A">
              <w:rPr>
                <w:rFonts w:ascii="Times New Roman" w:hAnsi="Times New Roman" w:cs="Times New Roman"/>
              </w:rPr>
              <w:t xml:space="preserve">- įsigijimą pagrindžiančių bei perėmimo fizinio </w:t>
            </w:r>
          </w:p>
          <w:p w14:paraId="27BD62EB" w14:textId="77777777" w:rsidR="00C4418A" w:rsidRPr="00C8240A" w:rsidRDefault="00C4418A" w:rsidP="00C4418A">
            <w:pPr>
              <w:jc w:val="center"/>
              <w:rPr>
                <w:rFonts w:ascii="Times New Roman" w:hAnsi="Times New Roman" w:cs="Times New Roman"/>
              </w:rPr>
            </w:pPr>
            <w:r w:rsidRPr="00C8240A">
              <w:rPr>
                <w:rFonts w:ascii="Times New Roman" w:hAnsi="Times New Roman" w:cs="Times New Roman"/>
              </w:rPr>
              <w:t>asmens nuosavybėn (įrangos perdavimo -</w:t>
            </w:r>
          </w:p>
          <w:p w14:paraId="27889E79" w14:textId="77777777" w:rsidR="00C4418A" w:rsidRPr="00C8240A" w:rsidRDefault="00C4418A" w:rsidP="00C4418A">
            <w:pPr>
              <w:jc w:val="center"/>
              <w:rPr>
                <w:rFonts w:ascii="Times New Roman" w:hAnsi="Times New Roman" w:cs="Times New Roman"/>
              </w:rPr>
            </w:pPr>
            <w:r w:rsidRPr="00C8240A">
              <w:rPr>
                <w:rFonts w:ascii="Times New Roman" w:hAnsi="Times New Roman" w:cs="Times New Roman"/>
              </w:rPr>
              <w:t xml:space="preserve">priėmimo aktas) įrodančių dokumentų kopijos; </w:t>
            </w:r>
          </w:p>
          <w:p w14:paraId="3F345E46" w14:textId="77777777" w:rsidR="00C4418A" w:rsidRPr="00C8240A" w:rsidRDefault="00C4418A" w:rsidP="00C4418A">
            <w:pPr>
              <w:jc w:val="center"/>
              <w:rPr>
                <w:rFonts w:ascii="Times New Roman" w:hAnsi="Times New Roman" w:cs="Times New Roman"/>
              </w:rPr>
            </w:pPr>
            <w:r w:rsidRPr="00C8240A">
              <w:rPr>
                <w:rFonts w:ascii="Times New Roman" w:hAnsi="Times New Roman" w:cs="Times New Roman"/>
              </w:rPr>
              <w:t xml:space="preserve">- įrangos techniniai duomenys (įrenginio pasas ir/ar </w:t>
            </w:r>
          </w:p>
          <w:p w14:paraId="571186DC" w14:textId="77777777" w:rsidR="00C4418A" w:rsidRPr="00C8240A" w:rsidRDefault="00C4418A" w:rsidP="00C4418A">
            <w:pPr>
              <w:jc w:val="center"/>
              <w:rPr>
                <w:rFonts w:ascii="Times New Roman" w:hAnsi="Times New Roman" w:cs="Times New Roman"/>
              </w:rPr>
            </w:pPr>
            <w:r w:rsidRPr="00C8240A">
              <w:rPr>
                <w:rFonts w:ascii="Times New Roman" w:hAnsi="Times New Roman" w:cs="Times New Roman"/>
              </w:rPr>
              <w:t>techninė specifikacija);</w:t>
            </w:r>
          </w:p>
          <w:p w14:paraId="566F812F" w14:textId="77777777" w:rsidR="00C4418A" w:rsidRPr="00C8240A" w:rsidRDefault="00C4418A" w:rsidP="00C4418A">
            <w:pPr>
              <w:jc w:val="center"/>
              <w:rPr>
                <w:rFonts w:ascii="Times New Roman" w:hAnsi="Times New Roman" w:cs="Times New Roman"/>
              </w:rPr>
            </w:pPr>
            <w:r w:rsidRPr="00C8240A">
              <w:rPr>
                <w:rFonts w:ascii="Times New Roman" w:hAnsi="Times New Roman" w:cs="Times New Roman"/>
              </w:rPr>
              <w:t xml:space="preserve">- gaminančio vartotojo sutarčių su elektros </w:t>
            </w:r>
          </w:p>
          <w:p w14:paraId="0EBBCB0F" w14:textId="77777777" w:rsidR="00C4418A" w:rsidRPr="00C8240A" w:rsidRDefault="00C4418A" w:rsidP="00C4418A">
            <w:pPr>
              <w:jc w:val="center"/>
              <w:rPr>
                <w:rFonts w:ascii="Times New Roman" w:hAnsi="Times New Roman" w:cs="Times New Roman"/>
              </w:rPr>
            </w:pPr>
            <w:r w:rsidRPr="00C8240A">
              <w:rPr>
                <w:rFonts w:ascii="Times New Roman" w:hAnsi="Times New Roman" w:cs="Times New Roman"/>
              </w:rPr>
              <w:t xml:space="preserve">energijos tiekėju ir (ar) energetikos tinklų </w:t>
            </w:r>
          </w:p>
          <w:p w14:paraId="26A34267" w14:textId="77777777" w:rsidR="00C4418A" w:rsidRDefault="00C4418A" w:rsidP="00C4418A">
            <w:pPr>
              <w:jc w:val="center"/>
              <w:rPr>
                <w:rFonts w:ascii="Times New Roman" w:hAnsi="Times New Roman" w:cs="Times New Roman"/>
              </w:rPr>
            </w:pPr>
            <w:r w:rsidRPr="00C8240A">
              <w:rPr>
                <w:rFonts w:ascii="Times New Roman" w:hAnsi="Times New Roman" w:cs="Times New Roman"/>
              </w:rPr>
              <w:t>operatoriumi kopijos</w:t>
            </w:r>
          </w:p>
          <w:p w14:paraId="2309255F" w14:textId="7D75AE0E" w:rsidR="00C4418A" w:rsidRPr="00025451" w:rsidRDefault="00C4418A" w:rsidP="00C4418A">
            <w:pPr>
              <w:jc w:val="center"/>
              <w:rPr>
                <w:rStyle w:val="Komentaronuoroda"/>
                <w:rFonts w:ascii="Times New Roman" w:hAnsi="Times New Roman" w:cs="Times New Roman"/>
                <w:sz w:val="22"/>
                <w:szCs w:val="22"/>
              </w:rPr>
            </w:pPr>
          </w:p>
        </w:tc>
      </w:tr>
      <w:tr w:rsidR="00C4418A" w:rsidRPr="008D0637" w14:paraId="78D9641C" w14:textId="06E5B72A" w:rsidTr="00CE57BB">
        <w:trPr>
          <w:trHeight w:val="300"/>
        </w:trPr>
        <w:tc>
          <w:tcPr>
            <w:tcW w:w="685" w:type="dxa"/>
            <w:vMerge/>
          </w:tcPr>
          <w:p w14:paraId="60567E6A" w14:textId="77777777" w:rsidR="00C4418A" w:rsidRPr="008D0637" w:rsidRDefault="00C4418A" w:rsidP="00C4418A">
            <w:pPr>
              <w:pStyle w:val="Sraopastraipa"/>
              <w:numPr>
                <w:ilvl w:val="0"/>
                <w:numId w:val="5"/>
              </w:numPr>
              <w:spacing w:after="120"/>
              <w:ind w:left="357" w:hanging="357"/>
              <w:rPr>
                <w:rFonts w:ascii="Times New Roman" w:hAnsi="Times New Roman" w:cs="Times New Roman"/>
              </w:rPr>
            </w:pPr>
          </w:p>
        </w:tc>
        <w:tc>
          <w:tcPr>
            <w:tcW w:w="1495" w:type="dxa"/>
            <w:gridSpan w:val="2"/>
          </w:tcPr>
          <w:p w14:paraId="713CA45D" w14:textId="1FEDA842" w:rsidR="00C4418A" w:rsidRPr="00C8240A" w:rsidRDefault="00C4418A" w:rsidP="00C4418A">
            <w:pPr>
              <w:spacing w:after="120"/>
              <w:jc w:val="center"/>
              <w:rPr>
                <w:rFonts w:ascii="Times New Roman" w:eastAsia="Times New Roman" w:hAnsi="Times New Roman" w:cs="Times New Roman"/>
              </w:rPr>
            </w:pPr>
            <w:r w:rsidRPr="00C8240A">
              <w:rPr>
                <w:rFonts w:ascii="Times New Roman" w:eastAsia="Times New Roman" w:hAnsi="Times New Roman" w:cs="Times New Roman"/>
              </w:rPr>
              <w:t>FĮ-12-02</w:t>
            </w:r>
          </w:p>
        </w:tc>
        <w:tc>
          <w:tcPr>
            <w:tcW w:w="1316" w:type="dxa"/>
          </w:tcPr>
          <w:p w14:paraId="40A97978" w14:textId="2DAE1C2C" w:rsidR="00C4418A" w:rsidRPr="00C8240A" w:rsidRDefault="00C4418A" w:rsidP="00C4418A">
            <w:pPr>
              <w:jc w:val="center"/>
              <w:rPr>
                <w:rStyle w:val="Komentaronuoroda"/>
                <w:rFonts w:ascii="Times New Roman" w:eastAsia="Times New Roman" w:hAnsi="Times New Roman" w:cs="Times New Roman"/>
                <w:sz w:val="22"/>
                <w:szCs w:val="22"/>
              </w:rPr>
            </w:pPr>
            <w:r w:rsidRPr="00C8240A">
              <w:rPr>
                <w:rStyle w:val="Komentaronuoroda"/>
                <w:rFonts w:ascii="Times New Roman" w:eastAsia="Times New Roman" w:hAnsi="Times New Roman" w:cs="Times New Roman"/>
                <w:sz w:val="22"/>
                <w:szCs w:val="22"/>
              </w:rPr>
              <w:t>3</w:t>
            </w:r>
          </w:p>
        </w:tc>
        <w:tc>
          <w:tcPr>
            <w:tcW w:w="1287" w:type="dxa"/>
          </w:tcPr>
          <w:p w14:paraId="411DF058" w14:textId="77777777" w:rsidR="00C4418A" w:rsidRPr="00C8240A" w:rsidRDefault="00C4418A" w:rsidP="00C4418A">
            <w:pPr>
              <w:jc w:val="center"/>
              <w:rPr>
                <w:rStyle w:val="Komentaronuoroda"/>
                <w:rFonts w:ascii="Times New Roman" w:eastAsia="Times New Roman" w:hAnsi="Times New Roman" w:cs="Times New Roman"/>
                <w:sz w:val="22"/>
                <w:szCs w:val="22"/>
              </w:rPr>
            </w:pPr>
            <w:r w:rsidRPr="00C8240A">
              <w:rPr>
                <w:rStyle w:val="Komentaronuoroda"/>
                <w:rFonts w:ascii="Times New Roman" w:eastAsia="Times New Roman" w:hAnsi="Times New Roman" w:cs="Times New Roman"/>
                <w:sz w:val="22"/>
                <w:szCs w:val="22"/>
              </w:rPr>
              <w:t>Fiksuotasis vieneto įkainis už namų ūkių elektros energijos poreikiams įrengtos saulės elektrinės galią, su PVM</w:t>
            </w:r>
          </w:p>
          <w:p w14:paraId="3E7A674A" w14:textId="46157B09" w:rsidR="00C4418A" w:rsidRPr="00C8240A" w:rsidRDefault="00C4418A" w:rsidP="00C4418A">
            <w:pPr>
              <w:jc w:val="center"/>
              <w:rPr>
                <w:rStyle w:val="Komentaronuoroda"/>
                <w:rFonts w:ascii="Times New Roman" w:eastAsia="Times New Roman" w:hAnsi="Times New Roman" w:cs="Times New Roman"/>
                <w:sz w:val="22"/>
                <w:szCs w:val="22"/>
              </w:rPr>
            </w:pPr>
          </w:p>
        </w:tc>
        <w:tc>
          <w:tcPr>
            <w:tcW w:w="1379" w:type="dxa"/>
            <w:gridSpan w:val="2"/>
          </w:tcPr>
          <w:p w14:paraId="415FD159" w14:textId="12EA8F26" w:rsidR="00C4418A" w:rsidRPr="00C8240A" w:rsidRDefault="00C4418A" w:rsidP="00C4418A">
            <w:pPr>
              <w:jc w:val="center"/>
              <w:rPr>
                <w:rStyle w:val="Komentaronuoroda"/>
                <w:rFonts w:ascii="Times New Roman" w:eastAsia="Times New Roman" w:hAnsi="Times New Roman" w:cs="Times New Roman"/>
                <w:sz w:val="22"/>
                <w:szCs w:val="22"/>
              </w:rPr>
            </w:pPr>
            <w:r w:rsidRPr="00C8240A">
              <w:rPr>
                <w:rStyle w:val="Komentaronuoroda"/>
                <w:rFonts w:ascii="Times New Roman" w:eastAsia="Times New Roman" w:hAnsi="Times New Roman" w:cs="Times New Roman"/>
                <w:sz w:val="22"/>
                <w:szCs w:val="22"/>
              </w:rPr>
              <w:t>1652,20</w:t>
            </w:r>
          </w:p>
        </w:tc>
        <w:tc>
          <w:tcPr>
            <w:tcW w:w="1318" w:type="dxa"/>
          </w:tcPr>
          <w:p w14:paraId="71F148A6" w14:textId="6569AF7A" w:rsidR="00C4418A" w:rsidRPr="00C8240A" w:rsidRDefault="00F50DFD" w:rsidP="00C4418A">
            <w:pPr>
              <w:jc w:val="center"/>
              <w:rPr>
                <w:rStyle w:val="Komentaronuoroda"/>
                <w:rFonts w:ascii="Times New Roman" w:eastAsia="Times New Roman" w:hAnsi="Times New Roman" w:cs="Times New Roman"/>
                <w:sz w:val="22"/>
                <w:szCs w:val="22"/>
              </w:rPr>
            </w:pPr>
            <w:r>
              <w:rPr>
                <w:rStyle w:val="Komentaronuoroda"/>
                <w:rFonts w:ascii="Times New Roman" w:eastAsia="Times New Roman" w:hAnsi="Times New Roman" w:cs="Times New Roman"/>
                <w:sz w:val="22"/>
                <w:szCs w:val="22"/>
              </w:rPr>
              <w:t>Eur</w:t>
            </w:r>
          </w:p>
        </w:tc>
        <w:tc>
          <w:tcPr>
            <w:tcW w:w="2409" w:type="dxa"/>
            <w:gridSpan w:val="2"/>
          </w:tcPr>
          <w:p w14:paraId="62B7BF48" w14:textId="0B4C0462" w:rsidR="00C4418A" w:rsidRPr="00C8240A" w:rsidRDefault="00C4418A" w:rsidP="00C4418A">
            <w:pPr>
              <w:jc w:val="center"/>
              <w:rPr>
                <w:rStyle w:val="Komentaronuoroda"/>
                <w:rFonts w:ascii="Times New Roman" w:eastAsia="Times New Roman" w:hAnsi="Times New Roman" w:cs="Times New Roman"/>
                <w:sz w:val="22"/>
                <w:szCs w:val="22"/>
              </w:rPr>
            </w:pPr>
            <w:r w:rsidRPr="00C8240A">
              <w:rPr>
                <w:rStyle w:val="Komentaronuoroda"/>
                <w:rFonts w:ascii="Times New Roman" w:eastAsia="Times New Roman" w:hAnsi="Times New Roman" w:cs="Times New Roman"/>
                <w:sz w:val="22"/>
                <w:szCs w:val="22"/>
              </w:rPr>
              <w:t>- įsigijimą pagrindžiančių bei perėmimo fizinio</w:t>
            </w:r>
          </w:p>
          <w:p w14:paraId="3E321B00" w14:textId="77777777" w:rsidR="00C4418A" w:rsidRPr="00C8240A" w:rsidRDefault="00C4418A" w:rsidP="00C4418A">
            <w:pPr>
              <w:jc w:val="center"/>
              <w:rPr>
                <w:rStyle w:val="Komentaronuoroda"/>
                <w:rFonts w:ascii="Times New Roman" w:eastAsia="Times New Roman" w:hAnsi="Times New Roman" w:cs="Times New Roman"/>
                <w:sz w:val="22"/>
                <w:szCs w:val="22"/>
              </w:rPr>
            </w:pPr>
            <w:r w:rsidRPr="00C8240A">
              <w:rPr>
                <w:rStyle w:val="Komentaronuoroda"/>
                <w:rFonts w:ascii="Times New Roman" w:eastAsia="Times New Roman" w:hAnsi="Times New Roman" w:cs="Times New Roman"/>
                <w:sz w:val="22"/>
                <w:szCs w:val="22"/>
              </w:rPr>
              <w:t>asmens nuosavybėn (įrangos perdavimo -</w:t>
            </w:r>
          </w:p>
          <w:p w14:paraId="2342B3C8" w14:textId="7E50ED7A" w:rsidR="00C4418A" w:rsidRPr="00C8240A" w:rsidRDefault="00C4418A" w:rsidP="00C4418A">
            <w:pPr>
              <w:jc w:val="center"/>
              <w:rPr>
                <w:rStyle w:val="Komentaronuoroda"/>
                <w:rFonts w:ascii="Times New Roman" w:eastAsia="Times New Roman" w:hAnsi="Times New Roman" w:cs="Times New Roman"/>
                <w:sz w:val="22"/>
                <w:szCs w:val="22"/>
              </w:rPr>
            </w:pPr>
            <w:r w:rsidRPr="00C8240A">
              <w:rPr>
                <w:rStyle w:val="Komentaronuoroda"/>
                <w:rFonts w:ascii="Times New Roman" w:eastAsia="Times New Roman" w:hAnsi="Times New Roman" w:cs="Times New Roman"/>
                <w:sz w:val="22"/>
                <w:szCs w:val="22"/>
              </w:rPr>
              <w:t>priėmimo aktas) įrodančių dokumentų kopijos;</w:t>
            </w:r>
          </w:p>
          <w:p w14:paraId="50F7BEE5" w14:textId="01B36546" w:rsidR="00C4418A" w:rsidRPr="00C8240A" w:rsidRDefault="00C4418A" w:rsidP="00C4418A">
            <w:pPr>
              <w:jc w:val="center"/>
              <w:rPr>
                <w:rStyle w:val="Komentaronuoroda"/>
                <w:rFonts w:ascii="Times New Roman" w:eastAsia="Times New Roman" w:hAnsi="Times New Roman" w:cs="Times New Roman"/>
                <w:sz w:val="22"/>
                <w:szCs w:val="22"/>
              </w:rPr>
            </w:pPr>
            <w:r w:rsidRPr="00C8240A">
              <w:rPr>
                <w:rStyle w:val="Komentaronuoroda"/>
                <w:rFonts w:ascii="Times New Roman" w:eastAsia="Times New Roman" w:hAnsi="Times New Roman" w:cs="Times New Roman"/>
                <w:sz w:val="22"/>
                <w:szCs w:val="22"/>
              </w:rPr>
              <w:t>- įrangos techniniai duomenys (įrenginio pasas ir/ar</w:t>
            </w:r>
          </w:p>
          <w:p w14:paraId="4B633CB8" w14:textId="77777777" w:rsidR="00C4418A" w:rsidRPr="00C8240A" w:rsidRDefault="00C4418A" w:rsidP="00C4418A">
            <w:pPr>
              <w:jc w:val="center"/>
              <w:rPr>
                <w:rStyle w:val="Komentaronuoroda"/>
                <w:rFonts w:ascii="Times New Roman" w:eastAsia="Times New Roman" w:hAnsi="Times New Roman" w:cs="Times New Roman"/>
                <w:sz w:val="22"/>
                <w:szCs w:val="22"/>
              </w:rPr>
            </w:pPr>
            <w:r w:rsidRPr="00C8240A">
              <w:rPr>
                <w:rStyle w:val="Komentaronuoroda"/>
                <w:rFonts w:ascii="Times New Roman" w:eastAsia="Times New Roman" w:hAnsi="Times New Roman" w:cs="Times New Roman"/>
                <w:sz w:val="22"/>
                <w:szCs w:val="22"/>
              </w:rPr>
              <w:t>techninė specifikacija);</w:t>
            </w:r>
          </w:p>
          <w:p w14:paraId="391D3D67" w14:textId="5A40DCF5" w:rsidR="00C4418A" w:rsidRPr="00C8240A" w:rsidRDefault="00C4418A" w:rsidP="00C4418A">
            <w:pPr>
              <w:jc w:val="center"/>
              <w:rPr>
                <w:rStyle w:val="Komentaronuoroda"/>
                <w:rFonts w:ascii="Times New Roman" w:eastAsia="Times New Roman" w:hAnsi="Times New Roman" w:cs="Times New Roman"/>
                <w:sz w:val="22"/>
                <w:szCs w:val="22"/>
              </w:rPr>
            </w:pPr>
            <w:r w:rsidRPr="00C8240A">
              <w:rPr>
                <w:rStyle w:val="Komentaronuoroda"/>
                <w:rFonts w:ascii="Times New Roman" w:eastAsia="Times New Roman" w:hAnsi="Times New Roman" w:cs="Times New Roman"/>
                <w:sz w:val="22"/>
                <w:szCs w:val="22"/>
              </w:rPr>
              <w:t>- gaminančio vartotojo sutarčių su elektros</w:t>
            </w:r>
          </w:p>
          <w:p w14:paraId="31C97B1A" w14:textId="05699B7F" w:rsidR="00C4418A" w:rsidRPr="00C8240A" w:rsidRDefault="00C4418A" w:rsidP="00C4418A">
            <w:pPr>
              <w:jc w:val="center"/>
              <w:rPr>
                <w:rStyle w:val="Komentaronuoroda"/>
                <w:rFonts w:ascii="Times New Roman" w:eastAsia="Times New Roman" w:hAnsi="Times New Roman" w:cs="Times New Roman"/>
                <w:sz w:val="22"/>
                <w:szCs w:val="22"/>
              </w:rPr>
            </w:pPr>
            <w:r w:rsidRPr="00C8240A">
              <w:rPr>
                <w:rStyle w:val="Komentaronuoroda"/>
                <w:rFonts w:ascii="Times New Roman" w:eastAsia="Times New Roman" w:hAnsi="Times New Roman" w:cs="Times New Roman"/>
                <w:sz w:val="22"/>
                <w:szCs w:val="22"/>
              </w:rPr>
              <w:t>energijos tiekėju ir (ar) energetikos tinklų</w:t>
            </w:r>
          </w:p>
          <w:p w14:paraId="79F2FED0" w14:textId="77777777" w:rsidR="00C4418A" w:rsidRPr="00C8240A" w:rsidRDefault="00C4418A" w:rsidP="00C4418A">
            <w:pPr>
              <w:jc w:val="center"/>
              <w:rPr>
                <w:rStyle w:val="Komentaronuoroda"/>
                <w:rFonts w:ascii="Times New Roman" w:eastAsia="Times New Roman" w:hAnsi="Times New Roman" w:cs="Times New Roman"/>
                <w:sz w:val="22"/>
                <w:szCs w:val="22"/>
              </w:rPr>
            </w:pPr>
            <w:r w:rsidRPr="00C8240A">
              <w:rPr>
                <w:rStyle w:val="Komentaronuoroda"/>
                <w:rFonts w:ascii="Times New Roman" w:eastAsia="Times New Roman" w:hAnsi="Times New Roman" w:cs="Times New Roman"/>
                <w:sz w:val="22"/>
                <w:szCs w:val="22"/>
              </w:rPr>
              <w:t>operatoriumi kopijos</w:t>
            </w:r>
          </w:p>
          <w:p w14:paraId="35B084AD" w14:textId="040CCBCC" w:rsidR="00C4418A" w:rsidRPr="00C8240A" w:rsidRDefault="00C4418A" w:rsidP="00C4418A">
            <w:pPr>
              <w:jc w:val="both"/>
              <w:rPr>
                <w:rStyle w:val="Komentaronuoroda"/>
                <w:rFonts w:ascii="Times New Roman" w:eastAsia="Times New Roman" w:hAnsi="Times New Roman" w:cs="Times New Roman"/>
                <w:sz w:val="22"/>
                <w:szCs w:val="22"/>
              </w:rPr>
            </w:pPr>
          </w:p>
        </w:tc>
      </w:tr>
      <w:tr w:rsidR="00C4418A" w:rsidRPr="008D0637" w14:paraId="2C3AACFE" w14:textId="6F3CE064" w:rsidTr="00CE57BB">
        <w:trPr>
          <w:trHeight w:val="300"/>
        </w:trPr>
        <w:tc>
          <w:tcPr>
            <w:tcW w:w="685" w:type="dxa"/>
            <w:vMerge/>
          </w:tcPr>
          <w:p w14:paraId="46E28B65" w14:textId="77777777" w:rsidR="00C4418A" w:rsidRPr="008D0637" w:rsidRDefault="00C4418A" w:rsidP="00C4418A">
            <w:pPr>
              <w:pStyle w:val="Sraopastraipa"/>
              <w:numPr>
                <w:ilvl w:val="0"/>
                <w:numId w:val="5"/>
              </w:numPr>
              <w:spacing w:after="120"/>
              <w:ind w:left="357" w:hanging="357"/>
              <w:rPr>
                <w:rFonts w:ascii="Times New Roman" w:hAnsi="Times New Roman" w:cs="Times New Roman"/>
              </w:rPr>
            </w:pPr>
          </w:p>
        </w:tc>
        <w:tc>
          <w:tcPr>
            <w:tcW w:w="1495" w:type="dxa"/>
            <w:gridSpan w:val="2"/>
          </w:tcPr>
          <w:p w14:paraId="7C0A7A07" w14:textId="09D86DDD" w:rsidR="00C4418A" w:rsidRPr="00C8240A" w:rsidRDefault="00C4418A" w:rsidP="00C4418A">
            <w:pPr>
              <w:spacing w:after="120"/>
              <w:jc w:val="center"/>
              <w:rPr>
                <w:rFonts w:ascii="Times New Roman" w:eastAsia="Times New Roman" w:hAnsi="Times New Roman" w:cs="Times New Roman"/>
              </w:rPr>
            </w:pPr>
          </w:p>
        </w:tc>
        <w:tc>
          <w:tcPr>
            <w:tcW w:w="1316" w:type="dxa"/>
          </w:tcPr>
          <w:p w14:paraId="4D2CB2AE" w14:textId="4527258D" w:rsidR="00C4418A" w:rsidRPr="00C8240A" w:rsidRDefault="00C4418A" w:rsidP="00C4418A">
            <w:pPr>
              <w:jc w:val="center"/>
              <w:rPr>
                <w:rStyle w:val="Komentaronuoroda"/>
                <w:rFonts w:ascii="Times New Roman" w:eastAsia="Times New Roman" w:hAnsi="Times New Roman" w:cs="Times New Roman"/>
                <w:sz w:val="22"/>
                <w:szCs w:val="22"/>
              </w:rPr>
            </w:pPr>
          </w:p>
        </w:tc>
        <w:tc>
          <w:tcPr>
            <w:tcW w:w="1287" w:type="dxa"/>
          </w:tcPr>
          <w:p w14:paraId="38F864AA" w14:textId="5046BF56" w:rsidR="00C4418A" w:rsidRPr="00C8240A" w:rsidRDefault="00C4418A" w:rsidP="00C4418A">
            <w:pPr>
              <w:jc w:val="center"/>
              <w:rPr>
                <w:rStyle w:val="Komentaronuoroda"/>
                <w:rFonts w:ascii="Times New Roman" w:eastAsia="Times New Roman" w:hAnsi="Times New Roman" w:cs="Times New Roman"/>
                <w:sz w:val="22"/>
                <w:szCs w:val="22"/>
              </w:rPr>
            </w:pPr>
          </w:p>
        </w:tc>
        <w:tc>
          <w:tcPr>
            <w:tcW w:w="1379" w:type="dxa"/>
            <w:gridSpan w:val="2"/>
          </w:tcPr>
          <w:p w14:paraId="5D8A0725" w14:textId="4CF78F71" w:rsidR="00C4418A" w:rsidRPr="00C8240A" w:rsidRDefault="00C4418A" w:rsidP="00C4418A">
            <w:pPr>
              <w:jc w:val="center"/>
              <w:rPr>
                <w:rStyle w:val="Komentaronuoroda"/>
                <w:rFonts w:ascii="Times New Roman" w:eastAsia="Times New Roman" w:hAnsi="Times New Roman" w:cs="Times New Roman"/>
                <w:sz w:val="22"/>
                <w:szCs w:val="22"/>
              </w:rPr>
            </w:pPr>
          </w:p>
        </w:tc>
        <w:tc>
          <w:tcPr>
            <w:tcW w:w="1318" w:type="dxa"/>
          </w:tcPr>
          <w:p w14:paraId="5856E326" w14:textId="39249F14" w:rsidR="00C4418A" w:rsidRPr="00C8240A" w:rsidRDefault="00C4418A" w:rsidP="00C4418A">
            <w:pPr>
              <w:jc w:val="center"/>
              <w:rPr>
                <w:rStyle w:val="Komentaronuoroda"/>
                <w:rFonts w:ascii="Times New Roman" w:eastAsia="Times New Roman" w:hAnsi="Times New Roman" w:cs="Times New Roman"/>
                <w:sz w:val="22"/>
                <w:szCs w:val="22"/>
              </w:rPr>
            </w:pPr>
          </w:p>
        </w:tc>
        <w:tc>
          <w:tcPr>
            <w:tcW w:w="2409" w:type="dxa"/>
            <w:gridSpan w:val="2"/>
          </w:tcPr>
          <w:p w14:paraId="0D794229" w14:textId="35CDF45F" w:rsidR="00C4418A" w:rsidRPr="00C8240A" w:rsidRDefault="00C4418A" w:rsidP="00C4418A">
            <w:pPr>
              <w:jc w:val="center"/>
              <w:rPr>
                <w:rStyle w:val="Komentaronuoroda"/>
                <w:rFonts w:ascii="Times New Roman" w:eastAsia="Times New Roman" w:hAnsi="Times New Roman" w:cs="Times New Roman"/>
                <w:sz w:val="22"/>
                <w:szCs w:val="22"/>
              </w:rPr>
            </w:pPr>
          </w:p>
        </w:tc>
      </w:tr>
      <w:tr w:rsidR="00C4418A" w:rsidRPr="008D0637" w14:paraId="5E94DAEB" w14:textId="77777777" w:rsidTr="00CE57BB">
        <w:trPr>
          <w:trHeight w:val="300"/>
        </w:trPr>
        <w:tc>
          <w:tcPr>
            <w:tcW w:w="685" w:type="dxa"/>
            <w:vMerge w:val="restart"/>
          </w:tcPr>
          <w:p w14:paraId="19656D81" w14:textId="755AEABE" w:rsidR="00C4418A" w:rsidRPr="00025451" w:rsidRDefault="00C4418A" w:rsidP="00C4418A">
            <w:pPr>
              <w:spacing w:after="120"/>
              <w:rPr>
                <w:rFonts w:ascii="Times New Roman" w:hAnsi="Times New Roman" w:cs="Times New Roman"/>
                <w:b/>
                <w:bCs/>
              </w:rPr>
            </w:pPr>
            <w:r w:rsidRPr="00025451">
              <w:rPr>
                <w:rFonts w:ascii="Times New Roman" w:hAnsi="Times New Roman" w:cs="Times New Roman"/>
                <w:b/>
                <w:bCs/>
              </w:rPr>
              <w:t>2.</w:t>
            </w:r>
            <w:r w:rsidR="00180395">
              <w:rPr>
                <w:rFonts w:ascii="Times New Roman" w:hAnsi="Times New Roman" w:cs="Times New Roman"/>
                <w:b/>
                <w:bCs/>
              </w:rPr>
              <w:t>8</w:t>
            </w:r>
            <w:r w:rsidRPr="00025451">
              <w:rPr>
                <w:rFonts w:ascii="Times New Roman" w:hAnsi="Times New Roman" w:cs="Times New Roman"/>
                <w:b/>
                <w:bCs/>
              </w:rPr>
              <w:t>.</w:t>
            </w:r>
          </w:p>
        </w:tc>
        <w:tc>
          <w:tcPr>
            <w:tcW w:w="9204" w:type="dxa"/>
            <w:gridSpan w:val="9"/>
          </w:tcPr>
          <w:p w14:paraId="592C5EA3" w14:textId="4A3A30F0" w:rsidR="00C4418A" w:rsidRPr="00025451" w:rsidRDefault="00C4418A" w:rsidP="00C4418A">
            <w:pPr>
              <w:rPr>
                <w:rFonts w:ascii="Times New Roman" w:eastAsia="Times New Roman" w:hAnsi="Times New Roman" w:cs="Times New Roman"/>
                <w:b/>
                <w:bCs/>
              </w:rPr>
            </w:pPr>
            <w:r w:rsidRPr="20A539BE">
              <w:rPr>
                <w:rFonts w:ascii="Times New Roman" w:eastAsia="Times New Roman" w:hAnsi="Times New Roman" w:cs="Times New Roman"/>
                <w:b/>
                <w:bCs/>
              </w:rPr>
              <w:t>P</w:t>
            </w:r>
            <w:r w:rsidRPr="00025451">
              <w:rPr>
                <w:rFonts w:ascii="Times New Roman" w:eastAsia="Times New Roman" w:hAnsi="Times New Roman" w:cs="Times New Roman"/>
                <w:b/>
                <w:bCs/>
              </w:rPr>
              <w:t xml:space="preserve">rojektų </w:t>
            </w:r>
            <w:r w:rsidRPr="20A539BE">
              <w:rPr>
                <w:rFonts w:ascii="Times New Roman" w:eastAsia="Times New Roman" w:hAnsi="Times New Roman" w:cs="Times New Roman"/>
                <w:b/>
                <w:bCs/>
              </w:rPr>
              <w:t xml:space="preserve">bendrieji </w:t>
            </w:r>
            <w:r w:rsidRPr="00025451">
              <w:rPr>
                <w:rFonts w:ascii="Times New Roman" w:eastAsia="Times New Roman" w:hAnsi="Times New Roman" w:cs="Times New Roman"/>
                <w:b/>
                <w:bCs/>
              </w:rPr>
              <w:t>atrankos kriterijai</w:t>
            </w:r>
          </w:p>
        </w:tc>
      </w:tr>
      <w:tr w:rsidR="00C4418A" w:rsidRPr="008D0637" w14:paraId="7CC7007C" w14:textId="77777777" w:rsidTr="00CE57BB">
        <w:trPr>
          <w:trHeight w:val="951"/>
        </w:trPr>
        <w:tc>
          <w:tcPr>
            <w:tcW w:w="685" w:type="dxa"/>
            <w:vMerge/>
          </w:tcPr>
          <w:p w14:paraId="0F9F5A5E" w14:textId="77777777" w:rsidR="00C4418A" w:rsidRPr="00025451" w:rsidRDefault="00C4418A" w:rsidP="00C4418A">
            <w:pPr>
              <w:pStyle w:val="Sraopastraipa"/>
              <w:numPr>
                <w:ilvl w:val="0"/>
                <w:numId w:val="5"/>
              </w:numPr>
              <w:spacing w:after="120"/>
              <w:ind w:left="357" w:hanging="357"/>
              <w:contextualSpacing w:val="0"/>
              <w:jc w:val="center"/>
              <w:rPr>
                <w:rFonts w:ascii="Times New Roman" w:hAnsi="Times New Roman" w:cs="Times New Roman"/>
                <w:b/>
                <w:bCs/>
              </w:rPr>
            </w:pPr>
          </w:p>
        </w:tc>
        <w:tc>
          <w:tcPr>
            <w:tcW w:w="9204" w:type="dxa"/>
            <w:gridSpan w:val="9"/>
          </w:tcPr>
          <w:p w14:paraId="233CFFD0" w14:textId="69FAE5ED" w:rsidR="00C4418A" w:rsidRPr="000E6E98" w:rsidRDefault="00C4418A" w:rsidP="00457D46">
            <w:pPr>
              <w:jc w:val="both"/>
              <w:rPr>
                <w:rFonts w:ascii="Times New Roman" w:eastAsia="Times New Roman" w:hAnsi="Times New Roman" w:cs="Times New Roman"/>
              </w:rPr>
            </w:pPr>
            <w:r w:rsidRPr="009834FC">
              <w:rPr>
                <w:rFonts w:ascii="Times New Roman" w:eastAsia="Times New Roman" w:hAnsi="Times New Roman" w:cs="Times New Roman"/>
              </w:rPr>
              <w:t>JP projektas</w:t>
            </w:r>
            <w:r w:rsidRPr="000E6E98">
              <w:rPr>
                <w:rFonts w:ascii="Times New Roman" w:eastAsia="Times New Roman" w:hAnsi="Times New Roman" w:cs="Times New Roman"/>
              </w:rPr>
              <w:t xml:space="preserve"> turi atitikti </w:t>
            </w:r>
            <w:hyperlink r:id="rId12" w:history="1">
              <w:r w:rsidRPr="00457D46">
                <w:rPr>
                  <w:rStyle w:val="Hipersaitas"/>
                  <w:rFonts w:ascii="Times New Roman" w:eastAsia="Times New Roman" w:hAnsi="Times New Roman" w:cs="Times New Roman"/>
                </w:rPr>
                <w:t>Projektų administravimo ir finansavimo taisyklių</w:t>
              </w:r>
              <w:r w:rsidR="00457D46" w:rsidRPr="00457D46">
                <w:rPr>
                  <w:rStyle w:val="Hipersaitas"/>
                  <w:rFonts w:ascii="Times New Roman" w:eastAsia="Times New Roman" w:hAnsi="Times New Roman" w:cs="Times New Roman"/>
                </w:rPr>
                <w:t>, patvirtintų Lietuvos Respublikos finansų ministro 2022 m. birželio 30 d. įsakymu Nr. 1K-237 „Dėl 2021–2027 metų Europos Sąjungos fondų investicijų programos ir Ekonomikos gaivinimo ir atsparumo didinimo plano „Naujos kartos Lietuva“ įgyvendinimo“,</w:t>
              </w:r>
              <w:r w:rsidRPr="00457D46">
                <w:rPr>
                  <w:rStyle w:val="Hipersaitas"/>
                  <w:rFonts w:ascii="Times New Roman" w:eastAsia="Times New Roman" w:hAnsi="Times New Roman" w:cs="Times New Roman"/>
                </w:rPr>
                <w:t xml:space="preserve"> 2 priede</w:t>
              </w:r>
            </w:hyperlink>
            <w:r>
              <w:rPr>
                <w:rFonts w:ascii="Times New Roman" w:eastAsia="Times New Roman" w:hAnsi="Times New Roman" w:cs="Times New Roman"/>
              </w:rPr>
              <w:t xml:space="preserve"> </w:t>
            </w:r>
            <w:r w:rsidRPr="000E6E98">
              <w:rPr>
                <w:rFonts w:ascii="Times New Roman" w:eastAsia="Times New Roman" w:hAnsi="Times New Roman" w:cs="Times New Roman"/>
              </w:rPr>
              <w:t>nustatytus projektų bendruosius atrankos kriterijus</w:t>
            </w:r>
            <w:r w:rsidR="001A26DD">
              <w:rPr>
                <w:rFonts w:ascii="Times New Roman" w:eastAsia="Times New Roman" w:hAnsi="Times New Roman" w:cs="Times New Roman"/>
              </w:rPr>
              <w:t>.</w:t>
            </w:r>
          </w:p>
        </w:tc>
      </w:tr>
      <w:tr w:rsidR="00C4418A" w14:paraId="07E8AF88" w14:textId="77777777" w:rsidTr="0096637F">
        <w:trPr>
          <w:trHeight w:val="342"/>
        </w:trPr>
        <w:tc>
          <w:tcPr>
            <w:tcW w:w="685" w:type="dxa"/>
            <w:vMerge w:val="restart"/>
          </w:tcPr>
          <w:p w14:paraId="04391544" w14:textId="7788911C" w:rsidR="00C4418A" w:rsidRDefault="00C4418A" w:rsidP="00C4418A">
            <w:pPr>
              <w:rPr>
                <w:rFonts w:ascii="Times New Roman" w:hAnsi="Times New Roman" w:cs="Times New Roman"/>
                <w:b/>
                <w:bCs/>
              </w:rPr>
            </w:pPr>
            <w:r w:rsidRPr="26D2E081">
              <w:rPr>
                <w:rFonts w:ascii="Times New Roman" w:hAnsi="Times New Roman" w:cs="Times New Roman"/>
                <w:b/>
                <w:bCs/>
              </w:rPr>
              <w:t>2.</w:t>
            </w:r>
            <w:r w:rsidR="00180395">
              <w:rPr>
                <w:rFonts w:ascii="Times New Roman" w:hAnsi="Times New Roman" w:cs="Times New Roman"/>
                <w:b/>
                <w:bCs/>
              </w:rPr>
              <w:t>9</w:t>
            </w:r>
            <w:r w:rsidRPr="26D2E081">
              <w:rPr>
                <w:rFonts w:ascii="Times New Roman" w:hAnsi="Times New Roman" w:cs="Times New Roman"/>
                <w:b/>
                <w:bCs/>
              </w:rPr>
              <w:t>.</w:t>
            </w:r>
          </w:p>
        </w:tc>
        <w:tc>
          <w:tcPr>
            <w:tcW w:w="9204" w:type="dxa"/>
            <w:gridSpan w:val="9"/>
          </w:tcPr>
          <w:p w14:paraId="6670F046" w14:textId="44B2935A" w:rsidR="00C4418A" w:rsidRPr="0096637F" w:rsidRDefault="00C4418A" w:rsidP="00C4418A">
            <w:pPr>
              <w:rPr>
                <w:rFonts w:ascii="Times New Roman" w:eastAsia="Times New Roman" w:hAnsi="Times New Roman" w:cs="Times New Roman"/>
                <w:b/>
                <w:bCs/>
              </w:rPr>
            </w:pPr>
            <w:r w:rsidRPr="26D2E081">
              <w:rPr>
                <w:rFonts w:ascii="Times New Roman" w:eastAsia="Times New Roman" w:hAnsi="Times New Roman" w:cs="Times New Roman"/>
                <w:b/>
                <w:bCs/>
              </w:rPr>
              <w:t xml:space="preserve">JP projektų specialieji atrankos kriterijai </w:t>
            </w:r>
            <w:r w:rsidRPr="0096637F">
              <w:rPr>
                <w:rFonts w:ascii="Times New Roman" w:eastAsia="Times New Roman" w:hAnsi="Times New Roman" w:cs="Times New Roman"/>
                <w:i/>
                <w:iCs/>
                <w:color w:val="808080" w:themeColor="background1" w:themeShade="80"/>
              </w:rPr>
              <w:t>(jei taikoma)</w:t>
            </w:r>
          </w:p>
        </w:tc>
      </w:tr>
      <w:tr w:rsidR="00C4418A" w14:paraId="23ACD7A9" w14:textId="77777777" w:rsidTr="0096637F">
        <w:trPr>
          <w:trHeight w:val="560"/>
        </w:trPr>
        <w:tc>
          <w:tcPr>
            <w:tcW w:w="685" w:type="dxa"/>
            <w:vMerge/>
          </w:tcPr>
          <w:p w14:paraId="5E1E9CC2" w14:textId="1A9161CF" w:rsidR="00C4418A" w:rsidRDefault="00C4418A" w:rsidP="00C4418A">
            <w:pPr>
              <w:rPr>
                <w:rFonts w:ascii="Times New Roman" w:hAnsi="Times New Roman" w:cs="Times New Roman"/>
                <w:b/>
                <w:bCs/>
              </w:rPr>
            </w:pPr>
          </w:p>
        </w:tc>
        <w:tc>
          <w:tcPr>
            <w:tcW w:w="9204" w:type="dxa"/>
            <w:gridSpan w:val="9"/>
          </w:tcPr>
          <w:p w14:paraId="191389FB" w14:textId="31B346E2" w:rsidR="00C4418A" w:rsidRPr="002441E3" w:rsidRDefault="00240CDF" w:rsidP="00240CDF">
            <w:pPr>
              <w:jc w:val="both"/>
              <w:rPr>
                <w:rFonts w:ascii="Times New Roman" w:eastAsia="Times New Roman" w:hAnsi="Times New Roman" w:cs="Times New Roman"/>
              </w:rPr>
            </w:pPr>
            <w:r w:rsidRPr="00240CDF">
              <w:rPr>
                <w:rFonts w:ascii="Times New Roman" w:eastAsia="Times New Roman" w:hAnsi="Times New Roman" w:cs="Times New Roman"/>
              </w:rPr>
              <w:t xml:space="preserve">JP projektas atitiks specialųjį projektų atrankos kriterijų, jeigu VĮ „Registrų centras“ Nekilnojamojo turto registro duomenimis, elektros vartojimo objektas yra registruotas Sostinės regiono savivaldybėse.   </w:t>
            </w:r>
          </w:p>
        </w:tc>
      </w:tr>
      <w:tr w:rsidR="00C4418A" w14:paraId="51D1E2E0" w14:textId="77777777" w:rsidTr="0096637F">
        <w:trPr>
          <w:trHeight w:val="412"/>
        </w:trPr>
        <w:tc>
          <w:tcPr>
            <w:tcW w:w="685" w:type="dxa"/>
            <w:vMerge w:val="restart"/>
          </w:tcPr>
          <w:p w14:paraId="337981C1" w14:textId="6579F7F4" w:rsidR="00C4418A" w:rsidRDefault="00C4418A" w:rsidP="00C4418A">
            <w:pPr>
              <w:rPr>
                <w:rFonts w:ascii="Times New Roman" w:hAnsi="Times New Roman" w:cs="Times New Roman"/>
                <w:b/>
                <w:bCs/>
              </w:rPr>
            </w:pPr>
            <w:r w:rsidRPr="26D2E081">
              <w:rPr>
                <w:rFonts w:ascii="Times New Roman" w:hAnsi="Times New Roman" w:cs="Times New Roman"/>
                <w:b/>
                <w:bCs/>
              </w:rPr>
              <w:t>2.</w:t>
            </w:r>
            <w:r w:rsidR="00180395">
              <w:rPr>
                <w:rFonts w:ascii="Times New Roman" w:hAnsi="Times New Roman" w:cs="Times New Roman"/>
                <w:b/>
                <w:bCs/>
              </w:rPr>
              <w:t>10</w:t>
            </w:r>
            <w:r w:rsidRPr="26D2E081">
              <w:rPr>
                <w:rFonts w:ascii="Times New Roman" w:hAnsi="Times New Roman" w:cs="Times New Roman"/>
                <w:b/>
                <w:bCs/>
              </w:rPr>
              <w:t>.</w:t>
            </w:r>
          </w:p>
        </w:tc>
        <w:tc>
          <w:tcPr>
            <w:tcW w:w="9204" w:type="dxa"/>
            <w:gridSpan w:val="9"/>
          </w:tcPr>
          <w:p w14:paraId="64A69C68" w14:textId="5FAD8261" w:rsidR="00C4418A" w:rsidRDefault="00C4418A" w:rsidP="00C4418A">
            <w:pPr>
              <w:rPr>
                <w:rFonts w:ascii="Times New Roman" w:eastAsia="Times New Roman" w:hAnsi="Times New Roman" w:cs="Times New Roman"/>
                <w:i/>
                <w:iCs/>
              </w:rPr>
            </w:pPr>
            <w:r w:rsidRPr="26D2E081">
              <w:rPr>
                <w:rFonts w:ascii="Times New Roman" w:eastAsia="Times New Roman" w:hAnsi="Times New Roman" w:cs="Times New Roman"/>
                <w:b/>
                <w:bCs/>
              </w:rPr>
              <w:t xml:space="preserve">JP projektų prioritetiniai atrankos kriterijai </w:t>
            </w:r>
            <w:r w:rsidRPr="0096637F">
              <w:rPr>
                <w:rFonts w:ascii="Times New Roman" w:eastAsia="Times New Roman" w:hAnsi="Times New Roman" w:cs="Times New Roman"/>
                <w:i/>
                <w:iCs/>
                <w:color w:val="808080" w:themeColor="background1" w:themeShade="80"/>
              </w:rPr>
              <w:t>(jei taikoma)</w:t>
            </w:r>
          </w:p>
        </w:tc>
      </w:tr>
      <w:tr w:rsidR="00C4418A" w14:paraId="22613EB1" w14:textId="77777777" w:rsidTr="0096637F">
        <w:trPr>
          <w:trHeight w:val="560"/>
        </w:trPr>
        <w:tc>
          <w:tcPr>
            <w:tcW w:w="685" w:type="dxa"/>
            <w:vMerge/>
          </w:tcPr>
          <w:p w14:paraId="4BB49881" w14:textId="0CB6237D" w:rsidR="00C4418A" w:rsidRDefault="00C4418A" w:rsidP="00C4418A">
            <w:pPr>
              <w:rPr>
                <w:rFonts w:ascii="Times New Roman" w:hAnsi="Times New Roman" w:cs="Times New Roman"/>
                <w:b/>
                <w:bCs/>
              </w:rPr>
            </w:pPr>
          </w:p>
        </w:tc>
        <w:tc>
          <w:tcPr>
            <w:tcW w:w="9204" w:type="dxa"/>
            <w:gridSpan w:val="9"/>
          </w:tcPr>
          <w:p w14:paraId="247D0C63" w14:textId="35C2EBE6" w:rsidR="00C4418A" w:rsidRPr="002441E3" w:rsidRDefault="00C4418A" w:rsidP="00C4418A">
            <w:pPr>
              <w:rPr>
                <w:rFonts w:ascii="Times New Roman" w:eastAsia="Times New Roman" w:hAnsi="Times New Roman" w:cs="Times New Roman"/>
              </w:rPr>
            </w:pPr>
            <w:r w:rsidRPr="002441E3">
              <w:rPr>
                <w:rFonts w:ascii="Times New Roman" w:eastAsia="Times New Roman" w:hAnsi="Times New Roman" w:cs="Times New Roman"/>
              </w:rPr>
              <w:t xml:space="preserve">Netaikoma </w:t>
            </w:r>
          </w:p>
        </w:tc>
      </w:tr>
      <w:tr w:rsidR="00C4418A" w:rsidRPr="008D0637" w14:paraId="1601A646" w14:textId="77777777" w:rsidTr="00025451">
        <w:trPr>
          <w:trHeight w:val="244"/>
        </w:trPr>
        <w:tc>
          <w:tcPr>
            <w:tcW w:w="685" w:type="dxa"/>
            <w:vMerge w:val="restart"/>
          </w:tcPr>
          <w:p w14:paraId="14FB18B2" w14:textId="55F4CE70" w:rsidR="00C4418A" w:rsidRPr="00025451" w:rsidRDefault="00C4418A" w:rsidP="00C4418A">
            <w:pPr>
              <w:tabs>
                <w:tab w:val="left" w:pos="360"/>
              </w:tabs>
              <w:spacing w:after="120"/>
              <w:rPr>
                <w:rFonts w:ascii="Times New Roman" w:hAnsi="Times New Roman" w:cs="Times New Roman"/>
                <w:b/>
                <w:bCs/>
              </w:rPr>
            </w:pPr>
            <w:r w:rsidRPr="00025451">
              <w:rPr>
                <w:rFonts w:ascii="Times New Roman" w:hAnsi="Times New Roman" w:cs="Times New Roman"/>
                <w:b/>
                <w:bCs/>
              </w:rPr>
              <w:t>2.</w:t>
            </w:r>
            <w:r w:rsidRPr="26D2E081">
              <w:rPr>
                <w:rFonts w:ascii="Times New Roman" w:hAnsi="Times New Roman" w:cs="Times New Roman"/>
                <w:b/>
                <w:bCs/>
              </w:rPr>
              <w:t>1</w:t>
            </w:r>
            <w:r w:rsidR="00180395">
              <w:rPr>
                <w:rFonts w:ascii="Times New Roman" w:hAnsi="Times New Roman" w:cs="Times New Roman"/>
                <w:b/>
                <w:bCs/>
              </w:rPr>
              <w:t>1</w:t>
            </w:r>
            <w:r w:rsidRPr="00025451">
              <w:rPr>
                <w:rFonts w:ascii="Times New Roman" w:hAnsi="Times New Roman" w:cs="Times New Roman"/>
                <w:b/>
                <w:bCs/>
              </w:rPr>
              <w:t>.</w:t>
            </w:r>
          </w:p>
        </w:tc>
        <w:tc>
          <w:tcPr>
            <w:tcW w:w="9204" w:type="dxa"/>
            <w:gridSpan w:val="9"/>
          </w:tcPr>
          <w:p w14:paraId="2D77BC3A" w14:textId="646302A2" w:rsidR="00C4418A" w:rsidRDefault="00C4418A" w:rsidP="00C4418A">
            <w:r w:rsidRPr="6B1B04CC">
              <w:rPr>
                <w:rFonts w:ascii="Times New Roman" w:eastAsia="Times New Roman" w:hAnsi="Times New Roman" w:cs="Times New Roman"/>
                <w:b/>
                <w:bCs/>
              </w:rPr>
              <w:t>Horizontaliųjų principų ir atitinkamų Europos Sąjungos pagrindinių teisių chartijos nuostatų (toliau – Chartija) laikymosi reikalavimai</w:t>
            </w:r>
          </w:p>
        </w:tc>
      </w:tr>
      <w:tr w:rsidR="00C4418A" w:rsidRPr="008D0637" w14:paraId="44AB3C7A" w14:textId="77777777" w:rsidTr="00025451">
        <w:trPr>
          <w:trHeight w:val="629"/>
        </w:trPr>
        <w:tc>
          <w:tcPr>
            <w:tcW w:w="685" w:type="dxa"/>
            <w:vMerge/>
          </w:tcPr>
          <w:p w14:paraId="58548CFE" w14:textId="77777777" w:rsidR="00C4418A" w:rsidRPr="00025451" w:rsidRDefault="00C4418A" w:rsidP="00C4418A">
            <w:pPr>
              <w:pStyle w:val="Sraopastraipa"/>
              <w:numPr>
                <w:ilvl w:val="0"/>
                <w:numId w:val="5"/>
              </w:numPr>
              <w:tabs>
                <w:tab w:val="left" w:pos="360"/>
              </w:tabs>
              <w:spacing w:after="120"/>
              <w:ind w:left="357" w:hanging="357"/>
              <w:rPr>
                <w:rFonts w:ascii="Times New Roman" w:hAnsi="Times New Roman" w:cs="Times New Roman"/>
                <w:b/>
                <w:bCs/>
              </w:rPr>
            </w:pPr>
          </w:p>
        </w:tc>
        <w:tc>
          <w:tcPr>
            <w:tcW w:w="9204" w:type="dxa"/>
            <w:gridSpan w:val="9"/>
          </w:tcPr>
          <w:p w14:paraId="67C136B4" w14:textId="72BAC7B5" w:rsidR="00C4418A" w:rsidRPr="00CD59D9" w:rsidRDefault="00C4418A" w:rsidP="00C4418A">
            <w:pPr>
              <w:tabs>
                <w:tab w:val="left" w:pos="288"/>
              </w:tabs>
              <w:jc w:val="both"/>
              <w:rPr>
                <w:rFonts w:ascii="Times New Roman" w:hAnsi="Times New Roman" w:cs="Times New Roman"/>
                <w:iCs/>
              </w:rPr>
            </w:pPr>
            <w:r w:rsidRPr="00551E63">
              <w:rPr>
                <w:rFonts w:ascii="Times New Roman" w:hAnsi="Times New Roman" w:cs="Times New Roman"/>
                <w:iCs/>
              </w:rPr>
              <w:t xml:space="preserve">1. </w:t>
            </w:r>
            <w:r w:rsidRPr="00CD59D9">
              <w:rPr>
                <w:rFonts w:ascii="Times New Roman" w:hAnsi="Times New Roman" w:cs="Times New Roman"/>
                <w:iCs/>
              </w:rPr>
              <w:t>JP projektai neturės neigiamo poveikio horizontaliesiems principams:</w:t>
            </w:r>
          </w:p>
          <w:p w14:paraId="7A5C8D67" w14:textId="77777777" w:rsidR="00C4418A" w:rsidRPr="00CD59D9" w:rsidRDefault="00C4418A" w:rsidP="00C4418A">
            <w:pPr>
              <w:numPr>
                <w:ilvl w:val="0"/>
                <w:numId w:val="20"/>
              </w:numPr>
              <w:tabs>
                <w:tab w:val="left" w:pos="288"/>
              </w:tabs>
              <w:rPr>
                <w:rFonts w:ascii="Times New Roman" w:hAnsi="Times New Roman" w:cs="Times New Roman"/>
                <w:iCs/>
              </w:rPr>
            </w:pPr>
            <w:r w:rsidRPr="00CD59D9">
              <w:rPr>
                <w:rFonts w:ascii="Times New Roman" w:hAnsi="Times New Roman" w:cs="Times New Roman"/>
                <w:b/>
                <w:bCs/>
                <w:iCs/>
              </w:rPr>
              <w:t>Klimato kaitos švelninimas</w:t>
            </w:r>
            <w:r w:rsidRPr="00CD59D9">
              <w:rPr>
                <w:rFonts w:ascii="Times New Roman" w:hAnsi="Times New Roman" w:cs="Times New Roman"/>
                <w:iCs/>
              </w:rPr>
              <w:t xml:space="preserve"> ir </w:t>
            </w:r>
            <w:r w:rsidRPr="00CD59D9">
              <w:rPr>
                <w:rFonts w:ascii="Times New Roman" w:hAnsi="Times New Roman" w:cs="Times New Roman"/>
                <w:b/>
                <w:bCs/>
                <w:iCs/>
              </w:rPr>
              <w:t>Prisitaikymas prie klimato kaitos</w:t>
            </w:r>
            <w:r w:rsidRPr="00CD59D9">
              <w:rPr>
                <w:rFonts w:ascii="Times New Roman" w:hAnsi="Times New Roman" w:cs="Times New Roman"/>
                <w:iCs/>
              </w:rPr>
              <w:t xml:space="preserve"> – investicijomis bus skatinamas gaminančių vartotojų skaičiaus didinimas, investuojant į mažos galios saulės elektrinių įrengimą namų ūkių elektros energijos poreikiams tenkinti. JP veiklos prisidės prie klimato kaitos švelninimo ir prisitaikymo prie klimato kaitos tikslo (žmonėms, gamtai ar turtui), todėl laikoma, kad tokiu būdų bus prisidedama prie horizontaliųjų principų įgyvendinimo;</w:t>
            </w:r>
          </w:p>
          <w:p w14:paraId="4BA990F1" w14:textId="77777777" w:rsidR="00C4418A" w:rsidRPr="00CD59D9" w:rsidRDefault="00C4418A" w:rsidP="00C4418A">
            <w:pPr>
              <w:numPr>
                <w:ilvl w:val="0"/>
                <w:numId w:val="20"/>
              </w:numPr>
              <w:tabs>
                <w:tab w:val="left" w:pos="288"/>
              </w:tabs>
              <w:rPr>
                <w:rFonts w:ascii="Times New Roman" w:hAnsi="Times New Roman" w:cs="Times New Roman"/>
                <w:iCs/>
              </w:rPr>
            </w:pPr>
            <w:r w:rsidRPr="00CD59D9">
              <w:rPr>
                <w:rFonts w:ascii="Times New Roman" w:hAnsi="Times New Roman" w:cs="Times New Roman"/>
                <w:b/>
                <w:bCs/>
                <w:iCs/>
              </w:rPr>
              <w:t>Tausus vandens ir jūrų išteklių naudojimas ir apsauga</w:t>
            </w:r>
            <w:r w:rsidRPr="00CD59D9">
              <w:rPr>
                <w:rFonts w:ascii="Times New Roman" w:hAnsi="Times New Roman" w:cs="Times New Roman"/>
                <w:iCs/>
              </w:rPr>
              <w:t xml:space="preserve"> – planuojamos įgyvendinti JP veiklos neturi jokio numatomo poveikio šiam aplinkos tikslui arba numatomas jų poveikis yra nereikšmingas, t. y. nedaro tiesioginio ir pirminio netiesioginio poveikio per visą gyvavimo ciklą, todėl laikoma, kad veiklos atitinka Tausaus vandens ir jūrų išteklių naudojimo ir apsaugos tikslą;</w:t>
            </w:r>
          </w:p>
          <w:p w14:paraId="432A5660" w14:textId="77777777" w:rsidR="00C4418A" w:rsidRPr="00CD59D9" w:rsidRDefault="00C4418A" w:rsidP="00C4418A">
            <w:pPr>
              <w:numPr>
                <w:ilvl w:val="0"/>
                <w:numId w:val="20"/>
              </w:numPr>
              <w:tabs>
                <w:tab w:val="left" w:pos="288"/>
              </w:tabs>
              <w:rPr>
                <w:rFonts w:ascii="Times New Roman" w:hAnsi="Times New Roman" w:cs="Times New Roman"/>
                <w:iCs/>
              </w:rPr>
            </w:pPr>
            <w:r w:rsidRPr="00CD59D9">
              <w:rPr>
                <w:rFonts w:ascii="Times New Roman" w:hAnsi="Times New Roman" w:cs="Times New Roman"/>
                <w:b/>
                <w:bCs/>
                <w:iCs/>
              </w:rPr>
              <w:t>Perėjimas prie žiedinės ekonomikos, įskaitant atliekų prevenciją ir perdirbimą</w:t>
            </w:r>
            <w:r w:rsidRPr="00CD59D9">
              <w:rPr>
                <w:rFonts w:ascii="Times New Roman" w:hAnsi="Times New Roman" w:cs="Times New Roman"/>
                <w:iCs/>
              </w:rPr>
              <w:t xml:space="preserve"> – fotovoltinės plokštės, kurios naudojamos privačiuose namų ūkiuose ir kurioms nereikia specialių galios leidimų, laikomos buitine elektros ir elektronine įranga. Elektros energetikos įstatymo 16 straipsnio 9 dalies 5 punkte nustatytas įpareigojimas gamintojams, pasibaigus naudingo eksploatavimo laikotarpiui, išmontuoti elektrinę arba ją panaudoti kitiems tikslams, atitinkantiems teisės aktų reikalavimus. Todėl šios veiklos atitinka žiedinės ekonomikos, įskaitant atliekų prevenciją ir perdirbimą, tikslą;</w:t>
            </w:r>
          </w:p>
          <w:p w14:paraId="4A407F22" w14:textId="77777777" w:rsidR="00C4418A" w:rsidRPr="00CD59D9" w:rsidRDefault="00C4418A" w:rsidP="00C4418A">
            <w:pPr>
              <w:numPr>
                <w:ilvl w:val="0"/>
                <w:numId w:val="20"/>
              </w:numPr>
              <w:tabs>
                <w:tab w:val="left" w:pos="288"/>
              </w:tabs>
              <w:rPr>
                <w:rFonts w:ascii="Times New Roman" w:hAnsi="Times New Roman" w:cs="Times New Roman"/>
                <w:iCs/>
              </w:rPr>
            </w:pPr>
            <w:r w:rsidRPr="00CD59D9">
              <w:rPr>
                <w:rFonts w:ascii="Times New Roman" w:hAnsi="Times New Roman" w:cs="Times New Roman"/>
                <w:b/>
                <w:bCs/>
                <w:iCs/>
              </w:rPr>
              <w:t>Oro, vandens ar žemės taršos prevencija ir kontrolė</w:t>
            </w:r>
            <w:r w:rsidRPr="00CD59D9">
              <w:rPr>
                <w:rFonts w:ascii="Times New Roman" w:hAnsi="Times New Roman" w:cs="Times New Roman"/>
                <w:iCs/>
              </w:rPr>
              <w:t xml:space="preserve"> – planuojamos įgyvendinti JP veiklos neturės jokio numatomo poveikio šiam aplinkos tikslui arba numatomas jų poveikis bus nereikšmingas, t. y. nedarys tiesioginio ir pirminio netiesioginio poveikio per visą gyvavimo ciklą. Todėl laikoma, kad veiklos atitinka oro, vandens ar žemės taršos prevencijos ir kontrolės tikslą;</w:t>
            </w:r>
          </w:p>
          <w:p w14:paraId="2A8D6DF8" w14:textId="79FE203B" w:rsidR="00C4418A" w:rsidRPr="00CD59D9" w:rsidRDefault="00C4418A" w:rsidP="00C4418A">
            <w:pPr>
              <w:numPr>
                <w:ilvl w:val="0"/>
                <w:numId w:val="20"/>
              </w:numPr>
              <w:tabs>
                <w:tab w:val="left" w:pos="288"/>
              </w:tabs>
              <w:rPr>
                <w:rFonts w:ascii="Times New Roman" w:hAnsi="Times New Roman" w:cs="Times New Roman"/>
                <w:iCs/>
              </w:rPr>
            </w:pPr>
            <w:r w:rsidRPr="00CD59D9">
              <w:rPr>
                <w:rFonts w:ascii="Times New Roman" w:hAnsi="Times New Roman" w:cs="Times New Roman"/>
                <w:b/>
                <w:bCs/>
                <w:iCs/>
              </w:rPr>
              <w:t>Biologinės įvairovės ir ekosistemų apsauga ir atkūrimas</w:t>
            </w:r>
            <w:r w:rsidRPr="00CD59D9">
              <w:rPr>
                <w:rFonts w:ascii="Times New Roman" w:hAnsi="Times New Roman" w:cs="Times New Roman"/>
                <w:iCs/>
              </w:rPr>
              <w:t xml:space="preserve"> – JP projekto vykdytojas, teikdamas JP projekto paraišką, pateiks informaciją, ar saulės elektrinės įrengimo objektas yra saugomose teritorijose. Jeigu JP projekto pareiškėjas nurodo, kad saulės elektrinės įrengimo objektas yra saugomose teritorijose, JP vykdytojas informuos JP projekto vykdytoją apie tai, kad prieš įrengiant saulės elektrinę saugomose teritorijose, kai elektrinės įrengimo vieta yra ne ant pastato stogo ir ne sodyboje, planuojamo elektrinės įrengimo objekto vieta turi būti suderinta su už saugomos teritorijos apsaugą atsakinga direkcija. Todėl laikoma, kad planuojamos įgyvendinti JP veiklos neturės jokio numatomo poveikio šiam aplinkos tikslui.</w:t>
            </w:r>
          </w:p>
          <w:p w14:paraId="2625AF0C" w14:textId="77777777" w:rsidR="00C4418A" w:rsidRPr="00551E63" w:rsidRDefault="00C4418A" w:rsidP="00C4418A">
            <w:pPr>
              <w:tabs>
                <w:tab w:val="left" w:pos="288"/>
              </w:tabs>
              <w:ind w:left="720"/>
              <w:rPr>
                <w:rFonts w:ascii="Times New Roman" w:hAnsi="Times New Roman" w:cs="Times New Roman"/>
                <w:iCs/>
              </w:rPr>
            </w:pPr>
          </w:p>
          <w:p w14:paraId="42EC9536" w14:textId="001EDEFA" w:rsidR="00C4418A" w:rsidRPr="002441E3" w:rsidRDefault="00C4418A" w:rsidP="00C4418A">
            <w:pPr>
              <w:pStyle w:val="Sraopastraipa"/>
              <w:tabs>
                <w:tab w:val="left" w:pos="288"/>
              </w:tabs>
              <w:spacing w:after="160" w:line="259" w:lineRule="auto"/>
              <w:ind w:left="0"/>
              <w:rPr>
                <w:rFonts w:ascii="Times New Roman" w:hAnsi="Times New Roman" w:cs="Times New Roman"/>
                <w:i/>
              </w:rPr>
            </w:pPr>
            <w:r>
              <w:rPr>
                <w:rFonts w:asciiTheme="majorBidi" w:hAnsiTheme="majorBidi" w:cstheme="majorBidi"/>
                <w:bCs/>
                <w:iCs/>
                <w:szCs w:val="24"/>
              </w:rPr>
              <w:t xml:space="preserve">2. </w:t>
            </w:r>
            <w:r w:rsidRPr="009834FC">
              <w:rPr>
                <w:rFonts w:asciiTheme="majorBidi" w:hAnsiTheme="majorBidi" w:cstheme="majorBidi"/>
                <w:bCs/>
                <w:iCs/>
                <w:szCs w:val="24"/>
              </w:rPr>
              <w:t xml:space="preserve">JP projektai </w:t>
            </w:r>
            <w:r w:rsidRPr="009834FC">
              <w:rPr>
                <w:rFonts w:asciiTheme="majorBidi" w:hAnsiTheme="majorBidi" w:cstheme="majorBidi"/>
                <w:iCs/>
                <w:szCs w:val="24"/>
              </w:rPr>
              <w:t>neturi</w:t>
            </w:r>
            <w:r w:rsidRPr="00564356">
              <w:rPr>
                <w:rFonts w:asciiTheme="majorBidi" w:hAnsiTheme="majorBidi" w:cstheme="majorBidi"/>
                <w:iCs/>
                <w:szCs w:val="24"/>
              </w:rPr>
              <w:t xml:space="preserve"> pažeisti </w:t>
            </w:r>
            <w:r w:rsidRPr="00564356">
              <w:rPr>
                <w:rFonts w:asciiTheme="majorBidi" w:hAnsiTheme="majorBidi" w:cstheme="majorBidi"/>
                <w:bCs/>
                <w:iCs/>
                <w:szCs w:val="24"/>
              </w:rPr>
              <w:t>Europos Sąjungos pagrindinių teisių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r w:rsidRPr="00564356">
              <w:rPr>
                <w:bCs/>
                <w:iCs/>
                <w:szCs w:val="24"/>
              </w:rPr>
              <w:t>.</w:t>
            </w:r>
          </w:p>
        </w:tc>
      </w:tr>
      <w:tr w:rsidR="00C4418A" w:rsidRPr="008D0637" w14:paraId="549F07B8" w14:textId="77777777" w:rsidTr="511F09C8">
        <w:trPr>
          <w:trHeight w:val="300"/>
        </w:trPr>
        <w:tc>
          <w:tcPr>
            <w:tcW w:w="685" w:type="dxa"/>
            <w:vMerge w:val="restart"/>
          </w:tcPr>
          <w:p w14:paraId="2D0E28F5" w14:textId="48D3E856" w:rsidR="00C4418A" w:rsidRPr="00025451" w:rsidRDefault="00C4418A" w:rsidP="00C4418A">
            <w:pPr>
              <w:spacing w:after="120"/>
              <w:rPr>
                <w:rFonts w:ascii="Times New Roman" w:hAnsi="Times New Roman" w:cs="Times New Roman"/>
                <w:b/>
                <w:bCs/>
              </w:rPr>
            </w:pPr>
            <w:r w:rsidRPr="00025451">
              <w:rPr>
                <w:rFonts w:ascii="Times New Roman" w:hAnsi="Times New Roman" w:cs="Times New Roman"/>
                <w:b/>
                <w:bCs/>
              </w:rPr>
              <w:t>2.</w:t>
            </w:r>
            <w:r>
              <w:rPr>
                <w:rFonts w:ascii="Times New Roman" w:hAnsi="Times New Roman" w:cs="Times New Roman"/>
                <w:b/>
                <w:bCs/>
              </w:rPr>
              <w:t>1</w:t>
            </w:r>
            <w:r w:rsidR="003E6B53">
              <w:rPr>
                <w:rFonts w:ascii="Times New Roman" w:hAnsi="Times New Roman" w:cs="Times New Roman"/>
                <w:b/>
                <w:bCs/>
              </w:rPr>
              <w:t>2</w:t>
            </w:r>
            <w:r w:rsidRPr="00025451">
              <w:rPr>
                <w:rFonts w:ascii="Times New Roman" w:hAnsi="Times New Roman" w:cs="Times New Roman"/>
                <w:b/>
                <w:bCs/>
              </w:rPr>
              <w:t>.</w:t>
            </w:r>
          </w:p>
        </w:tc>
        <w:tc>
          <w:tcPr>
            <w:tcW w:w="9204" w:type="dxa"/>
            <w:gridSpan w:val="9"/>
            <w:vAlign w:val="center"/>
          </w:tcPr>
          <w:p w14:paraId="4A823A27" w14:textId="7DE7FF70" w:rsidR="00C4418A" w:rsidRPr="00083E94" w:rsidRDefault="00C4418A" w:rsidP="00C4418A">
            <w:pPr>
              <w:spacing w:after="120"/>
              <w:rPr>
                <w:rFonts w:ascii="Times New Roman" w:hAnsi="Times New Roman" w:cs="Times New Roman"/>
                <w:b/>
                <w:bCs/>
              </w:rPr>
            </w:pPr>
            <w:r w:rsidRPr="008D0637">
              <w:rPr>
                <w:rFonts w:ascii="Times New Roman" w:hAnsi="Times New Roman" w:cs="Times New Roman"/>
                <w:b/>
                <w:bCs/>
              </w:rPr>
              <w:t xml:space="preserve">JP projekto (-ų) įgyvendinimo trukmė </w:t>
            </w:r>
          </w:p>
        </w:tc>
      </w:tr>
      <w:tr w:rsidR="00C4418A" w:rsidRPr="008D0637" w14:paraId="05CD237D" w14:textId="77777777" w:rsidTr="511F09C8">
        <w:trPr>
          <w:trHeight w:val="300"/>
        </w:trPr>
        <w:tc>
          <w:tcPr>
            <w:tcW w:w="685" w:type="dxa"/>
            <w:vMerge/>
          </w:tcPr>
          <w:p w14:paraId="25E739BB" w14:textId="77777777" w:rsidR="00C4418A" w:rsidRPr="007E23BB" w:rsidDel="00845EE5" w:rsidRDefault="00C4418A" w:rsidP="00C4418A">
            <w:pPr>
              <w:spacing w:after="120"/>
              <w:rPr>
                <w:rFonts w:ascii="Times New Roman" w:hAnsi="Times New Roman" w:cs="Times New Roman"/>
                <w:b/>
                <w:bCs/>
              </w:rPr>
            </w:pPr>
          </w:p>
        </w:tc>
        <w:tc>
          <w:tcPr>
            <w:tcW w:w="9204" w:type="dxa"/>
            <w:gridSpan w:val="9"/>
            <w:vAlign w:val="center"/>
          </w:tcPr>
          <w:p w14:paraId="329E8124" w14:textId="4D93F328" w:rsidR="00C4418A" w:rsidRPr="00F71372" w:rsidRDefault="00C4418A" w:rsidP="00C4418A">
            <w:pPr>
              <w:spacing w:after="120"/>
              <w:rPr>
                <w:rFonts w:ascii="Times New Roman" w:eastAsia="Times New Roman" w:hAnsi="Times New Roman" w:cs="Times New Roman"/>
              </w:rPr>
            </w:pPr>
            <w:r w:rsidRPr="00F71372">
              <w:rPr>
                <w:rFonts w:ascii="Times New Roman" w:hAnsi="Times New Roman" w:cs="Times New Roman"/>
              </w:rPr>
              <w:t xml:space="preserve">JP projekto įgyvendinimo laikotarpis turi būti ne ilgesnis kaip 9 mėnesiai nuo paraiškos pateikimo dienos. JP vykdytojo sprendimu, suderintu su </w:t>
            </w:r>
            <w:r w:rsidR="005C3B11">
              <w:rPr>
                <w:rFonts w:ascii="Times New Roman" w:hAnsi="Times New Roman" w:cs="Times New Roman"/>
              </w:rPr>
              <w:t>Lietuvos Respublikos e</w:t>
            </w:r>
            <w:r w:rsidRPr="00F71372">
              <w:rPr>
                <w:rFonts w:ascii="Times New Roman" w:hAnsi="Times New Roman" w:cs="Times New Roman"/>
              </w:rPr>
              <w:t>nergetikos ministerija, įgyvendinamų (bet praėjus šiame papunktyje nurodytam terminui dar neįgyvendintų) JP projektų įgyvendinimo laikotarpis gali būti pratęstas.</w:t>
            </w:r>
          </w:p>
        </w:tc>
      </w:tr>
      <w:tr w:rsidR="00C4418A" w:rsidRPr="008D0637" w14:paraId="49CF873D" w14:textId="77777777" w:rsidTr="511F09C8">
        <w:trPr>
          <w:trHeight w:val="300"/>
        </w:trPr>
        <w:tc>
          <w:tcPr>
            <w:tcW w:w="685" w:type="dxa"/>
            <w:vMerge w:val="restart"/>
          </w:tcPr>
          <w:p w14:paraId="2EEF3EF8" w14:textId="7C0D0039" w:rsidR="00C4418A" w:rsidRPr="00025451" w:rsidRDefault="00C4418A" w:rsidP="00C4418A">
            <w:pPr>
              <w:spacing w:after="120"/>
              <w:rPr>
                <w:rFonts w:ascii="Times New Roman" w:hAnsi="Times New Roman" w:cs="Times New Roman"/>
                <w:b/>
                <w:bCs/>
              </w:rPr>
            </w:pPr>
            <w:r w:rsidRPr="00025451">
              <w:rPr>
                <w:rFonts w:ascii="Times New Roman" w:hAnsi="Times New Roman" w:cs="Times New Roman"/>
                <w:b/>
                <w:bCs/>
              </w:rPr>
              <w:t>2.1</w:t>
            </w:r>
            <w:r w:rsidR="003E6B53">
              <w:rPr>
                <w:rFonts w:ascii="Times New Roman" w:hAnsi="Times New Roman" w:cs="Times New Roman"/>
                <w:b/>
                <w:bCs/>
              </w:rPr>
              <w:t>3</w:t>
            </w:r>
            <w:r w:rsidRPr="00025451">
              <w:rPr>
                <w:rFonts w:ascii="Times New Roman" w:hAnsi="Times New Roman" w:cs="Times New Roman"/>
                <w:b/>
                <w:bCs/>
              </w:rPr>
              <w:t>.</w:t>
            </w:r>
          </w:p>
        </w:tc>
        <w:tc>
          <w:tcPr>
            <w:tcW w:w="9204" w:type="dxa"/>
            <w:gridSpan w:val="9"/>
            <w:vAlign w:val="center"/>
          </w:tcPr>
          <w:p w14:paraId="4FE53822" w14:textId="3BF752F6" w:rsidR="00C4418A" w:rsidRPr="00083E94" w:rsidRDefault="00C4418A" w:rsidP="00C4418A">
            <w:pPr>
              <w:spacing w:after="120"/>
              <w:rPr>
                <w:rFonts w:ascii="Times New Roman" w:hAnsi="Times New Roman" w:cs="Times New Roman"/>
                <w:b/>
              </w:rPr>
            </w:pPr>
            <w:r w:rsidRPr="008D0637">
              <w:rPr>
                <w:rFonts w:ascii="Times New Roman" w:hAnsi="Times New Roman" w:cs="Times New Roman"/>
                <w:b/>
              </w:rPr>
              <w:t xml:space="preserve">Reikalavimai valstybės pagalbai </w:t>
            </w:r>
            <w:r w:rsidRPr="009315ED">
              <w:rPr>
                <w:rFonts w:ascii="Times New Roman" w:hAnsi="Times New Roman" w:cs="Times New Roman"/>
                <w:i/>
                <w:color w:val="808080" w:themeColor="background1" w:themeShade="80"/>
              </w:rPr>
              <w:t>(jei taikoma)</w:t>
            </w:r>
          </w:p>
        </w:tc>
      </w:tr>
      <w:tr w:rsidR="00C4418A" w:rsidRPr="008D0637" w14:paraId="507E58EE" w14:textId="77777777" w:rsidTr="511F09C8">
        <w:trPr>
          <w:trHeight w:val="300"/>
        </w:trPr>
        <w:tc>
          <w:tcPr>
            <w:tcW w:w="685" w:type="dxa"/>
            <w:vMerge/>
          </w:tcPr>
          <w:p w14:paraId="4C01E988" w14:textId="77777777" w:rsidR="00C4418A" w:rsidRPr="007E23BB" w:rsidRDefault="00C4418A" w:rsidP="00C4418A">
            <w:pPr>
              <w:spacing w:after="120"/>
              <w:rPr>
                <w:rFonts w:ascii="Times New Roman" w:hAnsi="Times New Roman" w:cs="Times New Roman"/>
                <w:b/>
                <w:bCs/>
              </w:rPr>
            </w:pPr>
          </w:p>
        </w:tc>
        <w:tc>
          <w:tcPr>
            <w:tcW w:w="9204" w:type="dxa"/>
            <w:gridSpan w:val="9"/>
            <w:vAlign w:val="center"/>
          </w:tcPr>
          <w:p w14:paraId="568FB8FB" w14:textId="32AF1DA1" w:rsidR="00C4418A" w:rsidRDefault="00C4418A" w:rsidP="00937010">
            <w:pPr>
              <w:jc w:val="both"/>
              <w:rPr>
                <w:rFonts w:ascii="Times New Roman" w:eastAsia="Times New Roman" w:hAnsi="Times New Roman" w:cs="Times New Roman"/>
              </w:rPr>
            </w:pPr>
            <w:r>
              <w:rPr>
                <w:rFonts w:ascii="Times New Roman" w:eastAsia="Times New Roman" w:hAnsi="Times New Roman" w:cs="Times New Roman"/>
              </w:rPr>
              <w:t>1</w:t>
            </w:r>
            <w:r w:rsidRPr="002441E3">
              <w:rPr>
                <w:rFonts w:ascii="Times New Roman" w:eastAsia="Times New Roman" w:hAnsi="Times New Roman" w:cs="Times New Roman"/>
              </w:rPr>
              <w:t xml:space="preserve">. JP </w:t>
            </w:r>
            <w:r w:rsidRPr="009834FC">
              <w:rPr>
                <w:rFonts w:ascii="Times New Roman" w:eastAsia="Times New Roman" w:hAnsi="Times New Roman" w:cs="Times New Roman"/>
              </w:rPr>
              <w:t>projekto</w:t>
            </w:r>
            <w:r>
              <w:rPr>
                <w:rFonts w:ascii="Times New Roman" w:eastAsia="Times New Roman" w:hAnsi="Times New Roman" w:cs="Times New Roman"/>
              </w:rPr>
              <w:t xml:space="preserve"> </w:t>
            </w:r>
            <w:r w:rsidRPr="002441E3">
              <w:rPr>
                <w:rFonts w:ascii="Times New Roman" w:eastAsia="Times New Roman" w:hAnsi="Times New Roman" w:cs="Times New Roman"/>
              </w:rPr>
              <w:t xml:space="preserve">vykdytojams gali būti teikiama nereikšminga (de </w:t>
            </w:r>
            <w:proofErr w:type="spellStart"/>
            <w:r w:rsidRPr="002441E3">
              <w:rPr>
                <w:rFonts w:ascii="Times New Roman" w:eastAsia="Times New Roman" w:hAnsi="Times New Roman" w:cs="Times New Roman"/>
              </w:rPr>
              <w:t>minimis</w:t>
            </w:r>
            <w:proofErr w:type="spellEnd"/>
            <w:r w:rsidRPr="002441E3">
              <w:rPr>
                <w:rFonts w:ascii="Times New Roman" w:eastAsia="Times New Roman" w:hAnsi="Times New Roman" w:cs="Times New Roman"/>
              </w:rPr>
              <w:t xml:space="preserve">) pagalba, kaip ji apibrėžta de </w:t>
            </w:r>
            <w:proofErr w:type="spellStart"/>
            <w:r w:rsidRPr="002441E3">
              <w:rPr>
                <w:rFonts w:ascii="Times New Roman" w:eastAsia="Times New Roman" w:hAnsi="Times New Roman" w:cs="Times New Roman"/>
              </w:rPr>
              <w:t>minimis</w:t>
            </w:r>
            <w:proofErr w:type="spellEnd"/>
            <w:r w:rsidRPr="002441E3">
              <w:rPr>
                <w:rFonts w:ascii="Times New Roman" w:eastAsia="Times New Roman" w:hAnsi="Times New Roman" w:cs="Times New Roman"/>
              </w:rPr>
              <w:t xml:space="preserve"> reglamentuose</w:t>
            </w:r>
            <w:r>
              <w:rPr>
                <w:rFonts w:ascii="Times New Roman" w:eastAsia="Times New Roman" w:hAnsi="Times New Roman" w:cs="Times New Roman"/>
              </w:rPr>
              <w:t xml:space="preserve"> (</w:t>
            </w:r>
            <w:r w:rsidRPr="002051EB">
              <w:rPr>
                <w:rFonts w:ascii="Times New Roman" w:eastAsia="Times New Roman" w:hAnsi="Times New Roman" w:cs="Times New Roman"/>
              </w:rPr>
              <w:t xml:space="preserve">2013 m. gruodžio 18 d. Komisijos reglamente (ES) Nr. 1407/2013 dėl Sutarties dėl Europos Sąjungos veikimo 107 ir 108 straipsnių taikymo de </w:t>
            </w:r>
            <w:proofErr w:type="spellStart"/>
            <w:r w:rsidRPr="002051EB">
              <w:rPr>
                <w:rFonts w:ascii="Times New Roman" w:eastAsia="Times New Roman" w:hAnsi="Times New Roman" w:cs="Times New Roman"/>
              </w:rPr>
              <w:t>minimis</w:t>
            </w:r>
            <w:proofErr w:type="spellEnd"/>
            <w:r w:rsidRPr="002051EB">
              <w:rPr>
                <w:rFonts w:ascii="Times New Roman" w:eastAsia="Times New Roman" w:hAnsi="Times New Roman" w:cs="Times New Roman"/>
              </w:rPr>
              <w:t xml:space="preserve"> pagalbai su visais pakeitimais arba 2013 m. gruodžio 18 d. Komisijos reglamente Nr. 1408 /2013 dėl Sutarties dėl Europos Sąjungos veikimo 107 ir 108 straipsnių taikymo de </w:t>
            </w:r>
            <w:proofErr w:type="spellStart"/>
            <w:r w:rsidRPr="002051EB">
              <w:rPr>
                <w:rFonts w:ascii="Times New Roman" w:eastAsia="Times New Roman" w:hAnsi="Times New Roman" w:cs="Times New Roman"/>
              </w:rPr>
              <w:t>minimis</w:t>
            </w:r>
            <w:proofErr w:type="spellEnd"/>
            <w:r w:rsidRPr="002051EB">
              <w:rPr>
                <w:rFonts w:ascii="Times New Roman" w:eastAsia="Times New Roman" w:hAnsi="Times New Roman" w:cs="Times New Roman"/>
              </w:rPr>
              <w:t xml:space="preserve"> pagalbai žemės ūkio sektoriuje </w:t>
            </w:r>
            <w:r w:rsidRPr="002051EB">
              <w:rPr>
                <w:rFonts w:ascii="Times New Roman" w:eastAsia="Times New Roman" w:hAnsi="Times New Roman" w:cs="Times New Roman"/>
              </w:rPr>
              <w:lastRenderedPageBreak/>
              <w:t xml:space="preserve">su visais pakeitimais, arba 2014 m. birželio 27 d. Komisijos reglamente (ES) Nr. 717/2014 dėl Sutarties dėl Europos Sąjungos veikimo 107 ir 108 straipsnių taikymo de </w:t>
            </w:r>
            <w:proofErr w:type="spellStart"/>
            <w:r w:rsidRPr="002051EB">
              <w:rPr>
                <w:rFonts w:ascii="Times New Roman" w:eastAsia="Times New Roman" w:hAnsi="Times New Roman" w:cs="Times New Roman"/>
              </w:rPr>
              <w:t>minimis</w:t>
            </w:r>
            <w:proofErr w:type="spellEnd"/>
            <w:r w:rsidRPr="002051EB">
              <w:rPr>
                <w:rFonts w:ascii="Times New Roman" w:eastAsia="Times New Roman" w:hAnsi="Times New Roman" w:cs="Times New Roman"/>
              </w:rPr>
              <w:t xml:space="preserve"> pagalbai žuvininkystės ir akvakultūros sektoriuje su visais pakeitimais (toliau – de </w:t>
            </w:r>
            <w:proofErr w:type="spellStart"/>
            <w:r w:rsidRPr="002051EB">
              <w:rPr>
                <w:rFonts w:ascii="Times New Roman" w:eastAsia="Times New Roman" w:hAnsi="Times New Roman" w:cs="Times New Roman"/>
              </w:rPr>
              <w:t>minimis</w:t>
            </w:r>
            <w:proofErr w:type="spellEnd"/>
            <w:r w:rsidRPr="002051EB">
              <w:rPr>
                <w:rFonts w:ascii="Times New Roman" w:eastAsia="Times New Roman" w:hAnsi="Times New Roman" w:cs="Times New Roman"/>
              </w:rPr>
              <w:t xml:space="preserve"> reglamentai)</w:t>
            </w:r>
            <w:r>
              <w:rPr>
                <w:rFonts w:ascii="Times New Roman" w:eastAsia="Times New Roman" w:hAnsi="Times New Roman" w:cs="Times New Roman"/>
              </w:rPr>
              <w:t>)</w:t>
            </w:r>
            <w:r w:rsidRPr="002441E3">
              <w:rPr>
                <w:rFonts w:ascii="Times New Roman" w:eastAsia="Times New Roman" w:hAnsi="Times New Roman" w:cs="Times New Roman"/>
              </w:rPr>
              <w:t>, jeigu įvykdomos visos sąlygos:</w:t>
            </w:r>
          </w:p>
          <w:p w14:paraId="62B85F0E" w14:textId="598AB71A" w:rsidR="00C4418A" w:rsidRPr="002441E3" w:rsidRDefault="00C4418A" w:rsidP="00C4418A">
            <w:pPr>
              <w:rPr>
                <w:rFonts w:ascii="Times New Roman" w:eastAsia="Times New Roman" w:hAnsi="Times New Roman" w:cs="Times New Roman"/>
              </w:rPr>
            </w:pPr>
            <w:r>
              <w:rPr>
                <w:rFonts w:ascii="Times New Roman" w:eastAsia="Times New Roman" w:hAnsi="Times New Roman" w:cs="Times New Roman"/>
              </w:rPr>
              <w:t>1</w:t>
            </w:r>
            <w:r w:rsidRPr="002441E3">
              <w:rPr>
                <w:rFonts w:ascii="Times New Roman" w:eastAsia="Times New Roman" w:hAnsi="Times New Roman" w:cs="Times New Roman"/>
              </w:rPr>
              <w:t>.1. Elektros vartojimo objekte registruotas ne daugiau kaip vienas juridinis asmuo arba fizinis asmuo, vykdantis ekonominę veiklą;</w:t>
            </w:r>
          </w:p>
          <w:p w14:paraId="56238F2D" w14:textId="15311285" w:rsidR="00C4418A" w:rsidRPr="002441E3" w:rsidRDefault="00C4418A" w:rsidP="00C4418A">
            <w:pPr>
              <w:rPr>
                <w:rFonts w:ascii="Times New Roman" w:eastAsia="Times New Roman" w:hAnsi="Times New Roman" w:cs="Times New Roman"/>
              </w:rPr>
            </w:pPr>
            <w:r>
              <w:rPr>
                <w:rFonts w:ascii="Times New Roman" w:eastAsia="Times New Roman" w:hAnsi="Times New Roman" w:cs="Times New Roman"/>
              </w:rPr>
              <w:t>1</w:t>
            </w:r>
            <w:r w:rsidRPr="002441E3">
              <w:rPr>
                <w:rFonts w:ascii="Times New Roman" w:eastAsia="Times New Roman" w:hAnsi="Times New Roman" w:cs="Times New Roman"/>
              </w:rPr>
              <w:t xml:space="preserve">.2. </w:t>
            </w:r>
            <w:r w:rsidR="000B2F9A" w:rsidRPr="000B2F9A">
              <w:rPr>
                <w:rFonts w:ascii="Times New Roman" w:eastAsia="Times New Roman" w:hAnsi="Times New Roman" w:cs="Times New Roman"/>
              </w:rPr>
              <w:t>elektros vartojimo objekte registruota ekonominė veikla atitinka Sutarties dėl Europos Sąjungos veikimo 107 straipsnyje nurodytas sąlygas, kurioms esant valstybės pagalba, suteikta ją vykdančiam juridiniam asmeniui arba fiziniam asmeniui, būtų laikoma nesuderinama su vidaus rinka ir darančia įtaką valstybių – narių tarpusavio prekybai</w:t>
            </w:r>
            <w:r w:rsidRPr="002441E3">
              <w:rPr>
                <w:rFonts w:ascii="Times New Roman" w:eastAsia="Times New Roman" w:hAnsi="Times New Roman" w:cs="Times New Roman"/>
              </w:rPr>
              <w:t>;</w:t>
            </w:r>
          </w:p>
          <w:p w14:paraId="2D388B30" w14:textId="29778985" w:rsidR="00C4418A" w:rsidRPr="002441E3" w:rsidRDefault="00C4418A" w:rsidP="00C4418A">
            <w:pPr>
              <w:rPr>
                <w:rFonts w:ascii="Times New Roman" w:eastAsia="Times New Roman" w:hAnsi="Times New Roman" w:cs="Times New Roman"/>
              </w:rPr>
            </w:pPr>
            <w:r>
              <w:rPr>
                <w:rFonts w:ascii="Times New Roman" w:eastAsia="Times New Roman" w:hAnsi="Times New Roman" w:cs="Times New Roman"/>
              </w:rPr>
              <w:t>1</w:t>
            </w:r>
            <w:r w:rsidRPr="002441E3">
              <w:rPr>
                <w:rFonts w:ascii="Times New Roman" w:eastAsia="Times New Roman" w:hAnsi="Times New Roman" w:cs="Times New Roman"/>
              </w:rPr>
              <w:t xml:space="preserve">.3. </w:t>
            </w:r>
            <w:r w:rsidR="00152EA8" w:rsidRPr="00152EA8">
              <w:rPr>
                <w:rFonts w:ascii="Times New Roman" w:eastAsia="Times New Roman" w:hAnsi="Times New Roman" w:cs="Times New Roman"/>
              </w:rPr>
              <w:t xml:space="preserve">vadovaujantis de </w:t>
            </w:r>
            <w:proofErr w:type="spellStart"/>
            <w:r w:rsidR="00152EA8" w:rsidRPr="00152EA8">
              <w:rPr>
                <w:rFonts w:ascii="Times New Roman" w:eastAsia="Times New Roman" w:hAnsi="Times New Roman" w:cs="Times New Roman"/>
              </w:rPr>
              <w:t>minimis</w:t>
            </w:r>
            <w:proofErr w:type="spellEnd"/>
            <w:r w:rsidR="00152EA8" w:rsidRPr="00152EA8">
              <w:rPr>
                <w:rFonts w:ascii="Times New Roman" w:eastAsia="Times New Roman" w:hAnsi="Times New Roman" w:cs="Times New Roman"/>
              </w:rPr>
              <w:t xml:space="preserve"> reglamentų nuostatomis, elektros vartojimo objekte ekonominę veiklą vykdančiam juridiniam asmeniui arba fiziniam asmeniui gali būti teikiama nereikšminga (de </w:t>
            </w:r>
            <w:proofErr w:type="spellStart"/>
            <w:r w:rsidR="00152EA8" w:rsidRPr="00152EA8">
              <w:rPr>
                <w:rFonts w:ascii="Times New Roman" w:eastAsia="Times New Roman" w:hAnsi="Times New Roman" w:cs="Times New Roman"/>
              </w:rPr>
              <w:t>minimis</w:t>
            </w:r>
            <w:proofErr w:type="spellEnd"/>
            <w:r w:rsidR="00152EA8" w:rsidRPr="00152EA8">
              <w:rPr>
                <w:rFonts w:ascii="Times New Roman" w:eastAsia="Times New Roman" w:hAnsi="Times New Roman" w:cs="Times New Roman"/>
              </w:rPr>
              <w:t>) pagalba</w:t>
            </w:r>
            <w:r w:rsidRPr="002441E3">
              <w:rPr>
                <w:rFonts w:ascii="Times New Roman" w:eastAsia="Times New Roman" w:hAnsi="Times New Roman" w:cs="Times New Roman"/>
              </w:rPr>
              <w:t xml:space="preserve">.  </w:t>
            </w:r>
          </w:p>
          <w:p w14:paraId="6D40821B" w14:textId="499509C2" w:rsidR="00C4418A" w:rsidRPr="002441E3" w:rsidRDefault="00C4418A" w:rsidP="0077380C">
            <w:pPr>
              <w:jc w:val="both"/>
              <w:rPr>
                <w:rFonts w:ascii="Times New Roman" w:eastAsia="Times New Roman" w:hAnsi="Times New Roman" w:cs="Times New Roman"/>
              </w:rPr>
            </w:pPr>
            <w:r>
              <w:rPr>
                <w:rFonts w:ascii="Times New Roman" w:eastAsia="Times New Roman" w:hAnsi="Times New Roman" w:cs="Times New Roman"/>
              </w:rPr>
              <w:t>2</w:t>
            </w:r>
            <w:r w:rsidRPr="002441E3">
              <w:rPr>
                <w:rFonts w:ascii="Times New Roman" w:eastAsia="Times New Roman" w:hAnsi="Times New Roman" w:cs="Times New Roman"/>
              </w:rPr>
              <w:t xml:space="preserve">.  </w:t>
            </w:r>
            <w:r w:rsidR="0077380C" w:rsidRPr="0077380C">
              <w:rPr>
                <w:rFonts w:ascii="Times New Roman" w:eastAsia="Times New Roman" w:hAnsi="Times New Roman" w:cs="Times New Roman"/>
              </w:rPr>
              <w:t xml:space="preserve">Ekonominę veiklą vykdančiam juridiniam asmeniui arba fiziniam asmeniui, kurio ekonominė veikla registruota elektros vartojimo objekte, suteiktos nereikšmingos (de </w:t>
            </w:r>
            <w:proofErr w:type="spellStart"/>
            <w:r w:rsidR="0077380C" w:rsidRPr="0077380C">
              <w:rPr>
                <w:rFonts w:ascii="Times New Roman" w:eastAsia="Times New Roman" w:hAnsi="Times New Roman" w:cs="Times New Roman"/>
              </w:rPr>
              <w:t>minimis</w:t>
            </w:r>
            <w:proofErr w:type="spellEnd"/>
            <w:r w:rsidR="0077380C" w:rsidRPr="0077380C">
              <w:rPr>
                <w:rFonts w:ascii="Times New Roman" w:eastAsia="Times New Roman" w:hAnsi="Times New Roman" w:cs="Times New Roman"/>
              </w:rPr>
              <w:t>) valstybės pagalbos suma laikoma visa JP projekto vykdytojui išmokėtos dotacijos suma</w:t>
            </w:r>
            <w:r w:rsidRPr="002441E3">
              <w:rPr>
                <w:rFonts w:ascii="Times New Roman" w:eastAsia="Times New Roman" w:hAnsi="Times New Roman" w:cs="Times New Roman"/>
              </w:rPr>
              <w:t xml:space="preserve">; </w:t>
            </w:r>
          </w:p>
          <w:p w14:paraId="5ECC458F" w14:textId="592C8EE1" w:rsidR="00C4418A" w:rsidRPr="002441E3" w:rsidRDefault="00C4418A" w:rsidP="002029E0">
            <w:pPr>
              <w:jc w:val="both"/>
              <w:rPr>
                <w:rFonts w:ascii="Times New Roman" w:eastAsia="Times New Roman" w:hAnsi="Times New Roman" w:cs="Times New Roman"/>
              </w:rPr>
            </w:pPr>
            <w:r>
              <w:rPr>
                <w:rFonts w:ascii="Times New Roman" w:eastAsia="Times New Roman" w:hAnsi="Times New Roman" w:cs="Times New Roman"/>
              </w:rPr>
              <w:t>3</w:t>
            </w:r>
            <w:r w:rsidRPr="002441E3">
              <w:rPr>
                <w:rFonts w:ascii="Times New Roman" w:eastAsia="Times New Roman" w:hAnsi="Times New Roman" w:cs="Times New Roman"/>
              </w:rPr>
              <w:t xml:space="preserve">. </w:t>
            </w:r>
            <w:r w:rsidR="002029E0" w:rsidRPr="002029E0">
              <w:rPr>
                <w:rFonts w:ascii="Times New Roman" w:eastAsia="Times New Roman" w:hAnsi="Times New Roman" w:cs="Times New Roman"/>
              </w:rPr>
              <w:t xml:space="preserve">JP vykdytojas, prieš suteikiant nereikšmingą (de </w:t>
            </w:r>
            <w:proofErr w:type="spellStart"/>
            <w:r w:rsidR="002029E0" w:rsidRPr="002029E0">
              <w:rPr>
                <w:rFonts w:ascii="Times New Roman" w:eastAsia="Times New Roman" w:hAnsi="Times New Roman" w:cs="Times New Roman"/>
              </w:rPr>
              <w:t>minimis</w:t>
            </w:r>
            <w:proofErr w:type="spellEnd"/>
            <w:r w:rsidR="002029E0" w:rsidRPr="002029E0">
              <w:rPr>
                <w:rFonts w:ascii="Times New Roman" w:eastAsia="Times New Roman" w:hAnsi="Times New Roman" w:cs="Times New Roman"/>
              </w:rPr>
              <w:t xml:space="preserve">) pagalbą JP projekto pareiškėjui, Suteiktos valstybės pagalbos ir nereikšmingos (de </w:t>
            </w:r>
            <w:proofErr w:type="spellStart"/>
            <w:r w:rsidR="002029E0" w:rsidRPr="002029E0">
              <w:rPr>
                <w:rFonts w:ascii="Times New Roman" w:eastAsia="Times New Roman" w:hAnsi="Times New Roman" w:cs="Times New Roman"/>
              </w:rPr>
              <w:t>minimis</w:t>
            </w:r>
            <w:proofErr w:type="spellEnd"/>
            <w:r w:rsidR="002029E0" w:rsidRPr="002029E0">
              <w:rPr>
                <w:rFonts w:ascii="Times New Roman" w:eastAsia="Times New Roman" w:hAnsi="Times New Roman" w:cs="Times New Roman"/>
              </w:rPr>
              <w:t>) pagalbos registre (toliau – Registras) turi patikrinti, ar ekonominę veiklą vykdančiam juridiniam asmeniui arba fiziniam asmeniui, kurio ekonominė veikla registruota elektros vartojimo objekte, suteikus numatytą finansavimą, nebūtų viršyta leistina nereikšmingos pagalbos riba, taip pat patikrinti kitus Registre pateikiamus duomenis apie ekonominę veiklą vykdantį juridinį asmenį arba fizinį asmenį, kurio ekonominė veikla registruota elektros vartojimo objekte</w:t>
            </w:r>
            <w:r w:rsidRPr="002441E3">
              <w:rPr>
                <w:rFonts w:ascii="Times New Roman" w:eastAsia="Times New Roman" w:hAnsi="Times New Roman" w:cs="Times New Roman"/>
              </w:rPr>
              <w:t xml:space="preserve">. </w:t>
            </w:r>
          </w:p>
          <w:p w14:paraId="5D95739C" w14:textId="211FD7A2" w:rsidR="00C4418A" w:rsidRPr="002441E3" w:rsidRDefault="00C4418A" w:rsidP="009649B7">
            <w:pPr>
              <w:jc w:val="both"/>
              <w:rPr>
                <w:rFonts w:ascii="Times New Roman" w:eastAsia="Times New Roman" w:hAnsi="Times New Roman" w:cs="Times New Roman"/>
              </w:rPr>
            </w:pPr>
            <w:r>
              <w:rPr>
                <w:rFonts w:ascii="Times New Roman" w:eastAsia="Times New Roman" w:hAnsi="Times New Roman" w:cs="Times New Roman"/>
              </w:rPr>
              <w:t>4</w:t>
            </w:r>
            <w:r w:rsidRPr="002441E3">
              <w:rPr>
                <w:rFonts w:ascii="Times New Roman" w:eastAsia="Times New Roman" w:hAnsi="Times New Roman" w:cs="Times New Roman"/>
              </w:rPr>
              <w:t xml:space="preserve">. </w:t>
            </w:r>
            <w:r w:rsidR="009649B7" w:rsidRPr="009649B7">
              <w:rPr>
                <w:rFonts w:ascii="Times New Roman" w:eastAsia="Times New Roman" w:hAnsi="Times New Roman" w:cs="Times New Roman"/>
              </w:rPr>
              <w:t xml:space="preserve">Jeigu JP vykdytojas nustato, kad ekonominę veiklą vykdančiam juridiniam asmeniui arba fiziniam asmeniui, kurio ekonominė veikla registruota elektros vartojimo objekte, suteikta ir numatoma suteikti nereikšminga (de </w:t>
            </w:r>
            <w:proofErr w:type="spellStart"/>
            <w:r w:rsidR="009649B7" w:rsidRPr="009649B7">
              <w:rPr>
                <w:rFonts w:ascii="Times New Roman" w:eastAsia="Times New Roman" w:hAnsi="Times New Roman" w:cs="Times New Roman"/>
              </w:rPr>
              <w:t>minimis</w:t>
            </w:r>
            <w:proofErr w:type="spellEnd"/>
            <w:r w:rsidR="009649B7" w:rsidRPr="009649B7">
              <w:rPr>
                <w:rFonts w:ascii="Times New Roman" w:eastAsia="Times New Roman" w:hAnsi="Times New Roman" w:cs="Times New Roman"/>
              </w:rPr>
              <w:t xml:space="preserve">) pagalba viršija de </w:t>
            </w:r>
            <w:proofErr w:type="spellStart"/>
            <w:r w:rsidR="009649B7" w:rsidRPr="009649B7">
              <w:rPr>
                <w:rFonts w:ascii="Times New Roman" w:eastAsia="Times New Roman" w:hAnsi="Times New Roman" w:cs="Times New Roman"/>
              </w:rPr>
              <w:t>minimis</w:t>
            </w:r>
            <w:proofErr w:type="spellEnd"/>
            <w:r w:rsidR="009649B7" w:rsidRPr="009649B7">
              <w:rPr>
                <w:rFonts w:ascii="Times New Roman" w:eastAsia="Times New Roman" w:hAnsi="Times New Roman" w:cs="Times New Roman"/>
              </w:rPr>
              <w:t xml:space="preserve"> reglamentuose nustatytą nereikšmingos (de </w:t>
            </w:r>
            <w:proofErr w:type="spellStart"/>
            <w:r w:rsidR="009649B7" w:rsidRPr="009649B7">
              <w:rPr>
                <w:rFonts w:ascii="Times New Roman" w:eastAsia="Times New Roman" w:hAnsi="Times New Roman" w:cs="Times New Roman"/>
              </w:rPr>
              <w:t>minimis</w:t>
            </w:r>
            <w:proofErr w:type="spellEnd"/>
            <w:r w:rsidR="009649B7" w:rsidRPr="009649B7">
              <w:rPr>
                <w:rFonts w:ascii="Times New Roman" w:eastAsia="Times New Roman" w:hAnsi="Times New Roman" w:cs="Times New Roman"/>
              </w:rPr>
              <w:t xml:space="preserve">) pagalbos dydį, teikiama nereikšminga (de </w:t>
            </w:r>
            <w:proofErr w:type="spellStart"/>
            <w:r w:rsidR="009649B7" w:rsidRPr="009649B7">
              <w:rPr>
                <w:rFonts w:ascii="Times New Roman" w:eastAsia="Times New Roman" w:hAnsi="Times New Roman" w:cs="Times New Roman"/>
              </w:rPr>
              <w:t>minimis</w:t>
            </w:r>
            <w:proofErr w:type="spellEnd"/>
            <w:r w:rsidR="009649B7" w:rsidRPr="009649B7">
              <w:rPr>
                <w:rFonts w:ascii="Times New Roman" w:eastAsia="Times New Roman" w:hAnsi="Times New Roman" w:cs="Times New Roman"/>
              </w:rPr>
              <w:t xml:space="preserve">) valstybės pagalba, kurią sudaro de </w:t>
            </w:r>
            <w:proofErr w:type="spellStart"/>
            <w:r w:rsidR="009649B7" w:rsidRPr="009649B7">
              <w:rPr>
                <w:rFonts w:ascii="Times New Roman" w:eastAsia="Times New Roman" w:hAnsi="Times New Roman" w:cs="Times New Roman"/>
              </w:rPr>
              <w:t>minimis</w:t>
            </w:r>
            <w:proofErr w:type="spellEnd"/>
            <w:r w:rsidR="009649B7" w:rsidRPr="009649B7">
              <w:rPr>
                <w:rFonts w:ascii="Times New Roman" w:eastAsia="Times New Roman" w:hAnsi="Times New Roman" w:cs="Times New Roman"/>
              </w:rPr>
              <w:t xml:space="preserve"> reglamentuose nustatyta didžiausios nereikšmingos (de </w:t>
            </w:r>
            <w:proofErr w:type="spellStart"/>
            <w:r w:rsidR="009649B7" w:rsidRPr="009649B7">
              <w:rPr>
                <w:rFonts w:ascii="Times New Roman" w:eastAsia="Times New Roman" w:hAnsi="Times New Roman" w:cs="Times New Roman"/>
              </w:rPr>
              <w:t>minimis</w:t>
            </w:r>
            <w:proofErr w:type="spellEnd"/>
            <w:r w:rsidR="009649B7" w:rsidRPr="009649B7">
              <w:rPr>
                <w:rFonts w:ascii="Times New Roman" w:eastAsia="Times New Roman" w:hAnsi="Times New Roman" w:cs="Times New Roman"/>
              </w:rPr>
              <w:t xml:space="preserve">) pagalbos ir jau suteiktos nereikšmingos (de </w:t>
            </w:r>
            <w:proofErr w:type="spellStart"/>
            <w:r w:rsidR="009649B7" w:rsidRPr="009649B7">
              <w:rPr>
                <w:rFonts w:ascii="Times New Roman" w:eastAsia="Times New Roman" w:hAnsi="Times New Roman" w:cs="Times New Roman"/>
              </w:rPr>
              <w:t>minimis</w:t>
            </w:r>
            <w:proofErr w:type="spellEnd"/>
            <w:r w:rsidR="009649B7" w:rsidRPr="009649B7">
              <w:rPr>
                <w:rFonts w:ascii="Times New Roman" w:eastAsia="Times New Roman" w:hAnsi="Times New Roman" w:cs="Times New Roman"/>
              </w:rPr>
              <w:t>) pagalbos sumų skirtumas</w:t>
            </w:r>
            <w:r w:rsidRPr="002441E3">
              <w:rPr>
                <w:rFonts w:ascii="Times New Roman" w:eastAsia="Times New Roman" w:hAnsi="Times New Roman" w:cs="Times New Roman"/>
              </w:rPr>
              <w:t>.</w:t>
            </w:r>
          </w:p>
          <w:p w14:paraId="0068D349" w14:textId="52B6DB52" w:rsidR="00C4418A" w:rsidRPr="002441E3" w:rsidRDefault="00C4418A" w:rsidP="004C16F1">
            <w:pPr>
              <w:jc w:val="both"/>
              <w:rPr>
                <w:rFonts w:ascii="Times New Roman" w:eastAsia="Times New Roman" w:hAnsi="Times New Roman" w:cs="Times New Roman"/>
              </w:rPr>
            </w:pPr>
            <w:r w:rsidRPr="00B92015">
              <w:rPr>
                <w:rFonts w:ascii="Times New Roman" w:eastAsia="Times New Roman" w:hAnsi="Times New Roman" w:cs="Times New Roman"/>
                <w:b/>
                <w:bCs/>
              </w:rPr>
              <w:t xml:space="preserve">5. </w:t>
            </w:r>
            <w:r w:rsidR="004C16F1" w:rsidRPr="00B92015">
              <w:rPr>
                <w:rFonts w:ascii="Times New Roman" w:eastAsia="Times New Roman" w:hAnsi="Times New Roman" w:cs="Times New Roman"/>
                <w:b/>
                <w:bCs/>
              </w:rPr>
              <w:t>Tuo atveju, jeigu elektros vartojimo objekte registruota daugiau kaip vieno juridinio asmens ir (arba) fizinio asmens vykdoma ekonominė veikla, dotacija pagal Aprašą neskiriama ir paraiška atmetama</w:t>
            </w:r>
            <w:r w:rsidRPr="002441E3">
              <w:rPr>
                <w:rFonts w:ascii="Times New Roman" w:eastAsia="Times New Roman" w:hAnsi="Times New Roman" w:cs="Times New Roman"/>
              </w:rPr>
              <w:t>.</w:t>
            </w:r>
          </w:p>
        </w:tc>
      </w:tr>
      <w:tr w:rsidR="00C4418A" w:rsidRPr="008D0637" w14:paraId="58A4376D" w14:textId="77777777" w:rsidTr="511F09C8">
        <w:trPr>
          <w:trHeight w:val="300"/>
        </w:trPr>
        <w:tc>
          <w:tcPr>
            <w:tcW w:w="685" w:type="dxa"/>
            <w:vMerge w:val="restart"/>
          </w:tcPr>
          <w:p w14:paraId="773D9B9C" w14:textId="22E7C780" w:rsidR="00C4418A" w:rsidRPr="00025451" w:rsidRDefault="00C4418A" w:rsidP="00C4418A">
            <w:pPr>
              <w:spacing w:after="120"/>
              <w:rPr>
                <w:rFonts w:ascii="Times New Roman" w:hAnsi="Times New Roman" w:cs="Times New Roman"/>
                <w:b/>
                <w:bCs/>
              </w:rPr>
            </w:pPr>
            <w:r w:rsidRPr="00025451">
              <w:rPr>
                <w:rFonts w:ascii="Times New Roman" w:hAnsi="Times New Roman" w:cs="Times New Roman"/>
                <w:b/>
                <w:bCs/>
              </w:rPr>
              <w:lastRenderedPageBreak/>
              <w:t>2.1</w:t>
            </w:r>
            <w:r w:rsidR="003E6B53">
              <w:rPr>
                <w:rFonts w:ascii="Times New Roman" w:hAnsi="Times New Roman" w:cs="Times New Roman"/>
                <w:b/>
                <w:bCs/>
              </w:rPr>
              <w:t>4</w:t>
            </w:r>
            <w:r w:rsidRPr="00025451">
              <w:rPr>
                <w:rFonts w:ascii="Times New Roman" w:hAnsi="Times New Roman" w:cs="Times New Roman"/>
                <w:b/>
                <w:bCs/>
              </w:rPr>
              <w:t>.</w:t>
            </w:r>
          </w:p>
        </w:tc>
        <w:tc>
          <w:tcPr>
            <w:tcW w:w="9204" w:type="dxa"/>
            <w:gridSpan w:val="9"/>
            <w:vAlign w:val="center"/>
          </w:tcPr>
          <w:p w14:paraId="52E4CADA" w14:textId="5EF1ED5A" w:rsidR="00C4418A" w:rsidRPr="00083E94" w:rsidRDefault="00C4418A" w:rsidP="00C4418A">
            <w:pPr>
              <w:spacing w:after="120"/>
              <w:rPr>
                <w:rFonts w:ascii="Times New Roman" w:hAnsi="Times New Roman" w:cs="Times New Roman"/>
                <w:b/>
                <w:bCs/>
              </w:rPr>
            </w:pPr>
            <w:r w:rsidRPr="008D0637">
              <w:rPr>
                <w:rFonts w:ascii="Times New Roman" w:hAnsi="Times New Roman" w:cs="Times New Roman"/>
                <w:b/>
                <w:bCs/>
              </w:rPr>
              <w:t xml:space="preserve">Reikalavimai po JP projektų veiklų įgyvendinimo </w:t>
            </w:r>
            <w:r w:rsidRPr="009315ED">
              <w:rPr>
                <w:rFonts w:ascii="Times New Roman" w:hAnsi="Times New Roman" w:cs="Times New Roman"/>
                <w:i/>
                <w:color w:val="808080" w:themeColor="background1" w:themeShade="80"/>
              </w:rPr>
              <w:t>(jei taikoma)</w:t>
            </w:r>
          </w:p>
        </w:tc>
      </w:tr>
      <w:tr w:rsidR="00C4418A" w:rsidRPr="008D0637" w14:paraId="5D99E53D" w14:textId="77777777" w:rsidTr="511F09C8">
        <w:trPr>
          <w:trHeight w:val="300"/>
        </w:trPr>
        <w:tc>
          <w:tcPr>
            <w:tcW w:w="685" w:type="dxa"/>
            <w:vMerge/>
          </w:tcPr>
          <w:p w14:paraId="3BADB981" w14:textId="77777777" w:rsidR="00C4418A" w:rsidRPr="007E23BB" w:rsidRDefault="00C4418A" w:rsidP="00C4418A">
            <w:pPr>
              <w:spacing w:after="120"/>
              <w:rPr>
                <w:rFonts w:ascii="Times New Roman" w:hAnsi="Times New Roman" w:cs="Times New Roman"/>
                <w:b/>
                <w:bCs/>
              </w:rPr>
            </w:pPr>
          </w:p>
        </w:tc>
        <w:tc>
          <w:tcPr>
            <w:tcW w:w="9204" w:type="dxa"/>
            <w:gridSpan w:val="9"/>
            <w:vAlign w:val="center"/>
          </w:tcPr>
          <w:p w14:paraId="0FC0E0FA" w14:textId="1D6FBCA4" w:rsidR="00C4418A" w:rsidRPr="002441E3" w:rsidRDefault="00C4418A" w:rsidP="007851F8">
            <w:pPr>
              <w:jc w:val="both"/>
              <w:rPr>
                <w:rFonts w:ascii="Times New Roman" w:eastAsia="Times New Roman" w:hAnsi="Times New Roman" w:cs="Times New Roman"/>
              </w:rPr>
            </w:pPr>
            <w:r>
              <w:rPr>
                <w:rFonts w:ascii="Times New Roman" w:eastAsia="Times New Roman" w:hAnsi="Times New Roman" w:cs="Times New Roman"/>
              </w:rPr>
              <w:t xml:space="preserve">1. </w:t>
            </w:r>
            <w:r w:rsidRPr="002441E3">
              <w:rPr>
                <w:rFonts w:ascii="Times New Roman" w:eastAsia="Times New Roman" w:hAnsi="Times New Roman" w:cs="Times New Roman"/>
              </w:rPr>
              <w:t xml:space="preserve">JP </w:t>
            </w:r>
            <w:r w:rsidRPr="009834FC">
              <w:rPr>
                <w:rFonts w:ascii="Times New Roman" w:eastAsia="Times New Roman" w:hAnsi="Times New Roman" w:cs="Times New Roman"/>
              </w:rPr>
              <w:t>projekto</w:t>
            </w:r>
            <w:r>
              <w:rPr>
                <w:rFonts w:ascii="Times New Roman" w:eastAsia="Times New Roman" w:hAnsi="Times New Roman" w:cs="Times New Roman"/>
              </w:rPr>
              <w:t xml:space="preserve"> </w:t>
            </w:r>
            <w:r w:rsidRPr="002441E3">
              <w:rPr>
                <w:rFonts w:ascii="Times New Roman" w:eastAsia="Times New Roman" w:hAnsi="Times New Roman" w:cs="Times New Roman"/>
              </w:rPr>
              <w:t xml:space="preserve">vykdytojas užtikrina JP investicijų tęstinumą 5 metus po JP finansavimo pabaigos, o šio tęstinumo neužtikrinus - </w:t>
            </w:r>
            <w:r w:rsidR="00194BC6" w:rsidRPr="00194BC6">
              <w:rPr>
                <w:rFonts w:ascii="Times New Roman" w:eastAsia="Times New Roman" w:hAnsi="Times New Roman" w:cs="Times New Roman"/>
              </w:rPr>
              <w:t>grąžina JP vykdytojui finansavimo lėšų dalį proporcingai reikalavimo nesilaikymo laikotarpiui JP vykdytojo vidaus procedūrų apraše nustatyta tvarka.</w:t>
            </w:r>
          </w:p>
          <w:p w14:paraId="5C9420C4" w14:textId="1519D456" w:rsidR="00A3309D" w:rsidRDefault="00C4418A" w:rsidP="00C4418A">
            <w:pPr>
              <w:rPr>
                <w:rFonts w:ascii="Times New Roman" w:eastAsia="Times New Roman" w:hAnsi="Times New Roman" w:cs="Times New Roman"/>
              </w:rPr>
            </w:pPr>
            <w:r>
              <w:rPr>
                <w:rFonts w:ascii="Times New Roman" w:eastAsia="Times New Roman" w:hAnsi="Times New Roman" w:cs="Times New Roman"/>
              </w:rPr>
              <w:t>2.</w:t>
            </w:r>
            <w:r w:rsidRPr="002441E3">
              <w:rPr>
                <w:rFonts w:ascii="Times New Roman" w:eastAsia="Times New Roman" w:hAnsi="Times New Roman" w:cs="Times New Roman"/>
              </w:rPr>
              <w:t xml:space="preserve"> </w:t>
            </w:r>
            <w:r w:rsidR="00A3309D" w:rsidRPr="00A3309D">
              <w:rPr>
                <w:rFonts w:ascii="Times New Roman" w:eastAsia="Times New Roman" w:hAnsi="Times New Roman" w:cs="Times New Roman"/>
              </w:rPr>
              <w:t>5 metus po JP finansavimo pabaigos norint keisti elektros vartojimo objektą būtinas JP vykdytojo sutikimas</w:t>
            </w:r>
            <w:r w:rsidR="00A3309D">
              <w:rPr>
                <w:rFonts w:ascii="Times New Roman" w:eastAsia="Times New Roman" w:hAnsi="Times New Roman" w:cs="Times New Roman"/>
              </w:rPr>
              <w:t>.</w:t>
            </w:r>
          </w:p>
          <w:p w14:paraId="7583A0EC" w14:textId="76EA0489" w:rsidR="00C4418A" w:rsidRPr="002441E3" w:rsidRDefault="00A3309D" w:rsidP="00C4418A">
            <w:pPr>
              <w:rPr>
                <w:rFonts w:ascii="Times New Roman" w:eastAsia="Times New Roman" w:hAnsi="Times New Roman" w:cs="Times New Roman"/>
              </w:rPr>
            </w:pPr>
            <w:r>
              <w:rPr>
                <w:rFonts w:ascii="Times New Roman" w:eastAsia="Times New Roman" w:hAnsi="Times New Roman" w:cs="Times New Roman"/>
              </w:rPr>
              <w:t xml:space="preserve">3. </w:t>
            </w:r>
            <w:r w:rsidR="00C4418A" w:rsidRPr="002441E3">
              <w:rPr>
                <w:rFonts w:ascii="Times New Roman" w:eastAsia="Times New Roman" w:hAnsi="Times New Roman" w:cs="Times New Roman"/>
              </w:rPr>
              <w:t>JP vykdytojas vykdo JP projektų investicijų tęstinumo reikalavimų stebėseną.</w:t>
            </w:r>
          </w:p>
          <w:p w14:paraId="5B1B3EDA" w14:textId="3496F8DB" w:rsidR="00C4418A" w:rsidRDefault="005B35A5" w:rsidP="007851F8">
            <w:pPr>
              <w:jc w:val="both"/>
              <w:rPr>
                <w:rFonts w:ascii="Times New Roman" w:eastAsia="Times New Roman" w:hAnsi="Times New Roman" w:cs="Times New Roman"/>
              </w:rPr>
            </w:pPr>
            <w:r>
              <w:rPr>
                <w:rFonts w:ascii="Times New Roman" w:eastAsia="Times New Roman" w:hAnsi="Times New Roman" w:cs="Times New Roman"/>
              </w:rPr>
              <w:t>4</w:t>
            </w:r>
            <w:r w:rsidR="00C4418A">
              <w:rPr>
                <w:rFonts w:ascii="Times New Roman" w:eastAsia="Times New Roman" w:hAnsi="Times New Roman" w:cs="Times New Roman"/>
              </w:rPr>
              <w:t>.</w:t>
            </w:r>
            <w:r w:rsidR="00C4418A" w:rsidRPr="002441E3">
              <w:rPr>
                <w:rFonts w:ascii="Times New Roman" w:eastAsia="Times New Roman" w:hAnsi="Times New Roman" w:cs="Times New Roman"/>
              </w:rPr>
              <w:t xml:space="preserve"> </w:t>
            </w:r>
            <w:r w:rsidR="007851F8" w:rsidRPr="007851F8">
              <w:rPr>
                <w:rFonts w:ascii="Times New Roman" w:eastAsia="Times New Roman" w:hAnsi="Times New Roman" w:cs="Times New Roman"/>
              </w:rPr>
              <w:t>JP vykdytojas per 5 metus po JP finansavimo pabaigos turi teisę bet kada paprašyti JP projekto vykdytojo pateikti objekto elektros energijos iš įdiegto įrenginio apskaitos ir (ar) kitus dokumentus, reikalingus JP vykdytojui vykdyti JP projekto investicijų tęstinumo užtikrinimo stebėseną</w:t>
            </w:r>
            <w:r w:rsidR="00C4418A" w:rsidRPr="002441E3">
              <w:rPr>
                <w:rFonts w:ascii="Times New Roman" w:eastAsia="Times New Roman" w:hAnsi="Times New Roman" w:cs="Times New Roman"/>
              </w:rPr>
              <w:t xml:space="preserve">. </w:t>
            </w:r>
          </w:p>
          <w:p w14:paraId="1A71FAAC" w14:textId="6285B151" w:rsidR="00867CE0" w:rsidRDefault="00867CE0" w:rsidP="007851F8">
            <w:pPr>
              <w:jc w:val="both"/>
              <w:rPr>
                <w:rFonts w:ascii="Times New Roman" w:eastAsia="Times New Roman" w:hAnsi="Times New Roman" w:cs="Times New Roman"/>
              </w:rPr>
            </w:pPr>
            <w:r>
              <w:rPr>
                <w:rFonts w:ascii="Times New Roman" w:eastAsia="Times New Roman" w:hAnsi="Times New Roman" w:cs="Times New Roman"/>
              </w:rPr>
              <w:t xml:space="preserve">5. </w:t>
            </w:r>
            <w:r w:rsidRPr="00867CE0">
              <w:rPr>
                <w:rFonts w:ascii="Times New Roman" w:eastAsia="Times New Roman" w:hAnsi="Times New Roman" w:cs="Times New Roman"/>
              </w:rPr>
              <w:t>JP projekto pareiškėjai įsipareigoja už suteiktas finansavimo lėšas savo nuosavybėn įsigytą materialųjį turtą naudoti ne mažiau kaip 5 metus nuo JP finansavimo pabaigos. Elektros energijos tiekimo sutartyse ir (ar) sutarčių kituose prieduose, kurie sudaryti su elektros energijos tiekėju ir (ar) energetikos tinklų operatoriumi bei (ar) nurodyti AB „Energijos skirstymo operatorius“ duomenų bazėje, nurodyti elektros vartojimo objektai, finansuoti pagal šį Aprašą, 5 metus nuo JP finansavimo pabaigos negali būti keičiami į elektros vartojimo objektus, esančius kitame regione.</w:t>
            </w:r>
          </w:p>
          <w:p w14:paraId="12B24F53" w14:textId="3C105F0D" w:rsidR="00C4418A" w:rsidRPr="002441E3" w:rsidRDefault="00C4418A" w:rsidP="00C4418A">
            <w:pPr>
              <w:rPr>
                <w:rFonts w:ascii="Times New Roman" w:eastAsia="Times New Roman" w:hAnsi="Times New Roman" w:cs="Times New Roman"/>
              </w:rPr>
            </w:pPr>
          </w:p>
        </w:tc>
      </w:tr>
      <w:tr w:rsidR="00C4418A" w:rsidRPr="008D0637" w14:paraId="1C84D9E8" w14:textId="77777777" w:rsidTr="511F09C8">
        <w:trPr>
          <w:trHeight w:val="300"/>
        </w:trPr>
        <w:tc>
          <w:tcPr>
            <w:tcW w:w="685" w:type="dxa"/>
          </w:tcPr>
          <w:p w14:paraId="063148D8" w14:textId="339CBBC1" w:rsidR="00C4418A" w:rsidRPr="00025451" w:rsidRDefault="00C4418A" w:rsidP="00C4418A">
            <w:pPr>
              <w:spacing w:after="120"/>
              <w:rPr>
                <w:rFonts w:ascii="Times New Roman" w:hAnsi="Times New Roman" w:cs="Times New Roman"/>
                <w:b/>
                <w:bCs/>
              </w:rPr>
            </w:pPr>
            <w:r w:rsidRPr="00025451">
              <w:rPr>
                <w:rFonts w:ascii="Times New Roman" w:hAnsi="Times New Roman" w:cs="Times New Roman"/>
                <w:b/>
                <w:bCs/>
              </w:rPr>
              <w:t>2.1</w:t>
            </w:r>
            <w:r w:rsidR="003E6B53">
              <w:rPr>
                <w:rFonts w:ascii="Times New Roman" w:hAnsi="Times New Roman" w:cs="Times New Roman"/>
                <w:b/>
                <w:bCs/>
              </w:rPr>
              <w:t>5</w:t>
            </w:r>
            <w:r w:rsidRPr="00025451">
              <w:rPr>
                <w:rFonts w:ascii="Times New Roman" w:hAnsi="Times New Roman" w:cs="Times New Roman"/>
                <w:b/>
                <w:bCs/>
              </w:rPr>
              <w:t>.</w:t>
            </w:r>
          </w:p>
        </w:tc>
        <w:tc>
          <w:tcPr>
            <w:tcW w:w="9204" w:type="dxa"/>
            <w:gridSpan w:val="9"/>
          </w:tcPr>
          <w:p w14:paraId="29473D07" w14:textId="77777777" w:rsidR="00C4418A" w:rsidRPr="008D0637" w:rsidRDefault="00C4418A" w:rsidP="00C4418A">
            <w:pPr>
              <w:spacing w:after="120"/>
              <w:rPr>
                <w:rFonts w:ascii="Times New Roman" w:hAnsi="Times New Roman" w:cs="Times New Roman"/>
                <w:b/>
              </w:rPr>
            </w:pPr>
            <w:r w:rsidRPr="008D0637">
              <w:rPr>
                <w:rFonts w:ascii="Times New Roman" w:hAnsi="Times New Roman" w:cs="Times New Roman"/>
                <w:b/>
              </w:rPr>
              <w:t>&lt;Kiti...&gt;</w:t>
            </w:r>
          </w:p>
          <w:p w14:paraId="292E8C9C" w14:textId="26DA8C5B" w:rsidR="00C4418A" w:rsidRDefault="00C4418A" w:rsidP="00C4418A">
            <w:r w:rsidRPr="009315ED">
              <w:rPr>
                <w:rFonts w:ascii="Times New Roman" w:eastAsia="Times New Roman" w:hAnsi="Times New Roman" w:cs="Times New Roman"/>
                <w:i/>
                <w:iCs/>
                <w:color w:val="808080" w:themeColor="background1" w:themeShade="80"/>
              </w:rPr>
              <w:t>Nurodyti neprivaloma.</w:t>
            </w:r>
          </w:p>
        </w:tc>
      </w:tr>
      <w:tr w:rsidR="00C4418A" w:rsidRPr="008D0637" w14:paraId="60E98A04" w14:textId="77777777" w:rsidTr="511F09C8">
        <w:trPr>
          <w:trHeight w:val="300"/>
        </w:trPr>
        <w:tc>
          <w:tcPr>
            <w:tcW w:w="685" w:type="dxa"/>
            <w:vMerge w:val="restart"/>
          </w:tcPr>
          <w:p w14:paraId="54A8BDF6" w14:textId="6E971C5A" w:rsidR="00C4418A" w:rsidRPr="00025451" w:rsidRDefault="00C4418A" w:rsidP="00C4418A">
            <w:pPr>
              <w:spacing w:after="120"/>
              <w:rPr>
                <w:rFonts w:ascii="Times New Roman" w:hAnsi="Times New Roman" w:cs="Times New Roman"/>
                <w:b/>
                <w:bCs/>
              </w:rPr>
            </w:pPr>
            <w:r w:rsidRPr="00025451">
              <w:rPr>
                <w:rFonts w:ascii="Times New Roman" w:hAnsi="Times New Roman" w:cs="Times New Roman"/>
                <w:b/>
                <w:bCs/>
              </w:rPr>
              <w:t>2.1</w:t>
            </w:r>
            <w:r w:rsidR="003E6B53">
              <w:rPr>
                <w:rFonts w:ascii="Times New Roman" w:hAnsi="Times New Roman" w:cs="Times New Roman"/>
                <w:b/>
                <w:bCs/>
              </w:rPr>
              <w:t>6</w:t>
            </w:r>
            <w:r>
              <w:rPr>
                <w:rFonts w:ascii="Times New Roman" w:hAnsi="Times New Roman" w:cs="Times New Roman"/>
                <w:b/>
                <w:bCs/>
              </w:rPr>
              <w:t>.</w:t>
            </w:r>
          </w:p>
        </w:tc>
        <w:tc>
          <w:tcPr>
            <w:tcW w:w="9204" w:type="dxa"/>
            <w:gridSpan w:val="9"/>
            <w:vAlign w:val="center"/>
          </w:tcPr>
          <w:p w14:paraId="5FAD5A19" w14:textId="040C4945" w:rsidR="00C4418A" w:rsidRPr="00025451" w:rsidRDefault="00C4418A" w:rsidP="00C4418A">
            <w:pPr>
              <w:spacing w:after="120"/>
              <w:rPr>
                <w:rFonts w:ascii="Times New Roman" w:hAnsi="Times New Roman" w:cs="Times New Roman"/>
                <w:b/>
              </w:rPr>
            </w:pPr>
            <w:r w:rsidRPr="008D0637">
              <w:rPr>
                <w:rFonts w:ascii="Times New Roman" w:hAnsi="Times New Roman" w:cs="Times New Roman"/>
                <w:b/>
                <w:bCs/>
              </w:rPr>
              <w:t>Taikomi teisės aktai</w:t>
            </w:r>
          </w:p>
        </w:tc>
      </w:tr>
      <w:tr w:rsidR="00C4418A" w:rsidRPr="008D0637" w14:paraId="36D7B687" w14:textId="77777777" w:rsidTr="511F09C8">
        <w:trPr>
          <w:trHeight w:val="300"/>
        </w:trPr>
        <w:tc>
          <w:tcPr>
            <w:tcW w:w="685" w:type="dxa"/>
            <w:vMerge/>
          </w:tcPr>
          <w:p w14:paraId="2C300264" w14:textId="77777777" w:rsidR="00C4418A" w:rsidRPr="007474E1" w:rsidRDefault="00C4418A" w:rsidP="00C4418A">
            <w:pPr>
              <w:spacing w:after="120"/>
              <w:rPr>
                <w:rFonts w:ascii="Times New Roman" w:hAnsi="Times New Roman" w:cs="Times New Roman"/>
                <w:b/>
                <w:bCs/>
              </w:rPr>
            </w:pPr>
          </w:p>
        </w:tc>
        <w:tc>
          <w:tcPr>
            <w:tcW w:w="9204" w:type="dxa"/>
            <w:gridSpan w:val="9"/>
            <w:vAlign w:val="center"/>
          </w:tcPr>
          <w:p w14:paraId="08C1424F" w14:textId="58CC387A" w:rsidR="00C4418A" w:rsidRDefault="00C4418A" w:rsidP="009C35E5">
            <w:pPr>
              <w:jc w:val="both"/>
              <w:rPr>
                <w:rFonts w:ascii="Times New Roman" w:hAnsi="Times New Roman" w:cs="Times New Roman"/>
              </w:rPr>
            </w:pPr>
            <w:r>
              <w:rPr>
                <w:rFonts w:ascii="Times New Roman" w:hAnsi="Times New Roman" w:cs="Times New Roman"/>
              </w:rPr>
              <w:t xml:space="preserve">1. </w:t>
            </w:r>
            <w:r w:rsidR="00DF0451" w:rsidRPr="00DF0451">
              <w:rPr>
                <w:rFonts w:ascii="Times New Roman" w:hAnsi="Times New Roman" w:cs="Times New Roman"/>
              </w:rPr>
              <w:t xml:space="preserve">2021-2030 metų plėtros programos valdytojos Lietuvos Respublikos energetikos ministerijos energetikos plėtros programos pažangos priemonės Nr. 03-001-06-03-02 „Didinti atsinaujinančių energijos išteklių dalį, užtikrinant atsinaujinančių išteklių integraciją į elektros tinklus“ veiklos </w:t>
            </w:r>
            <w:r w:rsidR="00DF0451" w:rsidRPr="00DF0451">
              <w:rPr>
                <w:rFonts w:ascii="Times New Roman" w:hAnsi="Times New Roman" w:cs="Times New Roman"/>
              </w:rPr>
              <w:lastRenderedPageBreak/>
              <w:t xml:space="preserve">„Gaminančių vartotojų investicijos į naujų AEI naudojančių elektros energijos gamybos pajėgumų sukūrimą“ </w:t>
            </w:r>
            <w:proofErr w:type="spellStart"/>
            <w:r w:rsidR="00DF0451" w:rsidRPr="00DF0451">
              <w:rPr>
                <w:rFonts w:ascii="Times New Roman" w:hAnsi="Times New Roman" w:cs="Times New Roman"/>
              </w:rPr>
              <w:t>poveiklių</w:t>
            </w:r>
            <w:proofErr w:type="spellEnd"/>
            <w:r w:rsidR="00DF0451" w:rsidRPr="00DF0451">
              <w:rPr>
                <w:rFonts w:ascii="Times New Roman" w:hAnsi="Times New Roman" w:cs="Times New Roman"/>
              </w:rPr>
              <w:t xml:space="preserve"> „Gaminančių vartotojų investicijos į naujų AEI naudojančių elektros energijos gamybos pajėgumų sukūrimą visoje Lietuvoje“ ir „Gaminančių vartotojų investicijos į naujų AEI naudojančių elektros energijos gamybos pajėgumų sukūrimą Vidurio ir Vakarų Lietuvoje“ projektų finansavimo sąlygų apraš</w:t>
            </w:r>
            <w:r w:rsidR="00DF0451">
              <w:rPr>
                <w:rFonts w:ascii="Times New Roman" w:hAnsi="Times New Roman" w:cs="Times New Roman"/>
              </w:rPr>
              <w:t>as</w:t>
            </w:r>
            <w:r w:rsidR="00DF0451" w:rsidRPr="00DF0451">
              <w:rPr>
                <w:rFonts w:ascii="Times New Roman" w:hAnsi="Times New Roman" w:cs="Times New Roman"/>
              </w:rPr>
              <w:t>, patvirtint</w:t>
            </w:r>
            <w:r w:rsidR="0090182C">
              <w:rPr>
                <w:rFonts w:ascii="Times New Roman" w:hAnsi="Times New Roman" w:cs="Times New Roman"/>
              </w:rPr>
              <w:t>as</w:t>
            </w:r>
            <w:r w:rsidR="00DF0451" w:rsidRPr="00DF0451">
              <w:rPr>
                <w:rFonts w:ascii="Times New Roman" w:hAnsi="Times New Roman" w:cs="Times New Roman"/>
              </w:rPr>
              <w:t xml:space="preserve"> Lietuvos Respublikos energetikos ministro 2023 m. rugpjūčio 22 d. įsakym</w:t>
            </w:r>
            <w:r w:rsidR="00151D8E">
              <w:rPr>
                <w:rFonts w:ascii="Times New Roman" w:hAnsi="Times New Roman" w:cs="Times New Roman"/>
              </w:rPr>
              <w:t>u</w:t>
            </w:r>
            <w:r w:rsidR="00DF0451" w:rsidRPr="00DF0451">
              <w:rPr>
                <w:rFonts w:ascii="Times New Roman" w:hAnsi="Times New Roman" w:cs="Times New Roman"/>
              </w:rPr>
              <w:t xml:space="preserve"> Nr. 1-275</w:t>
            </w:r>
            <w:r w:rsidR="00151D8E">
              <w:rPr>
                <w:rFonts w:ascii="Times New Roman" w:hAnsi="Times New Roman" w:cs="Times New Roman"/>
              </w:rPr>
              <w:t xml:space="preserve"> </w:t>
            </w:r>
            <w:r w:rsidR="00151D8E" w:rsidRPr="00151D8E">
              <w:rPr>
                <w:rFonts w:ascii="Times New Roman" w:hAnsi="Times New Roman" w:cs="Times New Roman"/>
              </w:rPr>
              <w:t>„Dėl Lietuvos Respublikos energetikos ministro 2022 m. rugsėjo 7 d. įsakymo Nr. 1-265 „Dėl 2021–2030 metų plėtros programos valdytojos Lietuvos Respublikos energetikos ministerijos energetikos plėtros programos pažangos priemonės Nr. 03-001-06-03-02 „Didinti atsinaujinančių energijos išteklių dalį, užtikrinant atsinaujinančių išteklių integraciją į elektros tinklus“ aprašo patvirtinimo“ pakeitimo</w:t>
            </w:r>
            <w:r w:rsidR="00DF0451" w:rsidRPr="00DF0451">
              <w:rPr>
                <w:rFonts w:ascii="Times New Roman" w:hAnsi="Times New Roman" w:cs="Times New Roman"/>
              </w:rPr>
              <w:t xml:space="preserve"> </w:t>
            </w:r>
            <w:r>
              <w:rPr>
                <w:rFonts w:ascii="Times New Roman" w:hAnsi="Times New Roman" w:cs="Times New Roman"/>
              </w:rPr>
              <w:t>(toliau – Projektų finansavimo sąlygų aprašas)</w:t>
            </w:r>
            <w:r w:rsidRPr="00227697">
              <w:rPr>
                <w:rFonts w:ascii="Times New Roman" w:hAnsi="Times New Roman" w:cs="Times New Roman"/>
              </w:rPr>
              <w:t xml:space="preserve">, rasite </w:t>
            </w:r>
            <w:hyperlink r:id="rId13" w:history="1">
              <w:r w:rsidRPr="00227697">
                <w:rPr>
                  <w:rStyle w:val="Hipersaitas"/>
                  <w:rFonts w:ascii="Times New Roman" w:hAnsi="Times New Roman" w:cs="Times New Roman"/>
                  <w:b/>
                  <w:bCs/>
                </w:rPr>
                <w:t>ČIA</w:t>
              </w:r>
            </w:hyperlink>
            <w:r w:rsidRPr="00227697">
              <w:rPr>
                <w:rFonts w:ascii="Times New Roman" w:hAnsi="Times New Roman" w:cs="Times New Roman"/>
              </w:rPr>
              <w:t>;</w:t>
            </w:r>
          </w:p>
          <w:p w14:paraId="75F5D5F9" w14:textId="77777777" w:rsidR="00C4418A" w:rsidRPr="00227697" w:rsidRDefault="00C4418A" w:rsidP="00C4418A">
            <w:pPr>
              <w:rPr>
                <w:rFonts w:ascii="Times New Roman" w:hAnsi="Times New Roman" w:cs="Times New Roman"/>
              </w:rPr>
            </w:pPr>
          </w:p>
          <w:p w14:paraId="56A8A32F" w14:textId="5624B279" w:rsidR="00C4418A" w:rsidRDefault="00C4418A" w:rsidP="00C4418A">
            <w:pPr>
              <w:rPr>
                <w:rFonts w:ascii="Times New Roman" w:hAnsi="Times New Roman" w:cs="Times New Roman"/>
              </w:rPr>
            </w:pPr>
            <w:r>
              <w:rPr>
                <w:rFonts w:ascii="Times New Roman" w:hAnsi="Times New Roman" w:cs="Times New Roman"/>
              </w:rPr>
              <w:t xml:space="preserve">2. </w:t>
            </w:r>
            <w:r w:rsidRPr="00227697">
              <w:rPr>
                <w:rFonts w:ascii="Times New Roman" w:hAnsi="Times New Roman" w:cs="Times New Roman"/>
              </w:rPr>
              <w:t xml:space="preserve">Saulės elektrinių įrengimo namų ūkiuose fiksuotojo įkainio nustatymo tyrimo ataskaita, rasite </w:t>
            </w:r>
            <w:hyperlink r:id="rId14" w:history="1">
              <w:r w:rsidRPr="00227697">
                <w:rPr>
                  <w:rStyle w:val="Hipersaitas"/>
                  <w:rFonts w:ascii="Times New Roman" w:hAnsi="Times New Roman" w:cs="Times New Roman"/>
                  <w:b/>
                  <w:bCs/>
                </w:rPr>
                <w:t>ČIA</w:t>
              </w:r>
            </w:hyperlink>
            <w:r>
              <w:rPr>
                <w:rFonts w:ascii="Times New Roman" w:hAnsi="Times New Roman" w:cs="Times New Roman"/>
              </w:rPr>
              <w:t>;</w:t>
            </w:r>
          </w:p>
          <w:p w14:paraId="43E52811" w14:textId="77777777" w:rsidR="00C4418A" w:rsidRDefault="00C4418A" w:rsidP="00C4418A">
            <w:pPr>
              <w:rPr>
                <w:rFonts w:ascii="Times New Roman" w:hAnsi="Times New Roman" w:cs="Times New Roman"/>
              </w:rPr>
            </w:pPr>
          </w:p>
          <w:p w14:paraId="1EE2948C" w14:textId="24B9A315" w:rsidR="00C4418A" w:rsidRDefault="00C4418A" w:rsidP="00C4418A">
            <w:pPr>
              <w:rPr>
                <w:rFonts w:ascii="Times New Roman" w:hAnsi="Times New Roman" w:cs="Times New Roman"/>
              </w:rPr>
            </w:pPr>
            <w:r w:rsidRPr="00C644A8">
              <w:rPr>
                <w:rFonts w:ascii="Times New Roman" w:hAnsi="Times New Roman" w:cs="Times New Roman"/>
              </w:rPr>
              <w:t>3.</w:t>
            </w:r>
            <w:r>
              <w:rPr>
                <w:rFonts w:ascii="Times New Roman" w:hAnsi="Times New Roman" w:cs="Times New Roman"/>
              </w:rPr>
              <w:t xml:space="preserve"> </w:t>
            </w:r>
            <w:bookmarkStart w:id="1" w:name="_Hlk133338335"/>
            <w:r w:rsidRPr="00C644A8">
              <w:rPr>
                <w:rFonts w:ascii="Times New Roman" w:hAnsi="Times New Roman" w:cs="Times New Roman"/>
              </w:rPr>
              <w:t>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w:t>
            </w:r>
            <w:bookmarkEnd w:id="1"/>
            <w:r>
              <w:rPr>
                <w:rFonts w:ascii="Times New Roman" w:hAnsi="Times New Roman" w:cs="Times New Roman"/>
              </w:rPr>
              <w:t xml:space="preserve">, rasite </w:t>
            </w:r>
            <w:hyperlink r:id="rId15" w:history="1">
              <w:r w:rsidRPr="00C644A8">
                <w:rPr>
                  <w:rStyle w:val="Hipersaitas"/>
                  <w:rFonts w:ascii="Times New Roman" w:hAnsi="Times New Roman" w:cs="Times New Roman"/>
                  <w:b/>
                  <w:bCs/>
                </w:rPr>
                <w:t>ČIA</w:t>
              </w:r>
            </w:hyperlink>
            <w:r>
              <w:rPr>
                <w:rFonts w:ascii="Times New Roman" w:hAnsi="Times New Roman" w:cs="Times New Roman"/>
              </w:rPr>
              <w:t>.</w:t>
            </w:r>
          </w:p>
          <w:p w14:paraId="48D88E4B" w14:textId="78C91E9F" w:rsidR="00C4418A" w:rsidRPr="00227697" w:rsidRDefault="00C4418A" w:rsidP="00C4418A">
            <w:pPr>
              <w:rPr>
                <w:rFonts w:ascii="Times New Roman" w:hAnsi="Times New Roman" w:cs="Times New Roman"/>
              </w:rPr>
            </w:pPr>
          </w:p>
        </w:tc>
      </w:tr>
      <w:tr w:rsidR="00C4418A" w:rsidRPr="008D0637" w14:paraId="63A93ECD" w14:textId="6D3EC35D" w:rsidTr="0096637F">
        <w:trPr>
          <w:trHeight w:val="300"/>
        </w:trPr>
        <w:tc>
          <w:tcPr>
            <w:tcW w:w="9889" w:type="dxa"/>
            <w:gridSpan w:val="10"/>
            <w:shd w:val="clear" w:color="auto" w:fill="D0CECE" w:themeFill="background2" w:themeFillShade="E6"/>
          </w:tcPr>
          <w:p w14:paraId="136CD2F2" w14:textId="651D694B" w:rsidR="00C4418A" w:rsidRDefault="00C4418A" w:rsidP="00C4418A">
            <w:r w:rsidRPr="6B1B04CC">
              <w:rPr>
                <w:rFonts w:ascii="Times New Roman" w:eastAsia="Times New Roman" w:hAnsi="Times New Roman" w:cs="Times New Roman"/>
                <w:b/>
                <w:bCs/>
              </w:rPr>
              <w:lastRenderedPageBreak/>
              <w:t>3. INFORMACIJA APIE PARAIŠKOS FINANSUOTI JP PROJEKTĄ (TOLIAU</w:t>
            </w:r>
            <w:r>
              <w:rPr>
                <w:rFonts w:ascii="Times New Roman" w:eastAsia="Times New Roman" w:hAnsi="Times New Roman" w:cs="Times New Roman"/>
                <w:b/>
                <w:bCs/>
              </w:rPr>
              <w:t xml:space="preserve"> – </w:t>
            </w:r>
            <w:r w:rsidRPr="6B1B04CC">
              <w:rPr>
                <w:rFonts w:ascii="Times New Roman" w:eastAsia="Times New Roman" w:hAnsi="Times New Roman" w:cs="Times New Roman"/>
                <w:b/>
                <w:bCs/>
              </w:rPr>
              <w:t>PARAIŠKA)</w:t>
            </w:r>
            <w:r>
              <w:rPr>
                <w:rFonts w:ascii="Times New Roman" w:eastAsia="Times New Roman" w:hAnsi="Times New Roman" w:cs="Times New Roman"/>
                <w:b/>
                <w:bCs/>
              </w:rPr>
              <w:t xml:space="preserve"> </w:t>
            </w:r>
            <w:r w:rsidRPr="6B1B04CC">
              <w:rPr>
                <w:rFonts w:ascii="Times New Roman" w:eastAsia="Times New Roman" w:hAnsi="Times New Roman" w:cs="Times New Roman"/>
                <w:b/>
                <w:bCs/>
              </w:rPr>
              <w:t>TEIKIMĄ</w:t>
            </w:r>
          </w:p>
        </w:tc>
      </w:tr>
      <w:tr w:rsidR="00C4418A" w:rsidRPr="008D0637" w14:paraId="5EFB9698" w14:textId="1FF1999C" w:rsidTr="00830B58">
        <w:trPr>
          <w:trHeight w:val="300"/>
        </w:trPr>
        <w:tc>
          <w:tcPr>
            <w:tcW w:w="685" w:type="dxa"/>
          </w:tcPr>
          <w:p w14:paraId="50DAD30D" w14:textId="62D868B7" w:rsidR="00C4418A" w:rsidRPr="00025451" w:rsidRDefault="00C4418A" w:rsidP="00C4418A">
            <w:pPr>
              <w:spacing w:after="120"/>
              <w:rPr>
                <w:rFonts w:ascii="Times New Roman" w:hAnsi="Times New Roman" w:cs="Times New Roman"/>
                <w:b/>
                <w:bCs/>
              </w:rPr>
            </w:pPr>
            <w:r w:rsidRPr="00025451">
              <w:rPr>
                <w:rFonts w:ascii="Times New Roman" w:hAnsi="Times New Roman" w:cs="Times New Roman"/>
                <w:b/>
                <w:bCs/>
              </w:rPr>
              <w:t>3.1.</w:t>
            </w:r>
          </w:p>
        </w:tc>
        <w:tc>
          <w:tcPr>
            <w:tcW w:w="1495" w:type="dxa"/>
            <w:gridSpan w:val="2"/>
          </w:tcPr>
          <w:p w14:paraId="75DF77E8" w14:textId="712CD31A" w:rsidR="00C4418A" w:rsidRPr="008D0637" w:rsidRDefault="00C4418A" w:rsidP="00C4418A">
            <w:pPr>
              <w:spacing w:after="120"/>
              <w:jc w:val="both"/>
              <w:rPr>
                <w:rFonts w:ascii="Times New Roman" w:hAnsi="Times New Roman" w:cs="Times New Roman"/>
                <w:b/>
                <w:bCs/>
              </w:rPr>
            </w:pPr>
            <w:r w:rsidRPr="008D0637">
              <w:rPr>
                <w:rFonts w:ascii="Times New Roman" w:hAnsi="Times New Roman" w:cs="Times New Roman"/>
                <w:b/>
                <w:bCs/>
              </w:rPr>
              <w:t>Paraiškos pateikimo terminas</w:t>
            </w:r>
          </w:p>
        </w:tc>
        <w:tc>
          <w:tcPr>
            <w:tcW w:w="3693" w:type="dxa"/>
            <w:gridSpan w:val="3"/>
            <w:vAlign w:val="center"/>
          </w:tcPr>
          <w:p w14:paraId="4289D8D2" w14:textId="399D4084" w:rsidR="00C4418A" w:rsidRPr="00C43E41" w:rsidRDefault="00C4418A" w:rsidP="00C4418A">
            <w:pPr>
              <w:jc w:val="center"/>
              <w:rPr>
                <w:rFonts w:ascii="Times New Roman" w:hAnsi="Times New Roman" w:cs="Times New Roman"/>
              </w:rPr>
            </w:pPr>
            <w:r w:rsidRPr="00C43E41">
              <w:rPr>
                <w:rFonts w:ascii="Times New Roman" w:hAnsi="Times New Roman" w:cs="Times New Roman"/>
              </w:rPr>
              <w:t>202</w:t>
            </w:r>
            <w:r w:rsidR="00C43E41" w:rsidRPr="00C43E41">
              <w:rPr>
                <w:rFonts w:ascii="Times New Roman" w:hAnsi="Times New Roman" w:cs="Times New Roman"/>
              </w:rPr>
              <w:t>4</w:t>
            </w:r>
            <w:r w:rsidRPr="00C43E41">
              <w:rPr>
                <w:rFonts w:ascii="Times New Roman" w:hAnsi="Times New Roman" w:cs="Times New Roman"/>
              </w:rPr>
              <w:t>-</w:t>
            </w:r>
            <w:r w:rsidR="00C43E41" w:rsidRPr="00C43E41">
              <w:rPr>
                <w:rFonts w:ascii="Times New Roman" w:hAnsi="Times New Roman" w:cs="Times New Roman"/>
              </w:rPr>
              <w:t>0</w:t>
            </w:r>
            <w:r w:rsidR="00551E8F">
              <w:rPr>
                <w:rFonts w:ascii="Times New Roman" w:hAnsi="Times New Roman" w:cs="Times New Roman"/>
              </w:rPr>
              <w:t>2</w:t>
            </w:r>
            <w:r w:rsidRPr="00C43E41">
              <w:rPr>
                <w:rFonts w:ascii="Times New Roman" w:hAnsi="Times New Roman" w:cs="Times New Roman"/>
              </w:rPr>
              <w:t>-</w:t>
            </w:r>
            <w:r w:rsidR="00551E8F">
              <w:rPr>
                <w:rFonts w:ascii="Times New Roman" w:hAnsi="Times New Roman" w:cs="Times New Roman"/>
              </w:rPr>
              <w:t>27</w:t>
            </w:r>
            <w:r w:rsidRPr="00C43E41">
              <w:rPr>
                <w:rFonts w:ascii="Times New Roman" w:hAnsi="Times New Roman" w:cs="Times New Roman"/>
              </w:rPr>
              <w:t xml:space="preserve"> 08:00</w:t>
            </w:r>
          </w:p>
        </w:tc>
        <w:tc>
          <w:tcPr>
            <w:tcW w:w="4016" w:type="dxa"/>
            <w:gridSpan w:val="4"/>
            <w:vAlign w:val="center"/>
          </w:tcPr>
          <w:p w14:paraId="775757E5" w14:textId="6A11C6DA" w:rsidR="00C4418A" w:rsidRPr="00C43E41" w:rsidRDefault="00C4418A" w:rsidP="00C4418A">
            <w:pPr>
              <w:jc w:val="center"/>
              <w:rPr>
                <w:rFonts w:ascii="Times New Roman" w:eastAsia="Times New Roman" w:hAnsi="Times New Roman" w:cs="Times New Roman"/>
              </w:rPr>
            </w:pPr>
            <w:r w:rsidRPr="00C43E41">
              <w:rPr>
                <w:rFonts w:ascii="Times New Roman" w:eastAsia="Times New Roman" w:hAnsi="Times New Roman" w:cs="Times New Roman"/>
              </w:rPr>
              <w:t>202</w:t>
            </w:r>
            <w:r w:rsidR="00867CE0" w:rsidRPr="00C43E41">
              <w:rPr>
                <w:rFonts w:ascii="Times New Roman" w:eastAsia="Times New Roman" w:hAnsi="Times New Roman" w:cs="Times New Roman"/>
              </w:rPr>
              <w:t>4</w:t>
            </w:r>
            <w:r w:rsidRPr="00C43E41">
              <w:rPr>
                <w:rFonts w:ascii="Times New Roman" w:eastAsia="Times New Roman" w:hAnsi="Times New Roman" w:cs="Times New Roman"/>
              </w:rPr>
              <w:t>-</w:t>
            </w:r>
            <w:r w:rsidR="00C43E41" w:rsidRPr="00C43E41">
              <w:rPr>
                <w:rFonts w:ascii="Times New Roman" w:eastAsia="Times New Roman" w:hAnsi="Times New Roman" w:cs="Times New Roman"/>
              </w:rPr>
              <w:t>0</w:t>
            </w:r>
            <w:r w:rsidR="00551E8F">
              <w:rPr>
                <w:rFonts w:ascii="Times New Roman" w:eastAsia="Times New Roman" w:hAnsi="Times New Roman" w:cs="Times New Roman"/>
              </w:rPr>
              <w:t>8</w:t>
            </w:r>
            <w:r w:rsidRPr="00C43E41">
              <w:rPr>
                <w:rFonts w:ascii="Times New Roman" w:eastAsia="Times New Roman" w:hAnsi="Times New Roman" w:cs="Times New Roman"/>
              </w:rPr>
              <w:t>-</w:t>
            </w:r>
            <w:r w:rsidR="00551E8F">
              <w:rPr>
                <w:rFonts w:ascii="Times New Roman" w:eastAsia="Times New Roman" w:hAnsi="Times New Roman" w:cs="Times New Roman"/>
              </w:rPr>
              <w:t>27</w:t>
            </w:r>
            <w:r w:rsidRPr="00C43E41">
              <w:rPr>
                <w:rFonts w:ascii="Times New Roman" w:eastAsia="Times New Roman" w:hAnsi="Times New Roman" w:cs="Times New Roman"/>
              </w:rPr>
              <w:t xml:space="preserve"> 1</w:t>
            </w:r>
            <w:r w:rsidR="00C43E41" w:rsidRPr="00C43E41">
              <w:rPr>
                <w:rFonts w:ascii="Times New Roman" w:eastAsia="Times New Roman" w:hAnsi="Times New Roman" w:cs="Times New Roman"/>
              </w:rPr>
              <w:t>7:00</w:t>
            </w:r>
            <w:r w:rsidRPr="00C43E41">
              <w:rPr>
                <w:rFonts w:ascii="Times New Roman" w:eastAsia="Times New Roman" w:hAnsi="Times New Roman" w:cs="Times New Roman"/>
              </w:rPr>
              <w:t xml:space="preserve"> arba kol baigsis kvietimui skirta lėšų suma</w:t>
            </w:r>
          </w:p>
        </w:tc>
      </w:tr>
      <w:tr w:rsidR="00C4418A" w:rsidRPr="008D0637" w14:paraId="26FEE762" w14:textId="77777777" w:rsidTr="511F09C8">
        <w:trPr>
          <w:trHeight w:val="300"/>
        </w:trPr>
        <w:tc>
          <w:tcPr>
            <w:tcW w:w="685" w:type="dxa"/>
            <w:vMerge w:val="restart"/>
          </w:tcPr>
          <w:p w14:paraId="2C50AD10" w14:textId="23361956" w:rsidR="00C4418A" w:rsidRPr="00025451" w:rsidRDefault="00C4418A" w:rsidP="00C4418A">
            <w:pPr>
              <w:spacing w:after="120"/>
              <w:rPr>
                <w:rFonts w:ascii="Times New Roman" w:hAnsi="Times New Roman" w:cs="Times New Roman"/>
                <w:b/>
                <w:bCs/>
              </w:rPr>
            </w:pPr>
            <w:r w:rsidRPr="00025451">
              <w:rPr>
                <w:rFonts w:ascii="Times New Roman" w:hAnsi="Times New Roman" w:cs="Times New Roman"/>
                <w:b/>
                <w:bCs/>
              </w:rPr>
              <w:t>3.2.</w:t>
            </w:r>
          </w:p>
        </w:tc>
        <w:tc>
          <w:tcPr>
            <w:tcW w:w="9204" w:type="dxa"/>
            <w:gridSpan w:val="9"/>
          </w:tcPr>
          <w:p w14:paraId="45CB0899" w14:textId="21C10867" w:rsidR="00C4418A" w:rsidRPr="00025451" w:rsidRDefault="00C4418A" w:rsidP="00C4418A">
            <w:pPr>
              <w:spacing w:after="120"/>
              <w:rPr>
                <w:rFonts w:ascii="Times New Roman" w:hAnsi="Times New Roman" w:cs="Times New Roman"/>
                <w:b/>
                <w:bCs/>
              </w:rPr>
            </w:pPr>
            <w:r w:rsidRPr="6B1B04CC">
              <w:rPr>
                <w:rFonts w:ascii="Times New Roman" w:hAnsi="Times New Roman" w:cs="Times New Roman"/>
                <w:b/>
                <w:bCs/>
              </w:rPr>
              <w:t>Paraiškos rengimo ir teikimo tvarka</w:t>
            </w:r>
          </w:p>
        </w:tc>
      </w:tr>
      <w:tr w:rsidR="00C4418A" w:rsidRPr="008D0637" w14:paraId="74164D9B" w14:textId="77777777" w:rsidTr="511F09C8">
        <w:trPr>
          <w:trHeight w:val="300"/>
        </w:trPr>
        <w:tc>
          <w:tcPr>
            <w:tcW w:w="685" w:type="dxa"/>
            <w:vMerge/>
          </w:tcPr>
          <w:p w14:paraId="1AA0F147" w14:textId="77777777" w:rsidR="00C4418A" w:rsidRPr="00CE335F" w:rsidRDefault="00C4418A" w:rsidP="00C4418A">
            <w:pPr>
              <w:spacing w:after="120"/>
              <w:rPr>
                <w:rFonts w:ascii="Times New Roman" w:hAnsi="Times New Roman" w:cs="Times New Roman"/>
                <w:b/>
                <w:bCs/>
              </w:rPr>
            </w:pPr>
          </w:p>
        </w:tc>
        <w:tc>
          <w:tcPr>
            <w:tcW w:w="9204" w:type="dxa"/>
            <w:gridSpan w:val="9"/>
          </w:tcPr>
          <w:p w14:paraId="26930B96" w14:textId="77777777" w:rsidR="00C4418A" w:rsidRDefault="00C4418A" w:rsidP="00C4418A">
            <w:pPr>
              <w:rPr>
                <w:rFonts w:ascii="Times New Roman" w:eastAsia="Times New Roman" w:hAnsi="Times New Roman" w:cs="Times New Roman"/>
              </w:rPr>
            </w:pPr>
          </w:p>
          <w:p w14:paraId="704AAC4E" w14:textId="60D050D1" w:rsidR="00C4418A" w:rsidRDefault="00C4418A" w:rsidP="00C4418A">
            <w:pPr>
              <w:rPr>
                <w:rFonts w:ascii="Times New Roman" w:eastAsia="Times New Roman" w:hAnsi="Times New Roman" w:cs="Times New Roman"/>
              </w:rPr>
            </w:pPr>
            <w:r>
              <w:rPr>
                <w:rFonts w:ascii="Times New Roman" w:eastAsia="Times New Roman" w:hAnsi="Times New Roman" w:cs="Times New Roman"/>
                <w:b/>
                <w:bCs/>
              </w:rPr>
              <w:t>Paraiškos</w:t>
            </w:r>
            <w:r w:rsidRPr="00CF27F0">
              <w:rPr>
                <w:rFonts w:ascii="Times New Roman" w:eastAsia="Times New Roman" w:hAnsi="Times New Roman" w:cs="Times New Roman"/>
                <w:b/>
                <w:bCs/>
              </w:rPr>
              <w:t xml:space="preserve"> formos pateikimo būdas:</w:t>
            </w:r>
            <w:r w:rsidRPr="00CF27F0">
              <w:rPr>
                <w:rFonts w:ascii="Times New Roman" w:eastAsia="Times New Roman" w:hAnsi="Times New Roman" w:cs="Times New Roman"/>
              </w:rPr>
              <w:t xml:space="preserve">  Internetu Aplinkos projektų valdymo agentūros informacinėje sistemoje užpildant projekto </w:t>
            </w:r>
            <w:r>
              <w:rPr>
                <w:rFonts w:ascii="Times New Roman" w:eastAsia="Times New Roman" w:hAnsi="Times New Roman" w:cs="Times New Roman"/>
              </w:rPr>
              <w:t>paraiškos</w:t>
            </w:r>
            <w:r w:rsidRPr="00CF27F0">
              <w:rPr>
                <w:rFonts w:ascii="Times New Roman" w:eastAsia="Times New Roman" w:hAnsi="Times New Roman" w:cs="Times New Roman"/>
              </w:rPr>
              <w:t xml:space="preserve"> formą</w:t>
            </w:r>
            <w:r>
              <w:rPr>
                <w:rFonts w:ascii="Times New Roman" w:eastAsia="Times New Roman" w:hAnsi="Times New Roman" w:cs="Times New Roman"/>
              </w:rPr>
              <w:t xml:space="preserve">, kuri integruota </w:t>
            </w:r>
            <w:hyperlink r:id="rId16" w:history="1">
              <w:r w:rsidRPr="009D61BD">
                <w:rPr>
                  <w:rStyle w:val="Hipersaitas"/>
                  <w:rFonts w:ascii="Times New Roman" w:eastAsia="Times New Roman" w:hAnsi="Times New Roman" w:cs="Times New Roman"/>
                </w:rPr>
                <w:t>https://apvis.apva.lt</w:t>
              </w:r>
            </w:hyperlink>
            <w:r>
              <w:rPr>
                <w:rFonts w:ascii="Times New Roman" w:eastAsia="Times New Roman" w:hAnsi="Times New Roman" w:cs="Times New Roman"/>
              </w:rPr>
              <w:t xml:space="preserve"> </w:t>
            </w:r>
          </w:p>
          <w:p w14:paraId="6851DEE7" w14:textId="77777777" w:rsidR="00C4418A" w:rsidRPr="00CF27F0" w:rsidRDefault="00C4418A" w:rsidP="00C4418A">
            <w:pPr>
              <w:rPr>
                <w:rFonts w:ascii="Times New Roman" w:eastAsia="Times New Roman" w:hAnsi="Times New Roman" w:cs="Times New Roman"/>
              </w:rPr>
            </w:pPr>
          </w:p>
          <w:p w14:paraId="7BC116A8" w14:textId="058215DC" w:rsidR="00C4418A" w:rsidRDefault="00C4418A" w:rsidP="00C4418A">
            <w:pPr>
              <w:rPr>
                <w:rFonts w:ascii="Times New Roman" w:eastAsia="Times New Roman" w:hAnsi="Times New Roman" w:cs="Times New Roman"/>
              </w:rPr>
            </w:pPr>
            <w:r w:rsidRPr="00CF27F0">
              <w:rPr>
                <w:rFonts w:ascii="Times New Roman" w:eastAsia="Times New Roman" w:hAnsi="Times New Roman" w:cs="Times New Roman"/>
                <w:b/>
                <w:bCs/>
              </w:rPr>
              <w:t>Interneto svetainės, kuriose galima rasti informaciją, adresas:</w:t>
            </w:r>
            <w:r w:rsidRPr="00CF27F0">
              <w:rPr>
                <w:rFonts w:ascii="Times New Roman" w:eastAsia="Times New Roman" w:hAnsi="Times New Roman" w:cs="Times New Roman"/>
              </w:rPr>
              <w:t> </w:t>
            </w:r>
            <w:hyperlink r:id="rId17" w:history="1">
              <w:r w:rsidRPr="00CF27F0">
                <w:rPr>
                  <w:rStyle w:val="Hipersaitas"/>
                  <w:rFonts w:ascii="Times New Roman" w:eastAsia="Times New Roman" w:hAnsi="Times New Roman" w:cs="Times New Roman"/>
                </w:rPr>
                <w:t>www.apva.lt</w:t>
              </w:r>
            </w:hyperlink>
            <w:r w:rsidRPr="00CF27F0">
              <w:rPr>
                <w:rFonts w:ascii="Times New Roman" w:eastAsia="Times New Roman" w:hAnsi="Times New Roman" w:cs="Times New Roman"/>
              </w:rPr>
              <w:t>, </w:t>
            </w:r>
            <w:hyperlink r:id="rId18" w:history="1">
              <w:r w:rsidRPr="00CF27F0">
                <w:rPr>
                  <w:rStyle w:val="Hipersaitas"/>
                  <w:rFonts w:ascii="Times New Roman" w:eastAsia="Times New Roman" w:hAnsi="Times New Roman" w:cs="Times New Roman"/>
                </w:rPr>
                <w:t>www.apvis.apva.lt</w:t>
              </w:r>
            </w:hyperlink>
          </w:p>
          <w:p w14:paraId="0B818AE5" w14:textId="77777777" w:rsidR="00C4418A" w:rsidRDefault="00C4418A" w:rsidP="00C4418A">
            <w:pPr>
              <w:rPr>
                <w:rFonts w:ascii="Times New Roman" w:eastAsia="Times New Roman" w:hAnsi="Times New Roman" w:cs="Times New Roman"/>
              </w:rPr>
            </w:pPr>
          </w:p>
          <w:p w14:paraId="2A67BD04" w14:textId="77777777" w:rsidR="00C4418A" w:rsidRPr="00700616" w:rsidRDefault="00C4418A" w:rsidP="00C4418A">
            <w:pPr>
              <w:rPr>
                <w:rFonts w:ascii="Times New Roman" w:eastAsia="Times New Roman" w:hAnsi="Times New Roman" w:cs="Times New Roman"/>
                <w:b/>
                <w:bCs/>
              </w:rPr>
            </w:pPr>
            <w:r w:rsidRPr="00700616">
              <w:rPr>
                <w:rFonts w:ascii="Times New Roman" w:eastAsia="Times New Roman" w:hAnsi="Times New Roman" w:cs="Times New Roman"/>
                <w:b/>
                <w:bCs/>
              </w:rPr>
              <w:t>Informacija apie paraiškų teikimą:</w:t>
            </w:r>
          </w:p>
          <w:p w14:paraId="68CB1865" w14:textId="77777777" w:rsidR="00C4418A" w:rsidRPr="00700616" w:rsidRDefault="00C4418A" w:rsidP="00C4418A">
            <w:pPr>
              <w:rPr>
                <w:rFonts w:ascii="Times New Roman" w:eastAsia="Times New Roman" w:hAnsi="Times New Roman" w:cs="Times New Roman"/>
                <w:b/>
                <w:bCs/>
              </w:rPr>
            </w:pPr>
          </w:p>
          <w:p w14:paraId="5273C1A4" w14:textId="6047F0E4" w:rsidR="00C4418A" w:rsidRPr="00FE13E6" w:rsidRDefault="00C4418A" w:rsidP="00C4418A">
            <w:pPr>
              <w:rPr>
                <w:rFonts w:ascii="Times New Roman" w:eastAsia="Times New Roman" w:hAnsi="Times New Roman" w:cs="Times New Roman"/>
              </w:rPr>
            </w:pPr>
            <w:r w:rsidRPr="00700616">
              <w:rPr>
                <w:rFonts w:ascii="Times New Roman" w:eastAsia="Times New Roman" w:hAnsi="Times New Roman" w:cs="Times New Roman"/>
              </w:rPr>
              <w:t>Paraiškos formos pildymo nuoroda ir/ar instrukcija: </w:t>
            </w:r>
            <w:hyperlink r:id="rId19" w:history="1">
              <w:r w:rsidRPr="00700616">
                <w:rPr>
                  <w:rStyle w:val="Hipersaitas"/>
                  <w:rFonts w:ascii="Times New Roman" w:eastAsia="Times New Roman" w:hAnsi="Times New Roman" w:cs="Times New Roman"/>
                </w:rPr>
                <w:t>https://apvis.apva.lt/duk</w:t>
              </w:r>
            </w:hyperlink>
          </w:p>
          <w:p w14:paraId="15DAB1C6" w14:textId="77777777" w:rsidR="00C4418A" w:rsidRDefault="00C4418A" w:rsidP="00C4418A">
            <w:pPr>
              <w:rPr>
                <w:rFonts w:ascii="Times New Roman" w:eastAsia="Times New Roman" w:hAnsi="Times New Roman" w:cs="Times New Roman"/>
              </w:rPr>
            </w:pPr>
          </w:p>
          <w:p w14:paraId="3D775019" w14:textId="7E32D4E0" w:rsidR="00C4418A" w:rsidRPr="00CF27F0" w:rsidRDefault="00C4418A" w:rsidP="0094628A">
            <w:pPr>
              <w:jc w:val="both"/>
              <w:rPr>
                <w:rFonts w:ascii="Times New Roman" w:eastAsia="Times New Roman" w:hAnsi="Times New Roman" w:cs="Times New Roman"/>
              </w:rPr>
            </w:pPr>
            <w:r>
              <w:rPr>
                <w:rFonts w:ascii="Times New Roman" w:eastAsia="Times New Roman" w:hAnsi="Times New Roman" w:cs="Times New Roman"/>
              </w:rPr>
              <w:t>P</w:t>
            </w:r>
            <w:r w:rsidRPr="005432F1">
              <w:rPr>
                <w:rFonts w:ascii="Times New Roman" w:eastAsia="Times New Roman" w:hAnsi="Times New Roman" w:cs="Times New Roman"/>
              </w:rPr>
              <w:t xml:space="preserve">areiškėjas </w:t>
            </w:r>
            <w:r>
              <w:rPr>
                <w:rFonts w:ascii="Times New Roman" w:eastAsia="Times New Roman" w:hAnsi="Times New Roman" w:cs="Times New Roman"/>
              </w:rPr>
              <w:t xml:space="preserve">gali </w:t>
            </w:r>
            <w:r w:rsidRPr="005432F1">
              <w:rPr>
                <w:rFonts w:ascii="Times New Roman" w:eastAsia="Times New Roman" w:hAnsi="Times New Roman" w:cs="Times New Roman"/>
              </w:rPr>
              <w:t>įgalio</w:t>
            </w:r>
            <w:r>
              <w:rPr>
                <w:rFonts w:ascii="Times New Roman" w:eastAsia="Times New Roman" w:hAnsi="Times New Roman" w:cs="Times New Roman"/>
              </w:rPr>
              <w:t>ti</w:t>
            </w:r>
            <w:r w:rsidRPr="005432F1">
              <w:rPr>
                <w:rFonts w:ascii="Times New Roman" w:eastAsia="Times New Roman" w:hAnsi="Times New Roman" w:cs="Times New Roman"/>
              </w:rPr>
              <w:t xml:space="preserve"> kitą fizinį ar juridinį asmenį už jį atlikti su paraiškos pateikimu ar projekto įgyvendinimu susijusius veiksmus</w:t>
            </w:r>
            <w:r>
              <w:rPr>
                <w:rFonts w:ascii="Times New Roman" w:eastAsia="Times New Roman" w:hAnsi="Times New Roman" w:cs="Times New Roman"/>
              </w:rPr>
              <w:t xml:space="preserve">. Tokiu atveju privaloma pateikti </w:t>
            </w:r>
            <w:r w:rsidRPr="00F720B1">
              <w:rPr>
                <w:rFonts w:ascii="Times New Roman" w:eastAsia="Times New Roman" w:hAnsi="Times New Roman" w:cs="Times New Roman"/>
              </w:rPr>
              <w:t>notariškai patvirtintą arba informacinių technologijų priemonėmis sudarytą ( </w:t>
            </w:r>
            <w:hyperlink r:id="rId20" w:history="1">
              <w:r w:rsidRPr="00F720B1">
                <w:rPr>
                  <w:rStyle w:val="Hipersaitas"/>
                  <w:rFonts w:ascii="Times New Roman" w:eastAsia="Times New Roman" w:hAnsi="Times New Roman" w:cs="Times New Roman"/>
                </w:rPr>
                <w:t>https://igaliojimai.lt/</w:t>
              </w:r>
            </w:hyperlink>
            <w:r w:rsidRPr="00F720B1">
              <w:rPr>
                <w:rFonts w:ascii="Times New Roman" w:eastAsia="Times New Roman" w:hAnsi="Times New Roman" w:cs="Times New Roman"/>
              </w:rPr>
              <w:t xml:space="preserve"> ) įgaliojimą</w:t>
            </w:r>
            <w:r w:rsidRPr="00414EC0">
              <w:rPr>
                <w:rFonts w:ascii="Times New Roman" w:eastAsia="Times New Roman" w:hAnsi="Times New Roman" w:cs="Times New Roman"/>
              </w:rPr>
              <w:t xml:space="preserve"> atstovauti pareiškėją</w:t>
            </w:r>
            <w:r>
              <w:rPr>
                <w:rFonts w:ascii="Times New Roman" w:eastAsia="Times New Roman" w:hAnsi="Times New Roman" w:cs="Times New Roman"/>
              </w:rPr>
              <w:t>.</w:t>
            </w:r>
          </w:p>
          <w:p w14:paraId="2B54ED09" w14:textId="5A5A2406" w:rsidR="00C4418A" w:rsidRPr="009315ED" w:rsidRDefault="00C4418A" w:rsidP="00C4418A">
            <w:pPr>
              <w:spacing w:after="120"/>
              <w:rPr>
                <w:rFonts w:ascii="Times New Roman" w:hAnsi="Times New Roman" w:cs="Times New Roman"/>
                <w:b/>
                <w:bCs/>
                <w:color w:val="808080" w:themeColor="background1" w:themeShade="80"/>
              </w:rPr>
            </w:pPr>
          </w:p>
        </w:tc>
      </w:tr>
      <w:tr w:rsidR="00C4418A" w:rsidRPr="008D0637" w14:paraId="3518D1E2" w14:textId="77777777" w:rsidTr="511F09C8">
        <w:trPr>
          <w:trHeight w:val="300"/>
        </w:trPr>
        <w:tc>
          <w:tcPr>
            <w:tcW w:w="685" w:type="dxa"/>
            <w:vMerge w:val="restart"/>
          </w:tcPr>
          <w:p w14:paraId="1BFF6B9A" w14:textId="3AFA34C7" w:rsidR="00C4418A" w:rsidRPr="00025451" w:rsidRDefault="00C4418A" w:rsidP="00C4418A">
            <w:pPr>
              <w:spacing w:after="120"/>
              <w:rPr>
                <w:rFonts w:ascii="Times New Roman" w:hAnsi="Times New Roman" w:cs="Times New Roman"/>
                <w:b/>
                <w:bCs/>
              </w:rPr>
            </w:pPr>
            <w:r w:rsidRPr="00025451">
              <w:rPr>
                <w:rFonts w:ascii="Times New Roman" w:hAnsi="Times New Roman" w:cs="Times New Roman"/>
                <w:b/>
                <w:bCs/>
              </w:rPr>
              <w:t>3.3.</w:t>
            </w:r>
          </w:p>
        </w:tc>
        <w:tc>
          <w:tcPr>
            <w:tcW w:w="9204" w:type="dxa"/>
            <w:gridSpan w:val="9"/>
          </w:tcPr>
          <w:p w14:paraId="049A2D5B" w14:textId="45530F59" w:rsidR="00C4418A" w:rsidRPr="00083E94" w:rsidRDefault="00C4418A" w:rsidP="00C4418A">
            <w:pPr>
              <w:spacing w:after="120"/>
              <w:jc w:val="both"/>
              <w:rPr>
                <w:rFonts w:ascii="Times New Roman" w:hAnsi="Times New Roman" w:cs="Times New Roman"/>
                <w:b/>
                <w:bCs/>
              </w:rPr>
            </w:pPr>
            <w:r w:rsidRPr="008D0637">
              <w:rPr>
                <w:rFonts w:ascii="Times New Roman" w:hAnsi="Times New Roman" w:cs="Times New Roman"/>
                <w:b/>
                <w:bCs/>
              </w:rPr>
              <w:t>Privalomi priedai</w:t>
            </w:r>
          </w:p>
        </w:tc>
      </w:tr>
      <w:tr w:rsidR="00C4418A" w:rsidRPr="008D0637" w14:paraId="5DD794E7" w14:textId="77777777" w:rsidTr="511F09C8">
        <w:trPr>
          <w:trHeight w:val="300"/>
        </w:trPr>
        <w:tc>
          <w:tcPr>
            <w:tcW w:w="685" w:type="dxa"/>
            <w:vMerge/>
          </w:tcPr>
          <w:p w14:paraId="16ED844C" w14:textId="77777777" w:rsidR="00C4418A" w:rsidRPr="000C0E33" w:rsidRDefault="00C4418A" w:rsidP="00C4418A">
            <w:pPr>
              <w:spacing w:after="120"/>
              <w:rPr>
                <w:rFonts w:ascii="Times New Roman" w:hAnsi="Times New Roman" w:cs="Times New Roman"/>
                <w:b/>
                <w:bCs/>
              </w:rPr>
            </w:pPr>
          </w:p>
        </w:tc>
        <w:tc>
          <w:tcPr>
            <w:tcW w:w="9204" w:type="dxa"/>
            <w:gridSpan w:val="9"/>
          </w:tcPr>
          <w:p w14:paraId="7590C857" w14:textId="1584EC73" w:rsidR="00C4418A" w:rsidRPr="00414EC0" w:rsidRDefault="00C4418A" w:rsidP="00C4418A">
            <w:pPr>
              <w:rPr>
                <w:rFonts w:ascii="Times New Roman" w:eastAsia="Times New Roman" w:hAnsi="Times New Roman" w:cs="Times New Roman"/>
              </w:rPr>
            </w:pPr>
            <w:bookmarkStart w:id="2" w:name="_Hlk132891226"/>
            <w:r w:rsidRPr="00414EC0">
              <w:rPr>
                <w:rFonts w:ascii="Times New Roman" w:eastAsia="Times New Roman" w:hAnsi="Times New Roman" w:cs="Times New Roman"/>
              </w:rPr>
              <w:t xml:space="preserve">Su paraiška </w:t>
            </w:r>
            <w:r w:rsidRPr="006C33EA">
              <w:rPr>
                <w:rFonts w:ascii="Times New Roman" w:eastAsia="Times New Roman" w:hAnsi="Times New Roman" w:cs="Times New Roman"/>
                <w:b/>
                <w:bCs/>
              </w:rPr>
              <w:t>privalomų</w:t>
            </w:r>
            <w:r w:rsidRPr="00414EC0">
              <w:rPr>
                <w:rFonts w:ascii="Times New Roman" w:eastAsia="Times New Roman" w:hAnsi="Times New Roman" w:cs="Times New Roman"/>
              </w:rPr>
              <w:t xml:space="preserve"> pateikti dokumentų sąrašas:</w:t>
            </w:r>
          </w:p>
          <w:p w14:paraId="46A27133" w14:textId="6BDC549B" w:rsidR="00C4418A" w:rsidRDefault="00BC4AC5" w:rsidP="00BC4AC5">
            <w:pPr>
              <w:pStyle w:val="Sraopastraipa"/>
              <w:numPr>
                <w:ilvl w:val="0"/>
                <w:numId w:val="15"/>
              </w:numPr>
              <w:jc w:val="both"/>
              <w:rPr>
                <w:rFonts w:ascii="Times New Roman" w:eastAsia="Times New Roman" w:hAnsi="Times New Roman" w:cs="Times New Roman"/>
              </w:rPr>
            </w:pPr>
            <w:r w:rsidRPr="00BC4AC5">
              <w:rPr>
                <w:rFonts w:ascii="Times New Roman" w:eastAsia="Times New Roman" w:hAnsi="Times New Roman" w:cs="Times New Roman"/>
              </w:rPr>
              <w:t xml:space="preserve">AB „Energijos skirstymo operatorius“ </w:t>
            </w:r>
            <w:r w:rsidR="00C61277">
              <w:rPr>
                <w:rFonts w:ascii="Times New Roman" w:eastAsia="Times New Roman" w:hAnsi="Times New Roman" w:cs="Times New Roman"/>
              </w:rPr>
              <w:t xml:space="preserve">(toliau – ESO) </w:t>
            </w:r>
            <w:r w:rsidRPr="00BC4AC5">
              <w:rPr>
                <w:rFonts w:ascii="Times New Roman" w:eastAsia="Times New Roman" w:hAnsi="Times New Roman" w:cs="Times New Roman"/>
              </w:rPr>
              <w:t>išduotos elektrinės prijungimo prie elektros energijos skirstomųjų tinklų sąlygos (nereikalaujamos tais atvejais, kai vidaus tinkle bus prijungiamos elektrinės ar hibridinės elektrinės, kurių leistina generuoti galia, įrengtoji galia ir elektros energijos gamybos modulio didžiausias pajėgumas ne didesnis kaip 0,8 kW; taip pat minėtos sąlygos nereikalaujamos, kai prie elektros tinklų prijungiamos elektrinės, kurių įrengtoji galia ne didesnė kaip 100 kW, o leistina generuoti galia lygi nuliui ir kai didinama elektrinių suminė įrengtoji galia ne daugiau kaip iki 100 kW, nedidinant leistinos generuoti galios)</w:t>
            </w:r>
            <w:r w:rsidR="00C4418A">
              <w:rPr>
                <w:rFonts w:ascii="Times New Roman" w:eastAsia="Times New Roman" w:hAnsi="Times New Roman" w:cs="Times New Roman"/>
              </w:rPr>
              <w:t>.</w:t>
            </w:r>
          </w:p>
          <w:p w14:paraId="0EE7D70A" w14:textId="77777777" w:rsidR="00190B49" w:rsidRDefault="00190B49" w:rsidP="00190B49">
            <w:pPr>
              <w:jc w:val="both"/>
              <w:rPr>
                <w:rFonts w:ascii="Times New Roman" w:eastAsia="Times New Roman" w:hAnsi="Times New Roman" w:cs="Times New Roman"/>
              </w:rPr>
            </w:pPr>
          </w:p>
          <w:p w14:paraId="456EB22F" w14:textId="4A80E83F" w:rsidR="00190B49" w:rsidRPr="00190B49" w:rsidRDefault="00190B49" w:rsidP="00E12353">
            <w:pPr>
              <w:shd w:val="clear" w:color="auto" w:fill="FFFFFF" w:themeFill="background1"/>
              <w:jc w:val="both"/>
              <w:rPr>
                <w:rFonts w:ascii="Times New Roman" w:eastAsia="Times New Roman" w:hAnsi="Times New Roman" w:cs="Times New Roman"/>
              </w:rPr>
            </w:pPr>
            <w:r w:rsidRPr="00E12353">
              <w:rPr>
                <w:rFonts w:ascii="Times New Roman" w:eastAsia="Times New Roman" w:hAnsi="Times New Roman" w:cs="Times New Roman"/>
              </w:rPr>
              <w:t>Jeigu projektas buvo įgyvendintas iki paraiškos pateikimo, prašome pat</w:t>
            </w:r>
            <w:r w:rsidR="00577A97" w:rsidRPr="00E12353">
              <w:rPr>
                <w:rFonts w:ascii="Times New Roman" w:eastAsia="Times New Roman" w:hAnsi="Times New Roman" w:cs="Times New Roman"/>
              </w:rPr>
              <w:t>ei</w:t>
            </w:r>
            <w:r w:rsidRPr="00E12353">
              <w:rPr>
                <w:rFonts w:ascii="Times New Roman" w:eastAsia="Times New Roman" w:hAnsi="Times New Roman" w:cs="Times New Roman"/>
              </w:rPr>
              <w:t>kti saulės elektrinei įrengti skirtas ESO prijungimo sąlygas.</w:t>
            </w:r>
          </w:p>
          <w:p w14:paraId="019B6F4C" w14:textId="77777777" w:rsidR="00C4418A" w:rsidRDefault="00C4418A" w:rsidP="00C4418A">
            <w:pPr>
              <w:rPr>
                <w:rFonts w:ascii="Times New Roman" w:eastAsia="Times New Roman" w:hAnsi="Times New Roman" w:cs="Times New Roman"/>
              </w:rPr>
            </w:pPr>
          </w:p>
          <w:p w14:paraId="1C774EDA" w14:textId="201BEA90" w:rsidR="00C4418A" w:rsidRDefault="00C4418A" w:rsidP="00C4418A">
            <w:pPr>
              <w:rPr>
                <w:rFonts w:ascii="Times New Roman" w:eastAsia="Times New Roman" w:hAnsi="Times New Roman" w:cs="Times New Roman"/>
              </w:rPr>
            </w:pPr>
            <w:r>
              <w:rPr>
                <w:rFonts w:ascii="Times New Roman" w:eastAsia="Times New Roman" w:hAnsi="Times New Roman" w:cs="Times New Roman"/>
              </w:rPr>
              <w:t xml:space="preserve">Su paraiška privalomų pateikti dokumentų sąrašas su sąlyga, </w:t>
            </w:r>
            <w:r w:rsidRPr="00C94BC3">
              <w:rPr>
                <w:rFonts w:ascii="Times New Roman" w:eastAsia="Times New Roman" w:hAnsi="Times New Roman" w:cs="Times New Roman"/>
                <w:b/>
                <w:bCs/>
              </w:rPr>
              <w:t>jeigu</w:t>
            </w:r>
            <w:r>
              <w:rPr>
                <w:rFonts w:ascii="Times New Roman" w:eastAsia="Times New Roman" w:hAnsi="Times New Roman" w:cs="Times New Roman"/>
              </w:rPr>
              <w:t>:</w:t>
            </w:r>
          </w:p>
          <w:p w14:paraId="34A5B7A4" w14:textId="16A9BB70" w:rsidR="00C4418A" w:rsidRDefault="00C4418A" w:rsidP="00C4418A">
            <w:pPr>
              <w:pStyle w:val="Sraopastraipa"/>
              <w:numPr>
                <w:ilvl w:val="0"/>
                <w:numId w:val="16"/>
              </w:numPr>
              <w:rPr>
                <w:rFonts w:ascii="Times New Roman" w:eastAsia="Times New Roman" w:hAnsi="Times New Roman" w:cs="Times New Roman"/>
              </w:rPr>
            </w:pPr>
            <w:r>
              <w:rPr>
                <w:rFonts w:ascii="Times New Roman" w:eastAsia="Times New Roman" w:hAnsi="Times New Roman" w:cs="Times New Roman"/>
              </w:rPr>
              <w:lastRenderedPageBreak/>
              <w:t>P</w:t>
            </w:r>
            <w:r w:rsidRPr="005432F1">
              <w:rPr>
                <w:rFonts w:ascii="Times New Roman" w:eastAsia="Times New Roman" w:hAnsi="Times New Roman" w:cs="Times New Roman"/>
              </w:rPr>
              <w:t>areiškėjas įgalioja kitą fizinį ar juridinį asmenį už jį atlikti su paraiškos pateikimu ar projekto įgyvendinimu susijusius veiksmus</w:t>
            </w:r>
            <w:r>
              <w:rPr>
                <w:rFonts w:ascii="Times New Roman" w:eastAsia="Times New Roman" w:hAnsi="Times New Roman" w:cs="Times New Roman"/>
              </w:rPr>
              <w:t xml:space="preserve">, privaloma pateikti </w:t>
            </w:r>
            <w:r w:rsidRPr="005432F1">
              <w:rPr>
                <w:rFonts w:ascii="Times New Roman" w:eastAsia="Times New Roman" w:hAnsi="Times New Roman" w:cs="Times New Roman"/>
                <w:b/>
                <w:bCs/>
              </w:rPr>
              <w:t>notariškai patvirtintą arba informacinių technologijų priemonėmis sudarytą ( </w:t>
            </w:r>
            <w:hyperlink r:id="rId21" w:history="1">
              <w:r w:rsidRPr="005432F1">
                <w:rPr>
                  <w:rStyle w:val="Hipersaitas"/>
                  <w:rFonts w:ascii="Times New Roman" w:eastAsia="Times New Roman" w:hAnsi="Times New Roman" w:cs="Times New Roman"/>
                  <w:b/>
                  <w:bCs/>
                </w:rPr>
                <w:t>https://igaliojimai.lt/</w:t>
              </w:r>
            </w:hyperlink>
            <w:r w:rsidRPr="005432F1">
              <w:rPr>
                <w:rFonts w:ascii="Times New Roman" w:eastAsia="Times New Roman" w:hAnsi="Times New Roman" w:cs="Times New Roman"/>
                <w:b/>
                <w:bCs/>
              </w:rPr>
              <w:t xml:space="preserve"> ) įgaliojimą</w:t>
            </w:r>
            <w:r w:rsidRPr="00414EC0">
              <w:rPr>
                <w:rFonts w:ascii="Times New Roman" w:eastAsia="Times New Roman" w:hAnsi="Times New Roman" w:cs="Times New Roman"/>
              </w:rPr>
              <w:t xml:space="preserve"> atstovauti pareiškėją</w:t>
            </w:r>
            <w:r>
              <w:rPr>
                <w:rFonts w:ascii="Times New Roman" w:eastAsia="Times New Roman" w:hAnsi="Times New Roman" w:cs="Times New Roman"/>
              </w:rPr>
              <w:t>;</w:t>
            </w:r>
          </w:p>
          <w:p w14:paraId="467CF1A9" w14:textId="68E1B4DE" w:rsidR="00C4418A" w:rsidRPr="002953BF" w:rsidRDefault="00C4418A" w:rsidP="00C4418A">
            <w:pPr>
              <w:pStyle w:val="Sraopastraipa"/>
              <w:ind w:left="360"/>
              <w:rPr>
                <w:rFonts w:ascii="Times New Roman" w:eastAsia="Times New Roman" w:hAnsi="Times New Roman" w:cs="Times New Roman"/>
                <w:i/>
                <w:iCs/>
              </w:rPr>
            </w:pPr>
            <w:r w:rsidRPr="002953BF">
              <w:rPr>
                <w:rFonts w:ascii="Times New Roman" w:eastAsia="Times New Roman" w:hAnsi="Times New Roman" w:cs="Times New Roman"/>
                <w:i/>
                <w:iCs/>
              </w:rPr>
              <w:t xml:space="preserve">Rekomendacijas dėl informacijos pateikimo notaro patvirtintame įgaliojime galima rasti čia: </w:t>
            </w:r>
            <w:hyperlink r:id="rId22" w:history="1">
              <w:r w:rsidRPr="002953BF">
                <w:rPr>
                  <w:rStyle w:val="Hipersaitas"/>
                  <w:rFonts w:ascii="Times New Roman" w:eastAsia="Times New Roman" w:hAnsi="Times New Roman" w:cs="Times New Roman"/>
                  <w:i/>
                  <w:iCs/>
                </w:rPr>
                <w:t>https://apvis.apva.lt/duk</w:t>
              </w:r>
            </w:hyperlink>
            <w:r w:rsidRPr="002953BF">
              <w:rPr>
                <w:rFonts w:ascii="Times New Roman" w:eastAsia="Times New Roman" w:hAnsi="Times New Roman" w:cs="Times New Roman"/>
                <w:i/>
                <w:iCs/>
              </w:rPr>
              <w:t xml:space="preserve"> </w:t>
            </w:r>
          </w:p>
          <w:p w14:paraId="4240DB80" w14:textId="7EB64522" w:rsidR="003E2378" w:rsidRPr="00AD361E" w:rsidRDefault="00C4418A" w:rsidP="003E2378">
            <w:pPr>
              <w:pStyle w:val="Sraopastraipa"/>
              <w:numPr>
                <w:ilvl w:val="0"/>
                <w:numId w:val="16"/>
              </w:numPr>
              <w:spacing w:after="160" w:line="259" w:lineRule="auto"/>
              <w:rPr>
                <w:rFonts w:ascii="Times New Roman" w:eastAsia="Times New Roman" w:hAnsi="Times New Roman" w:cs="Times New Roman"/>
                <w:i/>
                <w:iCs/>
              </w:rPr>
            </w:pPr>
            <w:r>
              <w:rPr>
                <w:rFonts w:ascii="Times New Roman" w:eastAsia="Times New Roman" w:hAnsi="Times New Roman" w:cs="Times New Roman"/>
              </w:rPr>
              <w:t>E</w:t>
            </w:r>
            <w:r w:rsidRPr="005432F1">
              <w:rPr>
                <w:rFonts w:ascii="Times New Roman" w:eastAsia="Times New Roman" w:hAnsi="Times New Roman" w:cs="Times New Roman"/>
              </w:rPr>
              <w:t>lektros vartojimo objekte / objektuose registruota juridinio asmens arba fizinio asmens vykdoma ekonominė veikla</w:t>
            </w:r>
            <w:r>
              <w:rPr>
                <w:rFonts w:ascii="Times New Roman" w:eastAsia="Times New Roman" w:hAnsi="Times New Roman" w:cs="Times New Roman"/>
              </w:rPr>
              <w:t xml:space="preserve"> </w:t>
            </w:r>
            <w:r w:rsidR="003E2378" w:rsidRPr="007D3A2C">
              <w:rPr>
                <w:rFonts w:ascii="Times New Roman" w:eastAsia="Times New Roman" w:hAnsi="Times New Roman" w:cs="Times New Roman"/>
                <w:b/>
                <w:bCs/>
              </w:rPr>
              <w:t>(ĮSKAITANT REGISTRUOTĄ JURIDINĮ ASMENĮ, INDIVIDUALIOS VEIKLOS PAŽYMĄ AR VERSLO LIUDIJIMĄ)</w:t>
            </w:r>
            <w:r w:rsidR="003E2378">
              <w:rPr>
                <w:rFonts w:ascii="Times New Roman" w:eastAsia="Times New Roman" w:hAnsi="Times New Roman" w:cs="Times New Roman"/>
              </w:rPr>
              <w:t xml:space="preserve"> </w:t>
            </w:r>
            <w:r w:rsidR="003E2378" w:rsidRPr="00AB59BD">
              <w:rPr>
                <w:rFonts w:ascii="Times New Roman" w:eastAsia="Times New Roman" w:hAnsi="Times New Roman" w:cs="Times New Roman"/>
              </w:rPr>
              <w:t xml:space="preserve">privaloma, pateikti </w:t>
            </w:r>
            <w:r w:rsidR="003E2378" w:rsidRPr="00AB59BD">
              <w:rPr>
                <w:rFonts w:ascii="Times New Roman" w:eastAsia="Times New Roman" w:hAnsi="Times New Roman" w:cs="Times New Roman"/>
                <w:b/>
                <w:bCs/>
              </w:rPr>
              <w:t xml:space="preserve">„VIENOS ĮMONĖS“ </w:t>
            </w:r>
            <w:r w:rsidR="003E2378" w:rsidRPr="00AD361E">
              <w:rPr>
                <w:rFonts w:ascii="Times New Roman" w:eastAsia="Times New Roman" w:hAnsi="Times New Roman" w:cs="Times New Roman"/>
                <w:b/>
                <w:bCs/>
              </w:rPr>
              <w:t xml:space="preserve">deklaraciją, </w:t>
            </w:r>
            <w:r w:rsidR="003E2378" w:rsidRPr="00AC49EF">
              <w:rPr>
                <w:rFonts w:ascii="Times New Roman" w:eastAsia="Times New Roman" w:hAnsi="Times New Roman" w:cs="Times New Roman"/>
              </w:rPr>
              <w:t>pavyzdinę formą</w:t>
            </w:r>
            <w:r w:rsidR="003E2378">
              <w:rPr>
                <w:rFonts w:ascii="Times New Roman" w:eastAsia="Times New Roman" w:hAnsi="Times New Roman" w:cs="Times New Roman"/>
                <w:b/>
                <w:bCs/>
              </w:rPr>
              <w:t xml:space="preserve"> </w:t>
            </w:r>
            <w:r w:rsidR="003E2378" w:rsidRPr="00AD361E">
              <w:rPr>
                <w:rFonts w:ascii="Times New Roman" w:eastAsia="Times New Roman" w:hAnsi="Times New Roman" w:cs="Times New Roman"/>
              </w:rPr>
              <w:t>rasite</w:t>
            </w:r>
            <w:r w:rsidR="003E2378" w:rsidRPr="00AD361E">
              <w:rPr>
                <w:rFonts w:ascii="Times New Roman" w:eastAsia="Times New Roman" w:hAnsi="Times New Roman" w:cs="Times New Roman"/>
                <w:i/>
                <w:iCs/>
              </w:rPr>
              <w:t xml:space="preserve"> </w:t>
            </w:r>
            <w:r w:rsidR="00552E8D" w:rsidRPr="002953BF">
              <w:rPr>
                <w:rFonts w:ascii="Times New Roman" w:eastAsia="Times New Roman" w:hAnsi="Times New Roman" w:cs="Times New Roman"/>
                <w:i/>
                <w:iCs/>
              </w:rPr>
              <w:t xml:space="preserve">čia: </w:t>
            </w:r>
            <w:hyperlink r:id="rId23" w:history="1">
              <w:r w:rsidR="00552E8D" w:rsidRPr="002953BF">
                <w:rPr>
                  <w:rStyle w:val="Hipersaitas"/>
                  <w:rFonts w:ascii="Times New Roman" w:eastAsia="Times New Roman" w:hAnsi="Times New Roman" w:cs="Times New Roman"/>
                  <w:i/>
                  <w:iCs/>
                </w:rPr>
                <w:t>https://apvis.apva.lt/duk</w:t>
              </w:r>
            </w:hyperlink>
          </w:p>
          <w:p w14:paraId="4D318B93" w14:textId="292CC7E8" w:rsidR="003E2378" w:rsidRPr="007D3A2C" w:rsidRDefault="003E2378" w:rsidP="003E2378">
            <w:pPr>
              <w:pStyle w:val="Sraopastraipa"/>
              <w:numPr>
                <w:ilvl w:val="0"/>
                <w:numId w:val="22"/>
              </w:numPr>
              <w:spacing w:after="160" w:line="259" w:lineRule="auto"/>
              <w:rPr>
                <w:rFonts w:ascii="Times New Roman" w:eastAsia="Times New Roman" w:hAnsi="Times New Roman" w:cs="Times New Roman"/>
                <w:i/>
                <w:iCs/>
                <w:color w:val="808080" w:themeColor="background1" w:themeShade="80"/>
              </w:rPr>
            </w:pPr>
            <w:r w:rsidRPr="00AD361E">
              <w:rPr>
                <w:rFonts w:ascii="Times New Roman" w:eastAsia="Times New Roman" w:hAnsi="Times New Roman" w:cs="Times New Roman"/>
              </w:rPr>
              <w:t>S</w:t>
            </w:r>
            <w:r>
              <w:rPr>
                <w:rFonts w:ascii="Times New Roman" w:eastAsia="Times New Roman" w:hAnsi="Times New Roman" w:cs="Times New Roman"/>
              </w:rPr>
              <w:t>VARBU</w:t>
            </w:r>
            <w:r>
              <w:rPr>
                <w:rFonts w:ascii="Times New Roman" w:eastAsia="Times New Roman" w:hAnsi="Times New Roman" w:cs="Times New Roman"/>
                <w:lang w:val="en-US"/>
              </w:rPr>
              <w:t xml:space="preserve"> </w:t>
            </w:r>
            <w:r>
              <w:rPr>
                <w:rFonts w:ascii="Times New Roman" w:eastAsia="Times New Roman" w:hAnsi="Times New Roman" w:cs="Times New Roman"/>
              </w:rPr>
              <w:t xml:space="preserve">ne veiklos vykdymo vieta, o </w:t>
            </w:r>
            <w:r w:rsidRPr="00893318">
              <w:rPr>
                <w:rFonts w:ascii="Times New Roman" w:eastAsia="Times New Roman" w:hAnsi="Times New Roman" w:cs="Times New Roman"/>
              </w:rPr>
              <w:t>registracijos</w:t>
            </w:r>
            <w:r>
              <w:rPr>
                <w:rFonts w:ascii="Times New Roman" w:eastAsia="Times New Roman" w:hAnsi="Times New Roman" w:cs="Times New Roman"/>
              </w:rPr>
              <w:t xml:space="preserve"> vieta. Jeigu adresas sutampa su paraiškoje nurodytu elektros vartojimo adresu, tai „Vienos įmonės“ deklaraciją pildyti privaloma;</w:t>
            </w:r>
          </w:p>
          <w:p w14:paraId="00C46A96" w14:textId="05940123" w:rsidR="003E2378" w:rsidRDefault="003E2378" w:rsidP="003E2378">
            <w:pPr>
              <w:pStyle w:val="Sraopastraipa"/>
              <w:numPr>
                <w:ilvl w:val="0"/>
                <w:numId w:val="22"/>
              </w:numPr>
              <w:spacing w:after="160" w:line="259" w:lineRule="auto"/>
              <w:rPr>
                <w:rFonts w:ascii="Times New Roman" w:eastAsia="Times New Roman" w:hAnsi="Times New Roman" w:cs="Times New Roman"/>
              </w:rPr>
            </w:pPr>
            <w:r>
              <w:rPr>
                <w:rFonts w:ascii="Times New Roman" w:eastAsia="Times New Roman" w:hAnsi="Times New Roman" w:cs="Times New Roman"/>
              </w:rPr>
              <w:t>„</w:t>
            </w:r>
            <w:r w:rsidRPr="00AD361E">
              <w:rPr>
                <w:rFonts w:ascii="Times New Roman" w:eastAsia="Times New Roman" w:hAnsi="Times New Roman" w:cs="Times New Roman"/>
              </w:rPr>
              <w:t>Vienos įmonės</w:t>
            </w:r>
            <w:r>
              <w:rPr>
                <w:rFonts w:ascii="Times New Roman" w:eastAsia="Times New Roman" w:hAnsi="Times New Roman" w:cs="Times New Roman"/>
              </w:rPr>
              <w:t>“ deklaracijos pildymo instrukcij</w:t>
            </w:r>
            <w:r w:rsidR="00FD00EC">
              <w:rPr>
                <w:rFonts w:ascii="Times New Roman" w:eastAsia="Times New Roman" w:hAnsi="Times New Roman" w:cs="Times New Roman"/>
              </w:rPr>
              <w:t>ą</w:t>
            </w:r>
            <w:r>
              <w:rPr>
                <w:rFonts w:ascii="Times New Roman" w:eastAsia="Times New Roman" w:hAnsi="Times New Roman" w:cs="Times New Roman"/>
              </w:rPr>
              <w:t xml:space="preserve"> rasite </w:t>
            </w:r>
            <w:r w:rsidR="00552E8D" w:rsidRPr="002953BF">
              <w:rPr>
                <w:rFonts w:ascii="Times New Roman" w:eastAsia="Times New Roman" w:hAnsi="Times New Roman" w:cs="Times New Roman"/>
                <w:i/>
                <w:iCs/>
              </w:rPr>
              <w:t xml:space="preserve">čia: </w:t>
            </w:r>
            <w:hyperlink r:id="rId24" w:history="1">
              <w:r w:rsidR="00552E8D" w:rsidRPr="002953BF">
                <w:rPr>
                  <w:rStyle w:val="Hipersaitas"/>
                  <w:rFonts w:ascii="Times New Roman" w:eastAsia="Times New Roman" w:hAnsi="Times New Roman" w:cs="Times New Roman"/>
                  <w:i/>
                  <w:iCs/>
                </w:rPr>
                <w:t>https://apvis.apva.lt/duk</w:t>
              </w:r>
            </w:hyperlink>
            <w:r>
              <w:rPr>
                <w:rFonts w:ascii="Times New Roman" w:eastAsia="Times New Roman" w:hAnsi="Times New Roman" w:cs="Times New Roman"/>
              </w:rPr>
              <w:t xml:space="preserve"> </w:t>
            </w:r>
          </w:p>
          <w:p w14:paraId="2785155E" w14:textId="3955C5E9" w:rsidR="00C4418A" w:rsidRDefault="00C4418A" w:rsidP="00C4418A">
            <w:pPr>
              <w:pStyle w:val="Sraopastraipa"/>
              <w:numPr>
                <w:ilvl w:val="0"/>
                <w:numId w:val="16"/>
              </w:numPr>
              <w:rPr>
                <w:rFonts w:ascii="Times New Roman" w:eastAsia="Times New Roman" w:hAnsi="Times New Roman" w:cs="Times New Roman"/>
              </w:rPr>
            </w:pPr>
            <w:r>
              <w:rPr>
                <w:rFonts w:ascii="Times New Roman" w:eastAsia="Times New Roman" w:hAnsi="Times New Roman" w:cs="Times New Roman"/>
              </w:rPr>
              <w:t xml:space="preserve">Elektros vartojimo objekte registruota ne paties pareiškėjo, o kito juridinio ar fizinio asmens vykdoma ekonominė veikla, privaloma pateikti sutikimą, kad </w:t>
            </w:r>
            <w:r w:rsidRPr="006C33EA">
              <w:rPr>
                <w:rFonts w:ascii="Times New Roman" w:eastAsia="Times New Roman" w:hAnsi="Times New Roman" w:cs="Times New Roman"/>
              </w:rPr>
              <w:t>jam būtų suteikta ir užregistruota valstybės pagalba</w:t>
            </w:r>
            <w:r w:rsidR="00B51FA1">
              <w:rPr>
                <w:rFonts w:ascii="Times New Roman" w:eastAsia="Times New Roman" w:hAnsi="Times New Roman" w:cs="Times New Roman"/>
              </w:rPr>
              <w:t>, sutikimo formą</w:t>
            </w:r>
            <w:r w:rsidRPr="006C33EA">
              <w:rPr>
                <w:rFonts w:ascii="Times New Roman" w:eastAsia="Times New Roman" w:hAnsi="Times New Roman" w:cs="Times New Roman"/>
              </w:rPr>
              <w:t xml:space="preserve"> </w:t>
            </w:r>
            <w:r w:rsidRPr="002953BF">
              <w:rPr>
                <w:rFonts w:ascii="Times New Roman" w:eastAsia="Times New Roman" w:hAnsi="Times New Roman" w:cs="Times New Roman"/>
                <w:i/>
                <w:iCs/>
              </w:rPr>
              <w:t>ras</w:t>
            </w:r>
            <w:r>
              <w:rPr>
                <w:rFonts w:ascii="Times New Roman" w:eastAsia="Times New Roman" w:hAnsi="Times New Roman" w:cs="Times New Roman"/>
                <w:i/>
                <w:iCs/>
              </w:rPr>
              <w:t>ite</w:t>
            </w:r>
            <w:r w:rsidRPr="002953BF">
              <w:rPr>
                <w:rFonts w:ascii="Times New Roman" w:eastAsia="Times New Roman" w:hAnsi="Times New Roman" w:cs="Times New Roman"/>
                <w:i/>
                <w:iCs/>
              </w:rPr>
              <w:t xml:space="preserve"> čia: </w:t>
            </w:r>
            <w:hyperlink r:id="rId25" w:history="1">
              <w:r w:rsidRPr="002953BF">
                <w:rPr>
                  <w:rStyle w:val="Hipersaitas"/>
                  <w:rFonts w:ascii="Times New Roman" w:eastAsia="Times New Roman" w:hAnsi="Times New Roman" w:cs="Times New Roman"/>
                  <w:i/>
                  <w:iCs/>
                </w:rPr>
                <w:t>https://apvis.apva.lt/duk</w:t>
              </w:r>
            </w:hyperlink>
            <w:r>
              <w:rPr>
                <w:rFonts w:ascii="Times New Roman" w:eastAsia="Times New Roman" w:hAnsi="Times New Roman" w:cs="Times New Roman"/>
              </w:rPr>
              <w:t>;</w:t>
            </w:r>
          </w:p>
          <w:p w14:paraId="6FF93E98" w14:textId="38CE4F11" w:rsidR="00C4418A" w:rsidRDefault="00C4418A" w:rsidP="00C4418A">
            <w:pPr>
              <w:pStyle w:val="Sraopastraipa"/>
              <w:numPr>
                <w:ilvl w:val="0"/>
                <w:numId w:val="16"/>
              </w:numPr>
              <w:rPr>
                <w:rFonts w:ascii="Times New Roman" w:eastAsia="Times New Roman" w:hAnsi="Times New Roman" w:cs="Times New Roman"/>
              </w:rPr>
            </w:pPr>
            <w:r>
              <w:rPr>
                <w:rFonts w:ascii="Times New Roman" w:eastAsia="Times New Roman" w:hAnsi="Times New Roman" w:cs="Times New Roman"/>
              </w:rPr>
              <w:t>E</w:t>
            </w:r>
            <w:r w:rsidRPr="006C33EA">
              <w:rPr>
                <w:rFonts w:ascii="Times New Roman" w:eastAsia="Times New Roman" w:hAnsi="Times New Roman" w:cs="Times New Roman"/>
              </w:rPr>
              <w:t>lektrinės įrengimo objektas yra naudojamas pagal panaudos ar nuomos sutartį,</w:t>
            </w:r>
            <w:r>
              <w:rPr>
                <w:rFonts w:ascii="Times New Roman" w:eastAsia="Times New Roman" w:hAnsi="Times New Roman" w:cs="Times New Roman"/>
              </w:rPr>
              <w:t xml:space="preserve"> privaloma pateikti </w:t>
            </w:r>
            <w:r w:rsidRPr="006C33EA">
              <w:rPr>
                <w:rFonts w:ascii="Times New Roman" w:eastAsia="Times New Roman" w:hAnsi="Times New Roman" w:cs="Times New Roman"/>
              </w:rPr>
              <w:t>panaudos davėjo ar nuomotojo rašytin</w:t>
            </w:r>
            <w:r>
              <w:rPr>
                <w:rFonts w:ascii="Times New Roman" w:eastAsia="Times New Roman" w:hAnsi="Times New Roman" w:cs="Times New Roman"/>
              </w:rPr>
              <w:t>į</w:t>
            </w:r>
            <w:r w:rsidRPr="006C33EA">
              <w:rPr>
                <w:rFonts w:ascii="Times New Roman" w:eastAsia="Times New Roman" w:hAnsi="Times New Roman" w:cs="Times New Roman"/>
              </w:rPr>
              <w:t xml:space="preserve"> sutikim</w:t>
            </w:r>
            <w:r>
              <w:rPr>
                <w:rFonts w:ascii="Times New Roman" w:eastAsia="Times New Roman" w:hAnsi="Times New Roman" w:cs="Times New Roman"/>
              </w:rPr>
              <w:t>ą</w:t>
            </w:r>
            <w:r w:rsidRPr="006C33EA">
              <w:rPr>
                <w:rFonts w:ascii="Times New Roman" w:eastAsia="Times New Roman" w:hAnsi="Times New Roman" w:cs="Times New Roman"/>
              </w:rPr>
              <w:t xml:space="preserve"> vykdyti projekto veiklas elektrinės įrengimo objekte ne trumpiau kaip </w:t>
            </w:r>
            <w:r>
              <w:rPr>
                <w:rFonts w:ascii="Times New Roman" w:eastAsia="Times New Roman" w:hAnsi="Times New Roman" w:cs="Times New Roman"/>
              </w:rPr>
              <w:t>5</w:t>
            </w:r>
            <w:r w:rsidRPr="006C33EA">
              <w:rPr>
                <w:rFonts w:ascii="Times New Roman" w:eastAsia="Times New Roman" w:hAnsi="Times New Roman" w:cs="Times New Roman"/>
              </w:rPr>
              <w:t xml:space="preserve"> metus po </w:t>
            </w:r>
            <w:r w:rsidR="00206330">
              <w:rPr>
                <w:rFonts w:ascii="Times New Roman" w:eastAsia="Times New Roman" w:hAnsi="Times New Roman" w:cs="Times New Roman"/>
              </w:rPr>
              <w:t>JP</w:t>
            </w:r>
            <w:r w:rsidRPr="006C33EA">
              <w:rPr>
                <w:rFonts w:ascii="Times New Roman" w:eastAsia="Times New Roman" w:hAnsi="Times New Roman" w:cs="Times New Roman"/>
              </w:rPr>
              <w:t xml:space="preserve"> projekto pabaigos</w:t>
            </w:r>
            <w:r>
              <w:rPr>
                <w:rFonts w:ascii="Times New Roman" w:eastAsia="Times New Roman" w:hAnsi="Times New Roman" w:cs="Times New Roman"/>
              </w:rPr>
              <w:t xml:space="preserve">, </w:t>
            </w:r>
            <w:r w:rsidRPr="002953BF">
              <w:rPr>
                <w:rFonts w:ascii="Times New Roman" w:eastAsia="Times New Roman" w:hAnsi="Times New Roman" w:cs="Times New Roman"/>
                <w:i/>
                <w:iCs/>
              </w:rPr>
              <w:t>ras</w:t>
            </w:r>
            <w:r>
              <w:rPr>
                <w:rFonts w:ascii="Times New Roman" w:eastAsia="Times New Roman" w:hAnsi="Times New Roman" w:cs="Times New Roman"/>
                <w:i/>
                <w:iCs/>
              </w:rPr>
              <w:t>ite</w:t>
            </w:r>
            <w:r w:rsidRPr="002953BF">
              <w:rPr>
                <w:rFonts w:ascii="Times New Roman" w:eastAsia="Times New Roman" w:hAnsi="Times New Roman" w:cs="Times New Roman"/>
                <w:i/>
                <w:iCs/>
              </w:rPr>
              <w:t xml:space="preserve"> čia: </w:t>
            </w:r>
            <w:hyperlink r:id="rId26" w:history="1">
              <w:r w:rsidRPr="002953BF">
                <w:rPr>
                  <w:rStyle w:val="Hipersaitas"/>
                  <w:rFonts w:ascii="Times New Roman" w:eastAsia="Times New Roman" w:hAnsi="Times New Roman" w:cs="Times New Roman"/>
                  <w:i/>
                  <w:iCs/>
                </w:rPr>
                <w:t>https://apvis.apva.lt/duk</w:t>
              </w:r>
            </w:hyperlink>
            <w:r>
              <w:rPr>
                <w:rFonts w:ascii="Times New Roman" w:eastAsia="Times New Roman" w:hAnsi="Times New Roman" w:cs="Times New Roman"/>
              </w:rPr>
              <w:t>.</w:t>
            </w:r>
          </w:p>
          <w:p w14:paraId="09B4528F" w14:textId="77777777" w:rsidR="00C4418A" w:rsidRPr="00700616" w:rsidRDefault="00C4418A" w:rsidP="00C4418A">
            <w:pPr>
              <w:rPr>
                <w:rFonts w:ascii="Times New Roman" w:eastAsia="Times New Roman" w:hAnsi="Times New Roman" w:cs="Times New Roman"/>
              </w:rPr>
            </w:pPr>
          </w:p>
          <w:p w14:paraId="6A6E105A" w14:textId="7773F1ED" w:rsidR="00C4418A" w:rsidRPr="00574FF3" w:rsidRDefault="00C4418A" w:rsidP="00C4418A">
            <w:pPr>
              <w:rPr>
                <w:rFonts w:ascii="Times New Roman" w:eastAsia="Times New Roman" w:hAnsi="Times New Roman" w:cs="Times New Roman"/>
                <w:b/>
                <w:bCs/>
              </w:rPr>
            </w:pPr>
            <w:r w:rsidRPr="00574FF3">
              <w:rPr>
                <w:rFonts w:ascii="Times New Roman" w:eastAsia="Times New Roman" w:hAnsi="Times New Roman" w:cs="Times New Roman"/>
                <w:b/>
                <w:bCs/>
                <w:sz w:val="24"/>
                <w:szCs w:val="24"/>
              </w:rPr>
              <w:t xml:space="preserve">Dokumentų formas rasite pavyzdinių formų skiltyje - </w:t>
            </w:r>
            <w:hyperlink r:id="rId27" w:history="1">
              <w:r w:rsidRPr="00574FF3">
                <w:rPr>
                  <w:rStyle w:val="Hipersaitas"/>
                  <w:rFonts w:ascii="Times New Roman" w:eastAsia="Times New Roman" w:hAnsi="Times New Roman" w:cs="Times New Roman"/>
                  <w:b/>
                  <w:bCs/>
                  <w:sz w:val="24"/>
                  <w:szCs w:val="24"/>
                </w:rPr>
                <w:t>https://apvis.apva.lt/duk</w:t>
              </w:r>
            </w:hyperlink>
          </w:p>
          <w:p w14:paraId="562AC56D" w14:textId="77777777" w:rsidR="00C4418A" w:rsidRDefault="00C4418A" w:rsidP="00C4418A">
            <w:pPr>
              <w:rPr>
                <w:rFonts w:ascii="Times New Roman" w:eastAsia="Times New Roman" w:hAnsi="Times New Roman" w:cs="Times New Roman"/>
              </w:rPr>
            </w:pPr>
          </w:p>
          <w:bookmarkEnd w:id="2"/>
          <w:p w14:paraId="30F90F95" w14:textId="1FCF0C2E" w:rsidR="00C4418A" w:rsidRPr="008D0637" w:rsidRDefault="00C4418A" w:rsidP="00C4418A">
            <w:pPr>
              <w:rPr>
                <w:rFonts w:ascii="Times New Roman" w:hAnsi="Times New Roman" w:cs="Times New Roman"/>
                <w:b/>
                <w:bCs/>
              </w:rPr>
            </w:pPr>
          </w:p>
        </w:tc>
      </w:tr>
      <w:tr w:rsidR="00C4418A" w:rsidRPr="008D0637" w14:paraId="6F1A503F" w14:textId="77777777" w:rsidTr="511F09C8">
        <w:trPr>
          <w:trHeight w:val="300"/>
        </w:trPr>
        <w:tc>
          <w:tcPr>
            <w:tcW w:w="685" w:type="dxa"/>
            <w:vMerge w:val="restart"/>
          </w:tcPr>
          <w:p w14:paraId="0177ABF0" w14:textId="62836706" w:rsidR="00C4418A" w:rsidRPr="00025451" w:rsidRDefault="00C4418A" w:rsidP="00C4418A">
            <w:pPr>
              <w:spacing w:after="120"/>
              <w:rPr>
                <w:rFonts w:ascii="Times New Roman" w:hAnsi="Times New Roman" w:cs="Times New Roman"/>
                <w:b/>
                <w:bCs/>
              </w:rPr>
            </w:pPr>
            <w:r w:rsidRPr="00025451">
              <w:rPr>
                <w:rFonts w:ascii="Times New Roman" w:hAnsi="Times New Roman" w:cs="Times New Roman"/>
                <w:b/>
                <w:bCs/>
              </w:rPr>
              <w:lastRenderedPageBreak/>
              <w:t>3.4.</w:t>
            </w:r>
          </w:p>
        </w:tc>
        <w:tc>
          <w:tcPr>
            <w:tcW w:w="9204" w:type="dxa"/>
            <w:gridSpan w:val="9"/>
          </w:tcPr>
          <w:p w14:paraId="2CC17E80" w14:textId="6F1A4D9C" w:rsidR="00C4418A" w:rsidRPr="00025451" w:rsidRDefault="00C4418A" w:rsidP="00C4418A">
            <w:pPr>
              <w:spacing w:after="120"/>
              <w:jc w:val="both"/>
              <w:rPr>
                <w:rFonts w:ascii="Times New Roman" w:hAnsi="Times New Roman" w:cs="Times New Roman"/>
                <w:b/>
                <w:bCs/>
              </w:rPr>
            </w:pPr>
            <w:r w:rsidRPr="6B1B04CC">
              <w:rPr>
                <w:rFonts w:ascii="Times New Roman" w:hAnsi="Times New Roman" w:cs="Times New Roman"/>
                <w:b/>
                <w:bCs/>
              </w:rPr>
              <w:t>Kontaktiniai duomenys konsultacijoms</w:t>
            </w:r>
          </w:p>
        </w:tc>
      </w:tr>
      <w:tr w:rsidR="00C4418A" w:rsidRPr="008D0637" w14:paraId="19E16075" w14:textId="77777777" w:rsidTr="511F09C8">
        <w:trPr>
          <w:trHeight w:val="300"/>
        </w:trPr>
        <w:tc>
          <w:tcPr>
            <w:tcW w:w="685" w:type="dxa"/>
            <w:vMerge/>
          </w:tcPr>
          <w:p w14:paraId="35A8A117" w14:textId="77777777" w:rsidR="00C4418A" w:rsidRPr="000C0E33" w:rsidRDefault="00C4418A" w:rsidP="00C4418A">
            <w:pPr>
              <w:spacing w:after="120"/>
              <w:rPr>
                <w:rFonts w:ascii="Times New Roman" w:hAnsi="Times New Roman" w:cs="Times New Roman"/>
                <w:b/>
                <w:bCs/>
              </w:rPr>
            </w:pPr>
          </w:p>
        </w:tc>
        <w:tc>
          <w:tcPr>
            <w:tcW w:w="9204" w:type="dxa"/>
            <w:gridSpan w:val="9"/>
          </w:tcPr>
          <w:p w14:paraId="30204D89" w14:textId="77777777" w:rsidR="00C4418A" w:rsidRPr="004D2662" w:rsidRDefault="00C4418A" w:rsidP="00C4418A">
            <w:pPr>
              <w:rPr>
                <w:rFonts w:ascii="Times New Roman" w:eastAsia="Times New Roman" w:hAnsi="Times New Roman" w:cs="Times New Roman"/>
                <w:b/>
                <w:bCs/>
              </w:rPr>
            </w:pPr>
            <w:r w:rsidRPr="004D2662">
              <w:rPr>
                <w:rFonts w:ascii="Times New Roman" w:eastAsia="Times New Roman" w:hAnsi="Times New Roman" w:cs="Times New Roman"/>
                <w:b/>
                <w:bCs/>
              </w:rPr>
              <w:t>Informacija teikiama:</w:t>
            </w:r>
          </w:p>
          <w:p w14:paraId="624B42EE" w14:textId="359D0510" w:rsidR="00C4418A" w:rsidRPr="004D2662" w:rsidRDefault="00C4418A" w:rsidP="00C4418A">
            <w:pPr>
              <w:rPr>
                <w:rFonts w:ascii="Times New Roman" w:eastAsia="Times New Roman" w:hAnsi="Times New Roman" w:cs="Times New Roman"/>
              </w:rPr>
            </w:pPr>
            <w:r w:rsidRPr="004D2662">
              <w:rPr>
                <w:rFonts w:ascii="Times New Roman" w:eastAsia="Times New Roman" w:hAnsi="Times New Roman" w:cs="Times New Roman"/>
              </w:rPr>
              <w:t>pirmadieniais-ketvirtadieniais 8.00-17.00</w:t>
            </w:r>
            <w:r>
              <w:rPr>
                <w:rFonts w:ascii="Times New Roman" w:eastAsia="Times New Roman" w:hAnsi="Times New Roman" w:cs="Times New Roman"/>
              </w:rPr>
              <w:t xml:space="preserve"> val.;</w:t>
            </w:r>
          </w:p>
          <w:p w14:paraId="7C538D35" w14:textId="291D21CB" w:rsidR="00C4418A" w:rsidRDefault="00C4418A" w:rsidP="00C4418A">
            <w:pPr>
              <w:rPr>
                <w:rFonts w:ascii="Times New Roman" w:eastAsia="Times New Roman" w:hAnsi="Times New Roman" w:cs="Times New Roman"/>
              </w:rPr>
            </w:pPr>
            <w:r w:rsidRPr="004D2662">
              <w:rPr>
                <w:rFonts w:ascii="Times New Roman" w:eastAsia="Times New Roman" w:hAnsi="Times New Roman" w:cs="Times New Roman"/>
              </w:rPr>
              <w:t>penktadieniais 8.00-15.45</w:t>
            </w:r>
            <w:r>
              <w:rPr>
                <w:rFonts w:ascii="Times New Roman" w:eastAsia="Times New Roman" w:hAnsi="Times New Roman" w:cs="Times New Roman"/>
              </w:rPr>
              <w:t xml:space="preserve"> val.;</w:t>
            </w:r>
          </w:p>
          <w:p w14:paraId="6DDEBB24" w14:textId="153044A3" w:rsidR="00C4418A" w:rsidRDefault="00C4418A" w:rsidP="00C4418A">
            <w:pPr>
              <w:rPr>
                <w:rFonts w:ascii="Times New Roman" w:eastAsia="Times New Roman" w:hAnsi="Times New Roman" w:cs="Times New Roman"/>
              </w:rPr>
            </w:pPr>
            <w:r>
              <w:rPr>
                <w:rFonts w:ascii="Times New Roman" w:eastAsia="Times New Roman" w:hAnsi="Times New Roman" w:cs="Times New Roman"/>
              </w:rPr>
              <w:t>p</w:t>
            </w:r>
            <w:r w:rsidRPr="004D2662">
              <w:rPr>
                <w:rFonts w:ascii="Times New Roman" w:eastAsia="Times New Roman" w:hAnsi="Times New Roman" w:cs="Times New Roman"/>
              </w:rPr>
              <w:t>ietų pertrauka 12.15-13.00 val.</w:t>
            </w:r>
          </w:p>
          <w:p w14:paraId="7CB6ADDF" w14:textId="77777777" w:rsidR="00C4418A" w:rsidRPr="004D2662" w:rsidRDefault="00C4418A" w:rsidP="00C4418A">
            <w:pPr>
              <w:rPr>
                <w:rFonts w:ascii="Times New Roman" w:eastAsia="Times New Roman" w:hAnsi="Times New Roman" w:cs="Times New Roman"/>
              </w:rPr>
            </w:pPr>
          </w:p>
          <w:p w14:paraId="2138C4C4" w14:textId="2183B267" w:rsidR="00C4418A" w:rsidRPr="6B1B04CC" w:rsidRDefault="00C4418A" w:rsidP="00C4418A">
            <w:pPr>
              <w:spacing w:after="120"/>
              <w:jc w:val="both"/>
              <w:rPr>
                <w:rFonts w:ascii="Times New Roman" w:hAnsi="Times New Roman" w:cs="Times New Roman"/>
                <w:b/>
                <w:bCs/>
              </w:rPr>
            </w:pPr>
            <w:r w:rsidRPr="004D2662">
              <w:rPr>
                <w:rFonts w:ascii="Times New Roman" w:eastAsia="Times New Roman" w:hAnsi="Times New Roman" w:cs="Times New Roman"/>
              </w:rPr>
              <w:t>Konsultacij</w:t>
            </w:r>
            <w:r>
              <w:rPr>
                <w:rFonts w:ascii="Times New Roman" w:eastAsia="Times New Roman" w:hAnsi="Times New Roman" w:cs="Times New Roman"/>
              </w:rPr>
              <w:t>os</w:t>
            </w:r>
            <w:r w:rsidRPr="004D2662">
              <w:rPr>
                <w:rFonts w:ascii="Times New Roman" w:eastAsia="Times New Roman" w:hAnsi="Times New Roman" w:cs="Times New Roman"/>
              </w:rPr>
              <w:t xml:space="preserve"> </w:t>
            </w:r>
            <w:r>
              <w:rPr>
                <w:rFonts w:ascii="Times New Roman" w:eastAsia="Times New Roman" w:hAnsi="Times New Roman" w:cs="Times New Roman"/>
              </w:rPr>
              <w:t xml:space="preserve">teikiamos </w:t>
            </w:r>
            <w:r w:rsidRPr="004D2662">
              <w:rPr>
                <w:rFonts w:ascii="Times New Roman" w:eastAsia="Times New Roman" w:hAnsi="Times New Roman" w:cs="Times New Roman"/>
              </w:rPr>
              <w:t>tel.: 8 614 99 699</w:t>
            </w:r>
          </w:p>
        </w:tc>
      </w:tr>
      <w:tr w:rsidR="00C4418A" w:rsidRPr="008D0637" w14:paraId="2FE52512" w14:textId="77777777" w:rsidTr="511F09C8">
        <w:trPr>
          <w:trHeight w:val="300"/>
        </w:trPr>
        <w:tc>
          <w:tcPr>
            <w:tcW w:w="685" w:type="dxa"/>
            <w:vMerge w:val="restart"/>
          </w:tcPr>
          <w:p w14:paraId="6DE0AB82" w14:textId="6E5C6301" w:rsidR="00C4418A" w:rsidRPr="00025451" w:rsidRDefault="00C4418A" w:rsidP="00C4418A">
            <w:pPr>
              <w:spacing w:after="120"/>
              <w:rPr>
                <w:rFonts w:ascii="Times New Roman" w:hAnsi="Times New Roman" w:cs="Times New Roman"/>
                <w:b/>
                <w:bCs/>
              </w:rPr>
            </w:pPr>
            <w:r w:rsidRPr="00025451">
              <w:rPr>
                <w:rFonts w:ascii="Times New Roman" w:hAnsi="Times New Roman" w:cs="Times New Roman"/>
                <w:b/>
                <w:bCs/>
              </w:rPr>
              <w:t>3.5.</w:t>
            </w:r>
          </w:p>
        </w:tc>
        <w:tc>
          <w:tcPr>
            <w:tcW w:w="9204" w:type="dxa"/>
            <w:gridSpan w:val="9"/>
          </w:tcPr>
          <w:p w14:paraId="6D576A06" w14:textId="3250914F" w:rsidR="00C4418A" w:rsidRPr="00025451" w:rsidRDefault="00C4418A" w:rsidP="00C4418A">
            <w:pPr>
              <w:spacing w:after="120"/>
              <w:rPr>
                <w:rFonts w:ascii="Times New Roman" w:hAnsi="Times New Roman" w:cs="Times New Roman"/>
                <w:b/>
                <w:bCs/>
              </w:rPr>
            </w:pPr>
            <w:r w:rsidRPr="008D0637">
              <w:rPr>
                <w:rFonts w:ascii="Times New Roman" w:hAnsi="Times New Roman" w:cs="Times New Roman"/>
                <w:b/>
                <w:bCs/>
              </w:rPr>
              <w:t>Kita aktuali informacija</w:t>
            </w:r>
          </w:p>
        </w:tc>
      </w:tr>
      <w:tr w:rsidR="00C4418A" w:rsidRPr="008D0637" w14:paraId="78F16F92" w14:textId="77777777" w:rsidTr="511F09C8">
        <w:trPr>
          <w:trHeight w:val="300"/>
        </w:trPr>
        <w:tc>
          <w:tcPr>
            <w:tcW w:w="685" w:type="dxa"/>
            <w:vMerge/>
          </w:tcPr>
          <w:p w14:paraId="20E0B96B" w14:textId="77777777" w:rsidR="00C4418A" w:rsidRPr="000C0E33" w:rsidRDefault="00C4418A" w:rsidP="00C4418A">
            <w:pPr>
              <w:spacing w:after="120"/>
              <w:rPr>
                <w:rFonts w:ascii="Times New Roman" w:hAnsi="Times New Roman" w:cs="Times New Roman"/>
                <w:b/>
                <w:bCs/>
              </w:rPr>
            </w:pPr>
          </w:p>
        </w:tc>
        <w:tc>
          <w:tcPr>
            <w:tcW w:w="9204" w:type="dxa"/>
            <w:gridSpan w:val="9"/>
          </w:tcPr>
          <w:p w14:paraId="29AF9F3E" w14:textId="77777777" w:rsidR="00C4418A" w:rsidRPr="00FB0F2E" w:rsidRDefault="00C4418A" w:rsidP="00C4418A">
            <w:pPr>
              <w:rPr>
                <w:rFonts w:ascii="Times New Roman" w:eastAsia="Times New Roman" w:hAnsi="Times New Roman" w:cs="Times New Roman"/>
                <w:b/>
                <w:bCs/>
              </w:rPr>
            </w:pPr>
            <w:r w:rsidRPr="008B6CA5">
              <w:rPr>
                <w:rFonts w:ascii="Times New Roman" w:eastAsia="Times New Roman" w:hAnsi="Times New Roman" w:cs="Times New Roman"/>
                <w:b/>
                <w:bCs/>
              </w:rPr>
              <w:t>Paraiškų vertinimas ir atranka</w:t>
            </w:r>
          </w:p>
          <w:p w14:paraId="517CD5C1" w14:textId="77777777" w:rsidR="00C4418A" w:rsidRDefault="00C4418A" w:rsidP="00C4418A">
            <w:pPr>
              <w:rPr>
                <w:rFonts w:ascii="Times New Roman" w:eastAsia="Times New Roman" w:hAnsi="Times New Roman" w:cs="Times New Roman"/>
                <w:i/>
                <w:iCs/>
                <w:color w:val="808080" w:themeColor="background1" w:themeShade="80"/>
              </w:rPr>
            </w:pPr>
          </w:p>
          <w:p w14:paraId="3D212AD9" w14:textId="2107BD3C" w:rsidR="00C4418A" w:rsidRDefault="00C4418A" w:rsidP="00C4418A">
            <w:pPr>
              <w:rPr>
                <w:rFonts w:ascii="Times New Roman" w:eastAsia="Times New Roman" w:hAnsi="Times New Roman" w:cs="Times New Roman"/>
                <w:b/>
                <w:bCs/>
                <w:i/>
                <w:iCs/>
                <w:color w:val="808080" w:themeColor="background1" w:themeShade="80"/>
              </w:rPr>
            </w:pPr>
            <w:r w:rsidRPr="008B6CA5">
              <w:rPr>
                <w:rFonts w:ascii="Times New Roman" w:eastAsia="Times New Roman" w:hAnsi="Times New Roman" w:cs="Times New Roman"/>
              </w:rPr>
              <w:t>Taikomas tęstinis paraiškų vertinimo ir atrankos būdas</w:t>
            </w:r>
            <w:r w:rsidRPr="00E0387D">
              <w:rPr>
                <w:rFonts w:ascii="Times New Roman" w:eastAsia="Times New Roman" w:hAnsi="Times New Roman" w:cs="Times New Roman"/>
                <w:b/>
                <w:bCs/>
                <w:i/>
                <w:iCs/>
                <w:color w:val="808080" w:themeColor="background1" w:themeShade="80"/>
              </w:rPr>
              <w:t>.</w:t>
            </w:r>
          </w:p>
          <w:p w14:paraId="3C75A997" w14:textId="77777777" w:rsidR="00C4418A" w:rsidRDefault="00C4418A" w:rsidP="00C4418A">
            <w:pPr>
              <w:rPr>
                <w:rFonts w:ascii="Times New Roman" w:eastAsia="Times New Roman" w:hAnsi="Times New Roman" w:cs="Times New Roman"/>
                <w:b/>
                <w:bCs/>
                <w:i/>
                <w:iCs/>
                <w:color w:val="808080" w:themeColor="background1" w:themeShade="80"/>
              </w:rPr>
            </w:pPr>
          </w:p>
          <w:p w14:paraId="08F7C8C5" w14:textId="26912D75" w:rsidR="00C4418A" w:rsidRDefault="00C4418A" w:rsidP="005E4CCA">
            <w:pPr>
              <w:jc w:val="both"/>
              <w:rPr>
                <w:rFonts w:ascii="Times New Roman" w:eastAsia="Times New Roman" w:hAnsi="Times New Roman" w:cs="Times New Roman"/>
              </w:rPr>
            </w:pPr>
            <w:r>
              <w:rPr>
                <w:rFonts w:ascii="Times New Roman" w:eastAsia="Times New Roman" w:hAnsi="Times New Roman" w:cs="Times New Roman"/>
              </w:rPr>
              <w:t xml:space="preserve">Paraiška patvirtinama </w:t>
            </w:r>
            <w:r w:rsidRPr="00FB0F2E">
              <w:rPr>
                <w:rFonts w:ascii="Times New Roman" w:eastAsia="Times New Roman" w:hAnsi="Times New Roman" w:cs="Times New Roman"/>
              </w:rPr>
              <w:t xml:space="preserve">ne vėliau kaip per </w:t>
            </w:r>
            <w:r w:rsidR="00C4761C">
              <w:rPr>
                <w:rFonts w:ascii="Times New Roman" w:eastAsia="Times New Roman" w:hAnsi="Times New Roman" w:cs="Times New Roman"/>
              </w:rPr>
              <w:t>180</w:t>
            </w:r>
            <w:r w:rsidRPr="00FB0F2E">
              <w:rPr>
                <w:rFonts w:ascii="Times New Roman" w:eastAsia="Times New Roman" w:hAnsi="Times New Roman" w:cs="Times New Roman"/>
              </w:rPr>
              <w:t xml:space="preserve"> kalendorinių dienų nuo Fizinio asmens arba jo įgalioto asmens tinkamai įforminto</w:t>
            </w:r>
            <w:r>
              <w:rPr>
                <w:rFonts w:ascii="Times New Roman" w:eastAsia="Times New Roman" w:hAnsi="Times New Roman" w:cs="Times New Roman"/>
              </w:rPr>
              <w:t>s</w:t>
            </w:r>
            <w:r w:rsidRPr="00FB0F2E">
              <w:rPr>
                <w:rFonts w:ascii="Times New Roman" w:eastAsia="Times New Roman" w:hAnsi="Times New Roman" w:cs="Times New Roman"/>
              </w:rPr>
              <w:t xml:space="preserve"> </w:t>
            </w:r>
            <w:r>
              <w:rPr>
                <w:rFonts w:ascii="Times New Roman" w:eastAsia="Times New Roman" w:hAnsi="Times New Roman" w:cs="Times New Roman"/>
              </w:rPr>
              <w:t>paraiškos</w:t>
            </w:r>
            <w:r w:rsidRPr="00FB0F2E">
              <w:rPr>
                <w:rFonts w:ascii="Times New Roman" w:eastAsia="Times New Roman" w:hAnsi="Times New Roman" w:cs="Times New Roman"/>
              </w:rPr>
              <w:t xml:space="preserve"> ir visų privalomų pateikti dokumentų registravimo dienos.</w:t>
            </w:r>
          </w:p>
          <w:p w14:paraId="24DDE8E9" w14:textId="77777777" w:rsidR="00C4418A" w:rsidRDefault="00C4418A" w:rsidP="00C4418A">
            <w:pPr>
              <w:rPr>
                <w:rFonts w:ascii="Times New Roman" w:eastAsia="Times New Roman" w:hAnsi="Times New Roman" w:cs="Times New Roman"/>
              </w:rPr>
            </w:pPr>
          </w:p>
          <w:p w14:paraId="703D0716" w14:textId="77777777" w:rsidR="00C4418A" w:rsidRDefault="00C4418A" w:rsidP="004405D0">
            <w:pPr>
              <w:jc w:val="both"/>
              <w:rPr>
                <w:rFonts w:ascii="Times New Roman" w:hAnsi="Times New Roman" w:cs="Times New Roman"/>
                <w:bCs/>
                <w:shd w:val="clear" w:color="auto" w:fill="FFFFFF"/>
              </w:rPr>
            </w:pPr>
            <w:r w:rsidRPr="008A0F3C">
              <w:rPr>
                <w:rFonts w:ascii="Times New Roman" w:hAnsi="Times New Roman" w:cs="Times New Roman"/>
                <w:shd w:val="clear" w:color="auto" w:fill="FFFFFF"/>
              </w:rPr>
              <w:t>Paraiškoje</w:t>
            </w:r>
            <w:r>
              <w:rPr>
                <w:rFonts w:ascii="Times New Roman" w:hAnsi="Times New Roman" w:cs="Times New Roman"/>
                <w:shd w:val="clear" w:color="auto" w:fill="FFFFFF"/>
              </w:rPr>
              <w:t xml:space="preserve"> </w:t>
            </w:r>
            <w:r w:rsidRPr="008A0F3C">
              <w:rPr>
                <w:rFonts w:ascii="Times New Roman" w:hAnsi="Times New Roman" w:cs="Times New Roman"/>
                <w:shd w:val="clear" w:color="auto" w:fill="FFFFFF"/>
              </w:rPr>
              <w:t>nustačius trūkumų, Fizinis asmuo arba jo įgaliotas asmuo per Aplinkos projektų valdymo agentūros nustatytą terminą, ne trumpesnį kaip 5 darbo dienos ir ne ilgesnį kaip 10 darbo dienų, turi patikslinti ir (ar) pateikti trūkstamus dokumentus.</w:t>
            </w:r>
            <w:r>
              <w:rPr>
                <w:rFonts w:ascii="Times New Roman" w:hAnsi="Times New Roman" w:cs="Times New Roman"/>
                <w:shd w:val="clear" w:color="auto" w:fill="FFFFFF"/>
              </w:rPr>
              <w:t xml:space="preserve"> </w:t>
            </w:r>
            <w:r w:rsidRPr="00EC4067">
              <w:rPr>
                <w:rFonts w:ascii="Times New Roman" w:hAnsi="Times New Roman" w:cs="Times New Roman"/>
                <w:bCs/>
                <w:shd w:val="clear" w:color="auto" w:fill="FFFFFF"/>
              </w:rPr>
              <w:t>Jei pareiškėjas nepatikslina</w:t>
            </w:r>
            <w:r>
              <w:rPr>
                <w:rFonts w:ascii="Times New Roman" w:hAnsi="Times New Roman" w:cs="Times New Roman"/>
                <w:bCs/>
                <w:shd w:val="clear" w:color="auto" w:fill="FFFFFF"/>
              </w:rPr>
              <w:t xml:space="preserve"> paraiškos </w:t>
            </w:r>
            <w:r w:rsidRPr="00EC4067">
              <w:rPr>
                <w:rFonts w:ascii="Times New Roman" w:hAnsi="Times New Roman" w:cs="Times New Roman"/>
                <w:bCs/>
                <w:shd w:val="clear" w:color="auto" w:fill="FFFFFF"/>
              </w:rPr>
              <w:t xml:space="preserve">ir/arba nepateikia prašomų dokumentų per nustatytą terminą, </w:t>
            </w:r>
            <w:r>
              <w:rPr>
                <w:rFonts w:ascii="Times New Roman" w:hAnsi="Times New Roman" w:cs="Times New Roman"/>
                <w:bCs/>
                <w:shd w:val="clear" w:color="auto" w:fill="FFFFFF"/>
              </w:rPr>
              <w:t>paraiška atmetama</w:t>
            </w:r>
            <w:r w:rsidRPr="00EC4067">
              <w:rPr>
                <w:rFonts w:ascii="Times New Roman" w:hAnsi="Times New Roman" w:cs="Times New Roman"/>
                <w:bCs/>
                <w:shd w:val="clear" w:color="auto" w:fill="FFFFFF"/>
              </w:rPr>
              <w:t>.</w:t>
            </w:r>
          </w:p>
          <w:p w14:paraId="7045CC07" w14:textId="77777777" w:rsidR="00C4418A" w:rsidRDefault="00C4418A" w:rsidP="00C4418A">
            <w:pPr>
              <w:rPr>
                <w:rFonts w:ascii="Times New Roman" w:hAnsi="Times New Roman" w:cs="Times New Roman"/>
                <w:bCs/>
                <w:shd w:val="clear" w:color="auto" w:fill="FFFFFF"/>
              </w:rPr>
            </w:pPr>
          </w:p>
          <w:p w14:paraId="40B11E41" w14:textId="362031FB" w:rsidR="00C4418A" w:rsidRPr="00BC1B5A" w:rsidRDefault="00C4418A" w:rsidP="00C4418A">
            <w:pPr>
              <w:rPr>
                <w:rFonts w:ascii="Times New Roman" w:hAnsi="Times New Roman" w:cs="Times New Roman"/>
                <w:b/>
                <w:shd w:val="clear" w:color="auto" w:fill="FFFFFF"/>
              </w:rPr>
            </w:pPr>
            <w:r w:rsidRPr="00BC1B5A">
              <w:rPr>
                <w:rFonts w:ascii="Times New Roman" w:hAnsi="Times New Roman" w:cs="Times New Roman"/>
                <w:b/>
                <w:shd w:val="clear" w:color="auto" w:fill="FFFFFF"/>
              </w:rPr>
              <w:t>Išlaidų kompensavimo prašymų vertinimas ir atranka</w:t>
            </w:r>
          </w:p>
          <w:p w14:paraId="65E28B3D" w14:textId="77777777" w:rsidR="00C4418A" w:rsidRDefault="00C4418A" w:rsidP="00C4418A">
            <w:pPr>
              <w:rPr>
                <w:rFonts w:ascii="Times New Roman" w:hAnsi="Times New Roman" w:cs="Times New Roman"/>
                <w:shd w:val="clear" w:color="auto" w:fill="FFFFFF"/>
              </w:rPr>
            </w:pPr>
          </w:p>
          <w:p w14:paraId="0B3DD7BB" w14:textId="233FD545" w:rsidR="00C4418A" w:rsidRDefault="00C4418A" w:rsidP="004405D0">
            <w:pPr>
              <w:jc w:val="both"/>
              <w:rPr>
                <w:rFonts w:ascii="Times New Roman" w:hAnsi="Times New Roman" w:cs="Times New Roman"/>
                <w:shd w:val="clear" w:color="auto" w:fill="FFFFFF"/>
              </w:rPr>
            </w:pPr>
            <w:r w:rsidRPr="00C04A6F">
              <w:rPr>
                <w:rFonts w:ascii="Times New Roman" w:hAnsi="Times New Roman" w:cs="Times New Roman"/>
                <w:shd w:val="clear" w:color="auto" w:fill="FFFFFF"/>
              </w:rPr>
              <w:t xml:space="preserve">JP projekto vykdytojas įgyvendinęs projektą </w:t>
            </w:r>
            <w:r w:rsidR="004405D0">
              <w:rPr>
                <w:rFonts w:ascii="Times New Roman" w:hAnsi="Times New Roman" w:cs="Times New Roman"/>
                <w:shd w:val="clear" w:color="auto" w:fill="FFFFFF"/>
              </w:rPr>
              <w:t>ne vėliau kaip per 9 mėnesius nuo Paraiškos pateikimo dienos</w:t>
            </w:r>
            <w:r w:rsidR="004405D0" w:rsidRPr="00C04A6F">
              <w:rPr>
                <w:rFonts w:ascii="Times New Roman" w:hAnsi="Times New Roman" w:cs="Times New Roman"/>
                <w:shd w:val="clear" w:color="auto" w:fill="FFFFFF"/>
              </w:rPr>
              <w:t xml:space="preserve"> </w:t>
            </w:r>
            <w:r w:rsidRPr="00C04A6F">
              <w:rPr>
                <w:rFonts w:ascii="Times New Roman" w:hAnsi="Times New Roman" w:cs="Times New Roman"/>
                <w:shd w:val="clear" w:color="auto" w:fill="FFFFFF"/>
              </w:rPr>
              <w:t xml:space="preserve">teikia Išlaidų kompensavimo prašymą </w:t>
            </w:r>
            <w:r w:rsidRPr="00C04A6F">
              <w:rPr>
                <w:rFonts w:ascii="Times New Roman" w:eastAsia="Times New Roman" w:hAnsi="Times New Roman" w:cs="Times New Roman"/>
              </w:rPr>
              <w:t xml:space="preserve">Aplinkos projektų valdymo agentūros informacinėje sistemoje užpildant formą, kuri integruota </w:t>
            </w:r>
            <w:hyperlink r:id="rId28" w:history="1">
              <w:r w:rsidRPr="00C04A6F">
                <w:rPr>
                  <w:rStyle w:val="Hipersaitas"/>
                  <w:rFonts w:ascii="Times New Roman" w:eastAsia="Times New Roman" w:hAnsi="Times New Roman" w:cs="Times New Roman"/>
                </w:rPr>
                <w:t>https://apvis.apva.lt</w:t>
              </w:r>
            </w:hyperlink>
          </w:p>
          <w:p w14:paraId="1145E5F4" w14:textId="77777777" w:rsidR="00C4418A" w:rsidRDefault="00C4418A" w:rsidP="00C4418A">
            <w:pPr>
              <w:rPr>
                <w:rFonts w:ascii="Times New Roman" w:hAnsi="Times New Roman" w:cs="Times New Roman"/>
                <w:shd w:val="clear" w:color="auto" w:fill="FFFFFF"/>
              </w:rPr>
            </w:pPr>
          </w:p>
          <w:p w14:paraId="3F048504" w14:textId="1DA65635" w:rsidR="00C4418A" w:rsidRDefault="00C4418A" w:rsidP="004405D0">
            <w:pPr>
              <w:jc w:val="both"/>
              <w:rPr>
                <w:rFonts w:ascii="Times New Roman" w:hAnsi="Times New Roman" w:cs="Times New Roman"/>
                <w:bCs/>
                <w:shd w:val="clear" w:color="auto" w:fill="FFFFFF"/>
              </w:rPr>
            </w:pPr>
            <w:r>
              <w:rPr>
                <w:rFonts w:ascii="Times New Roman" w:hAnsi="Times New Roman" w:cs="Times New Roman"/>
                <w:shd w:val="clear" w:color="auto" w:fill="FFFFFF"/>
              </w:rPr>
              <w:t>Išlaidų kompensavimo prašyme</w:t>
            </w:r>
            <w:r w:rsidRPr="008A0F3C">
              <w:rPr>
                <w:rFonts w:ascii="Times New Roman" w:hAnsi="Times New Roman" w:cs="Times New Roman"/>
                <w:shd w:val="clear" w:color="auto" w:fill="FFFFFF"/>
              </w:rPr>
              <w:t xml:space="preserve"> nustačius trūkumų, Fizinis asmuo arba jo įgaliotas asmuo per Aplinkos projektų valdymo agentūros nustatytą terminą, ne trumpesnį kaip 5 darbo dienos ir ne ilgesnį kaip 10 darbo dienų, turi patikslinti ir (ar) pateikti trūkstamus dokumentus.</w:t>
            </w:r>
            <w:r>
              <w:rPr>
                <w:rFonts w:ascii="Times New Roman" w:hAnsi="Times New Roman" w:cs="Times New Roman"/>
                <w:shd w:val="clear" w:color="auto" w:fill="FFFFFF"/>
              </w:rPr>
              <w:t xml:space="preserve"> </w:t>
            </w:r>
            <w:r w:rsidRPr="00EC4067">
              <w:rPr>
                <w:rFonts w:ascii="Times New Roman" w:hAnsi="Times New Roman" w:cs="Times New Roman"/>
                <w:bCs/>
                <w:shd w:val="clear" w:color="auto" w:fill="FFFFFF"/>
              </w:rPr>
              <w:t>Jei pareiškėjas nepatikslina</w:t>
            </w:r>
            <w:r>
              <w:rPr>
                <w:rFonts w:ascii="Times New Roman" w:hAnsi="Times New Roman" w:cs="Times New Roman"/>
                <w:bCs/>
                <w:shd w:val="clear" w:color="auto" w:fill="FFFFFF"/>
              </w:rPr>
              <w:t xml:space="preserve"> </w:t>
            </w:r>
            <w:r w:rsidRPr="00EC4067">
              <w:rPr>
                <w:rFonts w:ascii="Times New Roman" w:hAnsi="Times New Roman" w:cs="Times New Roman"/>
                <w:bCs/>
                <w:shd w:val="clear" w:color="auto" w:fill="FFFFFF"/>
              </w:rPr>
              <w:t>Išlaidų kompensavimo prašymo ir/arba nepateikia prašomų dokumentų per nustatytą terminą, finansavimo lėšos neišmokamos.</w:t>
            </w:r>
          </w:p>
          <w:p w14:paraId="2B6FCCD6" w14:textId="77777777" w:rsidR="00C4418A" w:rsidRDefault="00C4418A" w:rsidP="00C4418A">
            <w:pPr>
              <w:rPr>
                <w:rFonts w:ascii="Times New Roman" w:hAnsi="Times New Roman" w:cs="Times New Roman"/>
                <w:bCs/>
                <w:shd w:val="clear" w:color="auto" w:fill="FFFFFF"/>
              </w:rPr>
            </w:pPr>
          </w:p>
          <w:p w14:paraId="7B11F42C" w14:textId="2F454DB9" w:rsidR="00C4418A" w:rsidRDefault="00C4418A" w:rsidP="004405D0">
            <w:pPr>
              <w:jc w:val="both"/>
              <w:rPr>
                <w:rFonts w:ascii="Times New Roman" w:hAnsi="Times New Roman" w:cs="Times New Roman"/>
                <w:bCs/>
                <w:shd w:val="clear" w:color="auto" w:fill="FFFFFF"/>
              </w:rPr>
            </w:pPr>
            <w:r w:rsidRPr="00EF088F">
              <w:rPr>
                <w:rFonts w:ascii="Times New Roman" w:hAnsi="Times New Roman" w:cs="Times New Roman"/>
                <w:bCs/>
                <w:shd w:val="clear" w:color="auto" w:fill="FFFFFF"/>
              </w:rPr>
              <w:t xml:space="preserve">Finansavimo lėšos išmokamos ne vėliau kaip per </w:t>
            </w:r>
            <w:r w:rsidR="00324270">
              <w:rPr>
                <w:rFonts w:ascii="Times New Roman" w:hAnsi="Times New Roman" w:cs="Times New Roman"/>
                <w:bCs/>
                <w:shd w:val="clear" w:color="auto" w:fill="FFFFFF"/>
              </w:rPr>
              <w:t>90</w:t>
            </w:r>
            <w:r w:rsidRPr="00EF088F">
              <w:rPr>
                <w:rFonts w:ascii="Times New Roman" w:hAnsi="Times New Roman" w:cs="Times New Roman"/>
                <w:bCs/>
                <w:shd w:val="clear" w:color="auto" w:fill="FFFFFF"/>
              </w:rPr>
              <w:t xml:space="preserve"> kalendorinių dienų nuo Fizinio asmens arba jo įgalioto asmens tinkamai įforminto Išlaidų kompensavimo prašymo ir visų privalomų pateikti dokumentų registravimo dienos, taip pat jei </w:t>
            </w:r>
            <w:r>
              <w:rPr>
                <w:rFonts w:ascii="Times New Roman" w:hAnsi="Times New Roman" w:cs="Times New Roman"/>
                <w:bCs/>
                <w:shd w:val="clear" w:color="auto" w:fill="FFFFFF"/>
              </w:rPr>
              <w:t>Aplinkos projektų valdymo agentūra</w:t>
            </w:r>
            <w:r w:rsidRPr="00EF088F">
              <w:rPr>
                <w:rFonts w:ascii="Times New Roman" w:hAnsi="Times New Roman" w:cs="Times New Roman"/>
                <w:bCs/>
                <w:shd w:val="clear" w:color="auto" w:fill="FFFFFF"/>
              </w:rPr>
              <w:t xml:space="preserve"> atlikusi patikrą projekto įgyvendinimo vietoje neranda trūkumų.</w:t>
            </w:r>
          </w:p>
          <w:p w14:paraId="794DD9E7" w14:textId="77777777" w:rsidR="00C4418A" w:rsidRDefault="00C4418A" w:rsidP="00C4418A">
            <w:pPr>
              <w:rPr>
                <w:rFonts w:ascii="Times New Roman" w:eastAsia="Times New Roman" w:hAnsi="Times New Roman" w:cs="Times New Roman"/>
              </w:rPr>
            </w:pPr>
          </w:p>
          <w:p w14:paraId="71C2AB6D" w14:textId="77777777" w:rsidR="00C4418A" w:rsidRDefault="00C4418A" w:rsidP="00C4418A">
            <w:pPr>
              <w:rPr>
                <w:rFonts w:ascii="Times New Roman" w:eastAsia="Times New Roman" w:hAnsi="Times New Roman" w:cs="Times New Roman"/>
              </w:rPr>
            </w:pPr>
          </w:p>
          <w:p w14:paraId="02A8CEC7" w14:textId="32FE2ECE" w:rsidR="00C4418A" w:rsidRPr="00605535" w:rsidRDefault="00C4418A" w:rsidP="00C4418A">
            <w:pPr>
              <w:rPr>
                <w:rFonts w:ascii="Times New Roman" w:eastAsia="Times New Roman" w:hAnsi="Times New Roman" w:cs="Times New Roman"/>
                <w:b/>
                <w:bCs/>
              </w:rPr>
            </w:pPr>
            <w:r w:rsidRPr="00605535">
              <w:rPr>
                <w:rFonts w:ascii="Times New Roman" w:eastAsia="Times New Roman" w:hAnsi="Times New Roman" w:cs="Times New Roman"/>
                <w:b/>
                <w:bCs/>
              </w:rPr>
              <w:t xml:space="preserve">Visos finansavimo sąlygos ir reikalavimai nurodyti </w:t>
            </w:r>
            <w:r w:rsidRPr="00605535">
              <w:rPr>
                <w:rFonts w:ascii="Times New Roman" w:hAnsi="Times New Roman" w:cs="Times New Roman"/>
                <w:b/>
                <w:bCs/>
              </w:rPr>
              <w:t xml:space="preserve">Projektų finansavimo sąlygų apraše, </w:t>
            </w:r>
            <w:r>
              <w:rPr>
                <w:rFonts w:ascii="Times New Roman" w:hAnsi="Times New Roman" w:cs="Times New Roman"/>
                <w:b/>
                <w:bCs/>
              </w:rPr>
              <w:t>nuoroda -</w:t>
            </w:r>
            <w:r>
              <w:t xml:space="preserve"> </w:t>
            </w:r>
            <w:hyperlink r:id="rId29" w:history="1">
              <w:r w:rsidR="004D456D" w:rsidRPr="004D456D">
                <w:rPr>
                  <w:rStyle w:val="Hipersaitas"/>
                  <w:rFonts w:ascii="Times New Roman" w:hAnsi="Times New Roman" w:cs="Times New Roman"/>
                </w:rPr>
                <w:t>https://www.e-tar.lt/portal/lt/legalAct/76d2d72040ed11ee9de9e7e0fd363afc</w:t>
              </w:r>
            </w:hyperlink>
            <w:r w:rsidR="004D456D">
              <w:t xml:space="preserve"> </w:t>
            </w:r>
          </w:p>
          <w:p w14:paraId="6835F47E" w14:textId="282CF52E" w:rsidR="00C4418A" w:rsidRPr="008D0637" w:rsidRDefault="00C4418A" w:rsidP="00C4418A">
            <w:pPr>
              <w:spacing w:after="120"/>
              <w:rPr>
                <w:rFonts w:ascii="Times New Roman" w:hAnsi="Times New Roman" w:cs="Times New Roman"/>
                <w:b/>
                <w:bCs/>
              </w:rPr>
            </w:pPr>
          </w:p>
        </w:tc>
      </w:tr>
      <w:tr w:rsidR="00C4418A" w:rsidRPr="008D0637" w14:paraId="324CB96A" w14:textId="77777777" w:rsidTr="511F09C8">
        <w:trPr>
          <w:trHeight w:val="300"/>
        </w:trPr>
        <w:tc>
          <w:tcPr>
            <w:tcW w:w="685" w:type="dxa"/>
            <w:vMerge w:val="restart"/>
          </w:tcPr>
          <w:p w14:paraId="2C98B5F8" w14:textId="723880DF" w:rsidR="00C4418A" w:rsidRPr="00B14E3B" w:rsidRDefault="00C4418A" w:rsidP="00C4418A">
            <w:pPr>
              <w:spacing w:after="120"/>
              <w:rPr>
                <w:rFonts w:ascii="Times New Roman" w:hAnsi="Times New Roman" w:cs="Times New Roman"/>
                <w:b/>
                <w:bCs/>
              </w:rPr>
            </w:pPr>
            <w:r w:rsidRPr="00025451">
              <w:rPr>
                <w:rFonts w:ascii="Times New Roman" w:hAnsi="Times New Roman" w:cs="Times New Roman"/>
                <w:b/>
                <w:bCs/>
              </w:rPr>
              <w:lastRenderedPageBreak/>
              <w:t>3.6.</w:t>
            </w:r>
          </w:p>
        </w:tc>
        <w:tc>
          <w:tcPr>
            <w:tcW w:w="9204" w:type="dxa"/>
            <w:gridSpan w:val="9"/>
          </w:tcPr>
          <w:p w14:paraId="7989B0B3" w14:textId="2B01BC00" w:rsidR="00C4418A" w:rsidRPr="008D0637" w:rsidRDefault="00C4418A" w:rsidP="00C4418A">
            <w:pPr>
              <w:spacing w:after="120"/>
              <w:rPr>
                <w:rFonts w:ascii="Times New Roman" w:hAnsi="Times New Roman" w:cs="Times New Roman"/>
                <w:b/>
                <w:bCs/>
              </w:rPr>
            </w:pPr>
            <w:r w:rsidRPr="008D0637">
              <w:rPr>
                <w:rFonts w:ascii="Times New Roman" w:hAnsi="Times New Roman" w:cs="Times New Roman"/>
                <w:b/>
                <w:bCs/>
              </w:rPr>
              <w:t>Priedai</w:t>
            </w:r>
          </w:p>
        </w:tc>
      </w:tr>
      <w:tr w:rsidR="00C4418A" w:rsidRPr="008D0637" w14:paraId="7652CEBA" w14:textId="77777777" w:rsidTr="511F09C8">
        <w:trPr>
          <w:trHeight w:val="300"/>
        </w:trPr>
        <w:tc>
          <w:tcPr>
            <w:tcW w:w="685" w:type="dxa"/>
            <w:vMerge/>
          </w:tcPr>
          <w:p w14:paraId="3C9CA5D0" w14:textId="0EC55A20" w:rsidR="00C4418A" w:rsidRPr="00025451" w:rsidRDefault="00C4418A" w:rsidP="00C4418A">
            <w:pPr>
              <w:spacing w:after="120"/>
              <w:rPr>
                <w:rFonts w:ascii="Times New Roman" w:hAnsi="Times New Roman" w:cs="Times New Roman"/>
                <w:b/>
                <w:bCs/>
              </w:rPr>
            </w:pPr>
          </w:p>
        </w:tc>
        <w:tc>
          <w:tcPr>
            <w:tcW w:w="9204" w:type="dxa"/>
            <w:gridSpan w:val="9"/>
          </w:tcPr>
          <w:p w14:paraId="7BFB0B0A" w14:textId="7C65B3F7" w:rsidR="00C4418A" w:rsidRPr="00B124E8" w:rsidRDefault="00C4418A" w:rsidP="00C4418A">
            <w:pPr>
              <w:rPr>
                <w:rStyle w:val="Hipersaitas"/>
                <w:rFonts w:ascii="Times New Roman" w:eastAsia="Times New Roman" w:hAnsi="Times New Roman" w:cs="Times New Roman"/>
                <w:i/>
                <w:iCs/>
                <w:color w:val="808080" w:themeColor="background1" w:themeShade="80"/>
                <w:u w:val="none"/>
              </w:rPr>
            </w:pPr>
            <w:r w:rsidRPr="00B124E8">
              <w:rPr>
                <w:rFonts w:ascii="Times New Roman" w:eastAsia="Times New Roman" w:hAnsi="Times New Roman" w:cs="Times New Roman"/>
              </w:rPr>
              <w:t>Paraiškos forma</w:t>
            </w:r>
            <w:r w:rsidRPr="00B124E8">
              <w:rPr>
                <w:rFonts w:ascii="Times New Roman" w:eastAsia="Times New Roman" w:hAnsi="Times New Roman" w:cs="Times New Roman"/>
                <w:i/>
                <w:iCs/>
              </w:rPr>
              <w:t xml:space="preserve"> </w:t>
            </w:r>
            <w:r w:rsidRPr="00B124E8">
              <w:rPr>
                <w:rFonts w:ascii="Times New Roman" w:eastAsia="Times New Roman" w:hAnsi="Times New Roman" w:cs="Times New Roman"/>
                <w:i/>
                <w:iCs/>
                <w:color w:val="808080" w:themeColor="background1" w:themeShade="80"/>
              </w:rPr>
              <w:t xml:space="preserve">- </w:t>
            </w:r>
            <w:r w:rsidRPr="00B124E8">
              <w:rPr>
                <w:rFonts w:ascii="Times New Roman" w:eastAsia="Times New Roman" w:hAnsi="Times New Roman" w:cs="Times New Roman"/>
              </w:rPr>
              <w:t xml:space="preserve">Aplinkos projektų valdymo agentūros informacinėje sistemoje, kuri integruota </w:t>
            </w:r>
            <w:hyperlink r:id="rId30" w:history="1">
              <w:r w:rsidRPr="00B124E8">
                <w:rPr>
                  <w:rStyle w:val="Hipersaitas"/>
                  <w:rFonts w:ascii="Times New Roman" w:eastAsia="Times New Roman" w:hAnsi="Times New Roman" w:cs="Times New Roman"/>
                </w:rPr>
                <w:t>https://apvis.apva.lt</w:t>
              </w:r>
            </w:hyperlink>
          </w:p>
          <w:p w14:paraId="1040B539" w14:textId="685ABC6A" w:rsidR="00C4418A" w:rsidRPr="00B124E8" w:rsidRDefault="00C4418A" w:rsidP="00C4418A">
            <w:pPr>
              <w:rPr>
                <w:rFonts w:ascii="Times New Roman" w:eastAsia="Times New Roman" w:hAnsi="Times New Roman" w:cs="Times New Roman"/>
                <w:i/>
                <w:iCs/>
                <w:color w:val="808080" w:themeColor="background1" w:themeShade="80"/>
              </w:rPr>
            </w:pPr>
          </w:p>
        </w:tc>
      </w:tr>
    </w:tbl>
    <w:p w14:paraId="20F96DF6" w14:textId="20196C7E" w:rsidR="00F05CC6" w:rsidRPr="008D0637" w:rsidRDefault="00F05CC6" w:rsidP="003B05F0">
      <w:pPr>
        <w:rPr>
          <w:rFonts w:ascii="Times New Roman" w:hAnsi="Times New Roman" w:cs="Times New Roman"/>
        </w:rPr>
      </w:pPr>
    </w:p>
    <w:p w14:paraId="0A63E808" w14:textId="12E11A3D" w:rsidR="00BA2AC2" w:rsidRPr="00504471" w:rsidRDefault="00920330" w:rsidP="34C2DF8D">
      <w:pPr>
        <w:rPr>
          <w:rFonts w:ascii="Times New Roman" w:hAnsi="Times New Roman" w:cs="Times New Roman"/>
          <w:b/>
          <w:bCs/>
        </w:rPr>
      </w:pPr>
      <w:r w:rsidRPr="61591F5A">
        <w:rPr>
          <w:rFonts w:ascii="Times New Roman" w:hAnsi="Times New Roman" w:cs="Times New Roman"/>
          <w:b/>
          <w:bCs/>
        </w:rPr>
        <w:t>Kvietimo</w:t>
      </w:r>
      <w:r w:rsidR="00871AA3" w:rsidRPr="61591F5A">
        <w:rPr>
          <w:rFonts w:ascii="Times New Roman" w:hAnsi="Times New Roman" w:cs="Times New Roman"/>
          <w:b/>
          <w:bCs/>
        </w:rPr>
        <w:t xml:space="preserve"> teikti paraiškas</w:t>
      </w:r>
      <w:r w:rsidRPr="61591F5A">
        <w:rPr>
          <w:rFonts w:ascii="Times New Roman" w:hAnsi="Times New Roman" w:cs="Times New Roman"/>
          <w:b/>
          <w:bCs/>
        </w:rPr>
        <w:t xml:space="preserve"> išlaidų tinkamumo požymiai (</w:t>
      </w:r>
      <w:r w:rsidR="0081791F" w:rsidRPr="61591F5A">
        <w:rPr>
          <w:rFonts w:ascii="Times New Roman" w:hAnsi="Times New Roman" w:cs="Times New Roman"/>
          <w:b/>
          <w:bCs/>
        </w:rPr>
        <w:t xml:space="preserve">pildoma INVESTIS, </w:t>
      </w:r>
      <w:r w:rsidR="00504471" w:rsidRPr="61591F5A">
        <w:rPr>
          <w:rFonts w:ascii="Times New Roman" w:hAnsi="Times New Roman" w:cs="Times New Roman"/>
          <w:b/>
          <w:bCs/>
        </w:rPr>
        <w:t xml:space="preserve">ši dalis </w:t>
      </w:r>
      <w:r w:rsidRPr="61591F5A">
        <w:rPr>
          <w:rFonts w:ascii="Times New Roman" w:hAnsi="Times New Roman" w:cs="Times New Roman"/>
          <w:b/>
          <w:bCs/>
        </w:rPr>
        <w:t>neskelbiama ESFIPS)</w:t>
      </w:r>
    </w:p>
    <w:tbl>
      <w:tblPr>
        <w:tblStyle w:val="Lentelstinklelis"/>
        <w:tblW w:w="0" w:type="auto"/>
        <w:tblLook w:val="04A0" w:firstRow="1" w:lastRow="0" w:firstColumn="1" w:lastColumn="0" w:noHBand="0" w:noVBand="1"/>
      </w:tblPr>
      <w:tblGrid>
        <w:gridCol w:w="2689"/>
        <w:gridCol w:w="6939"/>
      </w:tblGrid>
      <w:tr w:rsidR="00504471" w:rsidRPr="00504471" w14:paraId="3410E13F" w14:textId="77777777" w:rsidTr="4F8AE923">
        <w:tc>
          <w:tcPr>
            <w:tcW w:w="2689" w:type="dxa"/>
            <w:shd w:val="clear" w:color="auto" w:fill="D9D9D9" w:themeFill="background1" w:themeFillShade="D9"/>
          </w:tcPr>
          <w:p w14:paraId="7D8E0856" w14:textId="77AE52CC" w:rsidR="00920330" w:rsidRPr="00504471" w:rsidRDefault="00920330" w:rsidP="003B05F0">
            <w:pPr>
              <w:rPr>
                <w:rFonts w:ascii="Times New Roman" w:hAnsi="Times New Roman" w:cs="Times New Roman"/>
                <w:b/>
              </w:rPr>
            </w:pPr>
            <w:r w:rsidRPr="00504471">
              <w:rPr>
                <w:rFonts w:ascii="Times New Roman" w:hAnsi="Times New Roman" w:cs="Times New Roman"/>
                <w:b/>
              </w:rPr>
              <w:t>Laukas</w:t>
            </w:r>
          </w:p>
        </w:tc>
        <w:tc>
          <w:tcPr>
            <w:tcW w:w="6939" w:type="dxa"/>
            <w:shd w:val="clear" w:color="auto" w:fill="D9D9D9" w:themeFill="background1" w:themeFillShade="D9"/>
          </w:tcPr>
          <w:p w14:paraId="4CE2CE4B" w14:textId="17394F0B" w:rsidR="00920330" w:rsidRPr="00504471" w:rsidRDefault="00920330" w:rsidP="003B05F0">
            <w:pPr>
              <w:rPr>
                <w:rFonts w:ascii="Times New Roman" w:hAnsi="Times New Roman" w:cs="Times New Roman"/>
                <w:b/>
              </w:rPr>
            </w:pPr>
            <w:r w:rsidRPr="00504471">
              <w:rPr>
                <w:rFonts w:ascii="Times New Roman" w:hAnsi="Times New Roman" w:cs="Times New Roman"/>
                <w:b/>
              </w:rPr>
              <w:t>Lauko aprašymas</w:t>
            </w:r>
          </w:p>
        </w:tc>
      </w:tr>
      <w:tr w:rsidR="00920330" w:rsidRPr="00504471" w14:paraId="19D93900" w14:textId="77777777" w:rsidTr="4F8AE923">
        <w:tc>
          <w:tcPr>
            <w:tcW w:w="2689" w:type="dxa"/>
          </w:tcPr>
          <w:p w14:paraId="2BCD6EFB" w14:textId="43B99719" w:rsidR="00920330" w:rsidRPr="00504471" w:rsidRDefault="00920330" w:rsidP="00920330">
            <w:pPr>
              <w:rPr>
                <w:rFonts w:ascii="Times New Roman" w:hAnsi="Times New Roman" w:cs="Times New Roman"/>
              </w:rPr>
            </w:pPr>
            <w:r w:rsidRPr="00504471">
              <w:rPr>
                <w:rFonts w:ascii="Times New Roman" w:hAnsi="Times New Roman" w:cs="Times New Roman"/>
              </w:rPr>
              <w:t xml:space="preserve">Finansuojamos netiesioginės </w:t>
            </w:r>
            <w:r w:rsidR="00B1093B">
              <w:rPr>
                <w:rFonts w:ascii="Times New Roman" w:hAnsi="Times New Roman" w:cs="Times New Roman"/>
              </w:rPr>
              <w:t>JP projekto</w:t>
            </w:r>
            <w:r w:rsidRPr="00504471">
              <w:rPr>
                <w:rFonts w:ascii="Times New Roman" w:hAnsi="Times New Roman" w:cs="Times New Roman"/>
              </w:rPr>
              <w:t xml:space="preserve"> išlaidos</w:t>
            </w:r>
          </w:p>
        </w:tc>
        <w:tc>
          <w:tcPr>
            <w:tcW w:w="6939" w:type="dxa"/>
          </w:tcPr>
          <w:p w14:paraId="0327684E" w14:textId="6DEFD763" w:rsidR="00920330" w:rsidRPr="00C948E5" w:rsidRDefault="375D2311" w:rsidP="00C948E5">
            <w:pPr>
              <w:pStyle w:val="Sraopastraipa"/>
              <w:numPr>
                <w:ilvl w:val="0"/>
                <w:numId w:val="1"/>
              </w:numPr>
              <w:rPr>
                <w:rFonts w:ascii="Times New Roman" w:hAnsi="Times New Roman" w:cs="Times New Roman"/>
                <w:i/>
                <w:iCs/>
                <w:color w:val="808080" w:themeColor="background1" w:themeShade="80"/>
              </w:rPr>
            </w:pPr>
            <w:r w:rsidRPr="00C948E5">
              <w:rPr>
                <w:rFonts w:ascii="Times New Roman" w:hAnsi="Times New Roman" w:cs="Times New Roman"/>
                <w:i/>
                <w:iCs/>
                <w:color w:val="808080" w:themeColor="background1" w:themeShade="80"/>
              </w:rPr>
              <w:t>Žymimasis langelis.</w:t>
            </w:r>
            <w:r w:rsidR="2267D75F" w:rsidRPr="00C948E5">
              <w:rPr>
                <w:rFonts w:ascii="Times New Roman" w:hAnsi="Times New Roman" w:cs="Times New Roman"/>
                <w:i/>
                <w:iCs/>
                <w:color w:val="808080" w:themeColor="background1" w:themeShade="80"/>
              </w:rPr>
              <w:t xml:space="preserve"> Suteikus šį požymį, INVESTIS</w:t>
            </w:r>
            <w:r w:rsidR="0F6A95F1" w:rsidRPr="00C948E5">
              <w:rPr>
                <w:rFonts w:ascii="Times New Roman" w:hAnsi="Times New Roman" w:cs="Times New Roman"/>
                <w:i/>
                <w:iCs/>
                <w:color w:val="808080" w:themeColor="background1" w:themeShade="80"/>
              </w:rPr>
              <w:t xml:space="preserve"> </w:t>
            </w:r>
            <w:r w:rsidR="00596827" w:rsidRPr="00C948E5">
              <w:rPr>
                <w:rFonts w:ascii="Times New Roman" w:hAnsi="Times New Roman" w:cs="Times New Roman"/>
                <w:i/>
                <w:iCs/>
                <w:color w:val="808080" w:themeColor="background1" w:themeShade="80"/>
              </w:rPr>
              <w:t>paraiškos</w:t>
            </w:r>
            <w:r w:rsidR="0F6A95F1" w:rsidRPr="00C948E5">
              <w:rPr>
                <w:rFonts w:ascii="Times New Roman" w:hAnsi="Times New Roman" w:cs="Times New Roman"/>
                <w:i/>
                <w:iCs/>
                <w:color w:val="808080" w:themeColor="background1" w:themeShade="80"/>
              </w:rPr>
              <w:t xml:space="preserve"> formą</w:t>
            </w:r>
            <w:r w:rsidR="28840578" w:rsidRPr="00C948E5">
              <w:rPr>
                <w:rFonts w:ascii="Times New Roman" w:hAnsi="Times New Roman" w:cs="Times New Roman"/>
                <w:i/>
                <w:iCs/>
                <w:color w:val="808080" w:themeColor="background1" w:themeShade="80"/>
              </w:rPr>
              <w:t xml:space="preserve"> ir </w:t>
            </w:r>
            <w:r w:rsidR="4388975F" w:rsidRPr="00C948E5">
              <w:rPr>
                <w:rFonts w:ascii="Times New Roman" w:hAnsi="Times New Roman" w:cs="Times New Roman"/>
                <w:i/>
                <w:iCs/>
                <w:color w:val="808080" w:themeColor="background1" w:themeShade="80"/>
              </w:rPr>
              <w:t>JP projekto mokėjimo prašymo</w:t>
            </w:r>
            <w:r w:rsidR="0F6A95F1" w:rsidRPr="00C948E5">
              <w:rPr>
                <w:rFonts w:ascii="Times New Roman" w:hAnsi="Times New Roman" w:cs="Times New Roman"/>
                <w:i/>
                <w:iCs/>
                <w:color w:val="808080" w:themeColor="background1" w:themeShade="80"/>
              </w:rPr>
              <w:t xml:space="preserve"> formą papildo</w:t>
            </w:r>
            <w:r w:rsidR="2267D75F" w:rsidRPr="00C948E5">
              <w:rPr>
                <w:rFonts w:ascii="Times New Roman" w:hAnsi="Times New Roman" w:cs="Times New Roman"/>
                <w:i/>
                <w:iCs/>
                <w:color w:val="808080" w:themeColor="background1" w:themeShade="80"/>
              </w:rPr>
              <w:t xml:space="preserve"> šių išlaidų eilute.</w:t>
            </w:r>
          </w:p>
        </w:tc>
      </w:tr>
    </w:tbl>
    <w:p w14:paraId="5B3805D4" w14:textId="707262D1" w:rsidR="00920330" w:rsidRDefault="00920330" w:rsidP="003B05F0">
      <w:pPr>
        <w:rPr>
          <w:rFonts w:ascii="Times New Roman" w:hAnsi="Times New Roman" w:cs="Times New Roman"/>
          <w:color w:val="FF0000"/>
        </w:rPr>
      </w:pPr>
    </w:p>
    <w:p w14:paraId="6F45CFF4" w14:textId="5438DBCE" w:rsidR="00CE57BB" w:rsidRDefault="00CE57BB" w:rsidP="003B05F0">
      <w:pPr>
        <w:rPr>
          <w:rFonts w:ascii="Times New Roman" w:hAnsi="Times New Roman" w:cs="Times New Roman"/>
          <w:color w:val="FF0000"/>
        </w:rPr>
      </w:pPr>
    </w:p>
    <w:p w14:paraId="24555491" w14:textId="5031DD0E" w:rsidR="00CE57BB" w:rsidRPr="00025451" w:rsidRDefault="00CE57BB" w:rsidP="003B05F0">
      <w:pPr>
        <w:rPr>
          <w:rFonts w:ascii="Times New Roman" w:hAnsi="Times New Roman" w:cs="Times New Roman"/>
        </w:rPr>
      </w:pPr>
      <w:r w:rsidRPr="00025451">
        <w:rPr>
          <w:rFonts w:ascii="Times New Roman" w:hAnsi="Times New Roman" w:cs="Times New Roman"/>
        </w:rPr>
        <w:t xml:space="preserve">                                                      _____________________________</w:t>
      </w:r>
    </w:p>
    <w:sectPr w:rsidR="00CE57BB" w:rsidRPr="00025451" w:rsidSect="0057582F">
      <w:headerReference w:type="default" r:id="rId31"/>
      <w:footerReference w:type="default" r:id="rId32"/>
      <w:headerReference w:type="first" r:id="rId33"/>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31F8A" w14:textId="77777777" w:rsidR="0057582F" w:rsidRDefault="0057582F" w:rsidP="00DE54AD">
      <w:pPr>
        <w:spacing w:after="0" w:line="240" w:lineRule="auto"/>
      </w:pPr>
      <w:r>
        <w:separator/>
      </w:r>
    </w:p>
  </w:endnote>
  <w:endnote w:type="continuationSeparator" w:id="0">
    <w:p w14:paraId="29EDBF37" w14:textId="77777777" w:rsidR="0057582F" w:rsidRDefault="0057582F" w:rsidP="00DE54AD">
      <w:pPr>
        <w:spacing w:after="0" w:line="240" w:lineRule="auto"/>
      </w:pPr>
      <w:r>
        <w:continuationSeparator/>
      </w:r>
    </w:p>
  </w:endnote>
  <w:endnote w:type="continuationNotice" w:id="1">
    <w:p w14:paraId="0563A22C" w14:textId="77777777" w:rsidR="0057582F" w:rsidRDefault="005758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C85DD" w14:textId="77777777" w:rsidR="00474B01" w:rsidRDefault="00474B0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71612" w14:textId="77777777" w:rsidR="0057582F" w:rsidRDefault="0057582F" w:rsidP="00DE54AD">
      <w:pPr>
        <w:spacing w:after="0" w:line="240" w:lineRule="auto"/>
      </w:pPr>
      <w:r>
        <w:separator/>
      </w:r>
    </w:p>
  </w:footnote>
  <w:footnote w:type="continuationSeparator" w:id="0">
    <w:p w14:paraId="3AF8D717" w14:textId="77777777" w:rsidR="0057582F" w:rsidRDefault="0057582F" w:rsidP="00DE54AD">
      <w:pPr>
        <w:spacing w:after="0" w:line="240" w:lineRule="auto"/>
      </w:pPr>
      <w:r>
        <w:continuationSeparator/>
      </w:r>
    </w:p>
  </w:footnote>
  <w:footnote w:type="continuationNotice" w:id="1">
    <w:p w14:paraId="4949B07D" w14:textId="77777777" w:rsidR="0057582F" w:rsidRDefault="005758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1C313" w14:textId="77777777" w:rsidR="00474B01" w:rsidRDefault="00474B0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2"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3"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4"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13"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B9577CD"/>
    <w:multiLevelType w:val="hybridMultilevel"/>
    <w:tmpl w:val="5630E128"/>
    <w:lvl w:ilvl="0" w:tplc="5164ED2C">
      <w:start w:val="1"/>
      <w:numFmt w:val="bullet"/>
      <w:lvlText w:val=""/>
      <w:lvlJc w:val="left"/>
      <w:pPr>
        <w:ind w:left="1080" w:hanging="360"/>
      </w:pPr>
      <w:rPr>
        <w:rFonts w:ascii="Symbol" w:hAnsi="Symbol" w:hint="default"/>
        <w:color w:val="auto"/>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263727501">
    <w:abstractNumId w:val="2"/>
  </w:num>
  <w:num w:numId="2" w16cid:durableId="1636716635">
    <w:abstractNumId w:val="12"/>
  </w:num>
  <w:num w:numId="3" w16cid:durableId="728191877">
    <w:abstractNumId w:val="9"/>
  </w:num>
  <w:num w:numId="4" w16cid:durableId="650402837">
    <w:abstractNumId w:val="11"/>
  </w:num>
  <w:num w:numId="5" w16cid:durableId="2130926758">
    <w:abstractNumId w:val="3"/>
  </w:num>
  <w:num w:numId="6" w16cid:durableId="701520823">
    <w:abstractNumId w:val="14"/>
  </w:num>
  <w:num w:numId="7" w16cid:durableId="620459178">
    <w:abstractNumId w:val="10"/>
  </w:num>
  <w:num w:numId="8" w16cid:durableId="1174950864">
    <w:abstractNumId w:val="7"/>
  </w:num>
  <w:num w:numId="9" w16cid:durableId="822701264">
    <w:abstractNumId w:val="20"/>
  </w:num>
  <w:num w:numId="10" w16cid:durableId="512839443">
    <w:abstractNumId w:val="4"/>
  </w:num>
  <w:num w:numId="11" w16cid:durableId="1027170962">
    <w:abstractNumId w:val="0"/>
  </w:num>
  <w:num w:numId="12" w16cid:durableId="1295912029">
    <w:abstractNumId w:val="19"/>
  </w:num>
  <w:num w:numId="13" w16cid:durableId="1058942136">
    <w:abstractNumId w:val="16"/>
  </w:num>
  <w:num w:numId="14" w16cid:durableId="1125925281">
    <w:abstractNumId w:val="5"/>
  </w:num>
  <w:num w:numId="15" w16cid:durableId="1074933520">
    <w:abstractNumId w:val="21"/>
  </w:num>
  <w:num w:numId="16" w16cid:durableId="841089183">
    <w:abstractNumId w:val="13"/>
  </w:num>
  <w:num w:numId="17" w16cid:durableId="672998179">
    <w:abstractNumId w:val="15"/>
  </w:num>
  <w:num w:numId="18" w16cid:durableId="1228417636">
    <w:abstractNumId w:val="18"/>
  </w:num>
  <w:num w:numId="19" w16cid:durableId="1094084704">
    <w:abstractNumId w:val="8"/>
  </w:num>
  <w:num w:numId="20" w16cid:durableId="1783920383">
    <w:abstractNumId w:val="1"/>
  </w:num>
  <w:num w:numId="21" w16cid:durableId="554900171">
    <w:abstractNumId w:val="6"/>
  </w:num>
  <w:num w:numId="22" w16cid:durableId="4838568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01D1"/>
    <w:rsid w:val="0001484C"/>
    <w:rsid w:val="0002373D"/>
    <w:rsid w:val="00023DB0"/>
    <w:rsid w:val="00025451"/>
    <w:rsid w:val="00027EF5"/>
    <w:rsid w:val="000445B9"/>
    <w:rsid w:val="000505A5"/>
    <w:rsid w:val="00055C0D"/>
    <w:rsid w:val="00055E89"/>
    <w:rsid w:val="000578B6"/>
    <w:rsid w:val="00061335"/>
    <w:rsid w:val="00065555"/>
    <w:rsid w:val="00065E4A"/>
    <w:rsid w:val="0007058F"/>
    <w:rsid w:val="00071E71"/>
    <w:rsid w:val="0007221C"/>
    <w:rsid w:val="00072B6D"/>
    <w:rsid w:val="000747B4"/>
    <w:rsid w:val="000770C8"/>
    <w:rsid w:val="00080EB3"/>
    <w:rsid w:val="00083E94"/>
    <w:rsid w:val="0008663F"/>
    <w:rsid w:val="00092228"/>
    <w:rsid w:val="000927AA"/>
    <w:rsid w:val="00093312"/>
    <w:rsid w:val="00093CC1"/>
    <w:rsid w:val="0009716C"/>
    <w:rsid w:val="000B2F9A"/>
    <w:rsid w:val="000C0E33"/>
    <w:rsid w:val="000C7410"/>
    <w:rsid w:val="000D1746"/>
    <w:rsid w:val="000E0315"/>
    <w:rsid w:val="000E3212"/>
    <w:rsid w:val="000E4E4C"/>
    <w:rsid w:val="000E6E98"/>
    <w:rsid w:val="000F60BF"/>
    <w:rsid w:val="000F6C88"/>
    <w:rsid w:val="001108DC"/>
    <w:rsid w:val="00117839"/>
    <w:rsid w:val="001222AC"/>
    <w:rsid w:val="00140BC9"/>
    <w:rsid w:val="001434B0"/>
    <w:rsid w:val="00147484"/>
    <w:rsid w:val="00151D8E"/>
    <w:rsid w:val="00152EA8"/>
    <w:rsid w:val="00154B4A"/>
    <w:rsid w:val="00156C28"/>
    <w:rsid w:val="00156DD3"/>
    <w:rsid w:val="00157546"/>
    <w:rsid w:val="00166AE3"/>
    <w:rsid w:val="00167699"/>
    <w:rsid w:val="001726F2"/>
    <w:rsid w:val="001728D5"/>
    <w:rsid w:val="00175AC5"/>
    <w:rsid w:val="001772ED"/>
    <w:rsid w:val="00180395"/>
    <w:rsid w:val="00186D09"/>
    <w:rsid w:val="00187EAE"/>
    <w:rsid w:val="00190B49"/>
    <w:rsid w:val="00194BC6"/>
    <w:rsid w:val="00196A5F"/>
    <w:rsid w:val="001A1C57"/>
    <w:rsid w:val="001A26DD"/>
    <w:rsid w:val="001A499A"/>
    <w:rsid w:val="001A70CF"/>
    <w:rsid w:val="001B0608"/>
    <w:rsid w:val="001B0B81"/>
    <w:rsid w:val="001B6C11"/>
    <w:rsid w:val="001C3C3D"/>
    <w:rsid w:val="001C5D49"/>
    <w:rsid w:val="001C62E9"/>
    <w:rsid w:val="001D3381"/>
    <w:rsid w:val="001E1416"/>
    <w:rsid w:val="001E5B91"/>
    <w:rsid w:val="001F4185"/>
    <w:rsid w:val="001F5F4A"/>
    <w:rsid w:val="002026E7"/>
    <w:rsid w:val="002029E0"/>
    <w:rsid w:val="00204679"/>
    <w:rsid w:val="002051EB"/>
    <w:rsid w:val="00206330"/>
    <w:rsid w:val="0021201A"/>
    <w:rsid w:val="00212064"/>
    <w:rsid w:val="00227697"/>
    <w:rsid w:val="00236EBF"/>
    <w:rsid w:val="00240CDF"/>
    <w:rsid w:val="002441E3"/>
    <w:rsid w:val="00246C1B"/>
    <w:rsid w:val="00251629"/>
    <w:rsid w:val="0025442C"/>
    <w:rsid w:val="00254D64"/>
    <w:rsid w:val="00260AC6"/>
    <w:rsid w:val="00262951"/>
    <w:rsid w:val="00267C2D"/>
    <w:rsid w:val="002953BF"/>
    <w:rsid w:val="002957FA"/>
    <w:rsid w:val="00296A92"/>
    <w:rsid w:val="002A0ADF"/>
    <w:rsid w:val="002A0C42"/>
    <w:rsid w:val="002A1D2F"/>
    <w:rsid w:val="002A67D1"/>
    <w:rsid w:val="002B3EB2"/>
    <w:rsid w:val="002B6468"/>
    <w:rsid w:val="002C4897"/>
    <w:rsid w:val="002D2612"/>
    <w:rsid w:val="002D2B05"/>
    <w:rsid w:val="002D6B8C"/>
    <w:rsid w:val="002D6C76"/>
    <w:rsid w:val="002E0D97"/>
    <w:rsid w:val="002E3031"/>
    <w:rsid w:val="002E6C49"/>
    <w:rsid w:val="002E6DB9"/>
    <w:rsid w:val="002F347F"/>
    <w:rsid w:val="002F366D"/>
    <w:rsid w:val="002F69A5"/>
    <w:rsid w:val="002F7D8C"/>
    <w:rsid w:val="00301244"/>
    <w:rsid w:val="00301CCA"/>
    <w:rsid w:val="00315947"/>
    <w:rsid w:val="003203CF"/>
    <w:rsid w:val="00324270"/>
    <w:rsid w:val="00325472"/>
    <w:rsid w:val="00330C78"/>
    <w:rsid w:val="00333152"/>
    <w:rsid w:val="003339E8"/>
    <w:rsid w:val="00347016"/>
    <w:rsid w:val="0035377B"/>
    <w:rsid w:val="003553F1"/>
    <w:rsid w:val="00356EF9"/>
    <w:rsid w:val="00360119"/>
    <w:rsid w:val="00360C91"/>
    <w:rsid w:val="00367D00"/>
    <w:rsid w:val="00373699"/>
    <w:rsid w:val="00373950"/>
    <w:rsid w:val="003758AB"/>
    <w:rsid w:val="00376B74"/>
    <w:rsid w:val="00384E42"/>
    <w:rsid w:val="00385F2D"/>
    <w:rsid w:val="00386B29"/>
    <w:rsid w:val="003914BF"/>
    <w:rsid w:val="0039628A"/>
    <w:rsid w:val="003A42EB"/>
    <w:rsid w:val="003A7568"/>
    <w:rsid w:val="003B05F0"/>
    <w:rsid w:val="003B5090"/>
    <w:rsid w:val="003B5F96"/>
    <w:rsid w:val="003C3218"/>
    <w:rsid w:val="003C563E"/>
    <w:rsid w:val="003D03E8"/>
    <w:rsid w:val="003D201B"/>
    <w:rsid w:val="003E2378"/>
    <w:rsid w:val="003E2700"/>
    <w:rsid w:val="003E3483"/>
    <w:rsid w:val="003E49AE"/>
    <w:rsid w:val="003E4DD5"/>
    <w:rsid w:val="003E5C20"/>
    <w:rsid w:val="003E6B53"/>
    <w:rsid w:val="003F1E6E"/>
    <w:rsid w:val="003F3730"/>
    <w:rsid w:val="003F5CCA"/>
    <w:rsid w:val="003F76F4"/>
    <w:rsid w:val="00400986"/>
    <w:rsid w:val="00406034"/>
    <w:rsid w:val="00414EC0"/>
    <w:rsid w:val="004155E3"/>
    <w:rsid w:val="00416C21"/>
    <w:rsid w:val="0041748C"/>
    <w:rsid w:val="00420726"/>
    <w:rsid w:val="00420D3D"/>
    <w:rsid w:val="004301D6"/>
    <w:rsid w:val="0043209E"/>
    <w:rsid w:val="00435D4B"/>
    <w:rsid w:val="004366D0"/>
    <w:rsid w:val="0044053E"/>
    <w:rsid w:val="004405D0"/>
    <w:rsid w:val="00441AF2"/>
    <w:rsid w:val="004439CF"/>
    <w:rsid w:val="00445544"/>
    <w:rsid w:val="00450892"/>
    <w:rsid w:val="00454BEA"/>
    <w:rsid w:val="00457D46"/>
    <w:rsid w:val="0046077D"/>
    <w:rsid w:val="0046248F"/>
    <w:rsid w:val="00467DBC"/>
    <w:rsid w:val="00467FE4"/>
    <w:rsid w:val="004703DA"/>
    <w:rsid w:val="00474B01"/>
    <w:rsid w:val="004853FE"/>
    <w:rsid w:val="00486856"/>
    <w:rsid w:val="00487607"/>
    <w:rsid w:val="00491EB9"/>
    <w:rsid w:val="004A4B6D"/>
    <w:rsid w:val="004B40EB"/>
    <w:rsid w:val="004B4277"/>
    <w:rsid w:val="004B7CCE"/>
    <w:rsid w:val="004C16F1"/>
    <w:rsid w:val="004C1DA3"/>
    <w:rsid w:val="004C35FC"/>
    <w:rsid w:val="004D1E0C"/>
    <w:rsid w:val="004D2662"/>
    <w:rsid w:val="004D456D"/>
    <w:rsid w:val="004D6326"/>
    <w:rsid w:val="004D695C"/>
    <w:rsid w:val="004E0E0A"/>
    <w:rsid w:val="004E28F1"/>
    <w:rsid w:val="004E2A12"/>
    <w:rsid w:val="004E2FE4"/>
    <w:rsid w:val="004E3078"/>
    <w:rsid w:val="004F0FFE"/>
    <w:rsid w:val="00502768"/>
    <w:rsid w:val="00504471"/>
    <w:rsid w:val="0050682D"/>
    <w:rsid w:val="00513BD1"/>
    <w:rsid w:val="00513CCF"/>
    <w:rsid w:val="0051591E"/>
    <w:rsid w:val="005160A5"/>
    <w:rsid w:val="005337B9"/>
    <w:rsid w:val="00537274"/>
    <w:rsid w:val="005421BB"/>
    <w:rsid w:val="005432F1"/>
    <w:rsid w:val="00550AFB"/>
    <w:rsid w:val="00551E63"/>
    <w:rsid w:val="00551E8F"/>
    <w:rsid w:val="00552E8D"/>
    <w:rsid w:val="0055370B"/>
    <w:rsid w:val="00554066"/>
    <w:rsid w:val="00561119"/>
    <w:rsid w:val="0056338D"/>
    <w:rsid w:val="00563E6B"/>
    <w:rsid w:val="00570A78"/>
    <w:rsid w:val="00574FF3"/>
    <w:rsid w:val="0057582F"/>
    <w:rsid w:val="00577A97"/>
    <w:rsid w:val="005863C8"/>
    <w:rsid w:val="00590131"/>
    <w:rsid w:val="0059195F"/>
    <w:rsid w:val="00596827"/>
    <w:rsid w:val="005A21E4"/>
    <w:rsid w:val="005A6025"/>
    <w:rsid w:val="005B0911"/>
    <w:rsid w:val="005B35A5"/>
    <w:rsid w:val="005B4D3F"/>
    <w:rsid w:val="005B573D"/>
    <w:rsid w:val="005B6028"/>
    <w:rsid w:val="005C3458"/>
    <w:rsid w:val="005C3B11"/>
    <w:rsid w:val="005D202E"/>
    <w:rsid w:val="005D7130"/>
    <w:rsid w:val="005E1F8D"/>
    <w:rsid w:val="005E4929"/>
    <w:rsid w:val="005E4CCA"/>
    <w:rsid w:val="005F39AC"/>
    <w:rsid w:val="005F55E0"/>
    <w:rsid w:val="005F7034"/>
    <w:rsid w:val="0060353B"/>
    <w:rsid w:val="00605535"/>
    <w:rsid w:val="0060CDB9"/>
    <w:rsid w:val="0061073F"/>
    <w:rsid w:val="0061091C"/>
    <w:rsid w:val="006114E5"/>
    <w:rsid w:val="00616C26"/>
    <w:rsid w:val="00635B09"/>
    <w:rsid w:val="00636B0B"/>
    <w:rsid w:val="00637581"/>
    <w:rsid w:val="0064396A"/>
    <w:rsid w:val="006519F4"/>
    <w:rsid w:val="0068633B"/>
    <w:rsid w:val="006A1EE6"/>
    <w:rsid w:val="006A5AD8"/>
    <w:rsid w:val="006C33EA"/>
    <w:rsid w:val="006C3FF2"/>
    <w:rsid w:val="006C65BE"/>
    <w:rsid w:val="006C6A06"/>
    <w:rsid w:val="006D0E81"/>
    <w:rsid w:val="006D588D"/>
    <w:rsid w:val="006E454F"/>
    <w:rsid w:val="006E4C9D"/>
    <w:rsid w:val="00700616"/>
    <w:rsid w:val="007014E2"/>
    <w:rsid w:val="00703864"/>
    <w:rsid w:val="007041EB"/>
    <w:rsid w:val="00706D66"/>
    <w:rsid w:val="00706EC2"/>
    <w:rsid w:val="007074E8"/>
    <w:rsid w:val="00724EB1"/>
    <w:rsid w:val="00726866"/>
    <w:rsid w:val="00730DAE"/>
    <w:rsid w:val="0073377E"/>
    <w:rsid w:val="007400A4"/>
    <w:rsid w:val="007403BF"/>
    <w:rsid w:val="007474E1"/>
    <w:rsid w:val="00753099"/>
    <w:rsid w:val="00755000"/>
    <w:rsid w:val="00763853"/>
    <w:rsid w:val="0077380C"/>
    <w:rsid w:val="00773F44"/>
    <w:rsid w:val="00776967"/>
    <w:rsid w:val="007851F8"/>
    <w:rsid w:val="007A0B56"/>
    <w:rsid w:val="007A4B29"/>
    <w:rsid w:val="007B251C"/>
    <w:rsid w:val="007C4982"/>
    <w:rsid w:val="007C72EF"/>
    <w:rsid w:val="007D34FC"/>
    <w:rsid w:val="007D37E8"/>
    <w:rsid w:val="007D5F58"/>
    <w:rsid w:val="007E23BB"/>
    <w:rsid w:val="00804AE2"/>
    <w:rsid w:val="00806113"/>
    <w:rsid w:val="008100FA"/>
    <w:rsid w:val="00812550"/>
    <w:rsid w:val="00816EC2"/>
    <w:rsid w:val="0081791F"/>
    <w:rsid w:val="00820754"/>
    <w:rsid w:val="0082083F"/>
    <w:rsid w:val="0083025A"/>
    <w:rsid w:val="00830448"/>
    <w:rsid w:val="00830B58"/>
    <w:rsid w:val="00842193"/>
    <w:rsid w:val="00845EE5"/>
    <w:rsid w:val="00854300"/>
    <w:rsid w:val="00861AA8"/>
    <w:rsid w:val="00867CE0"/>
    <w:rsid w:val="00871AA3"/>
    <w:rsid w:val="0087277B"/>
    <w:rsid w:val="008736DF"/>
    <w:rsid w:val="0088080D"/>
    <w:rsid w:val="008870CD"/>
    <w:rsid w:val="0089180E"/>
    <w:rsid w:val="00893280"/>
    <w:rsid w:val="008A01FF"/>
    <w:rsid w:val="008A0F3C"/>
    <w:rsid w:val="008A3D7F"/>
    <w:rsid w:val="008A6407"/>
    <w:rsid w:val="008B0910"/>
    <w:rsid w:val="008B2F2B"/>
    <w:rsid w:val="008B541E"/>
    <w:rsid w:val="008B6CA5"/>
    <w:rsid w:val="008B7E23"/>
    <w:rsid w:val="008C2278"/>
    <w:rsid w:val="008C4DD3"/>
    <w:rsid w:val="008C4F9A"/>
    <w:rsid w:val="008D0637"/>
    <w:rsid w:val="008D2745"/>
    <w:rsid w:val="008E2B0E"/>
    <w:rsid w:val="008E4059"/>
    <w:rsid w:val="008E4F1A"/>
    <w:rsid w:val="008E75C8"/>
    <w:rsid w:val="008F057F"/>
    <w:rsid w:val="008F4BAA"/>
    <w:rsid w:val="008F6258"/>
    <w:rsid w:val="0090182C"/>
    <w:rsid w:val="00905202"/>
    <w:rsid w:val="009064FC"/>
    <w:rsid w:val="00920330"/>
    <w:rsid w:val="009213E3"/>
    <w:rsid w:val="009228A3"/>
    <w:rsid w:val="009246F3"/>
    <w:rsid w:val="009315ED"/>
    <w:rsid w:val="00932964"/>
    <w:rsid w:val="0093480E"/>
    <w:rsid w:val="00937010"/>
    <w:rsid w:val="0094329B"/>
    <w:rsid w:val="009437C4"/>
    <w:rsid w:val="0094628A"/>
    <w:rsid w:val="00960B11"/>
    <w:rsid w:val="009649B7"/>
    <w:rsid w:val="0096637F"/>
    <w:rsid w:val="00971257"/>
    <w:rsid w:val="00972F6A"/>
    <w:rsid w:val="009748BB"/>
    <w:rsid w:val="00977856"/>
    <w:rsid w:val="009834FC"/>
    <w:rsid w:val="00984775"/>
    <w:rsid w:val="00987354"/>
    <w:rsid w:val="0099391B"/>
    <w:rsid w:val="00995D2B"/>
    <w:rsid w:val="00997BF9"/>
    <w:rsid w:val="009A1AEE"/>
    <w:rsid w:val="009A3A74"/>
    <w:rsid w:val="009A580D"/>
    <w:rsid w:val="009C315C"/>
    <w:rsid w:val="009C35E5"/>
    <w:rsid w:val="009D0201"/>
    <w:rsid w:val="009E1BDC"/>
    <w:rsid w:val="009E3122"/>
    <w:rsid w:val="009E3226"/>
    <w:rsid w:val="009E417E"/>
    <w:rsid w:val="009F6EC9"/>
    <w:rsid w:val="00A04183"/>
    <w:rsid w:val="00A057D9"/>
    <w:rsid w:val="00A0704E"/>
    <w:rsid w:val="00A07D56"/>
    <w:rsid w:val="00A1198B"/>
    <w:rsid w:val="00A11F69"/>
    <w:rsid w:val="00A17EC5"/>
    <w:rsid w:val="00A2012A"/>
    <w:rsid w:val="00A2038F"/>
    <w:rsid w:val="00A2073F"/>
    <w:rsid w:val="00A3309D"/>
    <w:rsid w:val="00A36CEC"/>
    <w:rsid w:val="00A42B5A"/>
    <w:rsid w:val="00A5011D"/>
    <w:rsid w:val="00A527EB"/>
    <w:rsid w:val="00A53A6C"/>
    <w:rsid w:val="00A554E4"/>
    <w:rsid w:val="00A60A8C"/>
    <w:rsid w:val="00A60B9A"/>
    <w:rsid w:val="00A62115"/>
    <w:rsid w:val="00A6449C"/>
    <w:rsid w:val="00A70158"/>
    <w:rsid w:val="00A707DF"/>
    <w:rsid w:val="00A7135D"/>
    <w:rsid w:val="00A75535"/>
    <w:rsid w:val="00A803C2"/>
    <w:rsid w:val="00A80FD3"/>
    <w:rsid w:val="00A91BB0"/>
    <w:rsid w:val="00AA113B"/>
    <w:rsid w:val="00AA3620"/>
    <w:rsid w:val="00AA3EF5"/>
    <w:rsid w:val="00AA68BE"/>
    <w:rsid w:val="00AB1009"/>
    <w:rsid w:val="00AB3DA0"/>
    <w:rsid w:val="00AB7A77"/>
    <w:rsid w:val="00AC25C6"/>
    <w:rsid w:val="00AC3EEE"/>
    <w:rsid w:val="00AD043D"/>
    <w:rsid w:val="00AD1464"/>
    <w:rsid w:val="00AD2091"/>
    <w:rsid w:val="00AD6FBB"/>
    <w:rsid w:val="00AE720C"/>
    <w:rsid w:val="00AE7F6F"/>
    <w:rsid w:val="00AF3F87"/>
    <w:rsid w:val="00AF6EC6"/>
    <w:rsid w:val="00B03C09"/>
    <w:rsid w:val="00B05CC8"/>
    <w:rsid w:val="00B1093B"/>
    <w:rsid w:val="00B124E8"/>
    <w:rsid w:val="00B143AE"/>
    <w:rsid w:val="00B14E3B"/>
    <w:rsid w:val="00B214BE"/>
    <w:rsid w:val="00B25681"/>
    <w:rsid w:val="00B358C2"/>
    <w:rsid w:val="00B46587"/>
    <w:rsid w:val="00B46708"/>
    <w:rsid w:val="00B51FA1"/>
    <w:rsid w:val="00B56359"/>
    <w:rsid w:val="00B64FB2"/>
    <w:rsid w:val="00B66E05"/>
    <w:rsid w:val="00B71E91"/>
    <w:rsid w:val="00B7688A"/>
    <w:rsid w:val="00B81707"/>
    <w:rsid w:val="00B858AF"/>
    <w:rsid w:val="00B86D81"/>
    <w:rsid w:val="00B92015"/>
    <w:rsid w:val="00B923C0"/>
    <w:rsid w:val="00B93283"/>
    <w:rsid w:val="00B95762"/>
    <w:rsid w:val="00B97450"/>
    <w:rsid w:val="00B976C7"/>
    <w:rsid w:val="00BA2AC2"/>
    <w:rsid w:val="00BA64DF"/>
    <w:rsid w:val="00BA684F"/>
    <w:rsid w:val="00BB18F0"/>
    <w:rsid w:val="00BB2091"/>
    <w:rsid w:val="00BB29EA"/>
    <w:rsid w:val="00BB4828"/>
    <w:rsid w:val="00BB58C5"/>
    <w:rsid w:val="00BB5954"/>
    <w:rsid w:val="00BC1310"/>
    <w:rsid w:val="00BC1B5A"/>
    <w:rsid w:val="00BC2DD4"/>
    <w:rsid w:val="00BC4AC5"/>
    <w:rsid w:val="00BC5428"/>
    <w:rsid w:val="00BD0081"/>
    <w:rsid w:val="00BE1C67"/>
    <w:rsid w:val="00BF2F0B"/>
    <w:rsid w:val="00BF37D9"/>
    <w:rsid w:val="00BF7D6A"/>
    <w:rsid w:val="00C02145"/>
    <w:rsid w:val="00C02A82"/>
    <w:rsid w:val="00C03702"/>
    <w:rsid w:val="00C04A6F"/>
    <w:rsid w:val="00C109A9"/>
    <w:rsid w:val="00C12759"/>
    <w:rsid w:val="00C13390"/>
    <w:rsid w:val="00C24CD2"/>
    <w:rsid w:val="00C25271"/>
    <w:rsid w:val="00C2593B"/>
    <w:rsid w:val="00C2773B"/>
    <w:rsid w:val="00C33125"/>
    <w:rsid w:val="00C35968"/>
    <w:rsid w:val="00C408B9"/>
    <w:rsid w:val="00C43594"/>
    <w:rsid w:val="00C43E41"/>
    <w:rsid w:val="00C4418A"/>
    <w:rsid w:val="00C4761C"/>
    <w:rsid w:val="00C51688"/>
    <w:rsid w:val="00C53DAD"/>
    <w:rsid w:val="00C571EA"/>
    <w:rsid w:val="00C585A8"/>
    <w:rsid w:val="00C60259"/>
    <w:rsid w:val="00C61277"/>
    <w:rsid w:val="00C61E0A"/>
    <w:rsid w:val="00C66FEA"/>
    <w:rsid w:val="00C67133"/>
    <w:rsid w:val="00C70A2E"/>
    <w:rsid w:val="00C71D81"/>
    <w:rsid w:val="00C74ED9"/>
    <w:rsid w:val="00C8240A"/>
    <w:rsid w:val="00C8325D"/>
    <w:rsid w:val="00C8541D"/>
    <w:rsid w:val="00C87833"/>
    <w:rsid w:val="00C92F2E"/>
    <w:rsid w:val="00C948E5"/>
    <w:rsid w:val="00C94BC3"/>
    <w:rsid w:val="00CA1F30"/>
    <w:rsid w:val="00CA69D2"/>
    <w:rsid w:val="00CB78BE"/>
    <w:rsid w:val="00CC51EF"/>
    <w:rsid w:val="00CD19DE"/>
    <w:rsid w:val="00CD59D9"/>
    <w:rsid w:val="00CE335F"/>
    <w:rsid w:val="00CE57BB"/>
    <w:rsid w:val="00CE5B44"/>
    <w:rsid w:val="00CE6CB6"/>
    <w:rsid w:val="00CF27F0"/>
    <w:rsid w:val="00CF4533"/>
    <w:rsid w:val="00CF6693"/>
    <w:rsid w:val="00CF7914"/>
    <w:rsid w:val="00D0274E"/>
    <w:rsid w:val="00D02D8F"/>
    <w:rsid w:val="00D1264F"/>
    <w:rsid w:val="00D13652"/>
    <w:rsid w:val="00D15273"/>
    <w:rsid w:val="00D238BD"/>
    <w:rsid w:val="00D30383"/>
    <w:rsid w:val="00D30CD5"/>
    <w:rsid w:val="00D3214B"/>
    <w:rsid w:val="00D32304"/>
    <w:rsid w:val="00D41DE2"/>
    <w:rsid w:val="00D42AFF"/>
    <w:rsid w:val="00D43E8B"/>
    <w:rsid w:val="00D47B5F"/>
    <w:rsid w:val="00D50196"/>
    <w:rsid w:val="00D711DE"/>
    <w:rsid w:val="00D733E7"/>
    <w:rsid w:val="00D76A12"/>
    <w:rsid w:val="00D77978"/>
    <w:rsid w:val="00D77E10"/>
    <w:rsid w:val="00D81061"/>
    <w:rsid w:val="00DB39C1"/>
    <w:rsid w:val="00DC4A83"/>
    <w:rsid w:val="00DC5F73"/>
    <w:rsid w:val="00DD1498"/>
    <w:rsid w:val="00DD3E51"/>
    <w:rsid w:val="00DD52FE"/>
    <w:rsid w:val="00DD78CD"/>
    <w:rsid w:val="00DE54AD"/>
    <w:rsid w:val="00DF0451"/>
    <w:rsid w:val="00DF2E26"/>
    <w:rsid w:val="00DF79EA"/>
    <w:rsid w:val="00E02AA4"/>
    <w:rsid w:val="00E0387D"/>
    <w:rsid w:val="00E0725F"/>
    <w:rsid w:val="00E11858"/>
    <w:rsid w:val="00E12353"/>
    <w:rsid w:val="00E12B02"/>
    <w:rsid w:val="00E21762"/>
    <w:rsid w:val="00E36F11"/>
    <w:rsid w:val="00E401E6"/>
    <w:rsid w:val="00E40F19"/>
    <w:rsid w:val="00E41CA0"/>
    <w:rsid w:val="00E4366C"/>
    <w:rsid w:val="00E502EF"/>
    <w:rsid w:val="00E54E3F"/>
    <w:rsid w:val="00E57960"/>
    <w:rsid w:val="00E57F28"/>
    <w:rsid w:val="00E63476"/>
    <w:rsid w:val="00E66553"/>
    <w:rsid w:val="00E73776"/>
    <w:rsid w:val="00E81188"/>
    <w:rsid w:val="00E87CAD"/>
    <w:rsid w:val="00E95F1E"/>
    <w:rsid w:val="00E975EF"/>
    <w:rsid w:val="00EB411D"/>
    <w:rsid w:val="00EB72DF"/>
    <w:rsid w:val="00EC0353"/>
    <w:rsid w:val="00EC0F30"/>
    <w:rsid w:val="00EC1264"/>
    <w:rsid w:val="00EC4067"/>
    <w:rsid w:val="00EC47BD"/>
    <w:rsid w:val="00EC686D"/>
    <w:rsid w:val="00ED0C5F"/>
    <w:rsid w:val="00ED3833"/>
    <w:rsid w:val="00ED3E63"/>
    <w:rsid w:val="00ED5C04"/>
    <w:rsid w:val="00ED6A0F"/>
    <w:rsid w:val="00EE0D8A"/>
    <w:rsid w:val="00EE59F1"/>
    <w:rsid w:val="00EE5C5B"/>
    <w:rsid w:val="00EE660E"/>
    <w:rsid w:val="00EF088F"/>
    <w:rsid w:val="00EF108C"/>
    <w:rsid w:val="00F05CC6"/>
    <w:rsid w:val="00F1148A"/>
    <w:rsid w:val="00F11E6B"/>
    <w:rsid w:val="00F120A4"/>
    <w:rsid w:val="00F21276"/>
    <w:rsid w:val="00F214BE"/>
    <w:rsid w:val="00F223CD"/>
    <w:rsid w:val="00F23321"/>
    <w:rsid w:val="00F24622"/>
    <w:rsid w:val="00F255E2"/>
    <w:rsid w:val="00F33233"/>
    <w:rsid w:val="00F3545F"/>
    <w:rsid w:val="00F40134"/>
    <w:rsid w:val="00F417CB"/>
    <w:rsid w:val="00F42371"/>
    <w:rsid w:val="00F43B0B"/>
    <w:rsid w:val="00F50DFD"/>
    <w:rsid w:val="00F53392"/>
    <w:rsid w:val="00F5388F"/>
    <w:rsid w:val="00F613E2"/>
    <w:rsid w:val="00F6455B"/>
    <w:rsid w:val="00F65D4C"/>
    <w:rsid w:val="00F68B69"/>
    <w:rsid w:val="00F71372"/>
    <w:rsid w:val="00F71C47"/>
    <w:rsid w:val="00F720B1"/>
    <w:rsid w:val="00F80143"/>
    <w:rsid w:val="00F830B8"/>
    <w:rsid w:val="00F90CFD"/>
    <w:rsid w:val="00FA26A6"/>
    <w:rsid w:val="00FB0401"/>
    <w:rsid w:val="00FB0F2E"/>
    <w:rsid w:val="00FB1161"/>
    <w:rsid w:val="00FB2942"/>
    <w:rsid w:val="00FB3F79"/>
    <w:rsid w:val="00FB7351"/>
    <w:rsid w:val="00FB7F37"/>
    <w:rsid w:val="00FC041F"/>
    <w:rsid w:val="00FC2D4B"/>
    <w:rsid w:val="00FC38BC"/>
    <w:rsid w:val="00FD00EC"/>
    <w:rsid w:val="00FE0446"/>
    <w:rsid w:val="00FE13E6"/>
    <w:rsid w:val="00FE6F39"/>
    <w:rsid w:val="00FF05E6"/>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60BF"/>
  </w:style>
  <w:style w:type="paragraph" w:styleId="Antrat1">
    <w:name w:val="heading 1"/>
    <w:basedOn w:val="prastasis"/>
    <w:next w:val="prastasis"/>
    <w:link w:val="Antrat1Diagrama"/>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iPriority w:val="99"/>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vst-t.maps.arcgis.com/apps/webappviewer/index.html?id=042b62a16fec4c85ba0833c9adde5db9"
                 TargetMode="External"
                 Type="http://schemas.openxmlformats.org/officeDocument/2006/relationships/hyperlink"/>
   <Relationship Id="rId12"
                 Target="https://www.e-tar.lt/portal/lt/legalAct/14e33320f1ed11ec8fa7d02a65c371ad/asr"
                 TargetMode="External"
                 Type="http://schemas.openxmlformats.org/officeDocument/2006/relationships/hyperlink"/>
   <Relationship Id="rId13"
                 Target="https://e-seimas.lrs.lt/portal/legalAct/lt/TAD/f43a0280412211eeb4b9a076396dcf81?positionInSearchResults=2&amp;searchModelUUID=c7abd22f-d649-4e6b-b82a-ed955a31b3a4"
                 TargetMode="External"
                 Type="http://schemas.openxmlformats.org/officeDocument/2006/relationships/hyperlink"/>
   <Relationship Id="rId14"
                 Target="https://www.esf.lt/data/public/uploads/2023/02/b-dalis_saules-elektriniu-irengimo-fi_12_03_versija.pdf"
                 TargetMode="External"
                 Type="http://schemas.openxmlformats.org/officeDocument/2006/relationships/hyperlink"/>
   <Relationship Id="rId15"
                 Target="https://www.e-tar.lt/portal/lt/legalAct/14e33320f1ed11ec8fa7d02a65c371ad/asr"
                 TargetMode="External"
                 Type="http://schemas.openxmlformats.org/officeDocument/2006/relationships/hyperlink"/>
   <Relationship Id="rId16" Target="https://apvis.apva.lt" TargetMode="External"
                 Type="http://schemas.openxmlformats.org/officeDocument/2006/relationships/hyperlink"/>
   <Relationship Id="rId17" Target="http://www.apva.lt/" TargetMode="External"
                 Type="http://schemas.openxmlformats.org/officeDocument/2006/relationships/hyperlink"/>
   <Relationship Id="rId18" Target="http://www.apvis.apva.lt/" TargetMode="External"
                 Type="http://schemas.openxmlformats.org/officeDocument/2006/relationships/hyperlink"/>
   <Relationship Id="rId19" Target="https://apvis.apva.lt/duk" TargetMode="External"
                 Type="http://schemas.openxmlformats.org/officeDocument/2006/relationships/hyperlink"/>
   <Relationship Id="rId2" Target="../customXml/item2.xml"
                 Type="http://schemas.openxmlformats.org/officeDocument/2006/relationships/customXml"/>
   <Relationship Id="rId20" Target="https://igaliojimai.lt/" TargetMode="External"
                 Type="http://schemas.openxmlformats.org/officeDocument/2006/relationships/hyperlink"/>
   <Relationship Id="rId21" Target="https://igaliojimai.lt/" TargetMode="External"
                 Type="http://schemas.openxmlformats.org/officeDocument/2006/relationships/hyperlink"/>
   <Relationship Id="rId22" Target="https://apvis.apva.lt/duk" TargetMode="External"
                 Type="http://schemas.openxmlformats.org/officeDocument/2006/relationships/hyperlink"/>
   <Relationship Id="rId23" Target="https://apvis.apva.lt/duk" TargetMode="External"
                 Type="http://schemas.openxmlformats.org/officeDocument/2006/relationships/hyperlink"/>
   <Relationship Id="rId24" Target="https://apvis.apva.lt/duk" TargetMode="External"
                 Type="http://schemas.openxmlformats.org/officeDocument/2006/relationships/hyperlink"/>
   <Relationship Id="rId25" Target="https://apvis.apva.lt/duk" TargetMode="External"
                 Type="http://schemas.openxmlformats.org/officeDocument/2006/relationships/hyperlink"/>
   <Relationship Id="rId26" Target="https://apvis.apva.lt/duk" TargetMode="External"
                 Type="http://schemas.openxmlformats.org/officeDocument/2006/relationships/hyperlink"/>
   <Relationship Id="rId27" Target="https://apvis.apva.lt/duk" TargetMode="External"
                 Type="http://schemas.openxmlformats.org/officeDocument/2006/relationships/hyperlink"/>
   <Relationship Id="rId28" Target="https://apvis.apva.lt" TargetMode="External"
                 Type="http://schemas.openxmlformats.org/officeDocument/2006/relationships/hyperlink"/>
   <Relationship Id="rId29"
                 Target="https://www.e-tar.lt/portal/lt/legalAct/76d2d72040ed11ee9de9e7e0fd363afc"
                 TargetMode="External"
                 Type="http://schemas.openxmlformats.org/officeDocument/2006/relationships/hyperlink"/>
   <Relationship Id="rId3" Target="../customXml/item3.xml"
                 Type="http://schemas.openxmlformats.org/officeDocument/2006/relationships/customXml"/>
   <Relationship Id="rId30" Target="https://apvis.apva.lt" TargetMode="External"
                 Type="http://schemas.openxmlformats.org/officeDocument/2006/relationships/hyperlink"/>
   <Relationship Id="rId31" Target="header1.xml"
                 Type="http://schemas.openxmlformats.org/officeDocument/2006/relationships/header"/>
   <Relationship Id="rId32" Target="footer1.xml"
                 Type="http://schemas.openxmlformats.org/officeDocument/2006/relationships/footer"/>
   <Relationship Id="rId33" Target="header2.xml"
                 Type="http://schemas.openxmlformats.org/officeDocument/2006/relationships/header"/>
   <Relationship Id="rId34" Target="fontTable.xml"
                 Type="http://schemas.openxmlformats.org/officeDocument/2006/relationships/fontTable"/>
   <Relationship Id="rId35" Target="theme/theme1.xml"
                 Type="http://schemas.openxmlformats.org/officeDocument/2006/relationships/theme"/>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2.xml><?xml version="1.0" encoding="utf-8"?>
<ds:datastoreItem xmlns:ds="http://schemas.openxmlformats.org/officeDocument/2006/customXml" ds:itemID="{848014D8-090E-469F-9DB8-133DA7D7EB7C}">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4.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10</Pages>
  <Words>20448</Words>
  <Characters>11656</Characters>
  <Application>Microsoft Office Word</Application>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32040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2024-01-23T11:25:00Z</dcterms:created>
  <dc:creator>Zita Markevičienė</dc:creator>
  <cp:lastModifiedBy>Eugenijus Baldyšius</cp:lastModifiedBy>
  <dcterms:modified xsi:type="dcterms:W3CDTF">2024-02-13T08:42:00Z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