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B8FC" w14:textId="77777777" w:rsidR="00C50E0F" w:rsidRPr="00395FD9" w:rsidRDefault="00C50E0F" w:rsidP="00C50E0F">
      <w:pPr>
        <w:ind w:left="-180"/>
        <w:jc w:val="center"/>
        <w:outlineLvl w:val="0"/>
        <w:rPr>
          <w:b/>
        </w:rPr>
      </w:pPr>
      <w:r w:rsidRPr="00395FD9">
        <w:rPr>
          <w:b/>
        </w:rPr>
        <w:t>2021–2027 METŲ EUROPOS SĄJUNGOS FONDŲ INVESTICIJŲ PROGRAMOS STEBĖSENOS KOMITETO POSĖDŽIO</w:t>
      </w:r>
    </w:p>
    <w:p w14:paraId="366878FC" w14:textId="77777777" w:rsidR="00C50E0F" w:rsidRPr="00395FD9" w:rsidRDefault="00C50E0F" w:rsidP="00C50E0F">
      <w:pPr>
        <w:ind w:left="-180"/>
        <w:jc w:val="center"/>
        <w:outlineLvl w:val="0"/>
        <w:rPr>
          <w:b/>
        </w:rPr>
      </w:pPr>
    </w:p>
    <w:p w14:paraId="60F6226D" w14:textId="77777777" w:rsidR="00C50E0F" w:rsidRPr="00395FD9" w:rsidRDefault="00C50E0F" w:rsidP="00C50E0F">
      <w:pPr>
        <w:ind w:left="-180"/>
        <w:jc w:val="center"/>
        <w:outlineLvl w:val="0"/>
        <w:rPr>
          <w:b/>
        </w:rPr>
      </w:pPr>
      <w:r w:rsidRPr="00395FD9">
        <w:rPr>
          <w:b/>
        </w:rPr>
        <w:t xml:space="preserve">PROTOKOLINIS SPRENDIMAS </w:t>
      </w:r>
    </w:p>
    <w:p w14:paraId="5D93A95B" w14:textId="77777777" w:rsidR="00C50E0F" w:rsidRPr="00395FD9" w:rsidRDefault="00C50E0F" w:rsidP="005971AD">
      <w:pPr>
        <w:ind w:left="-180"/>
        <w:jc w:val="center"/>
        <w:outlineLvl w:val="0"/>
        <w:rPr>
          <w:b/>
        </w:rPr>
      </w:pPr>
    </w:p>
    <w:p w14:paraId="04D4E845" w14:textId="5202EB09" w:rsidR="00C50E0F" w:rsidRPr="00395FD9" w:rsidRDefault="00C50E0F" w:rsidP="005971AD">
      <w:pPr>
        <w:jc w:val="center"/>
        <w:rPr>
          <w:b/>
        </w:rPr>
      </w:pPr>
      <w:r w:rsidRPr="00395FD9">
        <w:rPr>
          <w:b/>
        </w:rPr>
        <w:t xml:space="preserve">DĖL </w:t>
      </w:r>
      <w:r w:rsidR="007467B5">
        <w:rPr>
          <w:b/>
        </w:rPr>
        <w:t>APLINKOS</w:t>
      </w:r>
      <w:r w:rsidR="00EF671C">
        <w:rPr>
          <w:b/>
        </w:rPr>
        <w:t xml:space="preserve"> MINISTERIJOS IR </w:t>
      </w:r>
      <w:r w:rsidR="007467B5">
        <w:rPr>
          <w:b/>
        </w:rPr>
        <w:t>VIDAUS REIKALŲ</w:t>
      </w:r>
      <w:r w:rsidR="00597B40">
        <w:rPr>
          <w:b/>
        </w:rPr>
        <w:t xml:space="preserve"> </w:t>
      </w:r>
      <w:r w:rsidR="00EF671C">
        <w:rPr>
          <w:b/>
        </w:rPr>
        <w:t xml:space="preserve">MINISTERIJOS </w:t>
      </w:r>
      <w:r w:rsidR="00597B40">
        <w:rPr>
          <w:b/>
        </w:rPr>
        <w:t>PASIŪLYM</w:t>
      </w:r>
      <w:r w:rsidR="007467B5">
        <w:rPr>
          <w:b/>
        </w:rPr>
        <w:t>Ų</w:t>
      </w:r>
      <w:r w:rsidRPr="00395FD9">
        <w:rPr>
          <w:b/>
        </w:rPr>
        <w:t xml:space="preserve"> </w:t>
      </w:r>
      <w:r w:rsidR="00EF671C">
        <w:rPr>
          <w:b/>
        </w:rPr>
        <w:t>NUSTATYTI</w:t>
      </w:r>
      <w:r w:rsidRPr="00395FD9">
        <w:rPr>
          <w:b/>
        </w:rPr>
        <w:t xml:space="preserve"> PROJEKTŲ ATRANKOS KRITERIJ</w:t>
      </w:r>
      <w:r w:rsidR="00EF671C">
        <w:rPr>
          <w:b/>
        </w:rPr>
        <w:t>US</w:t>
      </w:r>
      <w:r w:rsidRPr="00395FD9">
        <w:rPr>
          <w:b/>
        </w:rPr>
        <w:t xml:space="preserve"> TAIKANT RAŠYTINĘ PROCEDŪRĄ</w:t>
      </w:r>
    </w:p>
    <w:p w14:paraId="76DF5B3B" w14:textId="77777777" w:rsidR="00C50E0F" w:rsidRPr="00395FD9" w:rsidRDefault="00C50E0F" w:rsidP="00C50E0F">
      <w:pPr>
        <w:jc w:val="center"/>
        <w:outlineLvl w:val="0"/>
        <w:rPr>
          <w:b/>
        </w:rPr>
      </w:pPr>
    </w:p>
    <w:p w14:paraId="71BBE12A" w14:textId="7383AF06" w:rsidR="00C50E0F" w:rsidRPr="00395FD9" w:rsidRDefault="00C50E0F" w:rsidP="00C50E0F">
      <w:pPr>
        <w:jc w:val="center"/>
        <w:outlineLvl w:val="0"/>
        <w:rPr>
          <w:bCs/>
        </w:rPr>
      </w:pPr>
      <w:r w:rsidRPr="00395FD9">
        <w:rPr>
          <w:bCs/>
        </w:rPr>
        <w:t>202</w:t>
      </w:r>
      <w:r w:rsidR="007467B5">
        <w:rPr>
          <w:bCs/>
        </w:rPr>
        <w:t>4</w:t>
      </w:r>
      <w:r w:rsidR="00616F17">
        <w:rPr>
          <w:bCs/>
        </w:rPr>
        <w:t>-0</w:t>
      </w:r>
      <w:r w:rsidR="007467B5">
        <w:rPr>
          <w:bCs/>
        </w:rPr>
        <w:t>2</w:t>
      </w:r>
      <w:r w:rsidR="00616F17">
        <w:rPr>
          <w:bCs/>
        </w:rPr>
        <w:t>-</w:t>
      </w:r>
      <w:r w:rsidR="007467B5">
        <w:rPr>
          <w:bCs/>
        </w:rPr>
        <w:t>05</w:t>
      </w:r>
      <w:r w:rsidR="000241BA">
        <w:rPr>
          <w:bCs/>
        </w:rPr>
        <w:t xml:space="preserve"> </w:t>
      </w:r>
      <w:r w:rsidRPr="00395FD9">
        <w:rPr>
          <w:bCs/>
        </w:rPr>
        <w:t xml:space="preserve"> Nr. </w:t>
      </w:r>
      <w:r w:rsidR="006A72A1" w:rsidRPr="006A72A1">
        <w:rPr>
          <w:bCs/>
        </w:rPr>
        <w:t>46P-</w:t>
      </w:r>
      <w:r w:rsidR="007467B5">
        <w:rPr>
          <w:bCs/>
        </w:rPr>
        <w:t>2</w:t>
      </w:r>
      <w:r w:rsidR="006A72A1" w:rsidRPr="006A72A1">
        <w:rPr>
          <w:bCs/>
        </w:rPr>
        <w:t xml:space="preserve"> (</w:t>
      </w:r>
      <w:r w:rsidR="006A72A1">
        <w:rPr>
          <w:bCs/>
        </w:rPr>
        <w:t>1</w:t>
      </w:r>
      <w:r w:rsidR="007467B5">
        <w:rPr>
          <w:bCs/>
        </w:rPr>
        <w:t>8</w:t>
      </w:r>
      <w:r w:rsidR="006A72A1" w:rsidRPr="006A72A1">
        <w:rPr>
          <w:bCs/>
        </w:rPr>
        <w:t>)</w:t>
      </w:r>
    </w:p>
    <w:p w14:paraId="17C4CF16" w14:textId="77777777" w:rsidR="00DB2240" w:rsidRDefault="00DB2240">
      <w:pPr>
        <w:rPr>
          <w:b/>
          <w:bCs/>
          <w:u w:val="single"/>
        </w:rPr>
      </w:pPr>
    </w:p>
    <w:p w14:paraId="00AE3EF8" w14:textId="77777777" w:rsidR="00E405F6" w:rsidRDefault="00E405F6">
      <w:pPr>
        <w:rPr>
          <w:b/>
          <w:bCs/>
          <w:u w:val="single"/>
        </w:rPr>
      </w:pPr>
    </w:p>
    <w:p w14:paraId="258D067B" w14:textId="6D991B50" w:rsidR="00C50E0F" w:rsidRPr="00052B02" w:rsidRDefault="007467B5">
      <w:pPr>
        <w:rPr>
          <w:b/>
          <w:bCs/>
          <w:u w:val="single"/>
        </w:rPr>
      </w:pPr>
      <w:r w:rsidRPr="00052B02">
        <w:rPr>
          <w:b/>
          <w:bCs/>
          <w:u w:val="single"/>
        </w:rPr>
        <w:t>Aplinkos</w:t>
      </w:r>
      <w:r w:rsidR="00857179" w:rsidRPr="00052B02">
        <w:rPr>
          <w:b/>
          <w:bCs/>
          <w:u w:val="single"/>
        </w:rPr>
        <w:t xml:space="preserve"> ministerijos pasiūlymas:</w:t>
      </w:r>
    </w:p>
    <w:p w14:paraId="03B6B9F6" w14:textId="77777777" w:rsidR="00857179" w:rsidRPr="00052B02" w:rsidRDefault="00857179"/>
    <w:p w14:paraId="2E3C10EB" w14:textId="0F67D427" w:rsidR="00857179" w:rsidRPr="00052B02" w:rsidRDefault="00857179">
      <w:pPr>
        <w:rPr>
          <w:b/>
          <w:bCs/>
        </w:rPr>
      </w:pPr>
      <w:r w:rsidRPr="00052B02">
        <w:rPr>
          <w:b/>
          <w:bCs/>
        </w:rPr>
        <w:t>SIŪLOMA:</w:t>
      </w:r>
    </w:p>
    <w:p w14:paraId="1C1AAF4C" w14:textId="77777777" w:rsidR="00857179" w:rsidRPr="00052B02" w:rsidRDefault="00857179"/>
    <w:p w14:paraId="3F29DBFB" w14:textId="4B2807BF" w:rsidR="00857179" w:rsidRPr="00052B02" w:rsidRDefault="005429ED" w:rsidP="00B51B03">
      <w:pPr>
        <w:jc w:val="both"/>
      </w:pPr>
      <w:r w:rsidRPr="00052B02">
        <w:t xml:space="preserve">1. </w:t>
      </w:r>
      <w:r w:rsidR="007467B5" w:rsidRPr="00052B02">
        <w:rPr>
          <w:b/>
          <w:bCs/>
        </w:rPr>
        <w:t>Pritarti siūlymui</w:t>
      </w:r>
      <w:r w:rsidR="007467B5" w:rsidRPr="00052B02">
        <w:t xml:space="preserve"> dėl Investicijų programos </w:t>
      </w:r>
      <w:r w:rsidR="00B51B03" w:rsidRPr="00052B02">
        <w:t>2</w:t>
      </w:r>
      <w:r w:rsidR="007467B5" w:rsidRPr="00052B02">
        <w:t xml:space="preserve"> prioriteto „</w:t>
      </w:r>
      <w:r w:rsidR="005F0856" w:rsidRPr="00052B02">
        <w:t>Žalesnė Lietuva</w:t>
      </w:r>
      <w:r w:rsidR="007467B5" w:rsidRPr="00052B02">
        <w:t xml:space="preserve">“ </w:t>
      </w:r>
      <w:r w:rsidR="005F0856" w:rsidRPr="00052B02">
        <w:t>2.6</w:t>
      </w:r>
      <w:r w:rsidR="007467B5" w:rsidRPr="00052B02">
        <w:t xml:space="preserve"> uždavinio „</w:t>
      </w:r>
      <w:r w:rsidR="005F0856" w:rsidRPr="00052B02">
        <w:t>Skatinti perėjimą prie žiedinės ir efektyvaus išteklių naudojimo ekonomikos</w:t>
      </w:r>
      <w:r w:rsidR="007467B5" w:rsidRPr="00052B02">
        <w:t>“ 202</w:t>
      </w:r>
      <w:r w:rsidR="001D2D5F">
        <w:t>2</w:t>
      </w:r>
      <w:r w:rsidR="007467B5" w:rsidRPr="00052B02">
        <w:t xml:space="preserve">–2030 m. plėtros programos valdytojos Lietuvos Respublikos </w:t>
      </w:r>
      <w:r w:rsidR="005F0856" w:rsidRPr="00052B02">
        <w:t>aplinkos</w:t>
      </w:r>
      <w:r w:rsidR="007467B5" w:rsidRPr="00052B02">
        <w:t xml:space="preserve"> ministerijos </w:t>
      </w:r>
      <w:r w:rsidR="005F0856" w:rsidRPr="00052B02">
        <w:t xml:space="preserve">aplinkos apsaugos ir klimato kaitos valdymo plėtros programos pažangos priemonės Nr. 02-001-06-10-02 „Skatinti atliekų perdirbimo ir antrinių žaliavų naudojimą“ </w:t>
      </w:r>
      <w:r w:rsidR="005F0856" w:rsidRPr="00C76FEE">
        <w:rPr>
          <w:b/>
          <w:bCs/>
        </w:rPr>
        <w:t>veiklos</w:t>
      </w:r>
      <w:r w:rsidR="005F0856" w:rsidRPr="00052B02">
        <w:t xml:space="preserve"> </w:t>
      </w:r>
      <w:r w:rsidR="005F0856" w:rsidRPr="00052B02">
        <w:rPr>
          <w:b/>
          <w:bCs/>
        </w:rPr>
        <w:t xml:space="preserve">„Plastiko atliekų perdirbimo pajėgumų plėtra“ </w:t>
      </w:r>
      <w:r w:rsidR="007467B5" w:rsidRPr="00052B02">
        <w:t>projektų atrankos kriterijų (</w:t>
      </w:r>
      <w:r w:rsidR="005F0856" w:rsidRPr="00052B02">
        <w:t>6</w:t>
      </w:r>
      <w:r w:rsidR="007467B5" w:rsidRPr="00052B02">
        <w:t>) nustatymo:</w:t>
      </w:r>
    </w:p>
    <w:p w14:paraId="325DC508" w14:textId="77777777" w:rsidR="007467B5" w:rsidRPr="00052B02" w:rsidRDefault="007467B5"/>
    <w:tbl>
      <w:tblPr>
        <w:tblStyle w:val="TableGrid"/>
        <w:tblW w:w="0" w:type="auto"/>
        <w:tblLook w:val="04A0" w:firstRow="1" w:lastRow="0" w:firstColumn="1" w:lastColumn="0" w:noHBand="0" w:noVBand="1"/>
      </w:tblPr>
      <w:tblGrid>
        <w:gridCol w:w="9628"/>
      </w:tblGrid>
      <w:tr w:rsidR="007467B5" w:rsidRPr="00052B02" w14:paraId="36DA71FE" w14:textId="77777777" w:rsidTr="00B056FD">
        <w:tc>
          <w:tcPr>
            <w:tcW w:w="9628" w:type="dxa"/>
          </w:tcPr>
          <w:p w14:paraId="698F3B15" w14:textId="0AA2C9DB" w:rsidR="007467B5" w:rsidRPr="00052B02" w:rsidRDefault="007467B5" w:rsidP="00B056FD">
            <w:pPr>
              <w:jc w:val="both"/>
              <w:rPr>
                <w:lang w:val="en-US"/>
              </w:rPr>
            </w:pPr>
            <w:r w:rsidRPr="00052B02">
              <w:t xml:space="preserve">1. Specialusis projektų atrankos kriterijus. </w:t>
            </w:r>
            <w:r w:rsidR="00047D50" w:rsidRPr="00052B02">
              <w:t xml:space="preserve">Projektas turi prisidėti prie </w:t>
            </w:r>
            <w:hyperlink r:id="rId8">
              <w:r w:rsidR="00047D50" w:rsidRPr="00052B02">
                <w:rPr>
                  <w:rStyle w:val="Hyperlink"/>
                </w:rPr>
                <w:t>Valstybinio atliekų prevencijos ir tvarkymo 2021–2027 metų plano</w:t>
              </w:r>
            </w:hyperlink>
            <w:r w:rsidR="00047D50" w:rsidRPr="00052B02">
              <w:t xml:space="preserve">, patvirtinto Lietuvos Respublikos Vyriausybės 2022 m. birželio 1 d. nutarimu Nr. 573 „Dėl Lietuvos Respublikos Vyriausybės 2002 m. balandžio 12 d. nutarimo Nr. 519 „Dėl Valstybinio strateginio atliekų tvarkymo 2014–2020 plano patvirtinimo“ pakeitimo“ (toliau – VAPTP), </w:t>
            </w:r>
            <w:bookmarkStart w:id="0" w:name="_Hlk147478948"/>
            <w:r w:rsidR="00047D50" w:rsidRPr="00052B02">
              <w:t xml:space="preserve">253.4.1.1 </w:t>
            </w:r>
            <w:bookmarkEnd w:id="0"/>
            <w:r w:rsidR="00047D50" w:rsidRPr="00052B02">
              <w:t>papunktyje nustatyto strateginio atliekų tvarkymo uždavinio įgyvendinimo.</w:t>
            </w:r>
            <w:r w:rsidR="00047D50" w:rsidRPr="00052B02">
              <w:rPr>
                <w:lang w:val="en-US"/>
              </w:rPr>
              <w:t>*</w:t>
            </w:r>
          </w:p>
        </w:tc>
      </w:tr>
      <w:tr w:rsidR="007467B5" w:rsidRPr="00052B02" w14:paraId="56A9DD79" w14:textId="77777777" w:rsidTr="00B056FD">
        <w:tc>
          <w:tcPr>
            <w:tcW w:w="9628" w:type="dxa"/>
          </w:tcPr>
          <w:p w14:paraId="2D5951F5" w14:textId="19477B2A" w:rsidR="007467B5" w:rsidRPr="00052B02" w:rsidRDefault="007467B5" w:rsidP="00047D50">
            <w:pPr>
              <w:widowControl w:val="0"/>
              <w:jc w:val="both"/>
              <w:textAlignment w:val="baseline"/>
              <w:rPr>
                <w:iCs/>
                <w:color w:val="0563C1" w:themeColor="hyperlink"/>
                <w:u w:val="single"/>
              </w:rPr>
            </w:pPr>
            <w:r w:rsidRPr="00052B02">
              <w:t>*</w:t>
            </w:r>
            <w:r w:rsidR="00047D50" w:rsidRPr="00052B02">
              <w:rPr>
                <w:i/>
                <w:iCs/>
                <w:color w:val="000000" w:themeColor="text1"/>
              </w:rPr>
              <w:t xml:space="preserve">Vertinama, ar projekto veiklos prisidės prie </w:t>
            </w:r>
            <w:hyperlink r:id="rId9">
              <w:r w:rsidR="00047D50" w:rsidRPr="00052B02">
                <w:rPr>
                  <w:rStyle w:val="Hyperlink"/>
                  <w:i/>
                  <w:iCs/>
                </w:rPr>
                <w:t>VAPTP</w:t>
              </w:r>
            </w:hyperlink>
            <w:r w:rsidR="00047D50" w:rsidRPr="00052B02">
              <w:rPr>
                <w:rStyle w:val="Hyperlink"/>
                <w:i/>
                <w:iCs/>
              </w:rPr>
              <w:t xml:space="preserve"> </w:t>
            </w:r>
            <w:r w:rsidR="00047D50" w:rsidRPr="00052B02">
              <w:rPr>
                <w:i/>
                <w:iCs/>
                <w:color w:val="000000" w:themeColor="text1"/>
              </w:rPr>
              <w:t>253.4.1.1 papunktyje nustatyto strateginio atliekų tvarkymo uždavinio „paruošti atliekas perdirbti ir jas perdirbti“.</w:t>
            </w:r>
          </w:p>
        </w:tc>
      </w:tr>
    </w:tbl>
    <w:p w14:paraId="2FC667F7" w14:textId="77777777" w:rsidR="007467B5" w:rsidRPr="00052B02" w:rsidRDefault="007467B5"/>
    <w:tbl>
      <w:tblPr>
        <w:tblStyle w:val="TableGrid"/>
        <w:tblW w:w="0" w:type="auto"/>
        <w:tblLook w:val="04A0" w:firstRow="1" w:lastRow="0" w:firstColumn="1" w:lastColumn="0" w:noHBand="0" w:noVBand="1"/>
      </w:tblPr>
      <w:tblGrid>
        <w:gridCol w:w="9628"/>
      </w:tblGrid>
      <w:tr w:rsidR="00047D50" w:rsidRPr="00052B02" w14:paraId="7FBCB96B" w14:textId="77777777" w:rsidTr="00B056FD">
        <w:tc>
          <w:tcPr>
            <w:tcW w:w="9628" w:type="dxa"/>
          </w:tcPr>
          <w:p w14:paraId="7A0DD54C" w14:textId="5847231D" w:rsidR="00047D50" w:rsidRPr="00052B02" w:rsidRDefault="00047D50" w:rsidP="00B056FD">
            <w:pPr>
              <w:jc w:val="both"/>
              <w:rPr>
                <w:lang w:val="en-US"/>
              </w:rPr>
            </w:pPr>
            <w:r w:rsidRPr="00052B02">
              <w:t>2. Specialusis projektų atrankos kriterijus. Pareiškėjas yra atliekas tvarkanti įmonė.*</w:t>
            </w:r>
          </w:p>
        </w:tc>
      </w:tr>
      <w:tr w:rsidR="00047D50" w:rsidRPr="00052B02" w14:paraId="6BBCA4C0" w14:textId="77777777" w:rsidTr="00047D50">
        <w:trPr>
          <w:trHeight w:val="476"/>
        </w:trPr>
        <w:tc>
          <w:tcPr>
            <w:tcW w:w="9628" w:type="dxa"/>
          </w:tcPr>
          <w:p w14:paraId="062244F8" w14:textId="664CC5B5" w:rsidR="00047D50" w:rsidRPr="00052B02" w:rsidRDefault="00047D50" w:rsidP="00B056FD">
            <w:pPr>
              <w:widowControl w:val="0"/>
              <w:jc w:val="both"/>
              <w:textAlignment w:val="baseline"/>
              <w:rPr>
                <w:iCs/>
                <w:color w:val="0563C1" w:themeColor="hyperlink"/>
                <w:u w:val="single"/>
              </w:rPr>
            </w:pPr>
            <w:r w:rsidRPr="00052B02">
              <w:t>*</w:t>
            </w:r>
            <w:r w:rsidRPr="00052B02">
              <w:rPr>
                <w:i/>
                <w:iCs/>
              </w:rPr>
              <w:t>Vertinama, ar pareiškėjas yra veikianti atliekų tvarkymo įmonė, t. y. ar įmonė įregistruota Atliekų tvarkytojų valstybės registre (toliau – ATVR).</w:t>
            </w:r>
          </w:p>
        </w:tc>
      </w:tr>
    </w:tbl>
    <w:p w14:paraId="7E861CDA" w14:textId="77777777" w:rsidR="00047D50" w:rsidRPr="00052B02" w:rsidRDefault="00047D50"/>
    <w:tbl>
      <w:tblPr>
        <w:tblStyle w:val="TableGrid"/>
        <w:tblW w:w="0" w:type="auto"/>
        <w:tblLook w:val="04A0" w:firstRow="1" w:lastRow="0" w:firstColumn="1" w:lastColumn="0" w:noHBand="0" w:noVBand="1"/>
      </w:tblPr>
      <w:tblGrid>
        <w:gridCol w:w="9628"/>
      </w:tblGrid>
      <w:tr w:rsidR="00047D50" w:rsidRPr="00052B02" w14:paraId="2F9310F3" w14:textId="77777777" w:rsidTr="00B056FD">
        <w:tc>
          <w:tcPr>
            <w:tcW w:w="9628" w:type="dxa"/>
          </w:tcPr>
          <w:p w14:paraId="6F1FBC98" w14:textId="79A807EB" w:rsidR="00047D50" w:rsidRPr="00052B02" w:rsidRDefault="00047D50" w:rsidP="00B056FD">
            <w:pPr>
              <w:jc w:val="both"/>
              <w:rPr>
                <w:lang w:val="en-US"/>
              </w:rPr>
            </w:pPr>
            <w:r w:rsidRPr="00052B02">
              <w:t>3. Specialusis projektų atrankos kriterijus. Už 1 suteiktos dotacijos eurą turi būti įsipareigojama sukurti papildomų plastiko atliekų perdirbimo pajėgumų ne mažiau kaip 2 kilogramus (0,002 tonų) per metus.*</w:t>
            </w:r>
          </w:p>
        </w:tc>
      </w:tr>
      <w:tr w:rsidR="00047D50" w:rsidRPr="00052B02" w14:paraId="282BA206" w14:textId="77777777" w:rsidTr="00B056FD">
        <w:trPr>
          <w:trHeight w:val="476"/>
        </w:trPr>
        <w:tc>
          <w:tcPr>
            <w:tcW w:w="9628" w:type="dxa"/>
          </w:tcPr>
          <w:p w14:paraId="00374D17" w14:textId="37BAEDF4" w:rsidR="00047D50" w:rsidRPr="00052B02" w:rsidRDefault="00047D50" w:rsidP="00047D50">
            <w:pPr>
              <w:widowControl w:val="0"/>
              <w:jc w:val="both"/>
              <w:textAlignment w:val="baseline"/>
              <w:rPr>
                <w:i/>
                <w:iCs/>
              </w:rPr>
            </w:pPr>
            <w:r w:rsidRPr="00052B02">
              <w:rPr>
                <w:i/>
                <w:iCs/>
              </w:rPr>
              <w:t>*Vertinamas ES investicijų fondų lėšų panaudojimo efektyvumas. Už 1 suteiktos dotacijos eurą turi būti sukurti papildomi plastiko atliekų perdirbimo pajėgumai ne mažiau kaip 2 kilogramai (0,002 tonų) per metus.</w:t>
            </w:r>
          </w:p>
          <w:p w14:paraId="46963105" w14:textId="31361346" w:rsidR="00047D50" w:rsidRPr="00052B02" w:rsidRDefault="00047D50" w:rsidP="00047D50">
            <w:pPr>
              <w:widowControl w:val="0"/>
              <w:jc w:val="both"/>
              <w:textAlignment w:val="baseline"/>
              <w:rPr>
                <w:i/>
                <w:iCs/>
              </w:rPr>
            </w:pPr>
            <w:r w:rsidRPr="00052B02">
              <w:rPr>
                <w:i/>
                <w:iCs/>
              </w:rPr>
              <w:t>Vertinimas atliekamas pagal projekto įgyvendinimo plane (toliau – PĮP) pateiktas planuojamų sukurti papildomų plastiko atliekų perdirbimo pajėgumų technines specifikacijas bei pareiškėjo pateiktą numatomos vykdyti veiklos aprašymą, nurodant turimus ir planuojamus sukurti papildomus atliekų perdirbimo pajėgumus.</w:t>
            </w:r>
          </w:p>
          <w:p w14:paraId="37FE0C53" w14:textId="0AE3654F" w:rsidR="00047D50" w:rsidRPr="00052B02" w:rsidRDefault="00047D50" w:rsidP="00047D50">
            <w:pPr>
              <w:widowControl w:val="0"/>
              <w:jc w:val="both"/>
              <w:textAlignment w:val="baseline"/>
              <w:rPr>
                <w:iCs/>
                <w:color w:val="0563C1" w:themeColor="hyperlink"/>
                <w:u w:val="single"/>
              </w:rPr>
            </w:pPr>
            <w:r w:rsidRPr="00052B02">
              <w:rPr>
                <w:i/>
                <w:iCs/>
              </w:rPr>
              <w:t>Atitiktis kriterijui tikrinama projekto vertinimo metu.</w:t>
            </w:r>
          </w:p>
        </w:tc>
      </w:tr>
    </w:tbl>
    <w:p w14:paraId="66CA049C" w14:textId="77777777" w:rsidR="00047D50" w:rsidRDefault="00047D50"/>
    <w:p w14:paraId="7664C850" w14:textId="77777777" w:rsidR="00DF2772" w:rsidRDefault="00DF2772"/>
    <w:p w14:paraId="395A634D" w14:textId="77777777" w:rsidR="00DF2772" w:rsidRPr="00052B02" w:rsidRDefault="00DF2772"/>
    <w:tbl>
      <w:tblPr>
        <w:tblStyle w:val="TableGrid"/>
        <w:tblW w:w="0" w:type="auto"/>
        <w:tblLook w:val="04A0" w:firstRow="1" w:lastRow="0" w:firstColumn="1" w:lastColumn="0" w:noHBand="0" w:noVBand="1"/>
      </w:tblPr>
      <w:tblGrid>
        <w:gridCol w:w="9628"/>
      </w:tblGrid>
      <w:tr w:rsidR="00047D50" w:rsidRPr="00052B02" w14:paraId="5B815CBE" w14:textId="77777777" w:rsidTr="00B056FD">
        <w:tc>
          <w:tcPr>
            <w:tcW w:w="9628" w:type="dxa"/>
          </w:tcPr>
          <w:p w14:paraId="67419F18" w14:textId="064936C6" w:rsidR="00047D50" w:rsidRPr="00052B02" w:rsidRDefault="00047D50" w:rsidP="00B056FD">
            <w:pPr>
              <w:jc w:val="both"/>
              <w:rPr>
                <w:lang w:val="en-US"/>
              </w:rPr>
            </w:pPr>
            <w:r w:rsidRPr="00052B02">
              <w:lastRenderedPageBreak/>
              <w:t xml:space="preserve">4. Prioritetinis projektų atrankos kriterijus. </w:t>
            </w:r>
            <w:r w:rsidRPr="00052B02">
              <w:rPr>
                <w:bCs/>
                <w:iCs/>
              </w:rPr>
              <w:t>Pareiškėjo veiklos trukmė atliekų tvarkymo srityje.*</w:t>
            </w:r>
          </w:p>
        </w:tc>
      </w:tr>
      <w:tr w:rsidR="00047D50" w:rsidRPr="00052B02" w14:paraId="3D558F6E" w14:textId="77777777" w:rsidTr="00B056FD">
        <w:trPr>
          <w:trHeight w:val="476"/>
        </w:trPr>
        <w:tc>
          <w:tcPr>
            <w:tcW w:w="9628" w:type="dxa"/>
          </w:tcPr>
          <w:p w14:paraId="6B3B5A8D" w14:textId="6314F12E" w:rsidR="00047D50" w:rsidRPr="00052B02" w:rsidRDefault="00047D50" w:rsidP="00047D50">
            <w:pPr>
              <w:jc w:val="both"/>
              <w:rPr>
                <w:i/>
                <w:iCs/>
              </w:rPr>
            </w:pPr>
            <w:r w:rsidRPr="00052B02">
              <w:rPr>
                <w:i/>
                <w:iCs/>
              </w:rPr>
              <w:t xml:space="preserve">*Vertinama, ar pareiškėjas yra veikianti atliekas tvarkanti įmonė, kuri turi patirties atliekų tvarkymo srityje. Aukštesnis įvertinimas suteikiamas projektui, kurio pareiškėjo veiklos trukmė atliekų tvarkymo srityje yra ilgesnė. Vertinamas kalendorinių metų, kai pareiškėjas atliekų tvarkymo apskaitos metinėse ataskaitose, parengtose pagal </w:t>
            </w:r>
            <w:hyperlink r:id="rId10" w:history="1">
              <w:r w:rsidRPr="00052B02">
                <w:rPr>
                  <w:rStyle w:val="Hyperlink"/>
                  <w:i/>
                  <w:iCs/>
                </w:rPr>
                <w:t>Atliekų susidarymo ir tvarkymo apskaitos ir ataskaitų teikimo taisykles, patvirtintas Lietuvos Respublikos aplinkos ministro 2011 m. gegužės 3 d. įsakymu Nr. D1-367 „Dėl Atliekų susidarymo ir tvarkymo apskaitos ir ataskaitų teikimo taisyklių patvirtinimo“</w:t>
              </w:r>
            </w:hyperlink>
            <w:r w:rsidRPr="00052B02">
              <w:rPr>
                <w:i/>
                <w:iCs/>
              </w:rPr>
              <w:t>, nurodė, kad vykdė atliekų tvarkymo veiklą Lietuvos Respublikoje, skaičius iki paskutinės paraiškų pateikimo termino datos.</w:t>
            </w:r>
          </w:p>
          <w:p w14:paraId="274FD971" w14:textId="5F0DD166" w:rsidR="00047D50" w:rsidRPr="00052B02" w:rsidRDefault="00047D50" w:rsidP="00047D50">
            <w:pPr>
              <w:widowControl w:val="0"/>
              <w:jc w:val="both"/>
              <w:textAlignment w:val="baseline"/>
              <w:rPr>
                <w:iCs/>
                <w:color w:val="0563C1" w:themeColor="hyperlink"/>
                <w:u w:val="single"/>
              </w:rPr>
            </w:pPr>
            <w:r w:rsidRPr="00052B02">
              <w:rPr>
                <w:i/>
                <w:iCs/>
              </w:rPr>
              <w:t>Atitiktis kriterijui tikrinama projekto vertinimo metu.</w:t>
            </w:r>
          </w:p>
        </w:tc>
      </w:tr>
    </w:tbl>
    <w:p w14:paraId="3D75B230" w14:textId="77777777" w:rsidR="00047D50" w:rsidRPr="00052B02" w:rsidRDefault="00047D50"/>
    <w:tbl>
      <w:tblPr>
        <w:tblStyle w:val="TableGrid"/>
        <w:tblW w:w="0" w:type="auto"/>
        <w:tblLook w:val="04A0" w:firstRow="1" w:lastRow="0" w:firstColumn="1" w:lastColumn="0" w:noHBand="0" w:noVBand="1"/>
      </w:tblPr>
      <w:tblGrid>
        <w:gridCol w:w="9628"/>
      </w:tblGrid>
      <w:tr w:rsidR="00047D50" w:rsidRPr="00052B02" w14:paraId="684A8FBC" w14:textId="77777777" w:rsidTr="00B056FD">
        <w:tc>
          <w:tcPr>
            <w:tcW w:w="9628" w:type="dxa"/>
          </w:tcPr>
          <w:p w14:paraId="5BA51CB1" w14:textId="7AD4919E" w:rsidR="00047D50" w:rsidRPr="00052B02" w:rsidRDefault="00047D50" w:rsidP="00B056FD">
            <w:pPr>
              <w:jc w:val="both"/>
              <w:rPr>
                <w:lang w:val="en-US"/>
              </w:rPr>
            </w:pPr>
            <w:r w:rsidRPr="00052B02">
              <w:t xml:space="preserve">5. Prioritetinis projektų atrankos kriterijus. </w:t>
            </w:r>
            <w:r w:rsidRPr="00052B02">
              <w:rPr>
                <w:bCs/>
                <w:iCs/>
              </w:rPr>
              <w:t>Už 1 suteiktą dotacijos eurą įsipareigojama sukurti papildomų plastiko atliekų perdirbimo pajėgumų (tonų per metus).*</w:t>
            </w:r>
          </w:p>
        </w:tc>
      </w:tr>
      <w:tr w:rsidR="00047D50" w:rsidRPr="00052B02" w14:paraId="6D192209" w14:textId="77777777" w:rsidTr="00B056FD">
        <w:trPr>
          <w:trHeight w:val="476"/>
        </w:trPr>
        <w:tc>
          <w:tcPr>
            <w:tcW w:w="9628" w:type="dxa"/>
          </w:tcPr>
          <w:p w14:paraId="62413A84" w14:textId="357558F7" w:rsidR="00047D50" w:rsidRPr="00052B02" w:rsidRDefault="00047D50" w:rsidP="00047D50">
            <w:pPr>
              <w:widowControl w:val="0"/>
              <w:jc w:val="both"/>
              <w:textAlignment w:val="baseline"/>
              <w:rPr>
                <w:i/>
                <w:iCs/>
              </w:rPr>
            </w:pPr>
            <w:r w:rsidRPr="00052B02">
              <w:rPr>
                <w:i/>
                <w:iCs/>
              </w:rPr>
              <w:t>*Vertinamas Europos Sąjungos investicijų fondų lėšų panaudojimo efektyvumas. Už 1 suteiktą dotacijos eurą įsipareigojama sukurti papildomų plastiko atliekų perdirbimo pajėgumų (tonų per metus). Aukštesnis įvertinimas suteikiamas projektams, kurių metu pareiškėjas teikiamu finansavimu sukurs daugiau papildomų plastiko atliekų perdirbimo pajėgumų.</w:t>
            </w:r>
          </w:p>
          <w:p w14:paraId="61A95C45" w14:textId="0C6FDF50" w:rsidR="00047D50" w:rsidRPr="00052B02" w:rsidRDefault="00047D50" w:rsidP="00047D50">
            <w:pPr>
              <w:widowControl w:val="0"/>
              <w:jc w:val="both"/>
              <w:textAlignment w:val="baseline"/>
              <w:rPr>
                <w:i/>
                <w:iCs/>
              </w:rPr>
            </w:pPr>
            <w:r w:rsidRPr="00052B02">
              <w:rPr>
                <w:i/>
                <w:iCs/>
              </w:rPr>
              <w:t>Vertinimas atliekamas pagal PĮP pateiktas planuojamų sukurti papildomų plastiko atliekų perdirbimo pajėgumų technines specifikacijas bei pareiškėjo pateiktą numatomos vykdyti veiklos aprašymą, nurodant turimus ir planuojamus sukurti papildomus atliekų perdirbimo pajėgumus.</w:t>
            </w:r>
          </w:p>
          <w:p w14:paraId="3FE8F336" w14:textId="3AD6A96C" w:rsidR="00047D50" w:rsidRPr="00052B02" w:rsidRDefault="00047D50" w:rsidP="00047D50">
            <w:pPr>
              <w:widowControl w:val="0"/>
              <w:jc w:val="both"/>
              <w:textAlignment w:val="baseline"/>
              <w:rPr>
                <w:i/>
                <w:iCs/>
              </w:rPr>
            </w:pPr>
            <w:r w:rsidRPr="00052B02">
              <w:rPr>
                <w:i/>
                <w:iCs/>
              </w:rPr>
              <w:t>Atitiktis kriterijui tikrinama projekto vertinimo metu.</w:t>
            </w:r>
          </w:p>
          <w:p w14:paraId="31E303E4" w14:textId="66C72E90" w:rsidR="00047D50" w:rsidRPr="00052B02" w:rsidRDefault="00047D50" w:rsidP="00047D50">
            <w:pPr>
              <w:widowControl w:val="0"/>
              <w:jc w:val="both"/>
              <w:textAlignment w:val="baseline"/>
              <w:rPr>
                <w:iCs/>
                <w:color w:val="0563C1" w:themeColor="hyperlink"/>
                <w:u w:val="single"/>
              </w:rPr>
            </w:pPr>
            <w:r w:rsidRPr="00052B02">
              <w:rPr>
                <w:i/>
                <w:iCs/>
              </w:rPr>
              <w:t>Šiam kriterijui bus nustatytas didžiausias kriterijaus vertinimo balas.</w:t>
            </w:r>
          </w:p>
        </w:tc>
      </w:tr>
    </w:tbl>
    <w:p w14:paraId="56A6C2FB" w14:textId="77777777" w:rsidR="005429ED" w:rsidRPr="00052B02" w:rsidRDefault="005429ED"/>
    <w:tbl>
      <w:tblPr>
        <w:tblStyle w:val="TableGrid"/>
        <w:tblW w:w="0" w:type="auto"/>
        <w:tblLook w:val="04A0" w:firstRow="1" w:lastRow="0" w:firstColumn="1" w:lastColumn="0" w:noHBand="0" w:noVBand="1"/>
      </w:tblPr>
      <w:tblGrid>
        <w:gridCol w:w="9628"/>
      </w:tblGrid>
      <w:tr w:rsidR="00047D50" w:rsidRPr="00052B02" w14:paraId="3A66283F" w14:textId="77777777" w:rsidTr="00B056FD">
        <w:tc>
          <w:tcPr>
            <w:tcW w:w="9628" w:type="dxa"/>
          </w:tcPr>
          <w:p w14:paraId="5DB9C277" w14:textId="7E5358E6" w:rsidR="00047D50" w:rsidRPr="00052B02" w:rsidRDefault="00047D50" w:rsidP="00B056FD">
            <w:pPr>
              <w:jc w:val="both"/>
              <w:rPr>
                <w:lang w:val="en-US"/>
              </w:rPr>
            </w:pPr>
            <w:r w:rsidRPr="00052B02">
              <w:t xml:space="preserve">6. Prioritetinis projektų atrankos kriterijus. </w:t>
            </w:r>
            <w:r w:rsidRPr="00052B02">
              <w:rPr>
                <w:iCs/>
              </w:rPr>
              <w:t>Pareiškėjo prašomos projekto finansuojamosios dalies ir didžiausios pagal veiklą pareiškėjui galimos projekto finansuojamosios dalies santykis.*</w:t>
            </w:r>
          </w:p>
        </w:tc>
      </w:tr>
      <w:tr w:rsidR="00047D50" w:rsidRPr="00052B02" w14:paraId="307D267B" w14:textId="77777777" w:rsidTr="00B056FD">
        <w:trPr>
          <w:trHeight w:val="476"/>
        </w:trPr>
        <w:tc>
          <w:tcPr>
            <w:tcW w:w="9628" w:type="dxa"/>
          </w:tcPr>
          <w:p w14:paraId="55515424" w14:textId="22230203" w:rsidR="00047D50" w:rsidRPr="00052B02" w:rsidRDefault="00047D50" w:rsidP="00047D50">
            <w:pPr>
              <w:widowControl w:val="0"/>
              <w:jc w:val="both"/>
              <w:textAlignment w:val="baseline"/>
              <w:rPr>
                <w:i/>
                <w:iCs/>
              </w:rPr>
            </w:pPr>
            <w:r w:rsidRPr="00052B02">
              <w:rPr>
                <w:i/>
                <w:iCs/>
              </w:rPr>
              <w:t>*</w:t>
            </w:r>
            <w:r w:rsidR="0061338A">
              <w:rPr>
                <w:i/>
                <w:iCs/>
              </w:rPr>
              <w:t xml:space="preserve"> </w:t>
            </w:r>
            <w:r w:rsidRPr="00052B02">
              <w:rPr>
                <w:i/>
                <w:iCs/>
              </w:rPr>
              <w:t>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2C15D38E" w14:textId="77777777" w:rsidR="00047D50" w:rsidRPr="00052B02" w:rsidRDefault="00047D50" w:rsidP="00047D50">
            <w:pPr>
              <w:widowControl w:val="0"/>
              <w:jc w:val="both"/>
              <w:textAlignment w:val="baseline"/>
              <w:rPr>
                <w:i/>
                <w:iCs/>
              </w:rPr>
            </w:pPr>
            <w:r w:rsidRPr="00052B02">
              <w:rPr>
                <w:i/>
                <w:iCs/>
              </w:rPr>
              <w:t>Kriterijus skaičiuojamas pareiškėjo prašomą projekto finansuojamąją dalį padalinant iš didžiausios pagal veiklą pareiškėjui galimos projekto finansuojamosios dalies.</w:t>
            </w:r>
          </w:p>
          <w:p w14:paraId="5C61A655" w14:textId="77777777" w:rsidR="00047D50" w:rsidRPr="00052B02" w:rsidRDefault="00047D50" w:rsidP="00047D50">
            <w:pPr>
              <w:widowControl w:val="0"/>
              <w:jc w:val="both"/>
              <w:textAlignment w:val="baseline"/>
              <w:rPr>
                <w:i/>
                <w:iCs/>
              </w:rPr>
            </w:pPr>
            <w:r w:rsidRPr="00052B02">
              <w:rPr>
                <w:i/>
                <w:iCs/>
              </w:rPr>
              <w:t>Kuo mažesnis pareiškėjo nurodytos prašomos projekto finansuojamosios dalies</w:t>
            </w:r>
            <w:r w:rsidRPr="00052B02" w:rsidDel="00D37928">
              <w:rPr>
                <w:i/>
                <w:iCs/>
              </w:rPr>
              <w:t xml:space="preserve"> </w:t>
            </w:r>
            <w:r w:rsidRPr="00052B02">
              <w:rPr>
                <w:i/>
                <w:iCs/>
              </w:rPr>
              <w:t>ir didžiausios projekto finansuojamosios dalies, kuri pagal veiklą gali būti nustatyta šiam pareiškėjui, santykis, tuo daugiau balų suteikiama pareiškėjui.</w:t>
            </w:r>
          </w:p>
          <w:p w14:paraId="7A9E9313" w14:textId="2936EA1D" w:rsidR="00047D50" w:rsidRPr="00052B02" w:rsidRDefault="00047D50" w:rsidP="00047D50">
            <w:pPr>
              <w:widowControl w:val="0"/>
              <w:jc w:val="both"/>
              <w:textAlignment w:val="baseline"/>
              <w:rPr>
                <w:iCs/>
                <w:color w:val="0563C1" w:themeColor="hyperlink"/>
                <w:u w:val="single"/>
              </w:rPr>
            </w:pPr>
            <w:r w:rsidRPr="00052B02">
              <w:rPr>
                <w:i/>
                <w:iCs/>
              </w:rPr>
              <w:t>Atitiktis kriterijui tikrinama projekto vertinimo metu.</w:t>
            </w:r>
          </w:p>
        </w:tc>
      </w:tr>
    </w:tbl>
    <w:p w14:paraId="5EFAFC9B" w14:textId="77777777" w:rsidR="00047D50" w:rsidRPr="00052B02" w:rsidRDefault="00047D50"/>
    <w:p w14:paraId="5D4F4F32" w14:textId="2FF602AD" w:rsidR="005429ED" w:rsidRDefault="005429ED" w:rsidP="00630CDC">
      <w:pPr>
        <w:jc w:val="both"/>
        <w:rPr>
          <w:i/>
          <w:iCs/>
        </w:rPr>
      </w:pPr>
      <w:r w:rsidRPr="00052B02">
        <w:rPr>
          <w:b/>
          <w:bCs/>
        </w:rPr>
        <w:t>Argumentai:</w:t>
      </w:r>
      <w:r w:rsidRPr="00052B02">
        <w:t xml:space="preserve"> </w:t>
      </w:r>
      <w:r w:rsidR="00047D50" w:rsidRPr="00052B02">
        <w:rPr>
          <w:i/>
          <w:iCs/>
        </w:rPr>
        <w:t>Siekiant pradėti įgyvendinti veiklą „Plastiko atliekų perdirbimo pajėgumų plėtra“ ir konkurso būdu atrinkti geriausius projektus, siūloma nustatyti šešis projektų atrankos kriterijus šios veiklos pareiškėjų grupei – atliekų tvarkytojams. Įgyvendinant šios veiklos projektus, didžiausias prioritetas bus skiriamas tiems projektams, kuriuose efektyviausiai bus panaudojamos Europos Sąjungos investicijų fondų lėšos, t. y., kuriuose teikiamu finansavimu bus sukurta daugiausia papildomų plastiko atliekų perdirbimo pajėgumų. Taip pat papildomi balai bus skiriami tiems pareiškėjams, kurie turi daugiau patirties atliekų tvarkymo srityje ir kurie yra pasirengę projekto įgyvendinimui skirti daugiau privačių lėšų, tokiu būdu užtikrinant efektyvų Europos Sąjungos fondų investicijų panaudojimą.</w:t>
      </w:r>
    </w:p>
    <w:p w14:paraId="7EE99E0D" w14:textId="77777777" w:rsidR="0033434A" w:rsidRDefault="0033434A" w:rsidP="00630CDC">
      <w:pPr>
        <w:jc w:val="both"/>
        <w:rPr>
          <w:i/>
          <w:iCs/>
        </w:rPr>
      </w:pPr>
    </w:p>
    <w:p w14:paraId="2ABC9554" w14:textId="57D8533B" w:rsidR="0033434A" w:rsidRPr="0033434A" w:rsidRDefault="0033434A" w:rsidP="00630CDC">
      <w:pPr>
        <w:jc w:val="both"/>
        <w:rPr>
          <w:b/>
          <w:bCs/>
        </w:rPr>
      </w:pPr>
      <w:r w:rsidRPr="0033434A">
        <w:rPr>
          <w:b/>
          <w:bCs/>
        </w:rPr>
        <w:t>NUTARTA:</w:t>
      </w:r>
    </w:p>
    <w:p w14:paraId="314D14CC" w14:textId="77777777" w:rsidR="00DF2772" w:rsidRDefault="00DF2772" w:rsidP="00630CDC">
      <w:pPr>
        <w:jc w:val="both"/>
        <w:rPr>
          <w:i/>
          <w:iCs/>
        </w:rPr>
      </w:pPr>
    </w:p>
    <w:p w14:paraId="601012A7" w14:textId="77777777" w:rsidR="0033434A" w:rsidRPr="00052B02" w:rsidRDefault="0033434A" w:rsidP="0033434A">
      <w:pPr>
        <w:jc w:val="both"/>
      </w:pPr>
      <w:r w:rsidRPr="00052B02">
        <w:t xml:space="preserve">1. </w:t>
      </w:r>
      <w:r w:rsidRPr="00052B02">
        <w:rPr>
          <w:b/>
          <w:bCs/>
        </w:rPr>
        <w:t>Pritarti siūlymui</w:t>
      </w:r>
      <w:r w:rsidRPr="00052B02">
        <w:t xml:space="preserve"> dėl Investicijų programos 2 prioriteto „Žalesnė Lietuva“ 2.6 uždavinio „Skatinti perėjimą prie žiedinės ir efektyvaus išteklių naudojimo ekonomikos“ 202</w:t>
      </w:r>
      <w:r>
        <w:t>2</w:t>
      </w:r>
      <w:r w:rsidRPr="00052B02">
        <w:t xml:space="preserve">–2030 m. plėtros programos valdytojos Lietuvos Respublikos aplinkos ministerijos aplinkos apsaugos ir klimato kaitos </w:t>
      </w:r>
      <w:r w:rsidRPr="00052B02">
        <w:lastRenderedPageBreak/>
        <w:t xml:space="preserve">valdymo plėtros programos pažangos priemonės Nr. 02-001-06-10-02 „Skatinti atliekų perdirbimo ir antrinių žaliavų naudojimą“ </w:t>
      </w:r>
      <w:r w:rsidRPr="00C76FEE">
        <w:rPr>
          <w:b/>
          <w:bCs/>
        </w:rPr>
        <w:t>veiklos</w:t>
      </w:r>
      <w:r w:rsidRPr="00052B02">
        <w:t xml:space="preserve"> </w:t>
      </w:r>
      <w:r w:rsidRPr="00052B02">
        <w:rPr>
          <w:b/>
          <w:bCs/>
        </w:rPr>
        <w:t xml:space="preserve">„Plastiko atliekų perdirbimo pajėgumų plėtra“ </w:t>
      </w:r>
      <w:r w:rsidRPr="00052B02">
        <w:t>projektų atrankos kriterijų (6) nustatymo:</w:t>
      </w:r>
    </w:p>
    <w:p w14:paraId="63A883AE" w14:textId="77777777" w:rsidR="0033434A" w:rsidRPr="00052B02" w:rsidRDefault="0033434A" w:rsidP="0033434A"/>
    <w:tbl>
      <w:tblPr>
        <w:tblStyle w:val="TableGrid"/>
        <w:tblW w:w="0" w:type="auto"/>
        <w:tblLook w:val="04A0" w:firstRow="1" w:lastRow="0" w:firstColumn="1" w:lastColumn="0" w:noHBand="0" w:noVBand="1"/>
      </w:tblPr>
      <w:tblGrid>
        <w:gridCol w:w="9628"/>
      </w:tblGrid>
      <w:tr w:rsidR="0033434A" w:rsidRPr="00052B02" w14:paraId="291B2235" w14:textId="77777777" w:rsidTr="0005487B">
        <w:tc>
          <w:tcPr>
            <w:tcW w:w="9628" w:type="dxa"/>
          </w:tcPr>
          <w:p w14:paraId="52D0A372" w14:textId="77777777" w:rsidR="0033434A" w:rsidRPr="00052B02" w:rsidRDefault="0033434A" w:rsidP="0005487B">
            <w:pPr>
              <w:jc w:val="both"/>
              <w:rPr>
                <w:lang w:val="en-US"/>
              </w:rPr>
            </w:pPr>
            <w:r w:rsidRPr="00052B02">
              <w:t xml:space="preserve">1. Specialusis projektų atrankos kriterijus. Projektas turi prisidėti prie </w:t>
            </w:r>
            <w:hyperlink r:id="rId11">
              <w:r w:rsidRPr="00052B02">
                <w:rPr>
                  <w:rStyle w:val="Hyperlink"/>
                </w:rPr>
                <w:t>Valstybinio atliekų prevencijos ir tvarkymo 2021–2027 metų plano</w:t>
              </w:r>
            </w:hyperlink>
            <w:r w:rsidRPr="00052B02">
              <w:t>, patvirtinto Lietuvos Respublikos Vyriausybės 2022 m. birželio 1 d. nutarimu Nr. 573 „Dėl Lietuvos Respublikos Vyriausybės 2002 m. balandžio 12 d. nutarimo Nr. 519 „Dėl Valstybinio strateginio atliekų tvarkymo 2014–2020 plano patvirtinimo“ pakeitimo“ (toliau – VAPTP), 253.4.1.1 papunktyje nustatyto strateginio atliekų tvarkymo uždavinio įgyvendinimo.</w:t>
            </w:r>
            <w:r w:rsidRPr="00052B02">
              <w:rPr>
                <w:lang w:val="en-US"/>
              </w:rPr>
              <w:t>*</w:t>
            </w:r>
          </w:p>
        </w:tc>
      </w:tr>
      <w:tr w:rsidR="0033434A" w:rsidRPr="00052B02" w14:paraId="34083CD0" w14:textId="77777777" w:rsidTr="0005487B">
        <w:tc>
          <w:tcPr>
            <w:tcW w:w="9628" w:type="dxa"/>
          </w:tcPr>
          <w:p w14:paraId="10FC2446" w14:textId="77777777" w:rsidR="0033434A" w:rsidRPr="00052B02" w:rsidRDefault="0033434A" w:rsidP="0005487B">
            <w:pPr>
              <w:widowControl w:val="0"/>
              <w:jc w:val="both"/>
              <w:textAlignment w:val="baseline"/>
              <w:rPr>
                <w:iCs/>
                <w:color w:val="0563C1" w:themeColor="hyperlink"/>
                <w:u w:val="single"/>
              </w:rPr>
            </w:pPr>
            <w:r w:rsidRPr="00052B02">
              <w:t>*</w:t>
            </w:r>
            <w:r w:rsidRPr="00052B02">
              <w:rPr>
                <w:i/>
              </w:rPr>
              <w:t xml:space="preserve"> </w:t>
            </w:r>
            <w:r w:rsidRPr="00052B02">
              <w:rPr>
                <w:i/>
                <w:iCs/>
                <w:color w:val="000000" w:themeColor="text1"/>
              </w:rPr>
              <w:t xml:space="preserve">Vertinama, ar projekto veiklos prisidės prie </w:t>
            </w:r>
            <w:hyperlink r:id="rId12">
              <w:r w:rsidRPr="00052B02">
                <w:rPr>
                  <w:rStyle w:val="Hyperlink"/>
                  <w:i/>
                  <w:iCs/>
                </w:rPr>
                <w:t>VAPTP</w:t>
              </w:r>
            </w:hyperlink>
            <w:r w:rsidRPr="00052B02">
              <w:rPr>
                <w:rStyle w:val="Hyperlink"/>
                <w:i/>
                <w:iCs/>
              </w:rPr>
              <w:t xml:space="preserve"> </w:t>
            </w:r>
            <w:r w:rsidRPr="00052B02">
              <w:rPr>
                <w:i/>
                <w:iCs/>
                <w:color w:val="000000" w:themeColor="text1"/>
              </w:rPr>
              <w:t>253.4.1.1 papunktyje nustatyto strateginio atliekų tvarkymo uždavinio „paruošti atliekas perdirbti ir jas perdirbti“.</w:t>
            </w:r>
          </w:p>
        </w:tc>
      </w:tr>
    </w:tbl>
    <w:p w14:paraId="3B11D7EC" w14:textId="77777777" w:rsidR="0033434A" w:rsidRPr="00052B02" w:rsidRDefault="0033434A" w:rsidP="0033434A"/>
    <w:tbl>
      <w:tblPr>
        <w:tblStyle w:val="TableGrid"/>
        <w:tblW w:w="0" w:type="auto"/>
        <w:tblLook w:val="04A0" w:firstRow="1" w:lastRow="0" w:firstColumn="1" w:lastColumn="0" w:noHBand="0" w:noVBand="1"/>
      </w:tblPr>
      <w:tblGrid>
        <w:gridCol w:w="9628"/>
      </w:tblGrid>
      <w:tr w:rsidR="0033434A" w:rsidRPr="00052B02" w14:paraId="1731FE3C" w14:textId="77777777" w:rsidTr="0005487B">
        <w:tc>
          <w:tcPr>
            <w:tcW w:w="9628" w:type="dxa"/>
          </w:tcPr>
          <w:p w14:paraId="369542D7" w14:textId="77777777" w:rsidR="0033434A" w:rsidRPr="00052B02" w:rsidRDefault="0033434A" w:rsidP="0005487B">
            <w:pPr>
              <w:jc w:val="both"/>
              <w:rPr>
                <w:lang w:val="en-US"/>
              </w:rPr>
            </w:pPr>
            <w:r w:rsidRPr="00052B02">
              <w:t>2. Specialusis projektų atrankos kriterijus. Pareiškėjas yra atliekas tvarkanti įmonė.*</w:t>
            </w:r>
          </w:p>
        </w:tc>
      </w:tr>
      <w:tr w:rsidR="0033434A" w:rsidRPr="00052B02" w14:paraId="4E29E5E4" w14:textId="77777777" w:rsidTr="0005487B">
        <w:trPr>
          <w:trHeight w:val="476"/>
        </w:trPr>
        <w:tc>
          <w:tcPr>
            <w:tcW w:w="9628" w:type="dxa"/>
          </w:tcPr>
          <w:p w14:paraId="73F30C40" w14:textId="77777777" w:rsidR="0033434A" w:rsidRPr="00052B02" w:rsidRDefault="0033434A" w:rsidP="0005487B">
            <w:pPr>
              <w:widowControl w:val="0"/>
              <w:jc w:val="both"/>
              <w:textAlignment w:val="baseline"/>
              <w:rPr>
                <w:iCs/>
                <w:color w:val="0563C1" w:themeColor="hyperlink"/>
                <w:u w:val="single"/>
              </w:rPr>
            </w:pPr>
            <w:r w:rsidRPr="00052B02">
              <w:t>*</w:t>
            </w:r>
            <w:r w:rsidRPr="00052B02">
              <w:rPr>
                <w:i/>
              </w:rPr>
              <w:t xml:space="preserve"> </w:t>
            </w:r>
            <w:r w:rsidRPr="00052B02">
              <w:rPr>
                <w:i/>
                <w:iCs/>
              </w:rPr>
              <w:t>Vertinama, ar pareiškėjas yra veikianti atliekų tvarkymo įmonė, t. y. ar įmonė įregistruota Atliekų tvarkytojų valstybės registre (toliau – ATVR).</w:t>
            </w:r>
          </w:p>
        </w:tc>
      </w:tr>
    </w:tbl>
    <w:p w14:paraId="3865325F" w14:textId="77777777" w:rsidR="0033434A" w:rsidRPr="00052B02" w:rsidRDefault="0033434A" w:rsidP="0033434A"/>
    <w:tbl>
      <w:tblPr>
        <w:tblStyle w:val="TableGrid"/>
        <w:tblW w:w="0" w:type="auto"/>
        <w:tblLook w:val="04A0" w:firstRow="1" w:lastRow="0" w:firstColumn="1" w:lastColumn="0" w:noHBand="0" w:noVBand="1"/>
      </w:tblPr>
      <w:tblGrid>
        <w:gridCol w:w="9628"/>
      </w:tblGrid>
      <w:tr w:rsidR="0033434A" w:rsidRPr="00052B02" w14:paraId="4365BBF2" w14:textId="77777777" w:rsidTr="0005487B">
        <w:tc>
          <w:tcPr>
            <w:tcW w:w="9628" w:type="dxa"/>
          </w:tcPr>
          <w:p w14:paraId="1D4A387C" w14:textId="77777777" w:rsidR="0033434A" w:rsidRPr="00052B02" w:rsidRDefault="0033434A" w:rsidP="0005487B">
            <w:pPr>
              <w:jc w:val="both"/>
              <w:rPr>
                <w:lang w:val="en-US"/>
              </w:rPr>
            </w:pPr>
            <w:r w:rsidRPr="00052B02">
              <w:t>3. Specialusis projektų atrankos kriterijus. Už 1 suteiktos dotacijos eurą turi būti įsipareigojama sukurti papildomų plastiko atliekų perdirbimo pajėgumų ne mažiau kaip 2 kilogramus (0,002 tonų) per metus.*</w:t>
            </w:r>
          </w:p>
        </w:tc>
      </w:tr>
      <w:tr w:rsidR="0033434A" w:rsidRPr="00052B02" w14:paraId="67962F26" w14:textId="77777777" w:rsidTr="0005487B">
        <w:trPr>
          <w:trHeight w:val="476"/>
        </w:trPr>
        <w:tc>
          <w:tcPr>
            <w:tcW w:w="9628" w:type="dxa"/>
          </w:tcPr>
          <w:p w14:paraId="30E81705" w14:textId="77777777" w:rsidR="0033434A" w:rsidRPr="00052B02" w:rsidRDefault="0033434A" w:rsidP="0005487B">
            <w:pPr>
              <w:widowControl w:val="0"/>
              <w:jc w:val="both"/>
              <w:textAlignment w:val="baseline"/>
              <w:rPr>
                <w:i/>
                <w:iCs/>
              </w:rPr>
            </w:pPr>
            <w:r w:rsidRPr="00052B02">
              <w:rPr>
                <w:i/>
                <w:iCs/>
              </w:rPr>
              <w:t>* Vertinamas ES investicijų fondų lėšų panaudojimo efektyvumas. Už 1 suteiktos dotacijos eurą turi būti sukurti papildomi plastiko atliekų perdirbimo pajėgumai ne mažiau kaip 2 kilogramai (0,002 tonų) per metus.</w:t>
            </w:r>
          </w:p>
          <w:p w14:paraId="52C7E811" w14:textId="77777777" w:rsidR="0033434A" w:rsidRPr="00052B02" w:rsidRDefault="0033434A" w:rsidP="0005487B">
            <w:pPr>
              <w:widowControl w:val="0"/>
              <w:jc w:val="both"/>
              <w:textAlignment w:val="baseline"/>
              <w:rPr>
                <w:i/>
                <w:iCs/>
              </w:rPr>
            </w:pPr>
            <w:r w:rsidRPr="00052B02">
              <w:rPr>
                <w:i/>
                <w:iCs/>
              </w:rPr>
              <w:t>Vertinimas atliekamas pagal projekto įgyvendinimo plane (toliau – PĮP) pateiktas planuojamų sukurti papildomų plastiko atliekų perdirbimo pajėgumų technines specifikacijas bei pareiškėjo pateiktą numatomos vykdyti veiklos aprašymą, nurodant turimus ir planuojamus sukurti papildomus atliekų perdirbimo pajėgumus.</w:t>
            </w:r>
          </w:p>
          <w:p w14:paraId="5A1EB86E" w14:textId="77777777" w:rsidR="0033434A" w:rsidRPr="00052B02" w:rsidRDefault="0033434A" w:rsidP="0005487B">
            <w:pPr>
              <w:widowControl w:val="0"/>
              <w:jc w:val="both"/>
              <w:textAlignment w:val="baseline"/>
              <w:rPr>
                <w:iCs/>
                <w:color w:val="0563C1" w:themeColor="hyperlink"/>
                <w:u w:val="single"/>
              </w:rPr>
            </w:pPr>
            <w:r w:rsidRPr="00052B02">
              <w:rPr>
                <w:i/>
                <w:iCs/>
              </w:rPr>
              <w:t>Atitiktis kriterijui tikrinama projekto vertinimo metu.</w:t>
            </w:r>
          </w:p>
        </w:tc>
      </w:tr>
    </w:tbl>
    <w:p w14:paraId="78754DDC" w14:textId="77777777" w:rsidR="0033434A" w:rsidRDefault="0033434A" w:rsidP="0033434A"/>
    <w:tbl>
      <w:tblPr>
        <w:tblStyle w:val="TableGrid"/>
        <w:tblW w:w="0" w:type="auto"/>
        <w:tblLook w:val="04A0" w:firstRow="1" w:lastRow="0" w:firstColumn="1" w:lastColumn="0" w:noHBand="0" w:noVBand="1"/>
      </w:tblPr>
      <w:tblGrid>
        <w:gridCol w:w="9628"/>
      </w:tblGrid>
      <w:tr w:rsidR="0033434A" w:rsidRPr="00052B02" w14:paraId="52935BD9" w14:textId="77777777" w:rsidTr="0005487B">
        <w:tc>
          <w:tcPr>
            <w:tcW w:w="9628" w:type="dxa"/>
          </w:tcPr>
          <w:p w14:paraId="6DCC52DA" w14:textId="77777777" w:rsidR="0033434A" w:rsidRPr="00052B02" w:rsidRDefault="0033434A" w:rsidP="0005487B">
            <w:pPr>
              <w:jc w:val="both"/>
              <w:rPr>
                <w:lang w:val="en-US"/>
              </w:rPr>
            </w:pPr>
            <w:r w:rsidRPr="00052B02">
              <w:t xml:space="preserve">4. Prioritetinis projektų atrankos kriterijus. </w:t>
            </w:r>
            <w:r w:rsidRPr="00052B02">
              <w:rPr>
                <w:bCs/>
                <w:iCs/>
              </w:rPr>
              <w:t>Pareiškėjo veiklos trukmė atliekų tvarkymo srityje.*</w:t>
            </w:r>
          </w:p>
        </w:tc>
      </w:tr>
      <w:tr w:rsidR="0033434A" w:rsidRPr="00052B02" w14:paraId="29BE3562" w14:textId="77777777" w:rsidTr="0005487B">
        <w:trPr>
          <w:trHeight w:val="476"/>
        </w:trPr>
        <w:tc>
          <w:tcPr>
            <w:tcW w:w="9628" w:type="dxa"/>
          </w:tcPr>
          <w:p w14:paraId="7A3767F9" w14:textId="77777777" w:rsidR="0033434A" w:rsidRPr="00052B02" w:rsidRDefault="0033434A" w:rsidP="0005487B">
            <w:pPr>
              <w:jc w:val="both"/>
              <w:rPr>
                <w:i/>
                <w:iCs/>
              </w:rPr>
            </w:pPr>
            <w:r w:rsidRPr="00052B02">
              <w:rPr>
                <w:i/>
                <w:iCs/>
              </w:rPr>
              <w:t xml:space="preserve">* Vertinama, ar pareiškėjas yra veikianti atliekas tvarkanti įmonė, kuri turi patirties atliekų tvarkymo srityje. Aukštesnis įvertinimas suteikiamas projektui, kurio pareiškėjo veiklos trukmė atliekų tvarkymo srityje yra ilgesnė. Vertinamas kalendorinių metų, kai pareiškėjas atliekų tvarkymo apskaitos metinėse ataskaitose, parengtose pagal </w:t>
            </w:r>
            <w:hyperlink r:id="rId13" w:history="1">
              <w:r w:rsidRPr="00052B02">
                <w:rPr>
                  <w:rStyle w:val="Hyperlink"/>
                  <w:i/>
                  <w:iCs/>
                </w:rPr>
                <w:t>Atliekų susidarymo ir tvarkymo apskaitos ir ataskaitų teikimo taisykles, patvirtintas Lietuvos Respublikos aplinkos ministro 2011 m. gegužės 3 d. įsakymu Nr. D1-367 „Dėl Atliekų susidarymo ir tvarkymo apskaitos ir ataskaitų teikimo taisyklių patvirtinimo“</w:t>
              </w:r>
            </w:hyperlink>
            <w:r w:rsidRPr="00052B02">
              <w:rPr>
                <w:i/>
                <w:iCs/>
              </w:rPr>
              <w:t>, nurodė, kad vykdė atliekų tvarkymo veiklą Lietuvos Respublikoje, skaičius iki paskutinės paraiškų pateikimo termino datos.</w:t>
            </w:r>
          </w:p>
          <w:p w14:paraId="3A9CBAFC" w14:textId="77777777" w:rsidR="0033434A" w:rsidRPr="00052B02" w:rsidRDefault="0033434A" w:rsidP="0005487B">
            <w:pPr>
              <w:widowControl w:val="0"/>
              <w:jc w:val="both"/>
              <w:textAlignment w:val="baseline"/>
              <w:rPr>
                <w:iCs/>
                <w:color w:val="0563C1" w:themeColor="hyperlink"/>
                <w:u w:val="single"/>
              </w:rPr>
            </w:pPr>
            <w:r w:rsidRPr="00052B02">
              <w:rPr>
                <w:i/>
                <w:iCs/>
              </w:rPr>
              <w:t>Atitiktis kriterijui tikrinama projekto vertinimo metu.</w:t>
            </w:r>
          </w:p>
        </w:tc>
      </w:tr>
    </w:tbl>
    <w:p w14:paraId="0112B04B" w14:textId="77777777" w:rsidR="0033434A" w:rsidRPr="00052B02" w:rsidRDefault="0033434A" w:rsidP="0033434A"/>
    <w:tbl>
      <w:tblPr>
        <w:tblStyle w:val="TableGrid"/>
        <w:tblW w:w="0" w:type="auto"/>
        <w:tblLook w:val="04A0" w:firstRow="1" w:lastRow="0" w:firstColumn="1" w:lastColumn="0" w:noHBand="0" w:noVBand="1"/>
      </w:tblPr>
      <w:tblGrid>
        <w:gridCol w:w="9628"/>
      </w:tblGrid>
      <w:tr w:rsidR="0033434A" w:rsidRPr="00052B02" w14:paraId="765B90C1" w14:textId="77777777" w:rsidTr="0005487B">
        <w:tc>
          <w:tcPr>
            <w:tcW w:w="9628" w:type="dxa"/>
          </w:tcPr>
          <w:p w14:paraId="4501EFDB" w14:textId="77777777" w:rsidR="0033434A" w:rsidRPr="00052B02" w:rsidRDefault="0033434A" w:rsidP="0005487B">
            <w:pPr>
              <w:jc w:val="both"/>
              <w:rPr>
                <w:lang w:val="en-US"/>
              </w:rPr>
            </w:pPr>
            <w:r w:rsidRPr="00052B02">
              <w:t xml:space="preserve">5. Prioritetinis projektų atrankos kriterijus. </w:t>
            </w:r>
            <w:r w:rsidRPr="00052B02">
              <w:rPr>
                <w:bCs/>
                <w:iCs/>
              </w:rPr>
              <w:t>Už 1 suteiktą dotacijos eurą įsipareigojama sukurti papildomų plastiko atliekų perdirbimo pajėgumų (tonų per metus).*</w:t>
            </w:r>
          </w:p>
        </w:tc>
      </w:tr>
      <w:tr w:rsidR="0033434A" w:rsidRPr="00052B02" w14:paraId="3035A0F8" w14:textId="77777777" w:rsidTr="0005487B">
        <w:trPr>
          <w:trHeight w:val="476"/>
        </w:trPr>
        <w:tc>
          <w:tcPr>
            <w:tcW w:w="9628" w:type="dxa"/>
          </w:tcPr>
          <w:p w14:paraId="31CD2C82" w14:textId="77777777" w:rsidR="0033434A" w:rsidRPr="00052B02" w:rsidRDefault="0033434A" w:rsidP="0005487B">
            <w:pPr>
              <w:widowControl w:val="0"/>
              <w:jc w:val="both"/>
              <w:textAlignment w:val="baseline"/>
              <w:rPr>
                <w:i/>
                <w:iCs/>
              </w:rPr>
            </w:pPr>
            <w:r w:rsidRPr="00052B02">
              <w:rPr>
                <w:i/>
                <w:iCs/>
              </w:rPr>
              <w:t>* Vertinamas Europos Sąjungos investicijų fondų lėšų panaudojimo efektyvumas. Už 1 suteiktą dotacijos eurą įsipareigojama sukurti papildomų plastiko atliekų perdirbimo pajėgumų (tonų per metus). Aukštesnis įvertinimas suteikiamas projektams, kurių metu pareiškėjas teikiamu finansavimu sukurs daugiau papildomų plastiko atliekų perdirbimo pajėgumų.</w:t>
            </w:r>
          </w:p>
          <w:p w14:paraId="27313C63" w14:textId="77777777" w:rsidR="0033434A" w:rsidRPr="00052B02" w:rsidRDefault="0033434A" w:rsidP="0005487B">
            <w:pPr>
              <w:widowControl w:val="0"/>
              <w:jc w:val="both"/>
              <w:textAlignment w:val="baseline"/>
              <w:rPr>
                <w:i/>
                <w:iCs/>
              </w:rPr>
            </w:pPr>
            <w:r w:rsidRPr="00052B02">
              <w:rPr>
                <w:i/>
                <w:iCs/>
              </w:rPr>
              <w:t>Vertinimas atliekamas pagal PĮP pateiktas planuojamų sukurti papildomų plastiko atliekų perdirbimo pajėgumų technines specifikacijas bei pareiškėjo pateiktą numatomos vykdyti veiklos aprašymą, nurodant turimus ir planuojamus sukurti papildomus atliekų perdirbimo pajėgumus.</w:t>
            </w:r>
          </w:p>
          <w:p w14:paraId="26E66E8B" w14:textId="77777777" w:rsidR="0033434A" w:rsidRPr="00052B02" w:rsidRDefault="0033434A" w:rsidP="0005487B">
            <w:pPr>
              <w:widowControl w:val="0"/>
              <w:jc w:val="both"/>
              <w:textAlignment w:val="baseline"/>
              <w:rPr>
                <w:i/>
                <w:iCs/>
              </w:rPr>
            </w:pPr>
            <w:r w:rsidRPr="00052B02">
              <w:rPr>
                <w:i/>
                <w:iCs/>
              </w:rPr>
              <w:t>Atitiktis kriterijui tikrinama projekto vertinimo metu.</w:t>
            </w:r>
          </w:p>
          <w:p w14:paraId="712B9665" w14:textId="77777777" w:rsidR="0033434A" w:rsidRPr="00052B02" w:rsidRDefault="0033434A" w:rsidP="0005487B">
            <w:pPr>
              <w:widowControl w:val="0"/>
              <w:jc w:val="both"/>
              <w:textAlignment w:val="baseline"/>
              <w:rPr>
                <w:iCs/>
                <w:color w:val="0563C1" w:themeColor="hyperlink"/>
                <w:u w:val="single"/>
              </w:rPr>
            </w:pPr>
            <w:r w:rsidRPr="00052B02">
              <w:rPr>
                <w:i/>
                <w:iCs/>
              </w:rPr>
              <w:lastRenderedPageBreak/>
              <w:t>Šiam kriterijui bus nustatytas didžiausias kriterijaus vertinimo balas.</w:t>
            </w:r>
          </w:p>
        </w:tc>
      </w:tr>
    </w:tbl>
    <w:p w14:paraId="146D22BD" w14:textId="77777777" w:rsidR="0033434A" w:rsidRPr="00052B02" w:rsidRDefault="0033434A" w:rsidP="0033434A"/>
    <w:tbl>
      <w:tblPr>
        <w:tblStyle w:val="TableGrid"/>
        <w:tblW w:w="0" w:type="auto"/>
        <w:tblLook w:val="04A0" w:firstRow="1" w:lastRow="0" w:firstColumn="1" w:lastColumn="0" w:noHBand="0" w:noVBand="1"/>
      </w:tblPr>
      <w:tblGrid>
        <w:gridCol w:w="9628"/>
      </w:tblGrid>
      <w:tr w:rsidR="0033434A" w:rsidRPr="00052B02" w14:paraId="08F79847" w14:textId="77777777" w:rsidTr="0005487B">
        <w:tc>
          <w:tcPr>
            <w:tcW w:w="9628" w:type="dxa"/>
          </w:tcPr>
          <w:p w14:paraId="39DA5B91" w14:textId="77777777" w:rsidR="0033434A" w:rsidRPr="00052B02" w:rsidRDefault="0033434A" w:rsidP="0005487B">
            <w:pPr>
              <w:jc w:val="both"/>
              <w:rPr>
                <w:lang w:val="en-US"/>
              </w:rPr>
            </w:pPr>
            <w:r w:rsidRPr="00052B02">
              <w:t xml:space="preserve">6. Prioritetinis projektų atrankos kriterijus. </w:t>
            </w:r>
            <w:r w:rsidRPr="00052B02">
              <w:rPr>
                <w:iCs/>
              </w:rPr>
              <w:t>Pareiškėjo prašomos projekto finansuojamosios dalies ir didžiausios pagal veiklą pareiškėjui galimos projekto finansuojamosios dalies santykis.*</w:t>
            </w:r>
          </w:p>
        </w:tc>
      </w:tr>
      <w:tr w:rsidR="0033434A" w:rsidRPr="00052B02" w14:paraId="4280123F" w14:textId="77777777" w:rsidTr="0005487B">
        <w:trPr>
          <w:trHeight w:val="476"/>
        </w:trPr>
        <w:tc>
          <w:tcPr>
            <w:tcW w:w="9628" w:type="dxa"/>
          </w:tcPr>
          <w:p w14:paraId="1D99A407" w14:textId="77777777" w:rsidR="0033434A" w:rsidRPr="00052B02" w:rsidRDefault="0033434A" w:rsidP="0005487B">
            <w:pPr>
              <w:widowControl w:val="0"/>
              <w:jc w:val="both"/>
              <w:textAlignment w:val="baseline"/>
              <w:rPr>
                <w:i/>
                <w:iCs/>
              </w:rPr>
            </w:pPr>
            <w:r w:rsidRPr="00052B02">
              <w:rPr>
                <w:i/>
                <w:iCs/>
              </w:rPr>
              <w:t>* 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2A3657EB" w14:textId="77777777" w:rsidR="0033434A" w:rsidRPr="00052B02" w:rsidRDefault="0033434A" w:rsidP="0005487B">
            <w:pPr>
              <w:widowControl w:val="0"/>
              <w:jc w:val="both"/>
              <w:textAlignment w:val="baseline"/>
              <w:rPr>
                <w:i/>
                <w:iCs/>
              </w:rPr>
            </w:pPr>
            <w:r w:rsidRPr="00052B02">
              <w:rPr>
                <w:i/>
                <w:iCs/>
              </w:rPr>
              <w:t>Kriterijus skaičiuojamas pareiškėjo prašomą projekto finansuojamąją dalį padalinant iš didžiausios pagal veiklą pareiškėjui galimos projekto finansuojamosios dalies.</w:t>
            </w:r>
          </w:p>
          <w:p w14:paraId="01D78EC4" w14:textId="77777777" w:rsidR="0033434A" w:rsidRPr="00052B02" w:rsidRDefault="0033434A" w:rsidP="0005487B">
            <w:pPr>
              <w:widowControl w:val="0"/>
              <w:jc w:val="both"/>
              <w:textAlignment w:val="baseline"/>
              <w:rPr>
                <w:i/>
                <w:iCs/>
              </w:rPr>
            </w:pPr>
            <w:r w:rsidRPr="00052B02">
              <w:rPr>
                <w:i/>
                <w:iCs/>
              </w:rPr>
              <w:t>Kuo mažesnis pareiškėjo nurodytos prašomos projekto finansuojamosios dalies</w:t>
            </w:r>
            <w:r w:rsidRPr="00052B02" w:rsidDel="00D37928">
              <w:rPr>
                <w:i/>
                <w:iCs/>
              </w:rPr>
              <w:t xml:space="preserve"> </w:t>
            </w:r>
            <w:r w:rsidRPr="00052B02">
              <w:rPr>
                <w:i/>
                <w:iCs/>
              </w:rPr>
              <w:t>ir didžiausios projekto finansuojamosios dalies, kuri pagal veiklą gali būti nustatyta šiam pareiškėjui, santykis, tuo daugiau balų suteikiama pareiškėjui.</w:t>
            </w:r>
          </w:p>
          <w:p w14:paraId="458CB81D" w14:textId="77777777" w:rsidR="0033434A" w:rsidRPr="00052B02" w:rsidRDefault="0033434A" w:rsidP="0005487B">
            <w:pPr>
              <w:widowControl w:val="0"/>
              <w:jc w:val="both"/>
              <w:textAlignment w:val="baseline"/>
              <w:rPr>
                <w:iCs/>
                <w:color w:val="0563C1" w:themeColor="hyperlink"/>
                <w:u w:val="single"/>
              </w:rPr>
            </w:pPr>
            <w:r w:rsidRPr="00052B02">
              <w:rPr>
                <w:i/>
                <w:iCs/>
              </w:rPr>
              <w:t>Atitiktis kriterijui tikrinama projekto vertinimo metu.</w:t>
            </w:r>
          </w:p>
        </w:tc>
      </w:tr>
    </w:tbl>
    <w:p w14:paraId="72E008F1" w14:textId="77777777" w:rsidR="00DF2772" w:rsidRDefault="00DF2772" w:rsidP="00630CDC">
      <w:pPr>
        <w:jc w:val="both"/>
        <w:rPr>
          <w:i/>
          <w:iCs/>
        </w:rPr>
      </w:pPr>
    </w:p>
    <w:p w14:paraId="0F93AB94" w14:textId="3355F1C4" w:rsidR="0033434A" w:rsidRPr="007813AF" w:rsidRDefault="0033434A" w:rsidP="0033434A">
      <w:pPr>
        <w:ind w:firstLine="567"/>
        <w:jc w:val="both"/>
        <w:rPr>
          <w:b/>
          <w:bCs/>
        </w:rPr>
      </w:pPr>
      <w:r>
        <w:t xml:space="preserve">Iš 47 Komiteto narių balsavime dalyvavo 29 Komiteto nariai. </w:t>
      </w:r>
      <w:r>
        <w:rPr>
          <w:b/>
          <w:bCs/>
        </w:rPr>
        <w:t>„UŽ“ balsavo 29 Komiteto nariai, „</w:t>
      </w:r>
      <w:r w:rsidRPr="006671ED">
        <w:rPr>
          <w:b/>
          <w:bCs/>
        </w:rPr>
        <w:t>PRIEŠ“ balsavusių nėra.</w:t>
      </w:r>
    </w:p>
    <w:p w14:paraId="3D61EE12" w14:textId="77777777" w:rsidR="00DF2772" w:rsidRPr="00052B02" w:rsidRDefault="00DF2772" w:rsidP="00630CDC">
      <w:pPr>
        <w:jc w:val="both"/>
        <w:rPr>
          <w:b/>
          <w:bCs/>
          <w:i/>
          <w:iCs/>
          <w:u w:val="single"/>
        </w:rPr>
      </w:pPr>
    </w:p>
    <w:p w14:paraId="2A6D515A" w14:textId="366A9356" w:rsidR="00C50E0F" w:rsidRPr="00052B02" w:rsidRDefault="007467B5">
      <w:pPr>
        <w:rPr>
          <w:b/>
          <w:bCs/>
          <w:u w:val="single"/>
        </w:rPr>
      </w:pPr>
      <w:r w:rsidRPr="00052B02">
        <w:rPr>
          <w:b/>
          <w:bCs/>
          <w:u w:val="single"/>
        </w:rPr>
        <w:t>Vidaus reikalų</w:t>
      </w:r>
      <w:r w:rsidR="00E405F6" w:rsidRPr="00052B02">
        <w:rPr>
          <w:b/>
          <w:bCs/>
          <w:u w:val="single"/>
        </w:rPr>
        <w:t xml:space="preserve"> ministerijos pasiūlymas</w:t>
      </w:r>
      <w:r w:rsidR="00C50E0F" w:rsidRPr="00052B02">
        <w:rPr>
          <w:b/>
          <w:bCs/>
          <w:u w:val="single"/>
        </w:rPr>
        <w:t>:</w:t>
      </w:r>
    </w:p>
    <w:p w14:paraId="65738E7F" w14:textId="1D2E9E0B" w:rsidR="00C50E0F" w:rsidRPr="00052B02" w:rsidRDefault="00C50E0F"/>
    <w:p w14:paraId="1C23638C" w14:textId="0BB266F9" w:rsidR="00C50E0F" w:rsidRPr="00052B02" w:rsidRDefault="00C50E0F">
      <w:pPr>
        <w:rPr>
          <w:b/>
          <w:bCs/>
        </w:rPr>
      </w:pPr>
      <w:r w:rsidRPr="00052B02">
        <w:rPr>
          <w:b/>
          <w:bCs/>
        </w:rPr>
        <w:t>SIŪLOMA:</w:t>
      </w:r>
    </w:p>
    <w:p w14:paraId="56251B00" w14:textId="05F835CF" w:rsidR="00C50E0F" w:rsidRPr="00052B02" w:rsidRDefault="00C50E0F"/>
    <w:p w14:paraId="1E34E779" w14:textId="6B33458A" w:rsidR="00C50E0F" w:rsidRPr="00052B02" w:rsidRDefault="00857179" w:rsidP="007D7520">
      <w:pPr>
        <w:jc w:val="both"/>
      </w:pPr>
      <w:r w:rsidRPr="00052B02">
        <w:t>2</w:t>
      </w:r>
      <w:r w:rsidR="00C50E0F" w:rsidRPr="00052B02">
        <w:t xml:space="preserve">. </w:t>
      </w:r>
      <w:r w:rsidR="00C50E0F" w:rsidRPr="00052B02">
        <w:rPr>
          <w:b/>
          <w:bCs/>
        </w:rPr>
        <w:t>Pritarti siūlymui</w:t>
      </w:r>
      <w:r w:rsidR="00C50E0F" w:rsidRPr="00052B02">
        <w:t xml:space="preserve"> dėl </w:t>
      </w:r>
      <w:r w:rsidR="007D7520" w:rsidRPr="00052B02">
        <w:t>Investicijų programos 4 prioriteto „Socialiai atsakingesnė Lietuva“ 4.</w:t>
      </w:r>
      <w:r w:rsidR="00615434" w:rsidRPr="00052B02">
        <w:t>7</w:t>
      </w:r>
      <w:r w:rsidR="007D7520" w:rsidRPr="00052B02">
        <w:t xml:space="preserve"> uždavinio „</w:t>
      </w:r>
      <w:r w:rsidR="00615434" w:rsidRPr="00052B02">
        <w:t>Skatinti aktyvią įtrauktį, siekiant propaguoti lygias galimybes, nediskriminavimą ir aktyvų dalyvavimą, ir gerinti įsidarbinamumą, ypač palankių sąlygų neturinčių grupių“</w:t>
      </w:r>
      <w:r w:rsidR="007D7520" w:rsidRPr="00052B02">
        <w:t xml:space="preserve"> </w:t>
      </w:r>
      <w:r w:rsidR="00303B9E" w:rsidRPr="00052B02">
        <w:t>202</w:t>
      </w:r>
      <w:r w:rsidR="001D2D5F">
        <w:t>2</w:t>
      </w:r>
      <w:r w:rsidR="00303B9E" w:rsidRPr="00052B02">
        <w:t xml:space="preserve">–2030 m. plėtros programos valdytojos </w:t>
      </w:r>
      <w:r w:rsidR="00615434" w:rsidRPr="00052B02">
        <w:rPr>
          <w:iCs/>
        </w:rPr>
        <w:t xml:space="preserve">Lietuvos Respublikos vidaus reikalų ministerijos Viešojo valdymo plėtros programos pažangos priemonės Nr. 01-004-08-04-01 „Didinti visuomenės įsitraukimą į vietos problemų sprendimą“ </w:t>
      </w:r>
      <w:r w:rsidR="00615434" w:rsidRPr="00052B02">
        <w:rPr>
          <w:b/>
          <w:bCs/>
          <w:iCs/>
        </w:rPr>
        <w:t xml:space="preserve">veiklos „Bendruomenės inicijuotos vietos plėtros metodo (BIVP) taikymas: parama vietos plėtros strategijų įgyvendinimui“(ESF+) poveiklės „BIVP metodo taikymas: parama vietos plėtros strategijų įgyvendinimui“ (Sostinės regionas) ir poveiklės „BIVP metodo taikymas: parama vietos plėtros strategijų įgyvendinimui“ (Vidurio ir vakarų Lietuvos regionas) </w:t>
      </w:r>
      <w:r w:rsidR="00C50E0F" w:rsidRPr="00052B02">
        <w:rPr>
          <w:iCs/>
        </w:rPr>
        <w:t>projektų atrankos kriterijų (</w:t>
      </w:r>
      <w:r w:rsidR="00615434" w:rsidRPr="00052B02">
        <w:rPr>
          <w:iCs/>
        </w:rPr>
        <w:t>1</w:t>
      </w:r>
      <w:r w:rsidR="00C50E0F" w:rsidRPr="00052B02">
        <w:rPr>
          <w:iCs/>
        </w:rPr>
        <w:t>) nustatymo</w:t>
      </w:r>
      <w:r w:rsidR="00D06B3D" w:rsidRPr="00052B02">
        <w:rPr>
          <w:iCs/>
        </w:rPr>
        <w:t>:</w:t>
      </w:r>
      <w:r w:rsidR="00D06B3D" w:rsidRPr="00052B02">
        <w:rPr>
          <w:b/>
          <w:bCs/>
        </w:rPr>
        <w:t xml:space="preserve"> </w:t>
      </w:r>
    </w:p>
    <w:p w14:paraId="096942D6" w14:textId="2635B448" w:rsidR="00C50E0F" w:rsidRPr="00052B02" w:rsidRDefault="00C50E0F"/>
    <w:tbl>
      <w:tblPr>
        <w:tblStyle w:val="TableGrid"/>
        <w:tblW w:w="0" w:type="auto"/>
        <w:tblLook w:val="04A0" w:firstRow="1" w:lastRow="0" w:firstColumn="1" w:lastColumn="0" w:noHBand="0" w:noVBand="1"/>
      </w:tblPr>
      <w:tblGrid>
        <w:gridCol w:w="9628"/>
      </w:tblGrid>
      <w:tr w:rsidR="00395FD9" w:rsidRPr="00052B02" w14:paraId="403EE094" w14:textId="77777777" w:rsidTr="00C50E0F">
        <w:tc>
          <w:tcPr>
            <w:tcW w:w="9628" w:type="dxa"/>
          </w:tcPr>
          <w:p w14:paraId="4BFCE736" w14:textId="7170D89A" w:rsidR="00C50E0F" w:rsidRPr="00052B02" w:rsidRDefault="00C50E0F" w:rsidP="002A7120">
            <w:pPr>
              <w:jc w:val="both"/>
              <w:rPr>
                <w:lang w:val="en-US"/>
              </w:rPr>
            </w:pPr>
            <w:r w:rsidRPr="00052B02">
              <w:t>1. Specialusis projektų atrankos kriterijus.</w:t>
            </w:r>
            <w:r w:rsidR="007D7520" w:rsidRPr="00052B02">
              <w:t xml:space="preserve"> </w:t>
            </w:r>
            <w:r w:rsidR="00615434" w:rsidRPr="00052B02">
              <w:t>Projektas skirtas vietos plėtros strategijos, kuri vidaus reikalų ministro įsakymu įtraukta į siūlomų finansuoti vietos plėtros strategijų sąrašą, veiksmams įgyvendinti.</w:t>
            </w:r>
            <w:r w:rsidR="00615434" w:rsidRPr="00052B02">
              <w:rPr>
                <w:lang w:val="en-US"/>
              </w:rPr>
              <w:t>*</w:t>
            </w:r>
          </w:p>
        </w:tc>
      </w:tr>
      <w:tr w:rsidR="00C50E0F" w:rsidRPr="00052B02" w14:paraId="255DC5BA" w14:textId="77777777" w:rsidTr="00C50E0F">
        <w:tc>
          <w:tcPr>
            <w:tcW w:w="9628" w:type="dxa"/>
          </w:tcPr>
          <w:p w14:paraId="473A5F10" w14:textId="0CF13125" w:rsidR="00C50E0F" w:rsidRPr="00052B02" w:rsidRDefault="00C50E0F" w:rsidP="00615434">
            <w:pPr>
              <w:widowControl w:val="0"/>
              <w:jc w:val="both"/>
              <w:textAlignment w:val="baseline"/>
              <w:rPr>
                <w:iCs/>
                <w:color w:val="0563C1" w:themeColor="hyperlink"/>
                <w:u w:val="single"/>
              </w:rPr>
            </w:pPr>
            <w:r w:rsidRPr="00052B02">
              <w:t>*</w:t>
            </w:r>
            <w:r w:rsidR="006375DD" w:rsidRPr="00052B02">
              <w:rPr>
                <w:i/>
              </w:rPr>
              <w:t xml:space="preserve"> </w:t>
            </w:r>
            <w:r w:rsidR="00615434" w:rsidRPr="00052B02">
              <w:rPr>
                <w:bCs/>
                <w:i/>
              </w:rPr>
              <w:t>Projekto įgyvendinimo plano (toliau – PĮP) vertinimo metu įvertinama ar projektas (projekto tikslas ir planuojamos veiklos) atitinka bent vieną iš vietos plėtros strategijos, kuriai įgyvendinti skirtas projektas ir kuri vidaus reikalų ministro įsakymu įtraukta į siūlomų finansuoti vietos plėtros strategijų sąrašą, dalyje „Vietos plėtros strategijos finansinis veiksmų planas“, veiksmų.</w:t>
            </w:r>
          </w:p>
        </w:tc>
      </w:tr>
    </w:tbl>
    <w:p w14:paraId="0BBAEDFF" w14:textId="77777777" w:rsidR="00E405F6" w:rsidRPr="00052B02" w:rsidRDefault="00E405F6" w:rsidP="00121227">
      <w:pPr>
        <w:jc w:val="both"/>
        <w:rPr>
          <w:b/>
          <w:bCs/>
          <w:i/>
          <w:iCs/>
        </w:rPr>
      </w:pPr>
    </w:p>
    <w:p w14:paraId="27A0A611" w14:textId="68E59955" w:rsidR="00500AE4" w:rsidRPr="00052B02" w:rsidRDefault="000C4DDB" w:rsidP="00303B9E">
      <w:pPr>
        <w:jc w:val="both"/>
        <w:rPr>
          <w:i/>
          <w:iCs/>
        </w:rPr>
      </w:pPr>
      <w:r w:rsidRPr="00052B02">
        <w:rPr>
          <w:b/>
          <w:bCs/>
          <w:i/>
          <w:iCs/>
        </w:rPr>
        <w:t>A</w:t>
      </w:r>
      <w:r w:rsidR="00FB45B5" w:rsidRPr="00052B02">
        <w:rPr>
          <w:b/>
          <w:bCs/>
          <w:i/>
          <w:iCs/>
        </w:rPr>
        <w:t>rgumentai:</w:t>
      </w:r>
      <w:r w:rsidR="00FB45B5" w:rsidRPr="00052B02">
        <w:rPr>
          <w:i/>
          <w:iCs/>
        </w:rPr>
        <w:t xml:space="preserve"> </w:t>
      </w:r>
      <w:bookmarkStart w:id="1" w:name="_Hlk121755345"/>
      <w:r w:rsidR="003843AF" w:rsidRPr="00052B02">
        <w:rPr>
          <w:i/>
          <w:iCs/>
        </w:rPr>
        <w:t xml:space="preserve">Siekiant pradėti įgyvendinti priemonės „Didinti visuomenės įsitraukimą į vietos problemų sprendimą“ veiklos „Bendruomenės inicijuotos vietos plėtros metodo (BIVP) taikymas: parama vietos plėtros strategijų įgyvendinimui“(ESF+)  poveiklei „BIVP metodo taikymas: parama vietos plėtros strategijų įgyvendinimui“ (Sostinės regionas) ir poveiklei „BIVP metodo taikymas: parama vietos plėtros strategijų įgyvendinimui“ (Vidurio ir vakarų Lietuvos regionas) siūloma nustatyti vieną specialųjį projektų atrankos kriterijų: projektas (projekto tikslas ir planuojamos veiklos) skirtas vietos plėtros strategijos, kuri vidaus reikalų ministro įsakymu įtraukta į siūlomų finansuoti vietos plėtros strategijų sąrašą, veiksmams įgyvendinti. Įgyvendinant šios veiklos projektus, siūlomas atrankos kriterijus leis užtikrinti, kad projektas prisidės būtent prie Jungtinio </w:t>
      </w:r>
      <w:r w:rsidR="003843AF" w:rsidRPr="00052B02">
        <w:rPr>
          <w:i/>
          <w:iCs/>
        </w:rPr>
        <w:lastRenderedPageBreak/>
        <w:t>vietos plėtros strategijų atrankos komiteto atrinktos ir į finansuotinų vietos plėtros strategijų sąrašą (kurį patvirtino vidaus reikalų ministras) įtrauktos vietos plėtros strategijos tikslų ir rezultatų įgyvendinimo.</w:t>
      </w:r>
    </w:p>
    <w:bookmarkEnd w:id="1"/>
    <w:p w14:paraId="33D938A9" w14:textId="5D8C15B7" w:rsidR="000C4DDB" w:rsidRPr="00052B02" w:rsidRDefault="000C4DDB"/>
    <w:p w14:paraId="4C0C1F25" w14:textId="74B588AD" w:rsidR="0033434A" w:rsidRDefault="0033434A" w:rsidP="00615434">
      <w:pPr>
        <w:rPr>
          <w:b/>
          <w:bCs/>
        </w:rPr>
      </w:pPr>
      <w:r>
        <w:rPr>
          <w:b/>
          <w:bCs/>
        </w:rPr>
        <w:t>NUTARTA:</w:t>
      </w:r>
    </w:p>
    <w:p w14:paraId="5F8B92C7" w14:textId="77777777" w:rsidR="0033434A" w:rsidRDefault="0033434A" w:rsidP="00615434">
      <w:pPr>
        <w:rPr>
          <w:b/>
          <w:bCs/>
        </w:rPr>
      </w:pPr>
    </w:p>
    <w:p w14:paraId="48C6FD09" w14:textId="77777777" w:rsidR="0033434A" w:rsidRPr="00052B02" w:rsidRDefault="0033434A" w:rsidP="0033434A">
      <w:pPr>
        <w:jc w:val="both"/>
      </w:pPr>
      <w:r w:rsidRPr="00052B02">
        <w:t xml:space="preserve">2. </w:t>
      </w:r>
      <w:r w:rsidRPr="00052B02">
        <w:rPr>
          <w:b/>
          <w:bCs/>
        </w:rPr>
        <w:t>Pritarti siūlymui</w:t>
      </w:r>
      <w:r w:rsidRPr="00052B02">
        <w:t xml:space="preserve"> dėl Investicijų programos 4 prioriteto „Socialiai atsakingesnė Lietuva“ 4.7 uždavinio „Skatinti aktyvią įtrauktį, siekiant propaguoti lygias galimybes, nediskriminavimą ir aktyvų dalyvavimą, ir gerinti įsidarbinamumą, ypač palankių sąlygų neturinčių grupių“ 202</w:t>
      </w:r>
      <w:r>
        <w:t>2</w:t>
      </w:r>
      <w:r w:rsidRPr="00052B02">
        <w:t xml:space="preserve">–2030 m. plėtros programos valdytojos </w:t>
      </w:r>
      <w:r w:rsidRPr="00052B02">
        <w:rPr>
          <w:iCs/>
        </w:rPr>
        <w:t xml:space="preserve">Lietuvos Respublikos vidaus reikalų ministerijos Viešojo valdymo plėtros programos pažangos priemonės Nr. 01-004-08-04-01 „Didinti visuomenės įsitraukimą į vietos problemų sprendimą“ </w:t>
      </w:r>
      <w:r w:rsidRPr="00052B02">
        <w:rPr>
          <w:b/>
          <w:bCs/>
          <w:iCs/>
        </w:rPr>
        <w:t xml:space="preserve">veiklos „Bendruomenės inicijuotos vietos plėtros metodo (BIVP) taikymas: parama vietos plėtros strategijų įgyvendinimui“(ESF+) poveiklės „BIVP metodo taikymas: parama vietos plėtros strategijų įgyvendinimui“ (Sostinės regionas) ir poveiklės „BIVP metodo taikymas: parama vietos plėtros strategijų įgyvendinimui“ (Vidurio ir vakarų Lietuvos regionas) </w:t>
      </w:r>
      <w:r w:rsidRPr="00052B02">
        <w:rPr>
          <w:iCs/>
        </w:rPr>
        <w:t>projektų atrankos kriterijų (1) nustatymo:</w:t>
      </w:r>
      <w:r w:rsidRPr="00052B02">
        <w:rPr>
          <w:b/>
          <w:bCs/>
        </w:rPr>
        <w:t xml:space="preserve"> </w:t>
      </w:r>
    </w:p>
    <w:p w14:paraId="14E61F8F" w14:textId="77777777" w:rsidR="0033434A" w:rsidRPr="00052B02" w:rsidRDefault="0033434A" w:rsidP="0033434A"/>
    <w:tbl>
      <w:tblPr>
        <w:tblStyle w:val="TableGrid"/>
        <w:tblW w:w="0" w:type="auto"/>
        <w:tblLook w:val="04A0" w:firstRow="1" w:lastRow="0" w:firstColumn="1" w:lastColumn="0" w:noHBand="0" w:noVBand="1"/>
      </w:tblPr>
      <w:tblGrid>
        <w:gridCol w:w="9628"/>
      </w:tblGrid>
      <w:tr w:rsidR="0033434A" w:rsidRPr="00052B02" w14:paraId="76CC51D3" w14:textId="77777777" w:rsidTr="0005487B">
        <w:tc>
          <w:tcPr>
            <w:tcW w:w="9628" w:type="dxa"/>
          </w:tcPr>
          <w:p w14:paraId="5B5569E5" w14:textId="77777777" w:rsidR="0033434A" w:rsidRPr="00052B02" w:rsidRDefault="0033434A" w:rsidP="0005487B">
            <w:pPr>
              <w:jc w:val="both"/>
              <w:rPr>
                <w:lang w:val="en-US"/>
              </w:rPr>
            </w:pPr>
            <w:r w:rsidRPr="00052B02">
              <w:t>1. Specialusis projektų atrankos kriterijus. Projektas skirtas vietos plėtros strategijos, kuri vidaus reikalų ministro įsakymu įtraukta į siūlomų finansuoti vietos plėtros strategijų sąrašą, veiksmams įgyvendinti.</w:t>
            </w:r>
            <w:r w:rsidRPr="00052B02">
              <w:rPr>
                <w:lang w:val="en-US"/>
              </w:rPr>
              <w:t>*</w:t>
            </w:r>
          </w:p>
        </w:tc>
      </w:tr>
      <w:tr w:rsidR="0033434A" w:rsidRPr="00052B02" w14:paraId="27E738AF" w14:textId="77777777" w:rsidTr="0005487B">
        <w:tc>
          <w:tcPr>
            <w:tcW w:w="9628" w:type="dxa"/>
          </w:tcPr>
          <w:p w14:paraId="176C117A" w14:textId="77777777" w:rsidR="0033434A" w:rsidRPr="00052B02" w:rsidRDefault="0033434A" w:rsidP="0005487B">
            <w:pPr>
              <w:widowControl w:val="0"/>
              <w:jc w:val="both"/>
              <w:textAlignment w:val="baseline"/>
              <w:rPr>
                <w:iCs/>
                <w:color w:val="0563C1" w:themeColor="hyperlink"/>
                <w:u w:val="single"/>
              </w:rPr>
            </w:pPr>
            <w:r w:rsidRPr="00052B02">
              <w:t>*</w:t>
            </w:r>
            <w:r w:rsidRPr="00052B02">
              <w:rPr>
                <w:i/>
              </w:rPr>
              <w:t xml:space="preserve"> </w:t>
            </w:r>
            <w:r w:rsidRPr="00052B02">
              <w:rPr>
                <w:bCs/>
                <w:i/>
              </w:rPr>
              <w:t>Projekto įgyvendinimo plano (toliau – PĮP) vertinimo metu įvertinama ar projektas (projekto tikslas ir planuojamos veiklos) atitinka bent vieną iš vietos plėtros strategijos, kuriai įgyvendinti skirtas projektas ir kuri vidaus reikalų ministro įsakymu įtraukta į siūlomų finansuoti vietos plėtros strategijų sąrašą, dalyje „Vietos plėtros strategijos finansinis veiksmų planas“, veiksmų.</w:t>
            </w:r>
          </w:p>
        </w:tc>
      </w:tr>
    </w:tbl>
    <w:p w14:paraId="6C76505D" w14:textId="77777777" w:rsidR="0033434A" w:rsidRPr="00052B02" w:rsidRDefault="0033434A" w:rsidP="0033434A">
      <w:pPr>
        <w:jc w:val="both"/>
        <w:rPr>
          <w:b/>
          <w:bCs/>
          <w:i/>
          <w:iCs/>
        </w:rPr>
      </w:pPr>
    </w:p>
    <w:p w14:paraId="20E6D2A6" w14:textId="77777777" w:rsidR="0033434A" w:rsidRPr="007813AF" w:rsidRDefault="0033434A" w:rsidP="0033434A">
      <w:pPr>
        <w:ind w:firstLine="567"/>
        <w:jc w:val="both"/>
        <w:rPr>
          <w:b/>
          <w:bCs/>
        </w:rPr>
      </w:pPr>
      <w:r>
        <w:t xml:space="preserve">Iš 47 Komiteto narių balsavime dalyvavo 29 Komiteto nariai. </w:t>
      </w:r>
      <w:r>
        <w:rPr>
          <w:b/>
          <w:bCs/>
        </w:rPr>
        <w:t>„UŽ“ balsavo 29 Komiteto nariai, „</w:t>
      </w:r>
      <w:r w:rsidRPr="006671ED">
        <w:rPr>
          <w:b/>
          <w:bCs/>
        </w:rPr>
        <w:t>PRIEŠ“ balsavusių nėra.</w:t>
      </w:r>
    </w:p>
    <w:p w14:paraId="51878DD3" w14:textId="77777777" w:rsidR="0033434A" w:rsidRDefault="0033434A" w:rsidP="00615434">
      <w:pPr>
        <w:rPr>
          <w:b/>
          <w:bCs/>
        </w:rPr>
      </w:pPr>
    </w:p>
    <w:p w14:paraId="3B26489B" w14:textId="0328B749" w:rsidR="00615434" w:rsidRPr="00052B02" w:rsidRDefault="00615434" w:rsidP="00615434">
      <w:pPr>
        <w:rPr>
          <w:b/>
          <w:bCs/>
        </w:rPr>
      </w:pPr>
      <w:r w:rsidRPr="00052B02">
        <w:rPr>
          <w:b/>
          <w:bCs/>
        </w:rPr>
        <w:t>SIŪLOMA:</w:t>
      </w:r>
    </w:p>
    <w:p w14:paraId="46BC2EF6" w14:textId="77777777" w:rsidR="00615434" w:rsidRPr="00052B02" w:rsidRDefault="00615434" w:rsidP="00615434"/>
    <w:p w14:paraId="3C62663D" w14:textId="74A44BD9" w:rsidR="00615434" w:rsidRPr="00052B02" w:rsidRDefault="00615434" w:rsidP="00615434">
      <w:pPr>
        <w:jc w:val="both"/>
      </w:pPr>
      <w:r w:rsidRPr="00052B02">
        <w:t xml:space="preserve">3. </w:t>
      </w:r>
      <w:r w:rsidRPr="00052B02">
        <w:rPr>
          <w:b/>
          <w:bCs/>
        </w:rPr>
        <w:t>Pritarti siūlymui</w:t>
      </w:r>
      <w:r w:rsidRPr="00052B02">
        <w:t xml:space="preserve"> dėl Investicijų programos 4 prioriteto „Socialiai atsakingesnė Lietuva“ 4.9 uždavinio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202</w:t>
      </w:r>
      <w:r w:rsidR="001D2D5F">
        <w:t>2</w:t>
      </w:r>
      <w:r w:rsidRPr="00052B02">
        <w:t xml:space="preserve">–2030 m. plėtros programos valdytojos </w:t>
      </w:r>
      <w:r w:rsidRPr="00052B02">
        <w:rPr>
          <w:iCs/>
        </w:rPr>
        <w:t xml:space="preserve">Lietuvos Respublikos vidaus reikalų ministerijos Viešojo valdymo plėtros programos pažangos priemonės Nr. 01-004-08-04-01 „Didinti visuomenės įsitraukimą į vietos problemų sprendimą“ </w:t>
      </w:r>
      <w:r w:rsidRPr="00052B02">
        <w:rPr>
          <w:b/>
          <w:bCs/>
          <w:iCs/>
        </w:rPr>
        <w:t xml:space="preserve">veiklos „Bendruomenės inicijuotos vietos plėtros metodo (BIVP) taikymas: parama vietos plėtros strategijų įgyvendinimui“(ERPF) poveiklės „BIVP metodo taikymas: parama vietos plėtros strategijų įgyvendinimui“ (Sostinės regionas) ir poveiklės „BIVP metodo taikymas: parama vietos plėtros strategijų įgyvendinimui“ (Vidurio ir vakarų Lietuvos regionas) </w:t>
      </w:r>
      <w:r w:rsidRPr="00052B02">
        <w:rPr>
          <w:iCs/>
        </w:rPr>
        <w:t>projektų atrankos kriterijų (1) nustatymo:</w:t>
      </w:r>
      <w:r w:rsidRPr="00052B02">
        <w:rPr>
          <w:b/>
          <w:bCs/>
        </w:rPr>
        <w:t xml:space="preserve"> </w:t>
      </w:r>
    </w:p>
    <w:p w14:paraId="25F907F4" w14:textId="77777777" w:rsidR="00615434" w:rsidRPr="00052B02" w:rsidRDefault="00615434" w:rsidP="00615434"/>
    <w:tbl>
      <w:tblPr>
        <w:tblStyle w:val="TableGrid"/>
        <w:tblW w:w="0" w:type="auto"/>
        <w:tblLook w:val="04A0" w:firstRow="1" w:lastRow="0" w:firstColumn="1" w:lastColumn="0" w:noHBand="0" w:noVBand="1"/>
      </w:tblPr>
      <w:tblGrid>
        <w:gridCol w:w="9628"/>
      </w:tblGrid>
      <w:tr w:rsidR="00615434" w:rsidRPr="00052B02" w14:paraId="3560A2C7" w14:textId="77777777" w:rsidTr="00B056FD">
        <w:tc>
          <w:tcPr>
            <w:tcW w:w="9628" w:type="dxa"/>
          </w:tcPr>
          <w:p w14:paraId="5DB2F4A7" w14:textId="1BB5CCDF" w:rsidR="00615434" w:rsidRPr="00052B02" w:rsidRDefault="00615434" w:rsidP="00B056FD">
            <w:pPr>
              <w:jc w:val="both"/>
              <w:rPr>
                <w:lang w:val="en-US"/>
              </w:rPr>
            </w:pPr>
            <w:r w:rsidRPr="00052B02">
              <w:t xml:space="preserve">1. Specialusis projektų atrankos kriterijus. </w:t>
            </w:r>
            <w:r w:rsidRPr="00052B02">
              <w:rPr>
                <w:bCs/>
                <w:iCs/>
              </w:rPr>
              <w:t>Projektas skirtas vietos plėtros strategijos, kuri vidaus reikalų ministro įsakymu įtraukta į siūlomų finansuoti vietos plėtros strategijų sąrašą, veiksmams įgyvendinti.*</w:t>
            </w:r>
          </w:p>
        </w:tc>
      </w:tr>
      <w:tr w:rsidR="00615434" w:rsidRPr="00052B02" w14:paraId="6E8DACC5" w14:textId="77777777" w:rsidTr="00B056FD">
        <w:tc>
          <w:tcPr>
            <w:tcW w:w="9628" w:type="dxa"/>
          </w:tcPr>
          <w:p w14:paraId="57518CA6" w14:textId="2634E20B" w:rsidR="00615434" w:rsidRPr="00052B02" w:rsidRDefault="00615434" w:rsidP="00B056FD">
            <w:pPr>
              <w:widowControl w:val="0"/>
              <w:jc w:val="both"/>
              <w:textAlignment w:val="baseline"/>
              <w:rPr>
                <w:iCs/>
                <w:color w:val="0563C1" w:themeColor="hyperlink"/>
                <w:u w:val="single"/>
              </w:rPr>
            </w:pPr>
            <w:r w:rsidRPr="00052B02">
              <w:t>*</w:t>
            </w:r>
            <w:r w:rsidRPr="00052B02">
              <w:rPr>
                <w:i/>
              </w:rPr>
              <w:t xml:space="preserve"> </w:t>
            </w:r>
            <w:r w:rsidRPr="00052B02">
              <w:rPr>
                <w:bCs/>
                <w:i/>
              </w:rPr>
              <w:t>Projekto įgyvendinimo plano (toliau – PĮP) vertinimo metu įvertinama ar projektas (projekto tikslas ir planuojamos veiklos) atitinka bent vieną iš vietos plėtros strategijos, kuriai įgyvendinti skirtas projektas ir kuri vidaus reikalų ministro įsakymu įtraukta į siūlomų finansuoti vietos plėtros strategijų sąrašą, dalyje „Vietos plėtros strategijos finansinis veiksmų planas“, veiksmų.</w:t>
            </w:r>
          </w:p>
        </w:tc>
      </w:tr>
    </w:tbl>
    <w:p w14:paraId="4C29F40E" w14:textId="77777777" w:rsidR="00615434" w:rsidRPr="00052B02" w:rsidRDefault="00615434" w:rsidP="00615434">
      <w:pPr>
        <w:jc w:val="both"/>
        <w:rPr>
          <w:b/>
          <w:bCs/>
          <w:i/>
          <w:iCs/>
        </w:rPr>
      </w:pPr>
    </w:p>
    <w:p w14:paraId="0084ABE9" w14:textId="3F3F75B3" w:rsidR="00615434" w:rsidRPr="00052B02" w:rsidRDefault="00615434" w:rsidP="00615434">
      <w:pPr>
        <w:jc w:val="both"/>
        <w:rPr>
          <w:i/>
          <w:iCs/>
        </w:rPr>
      </w:pPr>
      <w:r w:rsidRPr="00052B02">
        <w:rPr>
          <w:b/>
          <w:bCs/>
          <w:i/>
          <w:iCs/>
        </w:rPr>
        <w:lastRenderedPageBreak/>
        <w:t>Argumentai:</w:t>
      </w:r>
      <w:r w:rsidRPr="00052B02">
        <w:rPr>
          <w:i/>
          <w:iCs/>
        </w:rPr>
        <w:t xml:space="preserve"> Siekiant pradėti įgyvendinti priemonės „Didinti visuomenės įsitraukimą į vietos problemų sprendimą“ veiklos „Bendruomenės inicijuotos vietos plėtros metodo (BIVP) taikymas: parama vietos plėtros strategijų įgyvendinimui“(ERPF)  poveiklei „BIVP metodo taikymas: parama vietos plėtros strategijų įgyvendinimui“ (Sostinės regionas) ir poveiklei „BIVP metodo taikymas: parama vietos plėtros strategijų įgyvendinimui“ (Vidurio ir vakarų Lietuvos regionas) siūloma nustatyti vieną specialųjį projektų atrankos kriterijų: projektas (projekto tikslas ir planuojamos veiklos) skirtas vietos plėtros strategijos, kuri vidaus reikalų ministro įsakymu įtraukta į siūlomų finansuoti vietos plėtros strategijų sąrašą, veiksmams įgyvendinti. Įgyvendinant šios veiklos projektus, siūlomas atrankos kriterijus leis užtikrinti, kad projektas prisidės būtent prie Jungtinio vietos plėtros strategijų atrankos komiteto atrinktos ir į finansuotinų vietos plėtros strategijų sąrašą (kurį patvirtino vidaus reikalų ministras) įtrauktos vietos plėtros strategijos tikslų ir rezultatų įgyvendinimo.</w:t>
      </w:r>
    </w:p>
    <w:p w14:paraId="4C204300" w14:textId="77777777" w:rsidR="001E58C0" w:rsidRPr="00052B02" w:rsidRDefault="001E58C0"/>
    <w:p w14:paraId="6C15AB8D" w14:textId="0F645190" w:rsidR="001E58C0" w:rsidRPr="0033434A" w:rsidRDefault="0033434A">
      <w:pPr>
        <w:rPr>
          <w:b/>
          <w:bCs/>
        </w:rPr>
      </w:pPr>
      <w:r w:rsidRPr="0033434A">
        <w:rPr>
          <w:b/>
          <w:bCs/>
        </w:rPr>
        <w:t>NUTARTA:</w:t>
      </w:r>
    </w:p>
    <w:p w14:paraId="73E89E2D" w14:textId="77777777" w:rsidR="001E58C0" w:rsidRPr="00052B02" w:rsidRDefault="001E58C0"/>
    <w:p w14:paraId="47797F3C" w14:textId="77777777" w:rsidR="0033434A" w:rsidRPr="00052B02" w:rsidRDefault="0033434A" w:rsidP="0033434A">
      <w:pPr>
        <w:jc w:val="both"/>
      </w:pPr>
      <w:r w:rsidRPr="00052B02">
        <w:t xml:space="preserve">3. </w:t>
      </w:r>
      <w:r w:rsidRPr="00052B02">
        <w:rPr>
          <w:b/>
          <w:bCs/>
        </w:rPr>
        <w:t>Pritarti siūlymui</w:t>
      </w:r>
      <w:r w:rsidRPr="00052B02">
        <w:t xml:space="preserve"> dėl Investicijų programos 4 prioriteto „Socialiai atsakingesnė Lietuva“ 4.9 uždavinio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202</w:t>
      </w:r>
      <w:r>
        <w:t>2</w:t>
      </w:r>
      <w:r w:rsidRPr="00052B02">
        <w:t xml:space="preserve">–2030 m. plėtros programos valdytojos </w:t>
      </w:r>
      <w:r w:rsidRPr="00052B02">
        <w:rPr>
          <w:iCs/>
        </w:rPr>
        <w:t xml:space="preserve">Lietuvos Respublikos vidaus reikalų ministerijos Viešojo valdymo plėtros programos pažangos priemonės Nr. 01-004-08-04-01 „Didinti visuomenės įsitraukimą į vietos problemų sprendimą“ </w:t>
      </w:r>
      <w:r w:rsidRPr="00052B02">
        <w:rPr>
          <w:b/>
          <w:bCs/>
          <w:iCs/>
        </w:rPr>
        <w:t xml:space="preserve">veiklos „Bendruomenės inicijuotos vietos plėtros metodo (BIVP) taikymas: parama vietos plėtros strategijų įgyvendinimui“(ERPF) poveiklės „BIVP metodo taikymas: parama vietos plėtros strategijų įgyvendinimui“ (Sostinės regionas) ir poveiklės „BIVP metodo taikymas: parama vietos plėtros strategijų įgyvendinimui“ (Vidurio ir vakarų Lietuvos regionas) </w:t>
      </w:r>
      <w:r w:rsidRPr="00052B02">
        <w:rPr>
          <w:iCs/>
        </w:rPr>
        <w:t>projektų atrankos kriterijų (1) nustatymo:</w:t>
      </w:r>
      <w:r w:rsidRPr="00052B02">
        <w:rPr>
          <w:b/>
          <w:bCs/>
        </w:rPr>
        <w:t xml:space="preserve"> </w:t>
      </w:r>
    </w:p>
    <w:p w14:paraId="1B130A73" w14:textId="77777777" w:rsidR="0033434A" w:rsidRPr="00052B02" w:rsidRDefault="0033434A" w:rsidP="0033434A"/>
    <w:tbl>
      <w:tblPr>
        <w:tblStyle w:val="TableGrid"/>
        <w:tblW w:w="0" w:type="auto"/>
        <w:tblLook w:val="04A0" w:firstRow="1" w:lastRow="0" w:firstColumn="1" w:lastColumn="0" w:noHBand="0" w:noVBand="1"/>
      </w:tblPr>
      <w:tblGrid>
        <w:gridCol w:w="9628"/>
      </w:tblGrid>
      <w:tr w:rsidR="0033434A" w:rsidRPr="00052B02" w14:paraId="2D6BF4C9" w14:textId="77777777" w:rsidTr="0005487B">
        <w:tc>
          <w:tcPr>
            <w:tcW w:w="9628" w:type="dxa"/>
          </w:tcPr>
          <w:p w14:paraId="44849599" w14:textId="77777777" w:rsidR="0033434A" w:rsidRPr="00052B02" w:rsidRDefault="0033434A" w:rsidP="0005487B">
            <w:pPr>
              <w:jc w:val="both"/>
              <w:rPr>
                <w:lang w:val="en-US"/>
              </w:rPr>
            </w:pPr>
            <w:r w:rsidRPr="00052B02">
              <w:t xml:space="preserve">1. Specialusis projektų atrankos kriterijus. </w:t>
            </w:r>
            <w:r w:rsidRPr="00052B02">
              <w:rPr>
                <w:bCs/>
                <w:iCs/>
              </w:rPr>
              <w:t>Projektas skirtas vietos plėtros strategijos, kuri vidaus reikalų ministro įsakymu įtraukta į siūlomų finansuoti vietos plėtros strategijų sąrašą, veiksmams įgyvendinti.*</w:t>
            </w:r>
          </w:p>
        </w:tc>
      </w:tr>
      <w:tr w:rsidR="0033434A" w:rsidRPr="00052B02" w14:paraId="421C05A1" w14:textId="77777777" w:rsidTr="0005487B">
        <w:tc>
          <w:tcPr>
            <w:tcW w:w="9628" w:type="dxa"/>
          </w:tcPr>
          <w:p w14:paraId="219A9392" w14:textId="77777777" w:rsidR="0033434A" w:rsidRPr="00052B02" w:rsidRDefault="0033434A" w:rsidP="0005487B">
            <w:pPr>
              <w:widowControl w:val="0"/>
              <w:jc w:val="both"/>
              <w:textAlignment w:val="baseline"/>
              <w:rPr>
                <w:iCs/>
                <w:color w:val="0563C1" w:themeColor="hyperlink"/>
                <w:u w:val="single"/>
              </w:rPr>
            </w:pPr>
            <w:r w:rsidRPr="00052B02">
              <w:t>*</w:t>
            </w:r>
            <w:r w:rsidRPr="00052B02">
              <w:rPr>
                <w:i/>
              </w:rPr>
              <w:t xml:space="preserve"> </w:t>
            </w:r>
            <w:r w:rsidRPr="00052B02">
              <w:rPr>
                <w:bCs/>
                <w:i/>
              </w:rPr>
              <w:t>Projekto įgyvendinimo plano (toliau – PĮP) vertinimo metu įvertinama ar projektas (projekto tikslas ir planuojamos veiklos) atitinka bent vieną iš vietos plėtros strategijos, kuriai įgyvendinti skirtas projektas ir kuri vidaus reikalų ministro įsakymu įtraukta į siūlomų finansuoti vietos plėtros strategijų sąrašą, dalyje „Vietos plėtros strategijos finansinis veiksmų planas“, veiksmų.</w:t>
            </w:r>
          </w:p>
        </w:tc>
      </w:tr>
    </w:tbl>
    <w:p w14:paraId="1E7B15C6" w14:textId="77777777" w:rsidR="001E58C0" w:rsidRPr="00052B02" w:rsidRDefault="001E58C0" w:rsidP="001E58C0"/>
    <w:p w14:paraId="491B52C1" w14:textId="77777777" w:rsidR="0033434A" w:rsidRPr="007813AF" w:rsidRDefault="0033434A" w:rsidP="0033434A">
      <w:pPr>
        <w:ind w:firstLine="567"/>
        <w:jc w:val="both"/>
        <w:rPr>
          <w:b/>
          <w:bCs/>
        </w:rPr>
      </w:pPr>
      <w:r>
        <w:t xml:space="preserve">Iš 47 Komiteto narių balsavime dalyvavo 29 Komiteto nariai. </w:t>
      </w:r>
      <w:r>
        <w:rPr>
          <w:b/>
          <w:bCs/>
        </w:rPr>
        <w:t>„UŽ“ balsavo 29 Komiteto nariai, „</w:t>
      </w:r>
      <w:r w:rsidRPr="006671ED">
        <w:rPr>
          <w:b/>
          <w:bCs/>
        </w:rPr>
        <w:t>PRIEŠ“ balsavusių nėra.</w:t>
      </w:r>
    </w:p>
    <w:p w14:paraId="4355496F" w14:textId="77777777" w:rsidR="001E58C0" w:rsidRPr="00052B02" w:rsidRDefault="001E58C0" w:rsidP="001E58C0"/>
    <w:p w14:paraId="22628A8B" w14:textId="77777777" w:rsidR="001E58C0" w:rsidRPr="00052B02" w:rsidRDefault="001E58C0" w:rsidP="001E58C0"/>
    <w:p w14:paraId="229A2F7B" w14:textId="77777777" w:rsidR="006E1554" w:rsidRPr="00052B02" w:rsidRDefault="006E1554" w:rsidP="006E1554"/>
    <w:p w14:paraId="105603F9" w14:textId="3257F909" w:rsidR="006E1554" w:rsidRPr="00052B02" w:rsidRDefault="006E1554" w:rsidP="006E1554">
      <w:pPr>
        <w:pStyle w:val="NormalWeb"/>
        <w:spacing w:before="0" w:beforeAutospacing="0" w:after="0" w:afterAutospacing="0"/>
        <w:jc w:val="both"/>
      </w:pPr>
      <w:r w:rsidRPr="00052B02">
        <w:t>Pirmininkė</w:t>
      </w:r>
      <w:r w:rsidRPr="00052B02">
        <w:tab/>
      </w:r>
      <w:r w:rsidRPr="00052B02">
        <w:tab/>
      </w:r>
      <w:r w:rsidRPr="00052B02">
        <w:tab/>
      </w:r>
      <w:r w:rsidRPr="00052B02">
        <w:tab/>
      </w:r>
      <w:r w:rsidRPr="00052B02">
        <w:tab/>
      </w:r>
      <w:r w:rsidRPr="00052B02">
        <w:tab/>
      </w:r>
      <w:r w:rsidRPr="00052B02">
        <w:tab/>
      </w:r>
      <w:r w:rsidRPr="00052B02">
        <w:tab/>
      </w:r>
      <w:r w:rsidRPr="00052B02">
        <w:tab/>
      </w:r>
      <w:r w:rsidR="007467B5" w:rsidRPr="00052B02">
        <w:t>Kotryna Tamoševičienė</w:t>
      </w:r>
    </w:p>
    <w:p w14:paraId="270BF22A" w14:textId="77777777" w:rsidR="006E1554" w:rsidRPr="00052B02" w:rsidRDefault="006E1554" w:rsidP="006E1554"/>
    <w:sectPr w:rsidR="006E1554" w:rsidRPr="00052B02">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8C7E" w14:textId="77777777" w:rsidR="00DA0315" w:rsidRDefault="00DA0315" w:rsidP="00C50E0F">
      <w:r>
        <w:separator/>
      </w:r>
    </w:p>
  </w:endnote>
  <w:endnote w:type="continuationSeparator" w:id="0">
    <w:p w14:paraId="02FAABD7" w14:textId="77777777" w:rsidR="00DA0315" w:rsidRDefault="00DA0315"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ACF0B" w14:textId="77777777" w:rsidR="00DA0315" w:rsidRDefault="00DA0315" w:rsidP="00C50E0F">
      <w:r>
        <w:separator/>
      </w:r>
    </w:p>
  </w:footnote>
  <w:footnote w:type="continuationSeparator" w:id="0">
    <w:p w14:paraId="64314DD1" w14:textId="77777777" w:rsidR="00DA0315" w:rsidRDefault="00DA0315" w:rsidP="00C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16875">
    <w:abstractNumId w:val="0"/>
  </w:num>
  <w:num w:numId="2" w16cid:durableId="4190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02A73"/>
    <w:rsid w:val="00020196"/>
    <w:rsid w:val="00023955"/>
    <w:rsid w:val="000241BA"/>
    <w:rsid w:val="00030CAB"/>
    <w:rsid w:val="00047D50"/>
    <w:rsid w:val="00052B02"/>
    <w:rsid w:val="00073ED3"/>
    <w:rsid w:val="000C3151"/>
    <w:rsid w:val="000C4DDB"/>
    <w:rsid w:val="000E480F"/>
    <w:rsid w:val="0010178B"/>
    <w:rsid w:val="00107721"/>
    <w:rsid w:val="00121227"/>
    <w:rsid w:val="00134D44"/>
    <w:rsid w:val="0014101F"/>
    <w:rsid w:val="0017349F"/>
    <w:rsid w:val="00175CD3"/>
    <w:rsid w:val="00190AF5"/>
    <w:rsid w:val="0019374A"/>
    <w:rsid w:val="001A18A5"/>
    <w:rsid w:val="001D2D5F"/>
    <w:rsid w:val="001E58C0"/>
    <w:rsid w:val="001F0CB6"/>
    <w:rsid w:val="00207F35"/>
    <w:rsid w:val="00215890"/>
    <w:rsid w:val="00264810"/>
    <w:rsid w:val="0026523E"/>
    <w:rsid w:val="00271C65"/>
    <w:rsid w:val="002814E6"/>
    <w:rsid w:val="002A7120"/>
    <w:rsid w:val="002E6EEE"/>
    <w:rsid w:val="00303B9E"/>
    <w:rsid w:val="0031160D"/>
    <w:rsid w:val="0033434A"/>
    <w:rsid w:val="00343AEC"/>
    <w:rsid w:val="003616D8"/>
    <w:rsid w:val="003739A2"/>
    <w:rsid w:val="003843AF"/>
    <w:rsid w:val="00395FD9"/>
    <w:rsid w:val="003C1FB1"/>
    <w:rsid w:val="003D5E6D"/>
    <w:rsid w:val="00404081"/>
    <w:rsid w:val="00411190"/>
    <w:rsid w:val="00437DF6"/>
    <w:rsid w:val="00445698"/>
    <w:rsid w:val="00470D71"/>
    <w:rsid w:val="00474E0B"/>
    <w:rsid w:val="00497CA3"/>
    <w:rsid w:val="004F00F2"/>
    <w:rsid w:val="00500AE4"/>
    <w:rsid w:val="00500DCE"/>
    <w:rsid w:val="005429ED"/>
    <w:rsid w:val="005547BB"/>
    <w:rsid w:val="005971AD"/>
    <w:rsid w:val="00597B40"/>
    <w:rsid w:val="005A6C5C"/>
    <w:rsid w:val="005C25E3"/>
    <w:rsid w:val="005E2415"/>
    <w:rsid w:val="005E5498"/>
    <w:rsid w:val="005F0856"/>
    <w:rsid w:val="0061338A"/>
    <w:rsid w:val="00615434"/>
    <w:rsid w:val="00616F17"/>
    <w:rsid w:val="00630CDC"/>
    <w:rsid w:val="006375DD"/>
    <w:rsid w:val="006567A0"/>
    <w:rsid w:val="006700EA"/>
    <w:rsid w:val="0069196F"/>
    <w:rsid w:val="006953EE"/>
    <w:rsid w:val="006A0CCB"/>
    <w:rsid w:val="006A2241"/>
    <w:rsid w:val="006A72A1"/>
    <w:rsid w:val="006C374A"/>
    <w:rsid w:val="006D2646"/>
    <w:rsid w:val="006E1554"/>
    <w:rsid w:val="006E641F"/>
    <w:rsid w:val="00704AA2"/>
    <w:rsid w:val="00711D6B"/>
    <w:rsid w:val="00712BD5"/>
    <w:rsid w:val="00721505"/>
    <w:rsid w:val="007467B5"/>
    <w:rsid w:val="00752A6A"/>
    <w:rsid w:val="00754D5A"/>
    <w:rsid w:val="00756D35"/>
    <w:rsid w:val="00794A52"/>
    <w:rsid w:val="007D117B"/>
    <w:rsid w:val="007D6384"/>
    <w:rsid w:val="007D7520"/>
    <w:rsid w:val="007E79CA"/>
    <w:rsid w:val="00835533"/>
    <w:rsid w:val="00837FB0"/>
    <w:rsid w:val="00857179"/>
    <w:rsid w:val="0086081F"/>
    <w:rsid w:val="00864CBD"/>
    <w:rsid w:val="008710BF"/>
    <w:rsid w:val="00881EA8"/>
    <w:rsid w:val="00886530"/>
    <w:rsid w:val="00890E75"/>
    <w:rsid w:val="00906AAF"/>
    <w:rsid w:val="009243BD"/>
    <w:rsid w:val="0093471C"/>
    <w:rsid w:val="00987734"/>
    <w:rsid w:val="009E442F"/>
    <w:rsid w:val="009E5AAF"/>
    <w:rsid w:val="009F7193"/>
    <w:rsid w:val="00A13C3D"/>
    <w:rsid w:val="00A33B7B"/>
    <w:rsid w:val="00A42270"/>
    <w:rsid w:val="00A611A5"/>
    <w:rsid w:val="00A965B4"/>
    <w:rsid w:val="00AA2189"/>
    <w:rsid w:val="00AA7B85"/>
    <w:rsid w:val="00AD31C2"/>
    <w:rsid w:val="00AF04A7"/>
    <w:rsid w:val="00B03486"/>
    <w:rsid w:val="00B457ED"/>
    <w:rsid w:val="00B45E38"/>
    <w:rsid w:val="00B51B03"/>
    <w:rsid w:val="00B84719"/>
    <w:rsid w:val="00B90BCE"/>
    <w:rsid w:val="00BA4481"/>
    <w:rsid w:val="00BE3135"/>
    <w:rsid w:val="00BE4718"/>
    <w:rsid w:val="00C0598F"/>
    <w:rsid w:val="00C21153"/>
    <w:rsid w:val="00C21F40"/>
    <w:rsid w:val="00C32551"/>
    <w:rsid w:val="00C50E0F"/>
    <w:rsid w:val="00C76B8A"/>
    <w:rsid w:val="00C76FEE"/>
    <w:rsid w:val="00CC3289"/>
    <w:rsid w:val="00CC6827"/>
    <w:rsid w:val="00CE4CF1"/>
    <w:rsid w:val="00CF37B3"/>
    <w:rsid w:val="00D06B3D"/>
    <w:rsid w:val="00D12134"/>
    <w:rsid w:val="00D166E8"/>
    <w:rsid w:val="00D57C6D"/>
    <w:rsid w:val="00D633F3"/>
    <w:rsid w:val="00D813EE"/>
    <w:rsid w:val="00DA0315"/>
    <w:rsid w:val="00DA1228"/>
    <w:rsid w:val="00DA1E6F"/>
    <w:rsid w:val="00DB2240"/>
    <w:rsid w:val="00DF2772"/>
    <w:rsid w:val="00E30232"/>
    <w:rsid w:val="00E405F6"/>
    <w:rsid w:val="00E52F93"/>
    <w:rsid w:val="00E639E7"/>
    <w:rsid w:val="00E84CB2"/>
    <w:rsid w:val="00EA7A5F"/>
    <w:rsid w:val="00EF208F"/>
    <w:rsid w:val="00EF671C"/>
    <w:rsid w:val="00F21128"/>
    <w:rsid w:val="00F36770"/>
    <w:rsid w:val="00F55A85"/>
    <w:rsid w:val="00F736D6"/>
    <w:rsid w:val="00F83C84"/>
    <w:rsid w:val="00F8494E"/>
    <w:rsid w:val="00F85B36"/>
    <w:rsid w:val="00F95ABC"/>
    <w:rsid w:val="00FB44C6"/>
    <w:rsid w:val="00FB45B5"/>
    <w:rsid w:val="00FC2EEE"/>
    <w:rsid w:val="00FD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E6622221-ED4D-489D-ADDD-7D6F06F5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CE4CF1"/>
    <w:pPr>
      <w:spacing w:before="100" w:beforeAutospacing="1" w:after="100" w:afterAutospacing="1"/>
    </w:pPr>
  </w:style>
  <w:style w:type="character" w:styleId="CommentReference">
    <w:name w:val="annotation reference"/>
    <w:basedOn w:val="DefaultParagraphFont"/>
    <w:uiPriority w:val="99"/>
    <w:semiHidden/>
    <w:unhideWhenUsed/>
    <w:rsid w:val="000C3151"/>
    <w:rPr>
      <w:sz w:val="16"/>
      <w:szCs w:val="16"/>
    </w:rPr>
  </w:style>
  <w:style w:type="paragraph" w:styleId="CommentText">
    <w:name w:val="annotation text"/>
    <w:basedOn w:val="Normal"/>
    <w:link w:val="CommentTextChar"/>
    <w:uiPriority w:val="99"/>
    <w:semiHidden/>
    <w:unhideWhenUsed/>
    <w:rsid w:val="000C3151"/>
    <w:rPr>
      <w:sz w:val="20"/>
      <w:szCs w:val="20"/>
    </w:rPr>
  </w:style>
  <w:style w:type="character" w:customStyle="1" w:styleId="CommentTextChar">
    <w:name w:val="Comment Text Char"/>
    <w:basedOn w:val="DefaultParagraphFont"/>
    <w:link w:val="CommentText"/>
    <w:uiPriority w:val="99"/>
    <w:semiHidden/>
    <w:rsid w:val="000C315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C3151"/>
    <w:rPr>
      <w:b/>
      <w:bCs/>
    </w:rPr>
  </w:style>
  <w:style w:type="character" w:customStyle="1" w:styleId="CommentSubjectChar">
    <w:name w:val="Comment Subject Char"/>
    <w:basedOn w:val="CommentTextChar"/>
    <w:link w:val="CommentSubject"/>
    <w:uiPriority w:val="99"/>
    <w:semiHidden/>
    <w:rsid w:val="000C3151"/>
    <w:rPr>
      <w:rFonts w:ascii="Times New Roman" w:eastAsia="Times New Roman" w:hAnsi="Times New Roman" w:cs="Times New Roman"/>
      <w:b/>
      <w:bCs/>
      <w:sz w:val="20"/>
      <w:szCs w:val="20"/>
      <w:lang w:val="lt-LT" w:eastAsia="lt-LT"/>
    </w:rPr>
  </w:style>
  <w:style w:type="character" w:styleId="Hyperlink">
    <w:name w:val="Hyperlink"/>
    <w:basedOn w:val="DefaultParagraphFont"/>
    <w:unhideWhenUsed/>
    <w:rsid w:val="007D7520"/>
    <w:rPr>
      <w:color w:val="0563C1" w:themeColor="hyperlink"/>
      <w:u w:val="single"/>
    </w:rPr>
  </w:style>
  <w:style w:type="character" w:styleId="UnresolvedMention">
    <w:name w:val="Unresolved Mention"/>
    <w:basedOn w:val="DefaultParagraphFont"/>
    <w:uiPriority w:val="99"/>
    <w:semiHidden/>
    <w:unhideWhenUsed/>
    <w:rsid w:val="00264810"/>
    <w:rPr>
      <w:color w:val="605E5C"/>
      <w:shd w:val="clear" w:color="auto" w:fill="E1DFDD"/>
    </w:rPr>
  </w:style>
  <w:style w:type="paragraph" w:customStyle="1" w:styleId="Default">
    <w:name w:val="Default"/>
    <w:rsid w:val="00047D5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945210D6571/asr" TargetMode="External"/><Relationship Id="rId13" Type="http://schemas.openxmlformats.org/officeDocument/2006/relationships/hyperlink" Target="https://www.e-tar.lt/portal/lt/legalAct/TAR.B8FFB9E4F47F/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9945210D6571/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9945210D6571/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B8FFB9E4F47F/asr" TargetMode="External"/><Relationship Id="rId4" Type="http://schemas.openxmlformats.org/officeDocument/2006/relationships/settings" Target="settings.xml"/><Relationship Id="rId9" Type="http://schemas.openxmlformats.org/officeDocument/2006/relationships/hyperlink" Target="https://www.e-tar.lt/portal/lt/legalAct/TAR.9945210D6571/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610F-DD1B-4079-AA1B-E6F11B4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3049</Words>
  <Characters>17381</Characters>
  <Application>Microsoft Office Word</Application>
  <DocSecurity>4</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2</cp:revision>
  <dcterms:created xsi:type="dcterms:W3CDTF">2024-02-13T06:47:00Z</dcterms:created>
  <dcterms:modified xsi:type="dcterms:W3CDTF">2024-02-13T06:47:00Z</dcterms:modified>
</cp:coreProperties>
</file>