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F1F0"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517341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36354CA3"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35C9E899" w14:textId="7777777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1DED183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2BC5C4C7"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5D1AC9E0"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67BF906E" w14:textId="77777777" w:rsidR="2006C839" w:rsidRDefault="2006C839" w:rsidP="2006C839">
      <w:pPr>
        <w:spacing w:after="0" w:line="240" w:lineRule="auto"/>
        <w:jc w:val="center"/>
        <w:rPr>
          <w:rFonts w:ascii="Times New Roman" w:eastAsia="Times New Roman" w:hAnsi="Times New Roman" w:cs="Times New Roman"/>
          <w:sz w:val="24"/>
          <w:szCs w:val="24"/>
        </w:rPr>
      </w:pPr>
    </w:p>
    <w:p w14:paraId="3B14C80B"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274B200B"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08191BDE" w14:textId="77777777" w:rsidR="007A39F1" w:rsidRPr="00873A28" w:rsidRDefault="00DE1172"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Pr="00102F6B">
        <w:rPr>
          <w:rFonts w:ascii="Times New Roman" w:eastAsia="Times New Roman" w:hAnsi="Times New Roman" w:cs="Times New Roman"/>
          <w:b/>
          <w:bCs/>
          <w:sz w:val="24"/>
          <w:szCs w:val="24"/>
        </w:rPr>
        <w:t>KULTŪROS TURINIO SKAITMENINIMAS, SIEKIANT KURTI ŠIUOLAIKINIO VARTOTOJO POREIKIUS ATITINKANČIUS PRODUKTUS IR PASLAUGAS (KONKURSAS)</w:t>
      </w:r>
      <w:r w:rsidRPr="6CE1E7ED">
        <w:rPr>
          <w:rFonts w:ascii="Times New Roman" w:eastAsia="Times New Roman" w:hAnsi="Times New Roman" w:cs="Times New Roman"/>
          <w:b/>
          <w:bCs/>
          <w:sz w:val="24"/>
          <w:szCs w:val="24"/>
        </w:rPr>
        <w:t>“</w:t>
      </w:r>
    </w:p>
    <w:p w14:paraId="464ECD45" w14:textId="77777777" w:rsidR="00F32C69" w:rsidRPr="00244F72" w:rsidRDefault="00F32C69" w:rsidP="00244F72">
      <w:pPr>
        <w:spacing w:after="0" w:line="240" w:lineRule="auto"/>
        <w:jc w:val="center"/>
        <w:rPr>
          <w:rFonts w:ascii="Times New Roman" w:hAnsi="Times New Roman" w:cs="Times New Roman"/>
          <w:b/>
          <w:sz w:val="24"/>
          <w:szCs w:val="24"/>
        </w:rPr>
      </w:pPr>
    </w:p>
    <w:p w14:paraId="58259DB1" w14:textId="77777777" w:rsidR="00244F72" w:rsidRPr="00DE1172" w:rsidRDefault="00D41DE2" w:rsidP="00AE07EC">
      <w:pPr>
        <w:spacing w:after="0" w:line="240" w:lineRule="auto"/>
        <w:jc w:val="center"/>
        <w:rPr>
          <w:rFonts w:ascii="Times New Roman" w:hAnsi="Times New Roman" w:cs="Times New Roman"/>
          <w:color w:val="808080" w:themeColor="background1" w:themeShade="80"/>
          <w:sz w:val="24"/>
          <w:szCs w:val="24"/>
        </w:rPr>
      </w:pPr>
      <w:r w:rsidRPr="00DE1172">
        <w:rPr>
          <w:rFonts w:ascii="Times New Roman" w:hAnsi="Times New Roman" w:cs="Times New Roman"/>
          <w:sz w:val="24"/>
          <w:szCs w:val="24"/>
        </w:rPr>
        <w:t xml:space="preserve">Nr. </w:t>
      </w:r>
      <w:r w:rsidR="00A95501" w:rsidRPr="008A3726">
        <w:rPr>
          <w:rFonts w:ascii="Times New Roman" w:hAnsi="Times New Roman" w:cs="Times New Roman"/>
          <w:sz w:val="24"/>
          <w:szCs w:val="24"/>
        </w:rPr>
        <w:t>06-0</w:t>
      </w:r>
      <w:r w:rsidR="00A41CCE" w:rsidRPr="008A3726">
        <w:rPr>
          <w:rFonts w:ascii="Times New Roman" w:hAnsi="Times New Roman" w:cs="Times New Roman"/>
          <w:sz w:val="24"/>
          <w:szCs w:val="24"/>
        </w:rPr>
        <w:t>15</w:t>
      </w:r>
      <w:r w:rsidR="00C90ACD" w:rsidRPr="008A3726">
        <w:rPr>
          <w:rFonts w:ascii="Times New Roman" w:hAnsi="Times New Roman" w:cs="Times New Roman"/>
          <w:sz w:val="24"/>
          <w:szCs w:val="24"/>
        </w:rPr>
        <w:t>-K</w:t>
      </w:r>
    </w:p>
    <w:p w14:paraId="361F7009" w14:textId="77777777"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6F19CFD9"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47BC14" w14:textId="77777777" w:rsidR="00A60B9A" w:rsidRPr="003368D8" w:rsidRDefault="006E33E6" w:rsidP="3A2C37A1">
      <w:pPr>
        <w:spacing w:after="0" w:line="240" w:lineRule="auto"/>
        <w:ind w:firstLine="567"/>
        <w:jc w:val="both"/>
        <w:rPr>
          <w:rFonts w:ascii="Times New Roman" w:hAnsi="Times New Roman" w:cs="Times New Roman"/>
          <w:sz w:val="24"/>
          <w:szCs w:val="24"/>
        </w:rPr>
      </w:pPr>
      <w:r w:rsidRPr="003368D8">
        <w:rPr>
          <w:rFonts w:ascii="Times New Roman" w:hAnsi="Times New Roman" w:cs="Times New Roman"/>
          <w:sz w:val="24"/>
          <w:szCs w:val="24"/>
        </w:rPr>
        <w:t xml:space="preserve">Kvietimas parengtas </w:t>
      </w:r>
      <w:r w:rsidR="003B7319" w:rsidRPr="003368D8">
        <w:rPr>
          <w:rFonts w:ascii="Times New Roman" w:hAnsi="Times New Roman" w:cs="Times New Roman"/>
          <w:sz w:val="24"/>
          <w:szCs w:val="24"/>
        </w:rPr>
        <w:t>vadovaujantis</w:t>
      </w:r>
      <w:r w:rsidR="003368D8">
        <w:rPr>
          <w:rFonts w:ascii="Times New Roman" w:hAnsi="Times New Roman" w:cs="Times New Roman"/>
          <w:sz w:val="24"/>
          <w:szCs w:val="24"/>
        </w:rPr>
        <w:t xml:space="preserve"> </w:t>
      </w:r>
      <w:r w:rsidR="003368D8" w:rsidRPr="003368D8">
        <w:rPr>
          <w:rFonts w:ascii="Times New Roman" w:hAnsi="Times New Roman" w:cs="Times New Roman"/>
          <w:sz w:val="24"/>
          <w:szCs w:val="24"/>
        </w:rPr>
        <w:t xml:space="preserve">2021–2030 metų plėtros programos valdytojos kultūros ministerijos kultūros ir kūrybingumo plėtros programos pažangos priemonės Nr. 08-001-04-01-03 „Investicijos į kultūros išteklių skaitmeninimą ir prieinamumą“ </w:t>
      </w:r>
      <w:r w:rsidR="00FC1220" w:rsidRPr="00FC1220">
        <w:rPr>
          <w:rFonts w:ascii="Times New Roman" w:hAnsi="Times New Roman" w:cs="Times New Roman"/>
          <w:sz w:val="24"/>
          <w:szCs w:val="24"/>
        </w:rPr>
        <w:t xml:space="preserve">veiklos </w:t>
      </w:r>
      <w:r w:rsidR="00FC1220">
        <w:rPr>
          <w:rFonts w:ascii="Times New Roman" w:hAnsi="Times New Roman" w:cs="Times New Roman"/>
          <w:sz w:val="24"/>
          <w:szCs w:val="24"/>
        </w:rPr>
        <w:t>N</w:t>
      </w:r>
      <w:r w:rsidR="00FC1220" w:rsidRPr="00FC1220">
        <w:rPr>
          <w:rFonts w:ascii="Times New Roman" w:hAnsi="Times New Roman" w:cs="Times New Roman"/>
          <w:sz w:val="24"/>
          <w:szCs w:val="24"/>
        </w:rPr>
        <w:t>r. 5.2. „</w:t>
      </w:r>
      <w:r w:rsidR="00FC1220">
        <w:rPr>
          <w:rFonts w:ascii="Times New Roman" w:hAnsi="Times New Roman" w:cs="Times New Roman"/>
          <w:sz w:val="24"/>
          <w:szCs w:val="24"/>
        </w:rPr>
        <w:t>K</w:t>
      </w:r>
      <w:r w:rsidR="00FC1220" w:rsidRPr="00FC1220">
        <w:rPr>
          <w:rFonts w:ascii="Times New Roman" w:hAnsi="Times New Roman" w:cs="Times New Roman"/>
          <w:sz w:val="24"/>
          <w:szCs w:val="24"/>
        </w:rPr>
        <w:t>ultūros turinio skaitmeninimas, siekiant kurti šiuolaikinio vartotojo poreikius atitinkančius produktus ir paslaugas (konkursas)“ projektų finansavimo sąlygų apraš</w:t>
      </w:r>
      <w:r w:rsidR="00F35B63">
        <w:rPr>
          <w:rFonts w:ascii="Times New Roman" w:hAnsi="Times New Roman" w:cs="Times New Roman"/>
          <w:sz w:val="24"/>
          <w:szCs w:val="24"/>
        </w:rPr>
        <w:t>u</w:t>
      </w:r>
      <w:r w:rsidR="00FC1220" w:rsidRPr="00FC1220">
        <w:rPr>
          <w:rFonts w:ascii="Times New Roman" w:hAnsi="Times New Roman" w:cs="Times New Roman"/>
          <w:sz w:val="24"/>
          <w:szCs w:val="24"/>
        </w:rPr>
        <w:t xml:space="preserve"> </w:t>
      </w:r>
      <w:r w:rsidR="00FC1220">
        <w:rPr>
          <w:rFonts w:ascii="Times New Roman" w:hAnsi="Times New Roman" w:cs="Times New Roman"/>
          <w:sz w:val="24"/>
          <w:szCs w:val="24"/>
        </w:rPr>
        <w:t>N</w:t>
      </w:r>
      <w:r w:rsidR="00FC1220" w:rsidRPr="00FC1220">
        <w:rPr>
          <w:rFonts w:ascii="Times New Roman" w:hAnsi="Times New Roman" w:cs="Times New Roman"/>
          <w:sz w:val="24"/>
          <w:szCs w:val="24"/>
        </w:rPr>
        <w:t>r. 2</w:t>
      </w:r>
      <w:r w:rsidR="00FC1220">
        <w:rPr>
          <w:rFonts w:ascii="Times New Roman" w:hAnsi="Times New Roman" w:cs="Times New Roman"/>
          <w:sz w:val="24"/>
          <w:szCs w:val="24"/>
        </w:rPr>
        <w:t xml:space="preserve"> </w:t>
      </w:r>
      <w:r w:rsidR="003368D8" w:rsidRPr="003368D8">
        <w:rPr>
          <w:rFonts w:ascii="Times New Roman" w:hAnsi="Times New Roman" w:cs="Times New Roman"/>
          <w:sz w:val="24"/>
          <w:szCs w:val="24"/>
        </w:rPr>
        <w:t>(toliau – PFSA</w:t>
      </w:r>
      <w:r w:rsidR="00741A4B">
        <w:rPr>
          <w:rFonts w:ascii="Times New Roman" w:hAnsi="Times New Roman" w:cs="Times New Roman"/>
          <w:sz w:val="24"/>
          <w:szCs w:val="24"/>
        </w:rPr>
        <w:t xml:space="preserve"> arba Aprašas</w:t>
      </w:r>
      <w:r w:rsidR="003368D8" w:rsidRPr="003368D8">
        <w:rPr>
          <w:rFonts w:ascii="Times New Roman" w:hAnsi="Times New Roman" w:cs="Times New Roman"/>
          <w:sz w:val="24"/>
          <w:szCs w:val="24"/>
        </w:rPr>
        <w:t>), patvirtintu Lietuvos Respublikos kultūros ministro 202</w:t>
      </w:r>
      <w:r w:rsidR="008A4455">
        <w:rPr>
          <w:rFonts w:ascii="Times New Roman" w:hAnsi="Times New Roman" w:cs="Times New Roman"/>
          <w:sz w:val="24"/>
          <w:szCs w:val="24"/>
        </w:rPr>
        <w:t>4</w:t>
      </w:r>
      <w:r w:rsidR="003368D8" w:rsidRPr="003368D8">
        <w:rPr>
          <w:rFonts w:ascii="Times New Roman" w:hAnsi="Times New Roman" w:cs="Times New Roman"/>
          <w:sz w:val="24"/>
          <w:szCs w:val="24"/>
        </w:rPr>
        <w:t xml:space="preserve"> m. </w:t>
      </w:r>
      <w:r w:rsidR="00524505" w:rsidRPr="00F56222">
        <w:rPr>
          <w:rFonts w:ascii="Times New Roman" w:hAnsi="Times New Roman" w:cs="Times New Roman"/>
          <w:sz w:val="24"/>
          <w:szCs w:val="24"/>
        </w:rPr>
        <w:t>vasario</w:t>
      </w:r>
      <w:r w:rsidR="003368D8" w:rsidRPr="00F56222">
        <w:rPr>
          <w:rFonts w:ascii="Times New Roman" w:hAnsi="Times New Roman" w:cs="Times New Roman"/>
          <w:sz w:val="24"/>
          <w:szCs w:val="24"/>
        </w:rPr>
        <w:t xml:space="preserve"> </w:t>
      </w:r>
      <w:r w:rsidR="00F56222" w:rsidRPr="00F56222">
        <w:rPr>
          <w:rFonts w:ascii="Times New Roman" w:hAnsi="Times New Roman" w:cs="Times New Roman"/>
          <w:sz w:val="24"/>
          <w:szCs w:val="24"/>
        </w:rPr>
        <w:t>21</w:t>
      </w:r>
      <w:r w:rsidR="003368D8" w:rsidRPr="00F56222">
        <w:rPr>
          <w:rFonts w:ascii="Times New Roman" w:hAnsi="Times New Roman" w:cs="Times New Roman"/>
          <w:sz w:val="24"/>
          <w:szCs w:val="24"/>
        </w:rPr>
        <w:t xml:space="preserve"> d. įsakymu Nr. ĮV-</w:t>
      </w:r>
      <w:r w:rsidR="00F56222" w:rsidRPr="00F56222">
        <w:rPr>
          <w:rFonts w:ascii="Times New Roman" w:hAnsi="Times New Roman" w:cs="Times New Roman"/>
          <w:sz w:val="24"/>
          <w:szCs w:val="24"/>
        </w:rPr>
        <w:t>159</w:t>
      </w:r>
      <w:r w:rsidR="003368D8" w:rsidRPr="003368D8">
        <w:rPr>
          <w:rFonts w:ascii="Times New Roman" w:hAnsi="Times New Roman" w:cs="Times New Roman"/>
          <w:sz w:val="24"/>
          <w:szCs w:val="24"/>
        </w:rPr>
        <w:t xml:space="preserve"> „Dėl kultūros ministro 2022 m. balandžio 27 d. įsakymo Nr. ĮV-428 „Dėl 2021–2030 metų Lietuvos Respublikos kultūros ministerijos kultūros ir kūrybingumo plėtros programos pažangos priemonės Nr. 08-001-04-01-03 „Investicijos į kultūros išteklių skaitmeninimą ir prieinamumą“ aprašo patvirtinimo</w:t>
      </w:r>
      <w:r w:rsidR="001C00A5">
        <w:rPr>
          <w:rFonts w:ascii="Times New Roman" w:hAnsi="Times New Roman" w:cs="Times New Roman"/>
          <w:sz w:val="24"/>
          <w:szCs w:val="24"/>
        </w:rPr>
        <w:t>“</w:t>
      </w:r>
      <w:r w:rsidR="003368D8" w:rsidRPr="003368D8">
        <w:rPr>
          <w:rFonts w:ascii="Times New Roman" w:hAnsi="Times New Roman" w:cs="Times New Roman"/>
          <w:sz w:val="24"/>
          <w:szCs w:val="24"/>
        </w:rPr>
        <w:t xml:space="preserve"> pakeitimo“.</w:t>
      </w:r>
    </w:p>
    <w:p w14:paraId="77073C08"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08C6EB41" w14:textId="77777777" w:rsidTr="0FB292A1">
        <w:trPr>
          <w:cantSplit/>
          <w:trHeight w:val="415"/>
        </w:trPr>
        <w:tc>
          <w:tcPr>
            <w:tcW w:w="766" w:type="dxa"/>
          </w:tcPr>
          <w:p w14:paraId="6B96E6E8"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1725309E"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71D71775" w14:textId="77777777" w:rsidTr="0FB292A1">
        <w:trPr>
          <w:cantSplit/>
          <w:trHeight w:val="300"/>
        </w:trPr>
        <w:tc>
          <w:tcPr>
            <w:tcW w:w="766" w:type="dxa"/>
          </w:tcPr>
          <w:p w14:paraId="523BC586"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5A158643"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06CC975A" w14:textId="77777777" w:rsidR="00962A9D" w:rsidRPr="00BE2648" w:rsidDel="00CA2776" w:rsidRDefault="00E45564" w:rsidP="003653E2">
            <w:pPr>
              <w:jc w:val="both"/>
              <w:rPr>
                <w:rFonts w:ascii="Times New Roman" w:hAnsi="Times New Roman" w:cs="Times New Roman"/>
              </w:rPr>
            </w:pPr>
            <w:r w:rsidRPr="00BE2648">
              <w:rPr>
                <w:rFonts w:ascii="Times New Roman" w:hAnsi="Times New Roman" w:cs="Times New Roman"/>
              </w:rPr>
              <w:t>08-001-04-01-03</w:t>
            </w:r>
          </w:p>
        </w:tc>
      </w:tr>
      <w:tr w:rsidR="00DC7931" w:rsidRPr="008B168C" w:rsidDel="00CA2776" w14:paraId="4D79EDEA" w14:textId="77777777" w:rsidTr="0FB292A1">
        <w:trPr>
          <w:cantSplit/>
          <w:trHeight w:val="300"/>
        </w:trPr>
        <w:tc>
          <w:tcPr>
            <w:tcW w:w="766" w:type="dxa"/>
          </w:tcPr>
          <w:p w14:paraId="63ABD372"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1DBA4A3"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7247F474" w14:textId="77777777" w:rsidR="00962A9D" w:rsidRPr="00BE2648" w:rsidDel="00CA2776" w:rsidRDefault="00781F07" w:rsidP="003653E2">
            <w:pPr>
              <w:jc w:val="both"/>
              <w:rPr>
                <w:rFonts w:ascii="Times New Roman" w:hAnsi="Times New Roman" w:cs="Times New Roman"/>
              </w:rPr>
            </w:pPr>
            <w:r w:rsidRPr="00BE2648">
              <w:rPr>
                <w:rFonts w:ascii="Times New Roman" w:hAnsi="Times New Roman" w:cs="Times New Roman"/>
              </w:rPr>
              <w:t>Investicijos į kultūros išteklių skaitmeninimą ir prieinamumą</w:t>
            </w:r>
          </w:p>
        </w:tc>
      </w:tr>
      <w:tr w:rsidR="00DC7931" w:rsidRPr="008B168C" w14:paraId="42FAF274" w14:textId="77777777" w:rsidTr="0FB292A1">
        <w:trPr>
          <w:cantSplit/>
        </w:trPr>
        <w:tc>
          <w:tcPr>
            <w:tcW w:w="766" w:type="dxa"/>
          </w:tcPr>
          <w:p w14:paraId="59A919E0"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4752877B"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4424631C" w14:textId="77777777" w:rsidR="00962A9D" w:rsidRPr="00BE2648" w:rsidDel="00CA2776" w:rsidRDefault="007F4E26" w:rsidP="003653E2">
            <w:pPr>
              <w:jc w:val="both"/>
              <w:rPr>
                <w:rFonts w:ascii="Times New Roman" w:hAnsi="Times New Roman" w:cs="Times New Roman"/>
              </w:rPr>
            </w:pPr>
            <w:r w:rsidRPr="00BE2648">
              <w:rPr>
                <w:rFonts w:ascii="Times New Roman" w:hAnsi="Times New Roman" w:cs="Times New Roman"/>
              </w:rPr>
              <w:t>Lietuvos Respublikos kultūros ministerija</w:t>
            </w:r>
          </w:p>
        </w:tc>
      </w:tr>
      <w:tr w:rsidR="00DC7931" w:rsidRPr="008B168C" w14:paraId="3E7E0C99" w14:textId="77777777" w:rsidTr="0FB292A1">
        <w:trPr>
          <w:cantSplit/>
        </w:trPr>
        <w:tc>
          <w:tcPr>
            <w:tcW w:w="766" w:type="dxa"/>
          </w:tcPr>
          <w:p w14:paraId="30341858"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5996B764"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060665DA" w14:textId="77777777" w:rsidR="00962A9D" w:rsidRPr="00BE2648" w:rsidDel="00CA2776" w:rsidRDefault="007F4E26" w:rsidP="003653E2">
            <w:pPr>
              <w:jc w:val="both"/>
              <w:rPr>
                <w:rFonts w:ascii="Times New Roman" w:hAnsi="Times New Roman" w:cs="Times New Roman"/>
              </w:rPr>
            </w:pPr>
            <w:r w:rsidRPr="00BE2648">
              <w:rPr>
                <w:rFonts w:ascii="Times New Roman" w:hAnsi="Times New Roman" w:cs="Times New Roman"/>
              </w:rPr>
              <w:t>-</w:t>
            </w:r>
          </w:p>
        </w:tc>
      </w:tr>
      <w:tr w:rsidR="00DC7931" w:rsidRPr="008B168C" w14:paraId="061A103B" w14:textId="77777777" w:rsidTr="0FB292A1">
        <w:trPr>
          <w:cantSplit/>
        </w:trPr>
        <w:tc>
          <w:tcPr>
            <w:tcW w:w="766" w:type="dxa"/>
          </w:tcPr>
          <w:p w14:paraId="04B63076"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5C6DE167"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E6D11A5" w14:textId="77777777" w:rsidR="00BE2648" w:rsidRPr="00BE2648" w:rsidRDefault="00BE2648" w:rsidP="00BE2648">
            <w:pPr>
              <w:jc w:val="both"/>
              <w:rPr>
                <w:rFonts w:ascii="Times New Roman" w:hAnsi="Times New Roman" w:cs="Times New Roman"/>
              </w:rPr>
            </w:pPr>
            <w:r w:rsidRPr="00BE2648">
              <w:rPr>
                <w:rFonts w:ascii="Times New Roman" w:hAnsi="Times New Roman" w:cs="Times New Roman"/>
              </w:rPr>
              <w:t>2021–2030 metų plėtros programos valdytojos Lietuvos Respublikos kultūros ministerijos kultūros ir kūrybingumo plėtros programos pažangos priemonės Nr. 08-001-04-01-03 „Investicijos į kultūros išteklių skaitmeninimą ir prieinamumą“ aprašas:</w:t>
            </w:r>
          </w:p>
          <w:p w14:paraId="394ACFFE" w14:textId="77777777" w:rsidR="00962A9D" w:rsidRPr="00BE2648" w:rsidDel="00CA2776" w:rsidRDefault="003C047F" w:rsidP="00BE2648">
            <w:pPr>
              <w:jc w:val="both"/>
              <w:rPr>
                <w:rFonts w:ascii="Times New Roman" w:hAnsi="Times New Roman" w:cs="Times New Roman"/>
              </w:rPr>
            </w:pPr>
            <w:hyperlink r:id="rId11" w:history="1">
              <w:r w:rsidR="00BE2648" w:rsidRPr="00BE2648">
                <w:rPr>
                  <w:rStyle w:val="Hyperlink"/>
                  <w:rFonts w:ascii="Times New Roman" w:hAnsi="Times New Roman" w:cs="Times New Roman"/>
                </w:rPr>
                <w:t>https://www.e-tar.lt/portal/lt/legalAct/efce1290c61711ec8d9390588bf2de65/asr</w:t>
              </w:r>
            </w:hyperlink>
          </w:p>
        </w:tc>
      </w:tr>
    </w:tbl>
    <w:p w14:paraId="30ED4974"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438"/>
        <w:gridCol w:w="688"/>
        <w:gridCol w:w="850"/>
        <w:gridCol w:w="1276"/>
        <w:gridCol w:w="130"/>
        <w:gridCol w:w="862"/>
        <w:gridCol w:w="351"/>
        <w:gridCol w:w="1776"/>
      </w:tblGrid>
      <w:tr w:rsidR="00DC7931" w:rsidRPr="008B168C" w14:paraId="136C0AE9" w14:textId="77777777" w:rsidTr="003653E2">
        <w:trPr>
          <w:cantSplit/>
          <w:trHeight w:val="300"/>
        </w:trPr>
        <w:tc>
          <w:tcPr>
            <w:tcW w:w="1472" w:type="dxa"/>
          </w:tcPr>
          <w:p w14:paraId="1A27AC74"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9"/>
          </w:tcPr>
          <w:p w14:paraId="7F0F924A"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6362F0F" w14:textId="77777777" w:rsidTr="000B119E">
        <w:trPr>
          <w:cantSplit/>
          <w:trHeight w:val="300"/>
        </w:trPr>
        <w:tc>
          <w:tcPr>
            <w:tcW w:w="1472" w:type="dxa"/>
          </w:tcPr>
          <w:p w14:paraId="32EB4105"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062A3563"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7"/>
          </w:tcPr>
          <w:p w14:paraId="1C4EBEE7"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13FE76A4"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241A3970"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1D1A3895"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11F97D21"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2B421C07"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662470401"/>
                <w14:checkbox>
                  <w14:checked w14:val="1"/>
                  <w14:checkedState w14:val="2612" w14:font="MS Gothic"/>
                  <w14:uncheckedState w14:val="2610" w14:font="MS Gothic"/>
                </w14:checkbox>
              </w:sdtPr>
              <w:sdtEndPr/>
              <w:sdtContent>
                <w:r w:rsidR="00D0531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223A057F"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6F1A185"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1ECE30A1"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672C44A3"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28520B3D"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6E85FDD2"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5675940"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08D7BEC0"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57BD7EB3"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1BB286A6"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2AE45E2E"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15FDD651"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46139F77"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9D9815A"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284453D5"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6050C8DA" w14:textId="77777777" w:rsidR="001A1453" w:rsidRPr="008B168C" w:rsidRDefault="003C047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3E7D50F6" w14:textId="77777777" w:rsidTr="000B119E">
        <w:trPr>
          <w:cantSplit/>
          <w:trHeight w:val="300"/>
        </w:trPr>
        <w:tc>
          <w:tcPr>
            <w:tcW w:w="1472" w:type="dxa"/>
          </w:tcPr>
          <w:p w14:paraId="37B82073"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2DC1B8FD"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7"/>
          </w:tcPr>
          <w:p w14:paraId="7BE29A3F" w14:textId="77777777" w:rsidR="00E20AFE" w:rsidRDefault="003C047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05314">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3F446902" w14:textId="77777777" w:rsidR="00DE0665" w:rsidRPr="008B168C" w:rsidRDefault="003C047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452A3795" w14:textId="77777777" w:rsidTr="000B119E">
        <w:trPr>
          <w:cantSplit/>
          <w:trHeight w:val="300"/>
        </w:trPr>
        <w:tc>
          <w:tcPr>
            <w:tcW w:w="1472" w:type="dxa"/>
          </w:tcPr>
          <w:p w14:paraId="6897C209" w14:textId="77777777"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20FBB6DA"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4"/>
          </w:tcPr>
          <w:p w14:paraId="73A28C07" w14:textId="77777777" w:rsidR="00E20AFE" w:rsidRPr="00347C2E" w:rsidRDefault="00526D47" w:rsidP="008B168C">
            <w:pPr>
              <w:rPr>
                <w:rFonts w:ascii="Times New Roman" w:hAnsi="Times New Roman" w:cs="Times New Roman"/>
              </w:rPr>
            </w:pPr>
            <w:r w:rsidRPr="00347C2E">
              <w:rPr>
                <w:rFonts w:ascii="Times New Roman" w:hAnsi="Times New Roman" w:cs="Times New Roman"/>
              </w:rPr>
              <w:t xml:space="preserve">Nuo 2024 m. </w:t>
            </w:r>
            <w:r w:rsidR="00347C2E">
              <w:rPr>
                <w:rFonts w:ascii="Times New Roman" w:hAnsi="Times New Roman" w:cs="Times New Roman"/>
              </w:rPr>
              <w:t>kovo</w:t>
            </w:r>
            <w:r w:rsidRPr="00347C2E">
              <w:rPr>
                <w:rFonts w:ascii="Times New Roman" w:hAnsi="Times New Roman" w:cs="Times New Roman"/>
              </w:rPr>
              <w:t xml:space="preserve"> </w:t>
            </w:r>
            <w:r w:rsidR="00347C2E">
              <w:rPr>
                <w:rFonts w:ascii="Times New Roman" w:hAnsi="Times New Roman" w:cs="Times New Roman"/>
              </w:rPr>
              <w:t>4</w:t>
            </w:r>
            <w:r w:rsidRPr="00347C2E">
              <w:rPr>
                <w:rFonts w:ascii="Times New Roman" w:hAnsi="Times New Roman" w:cs="Times New Roman"/>
              </w:rPr>
              <w:t xml:space="preserve"> d. </w:t>
            </w:r>
            <w:r w:rsidR="00072F93">
              <w:rPr>
                <w:rFonts w:ascii="Times New Roman" w:hAnsi="Times New Roman" w:cs="Times New Roman"/>
              </w:rPr>
              <w:t>1</w:t>
            </w:r>
            <w:r w:rsidR="00874C96">
              <w:rPr>
                <w:rFonts w:ascii="Times New Roman" w:hAnsi="Times New Roman" w:cs="Times New Roman"/>
              </w:rPr>
              <w:t>5</w:t>
            </w:r>
            <w:r w:rsidRPr="00347C2E">
              <w:rPr>
                <w:rFonts w:ascii="Times New Roman" w:hAnsi="Times New Roman" w:cs="Times New Roman"/>
              </w:rPr>
              <w:t>:00 val.</w:t>
            </w:r>
          </w:p>
        </w:tc>
        <w:tc>
          <w:tcPr>
            <w:tcW w:w="2989" w:type="dxa"/>
            <w:gridSpan w:val="3"/>
          </w:tcPr>
          <w:p w14:paraId="3DE2E9A5" w14:textId="77777777" w:rsidR="00E20AFE" w:rsidRPr="00AF0277" w:rsidRDefault="00AF0277" w:rsidP="008B168C">
            <w:pPr>
              <w:rPr>
                <w:rFonts w:ascii="Times New Roman" w:hAnsi="Times New Roman" w:cs="Times New Roman"/>
                <w:highlight w:val="yellow"/>
              </w:rPr>
            </w:pPr>
            <w:r w:rsidRPr="003E1244">
              <w:rPr>
                <w:rFonts w:ascii="Times New Roman" w:hAnsi="Times New Roman" w:cs="Times New Roman"/>
              </w:rPr>
              <w:t xml:space="preserve">Iki 2024 m. </w:t>
            </w:r>
            <w:r w:rsidR="005F62DE" w:rsidRPr="003E1244">
              <w:rPr>
                <w:rFonts w:ascii="Times New Roman" w:hAnsi="Times New Roman" w:cs="Times New Roman"/>
              </w:rPr>
              <w:t>balandžio</w:t>
            </w:r>
            <w:r w:rsidRPr="003E1244">
              <w:rPr>
                <w:rFonts w:ascii="Times New Roman" w:hAnsi="Times New Roman" w:cs="Times New Roman"/>
              </w:rPr>
              <w:t xml:space="preserve"> 3</w:t>
            </w:r>
            <w:r w:rsidR="005F62DE" w:rsidRPr="003E1244">
              <w:rPr>
                <w:rFonts w:ascii="Times New Roman" w:hAnsi="Times New Roman" w:cs="Times New Roman"/>
              </w:rPr>
              <w:t>0</w:t>
            </w:r>
            <w:r w:rsidRPr="003E1244">
              <w:rPr>
                <w:rFonts w:ascii="Times New Roman" w:hAnsi="Times New Roman" w:cs="Times New Roman"/>
              </w:rPr>
              <w:t xml:space="preserve"> d. 17:00 val.</w:t>
            </w:r>
          </w:p>
        </w:tc>
      </w:tr>
      <w:tr w:rsidR="00DC7931" w:rsidRPr="008B168C" w14:paraId="2EF7A18D" w14:textId="77777777" w:rsidTr="000B119E">
        <w:trPr>
          <w:cantSplit/>
          <w:trHeight w:val="300"/>
        </w:trPr>
        <w:tc>
          <w:tcPr>
            <w:tcW w:w="1472" w:type="dxa"/>
          </w:tcPr>
          <w:p w14:paraId="7FA32465"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0B82BA8"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7"/>
          </w:tcPr>
          <w:p w14:paraId="246F9457" w14:textId="77777777" w:rsidR="00E20AFE" w:rsidRPr="008B168C" w:rsidRDefault="003C047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679A8BF2" w14:textId="77777777" w:rsidR="00E20AFE" w:rsidRPr="008B168C" w:rsidRDefault="003C047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AF027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39C22034" w14:textId="77777777" w:rsidTr="000B119E">
        <w:trPr>
          <w:cantSplit/>
          <w:trHeight w:val="1076"/>
        </w:trPr>
        <w:tc>
          <w:tcPr>
            <w:tcW w:w="1472" w:type="dxa"/>
          </w:tcPr>
          <w:p w14:paraId="6CFD618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4F929669"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5A1206C" w14:textId="77777777" w:rsidR="00E20AFE" w:rsidRPr="00A02CA8" w:rsidRDefault="00E20AFE" w:rsidP="02235083">
            <w:pPr>
              <w:rPr>
                <w:rFonts w:ascii="Times New Roman" w:hAnsi="Times New Roman" w:cs="Times New Roman"/>
                <w:b/>
                <w:bCs/>
              </w:rPr>
            </w:pPr>
          </w:p>
          <w:p w14:paraId="5165A6C0" w14:textId="77777777" w:rsidR="00E20AFE" w:rsidRPr="00A02CA8" w:rsidRDefault="00E20AFE" w:rsidP="02235083">
            <w:pPr>
              <w:rPr>
                <w:rFonts w:ascii="Times New Roman" w:hAnsi="Times New Roman" w:cs="Times New Roman"/>
                <w:b/>
                <w:bCs/>
              </w:rPr>
            </w:pPr>
          </w:p>
          <w:p w14:paraId="43BAF395" w14:textId="77777777" w:rsidR="00E20AFE" w:rsidRPr="00A02CA8" w:rsidRDefault="00E20AFE" w:rsidP="008B168C">
            <w:pPr>
              <w:rPr>
                <w:rFonts w:ascii="Times New Roman" w:hAnsi="Times New Roman" w:cs="Times New Roman"/>
                <w:b/>
                <w:bCs/>
              </w:rPr>
            </w:pPr>
          </w:p>
        </w:tc>
        <w:tc>
          <w:tcPr>
            <w:tcW w:w="5933" w:type="dxa"/>
            <w:gridSpan w:val="7"/>
          </w:tcPr>
          <w:p w14:paraId="761F812E"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31ABAAB0" w14:textId="77777777" w:rsidR="00E20AFE" w:rsidRPr="008B168C" w:rsidRDefault="003C047F"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B51E4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21BFE7D9" w14:textId="77777777" w:rsidR="00E20AFE" w:rsidRPr="008B168C" w:rsidRDefault="003C047F"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5A2E355D" w14:textId="77777777" w:rsidR="00571D7C" w:rsidRPr="008B168C" w:rsidRDefault="003C047F" w:rsidP="008B168C">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59CAB620" w14:textId="77777777" w:rsidTr="000B119E">
        <w:trPr>
          <w:cantSplit/>
          <w:trHeight w:val="1138"/>
        </w:trPr>
        <w:tc>
          <w:tcPr>
            <w:tcW w:w="1472" w:type="dxa"/>
          </w:tcPr>
          <w:p w14:paraId="675A488D"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0D9E2503"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7"/>
          </w:tcPr>
          <w:p w14:paraId="06FEAB20" w14:textId="77777777" w:rsidR="009C094C" w:rsidRPr="009C094C" w:rsidRDefault="003C047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72F7A597" w14:textId="77777777" w:rsidR="00B9012A" w:rsidRDefault="003C047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1989030" w14:textId="77777777" w:rsidR="00F16FC5" w:rsidRPr="009C094C" w:rsidRDefault="003C047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74E03E80" w14:textId="77777777" w:rsidR="00F16FC5" w:rsidRPr="009C094C" w:rsidRDefault="003C047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51F79" w:rsidRPr="00451F79">
                  <w:rPr>
                    <w:rFonts w:ascii="MS Gothic" w:eastAsia="MS Gothic" w:hAnsi="MS Gothic" w:cs="Times New Roman" w:hint="eastAsia"/>
                  </w:rPr>
                  <w:t>☒</w:t>
                </w:r>
              </w:sdtContent>
            </w:sdt>
            <w:r w:rsidR="4FB67174" w:rsidRPr="00451F79">
              <w:rPr>
                <w:rFonts w:ascii="Times New Roman" w:hAnsi="Times New Roman" w:cs="Times New Roman"/>
              </w:rPr>
              <w:t xml:space="preserve"> Netaikoma</w:t>
            </w:r>
          </w:p>
        </w:tc>
      </w:tr>
      <w:tr w:rsidR="00DC7931" w:rsidRPr="008B168C" w14:paraId="285F4858" w14:textId="77777777" w:rsidTr="000B119E">
        <w:trPr>
          <w:cantSplit/>
          <w:trHeight w:val="300"/>
        </w:trPr>
        <w:tc>
          <w:tcPr>
            <w:tcW w:w="1472" w:type="dxa"/>
          </w:tcPr>
          <w:p w14:paraId="50B9CCC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02F0EDDF"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7"/>
          </w:tcPr>
          <w:p w14:paraId="6FE22ABF" w14:textId="77777777" w:rsidR="00E20AFE" w:rsidRPr="00F9272F" w:rsidRDefault="003C047F"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28EDE12" w14:textId="77777777" w:rsidR="00596BB6" w:rsidRPr="00F9272F" w:rsidRDefault="003C047F"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4370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4DEA2CAF" w14:textId="77777777" w:rsidR="00856311" w:rsidRPr="00F9272F" w:rsidRDefault="003C047F"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2BC10EBE" w14:textId="77777777" w:rsidR="00E20AFE" w:rsidRPr="009C094C" w:rsidRDefault="003C047F"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0ADC8427" w14:textId="77777777" w:rsidTr="000B119E">
        <w:trPr>
          <w:cantSplit/>
          <w:trHeight w:val="300"/>
        </w:trPr>
        <w:tc>
          <w:tcPr>
            <w:tcW w:w="1472" w:type="dxa"/>
          </w:tcPr>
          <w:p w14:paraId="6A673015"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13AC86D9"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7"/>
          </w:tcPr>
          <w:p w14:paraId="5CBDF7EA" w14:textId="77777777" w:rsidR="00AF57CF" w:rsidRPr="008B168C" w:rsidRDefault="003C047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B48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7EDCB7FA" w14:textId="77777777" w:rsidR="00AF57CF" w:rsidRPr="008B168C" w:rsidRDefault="003C047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748AE834" w14:textId="77777777" w:rsidR="00AF57CF" w:rsidRPr="008B168C" w:rsidRDefault="003C047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0FFB12CC" w14:textId="77777777" w:rsidR="00AF57CF" w:rsidRPr="008B168C" w:rsidRDefault="003C047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2E0CD1FC" w14:textId="77777777" w:rsidR="00AF57CF" w:rsidRPr="008B168C" w:rsidRDefault="003C047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3CE07B07" w14:textId="77777777" w:rsidR="00AF57CF" w:rsidRPr="008B168C" w:rsidRDefault="003C047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266A7E1" w14:textId="77777777" w:rsidTr="003653E2">
        <w:trPr>
          <w:cantSplit/>
          <w:trHeight w:val="163"/>
        </w:trPr>
        <w:tc>
          <w:tcPr>
            <w:tcW w:w="1472" w:type="dxa"/>
            <w:vMerge w:val="restart"/>
          </w:tcPr>
          <w:p w14:paraId="48C68005"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9"/>
          </w:tcPr>
          <w:p w14:paraId="022A0DF9"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D98E65D" w14:textId="77777777" w:rsidTr="000B119E">
        <w:trPr>
          <w:cantSplit/>
          <w:trHeight w:val="939"/>
        </w:trPr>
        <w:tc>
          <w:tcPr>
            <w:tcW w:w="1472" w:type="dxa"/>
            <w:vMerge/>
          </w:tcPr>
          <w:p w14:paraId="574332D6" w14:textId="77777777" w:rsidR="00AC029E" w:rsidRDefault="00AC029E" w:rsidP="00AC029E">
            <w:pPr>
              <w:rPr>
                <w:rFonts w:ascii="Times New Roman" w:hAnsi="Times New Roman" w:cs="Times New Roman"/>
              </w:rPr>
            </w:pPr>
          </w:p>
        </w:tc>
        <w:tc>
          <w:tcPr>
            <w:tcW w:w="2944" w:type="dxa"/>
            <w:gridSpan w:val="2"/>
          </w:tcPr>
          <w:p w14:paraId="48023341"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7751397"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7"/>
          </w:tcPr>
          <w:p w14:paraId="017D4C92"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3EEF1FCE"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76A40676" w14:textId="77777777" w:rsidR="00AC029E" w:rsidRDefault="003C047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5B1EE736" w14:textId="77777777" w:rsidTr="000B119E">
        <w:trPr>
          <w:cantSplit/>
          <w:trHeight w:val="326"/>
        </w:trPr>
        <w:tc>
          <w:tcPr>
            <w:tcW w:w="1472" w:type="dxa"/>
            <w:vMerge/>
          </w:tcPr>
          <w:p w14:paraId="3DCA3D40" w14:textId="77777777" w:rsidR="00AC029E" w:rsidRDefault="00AC029E" w:rsidP="00AC029E">
            <w:pPr>
              <w:rPr>
                <w:rFonts w:ascii="Times New Roman" w:hAnsi="Times New Roman" w:cs="Times New Roman"/>
              </w:rPr>
            </w:pPr>
          </w:p>
        </w:tc>
        <w:tc>
          <w:tcPr>
            <w:tcW w:w="2944" w:type="dxa"/>
            <w:gridSpan w:val="2"/>
          </w:tcPr>
          <w:p w14:paraId="129C9453"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1BF2DFF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7"/>
          </w:tcPr>
          <w:p w14:paraId="4F87AA5A" w14:textId="77777777" w:rsidR="00AC029E" w:rsidRDefault="003C047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229F1670"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4C2C9510"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655F6080" w14:textId="77777777" w:rsidR="00AC029E" w:rsidRPr="008B168C" w:rsidRDefault="003C047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1705F89A"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B.1.5 Žiedinės ekonomikos link</w:t>
            </w:r>
          </w:p>
        </w:tc>
      </w:tr>
      <w:tr w:rsidR="00AC029E" w:rsidRPr="008B168C" w14:paraId="48C89DDA" w14:textId="77777777" w:rsidTr="000B119E">
        <w:trPr>
          <w:cantSplit/>
          <w:trHeight w:val="1640"/>
        </w:trPr>
        <w:tc>
          <w:tcPr>
            <w:tcW w:w="1472" w:type="dxa"/>
            <w:vMerge/>
          </w:tcPr>
          <w:p w14:paraId="4B98F675" w14:textId="77777777" w:rsidR="00AC029E" w:rsidRDefault="00AC029E" w:rsidP="00AC029E">
            <w:pPr>
              <w:rPr>
                <w:rFonts w:ascii="Times New Roman" w:hAnsi="Times New Roman" w:cs="Times New Roman"/>
              </w:rPr>
            </w:pPr>
          </w:p>
        </w:tc>
        <w:tc>
          <w:tcPr>
            <w:tcW w:w="2944" w:type="dxa"/>
            <w:gridSpan w:val="2"/>
          </w:tcPr>
          <w:p w14:paraId="4633B94D"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49588DCC"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7"/>
          </w:tcPr>
          <w:p w14:paraId="6544A83E"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15F74A43"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4AE8A9DB"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5AC91544" w14:textId="77777777" w:rsidR="00AC029E" w:rsidRDefault="003C047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3F6B07">
                  <w:rPr>
                    <w:rFonts w:ascii="MS Gothic" w:eastAsia="MS Gothic" w:hAnsi="MS Gothic" w:cs="Times New Roman" w:hint="eastAsia"/>
                  </w:rPr>
                  <w:t>☒</w:t>
                </w:r>
              </w:sdtContent>
            </w:sdt>
            <w:r w:rsidR="00FE6E28">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6F41C251" w14:textId="77777777" w:rsidR="00AC029E" w:rsidRPr="003F6B07" w:rsidRDefault="003C047F"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12AE13C2" w14:textId="77777777" w:rsidTr="000B119E">
        <w:trPr>
          <w:cantSplit/>
          <w:trHeight w:val="1565"/>
        </w:trPr>
        <w:tc>
          <w:tcPr>
            <w:tcW w:w="1472" w:type="dxa"/>
            <w:vMerge/>
          </w:tcPr>
          <w:p w14:paraId="535C9AEC" w14:textId="77777777" w:rsidR="00AC029E" w:rsidRDefault="00AC029E" w:rsidP="00AC029E">
            <w:pPr>
              <w:rPr>
                <w:rFonts w:ascii="Times New Roman" w:hAnsi="Times New Roman" w:cs="Times New Roman"/>
              </w:rPr>
            </w:pPr>
          </w:p>
        </w:tc>
        <w:tc>
          <w:tcPr>
            <w:tcW w:w="2944" w:type="dxa"/>
            <w:gridSpan w:val="2"/>
          </w:tcPr>
          <w:p w14:paraId="22B02AB3"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5B62DC2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7"/>
          </w:tcPr>
          <w:p w14:paraId="7AA3ECA6"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DBA9682"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7A2D0351"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2BE531A3" w14:textId="77777777" w:rsidR="008071B6" w:rsidRPr="008B168C" w:rsidRDefault="003C047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332970DD" w14:textId="77777777" w:rsidTr="000B119E">
        <w:trPr>
          <w:cantSplit/>
          <w:trHeight w:val="1302"/>
        </w:trPr>
        <w:tc>
          <w:tcPr>
            <w:tcW w:w="1472" w:type="dxa"/>
            <w:vMerge/>
          </w:tcPr>
          <w:p w14:paraId="3B38AF47" w14:textId="77777777" w:rsidR="00AC029E" w:rsidRDefault="00AC029E" w:rsidP="00AC029E">
            <w:pPr>
              <w:rPr>
                <w:rFonts w:ascii="Times New Roman" w:hAnsi="Times New Roman" w:cs="Times New Roman"/>
              </w:rPr>
            </w:pPr>
          </w:p>
        </w:tc>
        <w:tc>
          <w:tcPr>
            <w:tcW w:w="2944" w:type="dxa"/>
            <w:gridSpan w:val="2"/>
          </w:tcPr>
          <w:p w14:paraId="08A8FA4F"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55974F10"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7"/>
          </w:tcPr>
          <w:p w14:paraId="28C0F2A7"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0D29C258"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6115CFF" w14:textId="77777777" w:rsidR="008071B6" w:rsidRPr="008B168C" w:rsidRDefault="003C047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0D2AA375" w14:textId="77777777" w:rsidTr="000B119E">
        <w:trPr>
          <w:cantSplit/>
          <w:trHeight w:val="1565"/>
        </w:trPr>
        <w:tc>
          <w:tcPr>
            <w:tcW w:w="1472" w:type="dxa"/>
            <w:vMerge/>
          </w:tcPr>
          <w:p w14:paraId="57DB9A09" w14:textId="77777777" w:rsidR="00AC029E" w:rsidRDefault="00AC029E" w:rsidP="00AC029E">
            <w:pPr>
              <w:rPr>
                <w:rFonts w:ascii="Times New Roman" w:hAnsi="Times New Roman" w:cs="Times New Roman"/>
              </w:rPr>
            </w:pPr>
          </w:p>
        </w:tc>
        <w:tc>
          <w:tcPr>
            <w:tcW w:w="2944" w:type="dxa"/>
            <w:gridSpan w:val="2"/>
          </w:tcPr>
          <w:p w14:paraId="1EB13D9D"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10956A8F"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7"/>
          </w:tcPr>
          <w:p w14:paraId="4F259E1B"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712F4773"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3DD4F838"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2E43567C"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68599A3A"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507E9257"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22C0E355"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5CDDF18B" w14:textId="77777777" w:rsidR="003B2FDF" w:rsidRDefault="003C047F" w:rsidP="2C4AF334">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9884E24"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780233111"/>
                <w:placeholder>
                  <w:docPart w:val="00AA7E58B0D445F68D9FC6AAECBAAB46"/>
                </w:placeholder>
                <w14:checkbox>
                  <w14:checked w14:val="0"/>
                  <w14:checkedState w14:val="2612" w14:font="MS Gothic"/>
                  <w14:uncheckedState w14:val="2610" w14:font="MS Gothic"/>
                </w14:checkbox>
              </w:sdtPr>
              <w:sdtEndPr/>
              <w:sdtContent>
                <w:r w:rsidR="003B2FDF" w:rsidRPr="008B168C">
                  <w:rPr>
                    <w:rFonts w:ascii="Segoe UI Symbol" w:hAnsi="Segoe UI Symbol" w:cs="Segoe UI Symbol"/>
                  </w:rPr>
                  <w:t>☐</w:t>
                </w:r>
              </w:sdtContent>
            </w:sdt>
            <w:r w:rsidR="003B2FDF" w:rsidRPr="008B168C">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tc>
      </w:tr>
      <w:tr w:rsidR="00AC029E" w:rsidRPr="008B168C" w14:paraId="75CB2128" w14:textId="77777777" w:rsidTr="000B119E">
        <w:trPr>
          <w:cantSplit/>
          <w:trHeight w:val="639"/>
        </w:trPr>
        <w:tc>
          <w:tcPr>
            <w:tcW w:w="1472" w:type="dxa"/>
            <w:vMerge/>
          </w:tcPr>
          <w:p w14:paraId="37CD73F4" w14:textId="77777777" w:rsidR="00AC029E" w:rsidRDefault="00AC029E" w:rsidP="00AC029E">
            <w:pPr>
              <w:rPr>
                <w:rFonts w:ascii="Times New Roman" w:hAnsi="Times New Roman" w:cs="Times New Roman"/>
              </w:rPr>
            </w:pPr>
          </w:p>
        </w:tc>
        <w:tc>
          <w:tcPr>
            <w:tcW w:w="2944" w:type="dxa"/>
            <w:gridSpan w:val="2"/>
          </w:tcPr>
          <w:p w14:paraId="5FE6372C"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1DDF8387"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7"/>
          </w:tcPr>
          <w:p w14:paraId="22C5A524" w14:textId="77777777" w:rsidR="00BC1946" w:rsidRDefault="003C047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135D1A6A"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BC1946">
                  <w:rPr>
                    <w:rFonts w:ascii="MS Gothic" w:eastAsia="MS Gothic" w:hAnsi="MS Gothic" w:cs="Times New Roman" w:hint="eastAsia"/>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08B47EF3" w14:textId="77777777" w:rsidTr="000B119E">
        <w:trPr>
          <w:cantSplit/>
          <w:trHeight w:val="2534"/>
        </w:trPr>
        <w:tc>
          <w:tcPr>
            <w:tcW w:w="1472" w:type="dxa"/>
            <w:vMerge/>
          </w:tcPr>
          <w:p w14:paraId="0CC3F4C5" w14:textId="77777777" w:rsidR="00AC029E" w:rsidRDefault="00AC029E" w:rsidP="00AC029E">
            <w:pPr>
              <w:rPr>
                <w:rFonts w:ascii="Times New Roman" w:hAnsi="Times New Roman" w:cs="Times New Roman"/>
              </w:rPr>
            </w:pPr>
          </w:p>
        </w:tc>
        <w:tc>
          <w:tcPr>
            <w:tcW w:w="2944" w:type="dxa"/>
            <w:gridSpan w:val="2"/>
          </w:tcPr>
          <w:p w14:paraId="5491D925"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7"/>
            <w:tcBorders>
              <w:bottom w:val="single" w:sz="4" w:space="0" w:color="auto"/>
            </w:tcBorders>
          </w:tcPr>
          <w:p w14:paraId="7A444764"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2873B733"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7A47DA58" w14:textId="77777777" w:rsidR="00AC029E" w:rsidRDefault="003C047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190525D"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1890A432" w14:textId="77777777" w:rsidTr="000B119E">
        <w:trPr>
          <w:cantSplit/>
          <w:trHeight w:val="3504"/>
        </w:trPr>
        <w:tc>
          <w:tcPr>
            <w:tcW w:w="1472" w:type="dxa"/>
            <w:vMerge/>
          </w:tcPr>
          <w:p w14:paraId="0F76D67E" w14:textId="77777777" w:rsidR="00AC029E" w:rsidRDefault="00AC029E" w:rsidP="00AC029E">
            <w:pPr>
              <w:rPr>
                <w:rFonts w:ascii="Times New Roman" w:hAnsi="Times New Roman" w:cs="Times New Roman"/>
              </w:rPr>
            </w:pPr>
          </w:p>
        </w:tc>
        <w:tc>
          <w:tcPr>
            <w:tcW w:w="2944" w:type="dxa"/>
            <w:gridSpan w:val="2"/>
          </w:tcPr>
          <w:p w14:paraId="5D0F6BAD"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33A2A5C3"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7"/>
          </w:tcPr>
          <w:p w14:paraId="01BE027C"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7171FDF3"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3D28483E"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4D6851C2"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6155425"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6B49F305"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0EFCF005" w14:textId="77777777" w:rsidR="00AC029E" w:rsidRPr="008B168C" w:rsidRDefault="003C047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78DC3C9F" w14:textId="77777777" w:rsidTr="000B119E">
        <w:trPr>
          <w:cantSplit/>
          <w:trHeight w:val="1236"/>
        </w:trPr>
        <w:tc>
          <w:tcPr>
            <w:tcW w:w="1472" w:type="dxa"/>
            <w:vMerge/>
          </w:tcPr>
          <w:p w14:paraId="7FF7C45D" w14:textId="77777777" w:rsidR="00AC029E" w:rsidRDefault="00AC029E" w:rsidP="00AC029E">
            <w:pPr>
              <w:rPr>
                <w:rFonts w:ascii="Times New Roman" w:hAnsi="Times New Roman" w:cs="Times New Roman"/>
              </w:rPr>
            </w:pPr>
          </w:p>
        </w:tc>
        <w:tc>
          <w:tcPr>
            <w:tcW w:w="2944" w:type="dxa"/>
            <w:gridSpan w:val="2"/>
          </w:tcPr>
          <w:p w14:paraId="5F351872"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12F7C694"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7"/>
          </w:tcPr>
          <w:p w14:paraId="4689C43A"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E39C235"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394F57F4" w14:textId="77777777" w:rsidTr="000B119E">
        <w:trPr>
          <w:cantSplit/>
          <w:trHeight w:val="558"/>
        </w:trPr>
        <w:tc>
          <w:tcPr>
            <w:tcW w:w="1472" w:type="dxa"/>
            <w:vMerge/>
          </w:tcPr>
          <w:p w14:paraId="340EAA01" w14:textId="77777777" w:rsidR="00AC029E" w:rsidRDefault="00AC029E" w:rsidP="00AC029E">
            <w:pPr>
              <w:rPr>
                <w:rFonts w:ascii="Times New Roman" w:hAnsi="Times New Roman" w:cs="Times New Roman"/>
              </w:rPr>
            </w:pPr>
          </w:p>
        </w:tc>
        <w:tc>
          <w:tcPr>
            <w:tcW w:w="2944" w:type="dxa"/>
            <w:gridSpan w:val="2"/>
          </w:tcPr>
          <w:p w14:paraId="319CC726"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7"/>
          </w:tcPr>
          <w:p w14:paraId="6690CE06"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C3CB87C"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207E5400"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29694D82"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7CF2EF8"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7249C984"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13C4BC99"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3907F0">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7D8405EE"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CE47F2F"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74F01480"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3907F0">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46280A7F" w14:textId="77777777" w:rsidTr="000B119E">
        <w:trPr>
          <w:cantSplit/>
          <w:trHeight w:val="1406"/>
        </w:trPr>
        <w:tc>
          <w:tcPr>
            <w:tcW w:w="1472" w:type="dxa"/>
            <w:vMerge/>
          </w:tcPr>
          <w:p w14:paraId="33EE0362" w14:textId="77777777" w:rsidR="00AC029E" w:rsidRDefault="00AC029E" w:rsidP="00AC029E">
            <w:pPr>
              <w:rPr>
                <w:rFonts w:ascii="Times New Roman" w:hAnsi="Times New Roman" w:cs="Times New Roman"/>
              </w:rPr>
            </w:pPr>
          </w:p>
        </w:tc>
        <w:tc>
          <w:tcPr>
            <w:tcW w:w="2944" w:type="dxa"/>
            <w:gridSpan w:val="2"/>
          </w:tcPr>
          <w:p w14:paraId="4D0494FA"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43D41482"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7"/>
          </w:tcPr>
          <w:p w14:paraId="3A23A953" w14:textId="77777777" w:rsidR="00AC029E" w:rsidRPr="008B168C" w:rsidRDefault="003C047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0523B6CA"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2C16AC6D" w14:textId="77777777" w:rsidTr="000B119E">
        <w:trPr>
          <w:cantSplit/>
          <w:trHeight w:val="58"/>
        </w:trPr>
        <w:tc>
          <w:tcPr>
            <w:tcW w:w="1472" w:type="dxa"/>
            <w:vMerge/>
          </w:tcPr>
          <w:p w14:paraId="09277CF0" w14:textId="77777777" w:rsidR="00AC029E" w:rsidRDefault="00AC029E" w:rsidP="00AC029E">
            <w:pPr>
              <w:rPr>
                <w:rFonts w:ascii="Times New Roman" w:hAnsi="Times New Roman" w:cs="Times New Roman"/>
              </w:rPr>
            </w:pPr>
          </w:p>
        </w:tc>
        <w:tc>
          <w:tcPr>
            <w:tcW w:w="2944" w:type="dxa"/>
            <w:gridSpan w:val="2"/>
          </w:tcPr>
          <w:p w14:paraId="4AF0ABA6"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7"/>
          </w:tcPr>
          <w:p w14:paraId="0DF5DC72" w14:textId="77777777" w:rsidR="00AC029E" w:rsidRPr="008B168C" w:rsidRDefault="003C047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3D103387" w14:textId="77777777" w:rsidTr="000B119E">
        <w:trPr>
          <w:cantSplit/>
          <w:trHeight w:val="1338"/>
        </w:trPr>
        <w:tc>
          <w:tcPr>
            <w:tcW w:w="1472" w:type="dxa"/>
          </w:tcPr>
          <w:p w14:paraId="7CE18F1C"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743C2A3E"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32D7D24"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7"/>
          </w:tcPr>
          <w:p w14:paraId="4326A838" w14:textId="77777777" w:rsidR="007139B4" w:rsidRDefault="003C047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0EAC2C61" w14:textId="77777777" w:rsidTr="000B119E">
        <w:trPr>
          <w:cantSplit/>
          <w:trHeight w:val="58"/>
        </w:trPr>
        <w:tc>
          <w:tcPr>
            <w:tcW w:w="1472" w:type="dxa"/>
          </w:tcPr>
          <w:p w14:paraId="31958AF3" w14:textId="77777777" w:rsidR="2C4AF334" w:rsidRDefault="2C4AF334" w:rsidP="2C4AF334">
            <w:pPr>
              <w:rPr>
                <w:rFonts w:ascii="Times New Roman" w:hAnsi="Times New Roman" w:cs="Times New Roman"/>
                <w:b/>
                <w:bCs/>
              </w:rPr>
            </w:pPr>
          </w:p>
        </w:tc>
        <w:tc>
          <w:tcPr>
            <w:tcW w:w="2944" w:type="dxa"/>
            <w:gridSpan w:val="2"/>
          </w:tcPr>
          <w:p w14:paraId="51005C00"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15D65008"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7"/>
          </w:tcPr>
          <w:p w14:paraId="59C90930" w14:textId="77777777" w:rsidR="004D43A0" w:rsidRDefault="003C047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10725ED1" w14:textId="77777777" w:rsidR="2C4AF334" w:rsidRDefault="2C4AF334" w:rsidP="2C4AF334">
            <w:pPr>
              <w:rPr>
                <w:rFonts w:ascii="Segoe UI Symbol" w:hAnsi="Segoe UI Symbol" w:cs="Segoe UI Symbol"/>
              </w:rPr>
            </w:pPr>
          </w:p>
        </w:tc>
      </w:tr>
      <w:tr w:rsidR="2C4AF334" w14:paraId="5356C1C2" w14:textId="77777777" w:rsidTr="000B119E">
        <w:trPr>
          <w:cantSplit/>
          <w:trHeight w:val="58"/>
        </w:trPr>
        <w:tc>
          <w:tcPr>
            <w:tcW w:w="1472" w:type="dxa"/>
          </w:tcPr>
          <w:p w14:paraId="7E2F3E68" w14:textId="77777777" w:rsidR="2C4AF334" w:rsidRDefault="2C4AF334" w:rsidP="2C4AF334">
            <w:pPr>
              <w:rPr>
                <w:rFonts w:ascii="Times New Roman" w:hAnsi="Times New Roman" w:cs="Times New Roman"/>
                <w:b/>
                <w:bCs/>
              </w:rPr>
            </w:pPr>
          </w:p>
        </w:tc>
        <w:tc>
          <w:tcPr>
            <w:tcW w:w="2944" w:type="dxa"/>
            <w:gridSpan w:val="2"/>
          </w:tcPr>
          <w:p w14:paraId="757A0C52"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6379F6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7"/>
          </w:tcPr>
          <w:p w14:paraId="7EEADE66" w14:textId="77777777" w:rsidR="004D43A0" w:rsidRPr="009C094C" w:rsidRDefault="003C047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1362E0CD" w14:textId="77777777" w:rsidR="2C4AF334" w:rsidRPr="009C094C" w:rsidRDefault="2C4AF334" w:rsidP="2C4AF334">
            <w:pPr>
              <w:rPr>
                <w:rFonts w:ascii="Times New Roman" w:hAnsi="Times New Roman" w:cs="Times New Roman"/>
              </w:rPr>
            </w:pPr>
          </w:p>
        </w:tc>
      </w:tr>
      <w:tr w:rsidR="00AC029E" w:rsidRPr="008B168C" w14:paraId="50AD2AE7" w14:textId="77777777" w:rsidTr="000B119E">
        <w:trPr>
          <w:cantSplit/>
          <w:trHeight w:val="300"/>
        </w:trPr>
        <w:tc>
          <w:tcPr>
            <w:tcW w:w="1472" w:type="dxa"/>
          </w:tcPr>
          <w:p w14:paraId="42540C8A"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2D71D48A"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7"/>
          </w:tcPr>
          <w:p w14:paraId="02F373C6" w14:textId="77777777" w:rsidR="00FF7835" w:rsidRPr="005975D5" w:rsidRDefault="001973EF" w:rsidP="0016228A">
            <w:pPr>
              <w:jc w:val="both"/>
              <w:rPr>
                <w:rFonts w:ascii="Times New Roman" w:eastAsia="Times New Roman" w:hAnsi="Times New Roman" w:cs="Times New Roman"/>
              </w:rPr>
            </w:pPr>
            <w:r w:rsidRPr="005975D5">
              <w:rPr>
                <w:rFonts w:ascii="Times New Roman" w:eastAsia="Times New Roman" w:hAnsi="Times New Roman" w:cs="Times New Roman"/>
              </w:rPr>
              <w:t>2.678.898,00 Eur (</w:t>
            </w:r>
            <w:r w:rsidR="006F7724" w:rsidRPr="005975D5">
              <w:rPr>
                <w:rFonts w:ascii="Times New Roman" w:eastAsia="Times New Roman" w:hAnsi="Times New Roman" w:cs="Times New Roman"/>
              </w:rPr>
              <w:t>du milijonai šeši šimtai septyniasdešimt aštuoni tūkstančiai aštuoni šimtai devyniasdešimt aštuoni eurai 0 ct</w:t>
            </w:r>
            <w:r w:rsidR="005A1CD0" w:rsidRPr="005975D5">
              <w:rPr>
                <w:rFonts w:ascii="Times New Roman" w:eastAsia="Times New Roman" w:hAnsi="Times New Roman" w:cs="Times New Roman"/>
              </w:rPr>
              <w:t>)</w:t>
            </w:r>
          </w:p>
        </w:tc>
      </w:tr>
      <w:tr w:rsidR="4926D183" w14:paraId="2F066BC0" w14:textId="77777777" w:rsidTr="000B119E">
        <w:trPr>
          <w:cantSplit/>
          <w:trHeight w:val="300"/>
        </w:trPr>
        <w:tc>
          <w:tcPr>
            <w:tcW w:w="1472" w:type="dxa"/>
          </w:tcPr>
          <w:p w14:paraId="1E53ADB3"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0B3B64FA"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7"/>
          </w:tcPr>
          <w:p w14:paraId="009D8019" w14:textId="77777777" w:rsidR="002911A0" w:rsidRPr="004B3E5F" w:rsidRDefault="003C047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2911A0">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547F82E" w14:textId="77777777" w:rsidR="009E7A2B" w:rsidRPr="004B3E5F" w:rsidRDefault="003C047F" w:rsidP="009E7A2B">
            <w:pPr>
              <w:rPr>
                <w:rFonts w:ascii="Times New Roman" w:hAnsi="Times New Roman" w:cs="Times New Roman"/>
              </w:rPr>
            </w:pP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508BFED" w14:textId="77777777" w:rsidR="000E1E0A" w:rsidRPr="004B3E5F" w:rsidRDefault="003C047F" w:rsidP="004F4154">
            <w:pPr>
              <w:rPr>
                <w:rFonts w:ascii="Times New Roman" w:hAnsi="Times New Roman" w:cs="Times New Roman"/>
              </w:rPr>
            </w:pP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5BB7A373" w14:textId="77777777" w:rsidR="004F4154" w:rsidRPr="00FF7835" w:rsidRDefault="003C047F" w:rsidP="009C094C">
            <w:pPr>
              <w:rPr>
                <w:rFonts w:ascii="Times New Roman" w:hAnsi="Times New Roman" w:cs="Times New Roman"/>
              </w:rPr>
            </w:pP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0027E54F" w14:textId="77777777" w:rsidTr="000B119E">
        <w:trPr>
          <w:cantSplit/>
          <w:trHeight w:val="300"/>
        </w:trPr>
        <w:tc>
          <w:tcPr>
            <w:tcW w:w="1472" w:type="dxa"/>
          </w:tcPr>
          <w:p w14:paraId="24607560"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2383A870" w14:textId="77777777" w:rsidR="4926D183" w:rsidRPr="00923D01" w:rsidRDefault="0D581FC2" w:rsidP="00BF5F79">
            <w:pPr>
              <w:rPr>
                <w:rFonts w:ascii="Times New Roman" w:hAnsi="Times New Roman" w:cs="Times New Roman"/>
                <w:b/>
                <w:bCs/>
              </w:rPr>
            </w:pPr>
            <w:r w:rsidRPr="00923D01">
              <w:rPr>
                <w:rFonts w:ascii="Times New Roman" w:eastAsia="Times New Roman" w:hAnsi="Times New Roman" w:cs="Times New Roman"/>
                <w:b/>
                <w:bCs/>
              </w:rPr>
              <w:t>E</w:t>
            </w:r>
            <w:r w:rsidR="10A42E8F" w:rsidRPr="00923D01">
              <w:rPr>
                <w:rFonts w:ascii="Times New Roman" w:eastAsia="Times New Roman" w:hAnsi="Times New Roman" w:cs="Times New Roman"/>
                <w:b/>
                <w:bCs/>
              </w:rPr>
              <w:t xml:space="preserve">konomikos gaivinimo ir atsparumo didinimo priemonės (toliau – EGADP) </w:t>
            </w:r>
            <w:r w:rsidR="4AAB4BD3" w:rsidRPr="00923D01">
              <w:rPr>
                <w:rFonts w:ascii="Times New Roman" w:eastAsia="Times New Roman" w:hAnsi="Times New Roman" w:cs="Times New Roman"/>
                <w:b/>
                <w:bCs/>
              </w:rPr>
              <w:t xml:space="preserve"> subsidijos lėšos</w:t>
            </w:r>
          </w:p>
        </w:tc>
        <w:tc>
          <w:tcPr>
            <w:tcW w:w="5933" w:type="dxa"/>
            <w:gridSpan w:val="7"/>
          </w:tcPr>
          <w:p w14:paraId="0CE18BE2" w14:textId="77777777" w:rsidR="005A1CD0" w:rsidRPr="009464CF" w:rsidRDefault="002B4974" w:rsidP="003653E2">
            <w:pPr>
              <w:spacing w:line="257" w:lineRule="auto"/>
              <w:jc w:val="both"/>
              <w:rPr>
                <w:rFonts w:ascii="Times New Roman" w:hAnsi="Times New Roman" w:cs="Times New Roman"/>
              </w:rPr>
            </w:pPr>
            <w:r w:rsidRPr="009464CF">
              <w:rPr>
                <w:rFonts w:ascii="Times New Roman" w:hAnsi="Times New Roman" w:cs="Times New Roman"/>
              </w:rPr>
              <w:t>2.213.</w:t>
            </w:r>
            <w:r w:rsidR="00D2227B" w:rsidRPr="009464CF">
              <w:rPr>
                <w:rFonts w:ascii="Times New Roman" w:hAnsi="Times New Roman" w:cs="Times New Roman"/>
              </w:rPr>
              <w:t>965,00 Eur (du milijonai du šimtai trylika tūkstančių devyni šimtai šešiasdešimt penki eurai 0 ct)</w:t>
            </w:r>
          </w:p>
          <w:p w14:paraId="43C0239C" w14:textId="77777777" w:rsidR="00952E09" w:rsidRPr="009464CF" w:rsidRDefault="003C047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7E3950" w:rsidRPr="009464CF">
                  <w:rPr>
                    <w:rFonts w:ascii="MS Gothic" w:eastAsia="MS Gothic" w:hAnsi="MS Gothic" w:cs="Times New Roman" w:hint="eastAsia"/>
                  </w:rPr>
                  <w:t>☐</w:t>
                </w:r>
              </w:sdtContent>
            </w:sdt>
            <w:r w:rsidR="007E3950" w:rsidRPr="009464CF">
              <w:rPr>
                <w:rFonts w:ascii="Times New Roman" w:hAnsi="Times New Roman" w:cs="Times New Roman"/>
              </w:rPr>
              <w:t xml:space="preserve"> </w:t>
            </w:r>
            <w:r w:rsidR="00952E09" w:rsidRPr="009464CF">
              <w:rPr>
                <w:rFonts w:ascii="Times New Roman" w:eastAsia="Times New Roman" w:hAnsi="Times New Roman" w:cs="Times New Roman"/>
                <w:b/>
                <w:bCs/>
              </w:rPr>
              <w:t>EGADP subsidijos nepanaudotos lėšos</w:t>
            </w:r>
            <w:r w:rsidR="00952E09" w:rsidRPr="009464CF">
              <w:rPr>
                <w:rFonts w:ascii="Times New Roman" w:hAnsi="Times New Roman" w:cs="Times New Roman"/>
              </w:rPr>
              <w:t xml:space="preserve"> _______ eur.</w:t>
            </w:r>
          </w:p>
          <w:p w14:paraId="3D22EE97" w14:textId="77777777" w:rsidR="4DC97C98" w:rsidRPr="009464CF" w:rsidRDefault="4DC97C98" w:rsidP="20C58E02">
            <w:pPr>
              <w:rPr>
                <w:rFonts w:ascii="Times New Roman" w:eastAsia="Times New Roman" w:hAnsi="Times New Roman" w:cs="Times New Roman"/>
                <w:i/>
                <w:iCs/>
              </w:rPr>
            </w:pPr>
          </w:p>
        </w:tc>
      </w:tr>
      <w:tr w:rsidR="4926D183" w14:paraId="4BDBDD00" w14:textId="77777777" w:rsidTr="000B119E">
        <w:trPr>
          <w:cantSplit/>
          <w:trHeight w:val="300"/>
        </w:trPr>
        <w:tc>
          <w:tcPr>
            <w:tcW w:w="1472" w:type="dxa"/>
          </w:tcPr>
          <w:p w14:paraId="1594C1FF" w14:textId="77777777"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06E31342" w14:textId="77777777" w:rsidR="18B565B0" w:rsidRPr="00DF6AD5" w:rsidRDefault="29C6E9BD" w:rsidP="61256921">
            <w:pPr>
              <w:rPr>
                <w:rFonts w:ascii="Times New Roman" w:hAnsi="Times New Roman" w:cs="Times New Roman"/>
              </w:rPr>
            </w:pPr>
            <w:r w:rsidRPr="00DF6AD5">
              <w:rPr>
                <w:rFonts w:ascii="Times New Roman" w:eastAsia="Times New Roman" w:hAnsi="Times New Roman" w:cs="Times New Roman"/>
                <w:b/>
                <w:bCs/>
              </w:rPr>
              <w:t>EGADP</w:t>
            </w:r>
            <w:r w:rsidR="4AAB4BD3" w:rsidRPr="00DF6AD5">
              <w:rPr>
                <w:rFonts w:ascii="Times New Roman" w:eastAsia="Times New Roman" w:hAnsi="Times New Roman" w:cs="Times New Roman"/>
                <w:b/>
                <w:bCs/>
              </w:rPr>
              <w:t xml:space="preserve"> paskolos lėšos</w:t>
            </w:r>
          </w:p>
        </w:tc>
        <w:tc>
          <w:tcPr>
            <w:tcW w:w="5933" w:type="dxa"/>
            <w:gridSpan w:val="7"/>
          </w:tcPr>
          <w:p w14:paraId="50666E9F" w14:textId="77777777" w:rsidR="0C6E61CA" w:rsidRPr="00DF6AD5" w:rsidRDefault="003C047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F6AD5">
                  <w:rPr>
                    <w:rFonts w:ascii="MS Gothic" w:eastAsia="MS Gothic" w:hAnsi="MS Gothic" w:cs="Times New Roman"/>
                  </w:rPr>
                  <w:t>☐</w:t>
                </w:r>
                <w:r w:rsidR="2B59A523" w:rsidRPr="00DF6AD5">
                  <w:rPr>
                    <w:rFonts w:ascii="Times New Roman" w:eastAsia="Times New Roman" w:hAnsi="Times New Roman" w:cs="Times New Roman"/>
                    <w:b/>
                    <w:bCs/>
                  </w:rPr>
                  <w:t xml:space="preserve"> </w:t>
                </w:r>
              </w:sdtContent>
            </w:sdt>
            <w:r w:rsidR="2B59A523" w:rsidRPr="00DF6AD5">
              <w:rPr>
                <w:rFonts w:ascii="Times New Roman" w:eastAsia="Times New Roman" w:hAnsi="Times New Roman" w:cs="Times New Roman"/>
                <w:b/>
                <w:bCs/>
              </w:rPr>
              <w:t>EAGDP paskolos nepanaudotos lėšos</w:t>
            </w:r>
            <w:r w:rsidR="2B59A523" w:rsidRPr="00DF6AD5">
              <w:rPr>
                <w:rFonts w:ascii="Times New Roman" w:hAnsi="Times New Roman" w:cs="Times New Roman"/>
              </w:rPr>
              <w:t xml:space="preserve"> _______ eur.</w:t>
            </w:r>
          </w:p>
          <w:p w14:paraId="04AEBD23" w14:textId="77777777" w:rsidR="0C6E61CA" w:rsidRPr="00DF6AD5" w:rsidRDefault="0C6E61CA" w:rsidP="20C58E02">
            <w:pPr>
              <w:spacing w:line="257" w:lineRule="auto"/>
              <w:rPr>
                <w:rFonts w:ascii="Times New Roman" w:eastAsia="Times New Roman" w:hAnsi="Times New Roman" w:cs="Times New Roman"/>
                <w:i/>
                <w:iCs/>
              </w:rPr>
            </w:pPr>
          </w:p>
          <w:p w14:paraId="3E9A9892" w14:textId="77777777" w:rsidR="0C6E61CA" w:rsidRPr="00DF6AD5" w:rsidRDefault="0C6E61CA" w:rsidP="20C58E02">
            <w:pPr>
              <w:spacing w:line="257" w:lineRule="auto"/>
              <w:rPr>
                <w:rFonts w:ascii="Times New Roman" w:eastAsia="Times New Roman" w:hAnsi="Times New Roman" w:cs="Times New Roman"/>
                <w:i/>
                <w:iCs/>
              </w:rPr>
            </w:pPr>
          </w:p>
        </w:tc>
      </w:tr>
      <w:tr w:rsidR="4926D183" w14:paraId="62C877A4" w14:textId="77777777" w:rsidTr="000B119E">
        <w:trPr>
          <w:cantSplit/>
          <w:trHeight w:val="300"/>
        </w:trPr>
        <w:tc>
          <w:tcPr>
            <w:tcW w:w="1472" w:type="dxa"/>
          </w:tcPr>
          <w:p w14:paraId="4CBA192C" w14:textId="77777777"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1A649477" w14:textId="77777777"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7"/>
          </w:tcPr>
          <w:p w14:paraId="1FA046CA" w14:textId="77777777" w:rsidR="7809CF08" w:rsidRPr="00EC77D2" w:rsidRDefault="00DF6AD5" w:rsidP="003653E2">
            <w:pPr>
              <w:spacing w:line="257" w:lineRule="auto"/>
              <w:jc w:val="both"/>
              <w:rPr>
                <w:rFonts w:ascii="Times New Roman" w:eastAsia="Times New Roman" w:hAnsi="Times New Roman" w:cs="Times New Roman"/>
              </w:rPr>
            </w:pPr>
            <w:r w:rsidRPr="00EC77D2">
              <w:rPr>
                <w:rFonts w:ascii="Times New Roman" w:eastAsia="Times New Roman" w:hAnsi="Times New Roman" w:cs="Times New Roman"/>
              </w:rPr>
              <w:t>-</w:t>
            </w:r>
          </w:p>
        </w:tc>
      </w:tr>
      <w:tr w:rsidR="6E319D59" w14:paraId="1D8F3EF7" w14:textId="77777777" w:rsidTr="000B119E">
        <w:trPr>
          <w:cantSplit/>
          <w:trHeight w:val="300"/>
        </w:trPr>
        <w:tc>
          <w:tcPr>
            <w:tcW w:w="1472" w:type="dxa"/>
          </w:tcPr>
          <w:p w14:paraId="3FA2BAA0"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60DE631D"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7"/>
          </w:tcPr>
          <w:p w14:paraId="4E8D4B51" w14:textId="77777777" w:rsidR="5C52ABD5" w:rsidRPr="00EC77D2" w:rsidRDefault="00F032D9" w:rsidP="003653E2">
            <w:pPr>
              <w:spacing w:line="257" w:lineRule="auto"/>
              <w:jc w:val="both"/>
              <w:rPr>
                <w:rFonts w:ascii="Times New Roman" w:eastAsia="Times New Roman" w:hAnsi="Times New Roman" w:cs="Times New Roman"/>
              </w:rPr>
            </w:pPr>
            <w:r w:rsidRPr="00EC77D2">
              <w:rPr>
                <w:rFonts w:ascii="Times New Roman" w:eastAsia="Times New Roman" w:hAnsi="Times New Roman" w:cs="Times New Roman"/>
              </w:rPr>
              <w:t>-</w:t>
            </w:r>
          </w:p>
        </w:tc>
      </w:tr>
      <w:tr w:rsidR="4926D183" w14:paraId="3E063072" w14:textId="77777777" w:rsidTr="000B119E">
        <w:trPr>
          <w:cantSplit/>
          <w:trHeight w:val="300"/>
        </w:trPr>
        <w:tc>
          <w:tcPr>
            <w:tcW w:w="1472" w:type="dxa"/>
          </w:tcPr>
          <w:p w14:paraId="1B6F49B9"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176BF655"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7"/>
          </w:tcPr>
          <w:p w14:paraId="23D5D03B" w14:textId="77777777" w:rsidR="72276AC6" w:rsidRPr="00830CEA" w:rsidRDefault="008E0AA3" w:rsidP="003653E2">
            <w:pPr>
              <w:jc w:val="both"/>
              <w:rPr>
                <w:rFonts w:ascii="Times New Roman" w:eastAsia="Times New Roman" w:hAnsi="Times New Roman" w:cs="Times New Roman"/>
              </w:rPr>
            </w:pPr>
            <w:r w:rsidRPr="00830CEA">
              <w:rPr>
                <w:rFonts w:ascii="Times New Roman" w:eastAsia="Times New Roman" w:hAnsi="Times New Roman" w:cs="Times New Roman"/>
              </w:rPr>
              <w:t xml:space="preserve">464.933,00 </w:t>
            </w:r>
            <w:r w:rsidR="002A73C0" w:rsidRPr="00830CEA">
              <w:rPr>
                <w:rFonts w:ascii="Times New Roman" w:eastAsia="Times New Roman" w:hAnsi="Times New Roman" w:cs="Times New Roman"/>
              </w:rPr>
              <w:t xml:space="preserve">Eur </w:t>
            </w:r>
            <w:r w:rsidRPr="00830CEA">
              <w:rPr>
                <w:rFonts w:ascii="Times New Roman" w:eastAsia="Times New Roman" w:hAnsi="Times New Roman" w:cs="Times New Roman"/>
              </w:rPr>
              <w:t>(</w:t>
            </w:r>
            <w:r w:rsidR="002A73C0" w:rsidRPr="00830CEA">
              <w:rPr>
                <w:rFonts w:ascii="Times New Roman" w:eastAsia="Times New Roman" w:hAnsi="Times New Roman" w:cs="Times New Roman"/>
              </w:rPr>
              <w:t>keturi šimtai šešiasdešimt keturi tūkstančiai devyni šimtai trisdešimt trys eurai 0 ct)</w:t>
            </w:r>
          </w:p>
          <w:p w14:paraId="5CA2277F" w14:textId="77777777" w:rsidR="72276AC6" w:rsidRPr="00830CEA" w:rsidRDefault="72276AC6" w:rsidP="00BF5F79">
            <w:pPr>
              <w:rPr>
                <w:rFonts w:ascii="Times New Roman" w:eastAsia="Times New Roman" w:hAnsi="Times New Roman" w:cs="Times New Roman"/>
              </w:rPr>
            </w:pPr>
          </w:p>
          <w:p w14:paraId="53D21897" w14:textId="77777777" w:rsidR="4926D183" w:rsidRPr="00830CEA" w:rsidRDefault="4926D183" w:rsidP="009C094C">
            <w:pPr>
              <w:rPr>
                <w:rFonts w:ascii="Times New Roman" w:hAnsi="Times New Roman" w:cs="Times New Roman"/>
                <w:i/>
                <w:iCs/>
              </w:rPr>
            </w:pPr>
          </w:p>
        </w:tc>
      </w:tr>
      <w:tr w:rsidR="00395C6D" w14:paraId="01598459" w14:textId="77777777" w:rsidTr="000B119E">
        <w:trPr>
          <w:cantSplit/>
          <w:trHeight w:val="300"/>
        </w:trPr>
        <w:tc>
          <w:tcPr>
            <w:tcW w:w="1472" w:type="dxa"/>
          </w:tcPr>
          <w:p w14:paraId="0E7D6C38"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7CAD5BE9"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21ABE2FF"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7"/>
          </w:tcPr>
          <w:p w14:paraId="5A301319" w14:textId="77777777" w:rsidR="00395C6D" w:rsidRPr="00EC77D2" w:rsidRDefault="00F032D9" w:rsidP="00F62A6E">
            <w:pPr>
              <w:spacing w:line="257" w:lineRule="auto"/>
              <w:jc w:val="both"/>
              <w:rPr>
                <w:rFonts w:ascii="Times New Roman" w:eastAsia="Times New Roman" w:hAnsi="Times New Roman" w:cs="Times New Roman"/>
              </w:rPr>
            </w:pPr>
            <w:r w:rsidRPr="00EC77D2">
              <w:rPr>
                <w:rFonts w:ascii="Times New Roman" w:eastAsia="Times New Roman" w:hAnsi="Times New Roman" w:cs="Times New Roman"/>
              </w:rPr>
              <w:t>-</w:t>
            </w:r>
          </w:p>
        </w:tc>
      </w:tr>
      <w:tr w:rsidR="00AC029E" w:rsidRPr="008B168C" w14:paraId="61807E6D" w14:textId="77777777" w:rsidTr="000B119E">
        <w:trPr>
          <w:cantSplit/>
          <w:trHeight w:val="300"/>
        </w:trPr>
        <w:tc>
          <w:tcPr>
            <w:tcW w:w="1472" w:type="dxa"/>
          </w:tcPr>
          <w:p w14:paraId="6236EAC6"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6FD9A0B8" w14:textId="7777777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7"/>
          </w:tcPr>
          <w:p w14:paraId="0AF7A2A4" w14:textId="77777777" w:rsidR="00AC029E" w:rsidRPr="001C3A8B" w:rsidRDefault="00F032D9" w:rsidP="00F62A6E">
            <w:pPr>
              <w:jc w:val="both"/>
              <w:rPr>
                <w:rFonts w:ascii="Times New Roman" w:hAnsi="Times New Roman" w:cs="Times New Roman"/>
              </w:rPr>
            </w:pPr>
            <w:r w:rsidRPr="001C3A8B">
              <w:rPr>
                <w:rFonts w:ascii="Times New Roman" w:hAnsi="Times New Roman" w:cs="Times New Roman"/>
              </w:rPr>
              <w:t>200.000,00 Eur (du šimtai tūkstančių</w:t>
            </w:r>
            <w:r w:rsidR="001C3A8B" w:rsidRPr="001C3A8B">
              <w:rPr>
                <w:rFonts w:ascii="Times New Roman" w:hAnsi="Times New Roman" w:cs="Times New Roman"/>
              </w:rPr>
              <w:t xml:space="preserve"> </w:t>
            </w:r>
            <w:r w:rsidR="00AE2C44">
              <w:rPr>
                <w:rFonts w:ascii="Times New Roman" w:hAnsi="Times New Roman" w:cs="Times New Roman"/>
              </w:rPr>
              <w:t>eurų</w:t>
            </w:r>
            <w:r w:rsidR="001C3A8B" w:rsidRPr="001C3A8B">
              <w:rPr>
                <w:rFonts w:ascii="Times New Roman" w:hAnsi="Times New Roman" w:cs="Times New Roman"/>
              </w:rPr>
              <w:t xml:space="preserve"> 0 ct)</w:t>
            </w:r>
          </w:p>
          <w:p w14:paraId="5927215A" w14:textId="77777777" w:rsidR="00AC029E" w:rsidRPr="00B52EB3" w:rsidRDefault="00AC029E" w:rsidP="00AC029E">
            <w:pPr>
              <w:rPr>
                <w:rFonts w:ascii="Times New Roman" w:hAnsi="Times New Roman" w:cs="Times New Roman"/>
                <w:i/>
                <w:iCs/>
              </w:rPr>
            </w:pPr>
          </w:p>
          <w:p w14:paraId="4D37673D" w14:textId="77777777" w:rsidR="00AC029E" w:rsidRPr="00B52EB3" w:rsidRDefault="00AC029E" w:rsidP="00AC029E">
            <w:pPr>
              <w:rPr>
                <w:rFonts w:ascii="Times New Roman" w:hAnsi="Times New Roman" w:cs="Times New Roman"/>
                <w:i/>
                <w:iCs/>
              </w:rPr>
            </w:pPr>
          </w:p>
        </w:tc>
      </w:tr>
      <w:tr w:rsidR="00AC029E" w:rsidRPr="008B168C" w14:paraId="49F8E297" w14:textId="77777777" w:rsidTr="003653E2">
        <w:trPr>
          <w:cantSplit/>
          <w:trHeight w:val="350"/>
        </w:trPr>
        <w:tc>
          <w:tcPr>
            <w:tcW w:w="1472" w:type="dxa"/>
          </w:tcPr>
          <w:p w14:paraId="197F11B0"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9"/>
          </w:tcPr>
          <w:p w14:paraId="3AD64A9B"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14DBF56C" w14:textId="77777777" w:rsidTr="003653E2">
        <w:trPr>
          <w:cantSplit/>
          <w:trHeight w:val="300"/>
        </w:trPr>
        <w:tc>
          <w:tcPr>
            <w:tcW w:w="1472" w:type="dxa"/>
          </w:tcPr>
          <w:p w14:paraId="6C19A33A"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9"/>
          </w:tcPr>
          <w:p w14:paraId="2E97E940"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6156CB97" w14:textId="77777777" w:rsidTr="000B119E">
        <w:trPr>
          <w:cantSplit/>
          <w:trHeight w:val="300"/>
        </w:trPr>
        <w:tc>
          <w:tcPr>
            <w:tcW w:w="1472" w:type="dxa"/>
          </w:tcPr>
          <w:p w14:paraId="5562FA6A" w14:textId="77777777" w:rsidR="00192BFE" w:rsidRPr="00B52EB3" w:rsidRDefault="00192BFE" w:rsidP="00AC029E">
            <w:pPr>
              <w:rPr>
                <w:rFonts w:ascii="Times New Roman" w:hAnsi="Times New Roman" w:cs="Times New Roman"/>
              </w:rPr>
            </w:pPr>
          </w:p>
        </w:tc>
        <w:tc>
          <w:tcPr>
            <w:tcW w:w="2944" w:type="dxa"/>
            <w:gridSpan w:val="2"/>
          </w:tcPr>
          <w:p w14:paraId="512D879A" w14:textId="77777777" w:rsidR="00192BFE" w:rsidRPr="004A2652" w:rsidRDefault="00830619" w:rsidP="20C58E02">
            <w:pPr>
              <w:spacing w:after="160" w:line="259" w:lineRule="auto"/>
              <w:jc w:val="both"/>
              <w:rPr>
                <w:rFonts w:ascii="Times New Roman" w:eastAsia="Times New Roman" w:hAnsi="Times New Roman" w:cs="Times New Roman"/>
              </w:rPr>
            </w:pPr>
            <w:r w:rsidRPr="004A2652">
              <w:rPr>
                <w:rFonts w:ascii="Times New Roman" w:eastAsia="Times New Roman" w:hAnsi="Times New Roman" w:cs="Times New Roman"/>
              </w:rPr>
              <w:t>08-001-04-01-03-05-02</w:t>
            </w:r>
          </w:p>
        </w:tc>
        <w:tc>
          <w:tcPr>
            <w:tcW w:w="5933" w:type="dxa"/>
            <w:gridSpan w:val="7"/>
          </w:tcPr>
          <w:p w14:paraId="5AB809A4" w14:textId="77777777" w:rsidR="00192BFE" w:rsidRPr="003000D3" w:rsidRDefault="003000D3" w:rsidP="20C58E02">
            <w:pPr>
              <w:spacing w:after="160" w:line="257" w:lineRule="auto"/>
              <w:jc w:val="both"/>
              <w:rPr>
                <w:rFonts w:ascii="Times New Roman" w:hAnsi="Times New Roman" w:cs="Times New Roman"/>
              </w:rPr>
            </w:pPr>
            <w:r w:rsidRPr="003000D3">
              <w:rPr>
                <w:rFonts w:ascii="Times New Roman" w:hAnsi="Times New Roman" w:cs="Times New Roman"/>
              </w:rPr>
              <w:t>Kultūros turinio skaitmeninimas, siekiant kurti šiuolaikinio vartotojo poreikius atitinkančius produktus ir paslaugas (konkursas)</w:t>
            </w:r>
            <w:r w:rsidR="00D3604B">
              <w:rPr>
                <w:rFonts w:ascii="Times New Roman" w:hAnsi="Times New Roman" w:cs="Times New Roman"/>
              </w:rPr>
              <w:t>.</w:t>
            </w:r>
          </w:p>
        </w:tc>
      </w:tr>
      <w:tr w:rsidR="000B119E" w:rsidRPr="008B168C" w14:paraId="747DBBA8" w14:textId="77777777" w:rsidTr="000B119E">
        <w:trPr>
          <w:cantSplit/>
          <w:trHeight w:val="300"/>
        </w:trPr>
        <w:tc>
          <w:tcPr>
            <w:tcW w:w="1472" w:type="dxa"/>
          </w:tcPr>
          <w:p w14:paraId="59CD5917" w14:textId="77777777" w:rsidR="000B119E" w:rsidRPr="009C094C" w:rsidRDefault="000B119E" w:rsidP="000B11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35DF9D26" w14:textId="77777777" w:rsidR="000B119E" w:rsidRPr="009C094C" w:rsidRDefault="000B119E" w:rsidP="000B11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7"/>
          </w:tcPr>
          <w:p w14:paraId="5E9C93D1" w14:textId="77777777" w:rsidR="000B119E" w:rsidRPr="001B23D5" w:rsidRDefault="000B119E" w:rsidP="000B119E">
            <w:pPr>
              <w:numPr>
                <w:ilvl w:val="0"/>
                <w:numId w:val="26"/>
              </w:numPr>
              <w:rPr>
                <w:rFonts w:ascii="Times New Roman" w:hAnsi="Times New Roman" w:cs="Times New Roman"/>
              </w:rPr>
            </w:pPr>
            <w:r w:rsidRPr="001B23D5">
              <w:rPr>
                <w:rFonts w:ascii="Times New Roman" w:hAnsi="Times New Roman" w:cs="Times New Roman"/>
              </w:rPr>
              <w:t>16–74 m. Lietuvos gyventojai, besinaudojantys internetu;</w:t>
            </w:r>
          </w:p>
          <w:p w14:paraId="37DFB109" w14:textId="77777777" w:rsidR="000B119E" w:rsidRPr="001B23D5" w:rsidRDefault="000B119E" w:rsidP="000B119E">
            <w:pPr>
              <w:numPr>
                <w:ilvl w:val="0"/>
                <w:numId w:val="26"/>
              </w:numPr>
              <w:rPr>
                <w:rFonts w:ascii="Times New Roman" w:hAnsi="Times New Roman" w:cs="Times New Roman"/>
              </w:rPr>
            </w:pPr>
            <w:r w:rsidRPr="001B23D5">
              <w:rPr>
                <w:rFonts w:ascii="Times New Roman" w:hAnsi="Times New Roman" w:cs="Times New Roman"/>
              </w:rPr>
              <w:t>moksleiviai;</w:t>
            </w:r>
          </w:p>
          <w:p w14:paraId="1B9786A1" w14:textId="77777777" w:rsidR="000B119E" w:rsidRPr="001B23D5" w:rsidRDefault="000B119E" w:rsidP="000B119E">
            <w:pPr>
              <w:numPr>
                <w:ilvl w:val="0"/>
                <w:numId w:val="26"/>
              </w:numPr>
              <w:rPr>
                <w:rFonts w:ascii="Times New Roman" w:hAnsi="Times New Roman" w:cs="Times New Roman"/>
              </w:rPr>
            </w:pPr>
            <w:r w:rsidRPr="001B23D5">
              <w:rPr>
                <w:rFonts w:ascii="Times New Roman" w:hAnsi="Times New Roman" w:cs="Times New Roman"/>
              </w:rPr>
              <w:t>vyresnio amžiaus asmenys;</w:t>
            </w:r>
          </w:p>
          <w:p w14:paraId="1F149898" w14:textId="77777777" w:rsidR="000B119E" w:rsidRPr="001B23D5" w:rsidRDefault="000B119E" w:rsidP="000B119E">
            <w:pPr>
              <w:numPr>
                <w:ilvl w:val="0"/>
                <w:numId w:val="26"/>
              </w:numPr>
              <w:rPr>
                <w:rFonts w:ascii="Times New Roman" w:hAnsi="Times New Roman" w:cs="Times New Roman"/>
              </w:rPr>
            </w:pPr>
            <w:r w:rsidRPr="001B23D5">
              <w:rPr>
                <w:rFonts w:ascii="Times New Roman" w:hAnsi="Times New Roman" w:cs="Times New Roman"/>
              </w:rPr>
              <w:t>asmenys su negalia;</w:t>
            </w:r>
          </w:p>
          <w:p w14:paraId="742ECB58" w14:textId="77777777" w:rsidR="000B119E" w:rsidRPr="001B23D5" w:rsidRDefault="000B119E" w:rsidP="000B119E">
            <w:pPr>
              <w:numPr>
                <w:ilvl w:val="0"/>
                <w:numId w:val="26"/>
              </w:numPr>
              <w:rPr>
                <w:rFonts w:ascii="Times New Roman" w:hAnsi="Times New Roman" w:cs="Times New Roman"/>
              </w:rPr>
            </w:pPr>
            <w:r w:rsidRPr="001B23D5">
              <w:rPr>
                <w:rFonts w:ascii="Times New Roman" w:hAnsi="Times New Roman" w:cs="Times New Roman"/>
              </w:rPr>
              <w:t>asmenys, negalintys skaityti įprasto spausdinto teksto;</w:t>
            </w:r>
          </w:p>
          <w:p w14:paraId="423BDDCA" w14:textId="77777777" w:rsidR="000B119E" w:rsidRDefault="000B119E" w:rsidP="000B119E">
            <w:pPr>
              <w:numPr>
                <w:ilvl w:val="0"/>
                <w:numId w:val="26"/>
              </w:numPr>
              <w:rPr>
                <w:rFonts w:ascii="Times New Roman" w:hAnsi="Times New Roman" w:cs="Times New Roman"/>
                <w:b/>
                <w:bCs/>
              </w:rPr>
            </w:pPr>
            <w:r w:rsidRPr="001B23D5">
              <w:rPr>
                <w:rFonts w:ascii="Times New Roman" w:hAnsi="Times New Roman" w:cs="Times New Roman"/>
              </w:rPr>
              <w:t>verslo subjektai;</w:t>
            </w:r>
          </w:p>
          <w:p w14:paraId="0DB85ABD" w14:textId="77777777" w:rsidR="000B119E" w:rsidRPr="000B119E" w:rsidRDefault="000B119E" w:rsidP="000B119E">
            <w:pPr>
              <w:numPr>
                <w:ilvl w:val="0"/>
                <w:numId w:val="26"/>
              </w:numPr>
              <w:rPr>
                <w:rFonts w:ascii="Times New Roman" w:hAnsi="Times New Roman" w:cs="Times New Roman"/>
                <w:b/>
                <w:bCs/>
              </w:rPr>
            </w:pPr>
            <w:r w:rsidRPr="000B119E">
              <w:rPr>
                <w:rFonts w:ascii="Times New Roman" w:hAnsi="Times New Roman" w:cs="Times New Roman"/>
              </w:rPr>
              <w:t>lietuvių diaspora užsienyje.</w:t>
            </w:r>
          </w:p>
        </w:tc>
      </w:tr>
      <w:tr w:rsidR="000B119E" w:rsidRPr="008B168C" w14:paraId="53BBAC81" w14:textId="77777777" w:rsidTr="000B119E">
        <w:trPr>
          <w:cantSplit/>
          <w:trHeight w:val="300"/>
        </w:trPr>
        <w:tc>
          <w:tcPr>
            <w:tcW w:w="1472" w:type="dxa"/>
          </w:tcPr>
          <w:p w14:paraId="16950250" w14:textId="77777777" w:rsidR="000B119E" w:rsidRPr="009C094C" w:rsidRDefault="000B119E" w:rsidP="000B11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6D86684A" w14:textId="77777777" w:rsidR="000B119E" w:rsidRPr="009C094C" w:rsidRDefault="000B119E" w:rsidP="000B11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7"/>
          </w:tcPr>
          <w:p w14:paraId="585BC5AF" w14:textId="77777777" w:rsidR="000B119E" w:rsidRPr="00422EC1" w:rsidRDefault="002B368E" w:rsidP="00D3604B">
            <w:pPr>
              <w:jc w:val="both"/>
              <w:rPr>
                <w:rFonts w:ascii="Times New Roman" w:hAnsi="Times New Roman" w:cs="Times New Roman"/>
              </w:rPr>
            </w:pPr>
            <w:r w:rsidRPr="00422EC1">
              <w:rPr>
                <w:rFonts w:ascii="Times New Roman" w:hAnsi="Times New Roman" w:cs="Times New Roman"/>
              </w:rPr>
              <w:t>Viešieji juridiniai asmenys, kurie yra skaitmeninių ir (ar) suskaitmenintų kultūros išteklių valdytojai.</w:t>
            </w:r>
          </w:p>
        </w:tc>
      </w:tr>
      <w:tr w:rsidR="000B119E" w:rsidRPr="008B168C" w14:paraId="1E92273A" w14:textId="77777777" w:rsidTr="000B119E">
        <w:trPr>
          <w:cantSplit/>
          <w:trHeight w:val="300"/>
        </w:trPr>
        <w:tc>
          <w:tcPr>
            <w:tcW w:w="1472" w:type="dxa"/>
          </w:tcPr>
          <w:p w14:paraId="61D5BA36" w14:textId="77777777" w:rsidR="000B119E" w:rsidRPr="5BCA0B0D" w:rsidRDefault="000B119E" w:rsidP="000B119E">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5F55924A" w14:textId="77777777" w:rsidR="000B119E" w:rsidRPr="009C094C" w:rsidRDefault="000B119E" w:rsidP="000B119E">
            <w:pPr>
              <w:rPr>
                <w:rFonts w:ascii="Times New Roman" w:hAnsi="Times New Roman" w:cs="Times New Roman"/>
                <w:b/>
                <w:bCs/>
              </w:rPr>
            </w:pPr>
            <w:r>
              <w:rPr>
                <w:rFonts w:ascii="Times New Roman" w:hAnsi="Times New Roman" w:cs="Times New Roman"/>
                <w:b/>
                <w:bCs/>
              </w:rPr>
              <w:t>Pareiškėjų tipas</w:t>
            </w:r>
          </w:p>
        </w:tc>
        <w:tc>
          <w:tcPr>
            <w:tcW w:w="5933" w:type="dxa"/>
            <w:gridSpan w:val="7"/>
          </w:tcPr>
          <w:p w14:paraId="70DA1791" w14:textId="77777777" w:rsidR="000B119E" w:rsidRPr="002A6932" w:rsidRDefault="003C047F" w:rsidP="000B119E">
            <w:pPr>
              <w:rPr>
                <w:rFonts w:ascii="Times New Roman" w:hAnsi="Times New Roman" w:cs="Times New Roman"/>
                <w:bCs/>
              </w:rPr>
            </w:pPr>
            <w:sdt>
              <w:sdtPr>
                <w:rPr>
                  <w:rFonts w:ascii="Times New Roman" w:hAnsi="Times New Roman" w:cs="Times New Roman"/>
                </w:rPr>
                <w:id w:val="-1885633522"/>
                <w:placeholder>
                  <w:docPart w:val="3E40E91E28554FD0BA532B90D97D996C"/>
                </w:placeholder>
                <w14:checkbox>
                  <w14:checked w14:val="1"/>
                  <w14:checkedState w14:val="2612" w14:font="MS Gothic"/>
                  <w14:uncheckedState w14:val="2610" w14:font="MS Gothic"/>
                </w14:checkbox>
              </w:sdtPr>
              <w:sdtEndPr/>
              <w:sdtContent>
                <w:r w:rsidR="000B119E" w:rsidRPr="002A6932">
                  <w:rPr>
                    <w:rFonts w:ascii="MS Gothic" w:eastAsia="MS Gothic" w:hAnsi="MS Gothic" w:cs="Times New Roman" w:hint="eastAsia"/>
                  </w:rPr>
                  <w:t>☒</w:t>
                </w:r>
              </w:sdtContent>
            </w:sdt>
            <w:r w:rsidR="000B119E" w:rsidRPr="002A6932">
              <w:rPr>
                <w:rFonts w:ascii="Times New Roman" w:hAnsi="Times New Roman" w:cs="Times New Roman"/>
                <w:b/>
              </w:rPr>
              <w:t xml:space="preserve"> </w:t>
            </w:r>
            <w:r w:rsidR="000B119E" w:rsidRPr="002A6932">
              <w:rPr>
                <w:rFonts w:ascii="Times New Roman" w:hAnsi="Times New Roman" w:cs="Times New Roman"/>
                <w:bCs/>
              </w:rPr>
              <w:t>Viešasis</w:t>
            </w:r>
          </w:p>
          <w:p w14:paraId="79C70B16" w14:textId="77777777" w:rsidR="000B119E" w:rsidRPr="002A6932" w:rsidRDefault="003C047F" w:rsidP="000B119E">
            <w:pPr>
              <w:rPr>
                <w:rFonts w:ascii="Times New Roman" w:hAnsi="Times New Roman" w:cs="Times New Roman"/>
                <w:bCs/>
              </w:rPr>
            </w:pPr>
            <w:sdt>
              <w:sdtPr>
                <w:rPr>
                  <w:rFonts w:ascii="Times New Roman" w:hAnsi="Times New Roman" w:cs="Times New Roman"/>
                  <w:bCs/>
                </w:rPr>
                <w:id w:val="1775823266"/>
                <w:placeholder>
                  <w:docPart w:val="7B5368A06ED54862B4331F7D85DDC9C9"/>
                </w:placeholder>
                <w14:checkbox>
                  <w14:checked w14:val="0"/>
                  <w14:checkedState w14:val="2612" w14:font="MS Gothic"/>
                  <w14:uncheckedState w14:val="2610" w14:font="MS Gothic"/>
                </w14:checkbox>
              </w:sdtPr>
              <w:sdtEndPr/>
              <w:sdtContent>
                <w:r w:rsidR="000B119E" w:rsidRPr="002A6932">
                  <w:rPr>
                    <w:rFonts w:ascii="MS Gothic" w:eastAsia="MS Gothic" w:hAnsi="MS Gothic" w:cs="Times New Roman" w:hint="eastAsia"/>
                    <w:bCs/>
                  </w:rPr>
                  <w:t>☐</w:t>
                </w:r>
              </w:sdtContent>
            </w:sdt>
            <w:r w:rsidR="000B119E" w:rsidRPr="002A6932">
              <w:rPr>
                <w:rFonts w:ascii="Times New Roman" w:hAnsi="Times New Roman" w:cs="Times New Roman"/>
                <w:bCs/>
              </w:rPr>
              <w:t xml:space="preserve"> Privatusis</w:t>
            </w:r>
          </w:p>
          <w:p w14:paraId="64013D1B" w14:textId="77777777" w:rsidR="000B119E" w:rsidRPr="002A6932" w:rsidRDefault="000B119E" w:rsidP="000B119E">
            <w:pPr>
              <w:rPr>
                <w:rFonts w:ascii="Times New Roman" w:hAnsi="Times New Roman" w:cs="Times New Roman"/>
                <w:i/>
                <w:iCs/>
              </w:rPr>
            </w:pPr>
          </w:p>
        </w:tc>
      </w:tr>
      <w:tr w:rsidR="000B119E" w:rsidRPr="008B168C" w14:paraId="0F4AFF41" w14:textId="77777777" w:rsidTr="000B119E">
        <w:trPr>
          <w:cantSplit/>
          <w:trHeight w:val="300"/>
        </w:trPr>
        <w:tc>
          <w:tcPr>
            <w:tcW w:w="1472" w:type="dxa"/>
          </w:tcPr>
          <w:p w14:paraId="67F79D8E" w14:textId="77777777" w:rsidR="000B119E" w:rsidRPr="006A00FF" w:rsidRDefault="000B119E" w:rsidP="000B119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21644759" w14:textId="77777777" w:rsidR="000B119E" w:rsidRPr="009C094C" w:rsidRDefault="000B119E" w:rsidP="000B119E">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7"/>
          </w:tcPr>
          <w:p w14:paraId="1F11F75A" w14:textId="77777777" w:rsidR="000B119E" w:rsidRPr="00274949" w:rsidRDefault="00550C69" w:rsidP="00550C69">
            <w:pPr>
              <w:jc w:val="both"/>
              <w:rPr>
                <w:rFonts w:ascii="Times New Roman" w:hAnsi="Times New Roman" w:cs="Times New Roman"/>
              </w:rPr>
            </w:pPr>
            <w:r w:rsidRPr="00274949">
              <w:rPr>
                <w:rFonts w:ascii="Times New Roman" w:hAnsi="Times New Roman" w:cs="Times New Roman"/>
              </w:rPr>
              <w:t>Kultūros, meno ar kūrybinių industrijų, mokslo sričių viešieji juridiniai asmenys.</w:t>
            </w:r>
          </w:p>
        </w:tc>
      </w:tr>
      <w:tr w:rsidR="000B119E" w14:paraId="4CFE7883" w14:textId="77777777" w:rsidTr="000B119E">
        <w:trPr>
          <w:cantSplit/>
          <w:trHeight w:val="300"/>
        </w:trPr>
        <w:tc>
          <w:tcPr>
            <w:tcW w:w="1472" w:type="dxa"/>
          </w:tcPr>
          <w:p w14:paraId="4B2F25FF" w14:textId="77777777" w:rsidR="000B119E" w:rsidRDefault="000B119E" w:rsidP="000B119E">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6AD1891E" w14:textId="77777777" w:rsidR="000B119E" w:rsidRDefault="000B119E" w:rsidP="000B119E">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7"/>
          </w:tcPr>
          <w:p w14:paraId="038629CE" w14:textId="77777777" w:rsidR="000B119E" w:rsidRPr="002E19C4" w:rsidRDefault="000B119E" w:rsidP="000B119E">
            <w:pPr>
              <w:jc w:val="both"/>
              <w:rPr>
                <w:rFonts w:ascii="Times New Roman" w:hAnsi="Times New Roman" w:cs="Times New Roman"/>
              </w:rPr>
            </w:pPr>
            <w:r w:rsidRPr="002E19C4">
              <w:rPr>
                <w:rFonts w:ascii="Times New Roman" w:hAnsi="Times New Roman" w:cs="Times New Roman"/>
              </w:rPr>
              <w:t>-</w:t>
            </w:r>
          </w:p>
        </w:tc>
      </w:tr>
      <w:tr w:rsidR="000B119E" w14:paraId="5A225CEA" w14:textId="77777777" w:rsidTr="000B119E">
        <w:trPr>
          <w:cantSplit/>
          <w:trHeight w:val="300"/>
        </w:trPr>
        <w:tc>
          <w:tcPr>
            <w:tcW w:w="1472" w:type="dxa"/>
          </w:tcPr>
          <w:p w14:paraId="596207AA" w14:textId="77777777" w:rsidR="000B119E" w:rsidRPr="006A00FF" w:rsidRDefault="000B119E" w:rsidP="000B119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20CCE8F0" w14:textId="77777777" w:rsidR="000B119E" w:rsidRPr="009C094C" w:rsidRDefault="000B119E" w:rsidP="000B119E">
            <w:pPr>
              <w:rPr>
                <w:rFonts w:ascii="Times New Roman" w:hAnsi="Times New Roman" w:cs="Times New Roman"/>
                <w:b/>
              </w:rPr>
            </w:pPr>
            <w:r w:rsidRPr="009C094C">
              <w:rPr>
                <w:rFonts w:ascii="Times New Roman" w:hAnsi="Times New Roman" w:cs="Times New Roman"/>
                <w:b/>
              </w:rPr>
              <w:t>Finansuojamoji dalis</w:t>
            </w:r>
          </w:p>
        </w:tc>
        <w:tc>
          <w:tcPr>
            <w:tcW w:w="5933" w:type="dxa"/>
            <w:gridSpan w:val="7"/>
          </w:tcPr>
          <w:p w14:paraId="70111367" w14:textId="77777777" w:rsidR="000B119E" w:rsidRPr="001F7EAC" w:rsidRDefault="000B119E" w:rsidP="000B119E">
            <w:pPr>
              <w:jc w:val="both"/>
              <w:rPr>
                <w:rFonts w:ascii="Times New Roman" w:hAnsi="Times New Roman" w:cs="Times New Roman"/>
              </w:rPr>
            </w:pPr>
            <w:r w:rsidRPr="001F7EAC">
              <w:rPr>
                <w:rFonts w:ascii="Times New Roman" w:hAnsi="Times New Roman" w:cs="Times New Roman"/>
              </w:rPr>
              <w:t xml:space="preserve">100 proc.  </w:t>
            </w:r>
          </w:p>
        </w:tc>
      </w:tr>
      <w:tr w:rsidR="000B119E" w:rsidRPr="008B168C" w14:paraId="6A90897E" w14:textId="77777777" w:rsidTr="000B119E">
        <w:trPr>
          <w:cantSplit/>
          <w:trHeight w:val="300"/>
        </w:trPr>
        <w:tc>
          <w:tcPr>
            <w:tcW w:w="1472" w:type="dxa"/>
          </w:tcPr>
          <w:p w14:paraId="735358A4" w14:textId="77777777" w:rsidR="000B119E" w:rsidRPr="006A00FF" w:rsidRDefault="000B119E" w:rsidP="000B119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5F7C9166" w14:textId="77777777" w:rsidR="000B119E" w:rsidRPr="009C094C" w:rsidRDefault="000B119E" w:rsidP="000B119E">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7"/>
          </w:tcPr>
          <w:p w14:paraId="48E2DFC7" w14:textId="77777777" w:rsidR="000B119E" w:rsidRPr="001F7EAC" w:rsidRDefault="000B119E" w:rsidP="000B119E">
            <w:pPr>
              <w:jc w:val="both"/>
              <w:rPr>
                <w:rFonts w:ascii="Times New Roman" w:hAnsi="Times New Roman" w:cs="Times New Roman"/>
              </w:rPr>
            </w:pPr>
            <w:r w:rsidRPr="001F7EAC">
              <w:rPr>
                <w:rFonts w:ascii="Times New Roman" w:hAnsi="Times New Roman" w:cs="Times New Roman"/>
              </w:rPr>
              <w:t>-</w:t>
            </w:r>
          </w:p>
          <w:p w14:paraId="42AFBA72" w14:textId="77777777" w:rsidR="000B119E" w:rsidRPr="001F7EAC" w:rsidRDefault="000B119E" w:rsidP="000B119E">
            <w:pPr>
              <w:rPr>
                <w:rFonts w:ascii="Times New Roman" w:hAnsi="Times New Roman" w:cs="Times New Roman"/>
                <w:u w:val="single"/>
              </w:rPr>
            </w:pPr>
          </w:p>
        </w:tc>
      </w:tr>
      <w:tr w:rsidR="000B119E" w:rsidRPr="008B168C" w14:paraId="7E0B865A" w14:textId="77777777" w:rsidTr="003653E2">
        <w:trPr>
          <w:cantSplit/>
          <w:trHeight w:val="300"/>
        </w:trPr>
        <w:tc>
          <w:tcPr>
            <w:tcW w:w="1472" w:type="dxa"/>
          </w:tcPr>
          <w:p w14:paraId="45F79E0F" w14:textId="77777777" w:rsidR="000B119E" w:rsidRDefault="000B119E" w:rsidP="000B119E">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477785E2" w14:textId="77777777" w:rsidR="000B119E" w:rsidRPr="00D66C41" w:rsidRDefault="000B119E" w:rsidP="000B119E">
            <w:pPr>
              <w:rPr>
                <w:rFonts w:ascii="Times New Roman" w:hAnsi="Times New Roman" w:cs="Times New Roman"/>
                <w:b/>
                <w:bCs/>
              </w:rPr>
            </w:pPr>
          </w:p>
        </w:tc>
        <w:tc>
          <w:tcPr>
            <w:tcW w:w="8877" w:type="dxa"/>
            <w:gridSpan w:val="9"/>
          </w:tcPr>
          <w:p w14:paraId="4F58002C" w14:textId="77777777" w:rsidR="000B119E" w:rsidRPr="61F0C4A1" w:rsidRDefault="000B119E" w:rsidP="000B119E">
            <w:pPr>
              <w:rPr>
                <w:rFonts w:ascii="Times New Roman" w:hAnsi="Times New Roman" w:cs="Times New Roman"/>
                <w:i/>
                <w:iCs/>
              </w:rPr>
            </w:pPr>
            <w:r w:rsidRPr="00421A95">
              <w:rPr>
                <w:rFonts w:ascii="Times New Roman" w:hAnsi="Times New Roman" w:cs="Times New Roman"/>
                <w:b/>
              </w:rPr>
              <w:t>Išlaidų tinkamumo reikalavimai</w:t>
            </w:r>
          </w:p>
        </w:tc>
      </w:tr>
      <w:tr w:rsidR="000B119E" w:rsidRPr="008B168C" w14:paraId="50CED1F4" w14:textId="77777777" w:rsidTr="003653E2">
        <w:trPr>
          <w:cantSplit/>
          <w:trHeight w:val="300"/>
        </w:trPr>
        <w:tc>
          <w:tcPr>
            <w:tcW w:w="1472" w:type="dxa"/>
          </w:tcPr>
          <w:p w14:paraId="1B2E19E4" w14:textId="77777777" w:rsidR="000B119E" w:rsidRPr="00973369" w:rsidRDefault="000B119E" w:rsidP="000B119E">
            <w:pPr>
              <w:rPr>
                <w:rFonts w:ascii="Times New Roman" w:hAnsi="Times New Roman" w:cs="Times New Roman"/>
                <w:b/>
                <w:bCs/>
              </w:rPr>
            </w:pPr>
            <w:r w:rsidRPr="00973369">
              <w:rPr>
                <w:rFonts w:ascii="Times New Roman" w:hAnsi="Times New Roman" w:cs="Times New Roman"/>
                <w:b/>
                <w:bCs/>
              </w:rPr>
              <w:t>2.14.1</w:t>
            </w:r>
          </w:p>
        </w:tc>
        <w:tc>
          <w:tcPr>
            <w:tcW w:w="8877" w:type="dxa"/>
            <w:gridSpan w:val="9"/>
          </w:tcPr>
          <w:p w14:paraId="52A40895" w14:textId="77777777" w:rsidR="000D77F9" w:rsidRPr="00A90954" w:rsidRDefault="00745816" w:rsidP="000D77F9">
            <w:pPr>
              <w:pStyle w:val="ListParagraph"/>
              <w:numPr>
                <w:ilvl w:val="1"/>
                <w:numId w:val="27"/>
              </w:numPr>
              <w:jc w:val="both"/>
              <w:rPr>
                <w:rFonts w:ascii="Times New Roman" w:eastAsia="Times New Roman" w:hAnsi="Times New Roman" w:cs="Times New Roman"/>
              </w:rPr>
            </w:pPr>
            <w:r w:rsidRPr="00A90954">
              <w:rPr>
                <w:rFonts w:ascii="Times New Roman" w:eastAsia="Times New Roman" w:hAnsi="Times New Roman" w:cs="Times New Roman"/>
                <w:color w:val="000000"/>
              </w:rPr>
              <w:t xml:space="preserve">Projekto išlaidos </w:t>
            </w:r>
            <w:r w:rsidRPr="00A90954">
              <w:rPr>
                <w:rFonts w:ascii="Times New Roman" w:eastAsia="Times New Roman" w:hAnsi="Times New Roman" w:cs="Times New Roman"/>
              </w:rPr>
              <w:t>turi atitikti Projektų administravimo ir finansavimo taisyklių VII skyriuje išdėstytus projekto išlaidoms taikomus reikalavimus.</w:t>
            </w:r>
          </w:p>
          <w:p w14:paraId="79EA2447" w14:textId="77777777" w:rsidR="000D77F9" w:rsidRPr="00A90954" w:rsidRDefault="00745816" w:rsidP="000D77F9">
            <w:pPr>
              <w:pStyle w:val="ListParagraph"/>
              <w:numPr>
                <w:ilvl w:val="1"/>
                <w:numId w:val="27"/>
              </w:numPr>
              <w:jc w:val="both"/>
              <w:rPr>
                <w:rFonts w:ascii="Times New Roman" w:eastAsia="Times New Roman" w:hAnsi="Times New Roman" w:cs="Times New Roman"/>
              </w:rPr>
            </w:pPr>
            <w:r w:rsidRPr="00A90954">
              <w:rPr>
                <w:rFonts w:ascii="Times New Roman" w:eastAsia="Times New Roman" w:hAnsi="Times New Roman" w:cs="Times New Roman"/>
              </w:rPr>
              <w:t>Projekto išlaidos gali būti patirtos iki projekto sutarties pasirašymo, neprieštaraujant Projektų administravimo ir finansavimo taisyklių 294.2.2. papunkčio</w:t>
            </w:r>
            <w:r w:rsidRPr="00A90954" w:rsidDel="00E13D37">
              <w:rPr>
                <w:rFonts w:ascii="Times New Roman" w:eastAsia="Times New Roman" w:hAnsi="Times New Roman" w:cs="Times New Roman"/>
              </w:rPr>
              <w:t xml:space="preserve"> </w:t>
            </w:r>
            <w:r w:rsidRPr="00A90954">
              <w:rPr>
                <w:rFonts w:ascii="Times New Roman" w:eastAsia="Times New Roman" w:hAnsi="Times New Roman" w:cs="Times New Roman"/>
              </w:rPr>
              <w:t>nuostatoms. 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14:paraId="267EA411" w14:textId="77777777" w:rsidR="000D77F9" w:rsidRPr="00A90954" w:rsidRDefault="00745816" w:rsidP="000D77F9">
            <w:pPr>
              <w:pStyle w:val="ListParagraph"/>
              <w:numPr>
                <w:ilvl w:val="1"/>
                <w:numId w:val="27"/>
              </w:numPr>
              <w:jc w:val="both"/>
              <w:rPr>
                <w:rFonts w:ascii="Times New Roman" w:eastAsia="Times New Roman" w:hAnsi="Times New Roman" w:cs="Times New Roman"/>
              </w:rPr>
            </w:pPr>
            <w:r w:rsidRPr="00A90954">
              <w:rPr>
                <w:rFonts w:ascii="Times New Roman" w:eastAsia="Times New Roman" w:hAnsi="Times New Roman" w:cs="Times New Roman"/>
                <w:color w:val="000000"/>
              </w:rPr>
              <w:t xml:space="preserve">Didžiausia galima projekto finansuojamoji dalis sudaro </w:t>
            </w:r>
            <w:r w:rsidRPr="00A90954">
              <w:rPr>
                <w:rFonts w:ascii="Times New Roman" w:eastAsia="Times New Roman" w:hAnsi="Times New Roman" w:cs="Times New Roman"/>
              </w:rPr>
              <w:t xml:space="preserve">100 proc. </w:t>
            </w:r>
            <w:r w:rsidRPr="00A90954">
              <w:rPr>
                <w:rFonts w:ascii="Times New Roman" w:eastAsia="Times New Roman" w:hAnsi="Times New Roman" w:cs="Times New Roman"/>
                <w:color w:val="000000"/>
              </w:rPr>
              <w:t>visų tinkamų finansuoti projekto išlaidų. </w:t>
            </w:r>
            <w:r w:rsidRPr="00A90954">
              <w:rPr>
                <w:rFonts w:ascii="Times New Roman" w:eastAsia="Times New Roman" w:hAnsi="Times New Roman" w:cs="Times New Roman"/>
                <w:lang w:eastAsia="lt-LT"/>
              </w:rPr>
              <w:t>Netinkamos finansuoti išlaidos ir projekto tinkamų finansuoti išlaidų dalis, kurios nepadengia projektui skiriamo finansavimo lėšos, turi būti finansuojamos iš projekto vykdytojo lėšų.</w:t>
            </w:r>
          </w:p>
          <w:p w14:paraId="6368E5C8" w14:textId="77777777" w:rsidR="00A66A5D" w:rsidRPr="00A90954" w:rsidRDefault="00745816" w:rsidP="00A66A5D">
            <w:pPr>
              <w:pStyle w:val="ListParagraph"/>
              <w:numPr>
                <w:ilvl w:val="1"/>
                <w:numId w:val="27"/>
              </w:numPr>
              <w:jc w:val="both"/>
              <w:rPr>
                <w:rFonts w:ascii="Times New Roman" w:eastAsia="Times New Roman" w:hAnsi="Times New Roman" w:cs="Times New Roman"/>
              </w:rPr>
            </w:pPr>
            <w:r w:rsidRPr="00A90954">
              <w:rPr>
                <w:rFonts w:ascii="Times New Roman" w:eastAsia="Times New Roman" w:hAnsi="Times New Roman" w:cs="Times New Roman"/>
              </w:rPr>
              <w:t>Pagal Aprašą netinkamos finansuoti projekto lėšos:</w:t>
            </w:r>
          </w:p>
          <w:p w14:paraId="4A44200B" w14:textId="77777777" w:rsidR="00545707" w:rsidRDefault="00EE4BBE" w:rsidP="00545707">
            <w:pPr>
              <w:pStyle w:val="ListParagraph"/>
              <w:numPr>
                <w:ilvl w:val="1"/>
                <w:numId w:val="28"/>
              </w:numPr>
              <w:jc w:val="both"/>
              <w:rPr>
                <w:rFonts w:ascii="Times New Roman" w:eastAsia="Times New Roman" w:hAnsi="Times New Roman" w:cs="Times New Roman"/>
              </w:rPr>
            </w:pPr>
            <w:r w:rsidRPr="00A90954">
              <w:rPr>
                <w:rFonts w:ascii="Times New Roman" w:eastAsia="Times New Roman" w:hAnsi="Times New Roman" w:cs="Times New Roman"/>
              </w:rPr>
              <w:t>Žemės arba kito nekilnojamojo turto pirkimo išlaidos;</w:t>
            </w:r>
          </w:p>
          <w:p w14:paraId="328E1F89" w14:textId="77777777" w:rsidR="00545707" w:rsidRDefault="00EE4BBE"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rPr>
              <w:t>Statybos, rekonstravimo, remonto ir kiti darbai bei su tuo susijusios išlaidos;</w:t>
            </w:r>
          </w:p>
          <w:p w14:paraId="115CA6EF" w14:textId="77777777" w:rsidR="00545707" w:rsidRPr="00545707" w:rsidRDefault="00EE4BBE"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color w:val="000000"/>
                <w:shd w:val="clear" w:color="auto" w:fill="FFFFFF"/>
              </w:rPr>
              <w:t>Transporto priemonių pirkimo, lizingo (finansinės nuomos), eksploatavimo ir susijusios išlaidos;</w:t>
            </w:r>
          </w:p>
          <w:p w14:paraId="2A7CE256" w14:textId="77777777" w:rsidR="00545707" w:rsidRPr="00545707" w:rsidRDefault="00745816" w:rsidP="00545707">
            <w:pPr>
              <w:pStyle w:val="ListParagraph"/>
              <w:numPr>
                <w:ilvl w:val="1"/>
                <w:numId w:val="28"/>
              </w:numPr>
              <w:jc w:val="both"/>
              <w:rPr>
                <w:rFonts w:ascii="Times New Roman" w:eastAsia="Times New Roman" w:hAnsi="Times New Roman" w:cs="Times New Roman"/>
              </w:rPr>
            </w:pPr>
            <w:r w:rsidRPr="00545707">
              <w:rPr>
                <w:rFonts w:ascii="Times New Roman" w:hAnsi="Times New Roman" w:cs="Times New Roman"/>
                <w:color w:val="000000"/>
                <w:shd w:val="clear" w:color="auto" w:fill="FFFFFF"/>
              </w:rPr>
              <w:t>Įgyvendinant projektą naudojamo ilgalaikio turto nusidėvėjimo (amortizacijos) sąnaudos.</w:t>
            </w:r>
          </w:p>
          <w:p w14:paraId="1403C9F9" w14:textId="77777777" w:rsidR="00545707" w:rsidRPr="00545707" w:rsidRDefault="00745816"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bCs/>
              </w:rPr>
              <w:t>Baldai;</w:t>
            </w:r>
          </w:p>
          <w:p w14:paraId="706808EE" w14:textId="77777777" w:rsidR="00545707" w:rsidRDefault="00745816"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bCs/>
              </w:rPr>
              <w:t>Į</w:t>
            </w:r>
            <w:r w:rsidRPr="00545707">
              <w:rPr>
                <w:rFonts w:ascii="Times New Roman" w:eastAsia="Times New Roman" w:hAnsi="Times New Roman" w:cs="Times New Roman"/>
              </w:rPr>
              <w:t>rangos, infrastruktūros ir programinės įrangos, kuri yra arba bus teikiama Valstybės debesijos paslaugų teikimo infrastruktūroje, įsigijimas konsolidavimo ir optimizavimo procese dalyvaujančioms institucijoms, kaip tai numatyta Nutarime Nr. 498;</w:t>
            </w:r>
          </w:p>
          <w:p w14:paraId="622B8A7F" w14:textId="77777777" w:rsidR="00545707" w:rsidRPr="00545707" w:rsidRDefault="00745816"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shd w:val="clear" w:color="auto" w:fill="FFFFFF"/>
              </w:rPr>
              <w:t xml:space="preserve">Apmokėjimo už </w:t>
            </w:r>
            <w:r w:rsidRPr="00545707">
              <w:rPr>
                <w:rFonts w:ascii="Times New Roman" w:eastAsia="Times New Roman" w:hAnsi="Times New Roman" w:cs="Times New Roman"/>
              </w:rPr>
              <w:t>informacinių technologijų paslaugų teikėjo</w:t>
            </w:r>
            <w:r w:rsidRPr="00545707">
              <w:rPr>
                <w:rFonts w:ascii="Times New Roman" w:eastAsia="Times New Roman" w:hAnsi="Times New Roman" w:cs="Times New Roman"/>
                <w:shd w:val="clear" w:color="auto" w:fill="FFFFFF"/>
              </w:rPr>
              <w:t xml:space="preserve"> centralizuotai teikiamas </w:t>
            </w:r>
            <w:r w:rsidRPr="00545707">
              <w:rPr>
                <w:rFonts w:ascii="Times New Roman" w:eastAsia="Times New Roman" w:hAnsi="Times New Roman" w:cs="Times New Roman"/>
              </w:rPr>
              <w:t>informacinių technologijų</w:t>
            </w:r>
            <w:r w:rsidRPr="00545707">
              <w:rPr>
                <w:rFonts w:ascii="Times New Roman" w:eastAsia="Times New Roman" w:hAnsi="Times New Roman" w:cs="Times New Roman"/>
                <w:shd w:val="clear" w:color="auto" w:fill="FFFFFF"/>
              </w:rPr>
              <w:t xml:space="preserve"> paslaugas, numatytas Nutarime </w:t>
            </w:r>
            <w:r w:rsidRPr="00545707">
              <w:rPr>
                <w:rFonts w:ascii="Times New Roman" w:eastAsia="Times New Roman" w:hAnsi="Times New Roman" w:cs="Times New Roman"/>
                <w:shd w:val="clear" w:color="auto" w:fill="FFFFFF"/>
              </w:rPr>
              <w:br/>
              <w:t>Nr. 498, išlaidos</w:t>
            </w:r>
            <w:r w:rsidRPr="00545707">
              <w:rPr>
                <w:rFonts w:ascii="Times New Roman" w:eastAsia="Times New Roman" w:hAnsi="Times New Roman" w:cs="Times New Roman"/>
              </w:rPr>
              <w:t xml:space="preserve"> </w:t>
            </w:r>
            <w:r w:rsidRPr="00545707">
              <w:rPr>
                <w:rFonts w:ascii="Times New Roman" w:eastAsia="Times New Roman" w:hAnsi="Times New Roman" w:cs="Times New Roman"/>
                <w:shd w:val="clear" w:color="auto" w:fill="FFFFFF"/>
              </w:rPr>
              <w:t>konsolidavimo ir optimizavimo procese dalyvaujančioms institucijoms;</w:t>
            </w:r>
          </w:p>
          <w:p w14:paraId="3B6D03AD" w14:textId="77777777" w:rsidR="00545707" w:rsidRDefault="00745816"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rPr>
              <w:t xml:space="preserve">Išlaidos, kuriomis pakeičiamos periodinės nacionalinės biudžeto išlaidos (tokios kaip valstybės tarnautojų, mokytojų, gydytojų atlyginimai už kasdienį darbą, periodinės infrastruktūros priežiūros išlaidos ir pan., angl. </w:t>
            </w:r>
            <w:r w:rsidRPr="00545707">
              <w:rPr>
                <w:rFonts w:ascii="Times New Roman" w:eastAsia="Times New Roman" w:hAnsi="Times New Roman" w:cs="Times New Roman"/>
                <w:i/>
                <w:iCs/>
              </w:rPr>
              <w:t>recurrent costs</w:t>
            </w:r>
            <w:r w:rsidRPr="00545707">
              <w:rPr>
                <w:rFonts w:ascii="Times New Roman" w:eastAsia="Times New Roman" w:hAnsi="Times New Roman" w:cs="Times New Roman"/>
              </w:rPr>
              <w:t>).</w:t>
            </w:r>
          </w:p>
          <w:p w14:paraId="6032E002" w14:textId="77777777" w:rsidR="00745816" w:rsidRPr="00545707" w:rsidRDefault="00745816" w:rsidP="00545707">
            <w:pPr>
              <w:pStyle w:val="ListParagraph"/>
              <w:numPr>
                <w:ilvl w:val="1"/>
                <w:numId w:val="28"/>
              </w:numPr>
              <w:jc w:val="both"/>
              <w:rPr>
                <w:rFonts w:ascii="Times New Roman" w:eastAsia="Times New Roman" w:hAnsi="Times New Roman" w:cs="Times New Roman"/>
              </w:rPr>
            </w:pPr>
            <w:r w:rsidRPr="00545707">
              <w:rPr>
                <w:rFonts w:ascii="Times New Roman" w:eastAsia="Times New Roman" w:hAnsi="Times New Roman" w:cs="Times New Roman"/>
              </w:rPr>
              <w:t>PĮP rengimo išlaidos.</w:t>
            </w:r>
          </w:p>
          <w:p w14:paraId="1AC8969A" w14:textId="77777777" w:rsidR="00F461BF" w:rsidRPr="00A90954" w:rsidRDefault="00745816" w:rsidP="00EE4BBE">
            <w:pPr>
              <w:numPr>
                <w:ilvl w:val="1"/>
                <w:numId w:val="31"/>
              </w:numPr>
              <w:contextualSpacing/>
              <w:jc w:val="both"/>
              <w:rPr>
                <w:rFonts w:ascii="Times New Roman" w:eastAsia="Times New Roman" w:hAnsi="Times New Roman" w:cs="Times New Roman"/>
              </w:rPr>
            </w:pPr>
            <w:r w:rsidRPr="00745816">
              <w:rPr>
                <w:rFonts w:ascii="Times New Roman" w:hAnsi="Times New Roman"/>
              </w:rPr>
              <w:t xml:space="preserve"> Pagal Aprašą tinkamos finansuoti projekto išlaidos:</w:t>
            </w:r>
          </w:p>
          <w:p w14:paraId="1C465EAD" w14:textId="77777777" w:rsidR="00C90EE9" w:rsidRDefault="00745816" w:rsidP="00C90EE9">
            <w:pPr>
              <w:pStyle w:val="ListParagraph"/>
              <w:numPr>
                <w:ilvl w:val="1"/>
                <w:numId w:val="29"/>
              </w:numPr>
              <w:jc w:val="both"/>
              <w:rPr>
                <w:rFonts w:ascii="Times New Roman" w:eastAsia="Times New Roman" w:hAnsi="Times New Roman" w:cs="Times New Roman"/>
              </w:rPr>
            </w:pPr>
            <w:r w:rsidRPr="00A90954">
              <w:rPr>
                <w:rFonts w:ascii="Times New Roman" w:eastAsia="Times New Roman" w:hAnsi="Times New Roman" w:cs="Times New Roman"/>
              </w:rPr>
              <w:t>Išlaidos programinei įrangai: tiesiogiai su remiama veikla susijusios programinės įrangos įsigijimo ir pritaikymo arba esamos programinės įrangos modifikavimo išlaidos (įskaitant instaliavimo, paruošimo naudoti, išbandymo, apmokymo naudotis, techninės priežiūros ir susijusias išlaidas);</w:t>
            </w:r>
          </w:p>
          <w:p w14:paraId="52AAC653"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Tiesiogiai su remiama veikla susijusios programinės įrangos licencijų ir (ar) patentų įsigijimo išlaidos projekto įgyvendinimo laikotarpiu;</w:t>
            </w:r>
          </w:p>
          <w:p w14:paraId="7C872FD2"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Tiesiogiai su remiama veikla susijusios programinės įrangos nuomos išlaidos projekto įgyvendinimo laikotarpiu;</w:t>
            </w:r>
          </w:p>
          <w:p w14:paraId="69428B0A"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Tiesiogiai su remiama veikla susijusių įrenginių įsigijimo arba esamų įrenginių modifikavimo išlaidos (įskaitant sumontavimo, vietos paruošimo, instaliavimo, paruošimo naudoti, išbandymo, apmokymo naudotis, techninės priežiūros ir susijusias išlaidas);</w:t>
            </w:r>
          </w:p>
          <w:p w14:paraId="38DCF34C"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Tiesiogiai su remiama veikla susijusių įrenginių nuomos išlaidos projekto įgyvendinimo laikotarpiu;</w:t>
            </w:r>
          </w:p>
          <w:p w14:paraId="0F6E7D55"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Tiesiogiai su remiama veikla susijusių intelektinės nuosavybės teisių (autorių teisių ir gretutinių teisių, išimtinių ar neišimtinių licencijų, prekių ženklų, domeno vardo ar patentų) išlaidos;</w:t>
            </w:r>
          </w:p>
          <w:p w14:paraId="1CCAEDBD"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Konsultacijų paslaugos, produktų/paslaugų sukūrimo pirkimo išlaidos, be kurių nebus pasiekti projekto tikslai. Šios išlaidos yra tinkamos finansuoti, kai paslaugos įsigyjamos iš išorės šaltinių įprastomis rinkos sąlygomis, t. y. kai perkama iš išorinių šaltinių už rinkos kainas, pagal šalių sudarytą sandorį, kai nėra jokių susijusių slapto susitarimo elementų, išlaidos;</w:t>
            </w:r>
          </w:p>
          <w:p w14:paraId="300F268E" w14:textId="77777777" w:rsidR="00C90EE9" w:rsidRDefault="00745816" w:rsidP="00C90EE9">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Projekto veiklas vykdančio personalo (toliau – vykdančiojo personalo) darbo užmokestis (toliau – DU) ir išlaidos su darbo santykiais susijusiems darbdavio įsipareigojimams. DU tinkamas esamiems įstaigų darbuotojams tik tuo atveju, jei darbo užmokestis mokamas už papildomų funkcijų ar užduočių, nenustatytų pareigybės aprašyme, vykdymą;</w:t>
            </w:r>
          </w:p>
          <w:p w14:paraId="5046E695" w14:textId="77777777" w:rsidR="00A24E2D" w:rsidRDefault="00745816" w:rsidP="00A24E2D">
            <w:pPr>
              <w:pStyle w:val="ListParagraph"/>
              <w:numPr>
                <w:ilvl w:val="1"/>
                <w:numId w:val="29"/>
              </w:numPr>
              <w:jc w:val="both"/>
              <w:rPr>
                <w:rFonts w:ascii="Times New Roman" w:eastAsia="Times New Roman" w:hAnsi="Times New Roman" w:cs="Times New Roman"/>
              </w:rPr>
            </w:pPr>
            <w:r w:rsidRPr="00C90EE9">
              <w:rPr>
                <w:rFonts w:ascii="Times New Roman" w:eastAsia="Times New Roman" w:hAnsi="Times New Roman" w:cs="Times New Roman"/>
              </w:rPr>
              <w:t>Privalomos projektų matomumo ir informavimo apie projektus priemonės;</w:t>
            </w:r>
          </w:p>
          <w:p w14:paraId="4B08C988" w14:textId="77777777" w:rsidR="00745816" w:rsidRPr="00A24E2D" w:rsidRDefault="00745816" w:rsidP="000B73D0">
            <w:pPr>
              <w:pStyle w:val="ListParagraph"/>
              <w:numPr>
                <w:ilvl w:val="1"/>
                <w:numId w:val="46"/>
              </w:numPr>
              <w:jc w:val="both"/>
              <w:rPr>
                <w:rFonts w:ascii="Times New Roman" w:eastAsia="Times New Roman" w:hAnsi="Times New Roman" w:cs="Times New Roman"/>
              </w:rPr>
            </w:pPr>
            <w:r w:rsidRPr="00A24E2D">
              <w:rPr>
                <w:rFonts w:ascii="Times New Roman" w:eastAsia="Times New Roman" w:hAnsi="Times New Roman" w:cs="Times New Roman"/>
              </w:rPr>
              <w:t>Netiesioginės projekto išlaidos apmokamos taikant fiksuotąją normą (7 proc. nuo tinkamų finansuoti projekto išlaidų).</w:t>
            </w:r>
          </w:p>
          <w:p w14:paraId="2B28335C" w14:textId="77777777" w:rsidR="00745816" w:rsidRPr="00745816" w:rsidRDefault="00745816" w:rsidP="00EE4BBE">
            <w:pPr>
              <w:numPr>
                <w:ilvl w:val="1"/>
                <w:numId w:val="32"/>
              </w:numPr>
              <w:contextualSpacing/>
              <w:jc w:val="both"/>
              <w:rPr>
                <w:rFonts w:ascii="Times New Roman" w:eastAsia="Times New Roman" w:hAnsi="Times New Roman" w:cs="Times New Roman"/>
              </w:rPr>
            </w:pPr>
            <w:r w:rsidRPr="00745816">
              <w:rPr>
                <w:rFonts w:ascii="Times New Roman" w:eastAsia="Times New Roman" w:hAnsi="Times New Roman" w:cs="Times New Roman"/>
              </w:rPr>
              <w:t xml:space="preserve"> </w:t>
            </w:r>
            <w:r w:rsidR="00D72786">
              <w:rPr>
                <w:rFonts w:ascii="Times New Roman" w:eastAsia="Times New Roman" w:hAnsi="Times New Roman" w:cs="Times New Roman"/>
              </w:rPr>
              <w:t xml:space="preserve">Aprašo </w:t>
            </w:r>
            <w:r w:rsidRPr="00745816">
              <w:rPr>
                <w:rFonts w:ascii="Times New Roman" w:eastAsia="Times New Roman" w:hAnsi="Times New Roman" w:cs="Times New Roman"/>
              </w:rPr>
              <w:t xml:space="preserve">13.5.1 – 13.5.6. </w:t>
            </w:r>
            <w:r w:rsidR="00023C50">
              <w:rPr>
                <w:rFonts w:ascii="Times New Roman" w:eastAsia="Times New Roman" w:hAnsi="Times New Roman" w:cs="Times New Roman"/>
              </w:rPr>
              <w:t xml:space="preserve">papunkčiuose </w:t>
            </w:r>
            <w:r w:rsidRPr="00745816">
              <w:rPr>
                <w:rFonts w:ascii="Times New Roman" w:eastAsia="Times New Roman" w:hAnsi="Times New Roman" w:cs="Times New Roman"/>
              </w:rPr>
              <w:t>nurodytų išlaidų suma negali sudaryti daugiau nei  10 proc. visų projekto tinkamų finansuoti išlaidų sumos.</w:t>
            </w:r>
          </w:p>
          <w:p w14:paraId="404718CE" w14:textId="77777777" w:rsidR="00EE4BBE" w:rsidRPr="00A90954" w:rsidRDefault="0065030C" w:rsidP="00EE4BBE">
            <w:pPr>
              <w:numPr>
                <w:ilvl w:val="1"/>
                <w:numId w:val="33"/>
              </w:numPr>
              <w:contextualSpacing/>
              <w:jc w:val="both"/>
              <w:rPr>
                <w:rFonts w:ascii="Times New Roman" w:eastAsia="Times New Roman" w:hAnsi="Times New Roman" w:cs="Times New Roman"/>
              </w:rPr>
            </w:pPr>
            <w:r>
              <w:rPr>
                <w:rFonts w:ascii="Times New Roman" w:eastAsia="Times New Roman" w:hAnsi="Times New Roman" w:cs="Times New Roman"/>
              </w:rPr>
              <w:t xml:space="preserve">Aprašo </w:t>
            </w:r>
            <w:r w:rsidR="00745816" w:rsidRPr="00745816">
              <w:rPr>
                <w:rFonts w:ascii="Times New Roman" w:eastAsia="Times New Roman" w:hAnsi="Times New Roman" w:cs="Times New Roman"/>
              </w:rPr>
              <w:t xml:space="preserve">13.5.7. </w:t>
            </w:r>
            <w:r>
              <w:rPr>
                <w:rFonts w:ascii="Times New Roman" w:eastAsia="Times New Roman" w:hAnsi="Times New Roman" w:cs="Times New Roman"/>
              </w:rPr>
              <w:t xml:space="preserve">papunktyje </w:t>
            </w:r>
            <w:r w:rsidR="00745816" w:rsidRPr="00745816">
              <w:rPr>
                <w:rFonts w:ascii="Times New Roman" w:eastAsia="Times New Roman" w:hAnsi="Times New Roman" w:cs="Times New Roman"/>
              </w:rPr>
              <w:t>nurodytų išlaidų suma negali sudaryti daugiau nei 15 proc. visų projekto tinkamų finansuoti išlaidų sumos.</w:t>
            </w:r>
          </w:p>
          <w:p w14:paraId="028F5C26" w14:textId="77777777" w:rsidR="000B119E" w:rsidRPr="00A90954" w:rsidRDefault="00F97CAA" w:rsidP="00EE4BBE">
            <w:pPr>
              <w:numPr>
                <w:ilvl w:val="1"/>
                <w:numId w:val="33"/>
              </w:numPr>
              <w:contextualSpacing/>
              <w:jc w:val="both"/>
              <w:rPr>
                <w:rFonts w:ascii="Times New Roman" w:eastAsia="Times New Roman" w:hAnsi="Times New Roman" w:cs="Times New Roman"/>
              </w:rPr>
            </w:pPr>
            <w:r>
              <w:rPr>
                <w:rFonts w:ascii="Times New Roman" w:eastAsia="Times New Roman" w:hAnsi="Times New Roman" w:cs="Times New Roman"/>
              </w:rPr>
              <w:t xml:space="preserve">Aprašo </w:t>
            </w:r>
            <w:r w:rsidR="00745816" w:rsidRPr="00A90954">
              <w:rPr>
                <w:rFonts w:ascii="Times New Roman" w:eastAsia="Times New Roman" w:hAnsi="Times New Roman" w:cs="Times New Roman"/>
              </w:rPr>
              <w:t xml:space="preserve">13.5.8 </w:t>
            </w:r>
            <w:r>
              <w:rPr>
                <w:rFonts w:ascii="Times New Roman" w:eastAsia="Times New Roman" w:hAnsi="Times New Roman" w:cs="Times New Roman"/>
              </w:rPr>
              <w:t xml:space="preserve">papunktyje </w:t>
            </w:r>
            <w:r w:rsidR="00745816" w:rsidRPr="00A90954">
              <w:rPr>
                <w:rFonts w:ascii="Times New Roman" w:eastAsia="Times New Roman" w:hAnsi="Times New Roman" w:cs="Times New Roman"/>
              </w:rPr>
              <w:t>nurodytos išlaido</w:t>
            </w:r>
            <w:r w:rsidR="00F02717">
              <w:rPr>
                <w:rFonts w:ascii="Times New Roman" w:eastAsia="Times New Roman" w:hAnsi="Times New Roman" w:cs="Times New Roman"/>
              </w:rPr>
              <w:t xml:space="preserve">s </w:t>
            </w:r>
            <w:r w:rsidR="00745816" w:rsidRPr="00A90954">
              <w:rPr>
                <w:rFonts w:ascii="Times New Roman" w:eastAsia="Times New Roman" w:hAnsi="Times New Roman" w:cs="Times New Roman"/>
              </w:rPr>
              <w:t>turi atitikti Projektų administravimo ir finansavimo taisyklių 301 p. nurodytas sąlygas.</w:t>
            </w:r>
          </w:p>
        </w:tc>
      </w:tr>
      <w:tr w:rsidR="002C4F98" w:rsidRPr="008B168C" w14:paraId="5679B13C" w14:textId="77777777" w:rsidTr="003653E2">
        <w:trPr>
          <w:cantSplit/>
          <w:trHeight w:val="300"/>
        </w:trPr>
        <w:tc>
          <w:tcPr>
            <w:tcW w:w="1472" w:type="dxa"/>
            <w:vMerge w:val="restart"/>
          </w:tcPr>
          <w:p w14:paraId="295967AB" w14:textId="77777777" w:rsidR="002C4F98" w:rsidRDefault="002C4F98" w:rsidP="000B119E">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9"/>
          </w:tcPr>
          <w:p w14:paraId="65EAD66C" w14:textId="77777777" w:rsidR="002C4F98" w:rsidRDefault="002C4F98" w:rsidP="000B119E">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7D30DC20" w14:textId="77777777" w:rsidR="002C4F98" w:rsidRPr="00421A95" w:rsidRDefault="002C4F98" w:rsidP="000B119E">
            <w:pPr>
              <w:jc w:val="both"/>
              <w:rPr>
                <w:rFonts w:ascii="Times New Roman" w:hAnsi="Times New Roman" w:cs="Times New Roman"/>
                <w:i/>
                <w:iCs/>
              </w:rPr>
            </w:pPr>
          </w:p>
        </w:tc>
      </w:tr>
      <w:tr w:rsidR="002C4F98" w:rsidRPr="008B168C" w14:paraId="332BF695" w14:textId="77777777" w:rsidTr="00DA0FE7">
        <w:trPr>
          <w:cantSplit/>
          <w:trHeight w:val="637"/>
        </w:trPr>
        <w:tc>
          <w:tcPr>
            <w:tcW w:w="1472" w:type="dxa"/>
            <w:vMerge/>
          </w:tcPr>
          <w:p w14:paraId="15911D25" w14:textId="77777777" w:rsidR="002C4F98" w:rsidRDefault="002C4F98" w:rsidP="000B119E">
            <w:pPr>
              <w:rPr>
                <w:rFonts w:ascii="Times New Roman" w:hAnsi="Times New Roman" w:cs="Times New Roman"/>
                <w:b/>
                <w:bCs/>
              </w:rPr>
            </w:pPr>
          </w:p>
        </w:tc>
        <w:tc>
          <w:tcPr>
            <w:tcW w:w="8877" w:type="dxa"/>
            <w:gridSpan w:val="9"/>
          </w:tcPr>
          <w:p w14:paraId="7B17DFD1" w14:textId="77777777" w:rsidR="002C4F98" w:rsidRPr="00FB393C" w:rsidRDefault="003C047F" w:rsidP="000B119E">
            <w:pPr>
              <w:rPr>
                <w:rFonts w:ascii="Times New Roman" w:hAnsi="Times New Roman" w:cs="Times New Roman"/>
                <w:b/>
              </w:rPr>
            </w:pPr>
            <w:sdt>
              <w:sdtPr>
                <w:rPr>
                  <w:rFonts w:ascii="Times New Roman" w:hAnsi="Times New Roman" w:cs="Times New Roman"/>
                </w:rPr>
                <w:id w:val="-965265599"/>
                <w:placeholder>
                  <w:docPart w:val="94648BE6207D4806A7F6A6FFD67A3EDB"/>
                </w:placeholder>
                <w14:checkbox>
                  <w14:checked w14:val="0"/>
                  <w14:checkedState w14:val="2612" w14:font="MS Gothic"/>
                  <w14:uncheckedState w14:val="2610" w14:font="MS Gothic"/>
                </w14:checkbox>
              </w:sdtPr>
              <w:sdtEndPr/>
              <w:sdtContent>
                <w:r w:rsidR="002C4F98" w:rsidRPr="00FB393C">
                  <w:rPr>
                    <w:rFonts w:ascii="MS Gothic" w:eastAsia="MS Gothic" w:hAnsi="MS Gothic" w:cs="Times New Roman" w:hint="eastAsia"/>
                  </w:rPr>
                  <w:t>☐</w:t>
                </w:r>
              </w:sdtContent>
            </w:sdt>
            <w:r w:rsidR="002C4F98" w:rsidRPr="00FB393C">
              <w:rPr>
                <w:rFonts w:ascii="Times New Roman" w:hAnsi="Times New Roman" w:cs="Times New Roman"/>
                <w:b/>
              </w:rPr>
              <w:t xml:space="preserve"> Indeksuojama</w:t>
            </w:r>
          </w:p>
          <w:p w14:paraId="5DF24AC9" w14:textId="77777777" w:rsidR="002C4F98" w:rsidRPr="00DA0FE7" w:rsidRDefault="003C047F" w:rsidP="00DA0FE7">
            <w:pPr>
              <w:rPr>
                <w:rFonts w:ascii="Times New Roman" w:hAnsi="Times New Roman" w:cs="Times New Roman"/>
                <w:b/>
                <w:bCs/>
                <w:sz w:val="20"/>
                <w:szCs w:val="20"/>
              </w:rPr>
            </w:pPr>
            <w:sdt>
              <w:sdtPr>
                <w:rPr>
                  <w:rFonts w:ascii="Times New Roman" w:hAnsi="Times New Roman" w:cs="Times New Roman"/>
                </w:rPr>
                <w:id w:val="-552849947"/>
                <w:placeholder>
                  <w:docPart w:val="5D8B1E30382842B391A8278318A8A692"/>
                </w:placeholder>
                <w14:checkbox>
                  <w14:checked w14:val="1"/>
                  <w14:checkedState w14:val="2612" w14:font="MS Gothic"/>
                  <w14:uncheckedState w14:val="2610" w14:font="MS Gothic"/>
                </w14:checkbox>
              </w:sdtPr>
              <w:sdtEndPr/>
              <w:sdtContent>
                <w:r w:rsidR="002C4F98" w:rsidRPr="00FB393C">
                  <w:rPr>
                    <w:rFonts w:ascii="MS Gothic" w:eastAsia="MS Gothic" w:hAnsi="MS Gothic" w:cs="Times New Roman" w:hint="eastAsia"/>
                  </w:rPr>
                  <w:t>☒</w:t>
                </w:r>
              </w:sdtContent>
            </w:sdt>
            <w:r w:rsidR="002C4F98" w:rsidRPr="00FB393C">
              <w:rPr>
                <w:rFonts w:ascii="Times New Roman" w:hAnsi="Times New Roman" w:cs="Times New Roman"/>
                <w:b/>
              </w:rPr>
              <w:t xml:space="preserve"> Neindeksuojama</w:t>
            </w:r>
          </w:p>
        </w:tc>
      </w:tr>
      <w:tr w:rsidR="002C4F98" w:rsidRPr="008B168C" w14:paraId="3537E0E1" w14:textId="77777777" w:rsidTr="00762B78">
        <w:trPr>
          <w:cantSplit/>
          <w:trHeight w:val="381"/>
        </w:trPr>
        <w:tc>
          <w:tcPr>
            <w:tcW w:w="1472" w:type="dxa"/>
            <w:vMerge/>
          </w:tcPr>
          <w:p w14:paraId="389F8BBE" w14:textId="77777777" w:rsidR="002C4F98" w:rsidRDefault="002C4F98" w:rsidP="000B119E">
            <w:pPr>
              <w:rPr>
                <w:rFonts w:ascii="Times New Roman" w:hAnsi="Times New Roman" w:cs="Times New Roman"/>
                <w:b/>
                <w:bCs/>
              </w:rPr>
            </w:pPr>
          </w:p>
        </w:tc>
        <w:tc>
          <w:tcPr>
            <w:tcW w:w="1506" w:type="dxa"/>
          </w:tcPr>
          <w:p w14:paraId="5BC0DB27" w14:textId="77777777" w:rsidR="002C4F98" w:rsidRDefault="002C4F98" w:rsidP="00137BE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126" w:type="dxa"/>
            <w:gridSpan w:val="2"/>
          </w:tcPr>
          <w:p w14:paraId="10A44CEC" w14:textId="77777777" w:rsidR="002C4F98" w:rsidRDefault="002C4F98" w:rsidP="00137BE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118" w:type="dxa"/>
            <w:gridSpan w:val="4"/>
          </w:tcPr>
          <w:p w14:paraId="0A27C6D7" w14:textId="77777777" w:rsidR="002C4F98" w:rsidRDefault="002C4F98" w:rsidP="00137BE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127" w:type="dxa"/>
            <w:gridSpan w:val="2"/>
          </w:tcPr>
          <w:p w14:paraId="3303D610" w14:textId="77777777" w:rsidR="002C4F98" w:rsidRDefault="002C4F98" w:rsidP="00137BEC">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2C4F98" w:rsidRPr="008B168C" w14:paraId="1905423F" w14:textId="77777777" w:rsidTr="00762B78">
        <w:trPr>
          <w:cantSplit/>
          <w:trHeight w:val="750"/>
        </w:trPr>
        <w:tc>
          <w:tcPr>
            <w:tcW w:w="1472" w:type="dxa"/>
            <w:vMerge/>
          </w:tcPr>
          <w:p w14:paraId="3BBAF300" w14:textId="77777777" w:rsidR="002C4F98" w:rsidRDefault="002C4F98" w:rsidP="000B119E">
            <w:pPr>
              <w:rPr>
                <w:rFonts w:ascii="Times New Roman" w:hAnsi="Times New Roman" w:cs="Times New Roman"/>
                <w:b/>
                <w:bCs/>
              </w:rPr>
            </w:pPr>
          </w:p>
        </w:tc>
        <w:tc>
          <w:tcPr>
            <w:tcW w:w="1506" w:type="dxa"/>
          </w:tcPr>
          <w:p w14:paraId="0E0929FC" w14:textId="77777777" w:rsidR="002C4F98" w:rsidRPr="003C565E" w:rsidRDefault="002C4F98" w:rsidP="00876D17">
            <w:pPr>
              <w:jc w:val="center"/>
              <w:rPr>
                <w:rFonts w:ascii="Times New Roman" w:hAnsi="Times New Roman" w:cs="Times New Roman"/>
                <w:iCs/>
                <w:sz w:val="20"/>
                <w:szCs w:val="20"/>
              </w:rPr>
            </w:pPr>
            <w:r w:rsidRPr="003C565E">
              <w:rPr>
                <w:rFonts w:ascii="Times New Roman" w:hAnsi="Times New Roman" w:cs="Times New Roman"/>
                <w:iCs/>
                <w:sz w:val="20"/>
                <w:szCs w:val="20"/>
              </w:rPr>
              <w:t>FN-01</w:t>
            </w:r>
          </w:p>
        </w:tc>
        <w:tc>
          <w:tcPr>
            <w:tcW w:w="2126" w:type="dxa"/>
            <w:gridSpan w:val="2"/>
          </w:tcPr>
          <w:p w14:paraId="109C5A01" w14:textId="77777777" w:rsidR="002C4F98" w:rsidRPr="003C565E" w:rsidRDefault="002C4F98" w:rsidP="00876D17">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59358758" w14:textId="77777777" w:rsidR="002C4F98" w:rsidRPr="003C565E" w:rsidRDefault="00137BEC" w:rsidP="00876D17">
            <w:pPr>
              <w:jc w:val="center"/>
              <w:rPr>
                <w:rFonts w:ascii="Times New Roman" w:hAnsi="Times New Roman" w:cs="Times New Roman"/>
                <w:iCs/>
                <w:sz w:val="20"/>
                <w:szCs w:val="20"/>
              </w:rPr>
            </w:pPr>
            <w:r w:rsidRPr="00137BEC">
              <w:rPr>
                <w:rFonts w:ascii="Times New Roman" w:hAnsi="Times New Roman" w:cs="Times New Roman"/>
                <w:iCs/>
                <w:sz w:val="20"/>
                <w:szCs w:val="20"/>
              </w:rPr>
              <w:t>Iki 7 proc. netiesioginių išlaidų fiksuotoji norma</w:t>
            </w:r>
          </w:p>
        </w:tc>
        <w:tc>
          <w:tcPr>
            <w:tcW w:w="2127" w:type="dxa"/>
            <w:gridSpan w:val="2"/>
          </w:tcPr>
          <w:p w14:paraId="75961089" w14:textId="77777777" w:rsidR="00AB427C" w:rsidRPr="003C565E" w:rsidRDefault="003C047F" w:rsidP="00AD5CE2">
            <w:pPr>
              <w:jc w:val="center"/>
              <w:rPr>
                <w:rFonts w:ascii="Times New Roman" w:hAnsi="Times New Roman" w:cs="Times New Roman"/>
                <w:iCs/>
                <w:sz w:val="20"/>
                <w:szCs w:val="20"/>
              </w:rPr>
            </w:pPr>
            <w:hyperlink r:id="rId12" w:history="1">
              <w:r w:rsidR="00AB427C"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71CC51E3" w14:textId="77777777" w:rsidTr="00762B78">
        <w:trPr>
          <w:cantSplit/>
          <w:trHeight w:val="750"/>
        </w:trPr>
        <w:tc>
          <w:tcPr>
            <w:tcW w:w="1472" w:type="dxa"/>
            <w:vMerge/>
          </w:tcPr>
          <w:p w14:paraId="79CB22B5" w14:textId="77777777" w:rsidR="002C4F98" w:rsidRDefault="002C4F98" w:rsidP="000B119E">
            <w:pPr>
              <w:rPr>
                <w:rFonts w:ascii="Times New Roman" w:hAnsi="Times New Roman" w:cs="Times New Roman"/>
                <w:b/>
                <w:bCs/>
              </w:rPr>
            </w:pPr>
          </w:p>
        </w:tc>
        <w:tc>
          <w:tcPr>
            <w:tcW w:w="1506" w:type="dxa"/>
          </w:tcPr>
          <w:p w14:paraId="00FF5FF6" w14:textId="77777777" w:rsidR="002C4F98" w:rsidRPr="003C565E" w:rsidRDefault="002C4F98" w:rsidP="00876D17">
            <w:pPr>
              <w:jc w:val="center"/>
              <w:rPr>
                <w:rFonts w:ascii="Times New Roman" w:hAnsi="Times New Roman" w:cs="Times New Roman"/>
                <w:iCs/>
                <w:sz w:val="20"/>
                <w:szCs w:val="20"/>
              </w:rPr>
            </w:pPr>
            <w:r w:rsidRPr="003C565E">
              <w:rPr>
                <w:rFonts w:ascii="Times New Roman" w:hAnsi="Times New Roman" w:cs="Times New Roman"/>
                <w:iCs/>
                <w:sz w:val="20"/>
                <w:szCs w:val="20"/>
              </w:rPr>
              <w:t>FS-01-01</w:t>
            </w:r>
          </w:p>
        </w:tc>
        <w:tc>
          <w:tcPr>
            <w:tcW w:w="2126" w:type="dxa"/>
            <w:gridSpan w:val="2"/>
          </w:tcPr>
          <w:p w14:paraId="60110A8D" w14:textId="77777777" w:rsidR="002C4F98" w:rsidRPr="003C565E" w:rsidRDefault="002C4F98" w:rsidP="00876D17">
            <w:pPr>
              <w:jc w:val="center"/>
              <w:rPr>
                <w:rFonts w:ascii="Times New Roman" w:hAnsi="Times New Roman" w:cs="Times New Roman"/>
                <w:iCs/>
                <w:sz w:val="20"/>
                <w:szCs w:val="20"/>
              </w:rPr>
            </w:pPr>
            <w:r>
              <w:rPr>
                <w:rFonts w:ascii="Times New Roman" w:hAnsi="Times New Roman" w:cs="Times New Roman"/>
                <w:iCs/>
                <w:sz w:val="20"/>
                <w:szCs w:val="20"/>
              </w:rPr>
              <w:t>02</w:t>
            </w:r>
          </w:p>
        </w:tc>
        <w:tc>
          <w:tcPr>
            <w:tcW w:w="3118" w:type="dxa"/>
            <w:gridSpan w:val="4"/>
          </w:tcPr>
          <w:p w14:paraId="08CEA72F" w14:textId="77777777" w:rsidR="002C4F98" w:rsidRPr="003C565E" w:rsidRDefault="002C4F98" w:rsidP="00876D17">
            <w:pPr>
              <w:jc w:val="center"/>
              <w:rPr>
                <w:rFonts w:ascii="Times New Roman" w:hAnsi="Times New Roman" w:cs="Times New Roman"/>
                <w:iCs/>
                <w:sz w:val="20"/>
                <w:szCs w:val="20"/>
              </w:rPr>
            </w:pPr>
            <w:r w:rsidRPr="00C973E9">
              <w:rPr>
                <w:rFonts w:ascii="Times New Roman" w:hAnsi="Times New Roman" w:cs="Times New Roman"/>
                <w:iCs/>
                <w:sz w:val="20"/>
                <w:szCs w:val="20"/>
              </w:rPr>
              <w:t>Įgyvendintų privalomų matomumo ir informavimo priemonių apie ES fondų investicijų veiklas fiksuotoji suma, pirmojo rinkin</w:t>
            </w:r>
            <w:r>
              <w:rPr>
                <w:rFonts w:ascii="Times New Roman" w:hAnsi="Times New Roman" w:cs="Times New Roman"/>
                <w:iCs/>
                <w:sz w:val="20"/>
                <w:szCs w:val="20"/>
              </w:rPr>
              <w:t>i</w:t>
            </w:r>
            <w:r w:rsidRPr="00C973E9">
              <w:rPr>
                <w:rFonts w:ascii="Times New Roman" w:hAnsi="Times New Roman" w:cs="Times New Roman"/>
                <w:iCs/>
                <w:sz w:val="20"/>
                <w:szCs w:val="20"/>
              </w:rPr>
              <w:t>o FS be PVM</w:t>
            </w:r>
          </w:p>
        </w:tc>
        <w:tc>
          <w:tcPr>
            <w:tcW w:w="2127" w:type="dxa"/>
            <w:gridSpan w:val="2"/>
          </w:tcPr>
          <w:p w14:paraId="7AF05A7C" w14:textId="77777777" w:rsidR="002C4F98" w:rsidRPr="003C565E" w:rsidRDefault="003C047F" w:rsidP="00876D17">
            <w:pPr>
              <w:jc w:val="center"/>
              <w:rPr>
                <w:rFonts w:ascii="Times New Roman" w:hAnsi="Times New Roman" w:cs="Times New Roman"/>
                <w:iCs/>
                <w:sz w:val="20"/>
                <w:szCs w:val="20"/>
              </w:rPr>
            </w:pPr>
            <w:hyperlink r:id="rId13"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5B73ADB4" w14:textId="77777777" w:rsidTr="00762B78">
        <w:trPr>
          <w:cantSplit/>
          <w:trHeight w:val="750"/>
        </w:trPr>
        <w:tc>
          <w:tcPr>
            <w:tcW w:w="1472" w:type="dxa"/>
            <w:vMerge/>
          </w:tcPr>
          <w:p w14:paraId="466E61A2" w14:textId="77777777" w:rsidR="002C4F98" w:rsidRDefault="002C4F98" w:rsidP="000B119E">
            <w:pPr>
              <w:rPr>
                <w:rFonts w:ascii="Times New Roman" w:hAnsi="Times New Roman" w:cs="Times New Roman"/>
                <w:b/>
                <w:bCs/>
              </w:rPr>
            </w:pPr>
          </w:p>
        </w:tc>
        <w:tc>
          <w:tcPr>
            <w:tcW w:w="1506" w:type="dxa"/>
          </w:tcPr>
          <w:p w14:paraId="13A45A8C" w14:textId="77777777" w:rsidR="002C4F98" w:rsidRPr="003C565E" w:rsidRDefault="002C4F98" w:rsidP="00876D17">
            <w:pPr>
              <w:jc w:val="center"/>
              <w:rPr>
                <w:rFonts w:ascii="Times New Roman" w:hAnsi="Times New Roman" w:cs="Times New Roman"/>
                <w:iCs/>
                <w:sz w:val="20"/>
                <w:szCs w:val="20"/>
              </w:rPr>
            </w:pPr>
            <w:r w:rsidRPr="003C565E">
              <w:rPr>
                <w:rFonts w:ascii="Times New Roman" w:hAnsi="Times New Roman" w:cs="Times New Roman"/>
                <w:iCs/>
                <w:sz w:val="20"/>
                <w:szCs w:val="20"/>
              </w:rPr>
              <w:t>FS-01-02</w:t>
            </w:r>
          </w:p>
        </w:tc>
        <w:tc>
          <w:tcPr>
            <w:tcW w:w="2126" w:type="dxa"/>
            <w:gridSpan w:val="2"/>
          </w:tcPr>
          <w:p w14:paraId="23326668" w14:textId="77777777" w:rsidR="002C4F98" w:rsidRPr="003C565E" w:rsidRDefault="002C4F98" w:rsidP="00876D17">
            <w:pPr>
              <w:jc w:val="center"/>
              <w:rPr>
                <w:rFonts w:ascii="Times New Roman" w:hAnsi="Times New Roman" w:cs="Times New Roman"/>
                <w:iCs/>
                <w:sz w:val="20"/>
                <w:szCs w:val="20"/>
              </w:rPr>
            </w:pPr>
            <w:r>
              <w:rPr>
                <w:rFonts w:ascii="Times New Roman" w:hAnsi="Times New Roman" w:cs="Times New Roman"/>
                <w:iCs/>
                <w:sz w:val="20"/>
                <w:szCs w:val="20"/>
              </w:rPr>
              <w:t>02</w:t>
            </w:r>
          </w:p>
        </w:tc>
        <w:tc>
          <w:tcPr>
            <w:tcW w:w="3118" w:type="dxa"/>
            <w:gridSpan w:val="4"/>
          </w:tcPr>
          <w:p w14:paraId="5F8F6A70" w14:textId="77777777" w:rsidR="002C4F98" w:rsidRPr="003C565E" w:rsidRDefault="002C4F98" w:rsidP="00876D17">
            <w:pPr>
              <w:jc w:val="center"/>
              <w:rPr>
                <w:rFonts w:ascii="Times New Roman" w:hAnsi="Times New Roman" w:cs="Times New Roman"/>
                <w:iCs/>
                <w:sz w:val="20"/>
                <w:szCs w:val="20"/>
              </w:rPr>
            </w:pPr>
            <w:r w:rsidRPr="00A86009">
              <w:rPr>
                <w:rFonts w:ascii="Times New Roman" w:hAnsi="Times New Roman" w:cs="Times New Roman"/>
                <w:iCs/>
                <w:sz w:val="20"/>
                <w:szCs w:val="20"/>
              </w:rPr>
              <w:t>Įgyvendintų privalomų matomumo ir informavimo priemonių apie ES fondų investicijų veiklas fiksuotoji suma, pirmojo rinkino FS su PVM</w:t>
            </w:r>
          </w:p>
        </w:tc>
        <w:tc>
          <w:tcPr>
            <w:tcW w:w="2127" w:type="dxa"/>
            <w:gridSpan w:val="2"/>
          </w:tcPr>
          <w:p w14:paraId="1BF32F8B" w14:textId="77777777" w:rsidR="002C4F98" w:rsidRPr="003C565E" w:rsidRDefault="003C047F" w:rsidP="00876D17">
            <w:pPr>
              <w:jc w:val="center"/>
              <w:rPr>
                <w:rFonts w:ascii="Times New Roman" w:hAnsi="Times New Roman" w:cs="Times New Roman"/>
                <w:iCs/>
                <w:sz w:val="20"/>
                <w:szCs w:val="20"/>
              </w:rPr>
            </w:pPr>
            <w:hyperlink r:id="rId14"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2CF47175" w14:textId="77777777" w:rsidTr="00762B78">
        <w:trPr>
          <w:cantSplit/>
          <w:trHeight w:val="750"/>
        </w:trPr>
        <w:tc>
          <w:tcPr>
            <w:tcW w:w="1472" w:type="dxa"/>
            <w:vMerge/>
          </w:tcPr>
          <w:p w14:paraId="7FDBB3CB" w14:textId="77777777" w:rsidR="002C4F98" w:rsidRDefault="002C4F98" w:rsidP="004D1D85">
            <w:pPr>
              <w:rPr>
                <w:rFonts w:ascii="Times New Roman" w:hAnsi="Times New Roman" w:cs="Times New Roman"/>
                <w:b/>
                <w:bCs/>
              </w:rPr>
            </w:pPr>
          </w:p>
        </w:tc>
        <w:tc>
          <w:tcPr>
            <w:tcW w:w="1506" w:type="dxa"/>
          </w:tcPr>
          <w:p w14:paraId="2A8D780C"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FN-05-01</w:t>
            </w:r>
          </w:p>
        </w:tc>
        <w:tc>
          <w:tcPr>
            <w:tcW w:w="2126" w:type="dxa"/>
            <w:gridSpan w:val="2"/>
          </w:tcPr>
          <w:p w14:paraId="10431D3C"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79C53519"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127" w:type="dxa"/>
            <w:gridSpan w:val="2"/>
          </w:tcPr>
          <w:p w14:paraId="1D930A07" w14:textId="77777777" w:rsidR="002C4F98" w:rsidRPr="003C565E" w:rsidRDefault="003C047F" w:rsidP="004D1D85">
            <w:pPr>
              <w:jc w:val="center"/>
              <w:rPr>
                <w:rFonts w:ascii="Times New Roman" w:hAnsi="Times New Roman" w:cs="Times New Roman"/>
                <w:iCs/>
                <w:sz w:val="20"/>
                <w:szCs w:val="20"/>
              </w:rPr>
            </w:pPr>
            <w:hyperlink r:id="rId15"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12A04A8E" w14:textId="77777777" w:rsidTr="00762B78">
        <w:trPr>
          <w:cantSplit/>
          <w:trHeight w:val="750"/>
        </w:trPr>
        <w:tc>
          <w:tcPr>
            <w:tcW w:w="1472" w:type="dxa"/>
            <w:vMerge/>
          </w:tcPr>
          <w:p w14:paraId="38B150D9" w14:textId="77777777" w:rsidR="002C4F98" w:rsidRDefault="002C4F98" w:rsidP="004D1D85">
            <w:pPr>
              <w:rPr>
                <w:rFonts w:ascii="Times New Roman" w:hAnsi="Times New Roman" w:cs="Times New Roman"/>
                <w:b/>
                <w:bCs/>
              </w:rPr>
            </w:pPr>
          </w:p>
        </w:tc>
        <w:tc>
          <w:tcPr>
            <w:tcW w:w="1506" w:type="dxa"/>
          </w:tcPr>
          <w:p w14:paraId="05776948"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FN-05-02</w:t>
            </w:r>
          </w:p>
        </w:tc>
        <w:tc>
          <w:tcPr>
            <w:tcW w:w="2126" w:type="dxa"/>
            <w:gridSpan w:val="2"/>
          </w:tcPr>
          <w:p w14:paraId="510E9778"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37D5A5CB"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127" w:type="dxa"/>
            <w:gridSpan w:val="2"/>
          </w:tcPr>
          <w:p w14:paraId="1A46365D" w14:textId="77777777" w:rsidR="002C4F98" w:rsidRPr="003C565E" w:rsidRDefault="003C047F" w:rsidP="004D1D85">
            <w:pPr>
              <w:jc w:val="center"/>
              <w:rPr>
                <w:rFonts w:ascii="Times New Roman" w:hAnsi="Times New Roman" w:cs="Times New Roman"/>
                <w:iCs/>
                <w:sz w:val="20"/>
                <w:szCs w:val="20"/>
              </w:rPr>
            </w:pPr>
            <w:hyperlink r:id="rId16"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1C5ECAD0" w14:textId="77777777" w:rsidTr="00762B78">
        <w:trPr>
          <w:cantSplit/>
          <w:trHeight w:val="750"/>
        </w:trPr>
        <w:tc>
          <w:tcPr>
            <w:tcW w:w="1472" w:type="dxa"/>
            <w:vMerge/>
          </w:tcPr>
          <w:p w14:paraId="2A58E8FA" w14:textId="77777777" w:rsidR="002C4F98" w:rsidRDefault="002C4F98" w:rsidP="004D1D85">
            <w:pPr>
              <w:rPr>
                <w:rFonts w:ascii="Times New Roman" w:hAnsi="Times New Roman" w:cs="Times New Roman"/>
                <w:b/>
                <w:bCs/>
              </w:rPr>
            </w:pPr>
          </w:p>
        </w:tc>
        <w:tc>
          <w:tcPr>
            <w:tcW w:w="1506" w:type="dxa"/>
          </w:tcPr>
          <w:p w14:paraId="2FEE8BEC"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FN-05-03</w:t>
            </w:r>
          </w:p>
        </w:tc>
        <w:tc>
          <w:tcPr>
            <w:tcW w:w="2126" w:type="dxa"/>
            <w:gridSpan w:val="2"/>
          </w:tcPr>
          <w:p w14:paraId="6D7AB30D"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1733DD28"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127" w:type="dxa"/>
            <w:gridSpan w:val="2"/>
          </w:tcPr>
          <w:p w14:paraId="3BB7FC82" w14:textId="77777777" w:rsidR="002C4F98" w:rsidRPr="003C565E" w:rsidRDefault="003C047F" w:rsidP="004D1D85">
            <w:pPr>
              <w:jc w:val="center"/>
              <w:rPr>
                <w:rFonts w:ascii="Times New Roman" w:hAnsi="Times New Roman" w:cs="Times New Roman"/>
                <w:iCs/>
                <w:sz w:val="20"/>
                <w:szCs w:val="20"/>
              </w:rPr>
            </w:pPr>
            <w:hyperlink r:id="rId17"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25002ECC" w14:textId="77777777" w:rsidTr="00762B78">
        <w:trPr>
          <w:cantSplit/>
          <w:trHeight w:val="750"/>
        </w:trPr>
        <w:tc>
          <w:tcPr>
            <w:tcW w:w="1472" w:type="dxa"/>
            <w:vMerge/>
          </w:tcPr>
          <w:p w14:paraId="7B976141" w14:textId="77777777" w:rsidR="002C4F98" w:rsidRDefault="002C4F98" w:rsidP="004D1D85">
            <w:pPr>
              <w:rPr>
                <w:rFonts w:ascii="Times New Roman" w:hAnsi="Times New Roman" w:cs="Times New Roman"/>
                <w:b/>
                <w:bCs/>
              </w:rPr>
            </w:pPr>
          </w:p>
        </w:tc>
        <w:tc>
          <w:tcPr>
            <w:tcW w:w="1506" w:type="dxa"/>
          </w:tcPr>
          <w:p w14:paraId="797AF6B1"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FN-05-04</w:t>
            </w:r>
          </w:p>
        </w:tc>
        <w:tc>
          <w:tcPr>
            <w:tcW w:w="2126" w:type="dxa"/>
            <w:gridSpan w:val="2"/>
          </w:tcPr>
          <w:p w14:paraId="7D56DCB5"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085E0810"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127" w:type="dxa"/>
            <w:gridSpan w:val="2"/>
          </w:tcPr>
          <w:p w14:paraId="1A680E7A" w14:textId="77777777" w:rsidR="002C4F98" w:rsidRPr="003C565E" w:rsidRDefault="003C047F" w:rsidP="004D1D85">
            <w:pPr>
              <w:jc w:val="center"/>
              <w:rPr>
                <w:rFonts w:ascii="Times New Roman" w:hAnsi="Times New Roman" w:cs="Times New Roman"/>
                <w:iCs/>
                <w:sz w:val="20"/>
                <w:szCs w:val="20"/>
              </w:rPr>
            </w:pPr>
            <w:hyperlink r:id="rId18"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36A500F1" w14:textId="77777777" w:rsidTr="00762B78">
        <w:trPr>
          <w:cantSplit/>
          <w:trHeight w:val="750"/>
        </w:trPr>
        <w:tc>
          <w:tcPr>
            <w:tcW w:w="1472" w:type="dxa"/>
            <w:vMerge/>
          </w:tcPr>
          <w:p w14:paraId="130FFEBC" w14:textId="77777777" w:rsidR="002C4F98" w:rsidRDefault="002C4F98" w:rsidP="004D1D85">
            <w:pPr>
              <w:rPr>
                <w:rFonts w:ascii="Times New Roman" w:hAnsi="Times New Roman" w:cs="Times New Roman"/>
                <w:b/>
                <w:bCs/>
              </w:rPr>
            </w:pPr>
          </w:p>
        </w:tc>
        <w:tc>
          <w:tcPr>
            <w:tcW w:w="1506" w:type="dxa"/>
          </w:tcPr>
          <w:p w14:paraId="67AC35BB"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FN-05-05</w:t>
            </w:r>
          </w:p>
        </w:tc>
        <w:tc>
          <w:tcPr>
            <w:tcW w:w="2126" w:type="dxa"/>
            <w:gridSpan w:val="2"/>
          </w:tcPr>
          <w:p w14:paraId="5496330E"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21317E0C"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127" w:type="dxa"/>
            <w:gridSpan w:val="2"/>
          </w:tcPr>
          <w:p w14:paraId="02BD63A9" w14:textId="77777777" w:rsidR="002C4F98" w:rsidRPr="003C565E" w:rsidRDefault="003C047F" w:rsidP="004D1D85">
            <w:pPr>
              <w:jc w:val="center"/>
              <w:rPr>
                <w:rFonts w:ascii="Times New Roman" w:hAnsi="Times New Roman" w:cs="Times New Roman"/>
                <w:iCs/>
                <w:sz w:val="20"/>
                <w:szCs w:val="20"/>
              </w:rPr>
            </w:pPr>
            <w:hyperlink r:id="rId19"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43D7C9BB" w14:textId="77777777" w:rsidTr="00762B78">
        <w:trPr>
          <w:cantSplit/>
          <w:trHeight w:val="750"/>
        </w:trPr>
        <w:tc>
          <w:tcPr>
            <w:tcW w:w="1472" w:type="dxa"/>
            <w:vMerge/>
          </w:tcPr>
          <w:p w14:paraId="73220061" w14:textId="77777777" w:rsidR="002C4F98" w:rsidRDefault="002C4F98" w:rsidP="004D1D85">
            <w:pPr>
              <w:rPr>
                <w:rFonts w:ascii="Times New Roman" w:hAnsi="Times New Roman" w:cs="Times New Roman"/>
                <w:b/>
                <w:bCs/>
              </w:rPr>
            </w:pPr>
          </w:p>
        </w:tc>
        <w:tc>
          <w:tcPr>
            <w:tcW w:w="1506" w:type="dxa"/>
          </w:tcPr>
          <w:p w14:paraId="7A75907B"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FN-05-06</w:t>
            </w:r>
          </w:p>
        </w:tc>
        <w:tc>
          <w:tcPr>
            <w:tcW w:w="2126" w:type="dxa"/>
            <w:gridSpan w:val="2"/>
          </w:tcPr>
          <w:p w14:paraId="0B34B9A5"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00C2A545"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2127" w:type="dxa"/>
            <w:gridSpan w:val="2"/>
          </w:tcPr>
          <w:p w14:paraId="464AEFA1" w14:textId="77777777" w:rsidR="002C4F98" w:rsidRPr="003C565E" w:rsidRDefault="003C047F" w:rsidP="004D1D85">
            <w:pPr>
              <w:jc w:val="center"/>
              <w:rPr>
                <w:rFonts w:ascii="Times New Roman" w:hAnsi="Times New Roman" w:cs="Times New Roman"/>
                <w:iCs/>
                <w:sz w:val="20"/>
                <w:szCs w:val="20"/>
              </w:rPr>
            </w:pPr>
            <w:hyperlink r:id="rId20"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2C4F98" w:rsidRPr="008B168C" w14:paraId="70984AB8" w14:textId="77777777" w:rsidTr="00762B78">
        <w:trPr>
          <w:cantSplit/>
          <w:trHeight w:val="750"/>
        </w:trPr>
        <w:tc>
          <w:tcPr>
            <w:tcW w:w="1472" w:type="dxa"/>
            <w:vMerge/>
          </w:tcPr>
          <w:p w14:paraId="4862F2DC" w14:textId="77777777" w:rsidR="002C4F98" w:rsidRDefault="002C4F98" w:rsidP="004D1D85">
            <w:pPr>
              <w:rPr>
                <w:rFonts w:ascii="Times New Roman" w:hAnsi="Times New Roman" w:cs="Times New Roman"/>
                <w:b/>
                <w:bCs/>
              </w:rPr>
            </w:pPr>
          </w:p>
        </w:tc>
        <w:tc>
          <w:tcPr>
            <w:tcW w:w="1506" w:type="dxa"/>
          </w:tcPr>
          <w:p w14:paraId="170BB94B" w14:textId="77777777" w:rsidR="002C4F98" w:rsidRPr="003C565E" w:rsidRDefault="002C4F98" w:rsidP="004D1D85">
            <w:pPr>
              <w:jc w:val="center"/>
              <w:rPr>
                <w:rFonts w:ascii="Times New Roman" w:hAnsi="Times New Roman" w:cs="Times New Roman"/>
                <w:iCs/>
                <w:sz w:val="20"/>
                <w:szCs w:val="20"/>
              </w:rPr>
            </w:pPr>
            <w:r w:rsidRPr="003C565E">
              <w:rPr>
                <w:rFonts w:ascii="Times New Roman" w:hAnsi="Times New Roman" w:cs="Times New Roman"/>
                <w:iCs/>
                <w:sz w:val="20"/>
                <w:szCs w:val="20"/>
              </w:rPr>
              <w:t>FN-05-07</w:t>
            </w:r>
          </w:p>
        </w:tc>
        <w:tc>
          <w:tcPr>
            <w:tcW w:w="2126" w:type="dxa"/>
            <w:gridSpan w:val="2"/>
          </w:tcPr>
          <w:p w14:paraId="37D01DC8" w14:textId="77777777" w:rsidR="002C4F98" w:rsidRPr="003C565E" w:rsidRDefault="002C4F98" w:rsidP="004D1D85">
            <w:pPr>
              <w:jc w:val="center"/>
              <w:rPr>
                <w:rFonts w:ascii="Times New Roman" w:hAnsi="Times New Roman" w:cs="Times New Roman"/>
                <w:iCs/>
                <w:sz w:val="20"/>
                <w:szCs w:val="20"/>
              </w:rPr>
            </w:pPr>
            <w:r>
              <w:rPr>
                <w:rFonts w:ascii="Times New Roman" w:hAnsi="Times New Roman" w:cs="Times New Roman"/>
                <w:iCs/>
                <w:sz w:val="20"/>
                <w:szCs w:val="20"/>
              </w:rPr>
              <w:t>01</w:t>
            </w:r>
          </w:p>
        </w:tc>
        <w:tc>
          <w:tcPr>
            <w:tcW w:w="3118" w:type="dxa"/>
            <w:gridSpan w:val="4"/>
          </w:tcPr>
          <w:p w14:paraId="46134996" w14:textId="77777777" w:rsidR="002C4F98" w:rsidRPr="003C565E" w:rsidRDefault="002C4F98" w:rsidP="004D1D85">
            <w:pPr>
              <w:jc w:val="center"/>
              <w:rPr>
                <w:rFonts w:ascii="Times New Roman" w:hAnsi="Times New Roman" w:cs="Times New Roman"/>
                <w:iCs/>
                <w:sz w:val="20"/>
                <w:szCs w:val="20"/>
              </w:rPr>
            </w:pPr>
            <w:r w:rsidRPr="002378BA">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127" w:type="dxa"/>
            <w:gridSpan w:val="2"/>
          </w:tcPr>
          <w:p w14:paraId="6CFAE7B7" w14:textId="77777777" w:rsidR="002C4F98" w:rsidRPr="003C565E" w:rsidRDefault="003C047F" w:rsidP="004D1D85">
            <w:pPr>
              <w:jc w:val="center"/>
              <w:rPr>
                <w:rFonts w:ascii="Times New Roman" w:hAnsi="Times New Roman" w:cs="Times New Roman"/>
                <w:iCs/>
                <w:sz w:val="20"/>
                <w:szCs w:val="20"/>
              </w:rPr>
            </w:pPr>
            <w:hyperlink r:id="rId21" w:history="1">
              <w:r w:rsidR="00AD5CE2" w:rsidRPr="00AD5CE2">
                <w:rPr>
                  <w:rStyle w:val="Hyperlink"/>
                  <w:rFonts w:ascii="Times New Roman" w:hAnsi="Times New Roman" w:cs="Times New Roman"/>
                  <w:iCs/>
                  <w:sz w:val="20"/>
                  <w:szCs w:val="20"/>
                </w:rPr>
                <w:t>https://www.esf.lt/veiklos-sritys/metodines-pagalbos-centras/fiksuotuju-dydziu-registras/1104</w:t>
              </w:r>
            </w:hyperlink>
          </w:p>
        </w:tc>
      </w:tr>
      <w:tr w:rsidR="004D1D85" w:rsidRPr="008B168C" w14:paraId="28E22A98" w14:textId="77777777" w:rsidTr="003653E2">
        <w:trPr>
          <w:cantSplit/>
          <w:trHeight w:val="300"/>
        </w:trPr>
        <w:tc>
          <w:tcPr>
            <w:tcW w:w="1472" w:type="dxa"/>
          </w:tcPr>
          <w:p w14:paraId="1D775CC6" w14:textId="77777777" w:rsidR="004D1D85" w:rsidRPr="00533406" w:rsidRDefault="004D1D85" w:rsidP="004D1D8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9"/>
          </w:tcPr>
          <w:p w14:paraId="072EC903" w14:textId="77777777" w:rsidR="004D1D85" w:rsidRPr="00533406" w:rsidRDefault="004D1D85" w:rsidP="004D1D85">
            <w:pPr>
              <w:rPr>
                <w:rFonts w:ascii="Times New Roman" w:hAnsi="Times New Roman" w:cs="Times New Roman"/>
                <w:b/>
                <w:bCs/>
              </w:rPr>
            </w:pPr>
            <w:r w:rsidRPr="00533406">
              <w:rPr>
                <w:rFonts w:ascii="Times New Roman" w:hAnsi="Times New Roman" w:cs="Times New Roman"/>
                <w:b/>
                <w:bCs/>
              </w:rPr>
              <w:t>Siekiami stebėsenos rodikliai</w:t>
            </w:r>
          </w:p>
        </w:tc>
      </w:tr>
      <w:tr w:rsidR="004D1D85" w:rsidRPr="008B168C" w14:paraId="262E6E25" w14:textId="77777777" w:rsidTr="003653E2">
        <w:trPr>
          <w:cantSplit/>
          <w:trHeight w:val="300"/>
        </w:trPr>
        <w:tc>
          <w:tcPr>
            <w:tcW w:w="10349" w:type="dxa"/>
            <w:gridSpan w:val="10"/>
          </w:tcPr>
          <w:p w14:paraId="0788CD08" w14:textId="77777777" w:rsidR="004D1D85" w:rsidRPr="00533406" w:rsidRDefault="004D1D85" w:rsidP="004D1D85">
            <w:pPr>
              <w:rPr>
                <w:rFonts w:ascii="Times New Roman" w:hAnsi="Times New Roman" w:cs="Times New Roman"/>
                <w:b/>
                <w:bCs/>
              </w:rPr>
            </w:pPr>
          </w:p>
        </w:tc>
      </w:tr>
      <w:tr w:rsidR="004D1D85" w:rsidRPr="00F44ADD" w14:paraId="775045B1" w14:textId="77777777" w:rsidTr="000B119E">
        <w:trPr>
          <w:cantSplit/>
          <w:trHeight w:val="300"/>
        </w:trPr>
        <w:tc>
          <w:tcPr>
            <w:tcW w:w="10349" w:type="dxa"/>
            <w:gridSpan w:val="10"/>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D1D85" w:rsidRPr="00F44ADD" w14:paraId="5F024122" w14:textId="77777777" w:rsidTr="004A79FA">
              <w:trPr>
                <w:trHeight w:val="1990"/>
              </w:trPr>
              <w:tc>
                <w:tcPr>
                  <w:tcW w:w="929" w:type="pct"/>
                  <w:shd w:val="clear" w:color="auto" w:fill="auto"/>
                  <w:vAlign w:val="center"/>
                </w:tcPr>
                <w:p w14:paraId="5E444ACB" w14:textId="77777777" w:rsidR="004D1D85" w:rsidRPr="00F44ADD" w:rsidRDefault="004D1D85" w:rsidP="004D1D85">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7CF64747" w14:textId="77777777" w:rsidR="004D1D85" w:rsidRPr="00F44ADD" w:rsidRDefault="004D1D85" w:rsidP="004D1D85">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0F196076" w14:textId="77777777" w:rsidR="004D1D85" w:rsidRPr="00F44ADD" w:rsidRDefault="004D1D85" w:rsidP="004D1D85">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5B965779" w14:textId="77777777" w:rsidR="004D1D85" w:rsidRPr="00F44ADD" w:rsidRDefault="004D1D85" w:rsidP="004D1D85">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31A6972C" w14:textId="77777777" w:rsidR="004D1D85" w:rsidRPr="00F44ADD" w:rsidRDefault="004D1D85" w:rsidP="004D1D85">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72139" w:rsidRPr="00F44ADD" w14:paraId="58690F14" w14:textId="77777777" w:rsidTr="000B1763">
              <w:trPr>
                <w:trHeight w:val="615"/>
              </w:trPr>
              <w:tc>
                <w:tcPr>
                  <w:tcW w:w="929" w:type="pct"/>
                  <w:shd w:val="clear" w:color="auto" w:fill="auto"/>
                  <w:vAlign w:val="center"/>
                </w:tcPr>
                <w:p w14:paraId="7489A07F" w14:textId="77777777" w:rsidR="00172139" w:rsidRPr="00ED5CCB" w:rsidRDefault="004F3524" w:rsidP="004D1D85">
                  <w:pPr>
                    <w:rPr>
                      <w:rFonts w:ascii="Times New Roman" w:hAnsi="Times New Roman" w:cs="Times New Roman"/>
                      <w:sz w:val="20"/>
                      <w:szCs w:val="20"/>
                    </w:rPr>
                  </w:pPr>
                  <w:r w:rsidRPr="00ED5CCB">
                    <w:rPr>
                      <w:rFonts w:ascii="Times New Roman" w:eastAsia="Times New Roman" w:hAnsi="Times New Roman" w:cs="Times New Roman"/>
                      <w:sz w:val="20"/>
                      <w:szCs w:val="20"/>
                    </w:rPr>
                    <w:t>08-001-04-01-03-05-02</w:t>
                  </w:r>
                </w:p>
              </w:tc>
              <w:tc>
                <w:tcPr>
                  <w:tcW w:w="1053" w:type="pct"/>
                  <w:shd w:val="clear" w:color="auto" w:fill="auto"/>
                  <w:vAlign w:val="center"/>
                </w:tcPr>
                <w:p w14:paraId="5EDF1E99" w14:textId="77777777" w:rsidR="00172139" w:rsidRPr="001A50F7" w:rsidRDefault="00622C6F" w:rsidP="004D1D85">
                  <w:pPr>
                    <w:keepNext/>
                    <w:jc w:val="center"/>
                    <w:rPr>
                      <w:rFonts w:ascii="Times New Roman" w:hAnsi="Times New Roman" w:cs="Times New Roman"/>
                      <w:sz w:val="20"/>
                      <w:szCs w:val="20"/>
                    </w:rPr>
                  </w:pPr>
                  <w:r w:rsidRPr="00622C6F">
                    <w:rPr>
                      <w:rFonts w:ascii="Times New Roman" w:hAnsi="Times New Roman" w:cs="Times New Roman"/>
                      <w:sz w:val="20"/>
                      <w:szCs w:val="20"/>
                    </w:rPr>
                    <w:t>Naujų ir patobulintų viešųjų skaitmeninių paslaugų, produktų ir procesų naudotojai</w:t>
                  </w:r>
                </w:p>
              </w:tc>
              <w:tc>
                <w:tcPr>
                  <w:tcW w:w="842" w:type="pct"/>
                  <w:shd w:val="clear" w:color="auto" w:fill="auto"/>
                  <w:vAlign w:val="center"/>
                </w:tcPr>
                <w:p w14:paraId="30A5B42A" w14:textId="77777777" w:rsidR="005D1C91" w:rsidRPr="005D1C91" w:rsidRDefault="005D1C91" w:rsidP="005D1C91">
                  <w:pPr>
                    <w:keepNext/>
                    <w:jc w:val="center"/>
                    <w:rPr>
                      <w:rFonts w:ascii="Times New Roman" w:hAnsi="Times New Roman" w:cs="Times New Roman"/>
                      <w:bCs/>
                      <w:sz w:val="20"/>
                      <w:szCs w:val="20"/>
                    </w:rPr>
                  </w:pPr>
                  <w:r w:rsidRPr="005D1C91">
                    <w:rPr>
                      <w:rFonts w:ascii="Times New Roman" w:hAnsi="Times New Roman" w:cs="Times New Roman"/>
                      <w:bCs/>
                      <w:sz w:val="20"/>
                      <w:szCs w:val="20"/>
                    </w:rPr>
                    <w:t>R-08-001-04-01-03-07</w:t>
                  </w:r>
                </w:p>
                <w:p w14:paraId="5FFD8E44" w14:textId="77777777" w:rsidR="00172139" w:rsidRPr="005D1C91" w:rsidRDefault="005D1C91" w:rsidP="005D1C91">
                  <w:pPr>
                    <w:keepNext/>
                    <w:jc w:val="center"/>
                    <w:rPr>
                      <w:rFonts w:ascii="Times New Roman" w:hAnsi="Times New Roman" w:cs="Times New Roman"/>
                      <w:bCs/>
                      <w:sz w:val="20"/>
                      <w:szCs w:val="20"/>
                    </w:rPr>
                  </w:pPr>
                  <w:r w:rsidRPr="005D1C91">
                    <w:rPr>
                      <w:rFonts w:ascii="Times New Roman" w:hAnsi="Times New Roman" w:cs="Times New Roman"/>
                      <w:bCs/>
                      <w:sz w:val="20"/>
                      <w:szCs w:val="20"/>
                    </w:rPr>
                    <w:t>R.B.1.2007</w:t>
                  </w:r>
                </w:p>
              </w:tc>
              <w:tc>
                <w:tcPr>
                  <w:tcW w:w="1193" w:type="pct"/>
                  <w:shd w:val="clear" w:color="auto" w:fill="auto"/>
                  <w:vAlign w:val="center"/>
                </w:tcPr>
                <w:p w14:paraId="1D47ACD5" w14:textId="77777777" w:rsidR="00172139" w:rsidRPr="001A50F7" w:rsidRDefault="005D1C91" w:rsidP="004D1D85">
                  <w:pPr>
                    <w:keepNext/>
                    <w:jc w:val="center"/>
                    <w:rPr>
                      <w:rFonts w:ascii="Times New Roman" w:hAnsi="Times New Roman" w:cs="Times New Roman"/>
                      <w:bCs/>
                      <w:sz w:val="20"/>
                      <w:szCs w:val="20"/>
                    </w:rPr>
                  </w:pPr>
                  <w:r w:rsidRPr="005D1C91">
                    <w:rPr>
                      <w:rFonts w:ascii="Times New Roman" w:hAnsi="Times New Roman" w:cs="Times New Roman"/>
                      <w:bCs/>
                      <w:sz w:val="20"/>
                      <w:szCs w:val="20"/>
                    </w:rPr>
                    <w:t>Naudotojų skaičius per metus</w:t>
                  </w:r>
                </w:p>
              </w:tc>
              <w:tc>
                <w:tcPr>
                  <w:tcW w:w="983" w:type="pct"/>
                  <w:shd w:val="clear" w:color="auto" w:fill="auto"/>
                  <w:vAlign w:val="center"/>
                </w:tcPr>
                <w:p w14:paraId="61BE30F5" w14:textId="77777777" w:rsidR="00172139" w:rsidRPr="001A50F7" w:rsidRDefault="005D1C91" w:rsidP="004D1D85">
                  <w:pPr>
                    <w:keepNext/>
                    <w:jc w:val="center"/>
                    <w:rPr>
                      <w:rFonts w:ascii="Times New Roman" w:hAnsi="Times New Roman" w:cs="Times New Roman"/>
                      <w:bCs/>
                      <w:sz w:val="20"/>
                      <w:szCs w:val="20"/>
                    </w:rPr>
                  </w:pPr>
                  <w:r w:rsidRPr="00D953B7">
                    <w:rPr>
                      <w:rFonts w:ascii="Times New Roman" w:hAnsi="Times New Roman" w:cs="Times New Roman"/>
                      <w:bCs/>
                      <w:sz w:val="20"/>
                      <w:szCs w:val="20"/>
                    </w:rPr>
                    <w:t>n/a</w:t>
                  </w:r>
                </w:p>
              </w:tc>
            </w:tr>
          </w:tbl>
          <w:p w14:paraId="51745791" w14:textId="77777777" w:rsidR="004D1D85" w:rsidRPr="00F44ADD" w:rsidRDefault="004D1D85" w:rsidP="004D1D85">
            <w:pPr>
              <w:rPr>
                <w:rFonts w:ascii="Times New Roman" w:hAnsi="Times New Roman" w:cs="Times New Roman"/>
              </w:rPr>
            </w:pPr>
          </w:p>
        </w:tc>
      </w:tr>
      <w:tr w:rsidR="004D1D85" w:rsidRPr="008B168C" w14:paraId="79EBC4EF" w14:textId="77777777" w:rsidTr="003653E2">
        <w:trPr>
          <w:cantSplit/>
          <w:trHeight w:val="300"/>
        </w:trPr>
        <w:tc>
          <w:tcPr>
            <w:tcW w:w="1472" w:type="dxa"/>
          </w:tcPr>
          <w:p w14:paraId="5D8E8658" w14:textId="77777777" w:rsidR="004D1D85" w:rsidRPr="00533406" w:rsidRDefault="004D1D85" w:rsidP="004D1D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9"/>
          </w:tcPr>
          <w:p w14:paraId="3FC4BF4D" w14:textId="77777777" w:rsidR="004D1D85" w:rsidRPr="00533406" w:rsidRDefault="004D1D85" w:rsidP="004D1D8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D1D85" w:rsidRPr="008B168C" w14:paraId="3619A877" w14:textId="77777777" w:rsidTr="003653E2">
        <w:trPr>
          <w:cantSplit/>
          <w:trHeight w:val="300"/>
        </w:trPr>
        <w:tc>
          <w:tcPr>
            <w:tcW w:w="1472" w:type="dxa"/>
          </w:tcPr>
          <w:p w14:paraId="64EF0E77" w14:textId="77777777" w:rsidR="004D1D85" w:rsidRPr="00F62A6E" w:rsidRDefault="004D1D85" w:rsidP="004D1D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9"/>
            <w:shd w:val="clear" w:color="auto" w:fill="auto"/>
          </w:tcPr>
          <w:p w14:paraId="420ADEFF" w14:textId="77777777" w:rsidR="004D1D85" w:rsidRPr="009C094C" w:rsidRDefault="004D1D85" w:rsidP="004D1D85">
            <w:pPr>
              <w:rPr>
                <w:rFonts w:ascii="Times New Roman" w:hAnsi="Times New Roman" w:cs="Times New Roman"/>
                <w:b/>
                <w:bCs/>
              </w:rPr>
            </w:pPr>
            <w:r w:rsidRPr="009C094C">
              <w:rPr>
                <w:rFonts w:ascii="Times New Roman" w:hAnsi="Times New Roman" w:cs="Times New Roman"/>
                <w:b/>
                <w:bCs/>
              </w:rPr>
              <w:t>Reikalavimai projektams</w:t>
            </w:r>
          </w:p>
        </w:tc>
      </w:tr>
      <w:tr w:rsidR="004D1D85" w:rsidRPr="008B168C" w14:paraId="42A448E0" w14:textId="77777777" w:rsidTr="003653E2">
        <w:trPr>
          <w:cantSplit/>
          <w:trHeight w:val="477"/>
        </w:trPr>
        <w:tc>
          <w:tcPr>
            <w:tcW w:w="1472" w:type="dxa"/>
          </w:tcPr>
          <w:p w14:paraId="1160B02E" w14:textId="77777777" w:rsidR="004D1D85" w:rsidRPr="00F62A6E" w:rsidRDefault="004D1D85" w:rsidP="004D1D85">
            <w:pPr>
              <w:rPr>
                <w:rFonts w:ascii="Times New Roman" w:hAnsi="Times New Roman" w:cs="Times New Roman"/>
                <w:b/>
              </w:rPr>
            </w:pPr>
          </w:p>
        </w:tc>
        <w:tc>
          <w:tcPr>
            <w:tcW w:w="8877" w:type="dxa"/>
            <w:gridSpan w:val="9"/>
            <w:shd w:val="clear" w:color="auto" w:fill="auto"/>
          </w:tcPr>
          <w:p w14:paraId="45538B1C" w14:textId="77777777" w:rsidR="0019655B" w:rsidRPr="0019655B" w:rsidRDefault="0019655B" w:rsidP="0019655B">
            <w:pPr>
              <w:pStyle w:val="ListParagraph"/>
              <w:numPr>
                <w:ilvl w:val="0"/>
                <w:numId w:val="36"/>
              </w:numPr>
              <w:jc w:val="both"/>
              <w:rPr>
                <w:rFonts w:ascii="Times New Roman" w:eastAsia="Times New Roman" w:hAnsi="Times New Roman"/>
              </w:rPr>
            </w:pPr>
            <w:r w:rsidRPr="0019655B">
              <w:rPr>
                <w:rFonts w:ascii="Times New Roman" w:hAnsi="Times New Roman" w:cs="Times New Roman"/>
                <w:iCs/>
              </w:rPr>
              <w:t>Pagal Aprašo 2.1. papunktyje finansuojamą veiklą, tinkamu finansuojamos veiklos rezultatu laikoma:</w:t>
            </w:r>
          </w:p>
          <w:p w14:paraId="310C8611" w14:textId="77777777" w:rsidR="0019655B" w:rsidRPr="0019655B" w:rsidRDefault="0019655B" w:rsidP="0019655B">
            <w:pPr>
              <w:pStyle w:val="ListParagraph"/>
              <w:numPr>
                <w:ilvl w:val="1"/>
                <w:numId w:val="36"/>
              </w:numPr>
              <w:jc w:val="both"/>
              <w:rPr>
                <w:rFonts w:ascii="Times New Roman" w:eastAsia="Times New Roman" w:hAnsi="Times New Roman"/>
              </w:rPr>
            </w:pPr>
            <w:r w:rsidRPr="0019655B">
              <w:rPr>
                <w:rFonts w:ascii="Times New Roman" w:hAnsi="Times New Roman" w:cs="Times New Roman"/>
                <w:iCs/>
              </w:rPr>
              <w:t>sukurti aukštos kultūrinės ir (ar) meninės vertės kuruoto kultūros turinio skaitmeniniai produktai, inovatyviais būdais pritaikyti vartotojų mokymosi ir (ar) pažintiniams tikslams (sukurtos skaitmeninės kolekcijos, virtualios parodos, interaktyvūs edukaciniai žaidimai, animacija, kino filmų, teatro spektaklių peržiūros, koncertų perklausos su šių sričių ekspertų komentarais, kultūrinio turizmo maršrutai ir pan.).</w:t>
            </w:r>
          </w:p>
          <w:p w14:paraId="48800C4C" w14:textId="77777777" w:rsidR="0019655B" w:rsidRPr="0019655B" w:rsidRDefault="0019655B" w:rsidP="0019655B">
            <w:pPr>
              <w:pStyle w:val="ListParagraph"/>
              <w:numPr>
                <w:ilvl w:val="0"/>
                <w:numId w:val="36"/>
              </w:numPr>
              <w:jc w:val="both"/>
              <w:rPr>
                <w:rFonts w:ascii="Times New Roman" w:eastAsia="Times New Roman" w:hAnsi="Times New Roman"/>
              </w:rPr>
            </w:pPr>
            <w:r w:rsidRPr="0019655B">
              <w:rPr>
                <w:rFonts w:ascii="Times New Roman" w:hAnsi="Times New Roman" w:cs="Times New Roman"/>
                <w:iCs/>
              </w:rPr>
              <w:t>Jeigu projektas įgyvendinamas su partneriu, partnerystė projekte turi būti pagrįsta, teikti naudą ir prisidėti prie projekto tikslo įgyvendinimo ir iki projekto sutarties sudarymo dienos administruojančiai institucijai turi būti pateikta sudaryta partnerystės sutartis. Partnerystės sutartyje turi būti aiškiai išdėstyti šalių įsipareigojimai ir teisės projekto atžvilgiu (nurodytas kiekvienos šalies finansinis ir dalykinis indėlis į projektą, kiekvienos šalies numatytos vykdyti veiklos, projekto rezultatai, stebėsena ir kita), ir šalių atsakomybė, taip pat įsipareigojimai laikytis pagrindinių geros partnerystės praktikos taisyklių:</w:t>
            </w:r>
          </w:p>
          <w:p w14:paraId="73649C71" w14:textId="77777777" w:rsidR="0019655B" w:rsidRPr="0019655B" w:rsidRDefault="0019655B" w:rsidP="0019655B">
            <w:pPr>
              <w:pStyle w:val="ListParagraph"/>
              <w:numPr>
                <w:ilvl w:val="1"/>
                <w:numId w:val="36"/>
              </w:numPr>
              <w:jc w:val="both"/>
              <w:rPr>
                <w:rFonts w:ascii="Times New Roman" w:eastAsia="Times New Roman" w:hAnsi="Times New Roman"/>
              </w:rPr>
            </w:pPr>
            <w:r w:rsidRPr="0019655B">
              <w:rPr>
                <w:rFonts w:ascii="Times New Roman" w:hAnsi="Times New Roman" w:cs="Times New Roman"/>
                <w:iCs/>
              </w:rPr>
              <w:t>partneris turi būti perskaitęs projekto įgyvendinimo planą (toliau – PĮP) ir susipažinęs su savo teisėmis ir pareigomis įgyvendinant PĮP;</w:t>
            </w:r>
          </w:p>
          <w:p w14:paraId="75D29D46" w14:textId="77777777" w:rsidR="0019655B" w:rsidRPr="0019655B" w:rsidRDefault="0019655B" w:rsidP="0019655B">
            <w:pPr>
              <w:pStyle w:val="ListParagraph"/>
              <w:numPr>
                <w:ilvl w:val="1"/>
                <w:numId w:val="36"/>
              </w:numPr>
              <w:jc w:val="both"/>
              <w:rPr>
                <w:rFonts w:ascii="Times New Roman" w:eastAsia="Times New Roman" w:hAnsi="Times New Roman"/>
              </w:rPr>
            </w:pPr>
            <w:r w:rsidRPr="0019655B">
              <w:rPr>
                <w:rFonts w:ascii="Times New Roman" w:hAnsi="Times New Roman" w:cs="Times New Roman"/>
                <w:iCs/>
              </w:rPr>
              <w:t>įgyvendindamas projektą, projekto vykdytojas privalo reguliariai konsultuotis su partneriu ir nuolat jį informuoti apie projekto įgyvendinimo eigą;</w:t>
            </w:r>
          </w:p>
          <w:p w14:paraId="2BE87AF2" w14:textId="77777777" w:rsidR="00DC7473" w:rsidRPr="00610257" w:rsidRDefault="0019655B" w:rsidP="00610257">
            <w:pPr>
              <w:pStyle w:val="ListParagraph"/>
              <w:numPr>
                <w:ilvl w:val="1"/>
                <w:numId w:val="36"/>
              </w:numPr>
              <w:jc w:val="both"/>
              <w:rPr>
                <w:rFonts w:ascii="Times New Roman" w:eastAsia="Times New Roman" w:hAnsi="Times New Roman"/>
              </w:rPr>
            </w:pPr>
            <w:r w:rsidRPr="0019655B">
              <w:rPr>
                <w:rFonts w:ascii="Times New Roman" w:hAnsi="Times New Roman" w:cs="Times New Roman"/>
                <w:iCs/>
              </w:rPr>
              <w:t>visi PĮP pakeitimai, turintys įtakos partnerio įsipareigojimams ir teisėms, prieš kreipiantis į įgyvendinančiąją instituciją pirmiausia turi būti suderinti su partneriu.</w:t>
            </w:r>
          </w:p>
          <w:p w14:paraId="10C15AC7" w14:textId="77777777" w:rsidR="00DC7473" w:rsidRPr="00DC7473" w:rsidRDefault="0019655B" w:rsidP="0019655B">
            <w:pPr>
              <w:pStyle w:val="ListParagraph"/>
              <w:numPr>
                <w:ilvl w:val="0"/>
                <w:numId w:val="36"/>
              </w:numPr>
              <w:jc w:val="both"/>
              <w:rPr>
                <w:rFonts w:ascii="Times New Roman" w:eastAsia="Times New Roman" w:hAnsi="Times New Roman"/>
              </w:rPr>
            </w:pPr>
            <w:r w:rsidRPr="00DC7473">
              <w:rPr>
                <w:rFonts w:ascii="Times New Roman" w:hAnsi="Times New Roman" w:cs="Times New Roman"/>
                <w:iCs/>
              </w:rPr>
              <w:t>Projektui keliami reikalavimai:</w:t>
            </w:r>
          </w:p>
          <w:p w14:paraId="64C434FF" w14:textId="77777777" w:rsidR="002E4093" w:rsidRPr="002E4093" w:rsidRDefault="0019655B" w:rsidP="0019655B">
            <w:pPr>
              <w:pStyle w:val="ListParagraph"/>
              <w:numPr>
                <w:ilvl w:val="1"/>
                <w:numId w:val="43"/>
              </w:numPr>
              <w:jc w:val="both"/>
              <w:rPr>
                <w:rFonts w:ascii="Times New Roman" w:eastAsia="Times New Roman" w:hAnsi="Times New Roman"/>
              </w:rPr>
            </w:pPr>
            <w:r w:rsidRPr="00DC7473">
              <w:rPr>
                <w:rFonts w:ascii="Times New Roman" w:hAnsi="Times New Roman" w:cs="Times New Roman"/>
                <w:iCs/>
              </w:rPr>
              <w:t>Įgyvendinant projektą projekto vykdytojas turi:</w:t>
            </w:r>
          </w:p>
          <w:p w14:paraId="5631F706" w14:textId="77777777" w:rsidR="002E4093" w:rsidRPr="008672B2" w:rsidRDefault="0019655B" w:rsidP="0019655B">
            <w:pPr>
              <w:pStyle w:val="ListParagraph"/>
              <w:numPr>
                <w:ilvl w:val="2"/>
                <w:numId w:val="43"/>
              </w:numPr>
              <w:jc w:val="both"/>
              <w:rPr>
                <w:rFonts w:ascii="Times New Roman" w:eastAsia="Times New Roman" w:hAnsi="Times New Roman"/>
              </w:rPr>
            </w:pPr>
            <w:r w:rsidRPr="008672B2">
              <w:rPr>
                <w:rFonts w:ascii="Times New Roman" w:hAnsi="Times New Roman" w:cs="Times New Roman"/>
                <w:iCs/>
              </w:rPr>
              <w:t>sukurti ir naudoti kuruotą skaitme</w:t>
            </w:r>
            <w:r w:rsidR="008672B2" w:rsidRPr="008672B2">
              <w:rPr>
                <w:rFonts w:ascii="Times New Roman" w:hAnsi="Times New Roman" w:cs="Times New Roman"/>
                <w:iCs/>
              </w:rPr>
              <w:t>ni</w:t>
            </w:r>
            <w:r w:rsidRPr="008672B2">
              <w:rPr>
                <w:rFonts w:ascii="Times New Roman" w:hAnsi="Times New Roman" w:cs="Times New Roman"/>
                <w:iCs/>
              </w:rPr>
              <w:t>nį kultūros turinį;</w:t>
            </w:r>
          </w:p>
          <w:p w14:paraId="55DE7998" w14:textId="77777777" w:rsidR="002E4093" w:rsidRPr="002E4093" w:rsidRDefault="0019655B" w:rsidP="0019655B">
            <w:pPr>
              <w:pStyle w:val="ListParagraph"/>
              <w:numPr>
                <w:ilvl w:val="2"/>
                <w:numId w:val="43"/>
              </w:numPr>
              <w:jc w:val="both"/>
              <w:rPr>
                <w:rFonts w:ascii="Times New Roman" w:eastAsia="Times New Roman" w:hAnsi="Times New Roman"/>
              </w:rPr>
            </w:pPr>
            <w:r w:rsidRPr="002E4093">
              <w:rPr>
                <w:rFonts w:ascii="Times New Roman" w:hAnsi="Times New Roman" w:cs="Times New Roman"/>
                <w:iCs/>
              </w:rPr>
              <w:t>užtikrinti, jog projekto komandoje yra specialistas (-ai) galintis užtikrinti skaitmeninio ir (ar) suskaitmeninto kultūros turinio techninį suderinamumą ir atitikimą E. kultūros platformos technologiniams reikalavimams;</w:t>
            </w:r>
          </w:p>
          <w:p w14:paraId="52EBA2F2" w14:textId="77777777" w:rsidR="002E4093" w:rsidRPr="002E4093" w:rsidRDefault="0019655B" w:rsidP="0019655B">
            <w:pPr>
              <w:pStyle w:val="ListParagraph"/>
              <w:numPr>
                <w:ilvl w:val="2"/>
                <w:numId w:val="43"/>
              </w:numPr>
              <w:jc w:val="both"/>
              <w:rPr>
                <w:rFonts w:ascii="Times New Roman" w:eastAsia="Times New Roman" w:hAnsi="Times New Roman"/>
              </w:rPr>
            </w:pPr>
            <w:r w:rsidRPr="002E4093">
              <w:rPr>
                <w:rFonts w:ascii="Times New Roman" w:hAnsi="Times New Roman" w:cs="Times New Roman"/>
                <w:iCs/>
              </w:rPr>
              <w:t>užtikrinti, kad skaitmeninis ir (ar) suskaitmenintas kultūros turinys bus patalpintas E. kultūros platformoje;</w:t>
            </w:r>
          </w:p>
          <w:p w14:paraId="34D6F8E1" w14:textId="77777777" w:rsidR="0090126A" w:rsidRPr="0090126A" w:rsidRDefault="0019655B" w:rsidP="0019655B">
            <w:pPr>
              <w:pStyle w:val="ListParagraph"/>
              <w:numPr>
                <w:ilvl w:val="2"/>
                <w:numId w:val="43"/>
              </w:numPr>
              <w:jc w:val="both"/>
              <w:rPr>
                <w:rFonts w:ascii="Times New Roman" w:eastAsia="Times New Roman" w:hAnsi="Times New Roman"/>
              </w:rPr>
            </w:pPr>
            <w:r w:rsidRPr="002E4093">
              <w:rPr>
                <w:rFonts w:ascii="Times New Roman" w:hAnsi="Times New Roman" w:cs="Times New Roman"/>
                <w:iCs/>
              </w:rPr>
              <w:t>užtikrinti, kad numatomas skaitmeninti kultūros turinys anksčiau nėra suskaitmenintas ir patalpintas oficialiose suskaitmeninto kultūros turinio sklaidos platformose (pvz.</w:t>
            </w:r>
            <w:r w:rsidR="00084669">
              <w:rPr>
                <w:rFonts w:ascii="Times New Roman" w:hAnsi="Times New Roman" w:cs="Times New Roman"/>
                <w:iCs/>
              </w:rPr>
              <w:t xml:space="preserve"> </w:t>
            </w:r>
            <w:hyperlink r:id="rId22" w:history="1">
              <w:r w:rsidR="00084669" w:rsidRPr="00084669">
                <w:rPr>
                  <w:rStyle w:val="Hyperlink"/>
                  <w:rFonts w:ascii="Times New Roman" w:hAnsi="Times New Roman" w:cs="Times New Roman"/>
                  <w:iCs/>
                </w:rPr>
                <w:t>epaveldas.lt</w:t>
              </w:r>
            </w:hyperlink>
            <w:r w:rsidR="00084669" w:rsidRPr="00084669">
              <w:rPr>
                <w:rFonts w:ascii="Times New Roman" w:hAnsi="Times New Roman" w:cs="Times New Roman"/>
                <w:iCs/>
              </w:rPr>
              <w:t xml:space="preserve">, </w:t>
            </w:r>
            <w:hyperlink r:id="rId23" w:history="1">
              <w:r w:rsidR="00084669" w:rsidRPr="00084669">
                <w:rPr>
                  <w:rStyle w:val="Hyperlink"/>
                  <w:rFonts w:ascii="Times New Roman" w:hAnsi="Times New Roman" w:cs="Times New Roman"/>
                  <w:iCs/>
                </w:rPr>
                <w:t>limis.lt</w:t>
              </w:r>
            </w:hyperlink>
            <w:r w:rsidR="00084669" w:rsidRPr="00084669">
              <w:rPr>
                <w:rFonts w:ascii="Times New Roman" w:hAnsi="Times New Roman" w:cs="Times New Roman"/>
                <w:iCs/>
              </w:rPr>
              <w:t xml:space="preserve">, </w:t>
            </w:r>
            <w:hyperlink r:id="rId24" w:history="1">
              <w:r w:rsidR="00084669" w:rsidRPr="00084669">
                <w:rPr>
                  <w:rStyle w:val="Hyperlink"/>
                  <w:rFonts w:ascii="Times New Roman" w:hAnsi="Times New Roman" w:cs="Times New Roman"/>
                  <w:iCs/>
                </w:rPr>
                <w:t>eais.archyvai.lt</w:t>
              </w:r>
            </w:hyperlink>
            <w:r w:rsidRPr="002E4093">
              <w:rPr>
                <w:rFonts w:ascii="Times New Roman" w:hAnsi="Times New Roman" w:cs="Times New Roman"/>
                <w:iCs/>
              </w:rPr>
              <w:t xml:space="preserve">). Iš naujo skaitmeninti kultūros turinį, kuris jau yra patalpintas suskaitmeninto kultūros turinio sklaidos platformose, galima tik tuo atveju, kai įmanoma pagerinti suskaitmenintų ir patalpintų skaitmeninio  kultūros turinio sklaidos platformose objektų kokybę, kuri atitiktų Lietuvos nacionalinės Martyno Mažvydo bibliotekos </w:t>
            </w:r>
            <w:r w:rsidR="0090126A" w:rsidRPr="00A40B94">
              <w:rPr>
                <w:rFonts w:ascii="Times New Roman" w:hAnsi="Times New Roman" w:cs="Times New Roman"/>
                <w:iCs/>
              </w:rPr>
              <w:t>Kultūros paveldo atrankos ir skaitmeninimo metodikoje</w:t>
            </w:r>
            <w:r w:rsidRPr="002E4093">
              <w:rPr>
                <w:rFonts w:ascii="Times New Roman" w:hAnsi="Times New Roman" w:cs="Times New Roman"/>
                <w:iCs/>
              </w:rPr>
              <w:t xml:space="preserve"> nustatytus reikalavimus;</w:t>
            </w:r>
          </w:p>
          <w:p w14:paraId="361696D9" w14:textId="77777777" w:rsidR="00C05E7F" w:rsidRPr="00C05E7F" w:rsidRDefault="0019655B" w:rsidP="0019655B">
            <w:pPr>
              <w:pStyle w:val="ListParagraph"/>
              <w:numPr>
                <w:ilvl w:val="2"/>
                <w:numId w:val="43"/>
              </w:numPr>
              <w:jc w:val="both"/>
              <w:rPr>
                <w:rFonts w:ascii="Times New Roman" w:eastAsia="Times New Roman" w:hAnsi="Times New Roman"/>
              </w:rPr>
            </w:pPr>
            <w:r w:rsidRPr="0090126A">
              <w:rPr>
                <w:rFonts w:ascii="Times New Roman" w:hAnsi="Times New Roman" w:cs="Times New Roman"/>
                <w:iCs/>
              </w:rPr>
              <w:t>užtikrinti, kad projekte nenaudojamas kultūros turinys susijęs su Lietuvai priešiškomis šalimis (Rusijos Federacija, Baltarusijos Respublika, Ukrainos teritorijos dalys: aneksuotas Krymas ir kitos Ukrainos vyriausybės nekontroliuojamos teritorijos, Moldovos Respublikos vyriausybės nekontroliuojama Padniestrės teritorija</w:t>
            </w:r>
            <w:r w:rsidR="00062DFA">
              <w:rPr>
                <w:rFonts w:ascii="Times New Roman" w:hAnsi="Times New Roman" w:cs="Times New Roman"/>
                <w:iCs/>
              </w:rPr>
              <w:t xml:space="preserve"> </w:t>
            </w:r>
            <w:r w:rsidR="00062DFA" w:rsidRPr="00062DFA">
              <w:rPr>
                <w:rFonts w:ascii="Times New Roman" w:hAnsi="Times New Roman" w:cs="Times New Roman"/>
                <w:iCs/>
              </w:rPr>
              <w:t>bei Sakartvelo vyriausybės nekontroliuojamos Abchazijos ir Pietų Osetijos teritorijos</w:t>
            </w:r>
            <w:r w:rsidRPr="0090126A">
              <w:rPr>
                <w:rFonts w:ascii="Times New Roman" w:hAnsi="Times New Roman" w:cs="Times New Roman"/>
                <w:iCs/>
              </w:rPr>
              <w:t>) ar kitų šalių turinys, kurį įvertinus geopolitiniame šiandienos kontekste, kyla grėsmė, kad jis gali būti panaudotas propagandin</w:t>
            </w:r>
            <w:r w:rsidR="004763C9">
              <w:rPr>
                <w:rFonts w:ascii="Times New Roman" w:hAnsi="Times New Roman" w:cs="Times New Roman"/>
                <w:iCs/>
              </w:rPr>
              <w:t xml:space="preserve">iais tikslais </w:t>
            </w:r>
            <w:r w:rsidRPr="0090126A">
              <w:rPr>
                <w:rFonts w:ascii="Times New Roman" w:hAnsi="Times New Roman" w:cs="Times New Roman"/>
                <w:iCs/>
              </w:rPr>
              <w:t>ir</w:t>
            </w:r>
            <w:r w:rsidR="004763C9">
              <w:rPr>
                <w:rFonts w:ascii="Times New Roman" w:hAnsi="Times New Roman" w:cs="Times New Roman"/>
                <w:iCs/>
              </w:rPr>
              <w:t xml:space="preserve"> </w:t>
            </w:r>
            <w:r w:rsidRPr="0090126A">
              <w:rPr>
                <w:rFonts w:ascii="Times New Roman" w:hAnsi="Times New Roman" w:cs="Times New Roman"/>
                <w:iCs/>
              </w:rPr>
              <w:t>sukelti neigiamą poveikį Lietuvos visuomenei.</w:t>
            </w:r>
          </w:p>
          <w:p w14:paraId="1BA5C4C5" w14:textId="77777777" w:rsidR="00C05E7F" w:rsidRPr="00C05E7F" w:rsidRDefault="000B13DA" w:rsidP="0019655B">
            <w:pPr>
              <w:pStyle w:val="ListParagraph"/>
              <w:numPr>
                <w:ilvl w:val="1"/>
                <w:numId w:val="43"/>
              </w:numPr>
              <w:jc w:val="both"/>
              <w:rPr>
                <w:rFonts w:ascii="Times New Roman" w:eastAsia="Times New Roman" w:hAnsi="Times New Roman"/>
              </w:rPr>
            </w:pPr>
            <w:r w:rsidRPr="000B13DA">
              <w:rPr>
                <w:rFonts w:ascii="Times New Roman" w:hAnsi="Times New Roman" w:cs="Times New Roman"/>
                <w:iCs/>
              </w:rPr>
              <w:t>Projekto veikla gali būti pradėta įgyvendinti iki projekto sutarties sudarymo dienos, bet ne anksčiau negu kaip numato Projektų administravimo ir finansavimo taisyklių 294.2.2. papunkčio nuostatos.</w:t>
            </w:r>
          </w:p>
          <w:p w14:paraId="417A8D69" w14:textId="77777777" w:rsidR="00C05E7F" w:rsidRPr="00C05E7F" w:rsidRDefault="0019655B" w:rsidP="0019655B">
            <w:pPr>
              <w:pStyle w:val="ListParagraph"/>
              <w:numPr>
                <w:ilvl w:val="1"/>
                <w:numId w:val="43"/>
              </w:numPr>
              <w:jc w:val="both"/>
              <w:rPr>
                <w:rFonts w:ascii="Times New Roman" w:eastAsia="Times New Roman" w:hAnsi="Times New Roman"/>
              </w:rPr>
            </w:pPr>
            <w:r w:rsidRPr="00C05E7F">
              <w:rPr>
                <w:rFonts w:ascii="Times New Roman" w:hAnsi="Times New Roman" w:cs="Times New Roman"/>
                <w:iCs/>
              </w:rPr>
              <w:t>Projekto veiklos įgyvendinimo trukmė turi būti ne ilgesnė kaip 20 mėnesių nuo projekto sutarties pasirašymo dienos. Dėl objektyvių priežasčių, kurių projekto vykdytojas negalėjo numatyti PĮP pateikimo ir vertinimo metu, projekto veiklos įgyvendinimo laikotarpis gali būti pratęstas Projektų administravimo ir finansavimo taisyklių IV skyriaus antrajame skirsnyje nustatyta tvarka, bet ne ilgiau nei iki Aprašo 2.10.5. papunktyje nurodyto termino.</w:t>
            </w:r>
          </w:p>
          <w:p w14:paraId="158FD8CD" w14:textId="77777777" w:rsidR="00C05E7F" w:rsidRPr="00C05E7F" w:rsidRDefault="0019655B" w:rsidP="0019655B">
            <w:pPr>
              <w:pStyle w:val="ListParagraph"/>
              <w:numPr>
                <w:ilvl w:val="1"/>
                <w:numId w:val="43"/>
              </w:numPr>
              <w:jc w:val="both"/>
              <w:rPr>
                <w:rFonts w:ascii="Times New Roman" w:eastAsia="Times New Roman" w:hAnsi="Times New Roman"/>
              </w:rPr>
            </w:pPr>
            <w:r w:rsidRPr="00C05E7F">
              <w:rPr>
                <w:rFonts w:ascii="Times New Roman" w:hAnsi="Times New Roman" w:cs="Times New Roman"/>
                <w:iCs/>
              </w:rPr>
              <w:t xml:space="preserve">Projektas gali būti pradėtas įgyvendinti ir iki PĮP registravimo administruojančiojoje institucijoje dienos, tačiau projekto išlaidos iki finansavimo projektui skyrimo yra patiriamos pareiškėjo rizika ir jeigu PĮP vertinimo metu nustatoma, jog išlaidos yra netinkamos, nėra būtinos projektui įgyvendinti, išlaidos nebus finansuojamos projekto lėšomis. </w:t>
            </w:r>
          </w:p>
          <w:p w14:paraId="4A7CFA47" w14:textId="77777777" w:rsidR="00C05E7F" w:rsidRPr="00C05E7F" w:rsidRDefault="0019655B" w:rsidP="0019655B">
            <w:pPr>
              <w:pStyle w:val="ListParagraph"/>
              <w:numPr>
                <w:ilvl w:val="1"/>
                <w:numId w:val="43"/>
              </w:numPr>
              <w:jc w:val="both"/>
              <w:rPr>
                <w:rFonts w:ascii="Times New Roman" w:eastAsia="Times New Roman" w:hAnsi="Times New Roman"/>
              </w:rPr>
            </w:pPr>
            <w:r w:rsidRPr="00C05E7F">
              <w:rPr>
                <w:rFonts w:ascii="Times New Roman" w:hAnsi="Times New Roman" w:cs="Times New Roman"/>
                <w:iCs/>
              </w:rPr>
              <w:t>Projektas turi prisidėti prie stebėsenos rodiklio Nr. R-08-001-04-01-03-07 „Naujų ir patobulintų viešųjų skaitmeninių paslaugų, produktų ir procesų naudotojai“ pasiekimo, t. y. užbaigus projekte numatytas veiklas turi būti užtikrinama, jog suskaitmeninto ir skaitmeninio kultūros turinio naudotojų skaičiaus faktinė reikšmė bus deklaruojama E-kultūros platformoje (vieningame suskaitmeninto ir skaitmeninio kultūros ir audiovizualinio turinio, elektroninių paslaugų ir sklaidos portale).</w:t>
            </w:r>
          </w:p>
          <w:p w14:paraId="379A4C69" w14:textId="77777777" w:rsidR="00C05E7F" w:rsidRPr="00C05E7F" w:rsidRDefault="0019655B" w:rsidP="0019655B">
            <w:pPr>
              <w:pStyle w:val="ListParagraph"/>
              <w:numPr>
                <w:ilvl w:val="1"/>
                <w:numId w:val="43"/>
              </w:numPr>
              <w:jc w:val="both"/>
              <w:rPr>
                <w:rFonts w:ascii="Times New Roman" w:eastAsia="Times New Roman" w:hAnsi="Times New Roman"/>
              </w:rPr>
            </w:pPr>
            <w:r w:rsidRPr="00C05E7F">
              <w:rPr>
                <w:rFonts w:ascii="Times New Roman" w:hAnsi="Times New Roman" w:cs="Times New Roman"/>
                <w:iCs/>
              </w:rPr>
              <w:t>Mažiausia galima projektui skirti finansavimo lėšų suma yra 100 000 (100 tūkstančių) eurų. Numatoma paskelbti 1 kvietimą teikti PĮP finansavimui gauti.</w:t>
            </w:r>
          </w:p>
          <w:p w14:paraId="35723116" w14:textId="77777777" w:rsidR="00166554" w:rsidRPr="00166554" w:rsidRDefault="0019655B" w:rsidP="0019655B">
            <w:pPr>
              <w:pStyle w:val="ListParagraph"/>
              <w:numPr>
                <w:ilvl w:val="0"/>
                <w:numId w:val="43"/>
              </w:numPr>
              <w:jc w:val="both"/>
              <w:rPr>
                <w:rFonts w:ascii="Times New Roman" w:eastAsia="Times New Roman" w:hAnsi="Times New Roman"/>
              </w:rPr>
            </w:pPr>
            <w:r w:rsidRPr="00166554">
              <w:rPr>
                <w:rFonts w:ascii="Times New Roman" w:hAnsi="Times New Roman" w:cs="Times New Roman"/>
                <w:iCs/>
              </w:rPr>
              <w:t>Pareiškėjas ir projektas turi atitikti bendruosius projektų atrankos kriterijus, nustatytus Projektų administravimo ir finansavimo taisyklių 2 priede ir atitikti PFSA 9 punkte nustatytus specialiuosius ir prioritetinius projektų atrankos kriterijus.</w:t>
            </w:r>
          </w:p>
          <w:p w14:paraId="78D1E3C4" w14:textId="77777777" w:rsidR="00166554" w:rsidRPr="00166554" w:rsidRDefault="0019655B" w:rsidP="0019655B">
            <w:pPr>
              <w:pStyle w:val="ListParagraph"/>
              <w:numPr>
                <w:ilvl w:val="0"/>
                <w:numId w:val="43"/>
              </w:numPr>
              <w:jc w:val="both"/>
              <w:rPr>
                <w:rFonts w:ascii="Times New Roman" w:eastAsia="Times New Roman" w:hAnsi="Times New Roman"/>
              </w:rPr>
            </w:pPr>
            <w:r w:rsidRPr="00166554">
              <w:rPr>
                <w:rFonts w:ascii="Times New Roman" w:hAnsi="Times New Roman" w:cs="Times New Roman"/>
                <w:iCs/>
              </w:rPr>
              <w:t>Vienas pareiškėjas gali pateikti ne daugiau nei 1 PĮP kvietimo metu.</w:t>
            </w:r>
          </w:p>
          <w:p w14:paraId="271BE10C" w14:textId="77777777" w:rsidR="00166554" w:rsidRPr="00166554" w:rsidRDefault="0019655B" w:rsidP="0019655B">
            <w:pPr>
              <w:pStyle w:val="ListParagraph"/>
              <w:numPr>
                <w:ilvl w:val="0"/>
                <w:numId w:val="43"/>
              </w:numPr>
              <w:jc w:val="both"/>
              <w:rPr>
                <w:rFonts w:ascii="Times New Roman" w:eastAsia="Times New Roman" w:hAnsi="Times New Roman"/>
              </w:rPr>
            </w:pPr>
            <w:r w:rsidRPr="00166554">
              <w:rPr>
                <w:rFonts w:ascii="Times New Roman" w:hAnsi="Times New Roman" w:cs="Times New Roman"/>
                <w:iCs/>
              </w:rPr>
              <w:t>Vieno partnerio dalyvavimas kvietimo projektuose sudarant partnerystės sutartis nėra ribojamas, t. y. vienas partneris gali dalyvauti kvietime ir sudaryti partnerystės sutartis su daugiau nei vienu Pareiškėju.</w:t>
            </w:r>
          </w:p>
          <w:p w14:paraId="73955329" w14:textId="77777777" w:rsidR="004D1D85" w:rsidRPr="00823C08" w:rsidRDefault="0019655B" w:rsidP="00823C08">
            <w:pPr>
              <w:pStyle w:val="ListParagraph"/>
              <w:numPr>
                <w:ilvl w:val="0"/>
                <w:numId w:val="43"/>
              </w:numPr>
              <w:jc w:val="both"/>
              <w:rPr>
                <w:rFonts w:ascii="Times New Roman" w:eastAsia="Times New Roman" w:hAnsi="Times New Roman"/>
              </w:rPr>
            </w:pPr>
            <w:r w:rsidRPr="00166554">
              <w:rPr>
                <w:rFonts w:ascii="Times New Roman" w:hAnsi="Times New Roman" w:cs="Times New Roman"/>
                <w:iCs/>
              </w:rPr>
              <w:t>Projekto komunikacijos ir informavimo veiksmai atliekami vadovaujantis Projektų administravimo ir finansavimo taisyklių VIII skyriaus pirmajame skirsnyje numatytomis nuostatomis.</w:t>
            </w:r>
          </w:p>
        </w:tc>
      </w:tr>
      <w:tr w:rsidR="004D1D85" w:rsidRPr="008B168C" w14:paraId="559FC75E" w14:textId="77777777" w:rsidTr="003653E2">
        <w:trPr>
          <w:cantSplit/>
          <w:trHeight w:val="300"/>
        </w:trPr>
        <w:tc>
          <w:tcPr>
            <w:tcW w:w="1472" w:type="dxa"/>
            <w:vMerge w:val="restart"/>
          </w:tcPr>
          <w:p w14:paraId="338C9251" w14:textId="77777777" w:rsidR="004D1D85" w:rsidRPr="00F62A6E" w:rsidRDefault="004D1D85" w:rsidP="004D1D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9"/>
            <w:shd w:val="clear" w:color="auto" w:fill="auto"/>
          </w:tcPr>
          <w:p w14:paraId="32D5F835" w14:textId="77777777" w:rsidR="004D1D85" w:rsidRPr="009C094C" w:rsidRDefault="004D1D85" w:rsidP="004D1D8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D1D85" w:rsidRPr="008B168C" w14:paraId="2BC00C76" w14:textId="77777777" w:rsidTr="003653E2">
        <w:trPr>
          <w:cantSplit/>
          <w:trHeight w:val="464"/>
        </w:trPr>
        <w:tc>
          <w:tcPr>
            <w:tcW w:w="1472" w:type="dxa"/>
            <w:vMerge/>
          </w:tcPr>
          <w:p w14:paraId="6DB0513D" w14:textId="77777777" w:rsidR="004D1D85" w:rsidRPr="00533406" w:rsidRDefault="004D1D85" w:rsidP="004D1D85">
            <w:pPr>
              <w:rPr>
                <w:rFonts w:ascii="Times New Roman" w:hAnsi="Times New Roman" w:cs="Times New Roman"/>
              </w:rPr>
            </w:pPr>
          </w:p>
        </w:tc>
        <w:tc>
          <w:tcPr>
            <w:tcW w:w="8877" w:type="dxa"/>
            <w:gridSpan w:val="9"/>
            <w:shd w:val="clear" w:color="auto" w:fill="auto"/>
          </w:tcPr>
          <w:p w14:paraId="2029872D" w14:textId="77777777" w:rsidR="00FA0752" w:rsidRDefault="00FA0752" w:rsidP="00FC0E70">
            <w:pPr>
              <w:pStyle w:val="ListParagraph"/>
              <w:numPr>
                <w:ilvl w:val="0"/>
                <w:numId w:val="44"/>
              </w:numPr>
              <w:jc w:val="both"/>
              <w:rPr>
                <w:rFonts w:ascii="Times New Roman" w:hAnsi="Times New Roman" w:cs="Times New Roman"/>
              </w:rPr>
            </w:pPr>
            <w:r w:rsidRPr="00FA0752">
              <w:rPr>
                <w:rFonts w:ascii="Times New Roman" w:hAnsi="Times New Roman" w:cs="Times New Roman"/>
              </w:rPr>
              <w:t>Projektas negali daryti neigiamo poveikio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7433801E" w14:textId="77777777" w:rsidR="00FA0752" w:rsidRDefault="009C1382" w:rsidP="00FC0E70">
            <w:pPr>
              <w:pStyle w:val="ListParagraph"/>
              <w:numPr>
                <w:ilvl w:val="0"/>
                <w:numId w:val="44"/>
              </w:numPr>
              <w:jc w:val="both"/>
              <w:rPr>
                <w:rFonts w:ascii="Times New Roman" w:hAnsi="Times New Roman" w:cs="Times New Roman"/>
              </w:rPr>
            </w:pPr>
            <w:r w:rsidRPr="009C1382">
              <w:rPr>
                <w:rFonts w:ascii="Times New Roman" w:hAnsi="Times New Roman" w:cs="Times New Roman"/>
              </w:rPr>
              <w:t>Projektas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p w14:paraId="76C6F6A1" w14:textId="77777777" w:rsidR="009C1382" w:rsidRDefault="001D226D" w:rsidP="00FC0E70">
            <w:pPr>
              <w:pStyle w:val="ListParagraph"/>
              <w:numPr>
                <w:ilvl w:val="0"/>
                <w:numId w:val="44"/>
              </w:numPr>
              <w:jc w:val="both"/>
              <w:rPr>
                <w:rFonts w:ascii="Times New Roman" w:hAnsi="Times New Roman" w:cs="Times New Roman"/>
              </w:rPr>
            </w:pPr>
            <w:r w:rsidRPr="001D226D">
              <w:rPr>
                <w:rFonts w:ascii="Times New Roman" w:hAnsi="Times New Roman" w:cs="Times New Roman"/>
              </w:rPr>
              <w:t>Tie projektai, kurie atitiks prioritetinį projektų atrankos kriterijų Nr. 4 „Skaitmeninio ir suskaitmeninto kultūros turinio pritaikymas negalią turintiems asmenims“, tiesiogiai prisidės prie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kuris įgyvendinamas per projekto veiklas ir tikslines auditorijas: veiklos orientuotos į siekį didinti kultūros turinio prieinamumą, skaitmeninio ir (ar) suskaitmeninto kultūros turinio pritaikymą negalią turintiems asmenims.</w:t>
            </w:r>
          </w:p>
          <w:p w14:paraId="49F088E1" w14:textId="77777777" w:rsidR="001D226D" w:rsidRPr="00913012" w:rsidRDefault="00887560" w:rsidP="00FC0E70">
            <w:pPr>
              <w:pStyle w:val="ListParagraph"/>
              <w:numPr>
                <w:ilvl w:val="0"/>
                <w:numId w:val="44"/>
              </w:numPr>
              <w:jc w:val="both"/>
              <w:rPr>
                <w:rFonts w:ascii="Times New Roman" w:hAnsi="Times New Roman" w:cs="Times New Roman"/>
              </w:rPr>
            </w:pPr>
            <w:r w:rsidRPr="00887560">
              <w:rPr>
                <w:rFonts w:ascii="Times New Roman" w:hAnsi="Times New Roman" w:cs="Times New Roman"/>
              </w:rPr>
              <w:t>Tie projektai, kurie atitiks prioritetinį projektų atrankos kriterijų Nr. 5 „Skaitmeniniam ar suskaitmenintam kultūros turiniui pateikti naudojamos interaktyvios ir įtraukiančios formos“, tiesiogiai prisidės prie inovatyvumo (kūrybingumo) principo, kuris įgyvendinamas per projekto veiklas: veiklos orientuotos į siekį didinti kultūros turinio prieinamumą, skaitmeninį ir (ar) suskaitmenintą kultūros turinį pateikti naudojant interaktyvias ir įtraukiančias formas, t. y. pasitelkiant bent vieną iš inovatyvių technologijų (virtuali realybė (VR), papildyta realybė (AR), mišri realybė (MR), išplėsta realybė (XR), metavisata).</w:t>
            </w:r>
          </w:p>
        </w:tc>
      </w:tr>
      <w:tr w:rsidR="004D1D85" w:rsidRPr="008B168C" w14:paraId="1003AE98" w14:textId="77777777" w:rsidTr="003653E2">
        <w:trPr>
          <w:cantSplit/>
          <w:trHeight w:val="300"/>
        </w:trPr>
        <w:tc>
          <w:tcPr>
            <w:tcW w:w="1472" w:type="dxa"/>
            <w:vMerge w:val="restart"/>
          </w:tcPr>
          <w:p w14:paraId="01AAD3DA" w14:textId="77777777" w:rsidR="004D1D85" w:rsidRPr="00F62A6E" w:rsidRDefault="004D1D85" w:rsidP="004D1D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9"/>
            <w:shd w:val="clear" w:color="auto" w:fill="auto"/>
          </w:tcPr>
          <w:p w14:paraId="118E0287" w14:textId="77777777" w:rsidR="004D1D85" w:rsidRPr="0019141D" w:rsidRDefault="004D1D85" w:rsidP="004D1D85">
            <w:pPr>
              <w:rPr>
                <w:rFonts w:ascii="Times New Roman" w:hAnsi="Times New Roman" w:cs="Times New Roman"/>
                <w:b/>
                <w:bCs/>
              </w:rPr>
            </w:pPr>
            <w:r w:rsidRPr="0019141D">
              <w:rPr>
                <w:rFonts w:ascii="Times New Roman" w:hAnsi="Times New Roman" w:cs="Times New Roman"/>
                <w:b/>
                <w:bCs/>
              </w:rPr>
              <w:t>Reikalavimai įgyvendinus projektų veiklas</w:t>
            </w:r>
          </w:p>
        </w:tc>
      </w:tr>
      <w:tr w:rsidR="004D1D85" w:rsidRPr="008B168C" w14:paraId="6D1CCB21" w14:textId="77777777" w:rsidTr="003653E2">
        <w:trPr>
          <w:cantSplit/>
          <w:trHeight w:val="431"/>
        </w:trPr>
        <w:tc>
          <w:tcPr>
            <w:tcW w:w="1472" w:type="dxa"/>
            <w:vMerge/>
          </w:tcPr>
          <w:p w14:paraId="784DB483" w14:textId="77777777" w:rsidR="004D1D85" w:rsidRPr="00533406" w:rsidRDefault="004D1D85" w:rsidP="004D1D85">
            <w:pPr>
              <w:rPr>
                <w:rFonts w:ascii="Times New Roman" w:hAnsi="Times New Roman" w:cs="Times New Roman"/>
              </w:rPr>
            </w:pPr>
          </w:p>
        </w:tc>
        <w:tc>
          <w:tcPr>
            <w:tcW w:w="8877" w:type="dxa"/>
            <w:gridSpan w:val="9"/>
            <w:shd w:val="clear" w:color="auto" w:fill="auto"/>
          </w:tcPr>
          <w:p w14:paraId="581307BD" w14:textId="77777777" w:rsidR="004D1D85" w:rsidRPr="00DE0DAF" w:rsidRDefault="00DE0DAF" w:rsidP="004D1D85">
            <w:pPr>
              <w:jc w:val="both"/>
              <w:rPr>
                <w:rFonts w:ascii="Times New Roman" w:hAnsi="Times New Roman" w:cs="Times New Roman"/>
              </w:rPr>
            </w:pPr>
            <w:r w:rsidRPr="00DE0DAF">
              <w:rPr>
                <w:rFonts w:ascii="Times New Roman" w:hAnsi="Times New Roman" w:cs="Times New Roman"/>
              </w:rPr>
              <w:t>Atvirosios turinio licencijos ženklinimas skaitmeniniam ar suskaitmenintam kultūros turiniui turi būti taikomas 5 metus po projekto veiklų įgyvendinimo pabaigos, t. y. projekto vykdytojas turi užtikrinti, jog atvirosios licencijos ženklinimas nebus pakeistas į kito tipo licenciją.</w:t>
            </w:r>
          </w:p>
        </w:tc>
      </w:tr>
      <w:tr w:rsidR="004D1D85" w:rsidRPr="008B168C" w14:paraId="05B2E63B" w14:textId="77777777" w:rsidTr="003653E2">
        <w:trPr>
          <w:cantSplit/>
          <w:trHeight w:val="300"/>
        </w:trPr>
        <w:tc>
          <w:tcPr>
            <w:tcW w:w="1472" w:type="dxa"/>
            <w:vMerge w:val="restart"/>
          </w:tcPr>
          <w:p w14:paraId="04A9994B" w14:textId="77777777" w:rsidR="004D1D85" w:rsidRPr="00F62A6E" w:rsidRDefault="004D1D85" w:rsidP="004D1D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9"/>
            <w:shd w:val="clear" w:color="auto" w:fill="auto"/>
          </w:tcPr>
          <w:p w14:paraId="796A7FB9" w14:textId="77777777" w:rsidR="004D1D85" w:rsidRPr="009C094C" w:rsidRDefault="004D1D85" w:rsidP="004D1D8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D1D85" w:rsidRPr="008B168C" w14:paraId="52026FFE" w14:textId="77777777" w:rsidTr="00C06265">
        <w:trPr>
          <w:cantSplit/>
          <w:trHeight w:val="375"/>
        </w:trPr>
        <w:tc>
          <w:tcPr>
            <w:tcW w:w="1472" w:type="dxa"/>
            <w:vMerge/>
          </w:tcPr>
          <w:p w14:paraId="3B370906" w14:textId="77777777" w:rsidR="004D1D85" w:rsidRPr="00533406" w:rsidRDefault="004D1D85" w:rsidP="004D1D85">
            <w:pPr>
              <w:rPr>
                <w:rFonts w:ascii="Times New Roman" w:hAnsi="Times New Roman" w:cs="Times New Roman"/>
              </w:rPr>
            </w:pPr>
          </w:p>
        </w:tc>
        <w:tc>
          <w:tcPr>
            <w:tcW w:w="8877" w:type="dxa"/>
            <w:gridSpan w:val="9"/>
            <w:shd w:val="clear" w:color="auto" w:fill="auto"/>
          </w:tcPr>
          <w:p w14:paraId="49620FBC" w14:textId="77777777" w:rsidR="004D1D85" w:rsidRPr="00C06265" w:rsidRDefault="00C06265" w:rsidP="004D1D85">
            <w:pPr>
              <w:jc w:val="both"/>
              <w:rPr>
                <w:rFonts w:ascii="Times New Roman" w:hAnsi="Times New Roman" w:cs="Times New Roman"/>
              </w:rPr>
            </w:pPr>
            <w:r w:rsidRPr="00C06265">
              <w:rPr>
                <w:rFonts w:ascii="Times New Roman" w:hAnsi="Times New Roman" w:cs="Times New Roman"/>
              </w:rPr>
              <w:t>Projekto veikla turi būti baigta ne vėliau kaip iki 2026 m. balandžio 30 d.</w:t>
            </w:r>
          </w:p>
        </w:tc>
      </w:tr>
      <w:tr w:rsidR="004D1D85" w:rsidRPr="008B168C" w14:paraId="4857B88C" w14:textId="77777777" w:rsidTr="003653E2">
        <w:trPr>
          <w:cantSplit/>
          <w:trHeight w:val="327"/>
        </w:trPr>
        <w:tc>
          <w:tcPr>
            <w:tcW w:w="1472" w:type="dxa"/>
            <w:shd w:val="clear" w:color="auto" w:fill="auto"/>
          </w:tcPr>
          <w:p w14:paraId="428F552A" w14:textId="77777777" w:rsidR="004D1D85" w:rsidRPr="00F62A6E" w:rsidRDefault="004D1D85" w:rsidP="004D1D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9"/>
            <w:shd w:val="clear" w:color="auto" w:fill="auto"/>
          </w:tcPr>
          <w:p w14:paraId="0FC309B2" w14:textId="77777777" w:rsidR="004D1D85" w:rsidRPr="00533406" w:rsidRDefault="004D1D85" w:rsidP="004D1D8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D1D85" w:rsidRPr="008B168C" w14:paraId="3E8D81A9" w14:textId="77777777" w:rsidTr="003653E2">
        <w:trPr>
          <w:cantSplit/>
          <w:trHeight w:val="529"/>
        </w:trPr>
        <w:tc>
          <w:tcPr>
            <w:tcW w:w="1472" w:type="dxa"/>
            <w:shd w:val="clear" w:color="auto" w:fill="auto"/>
          </w:tcPr>
          <w:p w14:paraId="684FA641" w14:textId="77777777" w:rsidR="004D1D85" w:rsidRPr="00F62A6E" w:rsidRDefault="004D1D85" w:rsidP="004D1D85">
            <w:pPr>
              <w:rPr>
                <w:rFonts w:ascii="Times New Roman" w:hAnsi="Times New Roman" w:cs="Times New Roman"/>
                <w:b/>
              </w:rPr>
            </w:pPr>
          </w:p>
        </w:tc>
        <w:tc>
          <w:tcPr>
            <w:tcW w:w="8877" w:type="dxa"/>
            <w:gridSpan w:val="9"/>
            <w:shd w:val="clear" w:color="auto" w:fill="auto"/>
          </w:tcPr>
          <w:p w14:paraId="52A9EBD2" w14:textId="77777777" w:rsidR="007F37A6" w:rsidRDefault="007F37A6" w:rsidP="007F37A6">
            <w:pPr>
              <w:pStyle w:val="ListParagraph"/>
              <w:numPr>
                <w:ilvl w:val="0"/>
                <w:numId w:val="48"/>
              </w:numPr>
              <w:ind w:left="357" w:hanging="357"/>
              <w:jc w:val="both"/>
              <w:rPr>
                <w:rFonts w:ascii="Times New Roman" w:hAnsi="Times New Roman" w:cs="Times New Roman"/>
              </w:rPr>
            </w:pPr>
            <w:r w:rsidRPr="007F37A6">
              <w:rPr>
                <w:rFonts w:ascii="Times New Roman" w:hAnsi="Times New Roman" w:cs="Times New Roman"/>
              </w:rPr>
              <w:t>Pagal Aprašą valstybės pagalba, kaip ji apibrėžta Sutarties dėl Europos Sąjungos veikimo 107 straipsnyje ir de minimis pagalba, kuri atitinka Reglamento (ES) 2023/2831 nuostatas, neteikiama.</w:t>
            </w:r>
          </w:p>
          <w:p w14:paraId="5BC8B9D2" w14:textId="77777777" w:rsidR="004D1D85" w:rsidRPr="007F37A6" w:rsidRDefault="007F37A6" w:rsidP="007F37A6">
            <w:pPr>
              <w:pStyle w:val="ListParagraph"/>
              <w:numPr>
                <w:ilvl w:val="0"/>
                <w:numId w:val="48"/>
              </w:numPr>
              <w:ind w:left="357" w:hanging="357"/>
              <w:jc w:val="both"/>
              <w:rPr>
                <w:rFonts w:ascii="Times New Roman" w:hAnsi="Times New Roman" w:cs="Times New Roman"/>
              </w:rPr>
            </w:pPr>
            <w:r w:rsidRPr="007F37A6">
              <w:rPr>
                <w:rFonts w:ascii="Times New Roman" w:hAnsi="Times New Roman" w:cs="Times New Roman"/>
              </w:rPr>
              <w:t>Vadovaujantis Reglamento (ES) 2023/2831 3 straipsnio nuostatomis, bendra de minimis pagalbos, suteiktos vienai įmonei, suma neturi viršyti 300 000 (trijų šimtų tūkstančių) eurų per bet kurį 3 metų laikotarpį. Viena įmonė apima visas įmones, kaip nurodyta Reglamento (ES) 2023/2831 2 straipsnio 2 dalyje. Šios ribos taikomos neatsižvelgiant į de minimis pagalbos formą arba siekiamus tikslus ir į tai, ar ES valstybės narės suteikta pagalba yra visa arba iš dalies finansuojama ES kilmės ištekliais.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tc>
      </w:tr>
      <w:tr w:rsidR="004D1D85" w:rsidRPr="008B168C" w14:paraId="1BF2C872" w14:textId="77777777" w:rsidTr="003653E2">
        <w:trPr>
          <w:cantSplit/>
          <w:trHeight w:val="423"/>
        </w:trPr>
        <w:tc>
          <w:tcPr>
            <w:tcW w:w="1472" w:type="dxa"/>
            <w:shd w:val="clear" w:color="auto" w:fill="auto"/>
          </w:tcPr>
          <w:p w14:paraId="55B3F81A" w14:textId="77777777" w:rsidR="004D1D85" w:rsidRPr="00F62A6E" w:rsidRDefault="004D1D85" w:rsidP="004D1D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9"/>
            <w:shd w:val="clear" w:color="auto" w:fill="auto"/>
          </w:tcPr>
          <w:p w14:paraId="7441D0C3" w14:textId="77777777" w:rsidR="004D1D85" w:rsidRPr="009C094C" w:rsidRDefault="004D1D85" w:rsidP="004D1D8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D1D85" w14:paraId="1AF0A916" w14:textId="77777777" w:rsidTr="003653E2">
        <w:trPr>
          <w:cantSplit/>
          <w:trHeight w:val="811"/>
        </w:trPr>
        <w:tc>
          <w:tcPr>
            <w:tcW w:w="1472" w:type="dxa"/>
          </w:tcPr>
          <w:p w14:paraId="4C007DC7" w14:textId="77777777" w:rsidR="004D1D85" w:rsidRPr="00F62A6E" w:rsidRDefault="004D1D85" w:rsidP="004D1D85">
            <w:pPr>
              <w:rPr>
                <w:rFonts w:ascii="Times New Roman" w:hAnsi="Times New Roman" w:cs="Times New Roman"/>
                <w:b/>
              </w:rPr>
            </w:pPr>
          </w:p>
        </w:tc>
        <w:tc>
          <w:tcPr>
            <w:tcW w:w="8877" w:type="dxa"/>
            <w:gridSpan w:val="9"/>
            <w:shd w:val="clear" w:color="auto" w:fill="auto"/>
          </w:tcPr>
          <w:p w14:paraId="49E61641" w14:textId="77777777" w:rsidR="004D1D85" w:rsidRPr="00687EC1" w:rsidRDefault="004D1D85" w:rsidP="004D1D85">
            <w:pPr>
              <w:spacing w:after="160" w:line="259" w:lineRule="auto"/>
            </w:pPr>
            <w:r w:rsidRPr="00687EC1">
              <w:rPr>
                <w:rFonts w:ascii="Times New Roman" w:eastAsia="Times New Roman" w:hAnsi="Times New Roman" w:cs="Times New Roman"/>
              </w:rPr>
              <w:t xml:space="preserve">Projektų bendrieji atrankos kriterijai nurodyti </w:t>
            </w:r>
            <w:r w:rsidRPr="00687EC1">
              <w:rPr>
                <w:rFonts w:ascii="Times New Roman" w:eastAsia="Times New Roman" w:hAnsi="Times New Roman" w:cs="Times New Roman"/>
                <w:color w:val="000000" w:themeColor="text1"/>
              </w:rPr>
              <w:t>Projektų administravimo ir finansavimo taisyklių 2 priede.</w:t>
            </w:r>
            <w:r w:rsidR="00ED4BE7">
              <w:rPr>
                <w:rFonts w:ascii="Times New Roman" w:eastAsia="Times New Roman" w:hAnsi="Times New Roman" w:cs="Times New Roman"/>
                <w:color w:val="000000" w:themeColor="text1"/>
              </w:rPr>
              <w:t xml:space="preserve"> </w:t>
            </w:r>
            <w:hyperlink r:id="rId25" w:history="1">
              <w:r w:rsidR="00A40B94" w:rsidRPr="00E2235C">
                <w:rPr>
                  <w:rStyle w:val="Hyperlink"/>
                  <w:rFonts w:ascii="Times New Roman" w:hAnsi="Times New Roman" w:cs="Times New Roman"/>
                </w:rPr>
                <w:t>https://esinvesticijos.lt/dokumentai/projektu-bendruju-atrankos-kriteriju-sarasas-ir-ju-vertinimo-metodika-3</w:t>
              </w:r>
            </w:hyperlink>
          </w:p>
        </w:tc>
      </w:tr>
      <w:tr w:rsidR="002F53DE" w:rsidRPr="008B168C" w14:paraId="5058DBFD" w14:textId="77777777" w:rsidTr="003653E2">
        <w:trPr>
          <w:cantSplit/>
          <w:trHeight w:val="423"/>
        </w:trPr>
        <w:tc>
          <w:tcPr>
            <w:tcW w:w="1472" w:type="dxa"/>
            <w:vMerge w:val="restart"/>
          </w:tcPr>
          <w:p w14:paraId="1D9372EE" w14:textId="77777777" w:rsidR="002F53DE" w:rsidRPr="00F62A6E" w:rsidRDefault="002F53DE" w:rsidP="004D1D85">
            <w:pPr>
              <w:rPr>
                <w:rFonts w:ascii="Times New Roman" w:hAnsi="Times New Roman" w:cs="Times New Roman"/>
                <w:b/>
              </w:rPr>
            </w:pPr>
            <w:r w:rsidRPr="00F62A6E">
              <w:rPr>
                <w:rFonts w:ascii="Times New Roman" w:hAnsi="Times New Roman" w:cs="Times New Roman"/>
                <w:b/>
              </w:rPr>
              <w:t>2.16.7</w:t>
            </w:r>
          </w:p>
        </w:tc>
        <w:tc>
          <w:tcPr>
            <w:tcW w:w="8877" w:type="dxa"/>
            <w:gridSpan w:val="9"/>
            <w:shd w:val="clear" w:color="auto" w:fill="auto"/>
          </w:tcPr>
          <w:p w14:paraId="3CACE84E" w14:textId="77777777" w:rsidR="002F53DE" w:rsidRPr="009C094C" w:rsidRDefault="002F53DE" w:rsidP="004D1D8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2F53DE" w14:paraId="31BC9F22" w14:textId="77777777" w:rsidTr="00762B78">
        <w:trPr>
          <w:cantSplit/>
          <w:trHeight w:val="423"/>
        </w:trPr>
        <w:tc>
          <w:tcPr>
            <w:tcW w:w="1472" w:type="dxa"/>
            <w:vMerge/>
          </w:tcPr>
          <w:p w14:paraId="7BFC6913" w14:textId="77777777" w:rsidR="002F53DE" w:rsidRDefault="002F53DE" w:rsidP="004D1D85">
            <w:pPr>
              <w:rPr>
                <w:rFonts w:ascii="Times New Roman" w:hAnsi="Times New Roman" w:cs="Times New Roman"/>
              </w:rPr>
            </w:pPr>
          </w:p>
        </w:tc>
        <w:tc>
          <w:tcPr>
            <w:tcW w:w="1506" w:type="dxa"/>
            <w:shd w:val="clear" w:color="auto" w:fill="auto"/>
          </w:tcPr>
          <w:p w14:paraId="1D57FAE3"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Kriterijus</w:t>
            </w:r>
          </w:p>
        </w:tc>
        <w:tc>
          <w:tcPr>
            <w:tcW w:w="2976" w:type="dxa"/>
            <w:gridSpan w:val="3"/>
            <w:shd w:val="clear" w:color="auto" w:fill="auto"/>
          </w:tcPr>
          <w:p w14:paraId="5340890A"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Kriterijaus vertinimo metodas</w:t>
            </w:r>
          </w:p>
        </w:tc>
        <w:tc>
          <w:tcPr>
            <w:tcW w:w="1276" w:type="dxa"/>
            <w:shd w:val="clear" w:color="auto" w:fill="auto"/>
          </w:tcPr>
          <w:p w14:paraId="6DD635C6"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Didžiausias galimas kriterijaus balas (Y)</w:t>
            </w:r>
          </w:p>
        </w:tc>
        <w:tc>
          <w:tcPr>
            <w:tcW w:w="1343" w:type="dxa"/>
            <w:gridSpan w:val="3"/>
            <w:shd w:val="clear" w:color="auto" w:fill="auto"/>
          </w:tcPr>
          <w:p w14:paraId="4DD9D168"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Kriterijaus svorio koeficientas</w:t>
            </w:r>
          </w:p>
          <w:p w14:paraId="384372F3"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(S)</w:t>
            </w:r>
          </w:p>
        </w:tc>
        <w:tc>
          <w:tcPr>
            <w:tcW w:w="1776" w:type="dxa"/>
            <w:shd w:val="clear" w:color="auto" w:fill="auto"/>
          </w:tcPr>
          <w:p w14:paraId="0E9DAAE6"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Didžiausias galimas kriterijaus balas, kai nustatomas svorio koeficientas</w:t>
            </w:r>
          </w:p>
          <w:p w14:paraId="51B1EC21" w14:textId="77777777" w:rsidR="002F53DE" w:rsidRPr="002F53DE" w:rsidRDefault="002F53DE" w:rsidP="002F53DE">
            <w:pPr>
              <w:jc w:val="center"/>
              <w:rPr>
                <w:rFonts w:ascii="Times New Roman" w:hAnsi="Times New Roman" w:cs="Times New Roman"/>
                <w:b/>
                <w:bCs/>
                <w:sz w:val="20"/>
                <w:szCs w:val="20"/>
              </w:rPr>
            </w:pPr>
            <w:r w:rsidRPr="002F53DE">
              <w:rPr>
                <w:rFonts w:ascii="Times New Roman" w:hAnsi="Times New Roman" w:cs="Times New Roman"/>
                <w:b/>
                <w:bCs/>
                <w:sz w:val="20"/>
                <w:szCs w:val="20"/>
              </w:rPr>
              <w:t>(YxS)</w:t>
            </w:r>
          </w:p>
        </w:tc>
      </w:tr>
      <w:tr w:rsidR="002F53DE" w14:paraId="208B83EC" w14:textId="77777777" w:rsidTr="00762B78">
        <w:trPr>
          <w:cantSplit/>
          <w:trHeight w:val="423"/>
        </w:trPr>
        <w:tc>
          <w:tcPr>
            <w:tcW w:w="1472" w:type="dxa"/>
            <w:vMerge/>
          </w:tcPr>
          <w:p w14:paraId="2C319978" w14:textId="77777777" w:rsidR="002F53DE" w:rsidRDefault="002F53DE" w:rsidP="004D1D85">
            <w:pPr>
              <w:rPr>
                <w:rFonts w:ascii="Times New Roman" w:hAnsi="Times New Roman" w:cs="Times New Roman"/>
              </w:rPr>
            </w:pPr>
          </w:p>
        </w:tc>
        <w:tc>
          <w:tcPr>
            <w:tcW w:w="1506" w:type="dxa"/>
            <w:shd w:val="clear" w:color="auto" w:fill="auto"/>
          </w:tcPr>
          <w:p w14:paraId="05D95A54" w14:textId="77777777" w:rsidR="002F53DE" w:rsidRPr="00CD20F8" w:rsidRDefault="00CD20F8" w:rsidP="00762B78">
            <w:pPr>
              <w:jc w:val="center"/>
              <w:rPr>
                <w:rFonts w:ascii="Times New Roman" w:hAnsi="Times New Roman" w:cs="Times New Roman"/>
                <w:sz w:val="20"/>
                <w:szCs w:val="20"/>
              </w:rPr>
            </w:pPr>
            <w:r w:rsidRPr="00CD20F8">
              <w:rPr>
                <w:rFonts w:ascii="Times New Roman" w:hAnsi="Times New Roman" w:cs="Times New Roman"/>
                <w:sz w:val="20"/>
                <w:szCs w:val="20"/>
              </w:rPr>
              <w:t xml:space="preserve">1. </w:t>
            </w:r>
            <w:r w:rsidR="008103E8" w:rsidRPr="00CD20F8">
              <w:rPr>
                <w:rFonts w:ascii="Times New Roman" w:hAnsi="Times New Roman" w:cs="Times New Roman"/>
                <w:sz w:val="20"/>
                <w:szCs w:val="20"/>
              </w:rPr>
              <w:t xml:space="preserve">Pareiškėjas turi </w:t>
            </w:r>
            <w:r w:rsidR="00D31E1F" w:rsidRPr="00CD20F8">
              <w:rPr>
                <w:rFonts w:ascii="Times New Roman" w:hAnsi="Times New Roman" w:cs="Times New Roman"/>
                <w:sz w:val="20"/>
                <w:szCs w:val="20"/>
              </w:rPr>
              <w:t xml:space="preserve">patirties </w:t>
            </w:r>
            <w:r w:rsidR="008103E8" w:rsidRPr="00CD20F8">
              <w:rPr>
                <w:rFonts w:ascii="Times New Roman" w:hAnsi="Times New Roman" w:cs="Times New Roman"/>
                <w:sz w:val="20"/>
                <w:szCs w:val="20"/>
              </w:rPr>
              <w:t>vykdyti</w:t>
            </w:r>
            <w:r w:rsidR="0055635A" w:rsidRPr="00CD20F8">
              <w:rPr>
                <w:rFonts w:ascii="Times New Roman" w:hAnsi="Times New Roman" w:cs="Times New Roman"/>
                <w:sz w:val="20"/>
                <w:szCs w:val="20"/>
              </w:rPr>
              <w:t xml:space="preserve"> kultūros turinio skaitmeninimo veiklą</w:t>
            </w:r>
          </w:p>
        </w:tc>
        <w:tc>
          <w:tcPr>
            <w:tcW w:w="2976" w:type="dxa"/>
            <w:gridSpan w:val="3"/>
            <w:shd w:val="clear" w:color="auto" w:fill="auto"/>
          </w:tcPr>
          <w:p w14:paraId="7E6AF1CC" w14:textId="77777777" w:rsidR="00F77561" w:rsidRPr="00F77561" w:rsidRDefault="00F77561" w:rsidP="00F77561">
            <w:pPr>
              <w:jc w:val="both"/>
              <w:rPr>
                <w:rFonts w:ascii="Times New Roman" w:hAnsi="Times New Roman" w:cs="Times New Roman"/>
                <w:sz w:val="18"/>
                <w:szCs w:val="18"/>
              </w:rPr>
            </w:pPr>
            <w:r w:rsidRPr="00F77561">
              <w:rPr>
                <w:rFonts w:ascii="Times New Roman" w:hAnsi="Times New Roman" w:cs="Times New Roman"/>
                <w:sz w:val="18"/>
                <w:szCs w:val="18"/>
              </w:rPr>
              <w:t>Vertinama pareiškėjo patirtis įgyvendinant kultūros turinio skaitmeninimo veiklą.</w:t>
            </w:r>
          </w:p>
          <w:p w14:paraId="67CB2288" w14:textId="77777777" w:rsidR="00F77561" w:rsidRPr="00F77561" w:rsidRDefault="00F77561" w:rsidP="00F77561">
            <w:pPr>
              <w:jc w:val="both"/>
              <w:rPr>
                <w:rFonts w:ascii="Times New Roman" w:hAnsi="Times New Roman" w:cs="Times New Roman"/>
                <w:sz w:val="18"/>
                <w:szCs w:val="18"/>
              </w:rPr>
            </w:pPr>
            <w:r w:rsidRPr="00F77561">
              <w:rPr>
                <w:rFonts w:ascii="Times New Roman" w:hAnsi="Times New Roman" w:cs="Times New Roman"/>
                <w:sz w:val="18"/>
                <w:szCs w:val="18"/>
              </w:rPr>
              <w:t>Pareiškėjas iki PĮP pateikimo dienos, bet ne anksčiau nei prieš 5 metus, turi būti įgyvendinęs bent du kultūros turinio skaitmeninimo projektus ir (arba) kultūros turinio skaitmeninimo sklaidos projektus.</w:t>
            </w:r>
          </w:p>
          <w:p w14:paraId="76F8AC52" w14:textId="77777777" w:rsidR="00F77561" w:rsidRPr="00F77561" w:rsidRDefault="00F77561" w:rsidP="00F77561">
            <w:pPr>
              <w:jc w:val="both"/>
              <w:rPr>
                <w:rFonts w:ascii="Times New Roman" w:hAnsi="Times New Roman" w:cs="Times New Roman"/>
                <w:sz w:val="18"/>
                <w:szCs w:val="18"/>
              </w:rPr>
            </w:pPr>
            <w:r w:rsidRPr="00F77561">
              <w:rPr>
                <w:rFonts w:ascii="Times New Roman" w:hAnsi="Times New Roman" w:cs="Times New Roman"/>
                <w:sz w:val="18"/>
                <w:szCs w:val="18"/>
              </w:rPr>
              <w:t>Atitiktis vertinama pagal pareiškėjo kartu su PĮP pateiktus dokumentus:</w:t>
            </w:r>
          </w:p>
          <w:p w14:paraId="3CF7BBBA" w14:textId="77777777" w:rsidR="002F53DE" w:rsidRPr="005E308E" w:rsidRDefault="00F77561" w:rsidP="00F77561">
            <w:pPr>
              <w:jc w:val="both"/>
              <w:rPr>
                <w:rFonts w:ascii="Times New Roman" w:hAnsi="Times New Roman" w:cs="Times New Roman"/>
                <w:sz w:val="18"/>
                <w:szCs w:val="18"/>
              </w:rPr>
            </w:pPr>
            <w:r w:rsidRPr="00F77561">
              <w:rPr>
                <w:rFonts w:ascii="Times New Roman" w:hAnsi="Times New Roman" w:cs="Times New Roman"/>
                <w:sz w:val="18"/>
                <w:szCs w:val="18"/>
              </w:rPr>
              <w:t>juridinio asmens kultūros turinio skaitmeninimo veiklos vykdymo patirtį įrodantys dokumentai: vykdytų kultūros turinio skaitmeninimo projektų finansavimo sutarčių kopijos, ir (arba) vadovo raštas dėl anksčiau vykdytų kultūros turinio skaitmeninimo sklaidos projektų ir jų sąrašas.</w:t>
            </w:r>
          </w:p>
        </w:tc>
        <w:tc>
          <w:tcPr>
            <w:tcW w:w="1276" w:type="dxa"/>
            <w:shd w:val="clear" w:color="auto" w:fill="auto"/>
          </w:tcPr>
          <w:p w14:paraId="06E9A4D1" w14:textId="77777777" w:rsidR="002F53DE" w:rsidRPr="005E308E" w:rsidRDefault="008103E8" w:rsidP="008103E8">
            <w:pPr>
              <w:jc w:val="center"/>
              <w:rPr>
                <w:rFonts w:ascii="Times New Roman" w:hAnsi="Times New Roman" w:cs="Times New Roman"/>
                <w:sz w:val="18"/>
                <w:szCs w:val="18"/>
              </w:rPr>
            </w:pPr>
            <w:r w:rsidRPr="005E308E">
              <w:rPr>
                <w:rFonts w:ascii="Times New Roman" w:hAnsi="Times New Roman" w:cs="Times New Roman"/>
                <w:sz w:val="18"/>
                <w:szCs w:val="18"/>
              </w:rPr>
              <w:t>-</w:t>
            </w:r>
          </w:p>
        </w:tc>
        <w:tc>
          <w:tcPr>
            <w:tcW w:w="1343" w:type="dxa"/>
            <w:gridSpan w:val="3"/>
            <w:shd w:val="clear" w:color="auto" w:fill="auto"/>
          </w:tcPr>
          <w:p w14:paraId="4C649C06" w14:textId="77777777" w:rsidR="002F53DE" w:rsidRPr="005E308E" w:rsidRDefault="008103E8" w:rsidP="008103E8">
            <w:pPr>
              <w:jc w:val="center"/>
              <w:rPr>
                <w:rFonts w:ascii="Times New Roman" w:hAnsi="Times New Roman" w:cs="Times New Roman"/>
                <w:sz w:val="18"/>
                <w:szCs w:val="18"/>
              </w:rPr>
            </w:pPr>
            <w:r w:rsidRPr="005E308E">
              <w:rPr>
                <w:rFonts w:ascii="Times New Roman" w:hAnsi="Times New Roman" w:cs="Times New Roman"/>
                <w:sz w:val="18"/>
                <w:szCs w:val="18"/>
              </w:rPr>
              <w:t>-</w:t>
            </w:r>
          </w:p>
        </w:tc>
        <w:tc>
          <w:tcPr>
            <w:tcW w:w="1776" w:type="dxa"/>
            <w:shd w:val="clear" w:color="auto" w:fill="auto"/>
          </w:tcPr>
          <w:p w14:paraId="4AC27190" w14:textId="77777777" w:rsidR="002F53DE" w:rsidRPr="005E308E" w:rsidRDefault="008103E8" w:rsidP="008103E8">
            <w:pPr>
              <w:jc w:val="center"/>
              <w:rPr>
                <w:rFonts w:ascii="Times New Roman" w:hAnsi="Times New Roman" w:cs="Times New Roman"/>
                <w:sz w:val="18"/>
                <w:szCs w:val="18"/>
              </w:rPr>
            </w:pPr>
            <w:r w:rsidRPr="005E308E">
              <w:rPr>
                <w:rFonts w:ascii="Times New Roman" w:hAnsi="Times New Roman" w:cs="Times New Roman"/>
                <w:sz w:val="18"/>
                <w:szCs w:val="18"/>
              </w:rPr>
              <w:t>-</w:t>
            </w:r>
          </w:p>
        </w:tc>
      </w:tr>
      <w:tr w:rsidR="00FD0437" w14:paraId="4822C316" w14:textId="77777777" w:rsidTr="003653E2">
        <w:trPr>
          <w:cantSplit/>
          <w:trHeight w:val="423"/>
        </w:trPr>
        <w:tc>
          <w:tcPr>
            <w:tcW w:w="1472" w:type="dxa"/>
            <w:vMerge w:val="restart"/>
          </w:tcPr>
          <w:p w14:paraId="2350A9B6" w14:textId="77777777" w:rsidR="00FD0437" w:rsidRPr="00F62A6E" w:rsidRDefault="00FD0437" w:rsidP="004D1D85">
            <w:pPr>
              <w:rPr>
                <w:rFonts w:ascii="Times New Roman" w:hAnsi="Times New Roman" w:cs="Times New Roman"/>
                <w:b/>
              </w:rPr>
            </w:pPr>
            <w:r w:rsidRPr="00F62A6E">
              <w:rPr>
                <w:rFonts w:ascii="Times New Roman" w:hAnsi="Times New Roman" w:cs="Times New Roman"/>
                <w:b/>
              </w:rPr>
              <w:t>2.16.8</w:t>
            </w:r>
          </w:p>
        </w:tc>
        <w:tc>
          <w:tcPr>
            <w:tcW w:w="8877" w:type="dxa"/>
            <w:gridSpan w:val="9"/>
            <w:shd w:val="clear" w:color="auto" w:fill="auto"/>
          </w:tcPr>
          <w:p w14:paraId="688B6EB3" w14:textId="77777777" w:rsidR="00FD0437" w:rsidRPr="009C094C" w:rsidRDefault="00FD0437" w:rsidP="004D1D8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0437" w14:paraId="4F4D8E65" w14:textId="77777777" w:rsidTr="00762B78">
        <w:trPr>
          <w:cantSplit/>
          <w:trHeight w:val="423"/>
        </w:trPr>
        <w:tc>
          <w:tcPr>
            <w:tcW w:w="1472" w:type="dxa"/>
            <w:vMerge/>
          </w:tcPr>
          <w:p w14:paraId="78A2F8B5" w14:textId="77777777" w:rsidR="00FD0437" w:rsidRDefault="00FD0437" w:rsidP="00424D3B">
            <w:pPr>
              <w:rPr>
                <w:rFonts w:ascii="Times New Roman" w:hAnsi="Times New Roman" w:cs="Times New Roman"/>
              </w:rPr>
            </w:pPr>
          </w:p>
        </w:tc>
        <w:tc>
          <w:tcPr>
            <w:tcW w:w="1506" w:type="dxa"/>
            <w:shd w:val="clear" w:color="auto" w:fill="auto"/>
          </w:tcPr>
          <w:p w14:paraId="1F2C302A" w14:textId="77777777" w:rsidR="00FD0437" w:rsidRPr="00424D3B" w:rsidRDefault="00FD0437" w:rsidP="00424D3B">
            <w:pPr>
              <w:jc w:val="center"/>
              <w:rPr>
                <w:rFonts w:ascii="Times New Roman" w:hAnsi="Times New Roman" w:cs="Times New Roman"/>
                <w:sz w:val="20"/>
                <w:szCs w:val="20"/>
              </w:rPr>
            </w:pPr>
            <w:r w:rsidRPr="002F53DE">
              <w:rPr>
                <w:rFonts w:ascii="Times New Roman" w:hAnsi="Times New Roman" w:cs="Times New Roman"/>
                <w:b/>
                <w:bCs/>
                <w:sz w:val="20"/>
                <w:szCs w:val="20"/>
              </w:rPr>
              <w:t>Kriterijus</w:t>
            </w:r>
          </w:p>
        </w:tc>
        <w:tc>
          <w:tcPr>
            <w:tcW w:w="2976" w:type="dxa"/>
            <w:gridSpan w:val="3"/>
            <w:shd w:val="clear" w:color="auto" w:fill="auto"/>
          </w:tcPr>
          <w:p w14:paraId="7D409132" w14:textId="77777777" w:rsidR="00FD0437" w:rsidRPr="00424D3B" w:rsidRDefault="00FD0437" w:rsidP="00424D3B">
            <w:pPr>
              <w:jc w:val="center"/>
              <w:rPr>
                <w:rFonts w:ascii="Times New Roman" w:hAnsi="Times New Roman" w:cs="Times New Roman"/>
                <w:sz w:val="20"/>
                <w:szCs w:val="20"/>
              </w:rPr>
            </w:pPr>
            <w:r w:rsidRPr="002F53DE">
              <w:rPr>
                <w:rFonts w:ascii="Times New Roman" w:hAnsi="Times New Roman" w:cs="Times New Roman"/>
                <w:b/>
                <w:bCs/>
                <w:sz w:val="20"/>
                <w:szCs w:val="20"/>
              </w:rPr>
              <w:t>Kriterijaus vertinimo metodas</w:t>
            </w:r>
          </w:p>
        </w:tc>
        <w:tc>
          <w:tcPr>
            <w:tcW w:w="1276" w:type="dxa"/>
            <w:shd w:val="clear" w:color="auto" w:fill="auto"/>
          </w:tcPr>
          <w:p w14:paraId="310F387B" w14:textId="77777777" w:rsidR="00FD0437" w:rsidRPr="00424D3B" w:rsidRDefault="00FD0437" w:rsidP="00424D3B">
            <w:pPr>
              <w:jc w:val="center"/>
              <w:rPr>
                <w:rFonts w:ascii="Times New Roman" w:hAnsi="Times New Roman" w:cs="Times New Roman"/>
                <w:sz w:val="20"/>
                <w:szCs w:val="20"/>
              </w:rPr>
            </w:pPr>
            <w:r w:rsidRPr="002F53DE">
              <w:rPr>
                <w:rFonts w:ascii="Times New Roman" w:hAnsi="Times New Roman" w:cs="Times New Roman"/>
                <w:b/>
                <w:bCs/>
                <w:sz w:val="20"/>
                <w:szCs w:val="20"/>
              </w:rPr>
              <w:t>Didžiausias galimas kriterijaus balas (Y)</w:t>
            </w:r>
          </w:p>
        </w:tc>
        <w:tc>
          <w:tcPr>
            <w:tcW w:w="1343" w:type="dxa"/>
            <w:gridSpan w:val="3"/>
            <w:shd w:val="clear" w:color="auto" w:fill="auto"/>
          </w:tcPr>
          <w:p w14:paraId="2FF69057" w14:textId="77777777" w:rsidR="00FD0437" w:rsidRPr="002F53DE" w:rsidRDefault="00FD0437" w:rsidP="00424D3B">
            <w:pPr>
              <w:jc w:val="center"/>
              <w:rPr>
                <w:rFonts w:ascii="Times New Roman" w:hAnsi="Times New Roman" w:cs="Times New Roman"/>
                <w:b/>
                <w:bCs/>
                <w:sz w:val="20"/>
                <w:szCs w:val="20"/>
              </w:rPr>
            </w:pPr>
            <w:r w:rsidRPr="002F53DE">
              <w:rPr>
                <w:rFonts w:ascii="Times New Roman" w:hAnsi="Times New Roman" w:cs="Times New Roman"/>
                <w:b/>
                <w:bCs/>
                <w:sz w:val="20"/>
                <w:szCs w:val="20"/>
              </w:rPr>
              <w:t>Kriterijaus svorio koeficientas</w:t>
            </w:r>
          </w:p>
          <w:p w14:paraId="210C224A" w14:textId="77777777" w:rsidR="00FD0437" w:rsidRPr="00424D3B" w:rsidRDefault="00FD0437" w:rsidP="00424D3B">
            <w:pPr>
              <w:jc w:val="center"/>
              <w:rPr>
                <w:rFonts w:ascii="Times New Roman" w:hAnsi="Times New Roman" w:cs="Times New Roman"/>
                <w:sz w:val="20"/>
                <w:szCs w:val="20"/>
              </w:rPr>
            </w:pPr>
            <w:r w:rsidRPr="002F53DE">
              <w:rPr>
                <w:rFonts w:ascii="Times New Roman" w:hAnsi="Times New Roman" w:cs="Times New Roman"/>
                <w:b/>
                <w:bCs/>
                <w:sz w:val="20"/>
                <w:szCs w:val="20"/>
              </w:rPr>
              <w:t>(S)</w:t>
            </w:r>
          </w:p>
        </w:tc>
        <w:tc>
          <w:tcPr>
            <w:tcW w:w="1776" w:type="dxa"/>
            <w:shd w:val="clear" w:color="auto" w:fill="auto"/>
          </w:tcPr>
          <w:p w14:paraId="698C2BB3" w14:textId="77777777" w:rsidR="00FD0437" w:rsidRPr="002F53DE" w:rsidRDefault="00FD0437" w:rsidP="00424D3B">
            <w:pPr>
              <w:jc w:val="center"/>
              <w:rPr>
                <w:rFonts w:ascii="Times New Roman" w:hAnsi="Times New Roman" w:cs="Times New Roman"/>
                <w:b/>
                <w:bCs/>
                <w:sz w:val="20"/>
                <w:szCs w:val="20"/>
              </w:rPr>
            </w:pPr>
            <w:r w:rsidRPr="002F53DE">
              <w:rPr>
                <w:rFonts w:ascii="Times New Roman" w:hAnsi="Times New Roman" w:cs="Times New Roman"/>
                <w:b/>
                <w:bCs/>
                <w:sz w:val="20"/>
                <w:szCs w:val="20"/>
              </w:rPr>
              <w:t>Didžiausias galimas kriterijaus balas, kai nustatomas svorio koeficientas</w:t>
            </w:r>
          </w:p>
          <w:p w14:paraId="4175626C" w14:textId="77777777" w:rsidR="00FD0437" w:rsidRPr="00424D3B" w:rsidRDefault="00FD0437" w:rsidP="00424D3B">
            <w:pPr>
              <w:jc w:val="center"/>
              <w:rPr>
                <w:rFonts w:ascii="Times New Roman" w:hAnsi="Times New Roman" w:cs="Times New Roman"/>
                <w:sz w:val="20"/>
                <w:szCs w:val="20"/>
              </w:rPr>
            </w:pPr>
            <w:r w:rsidRPr="002F53DE">
              <w:rPr>
                <w:rFonts w:ascii="Times New Roman" w:hAnsi="Times New Roman" w:cs="Times New Roman"/>
                <w:b/>
                <w:bCs/>
                <w:sz w:val="20"/>
                <w:szCs w:val="20"/>
              </w:rPr>
              <w:t>(YxS)</w:t>
            </w:r>
          </w:p>
        </w:tc>
      </w:tr>
      <w:tr w:rsidR="00FD0437" w14:paraId="0541EDDD" w14:textId="77777777" w:rsidTr="00762B78">
        <w:trPr>
          <w:cantSplit/>
          <w:trHeight w:val="423"/>
        </w:trPr>
        <w:tc>
          <w:tcPr>
            <w:tcW w:w="1472" w:type="dxa"/>
            <w:vMerge/>
          </w:tcPr>
          <w:p w14:paraId="6D5C8544" w14:textId="77777777" w:rsidR="00FD0437" w:rsidRDefault="00FD0437" w:rsidP="00424D3B">
            <w:pPr>
              <w:rPr>
                <w:rFonts w:ascii="Times New Roman" w:hAnsi="Times New Roman" w:cs="Times New Roman"/>
              </w:rPr>
            </w:pPr>
          </w:p>
        </w:tc>
        <w:tc>
          <w:tcPr>
            <w:tcW w:w="1506" w:type="dxa"/>
            <w:shd w:val="clear" w:color="auto" w:fill="auto"/>
          </w:tcPr>
          <w:p w14:paraId="117173F9" w14:textId="77777777" w:rsidR="00FD0437" w:rsidRPr="00CD20F8" w:rsidRDefault="00CD20F8" w:rsidP="00762B78">
            <w:pPr>
              <w:jc w:val="center"/>
              <w:rPr>
                <w:rFonts w:ascii="Times New Roman" w:hAnsi="Times New Roman" w:cs="Times New Roman"/>
                <w:sz w:val="20"/>
                <w:szCs w:val="20"/>
              </w:rPr>
            </w:pPr>
            <w:r w:rsidRPr="00CD20F8">
              <w:rPr>
                <w:rFonts w:ascii="Times New Roman" w:hAnsi="Times New Roman" w:cs="Times New Roman"/>
                <w:sz w:val="20"/>
                <w:szCs w:val="20"/>
              </w:rPr>
              <w:t xml:space="preserve">1. </w:t>
            </w:r>
            <w:r w:rsidR="005909A7" w:rsidRPr="00CD20F8">
              <w:rPr>
                <w:rFonts w:ascii="Times New Roman" w:hAnsi="Times New Roman" w:cs="Times New Roman"/>
                <w:sz w:val="20"/>
                <w:szCs w:val="20"/>
              </w:rPr>
              <w:t>Pareiškėjas gali užtikrinti, kad visą skaitmeninį ar</w:t>
            </w:r>
            <w:r w:rsidR="00274C23" w:rsidRPr="00CD20F8">
              <w:rPr>
                <w:rFonts w:ascii="Times New Roman" w:hAnsi="Times New Roman" w:cs="Times New Roman"/>
                <w:sz w:val="20"/>
                <w:szCs w:val="20"/>
              </w:rPr>
              <w:t xml:space="preserve"> </w:t>
            </w:r>
            <w:r w:rsidR="005909A7" w:rsidRPr="00CD20F8">
              <w:rPr>
                <w:rFonts w:ascii="Times New Roman" w:hAnsi="Times New Roman" w:cs="Times New Roman"/>
                <w:sz w:val="20"/>
                <w:szCs w:val="20"/>
              </w:rPr>
              <w:t>suskaitmenintą kultūros turinį sudarys audiovizualinis turinys</w:t>
            </w:r>
          </w:p>
        </w:tc>
        <w:tc>
          <w:tcPr>
            <w:tcW w:w="2976" w:type="dxa"/>
            <w:gridSpan w:val="3"/>
            <w:shd w:val="clear" w:color="auto" w:fill="auto"/>
          </w:tcPr>
          <w:p w14:paraId="487ACB15" w14:textId="77777777" w:rsidR="003C3910" w:rsidRPr="005E308E" w:rsidRDefault="003C3910" w:rsidP="00762B78">
            <w:pPr>
              <w:jc w:val="both"/>
              <w:rPr>
                <w:rFonts w:ascii="Times New Roman" w:hAnsi="Times New Roman" w:cs="Times New Roman"/>
                <w:sz w:val="18"/>
                <w:szCs w:val="18"/>
              </w:rPr>
            </w:pPr>
            <w:r w:rsidRPr="005E308E">
              <w:rPr>
                <w:rFonts w:ascii="Times New Roman" w:hAnsi="Times New Roman" w:cs="Times New Roman"/>
                <w:sz w:val="18"/>
                <w:szCs w:val="18"/>
              </w:rPr>
              <w:t>Vertinama, ar pareiškėjas projekte yra numatęs skaitmeninį ar suskaitmenintą kultūros turinį sudaryti iš audiovizualinio turinio.</w:t>
            </w:r>
          </w:p>
          <w:p w14:paraId="29CDC43D" w14:textId="77777777" w:rsidR="003C3910" w:rsidRPr="005E308E" w:rsidRDefault="003C3910" w:rsidP="00762B78">
            <w:pPr>
              <w:jc w:val="both"/>
              <w:rPr>
                <w:rFonts w:ascii="Times New Roman" w:hAnsi="Times New Roman" w:cs="Times New Roman"/>
                <w:sz w:val="18"/>
                <w:szCs w:val="18"/>
              </w:rPr>
            </w:pPr>
            <w:r w:rsidRPr="005E308E">
              <w:rPr>
                <w:rFonts w:ascii="Times New Roman" w:hAnsi="Times New Roman" w:cs="Times New Roman"/>
                <w:sz w:val="18"/>
                <w:szCs w:val="18"/>
              </w:rPr>
              <w:t>•</w:t>
            </w:r>
            <w:r w:rsidR="005E308E">
              <w:rPr>
                <w:rFonts w:ascii="Times New Roman" w:hAnsi="Times New Roman" w:cs="Times New Roman"/>
                <w:sz w:val="18"/>
                <w:szCs w:val="18"/>
              </w:rPr>
              <w:t xml:space="preserve"> </w:t>
            </w:r>
            <w:r w:rsidRPr="005E308E">
              <w:rPr>
                <w:rFonts w:ascii="Times New Roman" w:hAnsi="Times New Roman" w:cs="Times New Roman"/>
                <w:sz w:val="18"/>
                <w:szCs w:val="18"/>
              </w:rPr>
              <w:t>Visas skaitmeninis ar suskaitmenintas kultūros turinys yra sudarytas iš audiovizualinio turinio – skiriami 6 balai;</w:t>
            </w:r>
          </w:p>
          <w:p w14:paraId="55EE294E" w14:textId="77777777" w:rsidR="003C3910" w:rsidRPr="005E308E" w:rsidRDefault="003C3910" w:rsidP="00762B78">
            <w:pPr>
              <w:jc w:val="both"/>
              <w:rPr>
                <w:rFonts w:ascii="Times New Roman" w:hAnsi="Times New Roman" w:cs="Times New Roman"/>
                <w:sz w:val="18"/>
                <w:szCs w:val="18"/>
              </w:rPr>
            </w:pPr>
            <w:r w:rsidRPr="005E308E">
              <w:rPr>
                <w:rFonts w:ascii="Times New Roman" w:hAnsi="Times New Roman" w:cs="Times New Roman"/>
                <w:sz w:val="18"/>
                <w:szCs w:val="18"/>
              </w:rPr>
              <w:t>• Visas skaitmeninis ar suskaitmenintas kultūros turinys nėra sudarytas iš audiovizualinio turinio – skiriama 0 balų.</w:t>
            </w:r>
          </w:p>
          <w:p w14:paraId="2CB38AAD" w14:textId="77777777" w:rsidR="00FD0437" w:rsidRPr="005E308E" w:rsidRDefault="003C3910" w:rsidP="00762B78">
            <w:pPr>
              <w:jc w:val="both"/>
              <w:rPr>
                <w:rFonts w:ascii="Times New Roman" w:hAnsi="Times New Roman" w:cs="Times New Roman"/>
                <w:sz w:val="18"/>
                <w:szCs w:val="18"/>
              </w:rPr>
            </w:pPr>
            <w:r w:rsidRPr="005E308E">
              <w:rPr>
                <w:rFonts w:ascii="Times New Roman" w:hAnsi="Times New Roman" w:cs="Times New Roman"/>
                <w:sz w:val="18"/>
                <w:szCs w:val="18"/>
              </w:rPr>
              <w:t>Atitiktis kriterijui vertinama pagal kartu su PĮP pateikiamą užpildytą Aprašo 4 priedą „Informacija, reikalinga projekto atitikčiai projektų atrankos kriterijams įvertinti“.</w:t>
            </w:r>
          </w:p>
        </w:tc>
        <w:tc>
          <w:tcPr>
            <w:tcW w:w="1276" w:type="dxa"/>
            <w:shd w:val="clear" w:color="auto" w:fill="auto"/>
          </w:tcPr>
          <w:p w14:paraId="7EDBD38E" w14:textId="77777777" w:rsidR="00FD0437" w:rsidRPr="005E308E" w:rsidRDefault="00FD0437" w:rsidP="00FD0437">
            <w:pPr>
              <w:jc w:val="center"/>
              <w:rPr>
                <w:rFonts w:ascii="Times New Roman" w:hAnsi="Times New Roman" w:cs="Times New Roman"/>
                <w:sz w:val="18"/>
                <w:szCs w:val="18"/>
              </w:rPr>
            </w:pPr>
            <w:r w:rsidRPr="005E308E">
              <w:rPr>
                <w:rFonts w:ascii="Times New Roman" w:hAnsi="Times New Roman" w:cs="Times New Roman"/>
                <w:sz w:val="18"/>
                <w:szCs w:val="18"/>
              </w:rPr>
              <w:t>6</w:t>
            </w:r>
          </w:p>
        </w:tc>
        <w:tc>
          <w:tcPr>
            <w:tcW w:w="1343" w:type="dxa"/>
            <w:gridSpan w:val="3"/>
            <w:shd w:val="clear" w:color="auto" w:fill="auto"/>
          </w:tcPr>
          <w:p w14:paraId="524FDE14" w14:textId="77777777" w:rsidR="00FD0437" w:rsidRPr="005E308E" w:rsidRDefault="00FD0437" w:rsidP="00FD0437">
            <w:pPr>
              <w:jc w:val="center"/>
              <w:rPr>
                <w:rFonts w:ascii="Times New Roman" w:hAnsi="Times New Roman" w:cs="Times New Roman"/>
                <w:sz w:val="18"/>
                <w:szCs w:val="18"/>
              </w:rPr>
            </w:pPr>
            <w:r w:rsidRPr="005E308E">
              <w:rPr>
                <w:rFonts w:ascii="Times New Roman" w:hAnsi="Times New Roman" w:cs="Times New Roman"/>
                <w:sz w:val="18"/>
                <w:szCs w:val="18"/>
              </w:rPr>
              <w:t>5</w:t>
            </w:r>
          </w:p>
        </w:tc>
        <w:tc>
          <w:tcPr>
            <w:tcW w:w="1776" w:type="dxa"/>
            <w:shd w:val="clear" w:color="auto" w:fill="auto"/>
          </w:tcPr>
          <w:p w14:paraId="5D0789E5" w14:textId="77777777" w:rsidR="00FD0437" w:rsidRPr="005E308E" w:rsidRDefault="00FD0437" w:rsidP="00FD0437">
            <w:pPr>
              <w:jc w:val="center"/>
              <w:rPr>
                <w:rFonts w:ascii="Times New Roman" w:hAnsi="Times New Roman" w:cs="Times New Roman"/>
                <w:sz w:val="18"/>
                <w:szCs w:val="18"/>
              </w:rPr>
            </w:pPr>
            <w:r w:rsidRPr="005E308E">
              <w:rPr>
                <w:rFonts w:ascii="Times New Roman" w:hAnsi="Times New Roman" w:cs="Times New Roman"/>
                <w:sz w:val="18"/>
                <w:szCs w:val="18"/>
              </w:rPr>
              <w:t>30</w:t>
            </w:r>
          </w:p>
        </w:tc>
      </w:tr>
      <w:tr w:rsidR="00FD0437" w14:paraId="6E18F840" w14:textId="77777777" w:rsidTr="00762B78">
        <w:trPr>
          <w:cantSplit/>
          <w:trHeight w:val="423"/>
        </w:trPr>
        <w:tc>
          <w:tcPr>
            <w:tcW w:w="1472" w:type="dxa"/>
            <w:vMerge/>
          </w:tcPr>
          <w:p w14:paraId="4D4ED854" w14:textId="77777777" w:rsidR="00FD0437" w:rsidRDefault="00FD0437" w:rsidP="00424D3B">
            <w:pPr>
              <w:rPr>
                <w:rFonts w:ascii="Times New Roman" w:hAnsi="Times New Roman" w:cs="Times New Roman"/>
              </w:rPr>
            </w:pPr>
          </w:p>
        </w:tc>
        <w:tc>
          <w:tcPr>
            <w:tcW w:w="1506" w:type="dxa"/>
            <w:shd w:val="clear" w:color="auto" w:fill="auto"/>
          </w:tcPr>
          <w:p w14:paraId="64CDEC53" w14:textId="77777777" w:rsidR="00FD0437" w:rsidRPr="00CD20F8" w:rsidRDefault="00CD20F8" w:rsidP="00FC41DD">
            <w:pPr>
              <w:jc w:val="center"/>
              <w:rPr>
                <w:rFonts w:ascii="Times New Roman" w:hAnsi="Times New Roman" w:cs="Times New Roman"/>
                <w:sz w:val="20"/>
                <w:szCs w:val="20"/>
              </w:rPr>
            </w:pPr>
            <w:r w:rsidRPr="00CD20F8">
              <w:rPr>
                <w:rFonts w:ascii="Times New Roman" w:hAnsi="Times New Roman" w:cs="Times New Roman"/>
                <w:sz w:val="20"/>
                <w:szCs w:val="20"/>
              </w:rPr>
              <w:t xml:space="preserve">2. </w:t>
            </w:r>
            <w:r w:rsidR="00FC41DD" w:rsidRPr="00CD20F8">
              <w:rPr>
                <w:rFonts w:ascii="Times New Roman" w:hAnsi="Times New Roman" w:cs="Times New Roman"/>
                <w:sz w:val="20"/>
                <w:szCs w:val="20"/>
              </w:rPr>
              <w:t>Pareiškėjas gali užtikrinti, kad visas skaitmeninis ar suskaitmenintas kultūros turinys bus paženklintas atvirąja turinio licencija</w:t>
            </w:r>
          </w:p>
        </w:tc>
        <w:tc>
          <w:tcPr>
            <w:tcW w:w="2976" w:type="dxa"/>
            <w:gridSpan w:val="3"/>
            <w:shd w:val="clear" w:color="auto" w:fill="auto"/>
          </w:tcPr>
          <w:p w14:paraId="4AF015E0" w14:textId="77777777" w:rsidR="00B22434" w:rsidRPr="005E308E" w:rsidRDefault="00B22434" w:rsidP="00B22434">
            <w:pPr>
              <w:jc w:val="both"/>
              <w:rPr>
                <w:rFonts w:ascii="Times New Roman" w:hAnsi="Times New Roman" w:cs="Times New Roman"/>
                <w:sz w:val="18"/>
                <w:szCs w:val="18"/>
              </w:rPr>
            </w:pPr>
            <w:r w:rsidRPr="005E308E">
              <w:rPr>
                <w:rFonts w:ascii="Times New Roman" w:hAnsi="Times New Roman" w:cs="Times New Roman"/>
                <w:sz w:val="18"/>
                <w:szCs w:val="18"/>
              </w:rPr>
              <w:t>Vertinama ar pareiškėjas projekte yra numatęs visą skaitmeninį ar skaitmeninamą kultūros turinį paženklinti atvirąja turinio licencija.</w:t>
            </w:r>
          </w:p>
          <w:p w14:paraId="77841786" w14:textId="77777777" w:rsidR="00B22434" w:rsidRPr="005E308E" w:rsidRDefault="00B22434" w:rsidP="00B22434">
            <w:pPr>
              <w:jc w:val="both"/>
              <w:rPr>
                <w:rFonts w:ascii="Times New Roman" w:hAnsi="Times New Roman" w:cs="Times New Roman"/>
                <w:sz w:val="18"/>
                <w:szCs w:val="18"/>
              </w:rPr>
            </w:pPr>
            <w:r w:rsidRPr="005E308E">
              <w:rPr>
                <w:rFonts w:ascii="Times New Roman" w:hAnsi="Times New Roman" w:cs="Times New Roman"/>
                <w:sz w:val="18"/>
                <w:szCs w:val="18"/>
              </w:rPr>
              <w:t>• Visas skaitmeninis ar suskaitmenintas kultūros turinys yra paženklintas atvirąja turinio licencija – skiriami 6 balai;</w:t>
            </w:r>
          </w:p>
          <w:p w14:paraId="21877820" w14:textId="77777777" w:rsidR="00B22434" w:rsidRPr="005E308E" w:rsidRDefault="00B22434" w:rsidP="00B22434">
            <w:pPr>
              <w:jc w:val="both"/>
              <w:rPr>
                <w:rFonts w:ascii="Times New Roman" w:hAnsi="Times New Roman" w:cs="Times New Roman"/>
                <w:sz w:val="18"/>
                <w:szCs w:val="18"/>
              </w:rPr>
            </w:pPr>
            <w:r w:rsidRPr="005E308E">
              <w:rPr>
                <w:rFonts w:ascii="Times New Roman" w:hAnsi="Times New Roman" w:cs="Times New Roman"/>
                <w:sz w:val="18"/>
                <w:szCs w:val="18"/>
              </w:rPr>
              <w:t>• Visas skaitmeninis ar suskaitmenintas kultūros turinys nėra paženklintas atvirąja turinio licencija – skiriama 0 balų.</w:t>
            </w:r>
          </w:p>
          <w:p w14:paraId="6518349F" w14:textId="77777777" w:rsidR="00FD0437" w:rsidRPr="005E308E" w:rsidRDefault="00B22434" w:rsidP="00B22434">
            <w:pPr>
              <w:jc w:val="both"/>
              <w:rPr>
                <w:rFonts w:ascii="Times New Roman" w:hAnsi="Times New Roman" w:cs="Times New Roman"/>
                <w:sz w:val="18"/>
                <w:szCs w:val="18"/>
              </w:rPr>
            </w:pPr>
            <w:r w:rsidRPr="005E308E">
              <w:rPr>
                <w:rFonts w:ascii="Times New Roman" w:hAnsi="Times New Roman" w:cs="Times New Roman"/>
                <w:sz w:val="18"/>
                <w:szCs w:val="18"/>
              </w:rPr>
              <w:t>Atitiktis kriterijui vertinama pagal kartu su PĮP pateikiamą užpildytą Aprašo 4 priedą „Informacija, reikalinga projekto atitikčiai projektų atrankos kriterijams įvertinti“.</w:t>
            </w:r>
          </w:p>
        </w:tc>
        <w:tc>
          <w:tcPr>
            <w:tcW w:w="1276" w:type="dxa"/>
            <w:shd w:val="clear" w:color="auto" w:fill="auto"/>
          </w:tcPr>
          <w:p w14:paraId="6CA79F29" w14:textId="77777777" w:rsidR="00FD0437" w:rsidRPr="005E308E" w:rsidRDefault="00FD0437" w:rsidP="00FD0437">
            <w:pPr>
              <w:jc w:val="center"/>
              <w:rPr>
                <w:rFonts w:ascii="Times New Roman" w:hAnsi="Times New Roman" w:cs="Times New Roman"/>
                <w:sz w:val="18"/>
                <w:szCs w:val="18"/>
              </w:rPr>
            </w:pPr>
            <w:r w:rsidRPr="005E308E">
              <w:rPr>
                <w:rFonts w:ascii="Times New Roman" w:hAnsi="Times New Roman" w:cs="Times New Roman"/>
                <w:sz w:val="18"/>
                <w:szCs w:val="18"/>
              </w:rPr>
              <w:t>6</w:t>
            </w:r>
          </w:p>
        </w:tc>
        <w:tc>
          <w:tcPr>
            <w:tcW w:w="1343" w:type="dxa"/>
            <w:gridSpan w:val="3"/>
            <w:shd w:val="clear" w:color="auto" w:fill="auto"/>
          </w:tcPr>
          <w:p w14:paraId="7591DB35" w14:textId="77777777" w:rsidR="00FD0437" w:rsidRPr="005E308E" w:rsidRDefault="00FD0437" w:rsidP="00FD0437">
            <w:pPr>
              <w:jc w:val="center"/>
              <w:rPr>
                <w:rFonts w:ascii="Times New Roman" w:hAnsi="Times New Roman" w:cs="Times New Roman"/>
                <w:sz w:val="18"/>
                <w:szCs w:val="18"/>
              </w:rPr>
            </w:pPr>
            <w:r w:rsidRPr="005E308E">
              <w:rPr>
                <w:rFonts w:ascii="Times New Roman" w:hAnsi="Times New Roman" w:cs="Times New Roman"/>
                <w:sz w:val="18"/>
                <w:szCs w:val="18"/>
              </w:rPr>
              <w:t>5</w:t>
            </w:r>
          </w:p>
        </w:tc>
        <w:tc>
          <w:tcPr>
            <w:tcW w:w="1776" w:type="dxa"/>
            <w:shd w:val="clear" w:color="auto" w:fill="auto"/>
          </w:tcPr>
          <w:p w14:paraId="77936F12" w14:textId="77777777" w:rsidR="00FD0437" w:rsidRPr="005E308E" w:rsidRDefault="00FD0437" w:rsidP="00FD0437">
            <w:pPr>
              <w:jc w:val="center"/>
              <w:rPr>
                <w:rFonts w:ascii="Times New Roman" w:hAnsi="Times New Roman" w:cs="Times New Roman"/>
                <w:sz w:val="18"/>
                <w:szCs w:val="18"/>
              </w:rPr>
            </w:pPr>
            <w:r w:rsidRPr="005E308E">
              <w:rPr>
                <w:rFonts w:ascii="Times New Roman" w:hAnsi="Times New Roman" w:cs="Times New Roman"/>
                <w:sz w:val="18"/>
                <w:szCs w:val="18"/>
              </w:rPr>
              <w:t>30</w:t>
            </w:r>
          </w:p>
        </w:tc>
      </w:tr>
      <w:tr w:rsidR="00FD0437" w14:paraId="1B13B8C3" w14:textId="77777777" w:rsidTr="00762B78">
        <w:trPr>
          <w:cantSplit/>
          <w:trHeight w:val="423"/>
        </w:trPr>
        <w:tc>
          <w:tcPr>
            <w:tcW w:w="1472" w:type="dxa"/>
            <w:vMerge/>
          </w:tcPr>
          <w:p w14:paraId="4EF8B30C" w14:textId="77777777" w:rsidR="00FD0437" w:rsidRDefault="00FD0437" w:rsidP="00424D3B">
            <w:pPr>
              <w:rPr>
                <w:rFonts w:ascii="Times New Roman" w:hAnsi="Times New Roman" w:cs="Times New Roman"/>
              </w:rPr>
            </w:pPr>
          </w:p>
        </w:tc>
        <w:tc>
          <w:tcPr>
            <w:tcW w:w="1506" w:type="dxa"/>
            <w:shd w:val="clear" w:color="auto" w:fill="auto"/>
          </w:tcPr>
          <w:p w14:paraId="35F9C0AE" w14:textId="77777777" w:rsidR="00FD0437" w:rsidRPr="00424D3B" w:rsidRDefault="00CD20F8" w:rsidP="003B3D21">
            <w:pPr>
              <w:jc w:val="center"/>
              <w:rPr>
                <w:rFonts w:ascii="Times New Roman" w:hAnsi="Times New Roman" w:cs="Times New Roman"/>
                <w:sz w:val="20"/>
                <w:szCs w:val="20"/>
              </w:rPr>
            </w:pPr>
            <w:r>
              <w:rPr>
                <w:rFonts w:ascii="Times New Roman" w:hAnsi="Times New Roman" w:cs="Times New Roman"/>
                <w:sz w:val="20"/>
                <w:szCs w:val="20"/>
              </w:rPr>
              <w:t xml:space="preserve">3. </w:t>
            </w:r>
            <w:r w:rsidR="003B3D21" w:rsidRPr="003B3D21">
              <w:rPr>
                <w:rFonts w:ascii="Times New Roman" w:hAnsi="Times New Roman" w:cs="Times New Roman"/>
                <w:sz w:val="20"/>
                <w:szCs w:val="20"/>
              </w:rPr>
              <w:t>Skaitmeninio ir suskaitmeninto kultūros turinio pritaikymas negalią turintiems asmenims</w:t>
            </w:r>
          </w:p>
        </w:tc>
        <w:tc>
          <w:tcPr>
            <w:tcW w:w="2976" w:type="dxa"/>
            <w:gridSpan w:val="3"/>
            <w:shd w:val="clear" w:color="auto" w:fill="auto"/>
          </w:tcPr>
          <w:p w14:paraId="4961AD93"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Vertinama, ar pareiškėjas projekte yra numatęs pritaikyti skaitmeninį ar suskaitmenintą kultūros turinį negalią turintiems asmenims.</w:t>
            </w:r>
          </w:p>
          <w:p w14:paraId="434CBC7D"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Pareiškėjo numatytas skaitmeninio ar suskaitmeninto kultūros turinio pritaikymas negalią turintiems vartotojams turi atitikti tokio turinio pritaikymą bent vienai iš žemiau minimų negalią turinčių žmonių grupę:</w:t>
            </w:r>
          </w:p>
          <w:p w14:paraId="71E7EA50"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 xml:space="preserve">Žmonės su regėjimo negalia: </w:t>
            </w:r>
          </w:p>
          <w:p w14:paraId="6914F645"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673CF3">
              <w:rPr>
                <w:rFonts w:ascii="Times New Roman" w:hAnsi="Times New Roman" w:cs="Times New Roman"/>
                <w:sz w:val="18"/>
                <w:szCs w:val="18"/>
              </w:rPr>
              <w:t xml:space="preserve"> </w:t>
            </w:r>
            <w:r w:rsidRPr="00673CF3">
              <w:rPr>
                <w:rFonts w:ascii="Times New Roman" w:hAnsi="Times New Roman" w:cs="Times New Roman"/>
                <w:sz w:val="18"/>
                <w:szCs w:val="18"/>
              </w:rPr>
              <w:t>netekstiniai elementai, pavyzdžiui, nuotraukos, grafikai, kt. privalo būti aprašyti, t. y., turėti alternatyvųjį tekstą – aprašą, kurio žinutė yra tokia pati kaip ir informacija vaizde;</w:t>
            </w:r>
          </w:p>
          <w:p w14:paraId="6438B4F8"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673CF3">
              <w:rPr>
                <w:rFonts w:ascii="Times New Roman" w:hAnsi="Times New Roman" w:cs="Times New Roman"/>
                <w:sz w:val="18"/>
                <w:szCs w:val="18"/>
              </w:rPr>
              <w:t xml:space="preserve"> </w:t>
            </w:r>
            <w:r w:rsidRPr="00673CF3">
              <w:rPr>
                <w:rFonts w:ascii="Times New Roman" w:hAnsi="Times New Roman" w:cs="Times New Roman"/>
                <w:sz w:val="18"/>
                <w:szCs w:val="18"/>
              </w:rPr>
              <w:t>netekstiniai elementai, t. y. garso ar vaizdo įrašai, atitinkamai turi turėti subtitrus ir/arba garsinį vaizdavimą.</w:t>
            </w:r>
          </w:p>
          <w:p w14:paraId="6E836A41"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Žmonės su klausos negalia:</w:t>
            </w:r>
          </w:p>
          <w:p w14:paraId="4290297D"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673CF3">
              <w:rPr>
                <w:rFonts w:ascii="Times New Roman" w:hAnsi="Times New Roman" w:cs="Times New Roman"/>
                <w:sz w:val="18"/>
                <w:szCs w:val="18"/>
              </w:rPr>
              <w:t xml:space="preserve"> </w:t>
            </w:r>
            <w:r w:rsidRPr="00673CF3">
              <w:rPr>
                <w:rFonts w:ascii="Times New Roman" w:hAnsi="Times New Roman" w:cs="Times New Roman"/>
                <w:sz w:val="18"/>
                <w:szCs w:val="18"/>
              </w:rPr>
              <w:t>audiovizualinis turinys privalo turėti turinio subtitrus. Tai tekstas, kuriame pateikiama ta pati informacija kaip ir vaizdo įraše, neprarandant svarbaus turinio;</w:t>
            </w:r>
          </w:p>
          <w:p w14:paraId="2F946D37"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673CF3">
              <w:rPr>
                <w:rFonts w:ascii="Times New Roman" w:hAnsi="Times New Roman" w:cs="Times New Roman"/>
                <w:sz w:val="18"/>
                <w:szCs w:val="18"/>
              </w:rPr>
              <w:t xml:space="preserve"> </w:t>
            </w:r>
            <w:r w:rsidRPr="00673CF3">
              <w:rPr>
                <w:rFonts w:ascii="Times New Roman" w:hAnsi="Times New Roman" w:cs="Times New Roman"/>
                <w:sz w:val="18"/>
                <w:szCs w:val="18"/>
              </w:rPr>
              <w:t>skaitmeninis ar suskaitmenintas kultūros turinys privalo turėti tekstinius garso informacijos aprašymus, stenogramas ir (arba) garso informacijos ekvivalentus gestų kalba.</w:t>
            </w:r>
          </w:p>
          <w:p w14:paraId="6C2E916C"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5E308E">
              <w:rPr>
                <w:rFonts w:ascii="Times New Roman" w:hAnsi="Times New Roman" w:cs="Times New Roman"/>
                <w:sz w:val="18"/>
                <w:szCs w:val="18"/>
              </w:rPr>
              <w:t xml:space="preserve"> </w:t>
            </w:r>
            <w:r w:rsidRPr="00673CF3">
              <w:rPr>
                <w:rFonts w:ascii="Times New Roman" w:hAnsi="Times New Roman" w:cs="Times New Roman"/>
                <w:sz w:val="18"/>
                <w:szCs w:val="18"/>
              </w:rPr>
              <w:t>Skaitmeninis ar suskaitmenintas kultūros turinys yra pritaikytas ir regėjimo, ir klausos negalią turintiems vartotojams – skiriami 5 balai;</w:t>
            </w:r>
          </w:p>
          <w:p w14:paraId="518DD026"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5E308E">
              <w:rPr>
                <w:rFonts w:ascii="Times New Roman" w:hAnsi="Times New Roman" w:cs="Times New Roman"/>
                <w:sz w:val="18"/>
                <w:szCs w:val="18"/>
              </w:rPr>
              <w:t xml:space="preserve"> </w:t>
            </w:r>
            <w:r w:rsidRPr="00673CF3">
              <w:rPr>
                <w:rFonts w:ascii="Times New Roman" w:hAnsi="Times New Roman" w:cs="Times New Roman"/>
                <w:sz w:val="18"/>
                <w:szCs w:val="18"/>
              </w:rPr>
              <w:t>Skaitmeninis ar suskaitmenintas kultūros turinys yra pritaikytas bent vieną viršuje nurodytą negalią turintiems vartotojams – skiriami 3 balai;</w:t>
            </w:r>
          </w:p>
          <w:p w14:paraId="48771BA5" w14:textId="77777777" w:rsidR="002730F0"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w:t>
            </w:r>
            <w:r w:rsidR="005E308E">
              <w:rPr>
                <w:rFonts w:ascii="Times New Roman" w:hAnsi="Times New Roman" w:cs="Times New Roman"/>
                <w:sz w:val="18"/>
                <w:szCs w:val="18"/>
              </w:rPr>
              <w:t xml:space="preserve"> </w:t>
            </w:r>
            <w:r w:rsidRPr="00673CF3">
              <w:rPr>
                <w:rFonts w:ascii="Times New Roman" w:hAnsi="Times New Roman" w:cs="Times New Roman"/>
                <w:sz w:val="18"/>
                <w:szCs w:val="18"/>
              </w:rPr>
              <w:t>Skaitmeninis ar suskaitmenintas kultūros turinys nėra pritaikytas negalią turintiems vartotojams – skiriama 0 balų.</w:t>
            </w:r>
          </w:p>
          <w:p w14:paraId="1C6C5A9E" w14:textId="77777777" w:rsidR="00FD0437" w:rsidRPr="00673CF3" w:rsidRDefault="002730F0" w:rsidP="00673CF3">
            <w:pPr>
              <w:jc w:val="both"/>
              <w:rPr>
                <w:rFonts w:ascii="Times New Roman" w:hAnsi="Times New Roman" w:cs="Times New Roman"/>
                <w:sz w:val="18"/>
                <w:szCs w:val="18"/>
              </w:rPr>
            </w:pPr>
            <w:r w:rsidRPr="00673CF3">
              <w:rPr>
                <w:rFonts w:ascii="Times New Roman" w:hAnsi="Times New Roman" w:cs="Times New Roman"/>
                <w:sz w:val="18"/>
                <w:szCs w:val="18"/>
              </w:rPr>
              <w:t>Atitiktis kriterijui vertinama pagal kartu su PĮP pateikiamą užpildytą Aprašo 4 priedą „Informacija, reikalinga projekto atitikčiai projektų atrankos kriterijams įvertinti“.</w:t>
            </w:r>
          </w:p>
        </w:tc>
        <w:tc>
          <w:tcPr>
            <w:tcW w:w="1276" w:type="dxa"/>
            <w:shd w:val="clear" w:color="auto" w:fill="auto"/>
          </w:tcPr>
          <w:p w14:paraId="03DD126E" w14:textId="77777777" w:rsidR="00FD0437" w:rsidRPr="00424D3B" w:rsidRDefault="00FD0437" w:rsidP="00FD0437">
            <w:pPr>
              <w:jc w:val="center"/>
              <w:rPr>
                <w:rFonts w:ascii="Times New Roman" w:hAnsi="Times New Roman" w:cs="Times New Roman"/>
                <w:sz w:val="20"/>
                <w:szCs w:val="20"/>
              </w:rPr>
            </w:pPr>
            <w:r>
              <w:rPr>
                <w:rFonts w:ascii="Times New Roman" w:hAnsi="Times New Roman" w:cs="Times New Roman"/>
                <w:sz w:val="20"/>
                <w:szCs w:val="20"/>
              </w:rPr>
              <w:t>5</w:t>
            </w:r>
          </w:p>
        </w:tc>
        <w:tc>
          <w:tcPr>
            <w:tcW w:w="1343" w:type="dxa"/>
            <w:gridSpan w:val="3"/>
            <w:shd w:val="clear" w:color="auto" w:fill="auto"/>
          </w:tcPr>
          <w:p w14:paraId="5318ADD2" w14:textId="77777777" w:rsidR="00FD0437" w:rsidRPr="00424D3B" w:rsidRDefault="00FD0437" w:rsidP="00FD0437">
            <w:pPr>
              <w:jc w:val="center"/>
              <w:rPr>
                <w:rFonts w:ascii="Times New Roman" w:hAnsi="Times New Roman" w:cs="Times New Roman"/>
                <w:sz w:val="20"/>
                <w:szCs w:val="20"/>
              </w:rPr>
            </w:pPr>
            <w:r>
              <w:rPr>
                <w:rFonts w:ascii="Times New Roman" w:hAnsi="Times New Roman" w:cs="Times New Roman"/>
                <w:sz w:val="20"/>
                <w:szCs w:val="20"/>
              </w:rPr>
              <w:t>4</w:t>
            </w:r>
          </w:p>
        </w:tc>
        <w:tc>
          <w:tcPr>
            <w:tcW w:w="1776" w:type="dxa"/>
            <w:shd w:val="clear" w:color="auto" w:fill="auto"/>
          </w:tcPr>
          <w:p w14:paraId="74D14367" w14:textId="77777777" w:rsidR="00FD0437" w:rsidRPr="00424D3B" w:rsidRDefault="00FD0437" w:rsidP="00FD0437">
            <w:pPr>
              <w:jc w:val="center"/>
              <w:rPr>
                <w:rFonts w:ascii="Times New Roman" w:hAnsi="Times New Roman" w:cs="Times New Roman"/>
                <w:sz w:val="20"/>
                <w:szCs w:val="20"/>
              </w:rPr>
            </w:pPr>
            <w:r>
              <w:rPr>
                <w:rFonts w:ascii="Times New Roman" w:hAnsi="Times New Roman" w:cs="Times New Roman"/>
                <w:sz w:val="20"/>
                <w:szCs w:val="20"/>
              </w:rPr>
              <w:t>20</w:t>
            </w:r>
          </w:p>
        </w:tc>
      </w:tr>
      <w:tr w:rsidR="00FD0437" w14:paraId="13E7568F" w14:textId="77777777" w:rsidTr="00762B78">
        <w:trPr>
          <w:cantSplit/>
          <w:trHeight w:val="423"/>
        </w:trPr>
        <w:tc>
          <w:tcPr>
            <w:tcW w:w="1472" w:type="dxa"/>
            <w:vMerge/>
          </w:tcPr>
          <w:p w14:paraId="5EA3CB82" w14:textId="77777777" w:rsidR="00FD0437" w:rsidRDefault="00FD0437" w:rsidP="00424D3B">
            <w:pPr>
              <w:rPr>
                <w:rFonts w:ascii="Times New Roman" w:hAnsi="Times New Roman" w:cs="Times New Roman"/>
              </w:rPr>
            </w:pPr>
          </w:p>
        </w:tc>
        <w:tc>
          <w:tcPr>
            <w:tcW w:w="1506" w:type="dxa"/>
            <w:shd w:val="clear" w:color="auto" w:fill="auto"/>
          </w:tcPr>
          <w:p w14:paraId="4CC31CAF" w14:textId="77777777" w:rsidR="00FD0437" w:rsidRPr="00CD20F8" w:rsidRDefault="00CD20F8" w:rsidP="001D2CCE">
            <w:pPr>
              <w:jc w:val="center"/>
              <w:rPr>
                <w:rFonts w:ascii="Times New Roman" w:hAnsi="Times New Roman" w:cs="Times New Roman"/>
                <w:sz w:val="20"/>
                <w:szCs w:val="20"/>
              </w:rPr>
            </w:pPr>
            <w:r w:rsidRPr="00CD20F8">
              <w:rPr>
                <w:rFonts w:ascii="Times New Roman" w:hAnsi="Times New Roman" w:cs="Times New Roman"/>
                <w:sz w:val="20"/>
                <w:szCs w:val="20"/>
              </w:rPr>
              <w:t xml:space="preserve">4. </w:t>
            </w:r>
            <w:r w:rsidR="001D2CCE" w:rsidRPr="00CD20F8">
              <w:rPr>
                <w:rFonts w:ascii="Times New Roman" w:hAnsi="Times New Roman" w:cs="Times New Roman"/>
                <w:sz w:val="20"/>
                <w:szCs w:val="20"/>
              </w:rPr>
              <w:t xml:space="preserve">Skaitmeniniam ar </w:t>
            </w:r>
            <w:r w:rsidR="001D2CCE" w:rsidRPr="00CD20F8">
              <w:rPr>
                <w:rFonts w:ascii="Times New Roman" w:hAnsi="Times New Roman" w:cs="Times New Roman"/>
                <w:sz w:val="19"/>
                <w:szCs w:val="20"/>
              </w:rPr>
              <w:t>suskaitmenintam</w:t>
            </w:r>
            <w:r w:rsidR="001D2CCE" w:rsidRPr="00CD20F8">
              <w:rPr>
                <w:rFonts w:ascii="Times New Roman" w:hAnsi="Times New Roman" w:cs="Times New Roman"/>
                <w:sz w:val="20"/>
                <w:szCs w:val="20"/>
              </w:rPr>
              <w:t xml:space="preserve"> kultūros turiniui pateikti naudojamos interaktyvios ir įtraukiančios formos.</w:t>
            </w:r>
          </w:p>
        </w:tc>
        <w:tc>
          <w:tcPr>
            <w:tcW w:w="2976" w:type="dxa"/>
            <w:gridSpan w:val="3"/>
            <w:shd w:val="clear" w:color="auto" w:fill="auto"/>
          </w:tcPr>
          <w:p w14:paraId="743032F9" w14:textId="77777777" w:rsidR="00D27966" w:rsidRPr="00D27966" w:rsidRDefault="00D27966" w:rsidP="00D27966">
            <w:pPr>
              <w:jc w:val="both"/>
              <w:rPr>
                <w:rFonts w:ascii="Times New Roman" w:hAnsi="Times New Roman" w:cs="Times New Roman"/>
                <w:sz w:val="18"/>
                <w:szCs w:val="18"/>
              </w:rPr>
            </w:pPr>
            <w:r w:rsidRPr="00D27966">
              <w:rPr>
                <w:rFonts w:ascii="Times New Roman" w:hAnsi="Times New Roman" w:cs="Times New Roman"/>
                <w:sz w:val="18"/>
                <w:szCs w:val="18"/>
              </w:rPr>
              <w:t>Vertinama, ar pareiškėjas projekte yra numatęs skaitmeninį ar suskaitmenintą kultūros turinį pateikti naudojant interaktyvias ir įtraukiančias formas.</w:t>
            </w:r>
          </w:p>
          <w:p w14:paraId="78206CA5" w14:textId="77777777" w:rsidR="00D27966" w:rsidRPr="00D27966" w:rsidRDefault="00D27966" w:rsidP="00D27966">
            <w:pPr>
              <w:jc w:val="both"/>
              <w:rPr>
                <w:rFonts w:ascii="Times New Roman" w:hAnsi="Times New Roman" w:cs="Times New Roman"/>
                <w:sz w:val="18"/>
                <w:szCs w:val="18"/>
              </w:rPr>
            </w:pPr>
            <w:r w:rsidRPr="00D27966">
              <w:rPr>
                <w:rFonts w:ascii="Times New Roman" w:hAnsi="Times New Roman" w:cs="Times New Roman"/>
                <w:sz w:val="18"/>
                <w:szCs w:val="18"/>
              </w:rPr>
              <w:t>Pareiškėjo numatytos skaitmeninio ar suskaitmeninto kultūros turinio pateikimo formos turi pasitelkti bent vieną iš inovatyvių technologijų, t. y. virtuali realybė (VR), papildyta realybė (AR), mišri realybė (MR), išplėsta realybė (XR), metavisata.</w:t>
            </w:r>
          </w:p>
          <w:p w14:paraId="0EF4EF41" w14:textId="77777777" w:rsidR="00D27966" w:rsidRPr="00D27966" w:rsidRDefault="00D27966" w:rsidP="00D27966">
            <w:pPr>
              <w:jc w:val="both"/>
              <w:rPr>
                <w:rFonts w:ascii="Times New Roman" w:hAnsi="Times New Roman" w:cs="Times New Roman"/>
                <w:sz w:val="18"/>
                <w:szCs w:val="18"/>
              </w:rPr>
            </w:pPr>
            <w:r w:rsidRPr="00D27966">
              <w:rPr>
                <w:rFonts w:ascii="Times New Roman" w:hAnsi="Times New Roman" w:cs="Times New Roman"/>
                <w:sz w:val="18"/>
                <w:szCs w:val="18"/>
              </w:rPr>
              <w:t>•</w:t>
            </w:r>
            <w:r>
              <w:rPr>
                <w:rFonts w:ascii="Times New Roman" w:hAnsi="Times New Roman" w:cs="Times New Roman"/>
                <w:sz w:val="18"/>
                <w:szCs w:val="18"/>
              </w:rPr>
              <w:t xml:space="preserve"> </w:t>
            </w:r>
            <w:r w:rsidRPr="00D27966">
              <w:rPr>
                <w:rFonts w:ascii="Times New Roman" w:hAnsi="Times New Roman" w:cs="Times New Roman"/>
                <w:sz w:val="18"/>
                <w:szCs w:val="18"/>
              </w:rPr>
              <w:t>Skaitmeninio ar suskaitmeninto kultūros turinio pateikimui yra naudojamos interaktyvios ir įtraukiančios formos iš viršuje nurodyto sąrašo – skiriami 5 balai;</w:t>
            </w:r>
          </w:p>
          <w:p w14:paraId="658B4716" w14:textId="77777777" w:rsidR="00D27966" w:rsidRPr="00D27966" w:rsidRDefault="00D27966" w:rsidP="00D27966">
            <w:pPr>
              <w:jc w:val="both"/>
              <w:rPr>
                <w:rFonts w:ascii="Times New Roman" w:hAnsi="Times New Roman" w:cs="Times New Roman"/>
                <w:sz w:val="18"/>
                <w:szCs w:val="18"/>
              </w:rPr>
            </w:pPr>
            <w:r w:rsidRPr="00D27966">
              <w:rPr>
                <w:rFonts w:ascii="Times New Roman" w:hAnsi="Times New Roman" w:cs="Times New Roman"/>
                <w:sz w:val="18"/>
                <w:szCs w:val="18"/>
              </w:rPr>
              <w:t>•</w:t>
            </w:r>
            <w:r>
              <w:rPr>
                <w:rFonts w:ascii="Times New Roman" w:hAnsi="Times New Roman" w:cs="Times New Roman"/>
                <w:sz w:val="18"/>
                <w:szCs w:val="18"/>
              </w:rPr>
              <w:t xml:space="preserve"> </w:t>
            </w:r>
            <w:r w:rsidRPr="00D27966">
              <w:rPr>
                <w:rFonts w:ascii="Times New Roman" w:hAnsi="Times New Roman" w:cs="Times New Roman"/>
                <w:sz w:val="18"/>
                <w:szCs w:val="18"/>
              </w:rPr>
              <w:t>Skaitmeninio ar suskaitmeninto kultūros turinio pateikimui nėra naudojamos interaktyvios ir įtraukiančios formos – skiriama 0 balų.</w:t>
            </w:r>
          </w:p>
          <w:p w14:paraId="2B32F2DB" w14:textId="77777777" w:rsidR="00FD0437" w:rsidRPr="001D2CCE" w:rsidRDefault="00D27966" w:rsidP="00D27966">
            <w:pPr>
              <w:jc w:val="both"/>
              <w:rPr>
                <w:rFonts w:ascii="Times New Roman" w:hAnsi="Times New Roman" w:cs="Times New Roman"/>
                <w:sz w:val="18"/>
                <w:szCs w:val="18"/>
              </w:rPr>
            </w:pPr>
            <w:r w:rsidRPr="00D27966">
              <w:rPr>
                <w:rFonts w:ascii="Times New Roman" w:hAnsi="Times New Roman" w:cs="Times New Roman"/>
                <w:sz w:val="18"/>
                <w:szCs w:val="18"/>
              </w:rPr>
              <w:t>Atitiktis kriterijui vertinama pagal kartu su PĮP pateikiamą užpildytą Aprašo 4 priedą „Informacija, reikalinga projekto atitikčiai projektų atrankos kriterijams įvertinti“.</w:t>
            </w:r>
          </w:p>
        </w:tc>
        <w:tc>
          <w:tcPr>
            <w:tcW w:w="1276" w:type="dxa"/>
            <w:shd w:val="clear" w:color="auto" w:fill="auto"/>
          </w:tcPr>
          <w:p w14:paraId="5C9B898F" w14:textId="77777777" w:rsidR="00FD0437" w:rsidRPr="001D2CCE" w:rsidRDefault="00FD0437" w:rsidP="00FD0437">
            <w:pPr>
              <w:jc w:val="center"/>
              <w:rPr>
                <w:rFonts w:ascii="Times New Roman" w:hAnsi="Times New Roman" w:cs="Times New Roman"/>
                <w:sz w:val="18"/>
                <w:szCs w:val="18"/>
              </w:rPr>
            </w:pPr>
            <w:r w:rsidRPr="001D2CCE">
              <w:rPr>
                <w:rFonts w:ascii="Times New Roman" w:hAnsi="Times New Roman" w:cs="Times New Roman"/>
                <w:sz w:val="18"/>
                <w:szCs w:val="18"/>
              </w:rPr>
              <w:t>5</w:t>
            </w:r>
          </w:p>
        </w:tc>
        <w:tc>
          <w:tcPr>
            <w:tcW w:w="1343" w:type="dxa"/>
            <w:gridSpan w:val="3"/>
            <w:shd w:val="clear" w:color="auto" w:fill="auto"/>
          </w:tcPr>
          <w:p w14:paraId="55F91029" w14:textId="77777777" w:rsidR="00FD0437" w:rsidRPr="001D2CCE" w:rsidRDefault="00FD0437" w:rsidP="00FD0437">
            <w:pPr>
              <w:jc w:val="center"/>
              <w:rPr>
                <w:rFonts w:ascii="Times New Roman" w:hAnsi="Times New Roman" w:cs="Times New Roman"/>
                <w:sz w:val="18"/>
                <w:szCs w:val="18"/>
              </w:rPr>
            </w:pPr>
            <w:r w:rsidRPr="001D2CCE">
              <w:rPr>
                <w:rFonts w:ascii="Times New Roman" w:hAnsi="Times New Roman" w:cs="Times New Roman"/>
                <w:sz w:val="18"/>
                <w:szCs w:val="18"/>
              </w:rPr>
              <w:t>4</w:t>
            </w:r>
          </w:p>
        </w:tc>
        <w:tc>
          <w:tcPr>
            <w:tcW w:w="1776" w:type="dxa"/>
            <w:shd w:val="clear" w:color="auto" w:fill="auto"/>
          </w:tcPr>
          <w:p w14:paraId="4EEDCD3C" w14:textId="77777777" w:rsidR="00FD0437" w:rsidRPr="001D2CCE" w:rsidRDefault="00FD0437" w:rsidP="00FD0437">
            <w:pPr>
              <w:jc w:val="center"/>
              <w:rPr>
                <w:rFonts w:ascii="Times New Roman" w:hAnsi="Times New Roman" w:cs="Times New Roman"/>
                <w:sz w:val="18"/>
                <w:szCs w:val="18"/>
              </w:rPr>
            </w:pPr>
            <w:r w:rsidRPr="001D2CCE">
              <w:rPr>
                <w:rFonts w:ascii="Times New Roman" w:hAnsi="Times New Roman" w:cs="Times New Roman"/>
                <w:sz w:val="18"/>
                <w:szCs w:val="18"/>
              </w:rPr>
              <w:t>20</w:t>
            </w:r>
          </w:p>
        </w:tc>
      </w:tr>
      <w:tr w:rsidR="00FD0437" w14:paraId="0B0695FA" w14:textId="77777777" w:rsidTr="006A2B2D">
        <w:trPr>
          <w:cantSplit/>
          <w:trHeight w:val="423"/>
        </w:trPr>
        <w:tc>
          <w:tcPr>
            <w:tcW w:w="1472" w:type="dxa"/>
            <w:vMerge/>
          </w:tcPr>
          <w:p w14:paraId="2CF064AC" w14:textId="77777777" w:rsidR="00FD0437" w:rsidRDefault="00FD0437" w:rsidP="00424D3B">
            <w:pPr>
              <w:rPr>
                <w:rFonts w:ascii="Times New Roman" w:hAnsi="Times New Roman" w:cs="Times New Roman"/>
              </w:rPr>
            </w:pPr>
          </w:p>
        </w:tc>
        <w:tc>
          <w:tcPr>
            <w:tcW w:w="8877" w:type="dxa"/>
            <w:gridSpan w:val="9"/>
            <w:shd w:val="clear" w:color="auto" w:fill="auto"/>
          </w:tcPr>
          <w:p w14:paraId="1D52E138" w14:textId="77777777" w:rsidR="009245D5" w:rsidRDefault="009245D5" w:rsidP="009245D5">
            <w:pPr>
              <w:jc w:val="both"/>
              <w:rPr>
                <w:rFonts w:ascii="Times New Roman" w:hAnsi="Times New Roman" w:cs="Times New Roman"/>
                <w:sz w:val="20"/>
                <w:szCs w:val="20"/>
              </w:rPr>
            </w:pPr>
            <w:r>
              <w:rPr>
                <w:rFonts w:ascii="Times New Roman" w:hAnsi="Times New Roman" w:cs="Times New Roman"/>
                <w:sz w:val="20"/>
                <w:szCs w:val="20"/>
              </w:rPr>
              <w:t xml:space="preserve">Minimali privaloma surinkti balų suma </w:t>
            </w:r>
            <w:r w:rsidR="0030640D">
              <w:rPr>
                <w:rFonts w:ascii="Times New Roman" w:hAnsi="Times New Roman" w:cs="Times New Roman"/>
                <w:sz w:val="20"/>
                <w:szCs w:val="20"/>
              </w:rPr>
              <w:t xml:space="preserve">– </w:t>
            </w:r>
            <w:r>
              <w:rPr>
                <w:rFonts w:ascii="Times New Roman" w:hAnsi="Times New Roman" w:cs="Times New Roman"/>
                <w:sz w:val="20"/>
                <w:szCs w:val="20"/>
              </w:rPr>
              <w:t>30</w:t>
            </w:r>
            <w:r w:rsidR="00FD7603">
              <w:rPr>
                <w:rFonts w:ascii="Times New Roman" w:hAnsi="Times New Roman" w:cs="Times New Roman"/>
                <w:sz w:val="20"/>
                <w:szCs w:val="20"/>
              </w:rPr>
              <w:t>.</w:t>
            </w:r>
          </w:p>
          <w:p w14:paraId="0F96E6CE" w14:textId="77777777" w:rsidR="00FD7603" w:rsidRDefault="00FD7603" w:rsidP="009245D5">
            <w:pPr>
              <w:jc w:val="both"/>
              <w:rPr>
                <w:rFonts w:ascii="Times New Roman" w:hAnsi="Times New Roman" w:cs="Times New Roman"/>
                <w:sz w:val="20"/>
                <w:szCs w:val="20"/>
              </w:rPr>
            </w:pPr>
            <w:r>
              <w:rPr>
                <w:rFonts w:ascii="Times New Roman" w:hAnsi="Times New Roman" w:cs="Times New Roman"/>
                <w:sz w:val="20"/>
                <w:szCs w:val="20"/>
              </w:rPr>
              <w:t xml:space="preserve">Maksimali galima balų suma </w:t>
            </w:r>
            <w:r w:rsidR="0030640D">
              <w:rPr>
                <w:rFonts w:ascii="Times New Roman" w:hAnsi="Times New Roman" w:cs="Times New Roman"/>
                <w:sz w:val="20"/>
                <w:szCs w:val="20"/>
              </w:rPr>
              <w:t xml:space="preserve">– </w:t>
            </w:r>
            <w:r>
              <w:rPr>
                <w:rFonts w:ascii="Times New Roman" w:hAnsi="Times New Roman" w:cs="Times New Roman"/>
                <w:sz w:val="20"/>
                <w:szCs w:val="20"/>
              </w:rPr>
              <w:t>100.</w:t>
            </w:r>
          </w:p>
          <w:p w14:paraId="2B212EED" w14:textId="77777777" w:rsidR="009245D5" w:rsidRDefault="009245D5" w:rsidP="009245D5">
            <w:pPr>
              <w:jc w:val="both"/>
              <w:rPr>
                <w:rFonts w:ascii="Times New Roman" w:hAnsi="Times New Roman" w:cs="Times New Roman"/>
                <w:sz w:val="20"/>
                <w:szCs w:val="20"/>
              </w:rPr>
            </w:pPr>
          </w:p>
          <w:p w14:paraId="3311F584" w14:textId="77777777" w:rsidR="009245D5" w:rsidRPr="009245D5" w:rsidRDefault="009245D5" w:rsidP="009245D5">
            <w:pPr>
              <w:jc w:val="both"/>
              <w:rPr>
                <w:rFonts w:ascii="Times New Roman" w:hAnsi="Times New Roman" w:cs="Times New Roman"/>
                <w:sz w:val="20"/>
                <w:szCs w:val="20"/>
              </w:rPr>
            </w:pPr>
            <w:r w:rsidRPr="009245D5">
              <w:rPr>
                <w:rFonts w:ascii="Times New Roman" w:hAnsi="Times New Roman" w:cs="Times New Roman"/>
                <w:sz w:val="20"/>
                <w:szCs w:val="20"/>
              </w:rPr>
              <w:t>Balas apskaičiuojamas pagal formulę, kurioje P – projekto surinktas balų skaičius, Y – kriterijaus gautas vertinimo balas ir S – kriterijui suteiktas svorio koeficientas:</w:t>
            </w:r>
          </w:p>
          <w:p w14:paraId="5304A45D" w14:textId="77777777" w:rsidR="00AA3486" w:rsidRPr="00AA3486" w:rsidRDefault="00AA3486" w:rsidP="00AA3486">
            <w:pPr>
              <w:jc w:val="both"/>
              <w:rPr>
                <w:rFonts w:ascii="Times New Roman" w:hAnsi="Times New Roman" w:cs="Times New Roman"/>
                <w:sz w:val="20"/>
                <w:szCs w:val="20"/>
              </w:rPr>
            </w:pPr>
            <w:r w:rsidRPr="00AA3486">
              <w:rPr>
                <w:rFonts w:ascii="Times New Roman" w:hAnsi="Times New Roman" w:cs="Times New Roman"/>
                <w:sz w:val="20"/>
                <w:szCs w:val="20"/>
              </w:rPr>
              <w:t>P = Y</w:t>
            </w:r>
            <w:r w:rsidRPr="00AA3486">
              <w:rPr>
                <w:rFonts w:ascii="Times New Roman" w:hAnsi="Times New Roman" w:cs="Times New Roman"/>
                <w:sz w:val="20"/>
                <w:szCs w:val="20"/>
                <w:vertAlign w:val="subscript"/>
              </w:rPr>
              <w:t>2</w:t>
            </w:r>
            <w:r w:rsidRPr="00AA3486">
              <w:rPr>
                <w:rFonts w:ascii="Times New Roman" w:hAnsi="Times New Roman" w:cs="Times New Roman"/>
                <w:sz w:val="20"/>
                <w:szCs w:val="20"/>
              </w:rPr>
              <w:t xml:space="preserve"> * S</w:t>
            </w:r>
            <w:r w:rsidRPr="00AA3486">
              <w:rPr>
                <w:rFonts w:ascii="Times New Roman" w:hAnsi="Times New Roman" w:cs="Times New Roman"/>
                <w:sz w:val="20"/>
                <w:szCs w:val="20"/>
                <w:vertAlign w:val="subscript"/>
              </w:rPr>
              <w:t xml:space="preserve">2 </w:t>
            </w:r>
            <w:r w:rsidRPr="00AA3486">
              <w:rPr>
                <w:rFonts w:ascii="Times New Roman" w:hAnsi="Times New Roman" w:cs="Times New Roman"/>
                <w:sz w:val="20"/>
                <w:szCs w:val="20"/>
              </w:rPr>
              <w:t>+ Y</w:t>
            </w:r>
            <w:r w:rsidRPr="00AA3486">
              <w:rPr>
                <w:rFonts w:ascii="Times New Roman" w:hAnsi="Times New Roman" w:cs="Times New Roman"/>
                <w:sz w:val="20"/>
                <w:szCs w:val="20"/>
                <w:vertAlign w:val="subscript"/>
              </w:rPr>
              <w:t>3</w:t>
            </w:r>
            <w:r w:rsidRPr="00AA3486">
              <w:rPr>
                <w:rFonts w:ascii="Times New Roman" w:hAnsi="Times New Roman" w:cs="Times New Roman"/>
                <w:sz w:val="20"/>
                <w:szCs w:val="20"/>
              </w:rPr>
              <w:t xml:space="preserve"> * S</w:t>
            </w:r>
            <w:r w:rsidRPr="00AA3486">
              <w:rPr>
                <w:rFonts w:ascii="Times New Roman" w:hAnsi="Times New Roman" w:cs="Times New Roman"/>
                <w:sz w:val="20"/>
                <w:szCs w:val="20"/>
                <w:vertAlign w:val="subscript"/>
              </w:rPr>
              <w:t xml:space="preserve">3 </w:t>
            </w:r>
            <w:r w:rsidRPr="00AA3486">
              <w:rPr>
                <w:rFonts w:ascii="Times New Roman" w:hAnsi="Times New Roman" w:cs="Times New Roman"/>
                <w:sz w:val="20"/>
                <w:szCs w:val="20"/>
              </w:rPr>
              <w:t>+ Y</w:t>
            </w:r>
            <w:r w:rsidRPr="00AA3486">
              <w:rPr>
                <w:rFonts w:ascii="Times New Roman" w:hAnsi="Times New Roman" w:cs="Times New Roman"/>
                <w:sz w:val="20"/>
                <w:szCs w:val="20"/>
                <w:vertAlign w:val="subscript"/>
              </w:rPr>
              <w:t>4</w:t>
            </w:r>
            <w:r w:rsidRPr="00AA3486">
              <w:rPr>
                <w:rFonts w:ascii="Times New Roman" w:hAnsi="Times New Roman" w:cs="Times New Roman"/>
                <w:sz w:val="20"/>
                <w:szCs w:val="20"/>
              </w:rPr>
              <w:t xml:space="preserve"> * S</w:t>
            </w:r>
            <w:r w:rsidRPr="00AA3486">
              <w:rPr>
                <w:rFonts w:ascii="Times New Roman" w:hAnsi="Times New Roman" w:cs="Times New Roman"/>
                <w:sz w:val="20"/>
                <w:szCs w:val="20"/>
                <w:vertAlign w:val="subscript"/>
              </w:rPr>
              <w:t xml:space="preserve">4 </w:t>
            </w:r>
            <w:r w:rsidRPr="00AA3486">
              <w:rPr>
                <w:rFonts w:ascii="Times New Roman" w:hAnsi="Times New Roman" w:cs="Times New Roman"/>
                <w:sz w:val="20"/>
                <w:szCs w:val="20"/>
              </w:rPr>
              <w:t>+ Y</w:t>
            </w:r>
            <w:r w:rsidRPr="00AA3486">
              <w:rPr>
                <w:rFonts w:ascii="Times New Roman" w:hAnsi="Times New Roman" w:cs="Times New Roman"/>
                <w:sz w:val="20"/>
                <w:szCs w:val="20"/>
                <w:vertAlign w:val="subscript"/>
              </w:rPr>
              <w:t>5</w:t>
            </w:r>
            <w:r w:rsidRPr="00AA3486">
              <w:rPr>
                <w:rFonts w:ascii="Times New Roman" w:hAnsi="Times New Roman" w:cs="Times New Roman"/>
                <w:sz w:val="20"/>
                <w:szCs w:val="20"/>
              </w:rPr>
              <w:t xml:space="preserve"> * S</w:t>
            </w:r>
            <w:r w:rsidRPr="00AA3486">
              <w:rPr>
                <w:rFonts w:ascii="Times New Roman" w:hAnsi="Times New Roman" w:cs="Times New Roman"/>
                <w:sz w:val="20"/>
                <w:szCs w:val="20"/>
                <w:vertAlign w:val="subscript"/>
              </w:rPr>
              <w:t>5</w:t>
            </w:r>
          </w:p>
          <w:p w14:paraId="742274B3" w14:textId="77777777" w:rsidR="009245D5" w:rsidRPr="009245D5" w:rsidRDefault="009245D5" w:rsidP="009245D5">
            <w:pPr>
              <w:jc w:val="both"/>
              <w:rPr>
                <w:rFonts w:ascii="Times New Roman" w:hAnsi="Times New Roman" w:cs="Times New Roman"/>
                <w:sz w:val="20"/>
                <w:szCs w:val="20"/>
              </w:rPr>
            </w:pPr>
          </w:p>
          <w:p w14:paraId="68E3ECF6" w14:textId="77777777" w:rsidR="00FD0437" w:rsidRDefault="009245D5" w:rsidP="009245D5">
            <w:pPr>
              <w:jc w:val="both"/>
              <w:rPr>
                <w:rFonts w:ascii="Times New Roman" w:hAnsi="Times New Roman" w:cs="Times New Roman"/>
                <w:sz w:val="20"/>
                <w:szCs w:val="20"/>
              </w:rPr>
            </w:pPr>
            <w:r w:rsidRPr="009245D5">
              <w:rPr>
                <w:rFonts w:ascii="Times New Roman" w:hAnsi="Times New Roman" w:cs="Times New Roman"/>
                <w:sz w:val="20"/>
                <w:szCs w:val="20"/>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suteikiama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r w:rsidR="00424D3B" w:rsidRPr="008B168C" w14:paraId="024F41B9" w14:textId="77777777" w:rsidTr="003653E2">
        <w:trPr>
          <w:cantSplit/>
          <w:trHeight w:val="423"/>
        </w:trPr>
        <w:tc>
          <w:tcPr>
            <w:tcW w:w="1472" w:type="dxa"/>
          </w:tcPr>
          <w:p w14:paraId="16B44DEC" w14:textId="77777777" w:rsidR="00424D3B" w:rsidRPr="0090338F" w:rsidRDefault="00424D3B" w:rsidP="00424D3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9"/>
          </w:tcPr>
          <w:p w14:paraId="1E1E0FC2" w14:textId="77777777" w:rsidR="00424D3B" w:rsidRPr="00816450" w:rsidRDefault="00424D3B" w:rsidP="00424D3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24D3B" w:rsidRPr="008B168C" w14:paraId="6660E05E" w14:textId="77777777" w:rsidTr="000B119E">
        <w:trPr>
          <w:cantSplit/>
          <w:trHeight w:val="300"/>
        </w:trPr>
        <w:tc>
          <w:tcPr>
            <w:tcW w:w="1472" w:type="dxa"/>
          </w:tcPr>
          <w:p w14:paraId="35990B2F" w14:textId="77777777" w:rsidR="00424D3B" w:rsidRPr="00F62A6E" w:rsidRDefault="00424D3B" w:rsidP="00424D3B">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4B4ECDA9" w14:textId="77777777" w:rsidR="00424D3B" w:rsidRPr="00216BC8" w:rsidRDefault="00424D3B" w:rsidP="00424D3B">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7"/>
          </w:tcPr>
          <w:p w14:paraId="2934B718" w14:textId="77777777" w:rsidR="00424D3B" w:rsidRPr="00934D91" w:rsidRDefault="00934D91" w:rsidP="00424D3B">
            <w:pPr>
              <w:jc w:val="both"/>
              <w:rPr>
                <w:rFonts w:ascii="Times New Roman" w:hAnsi="Times New Roman" w:cs="Times New Roman"/>
                <w:iCs/>
              </w:rPr>
            </w:pPr>
            <w:r w:rsidRPr="00934D91">
              <w:rPr>
                <w:rFonts w:ascii="Times New Roman" w:hAnsi="Times New Roman" w:cs="Times New Roman"/>
                <w:iCs/>
              </w:rPr>
              <w:t xml:space="preserve">Parengtas projekto įgyvendinimo planas (su visais privalomais priedais) teikiamas per 2021-2027 m. Duomenų mainų svetainę (DMS) adresu </w:t>
            </w:r>
            <w:hyperlink r:id="rId26" w:history="1">
              <w:r w:rsidRPr="009C51CF">
                <w:rPr>
                  <w:rStyle w:val="Hyperlink"/>
                  <w:rFonts w:ascii="Times New Roman" w:hAnsi="Times New Roman" w:cs="Times New Roman"/>
                  <w:iCs/>
                </w:rPr>
                <w:t>https://dms.investis.lt</w:t>
              </w:r>
            </w:hyperlink>
            <w:r w:rsidRPr="00934D91">
              <w:rPr>
                <w:rFonts w:ascii="Times New Roman" w:hAnsi="Times New Roman" w:cs="Times New Roman"/>
                <w:iCs/>
              </w:rPr>
              <w:t>. Kilus klausimams kreiptis į</w:t>
            </w:r>
            <w:r w:rsidR="00E05C99">
              <w:rPr>
                <w:rFonts w:ascii="Times New Roman" w:hAnsi="Times New Roman" w:cs="Times New Roman"/>
                <w:iCs/>
              </w:rPr>
              <w:t xml:space="preserve"> </w:t>
            </w:r>
            <w:r w:rsidRPr="00934D91">
              <w:rPr>
                <w:rFonts w:ascii="Times New Roman" w:hAnsi="Times New Roman" w:cs="Times New Roman"/>
                <w:iCs/>
              </w:rPr>
              <w:t xml:space="preserve">kvietime </w:t>
            </w:r>
            <w:r w:rsidR="00E05C99">
              <w:rPr>
                <w:rFonts w:ascii="Times New Roman" w:hAnsi="Times New Roman" w:cs="Times New Roman"/>
                <w:iCs/>
              </w:rPr>
              <w:t xml:space="preserve">nurodytą </w:t>
            </w:r>
            <w:r w:rsidRPr="00934D91">
              <w:rPr>
                <w:rFonts w:ascii="Times New Roman" w:hAnsi="Times New Roman" w:cs="Times New Roman"/>
                <w:iCs/>
              </w:rPr>
              <w:t>atsakingą asmenį.</w:t>
            </w:r>
          </w:p>
        </w:tc>
      </w:tr>
      <w:tr w:rsidR="00424D3B" w:rsidRPr="008B168C" w14:paraId="72BEBB48" w14:textId="77777777" w:rsidTr="004F555B">
        <w:trPr>
          <w:cantSplit/>
          <w:trHeight w:val="2400"/>
        </w:trPr>
        <w:tc>
          <w:tcPr>
            <w:tcW w:w="1472" w:type="dxa"/>
          </w:tcPr>
          <w:p w14:paraId="2D8C6F62" w14:textId="77777777" w:rsidR="00424D3B" w:rsidRPr="00F62A6E" w:rsidRDefault="00424D3B" w:rsidP="00424D3B">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7F99D864" w14:textId="77777777" w:rsidR="00424D3B" w:rsidRPr="00216BC8" w:rsidRDefault="00424D3B" w:rsidP="00424D3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7"/>
          </w:tcPr>
          <w:p w14:paraId="4C0F73B5" w14:textId="77777777" w:rsidR="00424D3B" w:rsidRPr="009C094C" w:rsidRDefault="00424D3B" w:rsidP="00F1398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1137E8">
              <w:rPr>
                <w:rFonts w:ascii="Times New Roman" w:eastAsia="MS Gothic" w:hAnsi="Times New Roman" w:cs="Times New Roman"/>
                <w:b/>
                <w:bCs/>
              </w:rPr>
              <w:t>(</w:t>
            </w:r>
            <w:hyperlink r:id="rId27" w:history="1">
              <w:r w:rsidR="00912347" w:rsidRPr="00957E67">
                <w:rPr>
                  <w:rStyle w:val="Hyperlink"/>
                  <w:rFonts w:ascii="Times New Roman" w:eastAsia="MS Gothic" w:hAnsi="Times New Roman" w:cs="Times New Roman"/>
                  <w:b/>
                  <w:bCs/>
                </w:rPr>
                <w:t>https://esinvesticijos.lt/dokumentai/projekto-igyvendinimo-plano-forma</w:t>
              </w:r>
            </w:hyperlink>
            <w:r w:rsidR="00912347">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07D6B881" w14:textId="77777777" w:rsidR="00424D3B" w:rsidRPr="00B57DA7" w:rsidRDefault="003C047F" w:rsidP="00F13989">
            <w:pPr>
              <w:rPr>
                <w:rFonts w:ascii="Times New Roman" w:hAnsi="Times New Roman" w:cs="Times New Roman"/>
              </w:rPr>
            </w:pPr>
            <w:sdt>
              <w:sdtPr>
                <w:rPr>
                  <w:rFonts w:ascii="Times New Roman" w:hAnsi="Times New Roman" w:cs="Times New Roman"/>
                </w:rPr>
                <w:id w:val="-1283724716"/>
                <w:placeholder>
                  <w:docPart w:val="51E384A2C9B04D26A2ACB0197FE1C243"/>
                </w:placeholder>
                <w14:checkbox>
                  <w14:checked w14:val="1"/>
                  <w14:checkedState w14:val="2612" w14:font="MS Gothic"/>
                  <w14:uncheckedState w14:val="2610" w14:font="MS Gothic"/>
                </w14:checkbox>
              </w:sdtPr>
              <w:sdtEndPr/>
              <w:sdtContent>
                <w:r w:rsidR="00D15E17">
                  <w:rPr>
                    <w:rFonts w:ascii="MS Gothic" w:eastAsia="MS Gothic" w:hAnsi="MS Gothic" w:cs="Times New Roman" w:hint="eastAsia"/>
                  </w:rPr>
                  <w:t>☒</w:t>
                </w:r>
              </w:sdtContent>
            </w:sdt>
            <w:r w:rsidR="00424D3B" w:rsidRPr="00B57DA7">
              <w:rPr>
                <w:rFonts w:ascii="Times New Roman" w:hAnsi="Times New Roman" w:cs="Times New Roman"/>
              </w:rPr>
              <w:t xml:space="preserve"> Partnerio deklaracija</w:t>
            </w:r>
            <w:r w:rsidR="00424D3B" w:rsidRPr="61F0C4A1">
              <w:rPr>
                <w:rFonts w:ascii="Times New Roman" w:hAnsi="Times New Roman" w:cs="Times New Roman"/>
              </w:rPr>
              <w:t xml:space="preserve"> (jei projektas  įgyvendinamas su partneriu (-iais)</w:t>
            </w:r>
          </w:p>
          <w:p w14:paraId="5370E6DB" w14:textId="77777777" w:rsidR="00424D3B" w:rsidRPr="00B57DA7" w:rsidRDefault="003C047F" w:rsidP="00F13989">
            <w:pPr>
              <w:rPr>
                <w:rFonts w:ascii="Times New Roman" w:hAnsi="Times New Roman" w:cs="Times New Roman"/>
              </w:rPr>
            </w:pPr>
            <w:hyperlink r:id="rId28" w:history="1">
              <w:r w:rsidR="00424D3B" w:rsidRPr="00822F47">
                <w:rPr>
                  <w:rStyle w:val="Hyperlink"/>
                  <w:rFonts w:ascii="Times New Roman" w:hAnsi="Times New Roman" w:cs="Times New Roman"/>
                </w:rPr>
                <w:t>https://esinvesticijos.lt/dokumentai/partnerio-deklaracija</w:t>
              </w:r>
            </w:hyperlink>
            <w:r w:rsidR="00424D3B">
              <w:rPr>
                <w:rFonts w:ascii="Times New Roman" w:hAnsi="Times New Roman" w:cs="Times New Roman"/>
              </w:rPr>
              <w:t xml:space="preserve"> </w:t>
            </w:r>
          </w:p>
          <w:p w14:paraId="2D555007" w14:textId="77777777" w:rsidR="00424D3B" w:rsidRDefault="003C047F" w:rsidP="00F13989">
            <w:pPr>
              <w:rPr>
                <w:rFonts w:ascii="Times New Roman" w:hAnsi="Times New Roman" w:cs="Times New Roman"/>
              </w:rPr>
            </w:pPr>
            <w:sdt>
              <w:sdtPr>
                <w:rPr>
                  <w:rFonts w:ascii="Times New Roman" w:hAnsi="Times New Roman" w:cs="Times New Roman"/>
                </w:rPr>
                <w:id w:val="1514339151"/>
                <w:placeholder>
                  <w:docPart w:val="51E384A2C9B04D26A2ACB0197FE1C243"/>
                </w:placeholder>
                <w14:checkbox>
                  <w14:checked w14:val="1"/>
                  <w14:checkedState w14:val="2612" w14:font="MS Gothic"/>
                  <w14:uncheckedState w14:val="2610" w14:font="MS Gothic"/>
                </w14:checkbox>
              </w:sdtPr>
              <w:sdtEndPr/>
              <w:sdtContent>
                <w:r w:rsidR="00B24F04">
                  <w:rPr>
                    <w:rFonts w:ascii="MS Gothic" w:eastAsia="MS Gothic" w:hAnsi="MS Gothic" w:cs="Times New Roman" w:hint="eastAsia"/>
                  </w:rPr>
                  <w:t>☒</w:t>
                </w:r>
              </w:sdtContent>
            </w:sdt>
            <w:r w:rsidR="00424D3B" w:rsidRPr="00B57DA7">
              <w:rPr>
                <w:rFonts w:ascii="Times New Roman" w:hAnsi="Times New Roman" w:cs="Times New Roman"/>
              </w:rPr>
              <w:t xml:space="preserve"> Informacija apie projekto biudžeto paskirstymą pagal pareiškėjus ir partnerius </w:t>
            </w:r>
            <w:r w:rsidR="00424D3B" w:rsidRPr="61F0C4A1">
              <w:rPr>
                <w:rFonts w:ascii="Times New Roman" w:hAnsi="Times New Roman" w:cs="Times New Roman"/>
              </w:rPr>
              <w:t>(jei projektas  įgyvendinamas</w:t>
            </w:r>
          </w:p>
          <w:p w14:paraId="3CEBE8AC" w14:textId="77777777" w:rsidR="00424D3B" w:rsidRPr="00B57DA7" w:rsidRDefault="00424D3B" w:rsidP="00F13989">
            <w:pPr>
              <w:rPr>
                <w:rFonts w:ascii="Times New Roman" w:hAnsi="Times New Roman" w:cs="Times New Roman"/>
              </w:rPr>
            </w:pPr>
            <w:r w:rsidRPr="61F0C4A1">
              <w:rPr>
                <w:rFonts w:ascii="Times New Roman" w:hAnsi="Times New Roman" w:cs="Times New Roman"/>
              </w:rPr>
              <w:t xml:space="preserve">su partneriu (-iais) </w:t>
            </w:r>
            <w:hyperlink r:id="rId2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149D6F1" w14:textId="77777777" w:rsidR="00424D3B" w:rsidRPr="00B57DA7" w:rsidRDefault="003C047F" w:rsidP="00F1398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424D3B">
                  <w:rPr>
                    <w:rFonts w:ascii="MS Gothic" w:eastAsia="MS Gothic" w:hAnsi="MS Gothic" w:cs="Times New Roman" w:hint="eastAsia"/>
                  </w:rPr>
                  <w:t>☐</w:t>
                </w:r>
              </w:sdtContent>
            </w:sdt>
            <w:r w:rsidR="00424D3B" w:rsidRPr="00B57DA7">
              <w:rPr>
                <w:rFonts w:ascii="Times New Roman" w:hAnsi="Times New Roman" w:cs="Times New Roman"/>
              </w:rPr>
              <w:t xml:space="preserve"> Informacijos apie pareiškėjui (partneriui) suteiktą valstybės pagalbą (išskyr</w:t>
            </w:r>
            <w:r w:rsidR="00424D3B">
              <w:rPr>
                <w:rFonts w:ascii="Times New Roman" w:hAnsi="Times New Roman" w:cs="Times New Roman"/>
              </w:rPr>
              <w:t>u</w:t>
            </w:r>
            <w:r w:rsidR="00424D3B" w:rsidRPr="00B57DA7">
              <w:rPr>
                <w:rFonts w:ascii="Times New Roman" w:hAnsi="Times New Roman" w:cs="Times New Roman"/>
              </w:rPr>
              <w:t>s de minimis) forma</w:t>
            </w:r>
          </w:p>
          <w:p w14:paraId="48C7A7D4" w14:textId="77777777" w:rsidR="00424D3B" w:rsidRDefault="003C047F" w:rsidP="00F13989">
            <w:pPr>
              <w:rPr>
                <w:rFonts w:ascii="Times New Roman" w:hAnsi="Times New Roman" w:cs="Times New Roman"/>
              </w:rPr>
            </w:pPr>
            <w:hyperlink r:id="rId30" w:history="1">
              <w:r w:rsidR="00424D3B" w:rsidRPr="00822F47">
                <w:rPr>
                  <w:rStyle w:val="Hyperlink"/>
                  <w:rFonts w:ascii="Times New Roman" w:hAnsi="Times New Roman" w:cs="Times New Roman"/>
                </w:rPr>
                <w:t>https://esinvesticijos.lt/dokumentai/informacijos-apie-pareiskejui-partneriui-suteikta-valstybes-pagalba-isskyrus-de-minimis-forma-1</w:t>
              </w:r>
            </w:hyperlink>
            <w:r w:rsidR="00424D3B">
              <w:rPr>
                <w:rFonts w:ascii="Times New Roman" w:hAnsi="Times New Roman" w:cs="Times New Roman"/>
              </w:rPr>
              <w:t xml:space="preserve"> </w:t>
            </w:r>
          </w:p>
          <w:p w14:paraId="2E7E4669" w14:textId="77777777" w:rsidR="00424D3B" w:rsidRDefault="003C047F" w:rsidP="00F13989">
            <w:pPr>
              <w:rPr>
                <w:rFonts w:ascii="Times New Roman" w:hAnsi="Times New Roman" w:cs="Times New Roman"/>
              </w:rPr>
            </w:pPr>
            <w:sdt>
              <w:sdtPr>
                <w:rPr>
                  <w:rFonts w:ascii="Times New Roman" w:hAnsi="Times New Roman" w:cs="Times New Roman"/>
                </w:rPr>
                <w:id w:val="-2105720156"/>
                <w:placeholder>
                  <w:docPart w:val="51E384A2C9B04D26A2ACB0197FE1C243"/>
                </w:placeholder>
                <w14:checkbox>
                  <w14:checked w14:val="0"/>
                  <w14:checkedState w14:val="2612" w14:font="MS Gothic"/>
                  <w14:uncheckedState w14:val="2610" w14:font="MS Gothic"/>
                </w14:checkbox>
              </w:sdtPr>
              <w:sdtEndPr/>
              <w:sdtContent>
                <w:r w:rsidR="00424D3B">
                  <w:rPr>
                    <w:rFonts w:ascii="MS Gothic" w:eastAsia="MS Gothic" w:hAnsi="MS Gothic" w:cs="Times New Roman"/>
                  </w:rPr>
                  <w:t>☐</w:t>
                </w:r>
              </w:sdtContent>
            </w:sdt>
            <w:r w:rsidR="00424D3B" w:rsidRPr="00B57DA7">
              <w:rPr>
                <w:rFonts w:ascii="Times New Roman" w:hAnsi="Times New Roman" w:cs="Times New Roman"/>
              </w:rPr>
              <w:t xml:space="preserve"> Informacija apie projektui taikomus aplinkosaugos reikalavimus</w:t>
            </w:r>
            <w:r w:rsidR="00424D3B">
              <w:rPr>
                <w:rFonts w:ascii="Times New Roman" w:hAnsi="Times New Roman" w:cs="Times New Roman"/>
              </w:rPr>
              <w:t xml:space="preserve"> </w:t>
            </w:r>
            <w:hyperlink r:id="rId31" w:history="1">
              <w:r w:rsidR="00424D3B" w:rsidRPr="00822F47">
                <w:rPr>
                  <w:rStyle w:val="Hyperlink"/>
                  <w:rFonts w:ascii="Times New Roman" w:hAnsi="Times New Roman" w:cs="Times New Roman"/>
                </w:rPr>
                <w:t>https://esinvesticijos.lt/dokumentai/informacijos-apie-projektui-taikomus-aplinkosaugos-reikalavimus-forma-1</w:t>
              </w:r>
            </w:hyperlink>
            <w:r w:rsidR="00424D3B">
              <w:rPr>
                <w:rFonts w:ascii="Times New Roman" w:hAnsi="Times New Roman" w:cs="Times New Roman"/>
              </w:rPr>
              <w:t xml:space="preserve">  </w:t>
            </w:r>
          </w:p>
          <w:p w14:paraId="3D5FEE2E" w14:textId="77777777" w:rsidR="00424D3B" w:rsidRDefault="003C047F" w:rsidP="00F13989">
            <w:pPr>
              <w:rPr>
                <w:rFonts w:ascii="Times New Roman" w:hAnsi="Times New Roman" w:cs="Times New Roman"/>
              </w:rPr>
            </w:pPr>
            <w:sdt>
              <w:sdtPr>
                <w:rPr>
                  <w:rFonts w:ascii="Times New Roman" w:hAnsi="Times New Roman" w:cs="Times New Roman"/>
                </w:rPr>
                <w:id w:val="1078791020"/>
                <w:placeholder>
                  <w:docPart w:val="51E384A2C9B04D26A2ACB0197FE1C243"/>
                </w:placeholder>
                <w14:checkbox>
                  <w14:checked w14:val="1"/>
                  <w14:checkedState w14:val="2612" w14:font="MS Gothic"/>
                  <w14:uncheckedState w14:val="2610" w14:font="MS Gothic"/>
                </w14:checkbox>
              </w:sdtPr>
              <w:sdtEndPr/>
              <w:sdtContent>
                <w:r w:rsidR="007B0088">
                  <w:rPr>
                    <w:rFonts w:ascii="MS Gothic" w:eastAsia="MS Gothic" w:hAnsi="MS Gothic" w:cs="Times New Roman" w:hint="eastAsia"/>
                  </w:rPr>
                  <w:t>☒</w:t>
                </w:r>
              </w:sdtContent>
            </w:sdt>
            <w:r w:rsidR="00424D3B">
              <w:rPr>
                <w:rFonts w:ascii="Times New Roman" w:hAnsi="Times New Roman" w:cs="Times New Roman"/>
              </w:rPr>
              <w:t xml:space="preserve"> </w:t>
            </w:r>
            <w:r w:rsidR="00424D3B" w:rsidRPr="7BC78F99">
              <w:rPr>
                <w:rFonts w:ascii="Times New Roman" w:hAnsi="Times New Roman" w:cs="Times New Roman"/>
              </w:rPr>
              <w:t>Kiti priedai:</w:t>
            </w:r>
          </w:p>
          <w:p w14:paraId="244131DB" w14:textId="77777777" w:rsidR="00E93262" w:rsidRDefault="004262C4" w:rsidP="00F13989">
            <w:pPr>
              <w:pStyle w:val="ListParagraph"/>
              <w:numPr>
                <w:ilvl w:val="0"/>
                <w:numId w:val="34"/>
              </w:numPr>
              <w:jc w:val="both"/>
              <w:rPr>
                <w:rFonts w:ascii="Times New Roman" w:hAnsi="Times New Roman" w:cs="Times New Roman"/>
              </w:rPr>
            </w:pPr>
            <w:r w:rsidRPr="004262C4">
              <w:rPr>
                <w:rFonts w:ascii="Times New Roman" w:hAnsi="Times New Roman" w:cs="Times New Roman"/>
              </w:rPr>
              <w:t>Dokumentai ir informacija, pagrindžiantys projekto išlaidų pagrįstumą (sudarytos sutartys, komerciniai pasiūlymai, nuorodos į rinkoje esančias kainas (pavyzdžiui, Centrinėje viešųjų pirkimų Informacinėje sistemoje);</w:t>
            </w:r>
          </w:p>
          <w:p w14:paraId="74225B8C" w14:textId="77777777" w:rsidR="00E93262" w:rsidRDefault="004262C4" w:rsidP="00F13989">
            <w:pPr>
              <w:pStyle w:val="ListParagraph"/>
              <w:numPr>
                <w:ilvl w:val="0"/>
                <w:numId w:val="34"/>
              </w:numPr>
              <w:jc w:val="both"/>
              <w:rPr>
                <w:rFonts w:ascii="Times New Roman" w:hAnsi="Times New Roman" w:cs="Times New Roman"/>
              </w:rPr>
            </w:pPr>
            <w:r w:rsidRPr="00E93262">
              <w:rPr>
                <w:rFonts w:ascii="Times New Roman" w:hAnsi="Times New Roman" w:cs="Times New Roman"/>
              </w:rPr>
              <w:t xml:space="preserve">Dokumentai, pagrindžiantys darbo užmokesčio išlaidų pagrįstumą pagal Aprašo </w:t>
            </w:r>
            <w:r w:rsidR="00F255A1">
              <w:rPr>
                <w:rFonts w:ascii="Times New Roman" w:hAnsi="Times New Roman" w:cs="Times New Roman"/>
              </w:rPr>
              <w:t xml:space="preserve">3 </w:t>
            </w:r>
            <w:r w:rsidRPr="00E93262">
              <w:rPr>
                <w:rFonts w:ascii="Times New Roman" w:hAnsi="Times New Roman" w:cs="Times New Roman"/>
              </w:rPr>
              <w:t>priede nurodytą lentelę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651F0484" w14:textId="77777777" w:rsidR="00C1415B" w:rsidRPr="00C1415B" w:rsidRDefault="004262C4" w:rsidP="00F13989">
            <w:pPr>
              <w:pStyle w:val="ListParagraph"/>
              <w:numPr>
                <w:ilvl w:val="0"/>
                <w:numId w:val="34"/>
              </w:numPr>
              <w:jc w:val="both"/>
              <w:rPr>
                <w:rFonts w:ascii="Times New Roman" w:hAnsi="Times New Roman" w:cs="Times New Roman"/>
              </w:rPr>
            </w:pPr>
            <w:r w:rsidRPr="00E93262">
              <w:rPr>
                <w:rFonts w:ascii="Times New Roman" w:hAnsi="Times New Roman" w:cs="Times New Roman"/>
              </w:rPr>
              <w:t>Darbo užmokesčio pažyma (</w:t>
            </w:r>
            <w:r w:rsidRPr="00A40A7A">
              <w:rPr>
                <w:rFonts w:ascii="Times New Roman" w:hAnsi="Times New Roman" w:cs="Times New Roman"/>
              </w:rPr>
              <w:t>Aprašo 3</w:t>
            </w:r>
            <w:r w:rsidR="000A044A" w:rsidRPr="00A40A7A">
              <w:rPr>
                <w:rFonts w:ascii="Times New Roman" w:hAnsi="Times New Roman" w:cs="Times New Roman"/>
              </w:rPr>
              <w:t xml:space="preserve"> priedas</w:t>
            </w:r>
            <w:r w:rsidRPr="00E93262">
              <w:rPr>
                <w:rFonts w:ascii="Times New Roman" w:hAnsi="Times New Roman" w:cs="Times New Roman"/>
              </w:rPr>
              <w:t>)</w:t>
            </w:r>
            <w:r w:rsidR="00FE7B56">
              <w:rPr>
                <w:rFonts w:ascii="Times New Roman" w:hAnsi="Times New Roman" w:cs="Times New Roman"/>
              </w:rPr>
              <w:t xml:space="preserve"> </w:t>
            </w:r>
            <w:hyperlink r:id="rId32" w:history="1">
              <w:r w:rsidR="00C1415B" w:rsidRPr="00957E67">
                <w:rPr>
                  <w:rStyle w:val="Hyperlink"/>
                  <w:rFonts w:ascii="Times New Roman" w:hAnsi="Times New Roman" w:cs="Times New Roman"/>
                </w:rPr>
                <w:t>https://www.e-tar.lt/portal/lt/legalAct/efce1290c61711ec8d9390588bf2de65/asr</w:t>
              </w:r>
            </w:hyperlink>
            <w:r w:rsidRPr="00E93262">
              <w:rPr>
                <w:rFonts w:ascii="Times New Roman" w:hAnsi="Times New Roman" w:cs="Times New Roman"/>
              </w:rPr>
              <w:t>;</w:t>
            </w:r>
            <w:r w:rsidR="00C1415B">
              <w:rPr>
                <w:rFonts w:ascii="Times New Roman" w:hAnsi="Times New Roman" w:cs="Times New Roman"/>
              </w:rPr>
              <w:t xml:space="preserve"> </w:t>
            </w:r>
          </w:p>
          <w:p w14:paraId="71FD2320" w14:textId="77777777" w:rsidR="00E93262" w:rsidRDefault="004262C4" w:rsidP="00F13989">
            <w:pPr>
              <w:pStyle w:val="ListParagraph"/>
              <w:numPr>
                <w:ilvl w:val="0"/>
                <w:numId w:val="34"/>
              </w:numPr>
              <w:jc w:val="both"/>
              <w:rPr>
                <w:rFonts w:ascii="Times New Roman" w:hAnsi="Times New Roman" w:cs="Times New Roman"/>
              </w:rPr>
            </w:pPr>
            <w:r w:rsidRPr="00E93262">
              <w:rPr>
                <w:rFonts w:ascii="Times New Roman" w:hAnsi="Times New Roman" w:cs="Times New Roman"/>
              </w:rPr>
              <w:t>Pareiškėjo kultūros turinio skaitmeninimo veiklos vykdymo patirtį įrodantys dokumentai: vykdytų kultūros turinio skaitmeninimo projektų finansavimo sutarčių kopijos, ir (arba) vadovo raštas dėl anksčiau vykdytų kultūros turinio skaitmeninimo sklaidos projektų ir jų sąrašas;</w:t>
            </w:r>
          </w:p>
          <w:p w14:paraId="17398767" w14:textId="77777777" w:rsidR="00F13989" w:rsidRDefault="004262C4" w:rsidP="00F13989">
            <w:pPr>
              <w:pStyle w:val="ListParagraph"/>
              <w:numPr>
                <w:ilvl w:val="0"/>
                <w:numId w:val="34"/>
              </w:numPr>
              <w:jc w:val="both"/>
              <w:rPr>
                <w:rFonts w:ascii="Times New Roman" w:hAnsi="Times New Roman" w:cs="Times New Roman"/>
              </w:rPr>
            </w:pPr>
            <w:r w:rsidRPr="00E93262">
              <w:rPr>
                <w:rFonts w:ascii="Times New Roman" w:hAnsi="Times New Roman" w:cs="Times New Roman"/>
              </w:rPr>
              <w:t>Dokumentai, įrodantys, kad Pareiškėjas vykdo kultūros turinio skaitmeninimo ir (ar) sklaidos veiklas ir (ar) teisės aktų nustatyta tvarka disponuoja suskaitmenintais kultūros ištekliais (skaitmeninėmis kolekcijomis, informacinėmis sistemomis, duomenų bazėmis, skaitmenintą kultūros turinį pristatančiomis interneto svetainėmis);</w:t>
            </w:r>
          </w:p>
          <w:p w14:paraId="150C28CD" w14:textId="77777777" w:rsidR="004F555B" w:rsidRDefault="004262C4" w:rsidP="004F555B">
            <w:pPr>
              <w:pStyle w:val="ListParagraph"/>
              <w:numPr>
                <w:ilvl w:val="0"/>
                <w:numId w:val="34"/>
              </w:numPr>
              <w:jc w:val="both"/>
              <w:rPr>
                <w:rFonts w:ascii="Times New Roman" w:hAnsi="Times New Roman" w:cs="Times New Roman"/>
              </w:rPr>
            </w:pPr>
            <w:r w:rsidRPr="00F13989">
              <w:rPr>
                <w:rFonts w:ascii="Times New Roman" w:hAnsi="Times New Roman" w:cs="Times New Roman"/>
              </w:rPr>
              <w:t>Dokumentas, įrodantis, kad projekto partneris yra kultūros, meno ar kūrybinių industrijų, mokslo sričių viešasis juridinis asmuo (p</w:t>
            </w:r>
            <w:r w:rsidR="00A06041">
              <w:rPr>
                <w:rFonts w:ascii="Times New Roman" w:hAnsi="Times New Roman" w:cs="Times New Roman"/>
              </w:rPr>
              <w:t>avyzdžiui,</w:t>
            </w:r>
            <w:r w:rsidRPr="00F13989">
              <w:rPr>
                <w:rFonts w:ascii="Times New Roman" w:hAnsi="Times New Roman" w:cs="Times New Roman"/>
              </w:rPr>
              <w:t xml:space="preserve"> juridinio asmens steigimo dokumentai (įstatai, nuostatai ar kt.));</w:t>
            </w:r>
          </w:p>
          <w:p w14:paraId="0E8604A9" w14:textId="77777777" w:rsidR="004F555B" w:rsidRDefault="004262C4" w:rsidP="004F555B">
            <w:pPr>
              <w:pStyle w:val="ListParagraph"/>
              <w:numPr>
                <w:ilvl w:val="0"/>
                <w:numId w:val="34"/>
              </w:numPr>
              <w:jc w:val="both"/>
              <w:rPr>
                <w:rFonts w:ascii="Times New Roman" w:hAnsi="Times New Roman" w:cs="Times New Roman"/>
              </w:rPr>
            </w:pPr>
            <w:r w:rsidRPr="004F555B">
              <w:rPr>
                <w:rFonts w:ascii="Times New Roman" w:hAnsi="Times New Roman" w:cs="Times New Roman"/>
              </w:rPr>
              <w:t xml:space="preserve">Informacija, reikalinga projekto atitikčiai projektų atrankos kriterijams įvertinti </w:t>
            </w:r>
            <w:r w:rsidRPr="00F245DB">
              <w:rPr>
                <w:rFonts w:ascii="Times New Roman" w:hAnsi="Times New Roman" w:cs="Times New Roman"/>
              </w:rPr>
              <w:t xml:space="preserve">(Aprašo </w:t>
            </w:r>
            <w:r w:rsidR="00F245DB" w:rsidRPr="00F245DB">
              <w:rPr>
                <w:rFonts w:ascii="Times New Roman" w:hAnsi="Times New Roman" w:cs="Times New Roman"/>
              </w:rPr>
              <w:t xml:space="preserve">4 </w:t>
            </w:r>
            <w:r w:rsidRPr="00F245DB">
              <w:rPr>
                <w:rFonts w:ascii="Times New Roman" w:hAnsi="Times New Roman" w:cs="Times New Roman"/>
              </w:rPr>
              <w:t>priedas)</w:t>
            </w:r>
            <w:r w:rsidR="004F555B">
              <w:rPr>
                <w:rFonts w:ascii="Times New Roman" w:hAnsi="Times New Roman" w:cs="Times New Roman"/>
              </w:rPr>
              <w:t xml:space="preserve"> </w:t>
            </w:r>
            <w:hyperlink r:id="rId33" w:history="1">
              <w:r w:rsidR="004F555B" w:rsidRPr="00957E67">
                <w:rPr>
                  <w:rStyle w:val="Hyperlink"/>
                  <w:rFonts w:ascii="Times New Roman" w:hAnsi="Times New Roman" w:cs="Times New Roman"/>
                </w:rPr>
                <w:t>https://www.e-tar.lt/portal/lt/legalAct/efce1290c61711ec8d9390588bf2de65/asr</w:t>
              </w:r>
            </w:hyperlink>
            <w:r w:rsidRPr="004F555B">
              <w:rPr>
                <w:rFonts w:ascii="Times New Roman" w:hAnsi="Times New Roman" w:cs="Times New Roman"/>
              </w:rPr>
              <w:t>;</w:t>
            </w:r>
            <w:r w:rsidR="004F555B">
              <w:rPr>
                <w:rFonts w:ascii="Times New Roman" w:hAnsi="Times New Roman" w:cs="Times New Roman"/>
              </w:rPr>
              <w:t xml:space="preserve"> </w:t>
            </w:r>
          </w:p>
          <w:p w14:paraId="466D861C" w14:textId="77777777" w:rsidR="007B0088" w:rsidRPr="004F555B" w:rsidRDefault="004262C4" w:rsidP="00F13989">
            <w:pPr>
              <w:pStyle w:val="ListParagraph"/>
              <w:numPr>
                <w:ilvl w:val="0"/>
                <w:numId w:val="34"/>
              </w:numPr>
              <w:jc w:val="both"/>
              <w:rPr>
                <w:rFonts w:ascii="Times New Roman" w:hAnsi="Times New Roman" w:cs="Times New Roman"/>
              </w:rPr>
            </w:pPr>
            <w:r w:rsidRPr="004F555B">
              <w:rPr>
                <w:rFonts w:ascii="Times New Roman" w:hAnsi="Times New Roman" w:cs="Times New Roman"/>
              </w:rPr>
              <w:t xml:space="preserve">Pareiškėjo (partnerio) įsipareigojimo dėl elektros ir elektroninės įrangos, baigusios gyvavimo ciklą, perdavimo sutvarkymui deklaracija </w:t>
            </w:r>
            <w:r w:rsidRPr="00F245DB">
              <w:rPr>
                <w:rFonts w:ascii="Times New Roman" w:hAnsi="Times New Roman" w:cs="Times New Roman"/>
              </w:rPr>
              <w:t xml:space="preserve">(Aprašo </w:t>
            </w:r>
            <w:r w:rsidR="00F245DB" w:rsidRPr="00F245DB">
              <w:rPr>
                <w:rFonts w:ascii="Times New Roman" w:hAnsi="Times New Roman" w:cs="Times New Roman"/>
              </w:rPr>
              <w:t xml:space="preserve">2 </w:t>
            </w:r>
            <w:r w:rsidRPr="00F245DB">
              <w:rPr>
                <w:rFonts w:ascii="Times New Roman" w:hAnsi="Times New Roman" w:cs="Times New Roman"/>
              </w:rPr>
              <w:t>priedas )</w:t>
            </w:r>
            <w:r w:rsidR="004F555B">
              <w:t xml:space="preserve"> </w:t>
            </w:r>
            <w:hyperlink r:id="rId34" w:history="1">
              <w:r w:rsidR="004F555B" w:rsidRPr="00957E67">
                <w:rPr>
                  <w:rStyle w:val="Hyperlink"/>
                  <w:rFonts w:ascii="Times New Roman" w:hAnsi="Times New Roman" w:cs="Times New Roman"/>
                </w:rPr>
                <w:t>https://www.e-tar.lt/portal/lt/legalAct/efce1290c61711ec8d9390588bf2de65/asr</w:t>
              </w:r>
            </w:hyperlink>
            <w:r w:rsidRPr="004F555B">
              <w:rPr>
                <w:rFonts w:ascii="Times New Roman" w:hAnsi="Times New Roman" w:cs="Times New Roman"/>
              </w:rPr>
              <w:t>.</w:t>
            </w:r>
          </w:p>
        </w:tc>
      </w:tr>
      <w:tr w:rsidR="00424D3B" w:rsidRPr="008B168C" w14:paraId="2BA91F65" w14:textId="77777777" w:rsidTr="000B119E">
        <w:trPr>
          <w:cantSplit/>
          <w:trHeight w:val="300"/>
        </w:trPr>
        <w:tc>
          <w:tcPr>
            <w:tcW w:w="1472" w:type="dxa"/>
          </w:tcPr>
          <w:p w14:paraId="1A23B491" w14:textId="77777777" w:rsidR="00424D3B" w:rsidRPr="00F62A6E" w:rsidRDefault="00424D3B" w:rsidP="00424D3B">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6D2D872" w14:textId="77777777" w:rsidR="00424D3B" w:rsidRPr="00FC5CD8" w:rsidRDefault="00424D3B" w:rsidP="00424D3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7"/>
          </w:tcPr>
          <w:p w14:paraId="41C668FA" w14:textId="77777777" w:rsidR="00424D3B" w:rsidRPr="00B57DA7" w:rsidRDefault="003C047F" w:rsidP="00424D3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24D3B">
                  <w:rPr>
                    <w:rFonts w:ascii="MS Gothic" w:eastAsia="MS Gothic" w:hAnsi="MS Gothic" w:cs="Times New Roman" w:hint="eastAsia"/>
                  </w:rPr>
                  <w:t>☐</w:t>
                </w:r>
              </w:sdtContent>
            </w:sdt>
            <w:r w:rsidR="00424D3B" w:rsidRPr="00B57DA7">
              <w:rPr>
                <w:rFonts w:ascii="Times New Roman" w:hAnsi="Times New Roman" w:cs="Times New Roman"/>
              </w:rPr>
              <w:t xml:space="preserve"> </w:t>
            </w:r>
            <w:r w:rsidR="00424D3B">
              <w:rPr>
                <w:rFonts w:ascii="Times New Roman" w:hAnsi="Times New Roman" w:cs="Times New Roman"/>
              </w:rPr>
              <w:t>Taip</w:t>
            </w:r>
          </w:p>
          <w:p w14:paraId="73B6174F" w14:textId="77777777" w:rsidR="00424D3B" w:rsidRPr="008B168C" w:rsidRDefault="003C047F" w:rsidP="00424D3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24D3B">
                  <w:rPr>
                    <w:rFonts w:ascii="MS Gothic" w:eastAsia="MS Gothic" w:hAnsi="MS Gothic" w:cs="Times New Roman" w:hint="eastAsia"/>
                  </w:rPr>
                  <w:t>☒</w:t>
                </w:r>
              </w:sdtContent>
            </w:sdt>
            <w:r w:rsidR="00424D3B" w:rsidRPr="00B57DA7">
              <w:rPr>
                <w:rFonts w:ascii="Times New Roman" w:hAnsi="Times New Roman" w:cs="Times New Roman"/>
              </w:rPr>
              <w:t xml:space="preserve"> </w:t>
            </w:r>
            <w:r w:rsidR="00424D3B">
              <w:rPr>
                <w:rFonts w:ascii="Times New Roman" w:hAnsi="Times New Roman" w:cs="Times New Roman"/>
              </w:rPr>
              <w:t>Ne</w:t>
            </w:r>
          </w:p>
        </w:tc>
      </w:tr>
      <w:tr w:rsidR="00424D3B" w:rsidRPr="008B168C" w14:paraId="4BBA3125" w14:textId="77777777" w:rsidTr="000B119E">
        <w:trPr>
          <w:cantSplit/>
          <w:trHeight w:val="300"/>
        </w:trPr>
        <w:tc>
          <w:tcPr>
            <w:tcW w:w="1472" w:type="dxa"/>
          </w:tcPr>
          <w:p w14:paraId="12263C89" w14:textId="77777777" w:rsidR="00424D3B" w:rsidRPr="00F62A6E" w:rsidRDefault="00424D3B" w:rsidP="00424D3B">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5FED1B40" w14:textId="77777777" w:rsidR="00424D3B" w:rsidRPr="00FC5CD8" w:rsidRDefault="00424D3B" w:rsidP="00424D3B">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7"/>
          </w:tcPr>
          <w:p w14:paraId="263B4B08" w14:textId="77777777" w:rsidR="00424D3B" w:rsidRPr="00553DF2" w:rsidRDefault="00424D3B" w:rsidP="00424D3B">
            <w:pPr>
              <w:rPr>
                <w:rFonts w:ascii="Times New Roman" w:hAnsi="Times New Roman" w:cs="Times New Roman"/>
              </w:rPr>
            </w:pPr>
            <w:r w:rsidRPr="00553DF2">
              <w:rPr>
                <w:rFonts w:ascii="Times New Roman" w:hAnsi="Times New Roman" w:cs="Times New Roman"/>
              </w:rPr>
              <w:t>VšĮ Centrinė</w:t>
            </w:r>
            <w:r w:rsidR="00945395">
              <w:rPr>
                <w:rFonts w:ascii="Times New Roman" w:hAnsi="Times New Roman" w:cs="Times New Roman"/>
              </w:rPr>
              <w:t>s</w:t>
            </w:r>
            <w:r w:rsidRPr="00553DF2">
              <w:rPr>
                <w:rFonts w:ascii="Times New Roman" w:hAnsi="Times New Roman" w:cs="Times New Roman"/>
              </w:rPr>
              <w:t xml:space="preserve"> projektų </w:t>
            </w:r>
            <w:r w:rsidR="00945395">
              <w:rPr>
                <w:rFonts w:ascii="Times New Roman" w:hAnsi="Times New Roman" w:cs="Times New Roman"/>
              </w:rPr>
              <w:t xml:space="preserve">valdymo </w:t>
            </w:r>
            <w:r w:rsidRPr="00553DF2">
              <w:rPr>
                <w:rFonts w:ascii="Times New Roman" w:hAnsi="Times New Roman" w:cs="Times New Roman"/>
              </w:rPr>
              <w:t xml:space="preserve">agentūros Struktūrinių ir investicijų fondų programos Informacinės visuomenės plėtros projektų skyriaus vyresnioji projektų vadovė Monika Barkauskaitė, tel. +370 649 46227, el. p. </w:t>
            </w:r>
            <w:hyperlink r:id="rId35" w:history="1">
              <w:r w:rsidRPr="007875CE">
                <w:rPr>
                  <w:rStyle w:val="Hyperlink"/>
                  <w:rFonts w:ascii="Times New Roman" w:hAnsi="Times New Roman" w:cs="Times New Roman"/>
                </w:rPr>
                <w:t>m.barkauskaite@cpva.lt</w:t>
              </w:r>
            </w:hyperlink>
            <w:r>
              <w:rPr>
                <w:rFonts w:ascii="Times New Roman" w:hAnsi="Times New Roman" w:cs="Times New Roman"/>
              </w:rPr>
              <w:t>.</w:t>
            </w:r>
          </w:p>
        </w:tc>
      </w:tr>
      <w:tr w:rsidR="00424D3B" w:rsidRPr="008B168C" w14:paraId="52DF7857" w14:textId="77777777" w:rsidTr="000B119E">
        <w:trPr>
          <w:cantSplit/>
          <w:trHeight w:val="300"/>
        </w:trPr>
        <w:tc>
          <w:tcPr>
            <w:tcW w:w="1472" w:type="dxa"/>
          </w:tcPr>
          <w:p w14:paraId="40FC3DF8" w14:textId="77777777" w:rsidR="00424D3B" w:rsidRPr="00F62A6E" w:rsidRDefault="00424D3B" w:rsidP="00424D3B">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27E231A8" w14:textId="77777777" w:rsidR="00424D3B" w:rsidRPr="00FC5CD8" w:rsidRDefault="00424D3B" w:rsidP="00424D3B">
            <w:pPr>
              <w:rPr>
                <w:rFonts w:ascii="Times New Roman" w:hAnsi="Times New Roman" w:cs="Times New Roman"/>
                <w:b/>
                <w:bCs/>
              </w:rPr>
            </w:pPr>
            <w:r>
              <w:rPr>
                <w:rFonts w:ascii="Times New Roman" w:hAnsi="Times New Roman" w:cs="Times New Roman"/>
                <w:b/>
                <w:bCs/>
              </w:rPr>
              <w:t>Taikomi teisės aktai</w:t>
            </w:r>
          </w:p>
        </w:tc>
        <w:tc>
          <w:tcPr>
            <w:tcW w:w="5933" w:type="dxa"/>
            <w:gridSpan w:val="7"/>
          </w:tcPr>
          <w:p w14:paraId="2B97B65A" w14:textId="77777777" w:rsidR="00E36C84" w:rsidRPr="0074249F" w:rsidRDefault="00E36C84" w:rsidP="0074249F">
            <w:pPr>
              <w:jc w:val="both"/>
              <w:rPr>
                <w:rFonts w:ascii="Times New Roman" w:eastAsia="Times New Roman" w:hAnsi="Times New Roman"/>
              </w:rPr>
            </w:pPr>
            <w:r w:rsidRPr="0074249F">
              <w:rPr>
                <w:rFonts w:ascii="Times New Roman" w:eastAsia="Times New Roman" w:hAnsi="Times New Roman"/>
              </w:rPr>
              <w:t>Bendrieji</w:t>
            </w:r>
            <w:r w:rsidR="00D47E8E">
              <w:rPr>
                <w:rFonts w:ascii="Times New Roman" w:eastAsia="Times New Roman" w:hAnsi="Times New Roman"/>
              </w:rPr>
              <w:t xml:space="preserve"> teisės aktai</w:t>
            </w:r>
            <w:r w:rsidRPr="0074249F">
              <w:rPr>
                <w:rFonts w:ascii="Times New Roman" w:eastAsia="Times New Roman" w:hAnsi="Times New Roman"/>
              </w:rPr>
              <w:t>:</w:t>
            </w:r>
          </w:p>
          <w:p w14:paraId="763B56A3" w14:textId="77777777" w:rsidR="00932A4B" w:rsidRPr="00BC6826" w:rsidRDefault="00BC6826" w:rsidP="00AE7F51">
            <w:pPr>
              <w:pStyle w:val="ListParagraph"/>
              <w:numPr>
                <w:ilvl w:val="1"/>
                <w:numId w:val="45"/>
              </w:numPr>
              <w:spacing w:after="160" w:line="259" w:lineRule="auto"/>
              <w:jc w:val="both"/>
              <w:rPr>
                <w:rFonts w:ascii="Times New Roman" w:eastAsia="Times New Roman" w:hAnsi="Times New Roman"/>
              </w:rPr>
            </w:pPr>
            <w:r w:rsidRPr="00BC6826">
              <w:rPr>
                <w:rFonts w:ascii="Times New Roman" w:eastAsia="Times New Roman" w:hAnsi="Times New Roman"/>
              </w:rPr>
              <w:t>2021 m. vasario 12 d. Europos Parlamento ir Tarybos reglamentas (ES) 2021/241 kuriuo nustatoma ekonomikos gaivinimo ir atsparumo didinimo priemonė;</w:t>
            </w:r>
          </w:p>
          <w:p w14:paraId="5D77910A" w14:textId="77777777" w:rsidR="00E36C84" w:rsidRPr="008F6CEA" w:rsidRDefault="00E36C84" w:rsidP="00AE7F51">
            <w:pPr>
              <w:pStyle w:val="ListParagraph"/>
              <w:numPr>
                <w:ilvl w:val="1"/>
                <w:numId w:val="45"/>
              </w:numPr>
              <w:jc w:val="both"/>
              <w:rPr>
                <w:rFonts w:ascii="Times New Roman" w:eastAsia="Times New Roman" w:hAnsi="Times New Roman"/>
              </w:rPr>
            </w:pPr>
            <w:r w:rsidRPr="008F6CEA">
              <w:rPr>
                <w:rFonts w:ascii="Times New Roman" w:hAnsi="Times New Roman"/>
              </w:rPr>
              <w:t>Ekonomikos gaivinimo ir atsparumo didinimo planas „Naujos kartos Lietuva“, patvirtintas 2021 m. liepos 28 d. Europos Sąjungos Tarybos įgyvendinimo sprendimu dėl Lietuvos ekonomikos gaivinimo ir atsparumo didinimo plano „Naujos kartos Lietuva“ patvirtinimo (toliau – „Naujos kartos Lietuva“ planas);</w:t>
            </w:r>
          </w:p>
          <w:p w14:paraId="4F042724" w14:textId="77777777" w:rsidR="00436E2B" w:rsidRPr="00436E2B" w:rsidRDefault="00B2360E" w:rsidP="00AE7F51">
            <w:pPr>
              <w:pStyle w:val="ListParagraph"/>
              <w:numPr>
                <w:ilvl w:val="1"/>
                <w:numId w:val="45"/>
              </w:numPr>
              <w:jc w:val="both"/>
              <w:rPr>
                <w:rFonts w:ascii="Times New Roman" w:eastAsia="Times New Roman" w:hAnsi="Times New Roman"/>
              </w:rPr>
            </w:pPr>
            <w:r w:rsidRPr="00B2360E">
              <w:rPr>
                <w:rFonts w:ascii="Times New Roman" w:eastAsia="Times New Roman" w:hAnsi="Times New Roman"/>
              </w:rPr>
              <w:t xml:space="preserve">2023 m. gruodžio 13 d. Komisijos reglamentas (ES) 2023/2831 dėl Sutarties dėl Europos Sąjungos veikimo 107 ir 108 straipsnių taikymo </w:t>
            </w:r>
            <w:r w:rsidRPr="008A654B">
              <w:rPr>
                <w:rFonts w:ascii="Times New Roman" w:eastAsia="Times New Roman" w:hAnsi="Times New Roman"/>
                <w:i/>
                <w:iCs/>
              </w:rPr>
              <w:t>de minimis</w:t>
            </w:r>
            <w:r w:rsidRPr="00B2360E">
              <w:rPr>
                <w:rFonts w:ascii="Times New Roman" w:eastAsia="Times New Roman" w:hAnsi="Times New Roman"/>
              </w:rPr>
              <w:t xml:space="preserve"> pagalbai (toliau - Reglamentas (ES) 2023/2831);</w:t>
            </w:r>
          </w:p>
          <w:p w14:paraId="6D5E693E" w14:textId="77777777" w:rsidR="00E36C84" w:rsidRPr="008F6CEA" w:rsidRDefault="00E36C84" w:rsidP="00AE7F51">
            <w:pPr>
              <w:pStyle w:val="ListParagraph"/>
              <w:numPr>
                <w:ilvl w:val="1"/>
                <w:numId w:val="45"/>
              </w:numPr>
              <w:jc w:val="both"/>
              <w:rPr>
                <w:rFonts w:ascii="Times New Roman" w:eastAsia="Times New Roman" w:hAnsi="Times New Roman"/>
              </w:rPr>
            </w:pPr>
            <w:r w:rsidRPr="008F6CEA">
              <w:rPr>
                <w:rFonts w:ascii="Times New Roman" w:hAnsi="Times New Roman"/>
              </w:rPr>
              <w:t>2021–2027 metų Europos sąjungos fondų investicijų programos ir</w:t>
            </w:r>
            <w:r w:rsidRPr="008F6CEA">
              <w:rPr>
                <w:rFonts w:ascii="Times New Roman" w:eastAsia="Times New Roman" w:hAnsi="Times New Roman" w:cs="Times New Roman"/>
              </w:rPr>
              <w:t xml:space="preserve"> </w:t>
            </w:r>
            <w:r w:rsidRPr="008F6CEA">
              <w:rPr>
                <w:rFonts w:ascii="Times New Roman" w:hAnsi="Times New Roman"/>
              </w:rPr>
              <w:t>Ekonomikos gaivinimo ir atsparumo didinimo</w:t>
            </w:r>
            <w:r w:rsidRPr="008F6CEA">
              <w:rPr>
                <w:rFonts w:ascii="Times New Roman" w:eastAsia="Times New Roman" w:hAnsi="Times New Roman" w:cs="Times New Roman"/>
              </w:rPr>
              <w:t xml:space="preserve"> </w:t>
            </w:r>
            <w:r w:rsidRPr="008F6CEA">
              <w:rPr>
                <w:rFonts w:ascii="Times New Roman" w:hAnsi="Times New Roman"/>
              </w:rPr>
              <w:t xml:space="preserve">plano „Naujos kartos Lietuva“ administravimo taisyklės, </w:t>
            </w:r>
            <w:r w:rsidR="00361AE0">
              <w:rPr>
                <w:rFonts w:ascii="Times New Roman" w:hAnsi="Times New Roman"/>
              </w:rPr>
              <w:t xml:space="preserve">patvirtintos Lietuvos Respublikos finansų ministro </w:t>
            </w:r>
            <w:r w:rsidRPr="008F6CEA">
              <w:rPr>
                <w:rFonts w:ascii="Times New Roman" w:hAnsi="Times New Roman"/>
              </w:rPr>
              <w:t xml:space="preserve">2022 m. birželio 22 d. </w:t>
            </w:r>
            <w:r w:rsidR="00361AE0">
              <w:rPr>
                <w:rFonts w:ascii="Times New Roman" w:hAnsi="Times New Roman"/>
              </w:rPr>
              <w:t xml:space="preserve">įsakymu </w:t>
            </w:r>
            <w:r w:rsidRPr="008F6CEA">
              <w:rPr>
                <w:rFonts w:ascii="Times New Roman" w:hAnsi="Times New Roman"/>
              </w:rPr>
              <w:t>Nr.</w:t>
            </w:r>
            <w:r w:rsidRPr="008F6CEA">
              <w:rPr>
                <w:rFonts w:ascii="Times New Roman" w:eastAsia="Times New Roman" w:hAnsi="Times New Roman" w:cs="Times New Roman"/>
              </w:rPr>
              <w:t xml:space="preserve"> </w:t>
            </w:r>
            <w:r w:rsidRPr="008F6CEA">
              <w:rPr>
                <w:rFonts w:ascii="Times New Roman" w:hAnsi="Times New Roman"/>
              </w:rPr>
              <w:t>1K-237 „Dėl 2021–2027 metų Europos sąjungos fondų investicijų programos ir Ekonomikos gaivinimo ir atsparumo didinimo plano „Naujos kartos Lietuva“ įgyvendinimo“ (toliau – Administravimo taisyklės)</w:t>
            </w:r>
            <w:r w:rsidR="004371E5" w:rsidRPr="008F6CEA">
              <w:rPr>
                <w:rFonts w:ascii="Times New Roman" w:hAnsi="Times New Roman"/>
              </w:rPr>
              <w:t xml:space="preserve"> </w:t>
            </w:r>
            <w:hyperlink r:id="rId36" w:history="1">
              <w:r w:rsidR="004371E5" w:rsidRPr="008F6CEA">
                <w:rPr>
                  <w:rStyle w:val="Hyperlink"/>
                  <w:rFonts w:ascii="Times New Roman" w:hAnsi="Times New Roman"/>
                </w:rPr>
                <w:t>https://www.e-tar.lt/portal/lt/legalAct/14e33320f1ed11ec8fa7d02a65c371ad</w:t>
              </w:r>
            </w:hyperlink>
            <w:r w:rsidRPr="008F6CEA">
              <w:rPr>
                <w:rFonts w:ascii="Times New Roman" w:hAnsi="Times New Roman"/>
              </w:rPr>
              <w:t>;</w:t>
            </w:r>
          </w:p>
          <w:p w14:paraId="59F84F35" w14:textId="77777777" w:rsidR="00E36C84" w:rsidRPr="008F6CEA" w:rsidRDefault="00E36C84" w:rsidP="00AE7F51">
            <w:pPr>
              <w:pStyle w:val="ListParagraph"/>
              <w:numPr>
                <w:ilvl w:val="1"/>
                <w:numId w:val="45"/>
              </w:numPr>
              <w:jc w:val="both"/>
              <w:rPr>
                <w:rFonts w:ascii="Times New Roman" w:eastAsia="Times New Roman" w:hAnsi="Times New Roman"/>
              </w:rPr>
            </w:pPr>
            <w:r w:rsidRPr="008F6CEA">
              <w:rPr>
                <w:rFonts w:ascii="Times New Roman" w:hAnsi="Times New Roman"/>
              </w:rPr>
              <w:t>Projektų administravimo ir finansavimo taisyklės,</w:t>
            </w:r>
            <w:r w:rsidR="0014728D">
              <w:rPr>
                <w:rFonts w:ascii="Times New Roman" w:hAnsi="Times New Roman"/>
              </w:rPr>
              <w:t xml:space="preserve"> </w:t>
            </w:r>
            <w:r w:rsidR="0014728D" w:rsidRPr="0014728D">
              <w:rPr>
                <w:rFonts w:ascii="Times New Roman" w:hAnsi="Times New Roman"/>
              </w:rPr>
              <w:t xml:space="preserve">patvirtintos Lietuvos Respublikos finansų ministro 2022 m. birželio 22 d. įsakymu </w:t>
            </w:r>
            <w:r w:rsidRPr="008F6CEA">
              <w:rPr>
                <w:rFonts w:ascii="Times New Roman" w:hAnsi="Times New Roman"/>
              </w:rPr>
              <w:t>Nr.</w:t>
            </w:r>
            <w:r w:rsidRPr="008F6CEA">
              <w:rPr>
                <w:rFonts w:ascii="Times New Roman" w:eastAsia="Times New Roman" w:hAnsi="Times New Roman" w:cs="Times New Roman"/>
              </w:rPr>
              <w:t xml:space="preserve"> </w:t>
            </w:r>
            <w:r w:rsidRPr="008F6CEA">
              <w:rPr>
                <w:rFonts w:ascii="Times New Roman" w:hAnsi="Times New Roman"/>
              </w:rPr>
              <w:t>1K-237 „Dėl 2021–2027 metų Europos sąjungos fondų investicijų programos ir Ekonomikos gaivinimo ir atsparumo didinimo plano „Naujos kartos Lietuva“ įgyvendinimo“ (toliau – Projektų administravimo ir finansavimo taisyklės)</w:t>
            </w:r>
            <w:r w:rsidR="00EE4284" w:rsidRPr="008F6CEA">
              <w:rPr>
                <w:rFonts w:ascii="Times New Roman" w:hAnsi="Times New Roman"/>
              </w:rPr>
              <w:t xml:space="preserve"> </w:t>
            </w:r>
            <w:hyperlink r:id="rId37" w:history="1">
              <w:r w:rsidR="00EE4284" w:rsidRPr="008F6CEA">
                <w:rPr>
                  <w:rStyle w:val="Hyperlink"/>
                  <w:rFonts w:ascii="Times New Roman" w:hAnsi="Times New Roman"/>
                </w:rPr>
                <w:t>https://www.e-tar.lt/portal/lt/legalAct/14e33320f1ed11ec8fa7d02a65c371ad</w:t>
              </w:r>
            </w:hyperlink>
            <w:r w:rsidRPr="008F6CEA">
              <w:rPr>
                <w:rFonts w:ascii="Times New Roman" w:hAnsi="Times New Roman"/>
              </w:rPr>
              <w:t>;</w:t>
            </w:r>
          </w:p>
          <w:p w14:paraId="26037C72" w14:textId="77777777" w:rsidR="00963C08" w:rsidRPr="008F6CEA" w:rsidRDefault="00E36C84" w:rsidP="0074249F">
            <w:pPr>
              <w:contextualSpacing/>
              <w:jc w:val="both"/>
              <w:rPr>
                <w:rFonts w:ascii="Times New Roman" w:eastAsia="Times New Roman" w:hAnsi="Times New Roman" w:cs="Times New Roman"/>
              </w:rPr>
            </w:pPr>
            <w:r w:rsidRPr="00E36C84">
              <w:rPr>
                <w:rFonts w:ascii="Times New Roman" w:hAnsi="Times New Roman"/>
              </w:rPr>
              <w:t>Specialieji</w:t>
            </w:r>
            <w:r w:rsidR="00D47E8E">
              <w:rPr>
                <w:rFonts w:ascii="Times New Roman" w:hAnsi="Times New Roman"/>
              </w:rPr>
              <w:t xml:space="preserve"> teisės aktai</w:t>
            </w:r>
            <w:r w:rsidRPr="00E36C84">
              <w:rPr>
                <w:rFonts w:ascii="Times New Roman" w:hAnsi="Times New Roman"/>
              </w:rPr>
              <w:t>:</w:t>
            </w:r>
          </w:p>
          <w:p w14:paraId="6EC9F33C" w14:textId="77777777" w:rsidR="004B153D" w:rsidRPr="0074249F" w:rsidRDefault="008947A5" w:rsidP="00AE7F51">
            <w:pPr>
              <w:pStyle w:val="ListParagraph"/>
              <w:numPr>
                <w:ilvl w:val="1"/>
                <w:numId w:val="45"/>
              </w:numPr>
              <w:jc w:val="both"/>
              <w:rPr>
                <w:rFonts w:ascii="Times New Roman" w:eastAsia="Times New Roman" w:hAnsi="Times New Roman" w:cs="Times New Roman"/>
              </w:rPr>
            </w:pPr>
            <w:r w:rsidRPr="0074249F">
              <w:rPr>
                <w:rFonts w:ascii="Times New Roman" w:eastAsia="Times New Roman" w:hAnsi="Times New Roman" w:cs="Times New Roman"/>
              </w:rPr>
              <w:t>2021 m. lapkričio 10 d. Europos Komisijos Rekomendacija (ES) 2021/1970 dėl bendros Europos kultūros paveldo duomenų erdvės;</w:t>
            </w:r>
          </w:p>
          <w:p w14:paraId="54852C1F" w14:textId="77777777" w:rsidR="008947A5" w:rsidRPr="008F6CEA" w:rsidRDefault="008947A5" w:rsidP="00AE7F51">
            <w:pPr>
              <w:pStyle w:val="ListParagraph"/>
              <w:numPr>
                <w:ilvl w:val="1"/>
                <w:numId w:val="45"/>
              </w:numPr>
              <w:spacing w:after="160" w:line="259" w:lineRule="auto"/>
              <w:jc w:val="both"/>
              <w:rPr>
                <w:rFonts w:ascii="Times New Roman" w:eastAsia="Times New Roman" w:hAnsi="Times New Roman" w:cs="Times New Roman"/>
              </w:rPr>
            </w:pPr>
            <w:r w:rsidRPr="008F6CEA">
              <w:rPr>
                <w:rFonts w:ascii="Times New Roman" w:hAnsi="Times New Roman"/>
              </w:rPr>
              <w:t xml:space="preserve">Lietuvos Respublikos autorių teisių ir gretutinių teisių įstatymas </w:t>
            </w:r>
            <w:hyperlink r:id="rId38" w:history="1">
              <w:r w:rsidRPr="008F6CEA">
                <w:rPr>
                  <w:rStyle w:val="Hyperlink"/>
                  <w:rFonts w:ascii="Times New Roman" w:hAnsi="Times New Roman"/>
                </w:rPr>
                <w:t>https://e-seimas.lrs.lt/portal/legalAct/lt/TAD/TAIS.207019</w:t>
              </w:r>
            </w:hyperlink>
            <w:r w:rsidRPr="008F6CEA">
              <w:rPr>
                <w:rFonts w:ascii="Times New Roman" w:hAnsi="Times New Roman"/>
              </w:rPr>
              <w:t xml:space="preserve">; </w:t>
            </w:r>
          </w:p>
          <w:p w14:paraId="13FA8DB0" w14:textId="77777777" w:rsidR="00AA576A" w:rsidRPr="00AA576A" w:rsidRDefault="008947A5" w:rsidP="00AE7F51">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 xml:space="preserve">Lietuvos Respublikos dokumentų ir archyvų įstatymas </w:t>
            </w:r>
            <w:hyperlink r:id="rId39" w:history="1">
              <w:r w:rsidRPr="008F6CEA">
                <w:rPr>
                  <w:rStyle w:val="Hyperlink"/>
                  <w:rFonts w:ascii="Times New Roman" w:hAnsi="Times New Roman"/>
                </w:rPr>
                <w:t>https://e-seimas.lrs.lt/portal/legalAct/lt/TAD/TAIS.23066/asr</w:t>
              </w:r>
            </w:hyperlink>
            <w:r w:rsidRPr="008F6CEA">
              <w:rPr>
                <w:rFonts w:ascii="Times New Roman" w:hAnsi="Times New Roman"/>
              </w:rPr>
              <w:t>;</w:t>
            </w:r>
          </w:p>
          <w:p w14:paraId="0E1A460C" w14:textId="77777777" w:rsidR="00AA576A" w:rsidRPr="00AA576A" w:rsidRDefault="00AA576A" w:rsidP="00AE7F51">
            <w:pPr>
              <w:pStyle w:val="ListParagraph"/>
              <w:numPr>
                <w:ilvl w:val="1"/>
                <w:numId w:val="45"/>
              </w:numPr>
              <w:jc w:val="both"/>
              <w:rPr>
                <w:rFonts w:ascii="Times New Roman" w:eastAsia="Times New Roman" w:hAnsi="Times New Roman" w:cs="Times New Roman"/>
              </w:rPr>
            </w:pPr>
            <w:r w:rsidRPr="00AA576A">
              <w:rPr>
                <w:rFonts w:ascii="Times New Roman" w:hAnsi="Times New Roman"/>
              </w:rPr>
              <w:t xml:space="preserve">Lietuvos Respublikos kibernetinio saugumo įstatymas </w:t>
            </w:r>
            <w:hyperlink r:id="rId40" w:history="1">
              <w:r w:rsidRPr="00AA576A">
                <w:rPr>
                  <w:rStyle w:val="Hyperlink"/>
                  <w:rFonts w:ascii="Times New Roman" w:hAnsi="Times New Roman"/>
                </w:rPr>
                <w:t>https://e-seimas.lrs.lt/portal/legalAct/lt/TAD/f6958c2085dd11e495dc9901227533ee/asr</w:t>
              </w:r>
            </w:hyperlink>
            <w:r w:rsidRPr="00AA576A">
              <w:rPr>
                <w:rFonts w:ascii="Times New Roman" w:hAnsi="Times New Roman"/>
              </w:rPr>
              <w:t xml:space="preserve">; </w:t>
            </w:r>
          </w:p>
          <w:p w14:paraId="20FDFB2D" w14:textId="77777777" w:rsidR="00F16EA8" w:rsidRPr="008F6CEA" w:rsidRDefault="00F16EA8" w:rsidP="00AE7F51">
            <w:pPr>
              <w:pStyle w:val="ListParagraph"/>
              <w:numPr>
                <w:ilvl w:val="1"/>
                <w:numId w:val="45"/>
              </w:numPr>
              <w:spacing w:after="160" w:line="259" w:lineRule="auto"/>
              <w:jc w:val="both"/>
              <w:rPr>
                <w:rFonts w:ascii="Times New Roman" w:eastAsia="Times New Roman" w:hAnsi="Times New Roman" w:cs="Times New Roman"/>
              </w:rPr>
            </w:pPr>
            <w:r w:rsidRPr="008F6CEA">
              <w:rPr>
                <w:rFonts w:ascii="Times New Roman" w:hAnsi="Times New Roman"/>
              </w:rPr>
              <w:t xml:space="preserve">Lietuvos Respublikos teisės gauti informaciją ir duomenų pakartotinio naudojimo įstatymas </w:t>
            </w:r>
            <w:hyperlink r:id="rId41" w:history="1">
              <w:r w:rsidRPr="008F6CEA">
                <w:rPr>
                  <w:rStyle w:val="Hyperlink"/>
                  <w:rFonts w:ascii="Times New Roman" w:hAnsi="Times New Roman"/>
                </w:rPr>
                <w:t>https://e-seimas.lrs.lt/portal/legalAct/lt/TAD/TAIS.94745/asr</w:t>
              </w:r>
            </w:hyperlink>
            <w:r w:rsidRPr="008F6CEA">
              <w:rPr>
                <w:rFonts w:ascii="Times New Roman" w:hAnsi="Times New Roman"/>
              </w:rPr>
              <w:t xml:space="preserve">; </w:t>
            </w:r>
          </w:p>
          <w:p w14:paraId="4A99A565" w14:textId="77777777" w:rsidR="006F1B04" w:rsidRPr="008F6CEA" w:rsidRDefault="006F1B04" w:rsidP="00AE7F51">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 xml:space="preserve">Lietuvos Respublikos valstybės informacinių išteklių valdymo įstatymas </w:t>
            </w:r>
            <w:hyperlink r:id="rId42" w:history="1">
              <w:r w:rsidRPr="008F6CEA">
                <w:rPr>
                  <w:rStyle w:val="Hyperlink"/>
                  <w:rFonts w:ascii="Times New Roman" w:hAnsi="Times New Roman"/>
                </w:rPr>
                <w:t>https://e-seimas.lrs.lt/portal/legalAct/lt/TAD/TAIS.415499/asr</w:t>
              </w:r>
            </w:hyperlink>
            <w:r w:rsidRPr="008F6CEA">
              <w:rPr>
                <w:rFonts w:ascii="Times New Roman" w:hAnsi="Times New Roman"/>
              </w:rPr>
              <w:t xml:space="preserve">; </w:t>
            </w:r>
          </w:p>
          <w:p w14:paraId="036AE870" w14:textId="77777777" w:rsidR="00912369" w:rsidRPr="008F6CEA" w:rsidRDefault="00912369" w:rsidP="00AE7F51">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 xml:space="preserve">Lietuvos Respublikos visuomenės informavimo įstatymas </w:t>
            </w:r>
            <w:hyperlink r:id="rId43" w:history="1">
              <w:r w:rsidRPr="008F6CEA">
                <w:rPr>
                  <w:rStyle w:val="Hyperlink"/>
                  <w:rFonts w:ascii="Times New Roman" w:hAnsi="Times New Roman"/>
                </w:rPr>
                <w:t>https://e-seimas.lrs.lt/portal/legalAct/lt/TAD/TAIS.29884/asr</w:t>
              </w:r>
            </w:hyperlink>
            <w:r w:rsidRPr="008F6CEA">
              <w:rPr>
                <w:rFonts w:ascii="Times New Roman" w:hAnsi="Times New Roman"/>
              </w:rPr>
              <w:t xml:space="preserve">; </w:t>
            </w:r>
          </w:p>
          <w:p w14:paraId="3763D4E0" w14:textId="77777777" w:rsidR="008947A5" w:rsidRDefault="000F7727" w:rsidP="00AE7F51">
            <w:pPr>
              <w:pStyle w:val="ListParagraph"/>
              <w:numPr>
                <w:ilvl w:val="1"/>
                <w:numId w:val="45"/>
              </w:numPr>
              <w:jc w:val="both"/>
              <w:rPr>
                <w:rFonts w:ascii="Times New Roman" w:eastAsia="Times New Roman" w:hAnsi="Times New Roman" w:cs="Times New Roman"/>
              </w:rPr>
            </w:pPr>
            <w:r w:rsidRPr="000F7727">
              <w:rPr>
                <w:rFonts w:ascii="Times New Roman" w:eastAsia="Times New Roman" w:hAnsi="Times New Roman" w:cs="Times New Roman"/>
              </w:rPr>
              <w:t xml:space="preserve">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 </w:t>
            </w:r>
            <w:hyperlink r:id="rId44" w:history="1">
              <w:r w:rsidRPr="000F7727">
                <w:rPr>
                  <w:rStyle w:val="Hyperlink"/>
                  <w:rFonts w:ascii="Times New Roman" w:eastAsia="Times New Roman" w:hAnsi="Times New Roman" w:cs="Times New Roman"/>
                </w:rPr>
                <w:t>https://e-seimas.lrs.lt/portal/legalAct/lt/TAD/TAIS.209540/asr</w:t>
              </w:r>
            </w:hyperlink>
            <w:r w:rsidRPr="000F7727">
              <w:rPr>
                <w:rFonts w:ascii="Times New Roman" w:eastAsia="Times New Roman" w:hAnsi="Times New Roman" w:cs="Times New Roman"/>
              </w:rPr>
              <w:t>;</w:t>
            </w:r>
          </w:p>
          <w:p w14:paraId="0BEA5418" w14:textId="77777777" w:rsidR="00AE7F51" w:rsidRPr="008F6CEA" w:rsidRDefault="00AE7F51" w:rsidP="00AE7F51">
            <w:pPr>
              <w:pStyle w:val="ListParagraph"/>
              <w:numPr>
                <w:ilvl w:val="1"/>
                <w:numId w:val="45"/>
              </w:numPr>
              <w:spacing w:after="160" w:line="259" w:lineRule="auto"/>
              <w:jc w:val="both"/>
              <w:rPr>
                <w:rFonts w:ascii="Times New Roman" w:eastAsia="Times New Roman" w:hAnsi="Times New Roman" w:cs="Times New Roman"/>
              </w:rPr>
            </w:pPr>
            <w:r w:rsidRPr="008F6CEA">
              <w:rPr>
                <w:rFonts w:ascii="Times New Roman" w:hAnsi="Times New Roman"/>
              </w:rPr>
              <w:t xml:space="preserve">Lietuvos kultūros paveldo skaitmeninimo koncepcija, patvirtinta Lietuvos Respublikos Vyriausybės 2005 m. rugpjūčio 25 d. nutarimu Nr. 933 „Dėl Lietuvos kultūros paveldo skaitmeninimo koncepcijos patvirtinimo“ </w:t>
            </w:r>
            <w:hyperlink r:id="rId45" w:history="1">
              <w:r w:rsidRPr="008F6CEA">
                <w:rPr>
                  <w:rStyle w:val="Hyperlink"/>
                  <w:rFonts w:ascii="Times New Roman" w:hAnsi="Times New Roman"/>
                </w:rPr>
                <w:t>https://e-seimas.lrs.lt/portal/legalAct/lt/TAD/TAIS.260975/asr</w:t>
              </w:r>
            </w:hyperlink>
            <w:r w:rsidRPr="008F6CEA">
              <w:rPr>
                <w:rFonts w:ascii="Times New Roman" w:hAnsi="Times New Roman"/>
              </w:rPr>
              <w:t xml:space="preserve">; </w:t>
            </w:r>
          </w:p>
          <w:p w14:paraId="37A8D178" w14:textId="77777777" w:rsidR="00AE7F51" w:rsidRPr="004B153D" w:rsidRDefault="00F55BE7" w:rsidP="00AE7F51">
            <w:pPr>
              <w:pStyle w:val="ListParagraph"/>
              <w:numPr>
                <w:ilvl w:val="1"/>
                <w:numId w:val="45"/>
              </w:numPr>
              <w:jc w:val="both"/>
              <w:rPr>
                <w:rFonts w:ascii="Times New Roman" w:eastAsia="Times New Roman" w:hAnsi="Times New Roman" w:cs="Times New Roman"/>
              </w:rPr>
            </w:pPr>
            <w:r w:rsidRPr="008F6CEA">
              <w:rPr>
                <w:rFonts w:ascii="Times New Roman" w:eastAsia="Times New Roman" w:hAnsi="Times New Roman" w:cs="Times New Roman"/>
              </w:rPr>
              <w:t>Lietuvos Respublikos Vyriausybės 2015 m. gegužės 13 d. nutarimas Nr. 498 „Dėl valstybės informacinių technologijų infrastruktūros konsolidavimo ir jos valdymo optimizavimo“ (toliau – Nutarimas Nr. 498)</w:t>
            </w:r>
            <w:r>
              <w:rPr>
                <w:rFonts w:ascii="Times New Roman" w:eastAsia="Times New Roman" w:hAnsi="Times New Roman" w:cs="Times New Roman"/>
              </w:rPr>
              <w:t xml:space="preserve"> </w:t>
            </w:r>
            <w:hyperlink r:id="rId46" w:history="1">
              <w:r w:rsidRPr="00957E67">
                <w:rPr>
                  <w:rStyle w:val="Hyperlink"/>
                  <w:rFonts w:ascii="Times New Roman" w:eastAsia="Times New Roman" w:hAnsi="Times New Roman" w:cs="Times New Roman"/>
                </w:rPr>
                <w:t>https://e-seimas.lrs.lt/portal/legalAct/lt/TAD/357fdec1007e11e5a0edd66091ee4d78/asr</w:t>
              </w:r>
            </w:hyperlink>
            <w:r w:rsidRPr="008F6CEA">
              <w:rPr>
                <w:rFonts w:ascii="Times New Roman" w:eastAsia="Times New Roman" w:hAnsi="Times New Roman" w:cs="Times New Roman"/>
              </w:rPr>
              <w:t>.</w:t>
            </w:r>
          </w:p>
          <w:p w14:paraId="6278BDA3" w14:textId="77777777" w:rsidR="00963C08" w:rsidRPr="008F6CEA" w:rsidRDefault="00E36C84" w:rsidP="00AE7F51">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2021–2030 metų nacionalinis pažangos planas, patvirtintas Lietuvos Respublikos Vyriausybės 2020 m. rugsėjo 9 d. nutarimu Nr. 998 „Dėl 2021–2030 metų nacionalinio pažangos plano patvirtinimo“</w:t>
            </w:r>
            <w:r w:rsidR="0034784E" w:rsidRPr="008F6CEA">
              <w:rPr>
                <w:rFonts w:ascii="Times New Roman" w:hAnsi="Times New Roman"/>
              </w:rPr>
              <w:t xml:space="preserve"> </w:t>
            </w:r>
            <w:hyperlink r:id="rId47" w:history="1">
              <w:r w:rsidR="0034784E" w:rsidRPr="008F6CEA">
                <w:rPr>
                  <w:rStyle w:val="Hyperlink"/>
                  <w:rFonts w:ascii="Times New Roman" w:hAnsi="Times New Roman"/>
                </w:rPr>
                <w:t>https://e-seimas.lrs.lt/portal/legalAct/lt/TAD/c1259440f7dd11eab72ddb4a109da1b5/asr</w:t>
              </w:r>
            </w:hyperlink>
            <w:r w:rsidRPr="008F6CEA">
              <w:rPr>
                <w:rFonts w:ascii="Times New Roman" w:hAnsi="Times New Roman"/>
              </w:rPr>
              <w:t>;</w:t>
            </w:r>
            <w:r w:rsidR="0034784E" w:rsidRPr="008F6CEA">
              <w:rPr>
                <w:rFonts w:ascii="Times New Roman" w:hAnsi="Times New Roman"/>
              </w:rPr>
              <w:t xml:space="preserve"> </w:t>
            </w:r>
          </w:p>
          <w:p w14:paraId="4D0FF646" w14:textId="77777777" w:rsidR="00963C08" w:rsidRPr="006F2DBB" w:rsidRDefault="00E36C84" w:rsidP="00AE7F51">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2021–2030 metų</w:t>
            </w:r>
            <w:r w:rsidRPr="008F6CEA">
              <w:rPr>
                <w:rFonts w:ascii="Times New Roman" w:eastAsia="Times New Roman" w:hAnsi="Times New Roman" w:cs="Times New Roman"/>
              </w:rPr>
              <w:t xml:space="preserve"> </w:t>
            </w:r>
            <w:r w:rsidRPr="008F6CEA">
              <w:rPr>
                <w:rFonts w:ascii="Times New Roman" w:hAnsi="Times New Roman"/>
              </w:rPr>
              <w:t>Lietuvos Respublikos kultūros ministerijos</w:t>
            </w:r>
            <w:r w:rsidRPr="008F6CEA">
              <w:rPr>
                <w:rFonts w:ascii="Times New Roman" w:eastAsia="Times New Roman" w:hAnsi="Times New Roman" w:cs="Times New Roman"/>
              </w:rPr>
              <w:t xml:space="preserve"> </w:t>
            </w:r>
            <w:r w:rsidRPr="008F6CEA">
              <w:rPr>
                <w:rFonts w:ascii="Times New Roman" w:hAnsi="Times New Roman"/>
              </w:rPr>
              <w:t>kultūros ir kūrybingumo plėtros programa, patvirtinta Lietuvos Respublikos Vyriausybės 2021 m. rugsėjo 29 d. nutarimu Nr. 781 „Dėl 2021–2030 metų</w:t>
            </w:r>
            <w:r w:rsidRPr="008F6CEA">
              <w:rPr>
                <w:rFonts w:ascii="Times New Roman" w:eastAsia="Times New Roman" w:hAnsi="Times New Roman" w:cs="Times New Roman"/>
              </w:rPr>
              <w:t xml:space="preserve"> </w:t>
            </w:r>
            <w:r w:rsidRPr="008F6CEA">
              <w:rPr>
                <w:rFonts w:ascii="Times New Roman" w:hAnsi="Times New Roman"/>
              </w:rPr>
              <w:t>Lietuvos Respublikos kultūros ministerijos</w:t>
            </w:r>
            <w:r w:rsidRPr="008F6CEA">
              <w:rPr>
                <w:rFonts w:ascii="Times New Roman" w:eastAsia="Times New Roman" w:hAnsi="Times New Roman" w:cs="Times New Roman"/>
              </w:rPr>
              <w:t xml:space="preserve"> </w:t>
            </w:r>
            <w:r w:rsidRPr="008F6CEA">
              <w:rPr>
                <w:rFonts w:ascii="Times New Roman" w:hAnsi="Times New Roman"/>
              </w:rPr>
              <w:t>kultūros ir kūrybingumo plėtros programos patvirtinimo“</w:t>
            </w:r>
            <w:r w:rsidR="00880C52" w:rsidRPr="008F6CEA">
              <w:rPr>
                <w:rFonts w:ascii="Times New Roman" w:hAnsi="Times New Roman"/>
              </w:rPr>
              <w:t xml:space="preserve"> </w:t>
            </w:r>
            <w:hyperlink r:id="rId48" w:history="1">
              <w:r w:rsidR="00880C52" w:rsidRPr="008F6CEA">
                <w:rPr>
                  <w:rStyle w:val="Hyperlink"/>
                  <w:rFonts w:ascii="Times New Roman" w:hAnsi="Times New Roman"/>
                </w:rPr>
                <w:t>https://e-seimas.lrs.lt/portal/legalAct/lt/TAD/8188718121db11ecad9fbbf5f006237b?jfwid=i3h7wm1wn</w:t>
              </w:r>
            </w:hyperlink>
            <w:r w:rsidRPr="008F6CEA">
              <w:rPr>
                <w:rFonts w:ascii="Times New Roman" w:hAnsi="Times New Roman"/>
              </w:rPr>
              <w:t>;</w:t>
            </w:r>
          </w:p>
          <w:p w14:paraId="7867B005" w14:textId="77777777" w:rsidR="006F2DBB" w:rsidRPr="008F6CEA" w:rsidRDefault="006F2DBB" w:rsidP="006F2DBB">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 xml:space="preserve">Skaitmeninio turinio kūrimo, saugojimo ir prieigos standartų sąrašas, patvirtintas 2010 m. sausio 7 d. Lietuvos Respublikos kultūros ministro įsakymu Nr. ĮV-6 „Dėl Skaitmeninio turinio kūrimo, saugojimo ir prieigos standartų ir norminių dokumentų sąrašų patvirtinimo“ </w:t>
            </w:r>
            <w:hyperlink r:id="rId49" w:history="1">
              <w:r w:rsidRPr="008F6CEA">
                <w:rPr>
                  <w:rStyle w:val="Hyperlink"/>
                  <w:rFonts w:ascii="Times New Roman" w:hAnsi="Times New Roman"/>
                </w:rPr>
                <w:t>https://e-seimas.lrs.lt/portal/legalAct/lt/TAD/TAIS.364039</w:t>
              </w:r>
            </w:hyperlink>
            <w:r w:rsidRPr="008F6CEA">
              <w:rPr>
                <w:rFonts w:ascii="Times New Roman" w:hAnsi="Times New Roman"/>
              </w:rPr>
              <w:t xml:space="preserve">; </w:t>
            </w:r>
          </w:p>
          <w:p w14:paraId="3CD8B2CB" w14:textId="77777777" w:rsidR="006F2DBB" w:rsidRDefault="00B34D5C" w:rsidP="00AE7F51">
            <w:pPr>
              <w:pStyle w:val="ListParagraph"/>
              <w:numPr>
                <w:ilvl w:val="1"/>
                <w:numId w:val="45"/>
              </w:numPr>
              <w:jc w:val="both"/>
              <w:rPr>
                <w:rFonts w:ascii="Times New Roman" w:eastAsia="Times New Roman" w:hAnsi="Times New Roman" w:cs="Times New Roman"/>
              </w:rPr>
            </w:pPr>
            <w:r w:rsidRPr="00B34D5C">
              <w:rPr>
                <w:rFonts w:ascii="Times New Roman" w:eastAsia="Times New Roman" w:hAnsi="Times New Roman" w:cs="Times New Roman"/>
              </w:rPr>
              <w:t>Skaitmeninio turinio kūrimo, saugojimo ir prieigos norminių dokumentų sąrašas, patvirtintas Lietuvos Respublikos kultūros ministro 2010 m. sausio 7 d. įsakymu Nr. ĮV-6 „Dėl Skaitmeninio turinio kūrimo, saugojimo ir prieigos standartų ir norminių dokumentų sąrašų patvirtinimo“</w:t>
            </w:r>
            <w:r w:rsidR="00BD0A25">
              <w:rPr>
                <w:rFonts w:ascii="Times New Roman" w:eastAsia="Times New Roman" w:hAnsi="Times New Roman" w:cs="Times New Roman"/>
              </w:rPr>
              <w:t xml:space="preserve"> </w:t>
            </w:r>
            <w:hyperlink r:id="rId50" w:history="1">
              <w:r w:rsidR="00BD0A25" w:rsidRPr="008F6CEA">
                <w:rPr>
                  <w:rStyle w:val="Hyperlink"/>
                  <w:rFonts w:ascii="Times New Roman" w:hAnsi="Times New Roman"/>
                </w:rPr>
                <w:t>https://e-seimas.lrs.lt/portal/legalAct/lt/TAD/TAIS.364039</w:t>
              </w:r>
            </w:hyperlink>
            <w:r w:rsidRPr="00B34D5C">
              <w:rPr>
                <w:rFonts w:ascii="Times New Roman" w:eastAsia="Times New Roman" w:hAnsi="Times New Roman" w:cs="Times New Roman"/>
              </w:rPr>
              <w:t>;</w:t>
            </w:r>
          </w:p>
          <w:p w14:paraId="604FDCB4" w14:textId="77777777" w:rsidR="002355B1" w:rsidRPr="008F6CEA" w:rsidRDefault="002355B1" w:rsidP="002355B1">
            <w:pPr>
              <w:pStyle w:val="ListParagraph"/>
              <w:numPr>
                <w:ilvl w:val="1"/>
                <w:numId w:val="45"/>
              </w:numPr>
              <w:jc w:val="both"/>
              <w:rPr>
                <w:rFonts w:ascii="Times New Roman" w:eastAsia="Times New Roman" w:hAnsi="Times New Roman" w:cs="Times New Roman"/>
              </w:rPr>
            </w:pPr>
            <w:r w:rsidRPr="008F6CEA">
              <w:rPr>
                <w:rFonts w:ascii="Times New Roman" w:hAnsi="Times New Roman"/>
              </w:rPr>
              <w:t>Elektroninių paslaugų kūrimo metodika, patvirtinta Lietuvos Respublikos susisiekimo ministro 2015 m. spalio 7 d. įsakymu Nr. 3-416(1.5 E) „Dėl metodinių dokumentų patvirtinimo“ (toliau – Elektroninių paslaugų kūrimo metodika)</w:t>
            </w:r>
            <w:r>
              <w:rPr>
                <w:rFonts w:ascii="Times New Roman" w:hAnsi="Times New Roman"/>
              </w:rPr>
              <w:t xml:space="preserve"> </w:t>
            </w:r>
            <w:hyperlink r:id="rId51" w:history="1">
              <w:r w:rsidRPr="00957E67">
                <w:rPr>
                  <w:rStyle w:val="Hyperlink"/>
                  <w:rFonts w:ascii="Times New Roman" w:hAnsi="Times New Roman"/>
                </w:rPr>
                <w:t>https://e-seimas.lrs.lt/portal/legalAct/lt/TAD/149e25a06d2e11e5b316b7e07d98304b/asr</w:t>
              </w:r>
            </w:hyperlink>
            <w:r w:rsidRPr="008F6CEA">
              <w:rPr>
                <w:rFonts w:ascii="Times New Roman" w:hAnsi="Times New Roman"/>
              </w:rPr>
              <w:t>;</w:t>
            </w:r>
            <w:r>
              <w:rPr>
                <w:rFonts w:ascii="Times New Roman" w:hAnsi="Times New Roman"/>
              </w:rPr>
              <w:t xml:space="preserve"> </w:t>
            </w:r>
          </w:p>
          <w:p w14:paraId="72D2BFC0" w14:textId="77777777" w:rsidR="00BC7D05" w:rsidRPr="00BC7D05" w:rsidRDefault="00BC7D05" w:rsidP="00BC7D05">
            <w:pPr>
              <w:pStyle w:val="ListParagraph"/>
              <w:numPr>
                <w:ilvl w:val="1"/>
                <w:numId w:val="45"/>
              </w:numPr>
              <w:jc w:val="both"/>
              <w:rPr>
                <w:rFonts w:ascii="Times New Roman" w:eastAsia="Times New Roman" w:hAnsi="Times New Roman" w:cs="Times New Roman"/>
              </w:rPr>
            </w:pPr>
            <w:r w:rsidRPr="008F6CEA">
              <w:rPr>
                <w:rFonts w:ascii="Times New Roman" w:eastAsiaTheme="minorEastAsia" w:hAnsi="Times New Roman"/>
              </w:rPr>
              <w:t xml:space="preserve">Neįgaliesiems pritaikytų valstybės ir savivaldybių institucijų ir įstaigų interneto svetainių kūrimo, testavimo ir įvertinimo metodinės rekomendacijos, patvirtintos Informacinės visuomenės plėtros komiteto prie Lietuvos Respublikos Vyriausybės direktoriaus 2004 m. kovo 31 d. įsakymu Nr. T-40 „Dėl </w:t>
            </w:r>
            <w:r w:rsidRPr="008F6CEA">
              <w:rPr>
                <w:rFonts w:ascii="Times New Roman" w:eastAsia="Times New Roman" w:hAnsi="Times New Roman" w:cs="Times New Roman"/>
              </w:rPr>
              <w:t>n</w:t>
            </w:r>
            <w:r w:rsidRPr="008F6CEA">
              <w:rPr>
                <w:rFonts w:ascii="Times New Roman" w:eastAsiaTheme="minorEastAsia" w:hAnsi="Times New Roman"/>
              </w:rPr>
              <w:t>eįgaliesiems pritaikytų valstybės ir savivaldybių institucijų ir įstaigų interneto svetainių kūrimo, testavimo ir įvertinimo metodinių rekomendacijų patvirtinimo“</w:t>
            </w:r>
            <w:r>
              <w:rPr>
                <w:rFonts w:ascii="Times New Roman" w:eastAsiaTheme="minorEastAsia" w:hAnsi="Times New Roman"/>
              </w:rPr>
              <w:t xml:space="preserve"> </w:t>
            </w:r>
            <w:hyperlink r:id="rId52" w:history="1">
              <w:r w:rsidRPr="00957E67">
                <w:rPr>
                  <w:rStyle w:val="Hyperlink"/>
                  <w:rFonts w:ascii="Times New Roman" w:eastAsiaTheme="minorEastAsia" w:hAnsi="Times New Roman"/>
                </w:rPr>
                <w:t>https://e-seimas.lrs.lt/portal/legalAct/lt/TAD/TAIS.450397</w:t>
              </w:r>
            </w:hyperlink>
            <w:r>
              <w:rPr>
                <w:rFonts w:ascii="Times New Roman" w:eastAsiaTheme="minorEastAsia" w:hAnsi="Times New Roman"/>
              </w:rPr>
              <w:t>;</w:t>
            </w:r>
          </w:p>
          <w:p w14:paraId="1A132B34" w14:textId="77777777" w:rsidR="0060551B" w:rsidRPr="006436F9" w:rsidRDefault="00E36C84" w:rsidP="00BC7D05">
            <w:pPr>
              <w:pStyle w:val="ListParagraph"/>
              <w:numPr>
                <w:ilvl w:val="1"/>
                <w:numId w:val="45"/>
              </w:numPr>
              <w:jc w:val="both"/>
              <w:rPr>
                <w:rFonts w:ascii="Times New Roman" w:eastAsia="Times New Roman" w:hAnsi="Times New Roman" w:cs="Times New Roman"/>
              </w:rPr>
            </w:pPr>
            <w:r w:rsidRPr="00BC7D05">
              <w:rPr>
                <w:rFonts w:ascii="Times New Roman" w:eastAsiaTheme="minorEastAsia" w:hAnsi="Times New Roman"/>
              </w:rPr>
              <w:t>Duomenų teikimo formatų ir standartų rekomendacijos, patvirtintos Informacinės visuomenės plėtros komiteto prie Susisiekimo ministerijos direktoriaus 2013 m. kovo 25 d. įsakymu Nr. T-36 „Dėl Duomenų teikimo formatų ir standartų rekomendacijų patvirtinimo“</w:t>
            </w:r>
            <w:r w:rsidR="00284F97" w:rsidRPr="00BC7D05">
              <w:rPr>
                <w:rFonts w:ascii="Times New Roman" w:eastAsiaTheme="minorEastAsia" w:hAnsi="Times New Roman"/>
              </w:rPr>
              <w:t xml:space="preserve"> </w:t>
            </w:r>
            <w:hyperlink r:id="rId53" w:history="1">
              <w:r w:rsidR="00284F97" w:rsidRPr="00BC7D05">
                <w:rPr>
                  <w:rStyle w:val="Hyperlink"/>
                  <w:rFonts w:ascii="Times New Roman" w:eastAsiaTheme="minorEastAsia" w:hAnsi="Times New Roman"/>
                </w:rPr>
                <w:t>https://e-seimas.lrs.lt/portal/legalAct/lt/TAD/TAIS.445504/asr</w:t>
              </w:r>
            </w:hyperlink>
            <w:r w:rsidRPr="00BC7D05">
              <w:rPr>
                <w:rFonts w:ascii="Times New Roman" w:eastAsiaTheme="minorEastAsia" w:hAnsi="Times New Roman"/>
              </w:rPr>
              <w:t>;</w:t>
            </w:r>
          </w:p>
          <w:p w14:paraId="6C6D2681" w14:textId="77777777" w:rsidR="00F40972" w:rsidRDefault="006436F9" w:rsidP="00E32261">
            <w:pPr>
              <w:pStyle w:val="ListParagraph"/>
              <w:numPr>
                <w:ilvl w:val="1"/>
                <w:numId w:val="45"/>
              </w:numPr>
              <w:spacing w:line="259" w:lineRule="auto"/>
              <w:ind w:left="357" w:hanging="357"/>
              <w:jc w:val="both"/>
              <w:rPr>
                <w:rFonts w:ascii="Times New Roman" w:eastAsia="Times New Roman" w:hAnsi="Times New Roman" w:cs="Times New Roman"/>
              </w:rPr>
            </w:pPr>
            <w:r w:rsidRPr="008F6CEA">
              <w:rPr>
                <w:rFonts w:ascii="Times New Roman" w:eastAsia="Times New Roman" w:hAnsi="Times New Roman" w:cs="Times New Roman"/>
              </w:rPr>
              <w:t>2021-2030 metų Lietuvos Respublikos kultūros ministerijos kultūros ir kūrybingumo plėtros programos pažangos priemonės Nr. 08-001-04-01-03 „Investicijos į kultūros išteklių skaitmeninimą ir prieinamumą“ aprašas, patvirtintas Lietuvos Respublikos kultūros ministro 2022 m. balandžio 27 d. įsakymu Nr. ĮV-428 „Dėl 2021-2030 metų Lietuvos Respublikos kultūros ministerijos Kultūros ir kūrybingumo plėtros programos pažangos priemonės  08-001-04-01-03 „Investicijos į kultūros išteklių skaitmeninimą ir prieinamumą“ aprašo patvirtinimo“</w:t>
            </w:r>
            <w:r w:rsidR="005B18ED">
              <w:rPr>
                <w:rFonts w:ascii="Times New Roman" w:eastAsia="Times New Roman" w:hAnsi="Times New Roman" w:cs="Times New Roman"/>
              </w:rPr>
              <w:t xml:space="preserve"> </w:t>
            </w:r>
            <w:hyperlink r:id="rId54" w:history="1">
              <w:r w:rsidRPr="008F6CEA">
                <w:rPr>
                  <w:rStyle w:val="Hyperlink"/>
                  <w:rFonts w:ascii="Times New Roman" w:eastAsia="Times New Roman" w:hAnsi="Times New Roman" w:cs="Times New Roman"/>
                </w:rPr>
                <w:t>https://www.e-tar.lt/portal/lt/legalAct/efce1290c61711ec8d9390588bf2de65/asr</w:t>
              </w:r>
            </w:hyperlink>
            <w:r w:rsidR="00756ACA">
              <w:rPr>
                <w:rFonts w:ascii="Times New Roman" w:eastAsia="Times New Roman" w:hAnsi="Times New Roman" w:cs="Times New Roman"/>
              </w:rPr>
              <w:t>;</w:t>
            </w:r>
          </w:p>
          <w:p w14:paraId="326B210B" w14:textId="77777777" w:rsidR="00756ACA" w:rsidRPr="00E32261" w:rsidRDefault="00756ACA" w:rsidP="00E32261">
            <w:pPr>
              <w:pStyle w:val="ListParagraph"/>
              <w:numPr>
                <w:ilvl w:val="1"/>
                <w:numId w:val="45"/>
              </w:numPr>
              <w:spacing w:line="259" w:lineRule="auto"/>
              <w:ind w:left="357" w:hanging="357"/>
              <w:jc w:val="both"/>
              <w:rPr>
                <w:rFonts w:ascii="Times New Roman" w:eastAsia="Times New Roman" w:hAnsi="Times New Roman" w:cs="Times New Roman"/>
              </w:rPr>
            </w:pPr>
            <w:r w:rsidRPr="00756ACA">
              <w:rPr>
                <w:rFonts w:ascii="Times New Roman" w:eastAsia="Times New Roman" w:hAnsi="Times New Roman" w:cs="Times New Roman"/>
              </w:rPr>
              <w:t>2021–2030 metų plėtros programos valdytojos kultūros ministerijos kultūros ir kūrybingumo plėtros programos pažangos priemonės Nr. 08-001-04-01-03 „Investicijos į kultūros išteklių skaitmeninimą ir prieinamumą“ veiklos Nr. 5.2. „Kultūros turinio skaitmeninimas, siekiant kurti šiuolaikinio vartotojo poreikius atitinkančius produktus ir paslaugas (konkursas)“ projektų finansavimo sąlygų apraš</w:t>
            </w:r>
            <w:r>
              <w:rPr>
                <w:rFonts w:ascii="Times New Roman" w:eastAsia="Times New Roman" w:hAnsi="Times New Roman" w:cs="Times New Roman"/>
              </w:rPr>
              <w:t>as</w:t>
            </w:r>
            <w:r w:rsidRPr="00756ACA">
              <w:rPr>
                <w:rFonts w:ascii="Times New Roman" w:eastAsia="Times New Roman" w:hAnsi="Times New Roman" w:cs="Times New Roman"/>
              </w:rPr>
              <w:t xml:space="preserve"> Nr. 2, patvirtint</w:t>
            </w:r>
            <w:r>
              <w:rPr>
                <w:rFonts w:ascii="Times New Roman" w:eastAsia="Times New Roman" w:hAnsi="Times New Roman" w:cs="Times New Roman"/>
              </w:rPr>
              <w:t xml:space="preserve">as </w:t>
            </w:r>
            <w:r w:rsidRPr="00756ACA">
              <w:rPr>
                <w:rFonts w:ascii="Times New Roman" w:eastAsia="Times New Roman" w:hAnsi="Times New Roman" w:cs="Times New Roman"/>
              </w:rPr>
              <w:t>Lietuvos Respublikos kultūros ministro 2024 m. vasario 21 d. įsakymu Nr. ĮV-159 „Dėl kultūros ministro 2022 m. balandžio 27 d. įsakymo Nr. ĮV-428 „Dėl 2021–2030 metų Lietuvos Respublikos kultūros ministerijos kultūros ir kūrybingumo plėtros programos pažangos priemonės Nr. 08-001-04-01-03 „Investicijos į kultūros išteklių skaitmeninimą ir prieinamumą“ aprašo patvirtinimo“ pakeitimo“</w:t>
            </w:r>
            <w:r>
              <w:rPr>
                <w:rFonts w:ascii="Times New Roman" w:eastAsia="Times New Roman" w:hAnsi="Times New Roman" w:cs="Times New Roman"/>
              </w:rPr>
              <w:t xml:space="preserve"> </w:t>
            </w:r>
            <w:hyperlink r:id="rId55" w:history="1">
              <w:r w:rsidRPr="00E51D80">
                <w:rPr>
                  <w:rStyle w:val="Hyperlink"/>
                  <w:rFonts w:ascii="Times New Roman" w:eastAsia="Times New Roman" w:hAnsi="Times New Roman" w:cs="Times New Roman"/>
                </w:rPr>
                <w:t>https://e-seimas.lrs.lt/portal/legalAct/lt/TAD/64ea9280d0fa11ee9269b566387cfecb?jfwid=i3h7wm1wn</w:t>
              </w:r>
            </w:hyperlink>
            <w:r>
              <w:rPr>
                <w:rFonts w:ascii="Times New Roman" w:eastAsia="Times New Roman" w:hAnsi="Times New Roman" w:cs="Times New Roman"/>
              </w:rPr>
              <w:t xml:space="preserve">. </w:t>
            </w:r>
          </w:p>
        </w:tc>
      </w:tr>
      <w:tr w:rsidR="00424D3B" w:rsidRPr="008B168C" w14:paraId="759C6361" w14:textId="77777777" w:rsidTr="000B119E">
        <w:trPr>
          <w:cantSplit/>
          <w:trHeight w:val="300"/>
        </w:trPr>
        <w:tc>
          <w:tcPr>
            <w:tcW w:w="1472" w:type="dxa"/>
          </w:tcPr>
          <w:p w14:paraId="6218772C" w14:textId="77777777" w:rsidR="00424D3B" w:rsidRPr="00FC5CD8" w:rsidRDefault="00424D3B" w:rsidP="00424D3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5FA0BD75" w14:textId="77777777" w:rsidR="00424D3B" w:rsidRPr="00FC5CD8" w:rsidRDefault="00424D3B" w:rsidP="00424D3B">
            <w:pPr>
              <w:rPr>
                <w:rFonts w:ascii="Times New Roman" w:hAnsi="Times New Roman" w:cs="Times New Roman"/>
                <w:b/>
                <w:bCs/>
              </w:rPr>
            </w:pPr>
            <w:r w:rsidRPr="00FC5CD8">
              <w:rPr>
                <w:rFonts w:ascii="Times New Roman" w:hAnsi="Times New Roman" w:cs="Times New Roman"/>
                <w:b/>
                <w:bCs/>
              </w:rPr>
              <w:t>Kita informacija</w:t>
            </w:r>
          </w:p>
          <w:p w14:paraId="34910F9D" w14:textId="77777777" w:rsidR="00424D3B" w:rsidRPr="00FC5CD8" w:rsidRDefault="00424D3B" w:rsidP="00424D3B">
            <w:pPr>
              <w:rPr>
                <w:rFonts w:ascii="Times New Roman" w:hAnsi="Times New Roman" w:cs="Times New Roman"/>
                <w:b/>
                <w:bCs/>
              </w:rPr>
            </w:pPr>
          </w:p>
        </w:tc>
        <w:tc>
          <w:tcPr>
            <w:tcW w:w="5933" w:type="dxa"/>
            <w:gridSpan w:val="7"/>
          </w:tcPr>
          <w:p w14:paraId="3C10D945" w14:textId="77777777" w:rsidR="00E32261" w:rsidRPr="001763E5" w:rsidRDefault="00E32261" w:rsidP="00E32261">
            <w:pPr>
              <w:jc w:val="both"/>
              <w:rPr>
                <w:rFonts w:ascii="Times New Roman" w:eastAsia="Times New Roman" w:hAnsi="Times New Roman" w:cs="Times New Roman"/>
              </w:rPr>
            </w:pPr>
            <w:r w:rsidRPr="001763E5">
              <w:rPr>
                <w:rFonts w:ascii="Times New Roman" w:hAnsi="Times New Roman" w:cs="Times New Roman"/>
              </w:rPr>
              <w:t>Apraše vartojamos sąvokos:</w:t>
            </w:r>
          </w:p>
          <w:p w14:paraId="6D6C00BC"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Audiovizualinis turinys – kūriniai, programos, kuriami derinant garso ir vaizdo technologijas bei suvokiami ir (ar) interpretuojami klausa ir (ar) rega, vaizdo ir (ar) garso įrašai. Kinas, televizija, tinklalaidės, vaizdo įrašai, muzikos ir scenos kūrinių atlikimo vaizdo įrašai yra laikomi audiovizualiniu turiniu. Audiovizualinis turinys neapima vaizdo žaidimų; komercinės prekių ir paslaugų reklamos.</w:t>
            </w:r>
          </w:p>
          <w:p w14:paraId="63650FE0"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Atviroji turinio licencija – susitarimas tarp autorių turtinių teisių turėtojo (taikančio ženklinimą) ir bet kurio paženklinto objekto naudotojo, apibrėžiantis sąlygas, kurių laikantis autorių turtinių teisių turėtojai suteikia galimybę naudotis kūriniais kitiems asmenims. Atvirosiomis licencijomis Apraše laikomi šie „</w:t>
            </w:r>
            <w:r w:rsidRPr="00E32261">
              <w:rPr>
                <w:rFonts w:ascii="Times New Roman" w:hAnsi="Times New Roman" w:cs="Times New Roman"/>
                <w:color w:val="0563C1"/>
                <w:u w:val="single"/>
              </w:rPr>
              <w:t>Europeana</w:t>
            </w:r>
            <w:r w:rsidRPr="00E32261">
              <w:rPr>
                <w:rFonts w:ascii="Times New Roman" w:hAnsi="Times New Roman" w:cs="Times New Roman"/>
              </w:rPr>
              <w:t xml:space="preserve">“ naudojami standartizuoti </w:t>
            </w:r>
            <w:r w:rsidRPr="00E32261">
              <w:rPr>
                <w:rFonts w:ascii="Times New Roman" w:hAnsi="Times New Roman" w:cs="Times New Roman"/>
                <w:color w:val="0563C1"/>
                <w:u w:val="single"/>
              </w:rPr>
              <w:t>ženklinimai</w:t>
            </w:r>
            <w:r w:rsidRPr="00E32261">
              <w:rPr>
                <w:rFonts w:ascii="Times New Roman" w:hAnsi="Times New Roman" w:cs="Times New Roman"/>
              </w:rPr>
              <w:t>: „Creative Commons“ (toliau – CC) licencijos CC BY, CC BY-SA, CC BY-NC, CC BY-ND, CC BY-NC-ND ir CC BY-NC-SA; viešosios srities žymenys PD ir CC0 bei pareikštis InC-EDU.</w:t>
            </w:r>
          </w:p>
          <w:p w14:paraId="371EEDA6"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E. kultūra platforma – platforma su integruota prieiga prie skaitmeninio ir skaitmeninto turinio, skirta informacijos apie Lietuvos kultūrą, meną, istoriją pateikimui ir sklaidai bei saugojimui, tvarkoma Lietuvos nacionalinės Martyno Mažvydo bibliotekos.</w:t>
            </w:r>
          </w:p>
          <w:p w14:paraId="388FDB03"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Kuruotas skaitmeninis kultūros turinys – informacinių technologijų priemonėmis valdoma pagal tam tikrą temą, siužetą ar pasakojimą atrinktų skaitmeninių ar suskaitmenintų kultūros ir (ar) meno objektų, dokumentų ir (ar) jų kopijų, garso ir (ar) vaizdo įrašų visuma, tikslingai sukurta pažintiniais ir (ar) kultūriniais tikslais (teminės skaitmeninės kolekcijos, virtualios parodos, interaktyvūs turai, žaidimai ir pan.).</w:t>
            </w:r>
          </w:p>
          <w:p w14:paraId="01D1D68A"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Skaitmeninimas –  procesas, kurio metu kilnojamojo ir nekilnojamojo kultūros paveldo vertybės, meno kūriniai, dokumentai ir (ar) jų kopijos, garso ir (ar) vaizdo įrašai konvertuojami į skaitmeninį formatą ir perkeliami į elektroninę erdvę, siekiant juos tvarkyti ir populiarinti naudojant informacines sistemas, informacinių technologijų platformas bei informacinių technologijų priemones. Tai procesas, apimantis atranką, vertinimą, prioritetų nustatymą, veiklų valdymą, originalių objektų paruošimą skaitmeninti, metaduomenų rinkimą ir rengimą, skaitmeninės bylos sukūrimą, kokybės valdymą, sukurto skaitmeninio turinio ir informacijos apie jį pateikimą.</w:t>
            </w:r>
          </w:p>
          <w:p w14:paraId="6A201471"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Skaitmeniniai ir suskaitmeninti kultūros ištekliai – skaitmenintas ir skaitmeninis kultūros turinys bei informacijos apie jį visuma, apimanti kultūros įstaigų sukauptus skaitmeninius  ir suskaitmenintus dokumentus, vaizdo ir (ar) garso dokumentus, kilnojamojo ir nekilnojamojo kultūros paveldo vertybes, meno kūrinius, bei objektus, dvimačius ir trimačius objektus, valstybės registrų, žinybinių registrų ir valstybės informacinių sistemų dokumentus ir duomenis, kurie pateikiami vartotojui informacinių technologijų priemonėmis.</w:t>
            </w:r>
          </w:p>
          <w:p w14:paraId="6BBD289D" w14:textId="77777777" w:rsidR="00E32261" w:rsidRP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 xml:space="preserve">Skaitmeninių ir suskaitmenintų kultūros išteklių valdytojas – </w:t>
            </w:r>
            <w:r w:rsidRPr="00E32261">
              <w:rPr>
                <w:rFonts w:ascii="Times New Roman" w:hAnsi="Times New Roman" w:cs="Times New Roman"/>
                <w:color w:val="000000"/>
              </w:rPr>
              <w:t>juridinis asmuo, kuris savarankiškai arba bendradarbiaudamas su kompetentingomis įstaigomis, organizacijomis ar įmonėmis vykdo kultūros turinio skaitmeninimo ir (ar) sklaidos veiklas ir (ar) teisės aktų nustatyta tvarka disponuoja suskaitmenintais kultūros ištekliais (skaitmeninėmis kolekcijomis, informacinėmis sistemomis, duomenų bazėmis, skaitmenintą kultūros turinį pristatančiomis interneto svetainėmis).</w:t>
            </w:r>
          </w:p>
          <w:p w14:paraId="52CBFFA7" w14:textId="77777777" w:rsid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Sklaidos projektas – visuma veiklų ir veiksmų, kuriais visuomenei ar tikslinėms jos grupėms įvairiomis elektorinėmis ryšio priemonėmis teikiama informacija, pristatanti skaitmeninį ir (ar) suskaitmenintą kultūros turinį bei skatinanti kultūros išteklių pažinimą ir pakartotinį jo panaudojimą.</w:t>
            </w:r>
          </w:p>
          <w:p w14:paraId="771B83CE" w14:textId="77777777" w:rsidR="00424D3B" w:rsidRPr="00E32261" w:rsidRDefault="00E32261" w:rsidP="00E32261">
            <w:pPr>
              <w:pStyle w:val="ListParagraph"/>
              <w:numPr>
                <w:ilvl w:val="0"/>
                <w:numId w:val="50"/>
              </w:numPr>
              <w:ind w:left="357" w:hanging="357"/>
              <w:jc w:val="both"/>
              <w:rPr>
                <w:rFonts w:ascii="Times New Roman" w:hAnsi="Times New Roman" w:cs="Times New Roman"/>
              </w:rPr>
            </w:pPr>
            <w:r w:rsidRPr="00E32261">
              <w:rPr>
                <w:rFonts w:ascii="Times New Roman" w:hAnsi="Times New Roman" w:cs="Times New Roman"/>
              </w:rPr>
              <w:t>Kitos Apraše vartojamos sąvokos suprantamos taip, kaip jos apibrėžtos Aprašo 1.1 papunktyje nurodytuose teisės aktuose.</w:t>
            </w:r>
          </w:p>
        </w:tc>
      </w:tr>
      <w:tr w:rsidR="00424D3B" w:rsidRPr="008B168C" w14:paraId="0FC77F81" w14:textId="77777777" w:rsidTr="000B119E">
        <w:trPr>
          <w:cantSplit/>
          <w:trHeight w:val="300"/>
        </w:trPr>
        <w:tc>
          <w:tcPr>
            <w:tcW w:w="1472" w:type="dxa"/>
          </w:tcPr>
          <w:p w14:paraId="0B9D6FA9" w14:textId="77777777" w:rsidR="00424D3B" w:rsidRPr="00FC5CD8" w:rsidRDefault="00424D3B" w:rsidP="00424D3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1D15DC5" w14:textId="77777777" w:rsidR="00424D3B" w:rsidRPr="00FC5CD8" w:rsidRDefault="00424D3B" w:rsidP="00424D3B">
            <w:pPr>
              <w:rPr>
                <w:rFonts w:ascii="Times New Roman" w:hAnsi="Times New Roman" w:cs="Times New Roman"/>
                <w:b/>
                <w:bCs/>
              </w:rPr>
            </w:pPr>
            <w:r w:rsidRPr="78905E6F">
              <w:rPr>
                <w:rFonts w:ascii="Times New Roman" w:hAnsi="Times New Roman" w:cs="Times New Roman"/>
                <w:b/>
                <w:bCs/>
              </w:rPr>
              <w:t>Priedai</w:t>
            </w:r>
          </w:p>
        </w:tc>
        <w:tc>
          <w:tcPr>
            <w:tcW w:w="5933" w:type="dxa"/>
            <w:gridSpan w:val="7"/>
          </w:tcPr>
          <w:p w14:paraId="48070AF5" w14:textId="77777777" w:rsidR="000B1482" w:rsidRPr="008653E6" w:rsidRDefault="000B1482" w:rsidP="000B1482">
            <w:pPr>
              <w:jc w:val="both"/>
              <w:rPr>
                <w:rFonts w:ascii="Times New Roman" w:hAnsi="Times New Roman" w:cs="Times New Roman"/>
              </w:rPr>
            </w:pPr>
            <w:r w:rsidRPr="008653E6">
              <w:rPr>
                <w:rFonts w:ascii="Times New Roman" w:hAnsi="Times New Roman" w:cs="Times New Roman"/>
              </w:rPr>
              <w:t>Projekto įgyvendinimo plano forma (</w:t>
            </w:r>
            <w:hyperlink r:id="rId56" w:history="1">
              <w:r w:rsidR="00273EAA">
                <w:rPr>
                  <w:rStyle w:val="Hyperlink"/>
                  <w:rFonts w:ascii="Times New Roman" w:hAnsi="Times New Roman" w:cs="Times New Roman"/>
                </w:rPr>
                <w:t xml:space="preserve">Projektų administravimo ir finansavimo taisyklių </w:t>
              </w:r>
              <w:r w:rsidR="00DB6A2C">
                <w:rPr>
                  <w:rStyle w:val="Hyperlink"/>
                  <w:rFonts w:ascii="Times New Roman" w:hAnsi="Times New Roman" w:cs="Times New Roman"/>
                </w:rPr>
                <w:t>„</w:t>
              </w:r>
              <w:r w:rsidR="00273EAA">
                <w:rPr>
                  <w:rStyle w:val="Hyperlink"/>
                  <w:rFonts w:ascii="Times New Roman" w:hAnsi="Times New Roman" w:cs="Times New Roman"/>
                </w:rPr>
                <w:t>PAFT 1 priedas „Projekto įgyvendinimo plano forma</w:t>
              </w:r>
              <w:r w:rsidR="00DB6A2C">
                <w:rPr>
                  <w:rStyle w:val="Hyperlink"/>
                  <w:rFonts w:ascii="Times New Roman" w:hAnsi="Times New Roman" w:cs="Times New Roman"/>
                </w:rPr>
                <w:t>“</w:t>
              </w:r>
              <w:r w:rsidR="00273EAA">
                <w:rPr>
                  <w:rStyle w:val="Hyperlink"/>
                  <w:rFonts w:ascii="Times New Roman" w:hAnsi="Times New Roman" w:cs="Times New Roman"/>
                </w:rPr>
                <w:t>“</w:t>
              </w:r>
            </w:hyperlink>
            <w:r w:rsidR="00DB6A2C" w:rsidRPr="008653E6">
              <w:rPr>
                <w:rFonts w:ascii="Times New Roman" w:hAnsi="Times New Roman" w:cs="Times New Roman"/>
              </w:rPr>
              <w:t xml:space="preserve"> </w:t>
            </w:r>
            <w:r w:rsidRPr="008653E6">
              <w:rPr>
                <w:rFonts w:ascii="Times New Roman" w:hAnsi="Times New Roman" w:cs="Times New Roman"/>
              </w:rPr>
              <w:t>);</w:t>
            </w:r>
          </w:p>
          <w:p w14:paraId="513C4247" w14:textId="77777777" w:rsidR="00424D3B" w:rsidRPr="00160E22" w:rsidRDefault="000B1482" w:rsidP="00424D3B">
            <w:pPr>
              <w:jc w:val="both"/>
              <w:rPr>
                <w:rFonts w:ascii="Times New Roman" w:hAnsi="Times New Roman" w:cs="Times New Roman"/>
              </w:rPr>
            </w:pPr>
            <w:r w:rsidRPr="008653E6">
              <w:rPr>
                <w:rFonts w:ascii="Times New Roman" w:hAnsi="Times New Roman" w:cs="Times New Roman"/>
              </w:rPr>
              <w:t>Projekto sutarties forma (</w:t>
            </w:r>
            <w:hyperlink r:id="rId57" w:history="1">
              <w:r w:rsidR="00E64CAE">
                <w:rPr>
                  <w:rStyle w:val="Hyperlink"/>
                  <w:rFonts w:ascii="Times New Roman" w:hAnsi="Times New Roman" w:cs="Times New Roman"/>
                </w:rPr>
                <w:t>Projektų administravimo ir finansavimo taisyklių „PAFT 3 priedas „Projekto sutartis““</w:t>
              </w:r>
            </w:hyperlink>
            <w:r w:rsidRPr="008653E6">
              <w:rPr>
                <w:rFonts w:ascii="Times New Roman" w:hAnsi="Times New Roman" w:cs="Times New Roman"/>
              </w:rPr>
              <w:t>);</w:t>
            </w:r>
          </w:p>
        </w:tc>
      </w:tr>
    </w:tbl>
    <w:p w14:paraId="737325F1"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60B95">
      <w:headerReference w:type="default" r:id="rId58"/>
      <w:footerReference w:type="default" r:id="rId5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0719" w14:textId="77777777" w:rsidR="003C047F" w:rsidRDefault="003C047F" w:rsidP="00213DCB">
      <w:pPr>
        <w:spacing w:after="0" w:line="240" w:lineRule="auto"/>
      </w:pPr>
      <w:r>
        <w:separator/>
      </w:r>
    </w:p>
  </w:endnote>
  <w:endnote w:type="continuationSeparator" w:id="0">
    <w:p w14:paraId="6EFB83F2" w14:textId="77777777" w:rsidR="003C047F" w:rsidRDefault="003C047F" w:rsidP="00213DCB">
      <w:pPr>
        <w:spacing w:after="0" w:line="240" w:lineRule="auto"/>
      </w:pPr>
      <w:r>
        <w:continuationSeparator/>
      </w:r>
    </w:p>
  </w:endnote>
  <w:endnote w:type="continuationNotice" w:id="1">
    <w:p w14:paraId="5BF24310" w14:textId="77777777" w:rsidR="003C047F" w:rsidRDefault="003C0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46597D1E" w14:textId="77777777" w:rsidTr="009C094C">
      <w:trPr>
        <w:trHeight w:val="300"/>
      </w:trPr>
      <w:tc>
        <w:tcPr>
          <w:tcW w:w="3305" w:type="dxa"/>
        </w:tcPr>
        <w:p w14:paraId="3F9BA92D" w14:textId="77777777" w:rsidR="009C094C" w:rsidRDefault="009C094C" w:rsidP="009C094C">
          <w:pPr>
            <w:pStyle w:val="Header"/>
            <w:ind w:left="-115"/>
          </w:pPr>
        </w:p>
      </w:tc>
      <w:tc>
        <w:tcPr>
          <w:tcW w:w="3305" w:type="dxa"/>
        </w:tcPr>
        <w:p w14:paraId="51B5F3E5" w14:textId="77777777" w:rsidR="009C094C" w:rsidRDefault="009C094C" w:rsidP="009C094C">
          <w:pPr>
            <w:pStyle w:val="Header"/>
            <w:jc w:val="center"/>
          </w:pPr>
        </w:p>
      </w:tc>
      <w:tc>
        <w:tcPr>
          <w:tcW w:w="3305" w:type="dxa"/>
        </w:tcPr>
        <w:p w14:paraId="4C5A7C25" w14:textId="77777777" w:rsidR="009C094C" w:rsidRDefault="009C094C" w:rsidP="009C094C">
          <w:pPr>
            <w:pStyle w:val="Header"/>
            <w:ind w:right="-115"/>
            <w:jc w:val="right"/>
          </w:pPr>
        </w:p>
      </w:tc>
    </w:tr>
  </w:tbl>
  <w:p w14:paraId="7221D464" w14:textId="77777777"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0735" w14:textId="77777777" w:rsidR="003C047F" w:rsidRDefault="003C047F" w:rsidP="00213DCB">
      <w:pPr>
        <w:spacing w:after="0" w:line="240" w:lineRule="auto"/>
      </w:pPr>
      <w:r>
        <w:separator/>
      </w:r>
    </w:p>
  </w:footnote>
  <w:footnote w:type="continuationSeparator" w:id="0">
    <w:p w14:paraId="757AF2F0" w14:textId="77777777" w:rsidR="003C047F" w:rsidRDefault="003C047F" w:rsidP="00213DCB">
      <w:pPr>
        <w:spacing w:after="0" w:line="240" w:lineRule="auto"/>
      </w:pPr>
      <w:r>
        <w:continuationSeparator/>
      </w:r>
    </w:p>
  </w:footnote>
  <w:footnote w:type="continuationNotice" w:id="1">
    <w:p w14:paraId="4CEA774E" w14:textId="77777777" w:rsidR="003C047F" w:rsidRDefault="003C0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7DB6"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02506"/>
    <w:multiLevelType w:val="multilevel"/>
    <w:tmpl w:val="C194DB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2F33D5"/>
    <w:multiLevelType w:val="multilevel"/>
    <w:tmpl w:val="44501C5C"/>
    <w:lvl w:ilvl="0">
      <w:start w:val="2"/>
      <w:numFmt w:val="decimal"/>
      <w:lvlText w:val="%1."/>
      <w:lvlJc w:val="left"/>
      <w:pPr>
        <w:ind w:left="360" w:hanging="360"/>
      </w:pPr>
      <w:rPr>
        <w:rFonts w:hint="default"/>
      </w:rPr>
    </w:lvl>
    <w:lvl w:ilvl="1">
      <w:start w:val="1"/>
      <w:numFmt w:val="decimal"/>
      <w:suff w:val="space"/>
      <w:lvlText w:val="%2."/>
      <w:lvlJc w:val="left"/>
      <w:pPr>
        <w:ind w:left="357" w:firstLine="3"/>
      </w:pPr>
      <w:rPr>
        <w:rFonts w:ascii="Times New Roman" w:eastAsia="Times New Roman" w:hAnsi="Times New Roman" w:cs="Times New Roman"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6B51EA"/>
    <w:multiLevelType w:val="multilevel"/>
    <w:tmpl w:val="796A636E"/>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E54D6"/>
    <w:multiLevelType w:val="hybridMultilevel"/>
    <w:tmpl w:val="9B2C69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B2DD5"/>
    <w:multiLevelType w:val="multilevel"/>
    <w:tmpl w:val="FDD2EA4C"/>
    <w:lvl w:ilvl="0">
      <w:start w:val="13"/>
      <w:numFmt w:val="decimal"/>
      <w:lvlText w:val="%1."/>
      <w:lvlJc w:val="left"/>
      <w:pPr>
        <w:ind w:left="480" w:hanging="480"/>
      </w:pPr>
      <w:rPr>
        <w:rFonts w:hint="default"/>
        <w:color w:val="000000"/>
      </w:rPr>
    </w:lvl>
    <w:lvl w:ilvl="1">
      <w:start w:val="1"/>
      <w:numFmt w:val="decimal"/>
      <w:lvlText w:val="%2."/>
      <w:lvlJc w:val="left"/>
      <w:pPr>
        <w:ind w:left="284" w:hanging="284"/>
      </w:pPr>
      <w:rPr>
        <w:rFonts w:ascii="Times New Roman" w:eastAsia="Times New Roman" w:hAnsi="Times New Roman" w:cs="Times New Roman" w:hint="default"/>
        <w:color w:val="000000"/>
      </w:rPr>
    </w:lvl>
    <w:lvl w:ilvl="2">
      <w:start w:val="1"/>
      <w:numFmt w:val="decimal"/>
      <w:lvlText w:val="%1.%2.%3."/>
      <w:lvlJc w:val="left"/>
      <w:pPr>
        <w:ind w:left="720" w:hanging="720"/>
      </w:pPr>
      <w:rPr>
        <w:rFonts w:hint="default"/>
        <w:color w:val="000000"/>
      </w:rPr>
    </w:lvl>
    <w:lvl w:ilvl="3">
      <w:start w:val="1"/>
      <w:numFmt w:val="decimalZero"/>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4547A"/>
    <w:multiLevelType w:val="multilevel"/>
    <w:tmpl w:val="3170083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820642"/>
    <w:multiLevelType w:val="multilevel"/>
    <w:tmpl w:val="94F4D4DE"/>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077492B"/>
    <w:multiLevelType w:val="hybridMultilevel"/>
    <w:tmpl w:val="88523FC8"/>
    <w:lvl w:ilvl="0" w:tplc="5E0457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E42CFD"/>
    <w:multiLevelType w:val="multilevel"/>
    <w:tmpl w:val="3170083A"/>
    <w:lvl w:ilvl="0">
      <w:start w:val="1"/>
      <w:numFmt w:val="decimal"/>
      <w:lvlText w:val="%1."/>
      <w:lvlJc w:val="left"/>
      <w:pPr>
        <w:ind w:left="360" w:hanging="360"/>
      </w:pPr>
      <w:rPr>
        <w:rFonts w:eastAsiaTheme="minorHAnsi" w:hint="default"/>
      </w:rPr>
    </w:lvl>
    <w:lvl w:ilvl="1">
      <w:start w:val="1"/>
      <w:numFmt w:val="decimal"/>
      <w:lvlText w:val="%1.%2."/>
      <w:lvlJc w:val="left"/>
      <w:pPr>
        <w:ind w:left="567" w:hanging="567"/>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133119B"/>
    <w:multiLevelType w:val="multilevel"/>
    <w:tmpl w:val="3170083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85572D"/>
    <w:multiLevelType w:val="multilevel"/>
    <w:tmpl w:val="3904D5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B040D"/>
    <w:multiLevelType w:val="multilevel"/>
    <w:tmpl w:val="2652A0C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heme="minorBidi"/>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D37A8C"/>
    <w:multiLevelType w:val="hybridMultilevel"/>
    <w:tmpl w:val="D4FE8CAE"/>
    <w:lvl w:ilvl="0" w:tplc="11EE4806">
      <w:start w:val="8"/>
      <w:numFmt w:val="bullet"/>
      <w:lvlText w:val="-"/>
      <w:lvlJc w:val="left"/>
      <w:pPr>
        <w:ind w:left="510" w:hanging="283"/>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5871CD"/>
    <w:multiLevelType w:val="multilevel"/>
    <w:tmpl w:val="9F62E8CE"/>
    <w:lvl w:ilvl="0">
      <w:start w:val="4"/>
      <w:numFmt w:val="decimal"/>
      <w:lvlText w:val="%1."/>
      <w:lvlJc w:val="left"/>
      <w:pPr>
        <w:ind w:left="284" w:hanging="284"/>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0" w15:restartNumberingAfterBreak="0">
    <w:nsid w:val="745244AB"/>
    <w:multiLevelType w:val="multilevel"/>
    <w:tmpl w:val="AFE0B8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0C4E64"/>
    <w:multiLevelType w:val="hybridMultilevel"/>
    <w:tmpl w:val="1A7C6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2"/>
  </w:num>
  <w:num w:numId="2" w16cid:durableId="890963154">
    <w:abstractNumId w:val="20"/>
  </w:num>
  <w:num w:numId="3" w16cid:durableId="1697852437">
    <w:abstractNumId w:val="3"/>
  </w:num>
  <w:num w:numId="4" w16cid:durableId="212932639">
    <w:abstractNumId w:val="0"/>
  </w:num>
  <w:num w:numId="5" w16cid:durableId="1273518823">
    <w:abstractNumId w:val="14"/>
  </w:num>
  <w:num w:numId="6" w16cid:durableId="690842849">
    <w:abstractNumId w:val="26"/>
  </w:num>
  <w:num w:numId="7" w16cid:durableId="47001716">
    <w:abstractNumId w:val="9"/>
  </w:num>
  <w:num w:numId="8" w16cid:durableId="977808325">
    <w:abstractNumId w:val="7"/>
  </w:num>
  <w:num w:numId="9" w16cid:durableId="1796439175">
    <w:abstractNumId w:val="8"/>
  </w:num>
  <w:num w:numId="10" w16cid:durableId="873813898">
    <w:abstractNumId w:val="31"/>
  </w:num>
  <w:num w:numId="11" w16cid:durableId="460073394">
    <w:abstractNumId w:val="16"/>
  </w:num>
  <w:num w:numId="12" w16cid:durableId="59640179">
    <w:abstractNumId w:val="22"/>
  </w:num>
  <w:num w:numId="13" w16cid:durableId="1538007029">
    <w:abstractNumId w:val="3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31"/>
  </w:num>
  <w:num w:numId="17" w16cid:durableId="1682076496">
    <w:abstractNumId w:val="31"/>
  </w:num>
  <w:num w:numId="18" w16cid:durableId="834956247">
    <w:abstractNumId w:val="31"/>
  </w:num>
  <w:num w:numId="19" w16cid:durableId="483666270">
    <w:abstractNumId w:val="31"/>
  </w:num>
  <w:num w:numId="20" w16cid:durableId="307591034">
    <w:abstractNumId w:val="31"/>
  </w:num>
  <w:num w:numId="21" w16cid:durableId="640430120">
    <w:abstractNumId w:val="31"/>
  </w:num>
  <w:num w:numId="22" w16cid:durableId="39206847">
    <w:abstractNumId w:val="24"/>
  </w:num>
  <w:num w:numId="23" w16cid:durableId="2111389103">
    <w:abstractNumId w:val="4"/>
  </w:num>
  <w:num w:numId="24" w16cid:durableId="994838730">
    <w:abstractNumId w:val="10"/>
  </w:num>
  <w:num w:numId="25" w16cid:durableId="422066640">
    <w:abstractNumId w:val="2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1796479">
    <w:abstractNumId w:val="17"/>
  </w:num>
  <w:num w:numId="27" w16cid:durableId="965502022">
    <w:abstractNumId w:val="11"/>
  </w:num>
  <w:num w:numId="28" w16cid:durableId="1853646849">
    <w:abstractNumId w:val="29"/>
  </w:num>
  <w:num w:numId="29" w16cid:durableId="559905608">
    <w:abstractNumId w:val="1"/>
  </w:num>
  <w:num w:numId="30" w16cid:durableId="1214199972">
    <w:abstractNumId w:val="15"/>
  </w:num>
  <w:num w:numId="31" w16cid:durableId="821628087">
    <w:abstractNumId w:val="11"/>
    <w:lvlOverride w:ilvl="0">
      <w:lvl w:ilvl="0">
        <w:start w:val="13"/>
        <w:numFmt w:val="decimal"/>
        <w:lvlText w:val="%1."/>
        <w:lvlJc w:val="left"/>
        <w:pPr>
          <w:ind w:left="480" w:hanging="480"/>
        </w:pPr>
        <w:rPr>
          <w:rFonts w:hint="default"/>
          <w:color w:val="000000"/>
        </w:rPr>
      </w:lvl>
    </w:lvlOverride>
    <w:lvlOverride w:ilvl="1">
      <w:lvl w:ilvl="1">
        <w:start w:val="1"/>
        <w:numFmt w:val="decimal"/>
        <w:lvlText w:val="%2."/>
        <w:lvlJc w:val="left"/>
        <w:pPr>
          <w:ind w:left="284" w:hanging="284"/>
        </w:pPr>
        <w:rPr>
          <w:rFonts w:ascii="Times New Roman" w:eastAsia="Times New Roman" w:hAnsi="Times New Roman" w:cs="Times New Roman" w:hint="default"/>
          <w:color w:val="000000"/>
        </w:rPr>
      </w:lvl>
    </w:lvlOverride>
    <w:lvlOverride w:ilvl="2">
      <w:lvl w:ilvl="2">
        <w:start w:val="1"/>
        <w:numFmt w:val="decimal"/>
        <w:lvlText w:val="%1.%2.%3."/>
        <w:lvlJc w:val="left"/>
        <w:pPr>
          <w:ind w:left="720" w:hanging="720"/>
        </w:pPr>
        <w:rPr>
          <w:rFonts w:hint="default"/>
          <w:color w:val="000000"/>
        </w:rPr>
      </w:lvl>
    </w:lvlOverride>
    <w:lvlOverride w:ilvl="3">
      <w:lvl w:ilvl="3">
        <w:start w:val="1"/>
        <w:numFmt w:val="decimalZero"/>
        <w:lvlText w:val="%1.%2.%3.%4."/>
        <w:lvlJc w:val="left"/>
        <w:pPr>
          <w:ind w:left="720" w:hanging="720"/>
        </w:pPr>
        <w:rPr>
          <w:rFonts w:hint="default"/>
          <w:color w:val="000000"/>
        </w:rPr>
      </w:lvl>
    </w:lvlOverride>
    <w:lvlOverride w:ilvl="4">
      <w:lvl w:ilvl="4">
        <w:start w:val="1"/>
        <w:numFmt w:val="decimalZero"/>
        <w:lvlText w:val="%1.%2.%3.%4.%5."/>
        <w:lvlJc w:val="left"/>
        <w:pPr>
          <w:ind w:left="1080" w:hanging="1080"/>
        </w:pPr>
        <w:rPr>
          <w:rFonts w:hint="default"/>
          <w:color w:val="000000"/>
        </w:rPr>
      </w:lvl>
    </w:lvlOverride>
    <w:lvlOverride w:ilvl="5">
      <w:lvl w:ilvl="5">
        <w:start w:val="1"/>
        <w:numFmt w:val="decimalZero"/>
        <w:lvlText w:val="%1.%2.%3.%4.%5.%6."/>
        <w:lvlJc w:val="left"/>
        <w:pPr>
          <w:ind w:left="1080" w:hanging="1080"/>
        </w:pPr>
        <w:rPr>
          <w:rFonts w:hint="default"/>
          <w:color w:val="000000"/>
        </w:rPr>
      </w:lvl>
    </w:lvlOverride>
    <w:lvlOverride w:ilvl="6">
      <w:lvl w:ilvl="6">
        <w:start w:val="1"/>
        <w:numFmt w:val="decimal"/>
        <w:lvlText w:val="%1.%2.%3.%4.%5.%6.%7."/>
        <w:lvlJc w:val="left"/>
        <w:pPr>
          <w:ind w:left="1440" w:hanging="1440"/>
        </w:pPr>
        <w:rPr>
          <w:rFonts w:hint="default"/>
          <w:color w:val="000000"/>
        </w:rPr>
      </w:lvl>
    </w:lvlOverride>
    <w:lvlOverride w:ilvl="7">
      <w:lvl w:ilvl="7">
        <w:start w:val="1"/>
        <w:numFmt w:val="decimal"/>
        <w:lvlText w:val="%1.%2.%3.%4.%5.%6.%7.%8."/>
        <w:lvlJc w:val="left"/>
        <w:pPr>
          <w:ind w:left="1440" w:hanging="1440"/>
        </w:pPr>
        <w:rPr>
          <w:rFonts w:hint="default"/>
          <w:color w:val="000000"/>
        </w:rPr>
      </w:lvl>
    </w:lvlOverride>
    <w:lvlOverride w:ilvl="8">
      <w:lvl w:ilvl="8">
        <w:start w:val="1"/>
        <w:numFmt w:val="decimal"/>
        <w:lvlText w:val="%1.%2.%3.%4.%5.%6.%7.%8.%9."/>
        <w:lvlJc w:val="left"/>
        <w:pPr>
          <w:ind w:left="1800" w:hanging="1800"/>
        </w:pPr>
        <w:rPr>
          <w:rFonts w:hint="default"/>
          <w:color w:val="000000"/>
        </w:rPr>
      </w:lvl>
    </w:lvlOverride>
  </w:num>
  <w:num w:numId="32" w16cid:durableId="639459653">
    <w:abstractNumId w:val="11"/>
    <w:lvlOverride w:ilvl="0">
      <w:lvl w:ilvl="0">
        <w:start w:val="13"/>
        <w:numFmt w:val="decimal"/>
        <w:lvlText w:val="%1."/>
        <w:lvlJc w:val="left"/>
        <w:pPr>
          <w:ind w:left="480" w:hanging="480"/>
        </w:pPr>
        <w:rPr>
          <w:rFonts w:hint="default"/>
          <w:color w:val="000000"/>
        </w:rPr>
      </w:lvl>
    </w:lvlOverride>
    <w:lvlOverride w:ilvl="1">
      <w:lvl w:ilvl="1">
        <w:start w:val="1"/>
        <w:numFmt w:val="decimal"/>
        <w:lvlText w:val="%2."/>
        <w:lvlJc w:val="left"/>
        <w:pPr>
          <w:ind w:left="284" w:hanging="284"/>
        </w:pPr>
        <w:rPr>
          <w:rFonts w:ascii="Times New Roman" w:eastAsia="Times New Roman" w:hAnsi="Times New Roman" w:cs="Times New Roman" w:hint="default"/>
          <w:color w:val="000000"/>
        </w:rPr>
      </w:lvl>
    </w:lvlOverride>
    <w:lvlOverride w:ilvl="2">
      <w:lvl w:ilvl="2">
        <w:start w:val="1"/>
        <w:numFmt w:val="decimal"/>
        <w:lvlText w:val="%1.%2.%3."/>
        <w:lvlJc w:val="left"/>
        <w:pPr>
          <w:ind w:left="720" w:hanging="720"/>
        </w:pPr>
        <w:rPr>
          <w:rFonts w:hint="default"/>
          <w:color w:val="000000"/>
        </w:rPr>
      </w:lvl>
    </w:lvlOverride>
    <w:lvlOverride w:ilvl="3">
      <w:lvl w:ilvl="3">
        <w:start w:val="1"/>
        <w:numFmt w:val="decimalZero"/>
        <w:lvlText w:val="%1.%2.%3.%4."/>
        <w:lvlJc w:val="left"/>
        <w:pPr>
          <w:ind w:left="720" w:hanging="720"/>
        </w:pPr>
        <w:rPr>
          <w:rFonts w:hint="default"/>
          <w:color w:val="000000"/>
        </w:rPr>
      </w:lvl>
    </w:lvlOverride>
    <w:lvlOverride w:ilvl="4">
      <w:lvl w:ilvl="4">
        <w:start w:val="1"/>
        <w:numFmt w:val="decimalZero"/>
        <w:lvlText w:val="%1.%2.%3.%4.%5."/>
        <w:lvlJc w:val="left"/>
        <w:pPr>
          <w:ind w:left="1080" w:hanging="1080"/>
        </w:pPr>
        <w:rPr>
          <w:rFonts w:hint="default"/>
          <w:color w:val="000000"/>
        </w:rPr>
      </w:lvl>
    </w:lvlOverride>
    <w:lvlOverride w:ilvl="5">
      <w:lvl w:ilvl="5">
        <w:start w:val="1"/>
        <w:numFmt w:val="decimalZero"/>
        <w:lvlText w:val="%1.%2.%3.%4.%5.%6."/>
        <w:lvlJc w:val="left"/>
        <w:pPr>
          <w:ind w:left="1080" w:hanging="1080"/>
        </w:pPr>
        <w:rPr>
          <w:rFonts w:hint="default"/>
          <w:color w:val="000000"/>
        </w:rPr>
      </w:lvl>
    </w:lvlOverride>
    <w:lvlOverride w:ilvl="6">
      <w:lvl w:ilvl="6">
        <w:start w:val="1"/>
        <w:numFmt w:val="decimal"/>
        <w:lvlText w:val="%1.%2.%3.%4.%5.%6.%7."/>
        <w:lvlJc w:val="left"/>
        <w:pPr>
          <w:ind w:left="1440" w:hanging="1440"/>
        </w:pPr>
        <w:rPr>
          <w:rFonts w:hint="default"/>
          <w:color w:val="000000"/>
        </w:rPr>
      </w:lvl>
    </w:lvlOverride>
    <w:lvlOverride w:ilvl="7">
      <w:lvl w:ilvl="7">
        <w:start w:val="1"/>
        <w:numFmt w:val="decimal"/>
        <w:lvlText w:val="%1.%2.%3.%4.%5.%6.%7.%8."/>
        <w:lvlJc w:val="left"/>
        <w:pPr>
          <w:ind w:left="1440" w:hanging="1440"/>
        </w:pPr>
        <w:rPr>
          <w:rFonts w:hint="default"/>
          <w:color w:val="000000"/>
        </w:rPr>
      </w:lvl>
    </w:lvlOverride>
    <w:lvlOverride w:ilvl="8">
      <w:lvl w:ilvl="8">
        <w:start w:val="1"/>
        <w:numFmt w:val="decimal"/>
        <w:lvlText w:val="%1.%2.%3.%4.%5.%6.%7.%8.%9."/>
        <w:lvlJc w:val="left"/>
        <w:pPr>
          <w:ind w:left="1800" w:hanging="1800"/>
        </w:pPr>
        <w:rPr>
          <w:rFonts w:hint="default"/>
          <w:color w:val="000000"/>
        </w:rPr>
      </w:lvl>
    </w:lvlOverride>
  </w:num>
  <w:num w:numId="33" w16cid:durableId="1794984830">
    <w:abstractNumId w:val="11"/>
    <w:lvlOverride w:ilvl="0">
      <w:lvl w:ilvl="0">
        <w:start w:val="13"/>
        <w:numFmt w:val="decimal"/>
        <w:lvlText w:val="%1."/>
        <w:lvlJc w:val="left"/>
        <w:pPr>
          <w:ind w:left="480" w:hanging="480"/>
        </w:pPr>
        <w:rPr>
          <w:rFonts w:hint="default"/>
          <w:color w:val="000000"/>
        </w:rPr>
      </w:lvl>
    </w:lvlOverride>
    <w:lvlOverride w:ilvl="1">
      <w:lvl w:ilvl="1">
        <w:start w:val="1"/>
        <w:numFmt w:val="decimal"/>
        <w:lvlText w:val="%2."/>
        <w:lvlJc w:val="left"/>
        <w:pPr>
          <w:ind w:left="284" w:hanging="284"/>
        </w:pPr>
        <w:rPr>
          <w:rFonts w:ascii="Times New Roman" w:eastAsia="Times New Roman" w:hAnsi="Times New Roman" w:cs="Times New Roman" w:hint="default"/>
          <w:color w:val="000000"/>
        </w:rPr>
      </w:lvl>
    </w:lvlOverride>
    <w:lvlOverride w:ilvl="2">
      <w:lvl w:ilvl="2">
        <w:start w:val="1"/>
        <w:numFmt w:val="decimal"/>
        <w:lvlText w:val="%1.%2.%3."/>
        <w:lvlJc w:val="left"/>
        <w:pPr>
          <w:ind w:left="720" w:hanging="720"/>
        </w:pPr>
        <w:rPr>
          <w:rFonts w:hint="default"/>
          <w:color w:val="000000"/>
        </w:rPr>
      </w:lvl>
    </w:lvlOverride>
    <w:lvlOverride w:ilvl="3">
      <w:lvl w:ilvl="3">
        <w:start w:val="1"/>
        <w:numFmt w:val="decimalZero"/>
        <w:lvlText w:val="%1.%2.%3.%4."/>
        <w:lvlJc w:val="left"/>
        <w:pPr>
          <w:ind w:left="720" w:hanging="720"/>
        </w:pPr>
        <w:rPr>
          <w:rFonts w:hint="default"/>
          <w:color w:val="000000"/>
        </w:rPr>
      </w:lvl>
    </w:lvlOverride>
    <w:lvlOverride w:ilvl="4">
      <w:lvl w:ilvl="4">
        <w:start w:val="1"/>
        <w:numFmt w:val="decimalZero"/>
        <w:lvlText w:val="%1.%2.%3.%4.%5."/>
        <w:lvlJc w:val="left"/>
        <w:pPr>
          <w:ind w:left="1080" w:hanging="1080"/>
        </w:pPr>
        <w:rPr>
          <w:rFonts w:hint="default"/>
          <w:color w:val="000000"/>
        </w:rPr>
      </w:lvl>
    </w:lvlOverride>
    <w:lvlOverride w:ilvl="5">
      <w:lvl w:ilvl="5">
        <w:start w:val="1"/>
        <w:numFmt w:val="decimalZero"/>
        <w:lvlText w:val="%1.%2.%3.%4.%5.%6."/>
        <w:lvlJc w:val="left"/>
        <w:pPr>
          <w:ind w:left="1080" w:hanging="1080"/>
        </w:pPr>
        <w:rPr>
          <w:rFonts w:hint="default"/>
          <w:color w:val="000000"/>
        </w:rPr>
      </w:lvl>
    </w:lvlOverride>
    <w:lvlOverride w:ilvl="6">
      <w:lvl w:ilvl="6">
        <w:start w:val="1"/>
        <w:numFmt w:val="decimal"/>
        <w:lvlText w:val="%1.%2.%3.%4.%5.%6.%7."/>
        <w:lvlJc w:val="left"/>
        <w:pPr>
          <w:ind w:left="1440" w:hanging="1440"/>
        </w:pPr>
        <w:rPr>
          <w:rFonts w:hint="default"/>
          <w:color w:val="000000"/>
        </w:rPr>
      </w:lvl>
    </w:lvlOverride>
    <w:lvlOverride w:ilvl="7">
      <w:lvl w:ilvl="7">
        <w:start w:val="1"/>
        <w:numFmt w:val="decimal"/>
        <w:lvlText w:val="%1.%2.%3.%4.%5.%6.%7.%8."/>
        <w:lvlJc w:val="left"/>
        <w:pPr>
          <w:ind w:left="1440" w:hanging="1440"/>
        </w:pPr>
        <w:rPr>
          <w:rFonts w:hint="default"/>
          <w:color w:val="000000"/>
        </w:rPr>
      </w:lvl>
    </w:lvlOverride>
    <w:lvlOverride w:ilvl="8">
      <w:lvl w:ilvl="8">
        <w:start w:val="1"/>
        <w:numFmt w:val="decimal"/>
        <w:lvlText w:val="%1.%2.%3.%4.%5.%6.%7.%8.%9."/>
        <w:lvlJc w:val="left"/>
        <w:pPr>
          <w:ind w:left="1800" w:hanging="1800"/>
        </w:pPr>
        <w:rPr>
          <w:rFonts w:hint="default"/>
          <w:color w:val="000000"/>
        </w:rPr>
      </w:lvl>
    </w:lvlOverride>
  </w:num>
  <w:num w:numId="34" w16cid:durableId="295985803">
    <w:abstractNumId w:val="28"/>
  </w:num>
  <w:num w:numId="35" w16cid:durableId="348289476">
    <w:abstractNumId w:val="27"/>
  </w:num>
  <w:num w:numId="36" w16cid:durableId="2142915758">
    <w:abstractNumId w:val="13"/>
  </w:num>
  <w:num w:numId="37" w16cid:durableId="1878856580">
    <w:abstractNumId w:val="21"/>
  </w:num>
  <w:num w:numId="38" w16cid:durableId="1314290057">
    <w:abstractNumId w:val="2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284" w:hanging="28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16cid:durableId="1598170987">
    <w:abstractNumId w:val="2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327173566">
    <w:abstractNumId w:val="21"/>
    <w:lvlOverride w:ilvl="0">
      <w:lvl w:ilvl="0">
        <w:start w:val="2"/>
        <w:numFmt w:val="decimal"/>
        <w:lvlText w:val="%1."/>
        <w:lvlJc w:val="left"/>
        <w:pPr>
          <w:ind w:left="227" w:hanging="227"/>
        </w:pPr>
        <w:rPr>
          <w:rFonts w:hint="default"/>
        </w:rPr>
      </w:lvl>
    </w:lvlOverride>
    <w:lvlOverride w:ilvl="1">
      <w:lvl w:ilvl="1">
        <w:start w:val="1"/>
        <w:numFmt w:val="decimal"/>
        <w:lvlText w:val="%1.%2."/>
        <w:lvlJc w:val="left"/>
        <w:pPr>
          <w:ind w:left="227" w:hanging="227"/>
        </w:pPr>
        <w:rPr>
          <w:rFonts w:hint="default"/>
        </w:rPr>
      </w:lvl>
    </w:lvlOverride>
    <w:lvlOverride w:ilvl="2">
      <w:lvl w:ilvl="2">
        <w:start w:val="1"/>
        <w:numFmt w:val="decimal"/>
        <w:lvlText w:val="%1.%2.%3."/>
        <w:lvlJc w:val="left"/>
        <w:pPr>
          <w:ind w:left="227" w:hanging="227"/>
        </w:pPr>
        <w:rPr>
          <w:rFonts w:hint="default"/>
        </w:rPr>
      </w:lvl>
    </w:lvlOverride>
    <w:lvlOverride w:ilvl="3">
      <w:lvl w:ilvl="3">
        <w:start w:val="1"/>
        <w:numFmt w:val="decimal"/>
        <w:lvlText w:val="%1.%2.%3.%4."/>
        <w:lvlJc w:val="left"/>
        <w:pPr>
          <w:ind w:left="227" w:hanging="227"/>
        </w:pPr>
        <w:rPr>
          <w:rFonts w:hint="default"/>
        </w:rPr>
      </w:lvl>
    </w:lvlOverride>
    <w:lvlOverride w:ilvl="4">
      <w:lvl w:ilvl="4">
        <w:start w:val="1"/>
        <w:numFmt w:val="decimal"/>
        <w:lvlText w:val="%1.%2.%3.%4.%5."/>
        <w:lvlJc w:val="left"/>
        <w:pPr>
          <w:ind w:left="227" w:hanging="227"/>
        </w:pPr>
        <w:rPr>
          <w:rFonts w:hint="default"/>
        </w:rPr>
      </w:lvl>
    </w:lvlOverride>
    <w:lvlOverride w:ilvl="5">
      <w:lvl w:ilvl="5">
        <w:start w:val="1"/>
        <w:numFmt w:val="decimal"/>
        <w:lvlText w:val="%1.%2.%3.%4.%5.%6."/>
        <w:lvlJc w:val="left"/>
        <w:pPr>
          <w:ind w:left="227" w:hanging="227"/>
        </w:pPr>
        <w:rPr>
          <w:rFonts w:hint="default"/>
        </w:rPr>
      </w:lvl>
    </w:lvlOverride>
    <w:lvlOverride w:ilvl="6">
      <w:lvl w:ilvl="6">
        <w:start w:val="1"/>
        <w:numFmt w:val="decimal"/>
        <w:lvlText w:val="%1.%2.%3.%4.%5.%6.%7."/>
        <w:lvlJc w:val="left"/>
        <w:pPr>
          <w:ind w:left="227" w:hanging="227"/>
        </w:pPr>
        <w:rPr>
          <w:rFonts w:hint="default"/>
        </w:rPr>
      </w:lvl>
    </w:lvlOverride>
    <w:lvlOverride w:ilvl="7">
      <w:lvl w:ilvl="7">
        <w:start w:val="1"/>
        <w:numFmt w:val="decimal"/>
        <w:lvlText w:val="%1.%2.%3.%4.%5.%6.%7.%8."/>
        <w:lvlJc w:val="left"/>
        <w:pPr>
          <w:ind w:left="227" w:hanging="227"/>
        </w:pPr>
        <w:rPr>
          <w:rFonts w:hint="default"/>
        </w:rPr>
      </w:lvl>
    </w:lvlOverride>
    <w:lvlOverride w:ilvl="8">
      <w:lvl w:ilvl="8">
        <w:start w:val="1"/>
        <w:numFmt w:val="decimal"/>
        <w:lvlText w:val="%1.%2.%3.%4.%5.%6.%7.%8.%9."/>
        <w:lvlJc w:val="left"/>
        <w:pPr>
          <w:ind w:left="227" w:hanging="227"/>
        </w:pPr>
        <w:rPr>
          <w:rFonts w:hint="default"/>
        </w:rPr>
      </w:lvl>
    </w:lvlOverride>
  </w:num>
  <w:num w:numId="41" w16cid:durableId="1768312188">
    <w:abstractNumId w:val="21"/>
    <w:lvlOverride w:ilvl="0">
      <w:lvl w:ilvl="0">
        <w:start w:val="2"/>
        <w:numFmt w:val="decimal"/>
        <w:lvlText w:val="%1."/>
        <w:lvlJc w:val="left"/>
        <w:pPr>
          <w:ind w:left="227" w:hanging="22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227" w:hanging="227"/>
        </w:pPr>
        <w:rPr>
          <w:rFonts w:hint="default"/>
        </w:rPr>
      </w:lvl>
    </w:lvlOverride>
    <w:lvlOverride w:ilvl="3">
      <w:lvl w:ilvl="3">
        <w:start w:val="1"/>
        <w:numFmt w:val="decimal"/>
        <w:lvlText w:val="%1.%2.%3.%4."/>
        <w:lvlJc w:val="left"/>
        <w:pPr>
          <w:ind w:left="227" w:hanging="227"/>
        </w:pPr>
        <w:rPr>
          <w:rFonts w:hint="default"/>
        </w:rPr>
      </w:lvl>
    </w:lvlOverride>
    <w:lvlOverride w:ilvl="4">
      <w:lvl w:ilvl="4">
        <w:start w:val="1"/>
        <w:numFmt w:val="decimal"/>
        <w:lvlText w:val="%1.%2.%3.%4.%5."/>
        <w:lvlJc w:val="left"/>
        <w:pPr>
          <w:ind w:left="227" w:hanging="227"/>
        </w:pPr>
        <w:rPr>
          <w:rFonts w:hint="default"/>
        </w:rPr>
      </w:lvl>
    </w:lvlOverride>
    <w:lvlOverride w:ilvl="5">
      <w:lvl w:ilvl="5">
        <w:start w:val="1"/>
        <w:numFmt w:val="decimal"/>
        <w:lvlText w:val="%1.%2.%3.%4.%5.%6."/>
        <w:lvlJc w:val="left"/>
        <w:pPr>
          <w:ind w:left="227" w:hanging="227"/>
        </w:pPr>
        <w:rPr>
          <w:rFonts w:hint="default"/>
        </w:rPr>
      </w:lvl>
    </w:lvlOverride>
    <w:lvlOverride w:ilvl="6">
      <w:lvl w:ilvl="6">
        <w:start w:val="1"/>
        <w:numFmt w:val="decimal"/>
        <w:lvlText w:val="%1.%2.%3.%4.%5.%6.%7."/>
        <w:lvlJc w:val="left"/>
        <w:pPr>
          <w:ind w:left="227" w:hanging="227"/>
        </w:pPr>
        <w:rPr>
          <w:rFonts w:hint="default"/>
        </w:rPr>
      </w:lvl>
    </w:lvlOverride>
    <w:lvlOverride w:ilvl="7">
      <w:lvl w:ilvl="7">
        <w:start w:val="1"/>
        <w:numFmt w:val="decimal"/>
        <w:lvlText w:val="%1.%2.%3.%4.%5.%6.%7.%8."/>
        <w:lvlJc w:val="left"/>
        <w:pPr>
          <w:ind w:left="227" w:hanging="227"/>
        </w:pPr>
        <w:rPr>
          <w:rFonts w:hint="default"/>
        </w:rPr>
      </w:lvl>
    </w:lvlOverride>
    <w:lvlOverride w:ilvl="8">
      <w:lvl w:ilvl="8">
        <w:start w:val="1"/>
        <w:numFmt w:val="decimal"/>
        <w:lvlText w:val="%1.%2.%3.%4.%5.%6.%7.%8.%9."/>
        <w:lvlJc w:val="left"/>
        <w:pPr>
          <w:ind w:left="227" w:hanging="227"/>
        </w:pPr>
        <w:rPr>
          <w:rFonts w:hint="default"/>
        </w:rPr>
      </w:lvl>
    </w:lvlOverride>
  </w:num>
  <w:num w:numId="42" w16cid:durableId="1783724516">
    <w:abstractNumId w:val="2"/>
  </w:num>
  <w:num w:numId="43" w16cid:durableId="1674527808">
    <w:abstractNumId w:val="13"/>
    <w:lvlOverride w:ilvl="0">
      <w:lvl w:ilvl="0">
        <w:start w:val="1"/>
        <w:numFmt w:val="decimal"/>
        <w:lvlText w:val="%1."/>
        <w:lvlJc w:val="left"/>
        <w:pPr>
          <w:ind w:left="360" w:hanging="360"/>
        </w:pPr>
        <w:rPr>
          <w:rFonts w:eastAsiaTheme="minorHAnsi" w:hint="default"/>
        </w:rPr>
      </w:lvl>
    </w:lvlOverride>
    <w:lvlOverride w:ilvl="1">
      <w:lvl w:ilvl="1">
        <w:start w:val="1"/>
        <w:numFmt w:val="decimal"/>
        <w:lvlText w:val="%1.%2."/>
        <w:lvlJc w:val="left"/>
        <w:pPr>
          <w:ind w:left="567" w:hanging="567"/>
        </w:pPr>
        <w:rPr>
          <w:rFonts w:eastAsiaTheme="minorHAnsi" w:hint="default"/>
        </w:rPr>
      </w:lvl>
    </w:lvlOverride>
    <w:lvlOverride w:ilvl="2">
      <w:lvl w:ilvl="2">
        <w:start w:val="1"/>
        <w:numFmt w:val="decimal"/>
        <w:lvlText w:val="%1.%2.%3."/>
        <w:lvlJc w:val="left"/>
        <w:pPr>
          <w:ind w:left="720" w:hanging="720"/>
        </w:pPr>
        <w:rPr>
          <w:rFonts w:eastAsiaTheme="minorHAnsi" w:hint="default"/>
        </w:rPr>
      </w:lvl>
    </w:lvlOverride>
    <w:lvlOverride w:ilvl="3">
      <w:lvl w:ilvl="3">
        <w:start w:val="1"/>
        <w:numFmt w:val="decimal"/>
        <w:lvlText w:val="%1.%2.%3.%4."/>
        <w:lvlJc w:val="left"/>
        <w:pPr>
          <w:ind w:left="720" w:hanging="720"/>
        </w:pPr>
        <w:rPr>
          <w:rFonts w:eastAsiaTheme="minorHAnsi" w:hint="default"/>
        </w:rPr>
      </w:lvl>
    </w:lvlOverride>
    <w:lvlOverride w:ilvl="4">
      <w:lvl w:ilvl="4">
        <w:start w:val="1"/>
        <w:numFmt w:val="decimal"/>
        <w:lvlText w:val="%1.%2.%3.%4.%5."/>
        <w:lvlJc w:val="left"/>
        <w:pPr>
          <w:ind w:left="1080" w:hanging="1080"/>
        </w:pPr>
        <w:rPr>
          <w:rFonts w:eastAsiaTheme="minorHAnsi" w:hint="default"/>
        </w:rPr>
      </w:lvl>
    </w:lvlOverride>
    <w:lvlOverride w:ilvl="5">
      <w:lvl w:ilvl="5">
        <w:start w:val="1"/>
        <w:numFmt w:val="decimal"/>
        <w:lvlText w:val="%1.%2.%3.%4.%5.%6."/>
        <w:lvlJc w:val="left"/>
        <w:pPr>
          <w:ind w:left="1080" w:hanging="1080"/>
        </w:pPr>
        <w:rPr>
          <w:rFonts w:eastAsiaTheme="minorHAnsi" w:hint="default"/>
        </w:rPr>
      </w:lvl>
    </w:lvlOverride>
    <w:lvlOverride w:ilvl="6">
      <w:lvl w:ilvl="6">
        <w:start w:val="1"/>
        <w:numFmt w:val="decimal"/>
        <w:lvlText w:val="%1.%2.%3.%4.%5.%6.%7."/>
        <w:lvlJc w:val="left"/>
        <w:pPr>
          <w:ind w:left="1440" w:hanging="1440"/>
        </w:pPr>
        <w:rPr>
          <w:rFonts w:eastAsiaTheme="minorHAnsi" w:hint="default"/>
        </w:rPr>
      </w:lvl>
    </w:lvlOverride>
    <w:lvlOverride w:ilvl="7">
      <w:lvl w:ilvl="7">
        <w:start w:val="1"/>
        <w:numFmt w:val="decimal"/>
        <w:lvlText w:val="%1.%2.%3.%4.%5.%6.%7.%8."/>
        <w:lvlJc w:val="left"/>
        <w:pPr>
          <w:ind w:left="1440" w:hanging="1440"/>
        </w:pPr>
        <w:rPr>
          <w:rFonts w:eastAsiaTheme="minorHAnsi" w:hint="default"/>
        </w:rPr>
      </w:lvl>
    </w:lvlOverride>
    <w:lvlOverride w:ilvl="8">
      <w:lvl w:ilvl="8">
        <w:start w:val="1"/>
        <w:numFmt w:val="decimal"/>
        <w:lvlText w:val="%1.%2.%3.%4.%5.%6.%7.%8.%9."/>
        <w:lvlJc w:val="left"/>
        <w:pPr>
          <w:ind w:left="1800" w:hanging="1800"/>
        </w:pPr>
        <w:rPr>
          <w:rFonts w:eastAsiaTheme="minorHAnsi" w:hint="default"/>
        </w:rPr>
      </w:lvl>
    </w:lvlOverride>
  </w:num>
  <w:num w:numId="44" w16cid:durableId="349140741">
    <w:abstractNumId w:val="18"/>
  </w:num>
  <w:num w:numId="45" w16cid:durableId="501821377">
    <w:abstractNumId w:val="19"/>
  </w:num>
  <w:num w:numId="46" w16cid:durableId="242420806">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16cid:durableId="526068108">
    <w:abstractNumId w:val="32"/>
  </w:num>
  <w:num w:numId="48" w16cid:durableId="993336958">
    <w:abstractNumId w:val="30"/>
  </w:num>
  <w:num w:numId="49" w16cid:durableId="2061049886">
    <w:abstractNumId w:val="5"/>
  </w:num>
  <w:num w:numId="50" w16cid:durableId="1143766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QnxGUvI3wlpZuU/C/HvW9UG0ZvSBLoRX3ZlZzwRcn+vt/3p6/z1xQxslNyCUh/IJXInyZoaUy2sly0WCl0eA==" w:salt="05YeY7500oViXnD9tfwEO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232"/>
    <w:rsid w:val="000159B8"/>
    <w:rsid w:val="00016F9A"/>
    <w:rsid w:val="00020A12"/>
    <w:rsid w:val="00022FFB"/>
    <w:rsid w:val="00023410"/>
    <w:rsid w:val="000236C6"/>
    <w:rsid w:val="00023C50"/>
    <w:rsid w:val="00024813"/>
    <w:rsid w:val="00024D7F"/>
    <w:rsid w:val="00025B59"/>
    <w:rsid w:val="00025C99"/>
    <w:rsid w:val="00025D39"/>
    <w:rsid w:val="00026AAE"/>
    <w:rsid w:val="000276EC"/>
    <w:rsid w:val="00032AE2"/>
    <w:rsid w:val="0003428F"/>
    <w:rsid w:val="00035EFF"/>
    <w:rsid w:val="00036953"/>
    <w:rsid w:val="000375AA"/>
    <w:rsid w:val="000412D0"/>
    <w:rsid w:val="00041712"/>
    <w:rsid w:val="00043177"/>
    <w:rsid w:val="00043408"/>
    <w:rsid w:val="00044A52"/>
    <w:rsid w:val="00046408"/>
    <w:rsid w:val="00047431"/>
    <w:rsid w:val="00047B79"/>
    <w:rsid w:val="00050112"/>
    <w:rsid w:val="00050215"/>
    <w:rsid w:val="00053A24"/>
    <w:rsid w:val="000545EB"/>
    <w:rsid w:val="00056965"/>
    <w:rsid w:val="000579BE"/>
    <w:rsid w:val="00057E30"/>
    <w:rsid w:val="0005FC15"/>
    <w:rsid w:val="00060A91"/>
    <w:rsid w:val="00062DFA"/>
    <w:rsid w:val="0006356E"/>
    <w:rsid w:val="00063685"/>
    <w:rsid w:val="00063B04"/>
    <w:rsid w:val="00066F03"/>
    <w:rsid w:val="00066FA4"/>
    <w:rsid w:val="00067059"/>
    <w:rsid w:val="000707C8"/>
    <w:rsid w:val="000707D3"/>
    <w:rsid w:val="000718C3"/>
    <w:rsid w:val="00072881"/>
    <w:rsid w:val="00072F93"/>
    <w:rsid w:val="00073ADE"/>
    <w:rsid w:val="0007583C"/>
    <w:rsid w:val="00077EEB"/>
    <w:rsid w:val="0008319E"/>
    <w:rsid w:val="0008415E"/>
    <w:rsid w:val="00084669"/>
    <w:rsid w:val="00084D42"/>
    <w:rsid w:val="00085003"/>
    <w:rsid w:val="00085A23"/>
    <w:rsid w:val="00085B28"/>
    <w:rsid w:val="00087E1C"/>
    <w:rsid w:val="00090739"/>
    <w:rsid w:val="00090A80"/>
    <w:rsid w:val="00090B84"/>
    <w:rsid w:val="000912AC"/>
    <w:rsid w:val="00091A50"/>
    <w:rsid w:val="000931BE"/>
    <w:rsid w:val="000935CE"/>
    <w:rsid w:val="00094BEF"/>
    <w:rsid w:val="0009586B"/>
    <w:rsid w:val="000A044A"/>
    <w:rsid w:val="000A1548"/>
    <w:rsid w:val="000A1849"/>
    <w:rsid w:val="000A18C1"/>
    <w:rsid w:val="000A24FA"/>
    <w:rsid w:val="000A323E"/>
    <w:rsid w:val="000A3B35"/>
    <w:rsid w:val="000A4A0E"/>
    <w:rsid w:val="000A63A5"/>
    <w:rsid w:val="000A6D6C"/>
    <w:rsid w:val="000A6FB0"/>
    <w:rsid w:val="000B119E"/>
    <w:rsid w:val="000B13DA"/>
    <w:rsid w:val="000B1482"/>
    <w:rsid w:val="000B1763"/>
    <w:rsid w:val="000B1DC2"/>
    <w:rsid w:val="000B3230"/>
    <w:rsid w:val="000B3D94"/>
    <w:rsid w:val="000B4914"/>
    <w:rsid w:val="000B4DD5"/>
    <w:rsid w:val="000B4EF1"/>
    <w:rsid w:val="000B4F7C"/>
    <w:rsid w:val="000B562F"/>
    <w:rsid w:val="000B56A4"/>
    <w:rsid w:val="000B6534"/>
    <w:rsid w:val="000B73D0"/>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77F9"/>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727"/>
    <w:rsid w:val="000F7B5C"/>
    <w:rsid w:val="000F7B81"/>
    <w:rsid w:val="00101D97"/>
    <w:rsid w:val="00101DDB"/>
    <w:rsid w:val="00102F6B"/>
    <w:rsid w:val="001046C2"/>
    <w:rsid w:val="00104B95"/>
    <w:rsid w:val="001069CD"/>
    <w:rsid w:val="00106FEF"/>
    <w:rsid w:val="00110758"/>
    <w:rsid w:val="001112A3"/>
    <w:rsid w:val="001137E8"/>
    <w:rsid w:val="00114803"/>
    <w:rsid w:val="001219D2"/>
    <w:rsid w:val="00124BEC"/>
    <w:rsid w:val="00124C82"/>
    <w:rsid w:val="001263AB"/>
    <w:rsid w:val="00130AAA"/>
    <w:rsid w:val="00131318"/>
    <w:rsid w:val="001321D5"/>
    <w:rsid w:val="00135DC6"/>
    <w:rsid w:val="00137BEC"/>
    <w:rsid w:val="00140AB6"/>
    <w:rsid w:val="001425B9"/>
    <w:rsid w:val="001444ED"/>
    <w:rsid w:val="001447FD"/>
    <w:rsid w:val="00145D54"/>
    <w:rsid w:val="0014728D"/>
    <w:rsid w:val="00147714"/>
    <w:rsid w:val="001505A0"/>
    <w:rsid w:val="0015160E"/>
    <w:rsid w:val="001522ED"/>
    <w:rsid w:val="00154014"/>
    <w:rsid w:val="00154A45"/>
    <w:rsid w:val="00155D27"/>
    <w:rsid w:val="00160E22"/>
    <w:rsid w:val="0016227A"/>
    <w:rsid w:val="0016228A"/>
    <w:rsid w:val="001625C0"/>
    <w:rsid w:val="00162CF9"/>
    <w:rsid w:val="00165330"/>
    <w:rsid w:val="00165589"/>
    <w:rsid w:val="001659EE"/>
    <w:rsid w:val="00165C6E"/>
    <w:rsid w:val="00166554"/>
    <w:rsid w:val="00172139"/>
    <w:rsid w:val="00172443"/>
    <w:rsid w:val="00175392"/>
    <w:rsid w:val="001763E5"/>
    <w:rsid w:val="0017725C"/>
    <w:rsid w:val="0018028A"/>
    <w:rsid w:val="00181140"/>
    <w:rsid w:val="00181B7B"/>
    <w:rsid w:val="00181C19"/>
    <w:rsid w:val="00181E22"/>
    <w:rsid w:val="00182BD9"/>
    <w:rsid w:val="00184469"/>
    <w:rsid w:val="00186D7A"/>
    <w:rsid w:val="00190714"/>
    <w:rsid w:val="00190B9E"/>
    <w:rsid w:val="001912A4"/>
    <w:rsid w:val="0019141D"/>
    <w:rsid w:val="00191FD0"/>
    <w:rsid w:val="00192BFE"/>
    <w:rsid w:val="001936D4"/>
    <w:rsid w:val="00193AE5"/>
    <w:rsid w:val="001948C5"/>
    <w:rsid w:val="0019655B"/>
    <w:rsid w:val="00196F79"/>
    <w:rsid w:val="001973EF"/>
    <w:rsid w:val="001A0BB4"/>
    <w:rsid w:val="001A1453"/>
    <w:rsid w:val="001A4D2E"/>
    <w:rsid w:val="001A50F7"/>
    <w:rsid w:val="001A7B49"/>
    <w:rsid w:val="001A7FAA"/>
    <w:rsid w:val="001B02B8"/>
    <w:rsid w:val="001B074A"/>
    <w:rsid w:val="001B368A"/>
    <w:rsid w:val="001B36A2"/>
    <w:rsid w:val="001B4599"/>
    <w:rsid w:val="001B5FBA"/>
    <w:rsid w:val="001B6660"/>
    <w:rsid w:val="001B769A"/>
    <w:rsid w:val="001C00A5"/>
    <w:rsid w:val="001C2BEB"/>
    <w:rsid w:val="001C2E7B"/>
    <w:rsid w:val="001C349B"/>
    <w:rsid w:val="001C3A8B"/>
    <w:rsid w:val="001C409C"/>
    <w:rsid w:val="001C497B"/>
    <w:rsid w:val="001C4BCD"/>
    <w:rsid w:val="001C5230"/>
    <w:rsid w:val="001C7627"/>
    <w:rsid w:val="001D023B"/>
    <w:rsid w:val="001D15F4"/>
    <w:rsid w:val="001D1F77"/>
    <w:rsid w:val="001D226D"/>
    <w:rsid w:val="001D2CCE"/>
    <w:rsid w:val="001D3222"/>
    <w:rsid w:val="001D38BB"/>
    <w:rsid w:val="001D3A5A"/>
    <w:rsid w:val="001D5BD6"/>
    <w:rsid w:val="001D6D66"/>
    <w:rsid w:val="001D7252"/>
    <w:rsid w:val="001D750D"/>
    <w:rsid w:val="001E00D6"/>
    <w:rsid w:val="001E3A08"/>
    <w:rsid w:val="001E5B91"/>
    <w:rsid w:val="001E5D2A"/>
    <w:rsid w:val="001F0E89"/>
    <w:rsid w:val="001F2FCB"/>
    <w:rsid w:val="001F6A1C"/>
    <w:rsid w:val="001F73A5"/>
    <w:rsid w:val="001F7EAC"/>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55B1"/>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30F0"/>
    <w:rsid w:val="0027360A"/>
    <w:rsid w:val="00273EAA"/>
    <w:rsid w:val="0027459F"/>
    <w:rsid w:val="00274949"/>
    <w:rsid w:val="00274C23"/>
    <w:rsid w:val="00274F4A"/>
    <w:rsid w:val="00275AA0"/>
    <w:rsid w:val="00275B7B"/>
    <w:rsid w:val="00283428"/>
    <w:rsid w:val="00284F97"/>
    <w:rsid w:val="002860C1"/>
    <w:rsid w:val="00286F8E"/>
    <w:rsid w:val="002910F8"/>
    <w:rsid w:val="002911A0"/>
    <w:rsid w:val="00291EFB"/>
    <w:rsid w:val="00292B71"/>
    <w:rsid w:val="00292E8C"/>
    <w:rsid w:val="002938A3"/>
    <w:rsid w:val="002945DB"/>
    <w:rsid w:val="00295B65"/>
    <w:rsid w:val="00297B35"/>
    <w:rsid w:val="002A3847"/>
    <w:rsid w:val="002A6932"/>
    <w:rsid w:val="002A73C0"/>
    <w:rsid w:val="002B1D34"/>
    <w:rsid w:val="002B275F"/>
    <w:rsid w:val="002B368E"/>
    <w:rsid w:val="002B4974"/>
    <w:rsid w:val="002B5E29"/>
    <w:rsid w:val="002C4F98"/>
    <w:rsid w:val="002D01C1"/>
    <w:rsid w:val="002D1741"/>
    <w:rsid w:val="002D2648"/>
    <w:rsid w:val="002D3C55"/>
    <w:rsid w:val="002D4AD8"/>
    <w:rsid w:val="002D4C94"/>
    <w:rsid w:val="002D605E"/>
    <w:rsid w:val="002E1072"/>
    <w:rsid w:val="002E1152"/>
    <w:rsid w:val="002E19C4"/>
    <w:rsid w:val="002E282B"/>
    <w:rsid w:val="002E2A11"/>
    <w:rsid w:val="002E2E8C"/>
    <w:rsid w:val="002E3CDE"/>
    <w:rsid w:val="002E4093"/>
    <w:rsid w:val="002E43F9"/>
    <w:rsid w:val="002E4B6C"/>
    <w:rsid w:val="002E50B8"/>
    <w:rsid w:val="002E650F"/>
    <w:rsid w:val="002E6E8B"/>
    <w:rsid w:val="002F0E23"/>
    <w:rsid w:val="002F2264"/>
    <w:rsid w:val="002F347F"/>
    <w:rsid w:val="002F3649"/>
    <w:rsid w:val="002F475D"/>
    <w:rsid w:val="002F53DE"/>
    <w:rsid w:val="002F7A57"/>
    <w:rsid w:val="003000D3"/>
    <w:rsid w:val="003025E2"/>
    <w:rsid w:val="00302EFA"/>
    <w:rsid w:val="00304F2D"/>
    <w:rsid w:val="003060E6"/>
    <w:rsid w:val="0030640D"/>
    <w:rsid w:val="00307C8C"/>
    <w:rsid w:val="00311B5D"/>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42A6"/>
    <w:rsid w:val="0033490E"/>
    <w:rsid w:val="003351CF"/>
    <w:rsid w:val="00335A07"/>
    <w:rsid w:val="003368D8"/>
    <w:rsid w:val="00336A13"/>
    <w:rsid w:val="003376B8"/>
    <w:rsid w:val="00340624"/>
    <w:rsid w:val="00340E9A"/>
    <w:rsid w:val="0034344B"/>
    <w:rsid w:val="00344EBE"/>
    <w:rsid w:val="0034784E"/>
    <w:rsid w:val="00347C2E"/>
    <w:rsid w:val="00350D75"/>
    <w:rsid w:val="00351525"/>
    <w:rsid w:val="00351853"/>
    <w:rsid w:val="003519BA"/>
    <w:rsid w:val="00354C4F"/>
    <w:rsid w:val="0035564F"/>
    <w:rsid w:val="00356F5A"/>
    <w:rsid w:val="00357519"/>
    <w:rsid w:val="003601E4"/>
    <w:rsid w:val="00360414"/>
    <w:rsid w:val="00361454"/>
    <w:rsid w:val="003615C1"/>
    <w:rsid w:val="0036180D"/>
    <w:rsid w:val="00361AE0"/>
    <w:rsid w:val="00361C05"/>
    <w:rsid w:val="00361C3A"/>
    <w:rsid w:val="00362FF5"/>
    <w:rsid w:val="0036330E"/>
    <w:rsid w:val="003635F3"/>
    <w:rsid w:val="0036405B"/>
    <w:rsid w:val="00364B08"/>
    <w:rsid w:val="003653E2"/>
    <w:rsid w:val="00366919"/>
    <w:rsid w:val="00367EE4"/>
    <w:rsid w:val="003715DB"/>
    <w:rsid w:val="003717EB"/>
    <w:rsid w:val="003718C3"/>
    <w:rsid w:val="00372690"/>
    <w:rsid w:val="003737FE"/>
    <w:rsid w:val="003753E8"/>
    <w:rsid w:val="00375C7D"/>
    <w:rsid w:val="00376175"/>
    <w:rsid w:val="003762FA"/>
    <w:rsid w:val="003768A6"/>
    <w:rsid w:val="00380261"/>
    <w:rsid w:val="003814DF"/>
    <w:rsid w:val="00381B67"/>
    <w:rsid w:val="0038562E"/>
    <w:rsid w:val="00385B59"/>
    <w:rsid w:val="00386CE0"/>
    <w:rsid w:val="003904A3"/>
    <w:rsid w:val="003907F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01B"/>
    <w:rsid w:val="003B05F0"/>
    <w:rsid w:val="003B11C0"/>
    <w:rsid w:val="003B2FDF"/>
    <w:rsid w:val="003B3D21"/>
    <w:rsid w:val="003B44F6"/>
    <w:rsid w:val="003B48F1"/>
    <w:rsid w:val="003B6676"/>
    <w:rsid w:val="003B7319"/>
    <w:rsid w:val="003C034A"/>
    <w:rsid w:val="003C0458"/>
    <w:rsid w:val="003C047F"/>
    <w:rsid w:val="003C22FB"/>
    <w:rsid w:val="003C29AE"/>
    <w:rsid w:val="003C3910"/>
    <w:rsid w:val="003C565E"/>
    <w:rsid w:val="003C7146"/>
    <w:rsid w:val="003C7773"/>
    <w:rsid w:val="003D201B"/>
    <w:rsid w:val="003D36C9"/>
    <w:rsid w:val="003D416D"/>
    <w:rsid w:val="003D4334"/>
    <w:rsid w:val="003D5588"/>
    <w:rsid w:val="003D6DB3"/>
    <w:rsid w:val="003D6F4B"/>
    <w:rsid w:val="003D78B3"/>
    <w:rsid w:val="003E1244"/>
    <w:rsid w:val="003E1995"/>
    <w:rsid w:val="003E2817"/>
    <w:rsid w:val="003E3775"/>
    <w:rsid w:val="003E415C"/>
    <w:rsid w:val="003E7D91"/>
    <w:rsid w:val="003F0281"/>
    <w:rsid w:val="003F21AF"/>
    <w:rsid w:val="003F35E0"/>
    <w:rsid w:val="003F40EF"/>
    <w:rsid w:val="003F68AE"/>
    <w:rsid w:val="003F6B07"/>
    <w:rsid w:val="003F7168"/>
    <w:rsid w:val="00400114"/>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2EC1"/>
    <w:rsid w:val="0042365A"/>
    <w:rsid w:val="00423D9F"/>
    <w:rsid w:val="00424D3B"/>
    <w:rsid w:val="0042514A"/>
    <w:rsid w:val="00425B02"/>
    <w:rsid w:val="004262C4"/>
    <w:rsid w:val="004272F3"/>
    <w:rsid w:val="00427626"/>
    <w:rsid w:val="00431468"/>
    <w:rsid w:val="004328E4"/>
    <w:rsid w:val="00432999"/>
    <w:rsid w:val="00434A7A"/>
    <w:rsid w:val="00435ACE"/>
    <w:rsid w:val="00436E2B"/>
    <w:rsid w:val="004371E5"/>
    <w:rsid w:val="0044081D"/>
    <w:rsid w:val="004413D8"/>
    <w:rsid w:val="00441C11"/>
    <w:rsid w:val="00442063"/>
    <w:rsid w:val="0044215C"/>
    <w:rsid w:val="0044370B"/>
    <w:rsid w:val="00445DA4"/>
    <w:rsid w:val="00446460"/>
    <w:rsid w:val="00447940"/>
    <w:rsid w:val="004508EF"/>
    <w:rsid w:val="00450F0A"/>
    <w:rsid w:val="004515B2"/>
    <w:rsid w:val="004515F8"/>
    <w:rsid w:val="00451756"/>
    <w:rsid w:val="00451B06"/>
    <w:rsid w:val="00451DD3"/>
    <w:rsid w:val="00451F79"/>
    <w:rsid w:val="00453808"/>
    <w:rsid w:val="00453C87"/>
    <w:rsid w:val="0045579F"/>
    <w:rsid w:val="00456CA5"/>
    <w:rsid w:val="0046035B"/>
    <w:rsid w:val="00460DCA"/>
    <w:rsid w:val="00461FAB"/>
    <w:rsid w:val="004624E2"/>
    <w:rsid w:val="004632C4"/>
    <w:rsid w:val="00467606"/>
    <w:rsid w:val="00470EE3"/>
    <w:rsid w:val="00472770"/>
    <w:rsid w:val="00472A75"/>
    <w:rsid w:val="0047328A"/>
    <w:rsid w:val="0047331B"/>
    <w:rsid w:val="004735DC"/>
    <w:rsid w:val="004739B7"/>
    <w:rsid w:val="00474F92"/>
    <w:rsid w:val="004754E3"/>
    <w:rsid w:val="004758BB"/>
    <w:rsid w:val="00475B29"/>
    <w:rsid w:val="00476107"/>
    <w:rsid w:val="004763C9"/>
    <w:rsid w:val="004801D0"/>
    <w:rsid w:val="00480A60"/>
    <w:rsid w:val="004811D0"/>
    <w:rsid w:val="00481807"/>
    <w:rsid w:val="004848D3"/>
    <w:rsid w:val="00485BCE"/>
    <w:rsid w:val="004861F2"/>
    <w:rsid w:val="004864BA"/>
    <w:rsid w:val="00487B9F"/>
    <w:rsid w:val="00487D1C"/>
    <w:rsid w:val="0048C682"/>
    <w:rsid w:val="00490CEF"/>
    <w:rsid w:val="004914A1"/>
    <w:rsid w:val="004919D0"/>
    <w:rsid w:val="00492AB8"/>
    <w:rsid w:val="004945EA"/>
    <w:rsid w:val="004A2652"/>
    <w:rsid w:val="004A499E"/>
    <w:rsid w:val="004A79FA"/>
    <w:rsid w:val="004A7D9B"/>
    <w:rsid w:val="004B0562"/>
    <w:rsid w:val="004B153D"/>
    <w:rsid w:val="004B1CEB"/>
    <w:rsid w:val="004B1D4F"/>
    <w:rsid w:val="004B2993"/>
    <w:rsid w:val="004B3E5F"/>
    <w:rsid w:val="004B4B91"/>
    <w:rsid w:val="004B593D"/>
    <w:rsid w:val="004B6AF9"/>
    <w:rsid w:val="004B73D4"/>
    <w:rsid w:val="004C48EB"/>
    <w:rsid w:val="004C72E1"/>
    <w:rsid w:val="004C764E"/>
    <w:rsid w:val="004C7A9E"/>
    <w:rsid w:val="004C7D73"/>
    <w:rsid w:val="004D1D85"/>
    <w:rsid w:val="004D248D"/>
    <w:rsid w:val="004D43A0"/>
    <w:rsid w:val="004D51AD"/>
    <w:rsid w:val="004D61B5"/>
    <w:rsid w:val="004D695C"/>
    <w:rsid w:val="004D69B8"/>
    <w:rsid w:val="004E15C9"/>
    <w:rsid w:val="004E4A5D"/>
    <w:rsid w:val="004E6496"/>
    <w:rsid w:val="004E7C18"/>
    <w:rsid w:val="004F05A2"/>
    <w:rsid w:val="004F1B70"/>
    <w:rsid w:val="004F30AE"/>
    <w:rsid w:val="004F3524"/>
    <w:rsid w:val="004F4154"/>
    <w:rsid w:val="004F510F"/>
    <w:rsid w:val="004F555B"/>
    <w:rsid w:val="004F5BF0"/>
    <w:rsid w:val="004F5CD1"/>
    <w:rsid w:val="004F5E04"/>
    <w:rsid w:val="004F607F"/>
    <w:rsid w:val="005018EB"/>
    <w:rsid w:val="00501F35"/>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42F"/>
    <w:rsid w:val="00524505"/>
    <w:rsid w:val="00524CAB"/>
    <w:rsid w:val="00525443"/>
    <w:rsid w:val="00526D47"/>
    <w:rsid w:val="00527F46"/>
    <w:rsid w:val="00532885"/>
    <w:rsid w:val="00533406"/>
    <w:rsid w:val="0053372B"/>
    <w:rsid w:val="005362EC"/>
    <w:rsid w:val="005406EE"/>
    <w:rsid w:val="00541493"/>
    <w:rsid w:val="00543003"/>
    <w:rsid w:val="005433B4"/>
    <w:rsid w:val="0054405F"/>
    <w:rsid w:val="00545707"/>
    <w:rsid w:val="0054650C"/>
    <w:rsid w:val="00546849"/>
    <w:rsid w:val="00550C69"/>
    <w:rsid w:val="00551916"/>
    <w:rsid w:val="00552660"/>
    <w:rsid w:val="00552F31"/>
    <w:rsid w:val="00553649"/>
    <w:rsid w:val="00553DF2"/>
    <w:rsid w:val="00554636"/>
    <w:rsid w:val="0055635A"/>
    <w:rsid w:val="00560211"/>
    <w:rsid w:val="00560B95"/>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5BED"/>
    <w:rsid w:val="005861EF"/>
    <w:rsid w:val="00586EED"/>
    <w:rsid w:val="005909A7"/>
    <w:rsid w:val="00590ED5"/>
    <w:rsid w:val="005915B6"/>
    <w:rsid w:val="00591672"/>
    <w:rsid w:val="00592365"/>
    <w:rsid w:val="00593134"/>
    <w:rsid w:val="0059461E"/>
    <w:rsid w:val="00594C7C"/>
    <w:rsid w:val="00596BB6"/>
    <w:rsid w:val="0059745C"/>
    <w:rsid w:val="005975D5"/>
    <w:rsid w:val="005A0294"/>
    <w:rsid w:val="005A1CD0"/>
    <w:rsid w:val="005A40CB"/>
    <w:rsid w:val="005A4F85"/>
    <w:rsid w:val="005B0C78"/>
    <w:rsid w:val="005B1488"/>
    <w:rsid w:val="005B14C7"/>
    <w:rsid w:val="005B1590"/>
    <w:rsid w:val="005B18ED"/>
    <w:rsid w:val="005B19B6"/>
    <w:rsid w:val="005B2C50"/>
    <w:rsid w:val="005B3DC7"/>
    <w:rsid w:val="005B478F"/>
    <w:rsid w:val="005B573D"/>
    <w:rsid w:val="005B6738"/>
    <w:rsid w:val="005B686B"/>
    <w:rsid w:val="005B7876"/>
    <w:rsid w:val="005C1521"/>
    <w:rsid w:val="005C15FB"/>
    <w:rsid w:val="005C5BB4"/>
    <w:rsid w:val="005C6D3F"/>
    <w:rsid w:val="005D07DA"/>
    <w:rsid w:val="005D1C91"/>
    <w:rsid w:val="005D5B68"/>
    <w:rsid w:val="005D675E"/>
    <w:rsid w:val="005E2255"/>
    <w:rsid w:val="005E308E"/>
    <w:rsid w:val="005E34C5"/>
    <w:rsid w:val="005E493C"/>
    <w:rsid w:val="005E5A66"/>
    <w:rsid w:val="005E7B5E"/>
    <w:rsid w:val="005F02CD"/>
    <w:rsid w:val="005F0CB5"/>
    <w:rsid w:val="005F135F"/>
    <w:rsid w:val="005F32C5"/>
    <w:rsid w:val="005F4745"/>
    <w:rsid w:val="005F5830"/>
    <w:rsid w:val="005F62DE"/>
    <w:rsid w:val="005F6CB3"/>
    <w:rsid w:val="006007DA"/>
    <w:rsid w:val="006009B9"/>
    <w:rsid w:val="00600B92"/>
    <w:rsid w:val="00601EC4"/>
    <w:rsid w:val="006020EE"/>
    <w:rsid w:val="0060551B"/>
    <w:rsid w:val="00606F71"/>
    <w:rsid w:val="00610257"/>
    <w:rsid w:val="00610D09"/>
    <w:rsid w:val="006127E4"/>
    <w:rsid w:val="00613704"/>
    <w:rsid w:val="006144AA"/>
    <w:rsid w:val="006151A7"/>
    <w:rsid w:val="00617014"/>
    <w:rsid w:val="00617DF9"/>
    <w:rsid w:val="006205DF"/>
    <w:rsid w:val="00620DEB"/>
    <w:rsid w:val="006211D0"/>
    <w:rsid w:val="006214D9"/>
    <w:rsid w:val="00622C6F"/>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36F9"/>
    <w:rsid w:val="006448EC"/>
    <w:rsid w:val="00645560"/>
    <w:rsid w:val="0064644E"/>
    <w:rsid w:val="00646B22"/>
    <w:rsid w:val="00646E33"/>
    <w:rsid w:val="006471BD"/>
    <w:rsid w:val="00647479"/>
    <w:rsid w:val="0064CEF1"/>
    <w:rsid w:val="0065030C"/>
    <w:rsid w:val="00650B1A"/>
    <w:rsid w:val="00650E50"/>
    <w:rsid w:val="00651A41"/>
    <w:rsid w:val="00656256"/>
    <w:rsid w:val="00656303"/>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12C"/>
    <w:rsid w:val="00672603"/>
    <w:rsid w:val="00673CF3"/>
    <w:rsid w:val="00675045"/>
    <w:rsid w:val="0067667F"/>
    <w:rsid w:val="00676932"/>
    <w:rsid w:val="00681B30"/>
    <w:rsid w:val="00681E7A"/>
    <w:rsid w:val="0068255F"/>
    <w:rsid w:val="00684177"/>
    <w:rsid w:val="006856C7"/>
    <w:rsid w:val="006874CB"/>
    <w:rsid w:val="00687EC1"/>
    <w:rsid w:val="0069052A"/>
    <w:rsid w:val="00690B9E"/>
    <w:rsid w:val="006A00FF"/>
    <w:rsid w:val="006A1058"/>
    <w:rsid w:val="006A2DBF"/>
    <w:rsid w:val="006A2E0D"/>
    <w:rsid w:val="006A47F9"/>
    <w:rsid w:val="006B078B"/>
    <w:rsid w:val="006B59A9"/>
    <w:rsid w:val="006B7560"/>
    <w:rsid w:val="006C083E"/>
    <w:rsid w:val="006C08AC"/>
    <w:rsid w:val="006C1308"/>
    <w:rsid w:val="006C232D"/>
    <w:rsid w:val="006C2504"/>
    <w:rsid w:val="006C6A88"/>
    <w:rsid w:val="006C6CDD"/>
    <w:rsid w:val="006C7568"/>
    <w:rsid w:val="006D088B"/>
    <w:rsid w:val="006D0D2B"/>
    <w:rsid w:val="006D319D"/>
    <w:rsid w:val="006D3337"/>
    <w:rsid w:val="006D3F5D"/>
    <w:rsid w:val="006D4EAD"/>
    <w:rsid w:val="006D5609"/>
    <w:rsid w:val="006D6EFF"/>
    <w:rsid w:val="006E018E"/>
    <w:rsid w:val="006E0B11"/>
    <w:rsid w:val="006E0D01"/>
    <w:rsid w:val="006E114B"/>
    <w:rsid w:val="006E33E6"/>
    <w:rsid w:val="006E4316"/>
    <w:rsid w:val="006F06CD"/>
    <w:rsid w:val="006F0B78"/>
    <w:rsid w:val="006F1B04"/>
    <w:rsid w:val="006F1C16"/>
    <w:rsid w:val="006F2AF7"/>
    <w:rsid w:val="006F2DBB"/>
    <w:rsid w:val="006F2EE2"/>
    <w:rsid w:val="006F6005"/>
    <w:rsid w:val="006F7724"/>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3A08"/>
    <w:rsid w:val="00734D07"/>
    <w:rsid w:val="007363A8"/>
    <w:rsid w:val="0074132A"/>
    <w:rsid w:val="00741A4B"/>
    <w:rsid w:val="0074249F"/>
    <w:rsid w:val="00742FB7"/>
    <w:rsid w:val="0074321F"/>
    <w:rsid w:val="00743A8F"/>
    <w:rsid w:val="0074483C"/>
    <w:rsid w:val="00744F49"/>
    <w:rsid w:val="00745816"/>
    <w:rsid w:val="00745AFC"/>
    <w:rsid w:val="00745CD5"/>
    <w:rsid w:val="0074741F"/>
    <w:rsid w:val="0075080E"/>
    <w:rsid w:val="00750F61"/>
    <w:rsid w:val="007516A2"/>
    <w:rsid w:val="00752018"/>
    <w:rsid w:val="00754584"/>
    <w:rsid w:val="00754706"/>
    <w:rsid w:val="007558AA"/>
    <w:rsid w:val="00756ACA"/>
    <w:rsid w:val="0076000D"/>
    <w:rsid w:val="00760202"/>
    <w:rsid w:val="00760903"/>
    <w:rsid w:val="00762B78"/>
    <w:rsid w:val="00766DF6"/>
    <w:rsid w:val="007671F7"/>
    <w:rsid w:val="0076780D"/>
    <w:rsid w:val="0076B1FF"/>
    <w:rsid w:val="0077156D"/>
    <w:rsid w:val="00771F0B"/>
    <w:rsid w:val="007729AB"/>
    <w:rsid w:val="00772E42"/>
    <w:rsid w:val="007759B7"/>
    <w:rsid w:val="007772E4"/>
    <w:rsid w:val="00781A7A"/>
    <w:rsid w:val="00781F07"/>
    <w:rsid w:val="007826EA"/>
    <w:rsid w:val="007838D7"/>
    <w:rsid w:val="007838E7"/>
    <w:rsid w:val="00787479"/>
    <w:rsid w:val="007875CE"/>
    <w:rsid w:val="0079057A"/>
    <w:rsid w:val="00790D6C"/>
    <w:rsid w:val="00790FE8"/>
    <w:rsid w:val="007919AD"/>
    <w:rsid w:val="0079267D"/>
    <w:rsid w:val="00793E91"/>
    <w:rsid w:val="007977F8"/>
    <w:rsid w:val="007A0B56"/>
    <w:rsid w:val="007A0F6D"/>
    <w:rsid w:val="007A1B56"/>
    <w:rsid w:val="007A1BEF"/>
    <w:rsid w:val="007A26CE"/>
    <w:rsid w:val="007A39F1"/>
    <w:rsid w:val="007A3E9C"/>
    <w:rsid w:val="007A5EB7"/>
    <w:rsid w:val="007A7CED"/>
    <w:rsid w:val="007B0088"/>
    <w:rsid w:val="007B0DE6"/>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73CF"/>
    <w:rsid w:val="007DE2E7"/>
    <w:rsid w:val="007E0572"/>
    <w:rsid w:val="007E1C77"/>
    <w:rsid w:val="007E2FA4"/>
    <w:rsid w:val="007E3950"/>
    <w:rsid w:val="007E5AD2"/>
    <w:rsid w:val="007E5D39"/>
    <w:rsid w:val="007E5F88"/>
    <w:rsid w:val="007E6738"/>
    <w:rsid w:val="007E7B9F"/>
    <w:rsid w:val="007F0AD7"/>
    <w:rsid w:val="007F2DCE"/>
    <w:rsid w:val="007F37A6"/>
    <w:rsid w:val="007F4234"/>
    <w:rsid w:val="007F4A2E"/>
    <w:rsid w:val="007F4E26"/>
    <w:rsid w:val="007F5CFB"/>
    <w:rsid w:val="0080381E"/>
    <w:rsid w:val="00804035"/>
    <w:rsid w:val="00804092"/>
    <w:rsid w:val="00804AE2"/>
    <w:rsid w:val="008071B6"/>
    <w:rsid w:val="00810106"/>
    <w:rsid w:val="008103E8"/>
    <w:rsid w:val="00810DAB"/>
    <w:rsid w:val="0081258E"/>
    <w:rsid w:val="00813080"/>
    <w:rsid w:val="00815926"/>
    <w:rsid w:val="00816450"/>
    <w:rsid w:val="00816EC2"/>
    <w:rsid w:val="00817DA2"/>
    <w:rsid w:val="00822F47"/>
    <w:rsid w:val="008235B5"/>
    <w:rsid w:val="00823C08"/>
    <w:rsid w:val="008248B7"/>
    <w:rsid w:val="00825533"/>
    <w:rsid w:val="008261F7"/>
    <w:rsid w:val="008268DC"/>
    <w:rsid w:val="00830619"/>
    <w:rsid w:val="00830A50"/>
    <w:rsid w:val="00830CEA"/>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2B2"/>
    <w:rsid w:val="00867DF7"/>
    <w:rsid w:val="00870427"/>
    <w:rsid w:val="00871966"/>
    <w:rsid w:val="00873A28"/>
    <w:rsid w:val="00874C96"/>
    <w:rsid w:val="0087646E"/>
    <w:rsid w:val="00876D17"/>
    <w:rsid w:val="00877B32"/>
    <w:rsid w:val="00877B73"/>
    <w:rsid w:val="00877C98"/>
    <w:rsid w:val="0088030F"/>
    <w:rsid w:val="00880C52"/>
    <w:rsid w:val="00881503"/>
    <w:rsid w:val="00881551"/>
    <w:rsid w:val="00881EB3"/>
    <w:rsid w:val="008822A6"/>
    <w:rsid w:val="00883C03"/>
    <w:rsid w:val="00887560"/>
    <w:rsid w:val="008905CC"/>
    <w:rsid w:val="0089072C"/>
    <w:rsid w:val="00892DB5"/>
    <w:rsid w:val="0089339D"/>
    <w:rsid w:val="008938C6"/>
    <w:rsid w:val="008947A5"/>
    <w:rsid w:val="00897DED"/>
    <w:rsid w:val="008A0B01"/>
    <w:rsid w:val="008A24A5"/>
    <w:rsid w:val="008A3726"/>
    <w:rsid w:val="008A38D1"/>
    <w:rsid w:val="008A4009"/>
    <w:rsid w:val="008A43D5"/>
    <w:rsid w:val="008A4455"/>
    <w:rsid w:val="008A5EAB"/>
    <w:rsid w:val="008A654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2DFA"/>
    <w:rsid w:val="008E03C9"/>
    <w:rsid w:val="008E0A3D"/>
    <w:rsid w:val="008E0AA3"/>
    <w:rsid w:val="008E1169"/>
    <w:rsid w:val="008E11E2"/>
    <w:rsid w:val="008E1D61"/>
    <w:rsid w:val="008E4059"/>
    <w:rsid w:val="008E5F11"/>
    <w:rsid w:val="008F0019"/>
    <w:rsid w:val="008F437B"/>
    <w:rsid w:val="008F48E1"/>
    <w:rsid w:val="008F5B76"/>
    <w:rsid w:val="008F5B94"/>
    <w:rsid w:val="008F62D3"/>
    <w:rsid w:val="008F630A"/>
    <w:rsid w:val="008F6CEA"/>
    <w:rsid w:val="008F7EDD"/>
    <w:rsid w:val="0090022D"/>
    <w:rsid w:val="00901215"/>
    <w:rsid w:val="0090126A"/>
    <w:rsid w:val="00902CAE"/>
    <w:rsid w:val="0090338F"/>
    <w:rsid w:val="00906632"/>
    <w:rsid w:val="00912347"/>
    <w:rsid w:val="00912369"/>
    <w:rsid w:val="00913012"/>
    <w:rsid w:val="00913C77"/>
    <w:rsid w:val="00917BB4"/>
    <w:rsid w:val="0092049F"/>
    <w:rsid w:val="00922E5C"/>
    <w:rsid w:val="00923D01"/>
    <w:rsid w:val="009245D5"/>
    <w:rsid w:val="009245DD"/>
    <w:rsid w:val="009246B3"/>
    <w:rsid w:val="00924BE3"/>
    <w:rsid w:val="00926953"/>
    <w:rsid w:val="0092774B"/>
    <w:rsid w:val="0092791F"/>
    <w:rsid w:val="00932964"/>
    <w:rsid w:val="00932A4B"/>
    <w:rsid w:val="009335EB"/>
    <w:rsid w:val="00934745"/>
    <w:rsid w:val="00934D91"/>
    <w:rsid w:val="00935D22"/>
    <w:rsid w:val="00937F8D"/>
    <w:rsid w:val="00940379"/>
    <w:rsid w:val="00940FFB"/>
    <w:rsid w:val="00941F4F"/>
    <w:rsid w:val="009422F6"/>
    <w:rsid w:val="00942DD6"/>
    <w:rsid w:val="00943314"/>
    <w:rsid w:val="00943CFB"/>
    <w:rsid w:val="009446DF"/>
    <w:rsid w:val="00945395"/>
    <w:rsid w:val="009464CF"/>
    <w:rsid w:val="0094685E"/>
    <w:rsid w:val="00952E09"/>
    <w:rsid w:val="00953EF0"/>
    <w:rsid w:val="0095471C"/>
    <w:rsid w:val="00954A41"/>
    <w:rsid w:val="00956267"/>
    <w:rsid w:val="00961255"/>
    <w:rsid w:val="00961396"/>
    <w:rsid w:val="00961C0A"/>
    <w:rsid w:val="00962A9D"/>
    <w:rsid w:val="0096329A"/>
    <w:rsid w:val="00963C08"/>
    <w:rsid w:val="0096566E"/>
    <w:rsid w:val="00966389"/>
    <w:rsid w:val="0096659E"/>
    <w:rsid w:val="00970896"/>
    <w:rsid w:val="0097242D"/>
    <w:rsid w:val="00972A45"/>
    <w:rsid w:val="00972C98"/>
    <w:rsid w:val="00972E17"/>
    <w:rsid w:val="00973308"/>
    <w:rsid w:val="00973369"/>
    <w:rsid w:val="00975908"/>
    <w:rsid w:val="00980BB0"/>
    <w:rsid w:val="00981A93"/>
    <w:rsid w:val="00982507"/>
    <w:rsid w:val="00984775"/>
    <w:rsid w:val="00985292"/>
    <w:rsid w:val="0098623A"/>
    <w:rsid w:val="009864DD"/>
    <w:rsid w:val="009868F6"/>
    <w:rsid w:val="009869B0"/>
    <w:rsid w:val="009870F3"/>
    <w:rsid w:val="0098754F"/>
    <w:rsid w:val="00987AF3"/>
    <w:rsid w:val="00987F87"/>
    <w:rsid w:val="00990EFA"/>
    <w:rsid w:val="00995DF3"/>
    <w:rsid w:val="00996C77"/>
    <w:rsid w:val="00997FCC"/>
    <w:rsid w:val="009A0C15"/>
    <w:rsid w:val="009A28E5"/>
    <w:rsid w:val="009A35D9"/>
    <w:rsid w:val="009A4936"/>
    <w:rsid w:val="009A52E8"/>
    <w:rsid w:val="009B1DDE"/>
    <w:rsid w:val="009B2594"/>
    <w:rsid w:val="009B27BB"/>
    <w:rsid w:val="009B41E0"/>
    <w:rsid w:val="009B436F"/>
    <w:rsid w:val="009B46A3"/>
    <w:rsid w:val="009B5561"/>
    <w:rsid w:val="009B5D6F"/>
    <w:rsid w:val="009B5E7F"/>
    <w:rsid w:val="009B714C"/>
    <w:rsid w:val="009C089C"/>
    <w:rsid w:val="009C094C"/>
    <w:rsid w:val="009C1382"/>
    <w:rsid w:val="009C13B7"/>
    <w:rsid w:val="009C218E"/>
    <w:rsid w:val="009C34D8"/>
    <w:rsid w:val="009C361D"/>
    <w:rsid w:val="009C4241"/>
    <w:rsid w:val="009C4AB2"/>
    <w:rsid w:val="009C51CF"/>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9F728A"/>
    <w:rsid w:val="00A02CA8"/>
    <w:rsid w:val="00A0322B"/>
    <w:rsid w:val="00A037BE"/>
    <w:rsid w:val="00A057D9"/>
    <w:rsid w:val="00A06041"/>
    <w:rsid w:val="00A07001"/>
    <w:rsid w:val="00A10A20"/>
    <w:rsid w:val="00A10AEC"/>
    <w:rsid w:val="00A10D21"/>
    <w:rsid w:val="00A132BF"/>
    <w:rsid w:val="00A13F47"/>
    <w:rsid w:val="00A159C1"/>
    <w:rsid w:val="00A2012A"/>
    <w:rsid w:val="00A2295A"/>
    <w:rsid w:val="00A22AC0"/>
    <w:rsid w:val="00A24C4A"/>
    <w:rsid w:val="00A24E2D"/>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A96"/>
    <w:rsid w:val="00A406F1"/>
    <w:rsid w:val="00A40A7A"/>
    <w:rsid w:val="00A40B94"/>
    <w:rsid w:val="00A41CCE"/>
    <w:rsid w:val="00A42472"/>
    <w:rsid w:val="00A42757"/>
    <w:rsid w:val="00A429A9"/>
    <w:rsid w:val="00A42BE0"/>
    <w:rsid w:val="00A44A47"/>
    <w:rsid w:val="00A45FB6"/>
    <w:rsid w:val="00A505DD"/>
    <w:rsid w:val="00A51476"/>
    <w:rsid w:val="00A51F54"/>
    <w:rsid w:val="00A53F0F"/>
    <w:rsid w:val="00A5534D"/>
    <w:rsid w:val="00A57C1D"/>
    <w:rsid w:val="00A60373"/>
    <w:rsid w:val="00A60B9A"/>
    <w:rsid w:val="00A62995"/>
    <w:rsid w:val="00A63DD0"/>
    <w:rsid w:val="00A66A5D"/>
    <w:rsid w:val="00A70171"/>
    <w:rsid w:val="00A7422A"/>
    <w:rsid w:val="00A7512F"/>
    <w:rsid w:val="00A760CB"/>
    <w:rsid w:val="00A80642"/>
    <w:rsid w:val="00A8078A"/>
    <w:rsid w:val="00A80A98"/>
    <w:rsid w:val="00A81FED"/>
    <w:rsid w:val="00A84671"/>
    <w:rsid w:val="00A856FF"/>
    <w:rsid w:val="00A86009"/>
    <w:rsid w:val="00A87269"/>
    <w:rsid w:val="00A87A0E"/>
    <w:rsid w:val="00A90954"/>
    <w:rsid w:val="00A91394"/>
    <w:rsid w:val="00A913E0"/>
    <w:rsid w:val="00A9199A"/>
    <w:rsid w:val="00A91CE9"/>
    <w:rsid w:val="00A9248B"/>
    <w:rsid w:val="00A92A59"/>
    <w:rsid w:val="00A95501"/>
    <w:rsid w:val="00A97C35"/>
    <w:rsid w:val="00AA113B"/>
    <w:rsid w:val="00AA11C5"/>
    <w:rsid w:val="00AA2D98"/>
    <w:rsid w:val="00AA3486"/>
    <w:rsid w:val="00AA576A"/>
    <w:rsid w:val="00AB1535"/>
    <w:rsid w:val="00AB35D3"/>
    <w:rsid w:val="00AB427C"/>
    <w:rsid w:val="00AB70E7"/>
    <w:rsid w:val="00AB74B0"/>
    <w:rsid w:val="00AB82CA"/>
    <w:rsid w:val="00AC029E"/>
    <w:rsid w:val="00AC082E"/>
    <w:rsid w:val="00AC09E1"/>
    <w:rsid w:val="00AC2789"/>
    <w:rsid w:val="00AC304D"/>
    <w:rsid w:val="00AC339C"/>
    <w:rsid w:val="00AC43C0"/>
    <w:rsid w:val="00AC4793"/>
    <w:rsid w:val="00AC4D02"/>
    <w:rsid w:val="00AD0990"/>
    <w:rsid w:val="00AD3664"/>
    <w:rsid w:val="00AD5CE2"/>
    <w:rsid w:val="00AD6B25"/>
    <w:rsid w:val="00AD7296"/>
    <w:rsid w:val="00AE00C3"/>
    <w:rsid w:val="00AE07EC"/>
    <w:rsid w:val="00AE1A7E"/>
    <w:rsid w:val="00AE2C44"/>
    <w:rsid w:val="00AE7825"/>
    <w:rsid w:val="00AE7F51"/>
    <w:rsid w:val="00AF0277"/>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434"/>
    <w:rsid w:val="00B23317"/>
    <w:rsid w:val="00B2360E"/>
    <w:rsid w:val="00B238D7"/>
    <w:rsid w:val="00B23AA6"/>
    <w:rsid w:val="00B24D2A"/>
    <w:rsid w:val="00B24F04"/>
    <w:rsid w:val="00B266B4"/>
    <w:rsid w:val="00B30B3D"/>
    <w:rsid w:val="00B32A03"/>
    <w:rsid w:val="00B32E89"/>
    <w:rsid w:val="00B34D5C"/>
    <w:rsid w:val="00B351DA"/>
    <w:rsid w:val="00B356F6"/>
    <w:rsid w:val="00B373AF"/>
    <w:rsid w:val="00B3759D"/>
    <w:rsid w:val="00B403F4"/>
    <w:rsid w:val="00B405EC"/>
    <w:rsid w:val="00B4146A"/>
    <w:rsid w:val="00B41BA6"/>
    <w:rsid w:val="00B421F1"/>
    <w:rsid w:val="00B4267D"/>
    <w:rsid w:val="00B44755"/>
    <w:rsid w:val="00B46814"/>
    <w:rsid w:val="00B47FAC"/>
    <w:rsid w:val="00B50E22"/>
    <w:rsid w:val="00B51E49"/>
    <w:rsid w:val="00B52657"/>
    <w:rsid w:val="00B52EB3"/>
    <w:rsid w:val="00B52EB5"/>
    <w:rsid w:val="00B532D0"/>
    <w:rsid w:val="00B555A8"/>
    <w:rsid w:val="00B55AB7"/>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35E9"/>
    <w:rsid w:val="00B84932"/>
    <w:rsid w:val="00B84FA8"/>
    <w:rsid w:val="00B856AF"/>
    <w:rsid w:val="00B863EC"/>
    <w:rsid w:val="00B87610"/>
    <w:rsid w:val="00B877E4"/>
    <w:rsid w:val="00B87C54"/>
    <w:rsid w:val="00B9012A"/>
    <w:rsid w:val="00B92FFB"/>
    <w:rsid w:val="00B96071"/>
    <w:rsid w:val="00B976C7"/>
    <w:rsid w:val="00BA0138"/>
    <w:rsid w:val="00BA0FB6"/>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1946"/>
    <w:rsid w:val="00BC309A"/>
    <w:rsid w:val="00BC3C1E"/>
    <w:rsid w:val="00BC4319"/>
    <w:rsid w:val="00BC4C0B"/>
    <w:rsid w:val="00BC5D01"/>
    <w:rsid w:val="00BC6826"/>
    <w:rsid w:val="00BC69DC"/>
    <w:rsid w:val="00BC74CF"/>
    <w:rsid w:val="00BC7D05"/>
    <w:rsid w:val="00BD0A25"/>
    <w:rsid w:val="00BD1259"/>
    <w:rsid w:val="00BD2B9A"/>
    <w:rsid w:val="00BD3977"/>
    <w:rsid w:val="00BD43A4"/>
    <w:rsid w:val="00BD679A"/>
    <w:rsid w:val="00BD77D9"/>
    <w:rsid w:val="00BE2648"/>
    <w:rsid w:val="00BE2FD3"/>
    <w:rsid w:val="00BE312D"/>
    <w:rsid w:val="00BE59DD"/>
    <w:rsid w:val="00BE630A"/>
    <w:rsid w:val="00BE71FC"/>
    <w:rsid w:val="00BF21D6"/>
    <w:rsid w:val="00BF4D97"/>
    <w:rsid w:val="00BF5263"/>
    <w:rsid w:val="00BF5F79"/>
    <w:rsid w:val="00BF6B0B"/>
    <w:rsid w:val="00C036F9"/>
    <w:rsid w:val="00C037C5"/>
    <w:rsid w:val="00C04D1C"/>
    <w:rsid w:val="00C05E7F"/>
    <w:rsid w:val="00C06265"/>
    <w:rsid w:val="00C109F5"/>
    <w:rsid w:val="00C111FA"/>
    <w:rsid w:val="00C1415B"/>
    <w:rsid w:val="00C14CCE"/>
    <w:rsid w:val="00C14E4B"/>
    <w:rsid w:val="00C15F1E"/>
    <w:rsid w:val="00C1744A"/>
    <w:rsid w:val="00C208A2"/>
    <w:rsid w:val="00C21211"/>
    <w:rsid w:val="00C24DDA"/>
    <w:rsid w:val="00C25074"/>
    <w:rsid w:val="00C2663F"/>
    <w:rsid w:val="00C26985"/>
    <w:rsid w:val="00C304D7"/>
    <w:rsid w:val="00C325EE"/>
    <w:rsid w:val="00C32EE2"/>
    <w:rsid w:val="00C33291"/>
    <w:rsid w:val="00C402CC"/>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06"/>
    <w:rsid w:val="00C628D7"/>
    <w:rsid w:val="00C6468C"/>
    <w:rsid w:val="00C66D3A"/>
    <w:rsid w:val="00C701F5"/>
    <w:rsid w:val="00C71320"/>
    <w:rsid w:val="00C72117"/>
    <w:rsid w:val="00C725AC"/>
    <w:rsid w:val="00C81A8F"/>
    <w:rsid w:val="00C82C39"/>
    <w:rsid w:val="00C83ED6"/>
    <w:rsid w:val="00C8468F"/>
    <w:rsid w:val="00C8488C"/>
    <w:rsid w:val="00C85107"/>
    <w:rsid w:val="00C8590C"/>
    <w:rsid w:val="00C87419"/>
    <w:rsid w:val="00C87885"/>
    <w:rsid w:val="00C87903"/>
    <w:rsid w:val="00C87F17"/>
    <w:rsid w:val="00C9042E"/>
    <w:rsid w:val="00C90988"/>
    <w:rsid w:val="00C9098F"/>
    <w:rsid w:val="00C90ACD"/>
    <w:rsid w:val="00C90BE6"/>
    <w:rsid w:val="00C90EE9"/>
    <w:rsid w:val="00C91450"/>
    <w:rsid w:val="00C932D8"/>
    <w:rsid w:val="00C93D16"/>
    <w:rsid w:val="00C94EB5"/>
    <w:rsid w:val="00C95670"/>
    <w:rsid w:val="00C964B1"/>
    <w:rsid w:val="00C96C71"/>
    <w:rsid w:val="00C9728D"/>
    <w:rsid w:val="00C973E9"/>
    <w:rsid w:val="00C97FF5"/>
    <w:rsid w:val="00CA2776"/>
    <w:rsid w:val="00CA3C55"/>
    <w:rsid w:val="00CA4F37"/>
    <w:rsid w:val="00CA64CC"/>
    <w:rsid w:val="00CB39A5"/>
    <w:rsid w:val="00CB5051"/>
    <w:rsid w:val="00CB60A5"/>
    <w:rsid w:val="00CB684C"/>
    <w:rsid w:val="00CC078A"/>
    <w:rsid w:val="00CC2CA5"/>
    <w:rsid w:val="00CC6AD9"/>
    <w:rsid w:val="00CC721C"/>
    <w:rsid w:val="00CD20F8"/>
    <w:rsid w:val="00CD299B"/>
    <w:rsid w:val="00CD314D"/>
    <w:rsid w:val="00CD3647"/>
    <w:rsid w:val="00CD3974"/>
    <w:rsid w:val="00CD3F0B"/>
    <w:rsid w:val="00CD6723"/>
    <w:rsid w:val="00CD6C8C"/>
    <w:rsid w:val="00CD7005"/>
    <w:rsid w:val="00CE0D6A"/>
    <w:rsid w:val="00CE1C27"/>
    <w:rsid w:val="00CE4620"/>
    <w:rsid w:val="00CE5C99"/>
    <w:rsid w:val="00CE6495"/>
    <w:rsid w:val="00CE7085"/>
    <w:rsid w:val="00CE7122"/>
    <w:rsid w:val="00CE77D8"/>
    <w:rsid w:val="00CE7877"/>
    <w:rsid w:val="00CF0494"/>
    <w:rsid w:val="00CF4322"/>
    <w:rsid w:val="00CF4D1A"/>
    <w:rsid w:val="00CF5F7A"/>
    <w:rsid w:val="00CF63BD"/>
    <w:rsid w:val="00CF6E77"/>
    <w:rsid w:val="00D01670"/>
    <w:rsid w:val="00D01BD1"/>
    <w:rsid w:val="00D02241"/>
    <w:rsid w:val="00D02298"/>
    <w:rsid w:val="00D02730"/>
    <w:rsid w:val="00D05314"/>
    <w:rsid w:val="00D06DA7"/>
    <w:rsid w:val="00D06FB2"/>
    <w:rsid w:val="00D07FFE"/>
    <w:rsid w:val="00D1011B"/>
    <w:rsid w:val="00D10BFF"/>
    <w:rsid w:val="00D12127"/>
    <w:rsid w:val="00D13177"/>
    <w:rsid w:val="00D13F65"/>
    <w:rsid w:val="00D15E17"/>
    <w:rsid w:val="00D16C58"/>
    <w:rsid w:val="00D17145"/>
    <w:rsid w:val="00D2227B"/>
    <w:rsid w:val="00D22318"/>
    <w:rsid w:val="00D22602"/>
    <w:rsid w:val="00D22AB2"/>
    <w:rsid w:val="00D23A66"/>
    <w:rsid w:val="00D25A19"/>
    <w:rsid w:val="00D26A3B"/>
    <w:rsid w:val="00D27966"/>
    <w:rsid w:val="00D30886"/>
    <w:rsid w:val="00D31B9F"/>
    <w:rsid w:val="00D31E1F"/>
    <w:rsid w:val="00D3214B"/>
    <w:rsid w:val="00D32C98"/>
    <w:rsid w:val="00D337E9"/>
    <w:rsid w:val="00D33A41"/>
    <w:rsid w:val="00D33CC2"/>
    <w:rsid w:val="00D344F5"/>
    <w:rsid w:val="00D35453"/>
    <w:rsid w:val="00D3604B"/>
    <w:rsid w:val="00D366DA"/>
    <w:rsid w:val="00D37B80"/>
    <w:rsid w:val="00D40DD5"/>
    <w:rsid w:val="00D41DE2"/>
    <w:rsid w:val="00D42216"/>
    <w:rsid w:val="00D42926"/>
    <w:rsid w:val="00D42F38"/>
    <w:rsid w:val="00D455FE"/>
    <w:rsid w:val="00D45686"/>
    <w:rsid w:val="00D45ED7"/>
    <w:rsid w:val="00D45FEE"/>
    <w:rsid w:val="00D4649C"/>
    <w:rsid w:val="00D46EF1"/>
    <w:rsid w:val="00D47E8E"/>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2786"/>
    <w:rsid w:val="00D814C6"/>
    <w:rsid w:val="00D81833"/>
    <w:rsid w:val="00D835B9"/>
    <w:rsid w:val="00D847DE"/>
    <w:rsid w:val="00D85356"/>
    <w:rsid w:val="00D866CB"/>
    <w:rsid w:val="00D8780E"/>
    <w:rsid w:val="00D9048C"/>
    <w:rsid w:val="00D90790"/>
    <w:rsid w:val="00D90C06"/>
    <w:rsid w:val="00D910D6"/>
    <w:rsid w:val="00D94224"/>
    <w:rsid w:val="00D949A6"/>
    <w:rsid w:val="00D94A36"/>
    <w:rsid w:val="00D953B7"/>
    <w:rsid w:val="00D97086"/>
    <w:rsid w:val="00DA0A36"/>
    <w:rsid w:val="00DA0CE8"/>
    <w:rsid w:val="00DA0FE7"/>
    <w:rsid w:val="00DA1B2D"/>
    <w:rsid w:val="00DA1D79"/>
    <w:rsid w:val="00DA2E15"/>
    <w:rsid w:val="00DA2F69"/>
    <w:rsid w:val="00DA6FFF"/>
    <w:rsid w:val="00DA723C"/>
    <w:rsid w:val="00DA79DE"/>
    <w:rsid w:val="00DA7C36"/>
    <w:rsid w:val="00DB09B7"/>
    <w:rsid w:val="00DB6A2C"/>
    <w:rsid w:val="00DB7158"/>
    <w:rsid w:val="00DC0ADF"/>
    <w:rsid w:val="00DC1663"/>
    <w:rsid w:val="00DC1839"/>
    <w:rsid w:val="00DC32A4"/>
    <w:rsid w:val="00DC437A"/>
    <w:rsid w:val="00DC457B"/>
    <w:rsid w:val="00DC4A83"/>
    <w:rsid w:val="00DC6306"/>
    <w:rsid w:val="00DC6EDF"/>
    <w:rsid w:val="00DC7473"/>
    <w:rsid w:val="00DC7931"/>
    <w:rsid w:val="00DC7F21"/>
    <w:rsid w:val="00DD2473"/>
    <w:rsid w:val="00DD2795"/>
    <w:rsid w:val="00DD32A0"/>
    <w:rsid w:val="00DD4D95"/>
    <w:rsid w:val="00DD5B7A"/>
    <w:rsid w:val="00DD7A92"/>
    <w:rsid w:val="00DE0665"/>
    <w:rsid w:val="00DE09C8"/>
    <w:rsid w:val="00DE0AD8"/>
    <w:rsid w:val="00DE0DAF"/>
    <w:rsid w:val="00DE1172"/>
    <w:rsid w:val="00DE28D1"/>
    <w:rsid w:val="00DE311C"/>
    <w:rsid w:val="00DE52D3"/>
    <w:rsid w:val="00DE59B7"/>
    <w:rsid w:val="00DE7831"/>
    <w:rsid w:val="00DF3B08"/>
    <w:rsid w:val="00DF48CF"/>
    <w:rsid w:val="00DF5E35"/>
    <w:rsid w:val="00DF5EB1"/>
    <w:rsid w:val="00DF5F27"/>
    <w:rsid w:val="00DF6164"/>
    <w:rsid w:val="00DF6AD5"/>
    <w:rsid w:val="00DF73BB"/>
    <w:rsid w:val="00E029DB"/>
    <w:rsid w:val="00E02D5F"/>
    <w:rsid w:val="00E03122"/>
    <w:rsid w:val="00E033C9"/>
    <w:rsid w:val="00E03C98"/>
    <w:rsid w:val="00E05C99"/>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261"/>
    <w:rsid w:val="00E36C84"/>
    <w:rsid w:val="00E40F63"/>
    <w:rsid w:val="00E42B01"/>
    <w:rsid w:val="00E43C7D"/>
    <w:rsid w:val="00E446F2"/>
    <w:rsid w:val="00E454E1"/>
    <w:rsid w:val="00E45564"/>
    <w:rsid w:val="00E4579D"/>
    <w:rsid w:val="00E5252A"/>
    <w:rsid w:val="00E52CFE"/>
    <w:rsid w:val="00E530FE"/>
    <w:rsid w:val="00E54C71"/>
    <w:rsid w:val="00E55803"/>
    <w:rsid w:val="00E568FF"/>
    <w:rsid w:val="00E57235"/>
    <w:rsid w:val="00E57765"/>
    <w:rsid w:val="00E60127"/>
    <w:rsid w:val="00E61B3D"/>
    <w:rsid w:val="00E6204D"/>
    <w:rsid w:val="00E64700"/>
    <w:rsid w:val="00E64A23"/>
    <w:rsid w:val="00E64CAE"/>
    <w:rsid w:val="00E65073"/>
    <w:rsid w:val="00E66666"/>
    <w:rsid w:val="00E66B9E"/>
    <w:rsid w:val="00E7123D"/>
    <w:rsid w:val="00E71CDD"/>
    <w:rsid w:val="00E801F8"/>
    <w:rsid w:val="00E805AA"/>
    <w:rsid w:val="00E8068C"/>
    <w:rsid w:val="00E82545"/>
    <w:rsid w:val="00E85A98"/>
    <w:rsid w:val="00E85FAF"/>
    <w:rsid w:val="00E8667E"/>
    <w:rsid w:val="00E87064"/>
    <w:rsid w:val="00E908D3"/>
    <w:rsid w:val="00E93262"/>
    <w:rsid w:val="00E93F11"/>
    <w:rsid w:val="00E951B6"/>
    <w:rsid w:val="00E95CDF"/>
    <w:rsid w:val="00E96981"/>
    <w:rsid w:val="00E9710C"/>
    <w:rsid w:val="00E9713E"/>
    <w:rsid w:val="00E9740A"/>
    <w:rsid w:val="00EA0B78"/>
    <w:rsid w:val="00EA19D4"/>
    <w:rsid w:val="00EA3930"/>
    <w:rsid w:val="00EA3D0A"/>
    <w:rsid w:val="00EA4E5E"/>
    <w:rsid w:val="00EA5DD1"/>
    <w:rsid w:val="00EA7DC3"/>
    <w:rsid w:val="00EB2760"/>
    <w:rsid w:val="00EB2A8F"/>
    <w:rsid w:val="00EB37DD"/>
    <w:rsid w:val="00EB3F66"/>
    <w:rsid w:val="00EB4891"/>
    <w:rsid w:val="00EB57B7"/>
    <w:rsid w:val="00EB6948"/>
    <w:rsid w:val="00EB7B6C"/>
    <w:rsid w:val="00EC2ADA"/>
    <w:rsid w:val="00EC3050"/>
    <w:rsid w:val="00EC32F1"/>
    <w:rsid w:val="00EC3EFA"/>
    <w:rsid w:val="00EC53E3"/>
    <w:rsid w:val="00EC64BB"/>
    <w:rsid w:val="00EC77D2"/>
    <w:rsid w:val="00ED3DDA"/>
    <w:rsid w:val="00ED444F"/>
    <w:rsid w:val="00ED4BE7"/>
    <w:rsid w:val="00ED4CEA"/>
    <w:rsid w:val="00ED5584"/>
    <w:rsid w:val="00ED5CCB"/>
    <w:rsid w:val="00ED7B11"/>
    <w:rsid w:val="00ED7BAC"/>
    <w:rsid w:val="00EE19C5"/>
    <w:rsid w:val="00EE1D1E"/>
    <w:rsid w:val="00EE1DA1"/>
    <w:rsid w:val="00EE3C68"/>
    <w:rsid w:val="00EE4284"/>
    <w:rsid w:val="00EE44FB"/>
    <w:rsid w:val="00EE4BBE"/>
    <w:rsid w:val="00EE5AF1"/>
    <w:rsid w:val="00EE786F"/>
    <w:rsid w:val="00EF0230"/>
    <w:rsid w:val="00EF2493"/>
    <w:rsid w:val="00EF2E12"/>
    <w:rsid w:val="00EF3D91"/>
    <w:rsid w:val="00EF5A06"/>
    <w:rsid w:val="00EF78B6"/>
    <w:rsid w:val="00EF7DB3"/>
    <w:rsid w:val="00F0057E"/>
    <w:rsid w:val="00F00E99"/>
    <w:rsid w:val="00F02717"/>
    <w:rsid w:val="00F032D9"/>
    <w:rsid w:val="00F05CC6"/>
    <w:rsid w:val="00F06277"/>
    <w:rsid w:val="00F06D45"/>
    <w:rsid w:val="00F10CBB"/>
    <w:rsid w:val="00F128A5"/>
    <w:rsid w:val="00F12981"/>
    <w:rsid w:val="00F12B78"/>
    <w:rsid w:val="00F13989"/>
    <w:rsid w:val="00F1419F"/>
    <w:rsid w:val="00F14204"/>
    <w:rsid w:val="00F14439"/>
    <w:rsid w:val="00F149AA"/>
    <w:rsid w:val="00F16927"/>
    <w:rsid w:val="00F16EA8"/>
    <w:rsid w:val="00F16FC5"/>
    <w:rsid w:val="00F1720A"/>
    <w:rsid w:val="00F17E3A"/>
    <w:rsid w:val="00F2204B"/>
    <w:rsid w:val="00F2381C"/>
    <w:rsid w:val="00F245DB"/>
    <w:rsid w:val="00F255A1"/>
    <w:rsid w:val="00F30887"/>
    <w:rsid w:val="00F30B7A"/>
    <w:rsid w:val="00F31DE9"/>
    <w:rsid w:val="00F325C8"/>
    <w:rsid w:val="00F32C69"/>
    <w:rsid w:val="00F34766"/>
    <w:rsid w:val="00F349E2"/>
    <w:rsid w:val="00F34D8A"/>
    <w:rsid w:val="00F34E1C"/>
    <w:rsid w:val="00F351E2"/>
    <w:rsid w:val="00F35B63"/>
    <w:rsid w:val="00F36303"/>
    <w:rsid w:val="00F37CAB"/>
    <w:rsid w:val="00F40972"/>
    <w:rsid w:val="00F40EAA"/>
    <w:rsid w:val="00F410EA"/>
    <w:rsid w:val="00F41BFA"/>
    <w:rsid w:val="00F42C77"/>
    <w:rsid w:val="00F431B5"/>
    <w:rsid w:val="00F43754"/>
    <w:rsid w:val="00F44962"/>
    <w:rsid w:val="00F44ADD"/>
    <w:rsid w:val="00F450BB"/>
    <w:rsid w:val="00F461BF"/>
    <w:rsid w:val="00F46549"/>
    <w:rsid w:val="00F50CED"/>
    <w:rsid w:val="00F519D1"/>
    <w:rsid w:val="00F52F19"/>
    <w:rsid w:val="00F54418"/>
    <w:rsid w:val="00F54BDA"/>
    <w:rsid w:val="00F55BE7"/>
    <w:rsid w:val="00F56222"/>
    <w:rsid w:val="00F57B43"/>
    <w:rsid w:val="00F60853"/>
    <w:rsid w:val="00F62A6E"/>
    <w:rsid w:val="00F63F78"/>
    <w:rsid w:val="00F64047"/>
    <w:rsid w:val="00F674C6"/>
    <w:rsid w:val="00F677E8"/>
    <w:rsid w:val="00F724C8"/>
    <w:rsid w:val="00F7256D"/>
    <w:rsid w:val="00F72666"/>
    <w:rsid w:val="00F76261"/>
    <w:rsid w:val="00F76A73"/>
    <w:rsid w:val="00F773F7"/>
    <w:rsid w:val="00F77561"/>
    <w:rsid w:val="00F809FC"/>
    <w:rsid w:val="00F82DC2"/>
    <w:rsid w:val="00F87E19"/>
    <w:rsid w:val="00F91D74"/>
    <w:rsid w:val="00F9272F"/>
    <w:rsid w:val="00F93B44"/>
    <w:rsid w:val="00F96A41"/>
    <w:rsid w:val="00F96C32"/>
    <w:rsid w:val="00F97CAA"/>
    <w:rsid w:val="00FA0752"/>
    <w:rsid w:val="00FA33E9"/>
    <w:rsid w:val="00FA590D"/>
    <w:rsid w:val="00FA6DBF"/>
    <w:rsid w:val="00FB23FA"/>
    <w:rsid w:val="00FB393C"/>
    <w:rsid w:val="00FB3F79"/>
    <w:rsid w:val="00FB4D6E"/>
    <w:rsid w:val="00FB78C4"/>
    <w:rsid w:val="00FC0765"/>
    <w:rsid w:val="00FC07A6"/>
    <w:rsid w:val="00FC0E70"/>
    <w:rsid w:val="00FC1220"/>
    <w:rsid w:val="00FC1D4E"/>
    <w:rsid w:val="00FC2286"/>
    <w:rsid w:val="00FC38EC"/>
    <w:rsid w:val="00FC41DD"/>
    <w:rsid w:val="00FC5343"/>
    <w:rsid w:val="00FC5CD8"/>
    <w:rsid w:val="00FC6126"/>
    <w:rsid w:val="00FC75EF"/>
    <w:rsid w:val="00FD0437"/>
    <w:rsid w:val="00FD0DF6"/>
    <w:rsid w:val="00FD1160"/>
    <w:rsid w:val="00FD1F0D"/>
    <w:rsid w:val="00FD20C8"/>
    <w:rsid w:val="00FD229B"/>
    <w:rsid w:val="00FD303E"/>
    <w:rsid w:val="00FD3F9C"/>
    <w:rsid w:val="00FD7603"/>
    <w:rsid w:val="00FE1C29"/>
    <w:rsid w:val="00FE477C"/>
    <w:rsid w:val="00FE5822"/>
    <w:rsid w:val="00FE63B5"/>
    <w:rsid w:val="00FE6E28"/>
    <w:rsid w:val="00FE7B56"/>
    <w:rsid w:val="00FE7E4E"/>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69C6"/>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0004621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1992">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dms.investis.lt" TargetMode="External"/><Relationship Id="rId39" Type="http://schemas.openxmlformats.org/officeDocument/2006/relationships/hyperlink" Target="https://e-seimas.lrs.lt/portal/legalAct/lt/TAD/TAIS.23066/asr" TargetMode="External"/><Relationship Id="rId21" Type="http://schemas.openxmlformats.org/officeDocument/2006/relationships/hyperlink" Target="https://www.esf.lt/veiklos-sritys/metodines-pagalbos-centras/fiksuotuju-dydziu-registras/1104" TargetMode="External"/><Relationship Id="rId34" Type="http://schemas.openxmlformats.org/officeDocument/2006/relationships/hyperlink" Target="https://www.e-tar.lt/portal/lt/legalAct/efce1290c61711ec8d9390588bf2de65/asr" TargetMode="External"/><Relationship Id="rId42" Type="http://schemas.openxmlformats.org/officeDocument/2006/relationships/hyperlink" Target="https://e-seimas.lrs.lt/portal/legalAct/lt/TAD/TAIS.415499/asr" TargetMode="External"/><Relationship Id="rId47" Type="http://schemas.openxmlformats.org/officeDocument/2006/relationships/hyperlink" Target="https://e-seimas.lrs.lt/portal/legalAct/lt/TAD/c1259440f7dd11eab72ddb4a109da1b5/asr" TargetMode="External"/><Relationship Id="rId50" Type="http://schemas.openxmlformats.org/officeDocument/2006/relationships/hyperlink" Target="https://e-seimas.lrs.lt/portal/legalAct/lt/TAD/TAIS.364039" TargetMode="External"/><Relationship Id="rId55" Type="http://schemas.openxmlformats.org/officeDocument/2006/relationships/hyperlink" Target="https://e-seimas.lrs.lt/portal/legalAct/lt/TAD/64ea9280d0fa11ee9269b566387cfecb?jfwid=i3h7wm1w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s://esinvesticijos.lt/dokumentai/informacijos-apie-biudzeto-pasiskirstyma-forma" TargetMode="External"/><Relationship Id="rId11" Type="http://schemas.openxmlformats.org/officeDocument/2006/relationships/hyperlink" Target="https://www.e-tar.lt/portal/lt/legalAct/efce1290c61711ec8d9390588bf2de65/asr" TargetMode="External"/><Relationship Id="rId24" Type="http://schemas.openxmlformats.org/officeDocument/2006/relationships/hyperlink" Target="https://eais.archyvai.lt/" TargetMode="External"/><Relationship Id="rId32" Type="http://schemas.openxmlformats.org/officeDocument/2006/relationships/hyperlink" Target="https://www.e-tar.lt/portal/lt/legalAct/efce1290c61711ec8d9390588bf2de65/asr" TargetMode="External"/><Relationship Id="rId37" Type="http://schemas.openxmlformats.org/officeDocument/2006/relationships/hyperlink" Target="https://www.e-tar.lt/portal/lt/legalAct/14e33320f1ed11ec8fa7d02a65c371ad" TargetMode="External"/><Relationship Id="rId40" Type="http://schemas.openxmlformats.org/officeDocument/2006/relationships/hyperlink" Target="https://e-seimas.lrs.lt/portal/legalAct/lt/TAD/f6958c2085dd11e495dc9901227533ee/asr" TargetMode="External"/><Relationship Id="rId45" Type="http://schemas.openxmlformats.org/officeDocument/2006/relationships/hyperlink" Target="https://e-seimas.lrs.lt/portal/legalAct/lt/TAD/TAIS.260975/asr" TargetMode="External"/><Relationship Id="rId53" Type="http://schemas.openxmlformats.org/officeDocument/2006/relationships/hyperlink" Target="https://e-seimas.lrs.lt/portal/legalAct/lt/TAD/TAIS.445504/asr"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www.esf.lt/veiklos-sritys/metodines-pagalbos-centras/fiksuotuju-dydziu-registras/1104" TargetMode="Externa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paveldas.lt/" TargetMode="External"/><Relationship Id="rId27" Type="http://schemas.openxmlformats.org/officeDocument/2006/relationships/hyperlink" Target="https://esinvesticijos.lt/dokumentai/projekto-igyvendinimo-plano-forma" TargetMode="External"/><Relationship Id="rId30" Type="http://schemas.openxmlformats.org/officeDocument/2006/relationships/hyperlink" Target="https://esinvesticijos.lt/dokumentai/informacijos-apie-pareiskejui-partneriui-suteikta-valstybes-pagalba-isskyrus-de-minimis-forma-1" TargetMode="External"/><Relationship Id="rId35" Type="http://schemas.openxmlformats.org/officeDocument/2006/relationships/hyperlink" Target="m.barkauskaite@cpva.lt" TargetMode="External"/><Relationship Id="rId43" Type="http://schemas.openxmlformats.org/officeDocument/2006/relationships/hyperlink" Target="https://e-seimas.lrs.lt/portal/legalAct/lt/TAD/TAIS.29884/asr" TargetMode="External"/><Relationship Id="rId48" Type="http://schemas.openxmlformats.org/officeDocument/2006/relationships/hyperlink" Target="https://e-seimas.lrs.lt/portal/legalAct/lt/TAD/8188718121db11ecad9fbbf5f006237b?jfwid=i3h7wm1wn" TargetMode="External"/><Relationship Id="rId56" Type="http://schemas.openxmlformats.org/officeDocument/2006/relationships/hyperlink" Target="https://e-seimas.lrs.lt/portal/legalAct/lt/TAD/fd3d3843f26111ecbfe9c72e552dd5bd/asr" TargetMode="External"/><Relationship Id="rId8" Type="http://schemas.openxmlformats.org/officeDocument/2006/relationships/webSettings" Target="webSettings.xml"/><Relationship Id="rId51" Type="http://schemas.openxmlformats.org/officeDocument/2006/relationships/hyperlink" Target="https://e-seimas.lrs.lt/portal/legalAct/lt/TAD/149e25a06d2e11e5b316b7e07d98304b/asr" TargetMode="External"/><Relationship Id="rId3" Type="http://schemas.openxmlformats.org/officeDocument/2006/relationships/customXml" Target="../customXml/item3.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sf.lt/veiklos-sritys/metodines-pagalbos-centras/fiksuotuju-dydziu-registras/1104" TargetMode="External"/><Relationship Id="rId25" Type="http://schemas.openxmlformats.org/officeDocument/2006/relationships/hyperlink" Target="https://esinvesticijos.lt/dokumentai/projektu-bendruju-atrankos-kriteriju-sarasas-ir-ju-vertinimo-metodika-3" TargetMode="External"/><Relationship Id="rId33" Type="http://schemas.openxmlformats.org/officeDocument/2006/relationships/hyperlink" Target="https://www.e-tar.lt/portal/lt/legalAct/efce1290c61711ec8d9390588bf2de65/asr" TargetMode="External"/><Relationship Id="rId38" Type="http://schemas.openxmlformats.org/officeDocument/2006/relationships/hyperlink" Target="https://e-seimas.lrs.lt/portal/legalAct/lt/TAD/TAIS.207019" TargetMode="External"/><Relationship Id="rId46" Type="http://schemas.openxmlformats.org/officeDocument/2006/relationships/hyperlink" Target="https://e-seimas.lrs.lt/portal/legalAct/lt/TAD/357fdec1007e11e5a0edd66091ee4d78/asr" TargetMode="External"/><Relationship Id="rId59" Type="http://schemas.openxmlformats.org/officeDocument/2006/relationships/footer" Target="footer1.xml"/><Relationship Id="rId20" Type="http://schemas.openxmlformats.org/officeDocument/2006/relationships/hyperlink" Target="https://www.esf.lt/veiklos-sritys/metodines-pagalbos-centras/fiksuotuju-dydziu-registras/1104" TargetMode="External"/><Relationship Id="rId41" Type="http://schemas.openxmlformats.org/officeDocument/2006/relationships/hyperlink" Target="https://e-seimas.lrs.lt/portal/legalAct/lt/TAD/TAIS.94745/asr" TargetMode="External"/><Relationship Id="rId54" Type="http://schemas.openxmlformats.org/officeDocument/2006/relationships/hyperlink" Target="https://www.e-tar.lt/portal/lt/legalAct/efce1290c61711ec8d9390588bf2de65/as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www.limis.lt/" TargetMode="External"/><Relationship Id="rId28" Type="http://schemas.openxmlformats.org/officeDocument/2006/relationships/hyperlink" Target="https://esinvesticijos.lt/dokumentai/partnerio-deklaracija" TargetMode="External"/><Relationship Id="rId36" Type="http://schemas.openxmlformats.org/officeDocument/2006/relationships/hyperlink" Target="https://www.e-tar.lt/portal/lt/legalAct/14e33320f1ed11ec8fa7d02a65c371ad" TargetMode="External"/><Relationship Id="rId49" Type="http://schemas.openxmlformats.org/officeDocument/2006/relationships/hyperlink" Target="https://e-seimas.lrs.lt/portal/legalAct/lt/TAD/TAIS.364039" TargetMode="External"/><Relationship Id="rId57" Type="http://schemas.openxmlformats.org/officeDocument/2006/relationships/hyperlink" Target="https://e-seimas.lrs.lt/portal/legalAct/lt/TAD/fd3d3843f26111ecbfe9c72e552dd5bd/asr" TargetMode="External"/><Relationship Id="rId10" Type="http://schemas.openxmlformats.org/officeDocument/2006/relationships/endnotes" Target="endnotes.xml"/><Relationship Id="rId31" Type="http://schemas.openxmlformats.org/officeDocument/2006/relationships/hyperlink" Target="https://esinvesticijos.lt/dokumentai/informacijos-apie-projektui-taikomus-aplinkosaugos-reikalavimus-forma-1" TargetMode="External"/><Relationship Id="rId44" Type="http://schemas.openxmlformats.org/officeDocument/2006/relationships/hyperlink" Target="https://e-seimas.lrs.lt/portal/legalAct/lt/TAD/TAIS.209540/asr" TargetMode="External"/><Relationship Id="rId52" Type="http://schemas.openxmlformats.org/officeDocument/2006/relationships/hyperlink" Target="https://e-seimas.lrs.lt/portal/legalAct/lt/TAD/TAIS.450397"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0AA7E58B0D445F68D9FC6AAECBAAB46"/>
        <w:category>
          <w:name w:val="Bendrosios nuostatos"/>
          <w:gallery w:val="placeholder"/>
        </w:category>
        <w:types>
          <w:type w:val="bbPlcHdr"/>
        </w:types>
        <w:behaviors>
          <w:behavior w:val="content"/>
        </w:behaviors>
        <w:guid w:val="{2F2C12B0-27A5-4655-94D2-A01879F9ABAA}"/>
      </w:docPartPr>
      <w:docPartBody>
        <w:p w:rsidR="007156B9" w:rsidRDefault="007156B9"/>
      </w:docPartBody>
    </w:docPart>
    <w:docPart>
      <w:docPartPr>
        <w:name w:val="3E40E91E28554FD0BA532B90D97D996C"/>
        <w:category>
          <w:name w:val="Bendrosios nuostatos"/>
          <w:gallery w:val="placeholder"/>
        </w:category>
        <w:types>
          <w:type w:val="bbPlcHdr"/>
        </w:types>
        <w:behaviors>
          <w:behavior w:val="content"/>
        </w:behaviors>
        <w:guid w:val="{FCCC7157-DCC2-4664-988E-224D6412CBCE}"/>
      </w:docPartPr>
      <w:docPartBody>
        <w:p w:rsidR="007156B9" w:rsidRDefault="007156B9"/>
      </w:docPartBody>
    </w:docPart>
    <w:docPart>
      <w:docPartPr>
        <w:name w:val="7B5368A06ED54862B4331F7D85DDC9C9"/>
        <w:category>
          <w:name w:val="Bendrosios nuostatos"/>
          <w:gallery w:val="placeholder"/>
        </w:category>
        <w:types>
          <w:type w:val="bbPlcHdr"/>
        </w:types>
        <w:behaviors>
          <w:behavior w:val="content"/>
        </w:behaviors>
        <w:guid w:val="{0C2B330A-FFC7-42F1-A148-D3F2061F35CC}"/>
      </w:docPartPr>
      <w:docPartBody>
        <w:p w:rsidR="007156B9" w:rsidRDefault="007156B9"/>
      </w:docPartBody>
    </w:docPart>
    <w:docPart>
      <w:docPartPr>
        <w:name w:val="94648BE6207D4806A7F6A6FFD67A3EDB"/>
        <w:category>
          <w:name w:val="Bendrosios nuostatos"/>
          <w:gallery w:val="placeholder"/>
        </w:category>
        <w:types>
          <w:type w:val="bbPlcHdr"/>
        </w:types>
        <w:behaviors>
          <w:behavior w:val="content"/>
        </w:behaviors>
        <w:guid w:val="{7D9BD0D9-5403-4B63-A98A-4618C633CB03}"/>
      </w:docPartPr>
      <w:docPartBody>
        <w:p w:rsidR="007156B9" w:rsidRDefault="007156B9"/>
      </w:docPartBody>
    </w:docPart>
    <w:docPart>
      <w:docPartPr>
        <w:name w:val="5D8B1E30382842B391A8278318A8A692"/>
        <w:category>
          <w:name w:val="Bendrosios nuostatos"/>
          <w:gallery w:val="placeholder"/>
        </w:category>
        <w:types>
          <w:type w:val="bbPlcHdr"/>
        </w:types>
        <w:behaviors>
          <w:behavior w:val="content"/>
        </w:behaviors>
        <w:guid w:val="{51098817-0326-4A4E-85D4-08E0FD52E216}"/>
      </w:docPartPr>
      <w:docPartBody>
        <w:p w:rsidR="007156B9" w:rsidRDefault="007156B9"/>
      </w:docPartBody>
    </w:docPart>
    <w:docPart>
      <w:docPartPr>
        <w:name w:val="51E384A2C9B04D26A2ACB0197FE1C243"/>
        <w:category>
          <w:name w:val="Bendrosios nuostatos"/>
          <w:gallery w:val="placeholder"/>
        </w:category>
        <w:types>
          <w:type w:val="bbPlcHdr"/>
        </w:types>
        <w:behaviors>
          <w:behavior w:val="content"/>
        </w:behaviors>
        <w:guid w:val="{34F22179-94A1-43C0-90A1-053167BBE802}"/>
      </w:docPartPr>
      <w:docPartBody>
        <w:p w:rsidR="007156B9" w:rsidRDefault="00715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237F"/>
    <w:rsid w:val="00173552"/>
    <w:rsid w:val="001B3F88"/>
    <w:rsid w:val="001D1682"/>
    <w:rsid w:val="001F2DE5"/>
    <w:rsid w:val="00211B47"/>
    <w:rsid w:val="00263ABF"/>
    <w:rsid w:val="002C0EE6"/>
    <w:rsid w:val="00317337"/>
    <w:rsid w:val="00354411"/>
    <w:rsid w:val="003C1F1F"/>
    <w:rsid w:val="003D1812"/>
    <w:rsid w:val="004A4126"/>
    <w:rsid w:val="004E2430"/>
    <w:rsid w:val="00573204"/>
    <w:rsid w:val="00631305"/>
    <w:rsid w:val="00666228"/>
    <w:rsid w:val="006E0E51"/>
    <w:rsid w:val="006E2987"/>
    <w:rsid w:val="007055B3"/>
    <w:rsid w:val="007156B9"/>
    <w:rsid w:val="007511AF"/>
    <w:rsid w:val="00757820"/>
    <w:rsid w:val="007A1E62"/>
    <w:rsid w:val="007D36F7"/>
    <w:rsid w:val="00803552"/>
    <w:rsid w:val="00804DF7"/>
    <w:rsid w:val="00857481"/>
    <w:rsid w:val="00890B6A"/>
    <w:rsid w:val="009C460C"/>
    <w:rsid w:val="009E11A0"/>
    <w:rsid w:val="00A544F6"/>
    <w:rsid w:val="00A72AAB"/>
    <w:rsid w:val="00AE6CFE"/>
    <w:rsid w:val="00B42D75"/>
    <w:rsid w:val="00B44282"/>
    <w:rsid w:val="00B562FB"/>
    <w:rsid w:val="00BA339F"/>
    <w:rsid w:val="00BB07D1"/>
    <w:rsid w:val="00BD7F14"/>
    <w:rsid w:val="00BE473F"/>
    <w:rsid w:val="00CF6B60"/>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Monika Barkauskaitė</DisplayName>
        <AccountId>1255</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DB2892CF-FE76-4975-8437-09203F50A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37975</Words>
  <Characters>21646</Characters>
  <Application>Microsoft Office Word</Application>
  <DocSecurity>8</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 kvietimas teikti PĮP 06-015-K</dc:title>
  <dc:subject/>
  <dc:creator>Zita  Markevičienė</dc:creator>
  <cp:keywords/>
  <dc:description/>
  <cp:lastModifiedBy>Aida Janionytė</cp:lastModifiedBy>
  <cp:revision>1</cp:revision>
  <dcterms:created xsi:type="dcterms:W3CDTF">2024-03-04T11:28:00Z</dcterms:created>
  <dcterms:modified xsi:type="dcterms:W3CDTF">2024-03-04T11:28:00Z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DmsPermissionsUsers">
    <vt:lpwstr>1255;#Monika Barkauskaitė;#90;#Laura Neliupšytė</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