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B17122" w:rsidRDefault="28B58EB2" w:rsidP="009C094C">
      <w:pPr>
        <w:spacing w:after="0" w:line="240" w:lineRule="auto"/>
        <w:jc w:val="center"/>
        <w:rPr>
          <w:rFonts w:ascii="Times New Roman" w:eastAsia="Times New Roman" w:hAnsi="Times New Roman" w:cs="Times New Roman"/>
        </w:rPr>
      </w:pPr>
      <w:r w:rsidRPr="00B17122">
        <w:rPr>
          <w:rFonts w:ascii="Times New Roman" w:eastAsia="Times New Roman" w:hAnsi="Times New Roman" w:cs="Times New Roman"/>
        </w:rPr>
        <w:t>(</w:t>
      </w:r>
      <w:r w:rsidR="1174790B" w:rsidRPr="00B17122">
        <w:rPr>
          <w:rFonts w:ascii="Times New Roman" w:eastAsia="Times New Roman" w:hAnsi="Times New Roman" w:cs="Times New Roman"/>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183B3B" w:rsidRDefault="00F36303" w:rsidP="6CE1E7ED">
      <w:pPr>
        <w:spacing w:after="0" w:line="240" w:lineRule="auto"/>
        <w:jc w:val="center"/>
        <w:rPr>
          <w:rFonts w:ascii="Times New Roman" w:eastAsia="Times New Roman" w:hAnsi="Times New Roman" w:cs="Times New Roman"/>
          <w:b/>
          <w:bCs/>
          <w:sz w:val="24"/>
          <w:szCs w:val="24"/>
        </w:rPr>
      </w:pPr>
      <w:r w:rsidRPr="00183B3B">
        <w:rPr>
          <w:rFonts w:ascii="Times New Roman" w:eastAsia="Times New Roman" w:hAnsi="Times New Roman" w:cs="Times New Roman"/>
          <w:b/>
          <w:bCs/>
          <w:sz w:val="24"/>
          <w:szCs w:val="24"/>
        </w:rPr>
        <w:t>KVIETIMAS TEIKTI PROJEKT</w:t>
      </w:r>
      <w:r w:rsidR="00726572" w:rsidRPr="00183B3B">
        <w:rPr>
          <w:rFonts w:ascii="Times New Roman" w:eastAsia="Times New Roman" w:hAnsi="Times New Roman" w:cs="Times New Roman"/>
          <w:b/>
          <w:bCs/>
          <w:sz w:val="24"/>
          <w:szCs w:val="24"/>
        </w:rPr>
        <w:t>Ų</w:t>
      </w:r>
      <w:r w:rsidRPr="00183B3B">
        <w:rPr>
          <w:rFonts w:ascii="Times New Roman" w:eastAsia="Times New Roman" w:hAnsi="Times New Roman" w:cs="Times New Roman"/>
          <w:b/>
          <w:bCs/>
          <w:sz w:val="24"/>
          <w:szCs w:val="24"/>
        </w:rPr>
        <w:t xml:space="preserve"> ĮGYVENDINIMO PLAN</w:t>
      </w:r>
      <w:r w:rsidR="00726572" w:rsidRPr="00183B3B">
        <w:rPr>
          <w:rFonts w:ascii="Times New Roman" w:eastAsia="Times New Roman" w:hAnsi="Times New Roman" w:cs="Times New Roman"/>
          <w:b/>
          <w:bCs/>
          <w:sz w:val="24"/>
          <w:szCs w:val="24"/>
        </w:rPr>
        <w:t>US</w:t>
      </w:r>
    </w:p>
    <w:p w14:paraId="546967B7" w14:textId="1204DBB0" w:rsidR="00C0338E" w:rsidRPr="00183B3B" w:rsidRDefault="00F42C77" w:rsidP="00C0338E">
      <w:pPr>
        <w:spacing w:after="0" w:line="240" w:lineRule="auto"/>
        <w:jc w:val="center"/>
        <w:rPr>
          <w:rFonts w:ascii="Times New Roman" w:eastAsia="Times New Roman" w:hAnsi="Times New Roman" w:cs="Times New Roman"/>
          <w:b/>
          <w:bCs/>
          <w:sz w:val="24"/>
          <w:szCs w:val="24"/>
        </w:rPr>
      </w:pPr>
      <w:r w:rsidRPr="00183B3B">
        <w:rPr>
          <w:rFonts w:ascii="Times New Roman" w:eastAsia="Times New Roman" w:hAnsi="Times New Roman" w:cs="Times New Roman"/>
          <w:b/>
          <w:bCs/>
          <w:sz w:val="24"/>
          <w:szCs w:val="24"/>
        </w:rPr>
        <w:t>„</w:t>
      </w:r>
      <w:r w:rsidR="00C0338E" w:rsidRPr="00183B3B">
        <w:rPr>
          <w:rFonts w:ascii="Times New Roman" w:eastAsia="Times New Roman" w:hAnsi="Times New Roman" w:cs="Times New Roman"/>
          <w:b/>
          <w:bCs/>
          <w:sz w:val="24"/>
          <w:szCs w:val="24"/>
        </w:rPr>
        <w:t>PROFESINIO MOKYMO PRIEINAMUMO GERINIMO PARAMA MOKINIAMS IŠ NEPALANKIAS SĄLYGAS TURINČIŲ ASMENŲ GRUPIŲ“</w:t>
      </w:r>
    </w:p>
    <w:p w14:paraId="31C64C6C" w14:textId="77777777" w:rsidR="00F32C69" w:rsidRPr="00183B3B" w:rsidRDefault="00F32C69" w:rsidP="00244F72">
      <w:pPr>
        <w:spacing w:after="0" w:line="240" w:lineRule="auto"/>
        <w:jc w:val="center"/>
        <w:rPr>
          <w:rFonts w:ascii="Times New Roman" w:hAnsi="Times New Roman" w:cs="Times New Roman"/>
          <w:b/>
          <w:sz w:val="24"/>
          <w:szCs w:val="24"/>
        </w:rPr>
      </w:pPr>
    </w:p>
    <w:p w14:paraId="31C64C6D" w14:textId="3234035E" w:rsidR="00244F72" w:rsidRPr="00C0338E" w:rsidRDefault="00D41DE2" w:rsidP="00AE07EC">
      <w:pPr>
        <w:spacing w:after="0" w:line="240" w:lineRule="auto"/>
        <w:jc w:val="center"/>
        <w:rPr>
          <w:rFonts w:ascii="Times New Roman" w:hAnsi="Times New Roman" w:cs="Times New Roman"/>
          <w:b/>
          <w:bCs/>
          <w:i/>
          <w:iCs/>
          <w:color w:val="808080" w:themeColor="background1" w:themeShade="80"/>
          <w:sz w:val="24"/>
          <w:szCs w:val="24"/>
        </w:rPr>
      </w:pPr>
      <w:r w:rsidRPr="00C0338E">
        <w:rPr>
          <w:rFonts w:ascii="Times New Roman" w:hAnsi="Times New Roman" w:cs="Times New Roman"/>
          <w:b/>
          <w:bCs/>
          <w:sz w:val="24"/>
          <w:szCs w:val="24"/>
        </w:rPr>
        <w:t xml:space="preserve">Nr. </w:t>
      </w:r>
      <w:r w:rsidR="00C0338E" w:rsidRPr="00183B3B">
        <w:rPr>
          <w:rFonts w:ascii="Times New Roman" w:hAnsi="Times New Roman" w:cs="Times New Roman"/>
          <w:b/>
          <w:bCs/>
          <w:sz w:val="24"/>
          <w:szCs w:val="24"/>
        </w:rPr>
        <w:t>10-020-P</w:t>
      </w:r>
      <w:r w:rsidR="006E33E6" w:rsidRPr="00183B3B">
        <w:rPr>
          <w:rFonts w:ascii="Times New Roman" w:hAnsi="Times New Roman" w:cs="Times New Roman"/>
          <w:b/>
          <w:bCs/>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0E405BD9" w14:textId="09C0B21D" w:rsidR="00C0338E" w:rsidRPr="00183B3B" w:rsidRDefault="00C0338E" w:rsidP="00C0338E">
      <w:pPr>
        <w:spacing w:after="0" w:line="240" w:lineRule="auto"/>
        <w:ind w:firstLine="567"/>
        <w:jc w:val="both"/>
        <w:rPr>
          <w:rFonts w:ascii="Times New Roman" w:hAnsi="Times New Roman" w:cs="Times New Roman"/>
        </w:rPr>
      </w:pPr>
      <w:r w:rsidRPr="00183B3B">
        <w:rPr>
          <w:rFonts w:ascii="Times New Roman" w:hAnsi="Times New Roman" w:cs="Times New Roman"/>
          <w:sz w:val="24"/>
          <w:szCs w:val="24"/>
        </w:rPr>
        <w:t>Kvietimas parengtas</w:t>
      </w:r>
      <w:r w:rsidRPr="00183B3B">
        <w:rPr>
          <w:rFonts w:ascii="Times New Roman" w:hAnsi="Times New Roman" w:cs="Times New Roman"/>
          <w:i/>
          <w:iCs/>
          <w:sz w:val="24"/>
          <w:szCs w:val="24"/>
        </w:rPr>
        <w:t xml:space="preserve"> </w:t>
      </w:r>
      <w:r w:rsidRPr="00183B3B">
        <w:rPr>
          <w:rFonts w:ascii="Times New Roman" w:hAnsi="Times New Roman" w:cs="Times New Roman"/>
          <w:sz w:val="24"/>
          <w:szCs w:val="24"/>
        </w:rPr>
        <w:t>vadovaujantis Lietuvos Respublikos švietimo, mokslo ir sporto ministro 2024 m. vasario 28 d. įsakymu Nr. V-231 „Dėl švietimo, mokslo ir sporto ministro 2022 m. birželio 9</w:t>
      </w:r>
      <w:r w:rsidR="00280CBC" w:rsidRPr="00183B3B">
        <w:rPr>
          <w:rFonts w:ascii="Times New Roman" w:hAnsi="Times New Roman" w:cs="Times New Roman"/>
          <w:sz w:val="24"/>
          <w:szCs w:val="24"/>
        </w:rPr>
        <w:t> </w:t>
      </w:r>
      <w:r w:rsidRPr="00183B3B">
        <w:rPr>
          <w:rFonts w:ascii="Times New Roman" w:hAnsi="Times New Roman" w:cs="Times New Roman"/>
          <w:sz w:val="24"/>
          <w:szCs w:val="24"/>
        </w:rPr>
        <w:t xml:space="preserve">d. įsakymo Nr. V-952 „Dėl 2021–2030 m. plėtros programos valdytojos Lietuvos Respublikos švietimo, mokslo ir sporto ministerijos švietimo plėtros programos pažangos priemonės Nr. 12-003-03-04-03 „Sukurti rinkos poreikius atliepiančią profesinio ugdymo sistemą“ aprašo patvirtinimo“ pakeitimo aprašu (Aprašas).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CD2C000" w:rsidR="00962A9D" w:rsidRPr="00F229DE" w:rsidDel="00CA2776" w:rsidRDefault="00C0338E" w:rsidP="003653E2">
            <w:pPr>
              <w:jc w:val="both"/>
              <w:rPr>
                <w:rFonts w:ascii="Times New Roman" w:hAnsi="Times New Roman" w:cs="Times New Roman"/>
                <w:i/>
                <w:iCs/>
              </w:rPr>
            </w:pPr>
            <w:r w:rsidRPr="00791445">
              <w:rPr>
                <w:rFonts w:ascii="Times New Roman" w:eastAsia="Times New Roman" w:hAnsi="Times New Roman" w:cs="Times New Roman"/>
              </w:rPr>
              <w:t>12-003-03-04-03</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5F707D3D" w:rsidR="00962A9D" w:rsidRPr="00F229DE" w:rsidDel="00CA2776" w:rsidRDefault="00C0338E" w:rsidP="003653E2">
            <w:pPr>
              <w:jc w:val="both"/>
              <w:rPr>
                <w:rFonts w:ascii="Times New Roman" w:hAnsi="Times New Roman" w:cs="Times New Roman"/>
                <w:i/>
                <w:iCs/>
              </w:rPr>
            </w:pPr>
            <w:r w:rsidRPr="00791445">
              <w:rPr>
                <w:rFonts w:ascii="Times New Roman" w:eastAsia="Times New Roman" w:hAnsi="Times New Roman" w:cs="Times New Roman"/>
              </w:rPr>
              <w:t>Sukurti rinkos poreikius atliepiančią profesinio ugdymo sistemą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C1C14A6" w:rsidR="00962A9D" w:rsidRPr="00F229DE" w:rsidDel="00CA2776" w:rsidRDefault="00C0338E" w:rsidP="003653E2">
            <w:pPr>
              <w:jc w:val="both"/>
              <w:rPr>
                <w:rFonts w:ascii="Times New Roman" w:hAnsi="Times New Roman" w:cs="Times New Roman"/>
                <w:i/>
                <w:iCs/>
              </w:rPr>
            </w:pPr>
            <w:r w:rsidRPr="0079144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13B8462" w:rsidR="00962A9D" w:rsidRPr="00C0338E" w:rsidDel="00CA2776" w:rsidRDefault="00C0338E" w:rsidP="003653E2">
            <w:pPr>
              <w:jc w:val="both"/>
              <w:rPr>
                <w:rFonts w:ascii="Times New Roman" w:hAnsi="Times New Roman" w:cs="Times New Roman"/>
              </w:rPr>
            </w:pPr>
            <w:r w:rsidRPr="00C0338E">
              <w:rPr>
                <w:rFonts w:ascii="Times New Roman" w:hAnsi="Times New Roman" w:cs="Times New Roman"/>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11B30601" w14:textId="77777777" w:rsidR="00C0338E" w:rsidRPr="00C0338E" w:rsidRDefault="00084C8F" w:rsidP="00C0338E">
            <w:pPr>
              <w:rPr>
                <w:rFonts w:ascii="Times New Roman" w:eastAsia="Times New Roman" w:hAnsi="Times New Roman" w:cs="Times New Roman"/>
                <w:iCs/>
                <w:sz w:val="21"/>
                <w:szCs w:val="21"/>
                <w:highlight w:val="yellow"/>
              </w:rPr>
            </w:pPr>
            <w:hyperlink r:id="rId11" w:history="1">
              <w:r w:rsidR="00C0338E" w:rsidRPr="00C0338E">
                <w:rPr>
                  <w:rStyle w:val="Hyperlink"/>
                  <w:rFonts w:ascii="Times New Roman" w:eastAsia="Times New Roman" w:hAnsi="Times New Roman" w:cs="Times New Roman"/>
                  <w:iCs/>
                  <w:color w:val="auto"/>
                  <w:sz w:val="21"/>
                  <w:szCs w:val="21"/>
                </w:rPr>
                <w:t>https://www.e-tar.lt/portal/lt/legalAct/dedc69f0e7fa11ecb369fde863feb27d/asr</w:t>
              </w:r>
            </w:hyperlink>
            <w:r w:rsidR="00C0338E" w:rsidRPr="00C0338E">
              <w:rPr>
                <w:rFonts w:ascii="Times New Roman" w:eastAsia="Times New Roman" w:hAnsi="Times New Roman" w:cs="Times New Roman"/>
                <w:iCs/>
                <w:sz w:val="21"/>
                <w:szCs w:val="21"/>
              </w:rPr>
              <w:t xml:space="preserve"> </w:t>
            </w:r>
          </w:p>
          <w:p w14:paraId="48901D63" w14:textId="3A6CB96D" w:rsidR="00C0338E" w:rsidRPr="00C0338E" w:rsidDel="00CA2776" w:rsidRDefault="00C0338E" w:rsidP="003653E2">
            <w:pPr>
              <w:jc w:val="both"/>
              <w:rPr>
                <w:rFonts w:ascii="Times New Roman" w:hAnsi="Times New Roman" w:cs="Times New Roman"/>
                <w:i/>
                <w:iCs/>
              </w:rPr>
            </w:pPr>
          </w:p>
        </w:tc>
      </w:tr>
    </w:tbl>
    <w:p w14:paraId="1C7900FC" w14:textId="77777777" w:rsidR="00DE0665" w:rsidRDefault="00DE0665">
      <w:r>
        <w:br w:type="page"/>
      </w:r>
    </w:p>
    <w:tbl>
      <w:tblPr>
        <w:tblStyle w:val="TableGrid"/>
        <w:tblW w:w="10349" w:type="dxa"/>
        <w:tblInd w:w="-431" w:type="dxa"/>
        <w:tblLayout w:type="fixed"/>
        <w:tblLook w:val="04A0" w:firstRow="1" w:lastRow="0" w:firstColumn="1" w:lastColumn="0" w:noHBand="0" w:noVBand="1"/>
      </w:tblPr>
      <w:tblGrid>
        <w:gridCol w:w="1472"/>
        <w:gridCol w:w="1506"/>
        <w:gridCol w:w="1417"/>
        <w:gridCol w:w="21"/>
        <w:gridCol w:w="2944"/>
        <w:gridCol w:w="437"/>
        <w:gridCol w:w="2552"/>
      </w:tblGrid>
      <w:tr w:rsidR="00DC7931" w:rsidRPr="008B168C" w14:paraId="312D3FE8" w14:textId="0770522D" w:rsidTr="00FF6A23">
        <w:trPr>
          <w:cantSplit/>
          <w:trHeight w:val="414"/>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183B3B">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3"/>
          </w:tcPr>
          <w:p w14:paraId="048E8891" w14:textId="68BEB341" w:rsidR="001A1453" w:rsidRPr="008B168C" w:rsidRDefault="00084C8F"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84C8F"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84C8F"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84C8F"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84C8F"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84C8F"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84C8F"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84C8F"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84C8F"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343A860D" w:rsidR="001A1453" w:rsidRPr="008B168C" w:rsidRDefault="00084C8F"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280CBC">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183B3B">
              <w:rPr>
                <w:rFonts w:ascii="Times New Roman" w:hAnsi="Times New Roman" w:cs="Times New Roman"/>
              </w:rPr>
              <w:t xml:space="preserve">Lietuvos Respublikos švietimo, mokslo ir sporto ministerija </w:t>
            </w:r>
          </w:p>
          <w:p w14:paraId="78E54359" w14:textId="43418237" w:rsidR="001A1453" w:rsidRPr="008B168C" w:rsidRDefault="00084C8F"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84C8F"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84C8F"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84C8F"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84C8F"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84C8F"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84C8F"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84C8F"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84C8F"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84C8F"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84C8F"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7C83E79E" w14:textId="77777777" w:rsidR="001A1453" w:rsidRDefault="00084C8F"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2E56CE7A" w:rsidR="00FF6A23" w:rsidRPr="00FF6A23" w:rsidRDefault="00FF6A23" w:rsidP="008B168C">
            <w:pPr>
              <w:rPr>
                <w:rFonts w:ascii="Times New Roman" w:hAnsi="Times New Roman" w:cs="Times New Roman"/>
                <w:sz w:val="14"/>
                <w:szCs w:val="14"/>
              </w:rPr>
            </w:pPr>
          </w:p>
        </w:tc>
      </w:tr>
      <w:tr w:rsidR="00DC7931" w:rsidRPr="008B168C" w14:paraId="062E264E" w14:textId="77777777" w:rsidTr="00183B3B">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37AAEAC" w:rsidR="00E20AFE" w:rsidRDefault="00084C8F"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280CBC">
                  <w:rPr>
                    <w:rFonts w:ascii="MS Gothic" w:eastAsia="MS Gothic" w:hAnsi="MS Gothic" w:cs="Times New Roman" w:hint="eastAsia"/>
                  </w:rPr>
                  <w:t>☒</w:t>
                </w:r>
              </w:sdtContent>
            </w:sdt>
            <w:r w:rsidR="0AA55543" w:rsidRPr="008B168C">
              <w:rPr>
                <w:rFonts w:ascii="Times New Roman" w:hAnsi="Times New Roman" w:cs="Times New Roman"/>
              </w:rPr>
              <w:t xml:space="preserve"> </w:t>
            </w:r>
            <w:r w:rsidR="0AA55543" w:rsidRPr="00183B3B">
              <w:rPr>
                <w:rFonts w:ascii="Times New Roman" w:hAnsi="Times New Roman" w:cs="Times New Roman"/>
              </w:rPr>
              <w:t>viešoji įstaiga Centrinė projektų valdymo agentūra</w:t>
            </w:r>
          </w:p>
          <w:p w14:paraId="65BEEF05" w14:textId="77777777" w:rsidR="00DE0665" w:rsidRDefault="00084C8F"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p w14:paraId="659E54F5" w14:textId="5CF8BA48" w:rsidR="00FF6A23" w:rsidRPr="00FF6A23" w:rsidRDefault="00FF6A23" w:rsidP="008B168C">
            <w:pPr>
              <w:rPr>
                <w:rFonts w:ascii="Times New Roman" w:hAnsi="Times New Roman" w:cs="Times New Roman"/>
                <w:sz w:val="14"/>
                <w:szCs w:val="14"/>
              </w:rPr>
            </w:pPr>
          </w:p>
        </w:tc>
      </w:tr>
      <w:tr w:rsidR="00DC7931" w:rsidRPr="008B168C" w14:paraId="5536C62C" w14:textId="77777777" w:rsidTr="00183B3B">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tcPr>
          <w:p w14:paraId="43D96310" w14:textId="4702ECBE" w:rsidR="00E20AFE" w:rsidRPr="008B168C" w:rsidRDefault="47B38D5F" w:rsidP="00280CBC">
            <w:pPr>
              <w:rPr>
                <w:rFonts w:ascii="Times New Roman" w:hAnsi="Times New Roman" w:cs="Times New Roman"/>
              </w:rPr>
            </w:pPr>
            <w:r w:rsidRPr="001568C5">
              <w:rPr>
                <w:rFonts w:ascii="Times New Roman" w:hAnsi="Times New Roman" w:cs="Times New Roman"/>
              </w:rPr>
              <w:t xml:space="preserve">Nuo </w:t>
            </w:r>
            <w:r w:rsidR="00280CBC" w:rsidRPr="001568C5">
              <w:rPr>
                <w:rFonts w:ascii="Times New Roman" w:hAnsi="Times New Roman" w:cs="Times New Roman"/>
              </w:rPr>
              <w:t>2024-03-2</w:t>
            </w:r>
            <w:r w:rsidR="00084C8F">
              <w:rPr>
                <w:rFonts w:ascii="Times New Roman" w:hAnsi="Times New Roman" w:cs="Times New Roman"/>
              </w:rPr>
              <w:t>7</w:t>
            </w:r>
            <w:r w:rsidR="00280CBC" w:rsidRPr="001568C5">
              <w:rPr>
                <w:rFonts w:ascii="Times New Roman" w:hAnsi="Times New Roman" w:cs="Times New Roman"/>
              </w:rPr>
              <w:t xml:space="preserve">  </w:t>
            </w:r>
            <w:r w:rsidR="00280CBC" w:rsidRPr="00FF6A23">
              <w:rPr>
                <w:rFonts w:ascii="Times New Roman" w:hAnsi="Times New Roman" w:cs="Times New Roman"/>
              </w:rPr>
              <w:t>8:00</w:t>
            </w:r>
            <w:r w:rsidRPr="00FF6A23">
              <w:rPr>
                <w:rFonts w:ascii="Times New Roman" w:hAnsi="Times New Roman" w:cs="Times New Roman"/>
              </w:rPr>
              <w:t xml:space="preserve"> </w:t>
            </w:r>
          </w:p>
        </w:tc>
        <w:tc>
          <w:tcPr>
            <w:tcW w:w="2989" w:type="dxa"/>
            <w:gridSpan w:val="2"/>
          </w:tcPr>
          <w:p w14:paraId="05BA4005" w14:textId="67EDA890"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280CBC" w:rsidRPr="001568C5">
              <w:rPr>
                <w:rFonts w:ascii="Times New Roman" w:hAnsi="Times New Roman" w:cs="Times New Roman"/>
              </w:rPr>
              <w:t xml:space="preserve">2024-06-01 </w:t>
            </w:r>
            <w:r w:rsidR="00280CBC" w:rsidRPr="00FF6A23">
              <w:rPr>
                <w:rFonts w:ascii="Times New Roman" w:hAnsi="Times New Roman" w:cs="Times New Roman"/>
              </w:rPr>
              <w:t>17:00</w:t>
            </w:r>
          </w:p>
        </w:tc>
      </w:tr>
      <w:tr w:rsidR="00DC7931" w:rsidRPr="008B168C" w14:paraId="0B0CF49A" w14:textId="77777777" w:rsidTr="00183B3B">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3"/>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B400B37" w:rsidR="00E20AFE" w:rsidRPr="00B17122" w:rsidRDefault="00084C8F" w:rsidP="008B168C">
            <w:pPr>
              <w:rPr>
                <w:rFonts w:ascii="Times New Roman" w:hAnsi="Times New Roman" w:cs="Times New Roman"/>
                <w:color w:val="2F5496" w:themeColor="accent5" w:themeShade="BF"/>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2731E3">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00183B3B">
              <w:rPr>
                <w:rFonts w:ascii="Times New Roman" w:hAnsi="Times New Roman" w:cs="Times New Roman"/>
              </w:rPr>
              <w:t xml:space="preserve">2021-2027 m. </w:t>
            </w:r>
            <w:r w:rsidR="641D1293" w:rsidRPr="00183B3B">
              <w:rPr>
                <w:rFonts w:ascii="Times New Roman" w:hAnsi="Times New Roman" w:cs="Times New Roman"/>
              </w:rPr>
              <w:t>ES fondų investicijų programa</w:t>
            </w:r>
          </w:p>
          <w:p w14:paraId="216AD533" w14:textId="77777777" w:rsidR="00E20AFE" w:rsidRDefault="00084C8F"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p w14:paraId="58D8AA5F" w14:textId="6879BB67" w:rsidR="00FF6A23" w:rsidRPr="00FF6A23" w:rsidRDefault="00FF6A23" w:rsidP="008B168C">
            <w:pPr>
              <w:rPr>
                <w:rFonts w:ascii="Times New Roman" w:hAnsi="Times New Roman" w:cs="Times New Roman"/>
                <w:sz w:val="14"/>
                <w:szCs w:val="14"/>
              </w:rPr>
            </w:pPr>
          </w:p>
        </w:tc>
      </w:tr>
      <w:tr w:rsidR="00DC7931" w:rsidRPr="008B168C" w14:paraId="19372C57" w14:textId="77777777" w:rsidTr="00183B3B">
        <w:trPr>
          <w:cantSplit/>
          <w:trHeight w:val="1154"/>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3C11A4">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3"/>
          </w:tcPr>
          <w:p w14:paraId="675985AD" w14:textId="77777777" w:rsidR="00E20AFE" w:rsidRPr="008B168C" w:rsidRDefault="00E20AFE" w:rsidP="008B168C">
            <w:pPr>
              <w:rPr>
                <w:rFonts w:ascii="Times New Roman" w:hAnsi="Times New Roman" w:cs="Times New Roman"/>
              </w:rPr>
            </w:pPr>
            <w:r w:rsidRPr="003C11A4">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3100F4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3C11A4">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183B3B">
              <w:rPr>
                <w:rFonts w:ascii="Times New Roman" w:hAnsi="Times New Roman" w:cs="Times New Roman"/>
              </w:rPr>
              <w:t>Vidurio ir vakarų Lietuvos regionas</w:t>
            </w:r>
          </w:p>
          <w:p w14:paraId="027175B0" w14:textId="77777777" w:rsidR="00571D7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3C11A4">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183B3B">
              <w:rPr>
                <w:rFonts w:ascii="Times New Roman" w:hAnsi="Times New Roman" w:cs="Times New Roman"/>
              </w:rPr>
              <w:t>Sostinės regionas</w:t>
            </w:r>
          </w:p>
          <w:p w14:paraId="7E4ADE18" w14:textId="3B8D147E" w:rsidR="00FF6A23" w:rsidRPr="00FF6A23" w:rsidRDefault="00FF6A23" w:rsidP="008B168C">
            <w:pPr>
              <w:rPr>
                <w:rFonts w:ascii="Times New Roman" w:hAnsi="Times New Roman" w:cs="Times New Roman"/>
                <w:sz w:val="14"/>
                <w:szCs w:val="14"/>
              </w:rPr>
            </w:pPr>
          </w:p>
        </w:tc>
      </w:tr>
      <w:tr w:rsidR="00DC7931" w:rsidRPr="008B168C" w14:paraId="42C83415" w14:textId="77777777" w:rsidTr="00183B3B">
        <w:trPr>
          <w:cantSplit/>
          <w:trHeight w:val="140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3"/>
          </w:tcPr>
          <w:p w14:paraId="0E241976" w14:textId="77777777" w:rsidR="00155D27" w:rsidRPr="001E3BBE" w:rsidRDefault="528A60B0" w:rsidP="009C094C">
            <w:pPr>
              <w:tabs>
                <w:tab w:val="left" w:pos="1392"/>
              </w:tabs>
              <w:rPr>
                <w:rFonts w:ascii="Times New Roman" w:hAnsi="Times New Roman" w:cs="Times New Roman"/>
                <w:i/>
                <w:iCs/>
                <w:sz w:val="18"/>
                <w:szCs w:val="18"/>
              </w:rPr>
            </w:pPr>
            <w:r w:rsidRPr="001E3BBE">
              <w:rPr>
                <w:rFonts w:ascii="Times New Roman" w:hAnsi="Times New Roman" w:cs="Times New Roman"/>
                <w:i/>
                <w:iCs/>
                <w:sz w:val="18"/>
                <w:szCs w:val="18"/>
              </w:rPr>
              <w:t>Nurodoma apskritis, kuriai priskiriamas kvietimas (</w:t>
            </w:r>
            <w:r w:rsidR="74630730" w:rsidRPr="001E3BBE">
              <w:rPr>
                <w:rFonts w:ascii="Times New Roman" w:hAnsi="Times New Roman" w:cs="Times New Roman"/>
                <w:i/>
                <w:iCs/>
                <w:sz w:val="18"/>
                <w:szCs w:val="18"/>
              </w:rPr>
              <w:t>t</w:t>
            </w:r>
            <w:r w:rsidRPr="001E3BBE">
              <w:rPr>
                <w:rFonts w:ascii="Times New Roman" w:hAnsi="Times New Roman" w:cs="Times New Roman"/>
                <w:i/>
                <w:iCs/>
                <w:sz w:val="18"/>
                <w:szCs w:val="18"/>
              </w:rPr>
              <w:t>aikoma tik Teisingos pertvarkos fondo lėšoms)</w:t>
            </w:r>
          </w:p>
          <w:p w14:paraId="0660F1AF" w14:textId="432C1B67" w:rsidR="009C094C" w:rsidRPr="00F229DE" w:rsidRDefault="00084C8F"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084C8F"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084C8F"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3EA7B768" w14:textId="77777777" w:rsidR="00F16FC5" w:rsidRDefault="00084C8F" w:rsidP="1A49191A">
            <w:pPr>
              <w:tabs>
                <w:tab w:val="left" w:pos="2100"/>
              </w:tabs>
              <w:rPr>
                <w:rFonts w:ascii="Times New Roman" w:hAnsi="Times New Roman" w:cs="Times New Roman"/>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B7575A">
                  <w:rPr>
                    <w:rFonts w:ascii="MS Gothic" w:eastAsia="MS Gothic" w:hAnsi="MS Gothic" w:cs="Times New Roman" w:hint="eastAsia"/>
                  </w:rPr>
                  <w:t>☒</w:t>
                </w:r>
              </w:sdtContent>
            </w:sdt>
            <w:r w:rsidR="4FB67174" w:rsidRPr="00F229DE">
              <w:rPr>
                <w:rFonts w:ascii="Times New Roman" w:hAnsi="Times New Roman" w:cs="Times New Roman"/>
              </w:rPr>
              <w:t xml:space="preserve"> </w:t>
            </w:r>
            <w:r w:rsidR="4FB67174" w:rsidRPr="00183B3B">
              <w:rPr>
                <w:rFonts w:ascii="Times New Roman" w:hAnsi="Times New Roman" w:cs="Times New Roman"/>
              </w:rPr>
              <w:t>Netaikoma</w:t>
            </w:r>
          </w:p>
          <w:p w14:paraId="298A8976" w14:textId="428E44EB" w:rsidR="00FF6A23" w:rsidRPr="00FF6A23" w:rsidRDefault="00FF6A23" w:rsidP="1A49191A">
            <w:pPr>
              <w:tabs>
                <w:tab w:val="left" w:pos="2100"/>
              </w:tabs>
              <w:rPr>
                <w:rFonts w:ascii="Times New Roman" w:hAnsi="Times New Roman" w:cs="Times New Roman"/>
                <w:color w:val="FF0000"/>
                <w:sz w:val="12"/>
                <w:szCs w:val="12"/>
              </w:rPr>
            </w:pPr>
          </w:p>
        </w:tc>
      </w:tr>
      <w:tr w:rsidR="00DC7931" w:rsidRPr="008B168C" w14:paraId="6B5FDA45" w14:textId="77777777" w:rsidTr="00183B3B">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3"/>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3BEE4232" w:rsidR="00E20AFE" w:rsidRPr="0061370D" w:rsidRDefault="00E20AFE" w:rsidP="008B168C">
            <w:pPr>
              <w:rPr>
                <w:rFonts w:ascii="Times New Roman" w:hAnsi="Times New Roman" w:cs="Times New Roman"/>
                <w:color w:val="0070C0"/>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1E3BB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183B3B">
              <w:rPr>
                <w:rFonts w:ascii="Times New Roman" w:hAnsi="Times New Roman" w:cs="Times New Roman"/>
              </w:rPr>
              <w:t>P</w:t>
            </w:r>
            <w:r w:rsidRPr="00183B3B">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39694B2F" w14:textId="77777777" w:rsidR="00E20AFE"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p w14:paraId="410802CA" w14:textId="7D085273" w:rsidR="00FF6A23" w:rsidRPr="00FF6A23" w:rsidRDefault="00FF6A23" w:rsidP="008B168C">
            <w:pPr>
              <w:rPr>
                <w:rFonts w:ascii="Times New Roman" w:hAnsi="Times New Roman" w:cs="Times New Roman"/>
                <w:sz w:val="14"/>
                <w:szCs w:val="14"/>
              </w:rPr>
            </w:pPr>
          </w:p>
        </w:tc>
      </w:tr>
      <w:tr w:rsidR="000B3230" w:rsidRPr="008B168C" w14:paraId="2EBF6F29" w14:textId="77777777" w:rsidTr="00183B3B">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3"/>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270AFC08" w:rsidR="00AF57CF" w:rsidRPr="008B168C" w:rsidRDefault="00084C8F"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1E3BB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183B3B">
              <w:rPr>
                <w:rFonts w:ascii="Times New Roman" w:hAnsi="Times New Roman" w:cs="Times New Roman"/>
              </w:rPr>
              <w:t xml:space="preserve">01 </w:t>
            </w:r>
            <w:r w:rsidR="00AF57CF" w:rsidRPr="00183B3B">
              <w:rPr>
                <w:rFonts w:ascii="Times New Roman" w:hAnsi="Times New Roman" w:cs="Times New Roman"/>
              </w:rPr>
              <w:t>Dotacija</w:t>
            </w:r>
          </w:p>
          <w:p w14:paraId="3C33FF49" w14:textId="401C54BB" w:rsidR="00AF57CF" w:rsidRPr="008B168C" w:rsidRDefault="00084C8F"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84C8F"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84C8F"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84C8F"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Default="00084C8F"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7797D38E" w:rsidR="00183B3B" w:rsidRPr="00183B3B" w:rsidRDefault="00183B3B" w:rsidP="00FF6A23">
            <w:pPr>
              <w:jc w:val="both"/>
              <w:rPr>
                <w:rFonts w:ascii="Times New Roman" w:hAnsi="Times New Roman" w:cs="Times New Roman"/>
                <w:i/>
                <w:iCs/>
                <w:sz w:val="14"/>
                <w:szCs w:val="14"/>
              </w:rPr>
            </w:pPr>
          </w:p>
        </w:tc>
      </w:tr>
      <w:tr w:rsidR="00AC029E" w:rsidRPr="008B168C" w14:paraId="25CEBC2E" w14:textId="77777777" w:rsidTr="00183B3B">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00D32939">
              <w:rPr>
                <w:rFonts w:ascii="Times New Roman" w:hAnsi="Times New Roman" w:cs="Times New Roman"/>
                <w:i/>
                <w:iCs/>
                <w:sz w:val="20"/>
                <w:szCs w:val="20"/>
              </w:rPr>
              <w:t>Pagal kvietimų plano informaciją pasirenkama iš</w:t>
            </w:r>
            <w:r w:rsidR="09569360" w:rsidRPr="00D32939">
              <w:rPr>
                <w:rFonts w:ascii="Times New Roman" w:hAnsi="Times New Roman" w:cs="Times New Roman"/>
                <w:i/>
                <w:iCs/>
                <w:sz w:val="20"/>
                <w:szCs w:val="20"/>
              </w:rPr>
              <w:t xml:space="preserve"> (gali būti pasirenkami keli)</w:t>
            </w:r>
            <w:r w:rsidR="2C3B563A" w:rsidRPr="00D32939">
              <w:rPr>
                <w:rFonts w:ascii="Times New Roman" w:hAnsi="Times New Roman" w:cs="Times New Roman"/>
                <w:i/>
                <w:iCs/>
                <w:sz w:val="20"/>
                <w:szCs w:val="20"/>
              </w:rPr>
              <w:t>:</w:t>
            </w:r>
          </w:p>
        </w:tc>
      </w:tr>
      <w:tr w:rsidR="00AC029E" w:rsidRPr="008B168C" w14:paraId="06BC4711" w14:textId="77777777" w:rsidTr="00183B3B">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3"/>
          </w:tcPr>
          <w:p w14:paraId="2DB84165" w14:textId="318A0893" w:rsidR="00AC029E" w:rsidRPr="008B168C" w:rsidRDefault="00084C8F"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84C8F"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29ADFF36" w14:textId="77777777" w:rsidR="00AC029E" w:rsidRDefault="00084C8F"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p w14:paraId="60F73515" w14:textId="33AE3FB8" w:rsidR="00183B3B" w:rsidRPr="00183B3B" w:rsidRDefault="00183B3B" w:rsidP="199EA3B7">
            <w:pPr>
              <w:rPr>
                <w:rFonts w:ascii="Times New Roman" w:hAnsi="Times New Roman" w:cs="Times New Roman"/>
                <w:sz w:val="12"/>
                <w:szCs w:val="12"/>
              </w:rPr>
            </w:pPr>
          </w:p>
        </w:tc>
      </w:tr>
      <w:tr w:rsidR="00AC029E" w:rsidRPr="008B168C" w14:paraId="794ACB37" w14:textId="77777777" w:rsidTr="00183B3B">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3"/>
          </w:tcPr>
          <w:p w14:paraId="2E2E2E0C" w14:textId="17CEC211" w:rsidR="00AC029E" w:rsidRDefault="00084C8F"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84C8F"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84C8F"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84C8F"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7CB3A5EF" w14:textId="77777777" w:rsidR="00AC029E" w:rsidRDefault="00084C8F"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18BA6531" w:rsidR="00183B3B" w:rsidRPr="00183B3B" w:rsidRDefault="00183B3B" w:rsidP="00AC029E">
            <w:pPr>
              <w:rPr>
                <w:rFonts w:ascii="Times New Roman" w:hAnsi="Times New Roman" w:cs="Times New Roman"/>
                <w:sz w:val="14"/>
                <w:szCs w:val="14"/>
              </w:rPr>
            </w:pPr>
          </w:p>
        </w:tc>
      </w:tr>
      <w:tr w:rsidR="00AC029E" w:rsidRPr="008B168C" w14:paraId="27D4726A" w14:textId="77777777" w:rsidTr="00183B3B">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3"/>
          </w:tcPr>
          <w:p w14:paraId="026E59B8" w14:textId="69013327" w:rsidR="00AC029E" w:rsidRPr="008B168C" w:rsidRDefault="00084C8F"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84C8F"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84C8F"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84C8F"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5C6BBDCB" w14:textId="77777777" w:rsidR="00AC029E" w:rsidRDefault="00084C8F"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41C8C126" w:rsidR="00183B3B" w:rsidRPr="00183B3B" w:rsidRDefault="00183B3B" w:rsidP="00AC029E">
            <w:pPr>
              <w:rPr>
                <w:rFonts w:ascii="Times New Roman" w:hAnsi="Times New Roman" w:cs="Times New Roman"/>
                <w:sz w:val="14"/>
                <w:szCs w:val="14"/>
              </w:rPr>
            </w:pPr>
          </w:p>
        </w:tc>
      </w:tr>
      <w:tr w:rsidR="00AC029E" w:rsidRPr="008B168C" w14:paraId="5212BCFE" w14:textId="77777777" w:rsidTr="00183B3B">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3"/>
          </w:tcPr>
          <w:p w14:paraId="1FB827C2" w14:textId="6F70EC17" w:rsidR="00AC029E" w:rsidRPr="008B168C" w:rsidRDefault="00084C8F"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84C8F"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84C8F"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06140CD4" w14:textId="77777777" w:rsidR="008071B6" w:rsidRDefault="00084C8F"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4DA6990F" w:rsidR="00183B3B" w:rsidRPr="00183B3B" w:rsidRDefault="00183B3B" w:rsidP="00AC029E">
            <w:pPr>
              <w:rPr>
                <w:rFonts w:ascii="Times New Roman" w:hAnsi="Times New Roman" w:cs="Times New Roman"/>
                <w:sz w:val="16"/>
                <w:szCs w:val="16"/>
              </w:rPr>
            </w:pPr>
          </w:p>
        </w:tc>
      </w:tr>
      <w:tr w:rsidR="00AC029E" w:rsidRPr="008B168C" w14:paraId="4A565310" w14:textId="77777777" w:rsidTr="00183B3B">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3"/>
          </w:tcPr>
          <w:p w14:paraId="22A9889E" w14:textId="24700DE8" w:rsidR="00AC029E" w:rsidRPr="008B168C" w:rsidRDefault="00084C8F"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84C8F"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C34C5FD" w14:textId="77777777" w:rsidR="008071B6" w:rsidRDefault="00084C8F"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0B4AAE84" w:rsidR="00183B3B" w:rsidRPr="00183B3B" w:rsidRDefault="00183B3B" w:rsidP="00AC029E">
            <w:pPr>
              <w:rPr>
                <w:rFonts w:ascii="Times New Roman" w:hAnsi="Times New Roman" w:cs="Times New Roman"/>
                <w:sz w:val="14"/>
                <w:szCs w:val="14"/>
              </w:rPr>
            </w:pPr>
          </w:p>
        </w:tc>
      </w:tr>
      <w:tr w:rsidR="00AC029E" w:rsidRPr="008B168C" w14:paraId="2BA84D6E" w14:textId="77777777" w:rsidTr="00183B3B">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3"/>
          </w:tcPr>
          <w:p w14:paraId="372D5E21" w14:textId="643552B9" w:rsidR="00AC029E" w:rsidRPr="008B168C" w:rsidRDefault="00084C8F"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84C8F"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84C8F"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84C8F"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84C8F"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84C8F"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84C8F"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84C8F"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18781D70" w14:textId="77777777" w:rsidR="00AC029E" w:rsidRDefault="72D3E05B" w:rsidP="00AC029E">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4B15BE2B" w:rsidR="00183B3B" w:rsidRPr="00183B3B" w:rsidRDefault="00183B3B" w:rsidP="00AC029E">
            <w:pPr>
              <w:rPr>
                <w:rFonts w:ascii="Times New Roman" w:hAnsi="Times New Roman" w:cs="Times New Roman"/>
                <w:sz w:val="14"/>
                <w:szCs w:val="14"/>
              </w:rPr>
            </w:pPr>
          </w:p>
        </w:tc>
      </w:tr>
      <w:tr w:rsidR="00AC029E" w:rsidRPr="008B168C" w14:paraId="58F6382A" w14:textId="77777777" w:rsidTr="00183B3B">
        <w:trPr>
          <w:cantSplit/>
          <w:trHeight w:val="5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3"/>
          </w:tcPr>
          <w:p w14:paraId="5D4A7E05" w14:textId="77777777" w:rsidR="00AC029E" w:rsidRDefault="00084C8F"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p w14:paraId="596D80E2" w14:textId="214AA841" w:rsidR="00183B3B" w:rsidRPr="00183B3B" w:rsidRDefault="00183B3B" w:rsidP="00AC029E">
            <w:pPr>
              <w:rPr>
                <w:rFonts w:ascii="Times New Roman" w:hAnsi="Times New Roman" w:cs="Times New Roman"/>
                <w:sz w:val="16"/>
                <w:szCs w:val="16"/>
              </w:rPr>
            </w:pPr>
          </w:p>
        </w:tc>
      </w:tr>
      <w:tr w:rsidR="00AC029E" w:rsidRPr="008B168C" w14:paraId="3005A0F6" w14:textId="77777777" w:rsidTr="00183B3B">
        <w:trPr>
          <w:cantSplit/>
          <w:trHeight w:val="2324"/>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3"/>
            <w:tcBorders>
              <w:bottom w:val="single" w:sz="4" w:space="0" w:color="auto"/>
            </w:tcBorders>
          </w:tcPr>
          <w:p w14:paraId="2A6C1CDA" w14:textId="4D09301A" w:rsidR="00AC029E" w:rsidRPr="008B168C" w:rsidRDefault="00084C8F"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84C8F"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84C8F"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68C13509" w:rsidR="00AC029E" w:rsidRDefault="00084C8F"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1"/>
                  <w14:checkedState w14:val="2612" w14:font="MS Gothic"/>
                  <w14:uncheckedState w14:val="2610" w14:font="MS Gothic"/>
                </w14:checkbox>
              </w:sdtPr>
              <w:sdtEndPr/>
              <w:sdtContent>
                <w:r w:rsidR="00183B3B">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02CFBA62" w:rsidR="00183B3B" w:rsidRPr="00183B3B" w:rsidRDefault="00183B3B" w:rsidP="00183B3B">
            <w:pPr>
              <w:rPr>
                <w:rFonts w:ascii="Times New Roman" w:hAnsi="Times New Roman" w:cs="Times New Roman"/>
                <w:sz w:val="8"/>
                <w:szCs w:val="8"/>
              </w:rPr>
            </w:pPr>
          </w:p>
        </w:tc>
      </w:tr>
      <w:tr w:rsidR="00AC029E" w:rsidRPr="008B168C" w14:paraId="0B86A43E" w14:textId="77777777" w:rsidTr="00183B3B">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3"/>
          </w:tcPr>
          <w:p w14:paraId="38F10E56" w14:textId="479E239B" w:rsidR="00AC029E" w:rsidRPr="008B168C" w:rsidRDefault="00084C8F"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84C8F"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84C8F"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084C8F"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084C8F"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84C8F"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84C8F"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183B3B">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3"/>
          </w:tcPr>
          <w:p w14:paraId="1EFD59DC" w14:textId="4FE75042" w:rsidR="00AC029E" w:rsidRPr="008B168C" w:rsidRDefault="00084C8F"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4E08ABC2" w14:textId="77777777" w:rsidR="00AC029E" w:rsidRDefault="00084C8F"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5CAEB55B" w:rsidR="00183B3B" w:rsidRPr="00183B3B" w:rsidRDefault="00183B3B" w:rsidP="00AC029E">
            <w:pPr>
              <w:rPr>
                <w:rFonts w:ascii="Times New Roman" w:hAnsi="Times New Roman" w:cs="Times New Roman"/>
                <w:sz w:val="14"/>
                <w:szCs w:val="14"/>
              </w:rPr>
            </w:pPr>
          </w:p>
        </w:tc>
      </w:tr>
      <w:tr w:rsidR="00183B3B" w:rsidRPr="008B168C" w14:paraId="3DBB9D5A" w14:textId="77777777" w:rsidTr="00183B3B">
        <w:trPr>
          <w:cantSplit/>
          <w:trHeight w:val="1236"/>
        </w:trPr>
        <w:tc>
          <w:tcPr>
            <w:tcW w:w="1472" w:type="dxa"/>
            <w:vMerge/>
          </w:tcPr>
          <w:p w14:paraId="5CD7A46B" w14:textId="77777777" w:rsidR="00183B3B" w:rsidRDefault="00183B3B" w:rsidP="00AC029E">
            <w:pPr>
              <w:rPr>
                <w:rFonts w:ascii="Times New Roman" w:hAnsi="Times New Roman" w:cs="Times New Roman"/>
              </w:rPr>
            </w:pPr>
          </w:p>
        </w:tc>
        <w:tc>
          <w:tcPr>
            <w:tcW w:w="2944" w:type="dxa"/>
            <w:gridSpan w:val="3"/>
          </w:tcPr>
          <w:p w14:paraId="57CB93C8" w14:textId="724F1542" w:rsidR="00183B3B" w:rsidRPr="22C9B2E2" w:rsidRDefault="00183B3B" w:rsidP="00AC029E">
            <w:pPr>
              <w:rPr>
                <w:rFonts w:ascii="Times New Roman" w:hAnsi="Times New Roman" w:cs="Times New Roman"/>
                <w:b/>
                <w:bCs/>
                <w:i/>
                <w:i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5933" w:type="dxa"/>
            <w:gridSpan w:val="3"/>
          </w:tcPr>
          <w:p w14:paraId="716FE291" w14:textId="77777777" w:rsidR="00183B3B" w:rsidRPr="008B168C" w:rsidRDefault="00084C8F" w:rsidP="00183B3B">
            <w:pPr>
              <w:jc w:val="both"/>
              <w:rPr>
                <w:rFonts w:ascii="Times New Roman" w:hAnsi="Times New Roman" w:cs="Times New Roman"/>
              </w:rPr>
            </w:pPr>
            <w:sdt>
              <w:sdtPr>
                <w:rPr>
                  <w:rFonts w:ascii="Times New Roman" w:hAnsi="Times New Roman" w:cs="Times New Roman"/>
                </w:rPr>
                <w:id w:val="-973136940"/>
                <w:placeholder>
                  <w:docPart w:val="4DB859AD04474F12B166F86714CFE2D6"/>
                </w:placeholder>
                <w14:checkbox>
                  <w14:checked w14:val="0"/>
                  <w14:checkedState w14:val="2612" w14:font="MS Gothic"/>
                  <w14:uncheckedState w14:val="2610" w14:font="MS Gothic"/>
                </w14:checkbox>
              </w:sdtPr>
              <w:sdtEndPr/>
              <w:sdtContent>
                <w:r w:rsidR="00183B3B" w:rsidRPr="008B168C">
                  <w:rPr>
                    <w:rFonts w:ascii="Segoe UI Symbol" w:hAnsi="Segoe UI Symbol" w:cs="Segoe UI Symbol"/>
                  </w:rPr>
                  <w:t>☐</w:t>
                </w:r>
              </w:sdtContent>
            </w:sdt>
            <w:r w:rsidR="00183B3B"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37F1439D" w14:textId="77777777" w:rsidR="00183B3B" w:rsidRPr="00183B3B" w:rsidRDefault="00183B3B" w:rsidP="00AC029E">
            <w:pPr>
              <w:rPr>
                <w:rFonts w:ascii="Times New Roman" w:hAnsi="Times New Roman" w:cs="Times New Roman"/>
                <w:sz w:val="14"/>
                <w:szCs w:val="14"/>
              </w:rPr>
            </w:pPr>
          </w:p>
        </w:tc>
      </w:tr>
      <w:tr w:rsidR="00AC029E" w:rsidRPr="008B168C" w14:paraId="002D7083" w14:textId="77777777" w:rsidTr="00183B3B">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EEF8374" w:rsidR="00AC029E" w:rsidRPr="009C094C" w:rsidRDefault="00AC029E" w:rsidP="00AC029E">
            <w:pPr>
              <w:rPr>
                <w:rFonts w:ascii="Times New Roman" w:hAnsi="Times New Roman" w:cs="Times New Roman"/>
                <w:b/>
                <w:bCs/>
              </w:rPr>
            </w:pPr>
          </w:p>
        </w:tc>
        <w:tc>
          <w:tcPr>
            <w:tcW w:w="5933" w:type="dxa"/>
            <w:gridSpan w:val="3"/>
          </w:tcPr>
          <w:p w14:paraId="1DB3544C" w14:textId="71DF3CB4" w:rsidR="00AC029E" w:rsidRPr="008B168C" w:rsidRDefault="00084C8F"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31CF39B" w:rsidR="00AC029E" w:rsidRPr="00183B3B" w:rsidRDefault="00084C8F"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1"/>
                  <w14:checkedState w14:val="2612" w14:font="MS Gothic"/>
                  <w14:uncheckedState w14:val="2610" w14:font="MS Gothic"/>
                </w14:checkbox>
              </w:sdtPr>
              <w:sdtEndPr/>
              <w:sdtContent>
                <w:r w:rsidR="001E3BB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E6E6EB9" w:rsidRPr="00183B3B">
              <w:rPr>
                <w:rFonts w:ascii="Times New Roman" w:hAnsi="Times New Roman" w:cs="Times New Roman"/>
              </w:rPr>
              <w:t>4.3</w:t>
            </w:r>
            <w:r w:rsidR="00AC029E" w:rsidRPr="00183B3B">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84C8F"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84C8F"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84C8F"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084C8F"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084C8F"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84C8F"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084C8F"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183B3B">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3"/>
          </w:tcPr>
          <w:p w14:paraId="4CECE389" w14:textId="2AF660D9" w:rsidR="00AC029E" w:rsidRPr="008B168C" w:rsidRDefault="00084C8F" w:rsidP="001E3BB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84C8F"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183B3B">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3"/>
          </w:tcPr>
          <w:p w14:paraId="2B2F979A" w14:textId="48DD02C3" w:rsidR="00AC029E" w:rsidRPr="008B168C" w:rsidRDefault="00084C8F"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183B3B">
        <w:trPr>
          <w:cantSplit/>
          <w:trHeight w:val="760"/>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3"/>
          </w:tcPr>
          <w:p w14:paraId="028046DE" w14:textId="29D9FF9C" w:rsidR="007139B4" w:rsidRDefault="00084C8F"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183B3B">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3"/>
          </w:tcPr>
          <w:p w14:paraId="6EF461F0" w14:textId="0E6A7754" w:rsidR="004D43A0" w:rsidRDefault="00084C8F"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183B3B">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74C231C3" w14:textId="77777777" w:rsidR="2C4AF334"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p w14:paraId="697CB862" w14:textId="767A85C5" w:rsidR="00183B3B" w:rsidRPr="009C094C" w:rsidRDefault="00183B3B" w:rsidP="2C4AF334">
            <w:pPr>
              <w:rPr>
                <w:rFonts w:ascii="Times New Roman" w:eastAsia="Times New Roman" w:hAnsi="Times New Roman" w:cs="Times New Roman"/>
                <w:b/>
                <w:bCs/>
              </w:rPr>
            </w:pPr>
          </w:p>
        </w:tc>
        <w:tc>
          <w:tcPr>
            <w:tcW w:w="5933" w:type="dxa"/>
            <w:gridSpan w:val="3"/>
          </w:tcPr>
          <w:p w14:paraId="062713C1" w14:textId="01AB79D4" w:rsidR="004D43A0" w:rsidRPr="009C094C" w:rsidRDefault="00084C8F"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183B3B">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3"/>
          </w:tcPr>
          <w:p w14:paraId="291DECEF" w14:textId="166FD4F0" w:rsidR="0024415E" w:rsidRPr="00183B3B" w:rsidRDefault="0024415E" w:rsidP="001E3BBE">
            <w:pPr>
              <w:jc w:val="both"/>
              <w:rPr>
                <w:rFonts w:ascii="Times New Roman" w:hAnsi="Times New Roman" w:cs="Times New Roman"/>
              </w:rPr>
            </w:pPr>
            <w:r w:rsidRPr="00183B3B">
              <w:rPr>
                <w:rFonts w:ascii="Times New Roman" w:hAnsi="Times New Roman" w:cs="Times New Roman"/>
              </w:rPr>
              <w:t>5.682.383,00 Eur</w:t>
            </w:r>
          </w:p>
          <w:p w14:paraId="115B3F29" w14:textId="77777777" w:rsidR="0024415E" w:rsidRPr="0024415E" w:rsidRDefault="0024415E" w:rsidP="001E3BBE">
            <w:pPr>
              <w:jc w:val="both"/>
              <w:rPr>
                <w:rFonts w:ascii="Times New Roman" w:hAnsi="Times New Roman" w:cs="Times New Roman"/>
                <w:color w:val="0070C0"/>
                <w:sz w:val="6"/>
                <w:szCs w:val="6"/>
              </w:rPr>
            </w:pPr>
          </w:p>
          <w:p w14:paraId="31C64C76" w14:textId="177627E3" w:rsidR="00FF7835" w:rsidRPr="001E3BBE" w:rsidRDefault="00FF7835" w:rsidP="001E3BBE">
            <w:pPr>
              <w:jc w:val="both"/>
              <w:rPr>
                <w:rFonts w:ascii="Times New Roman" w:eastAsia="Times New Roman" w:hAnsi="Times New Roman" w:cs="Times New Roman"/>
                <w:i/>
              </w:rPr>
            </w:pPr>
          </w:p>
        </w:tc>
      </w:tr>
      <w:tr w:rsidR="4926D183" w14:paraId="497C3D13" w14:textId="77777777" w:rsidTr="00183B3B">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3"/>
          </w:tcPr>
          <w:p w14:paraId="6AA86F82" w14:textId="2AE4F2D4" w:rsidR="00390B47" w:rsidRPr="004B3E5F" w:rsidRDefault="00084C8F"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17676CB9"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24415E">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0024415E">
              <w:rPr>
                <w:rFonts w:ascii="Times New Roman" w:hAnsi="Times New Roman" w:cs="Times New Roman"/>
              </w:rPr>
              <w:t xml:space="preserve">  </w:t>
            </w:r>
            <w:r w:rsidR="0024415E" w:rsidRPr="001A39C9">
              <w:rPr>
                <w:rFonts w:ascii="Times New Roman" w:hAnsi="Times New Roman" w:cs="Times New Roman"/>
              </w:rPr>
              <w:t>4.496.</w:t>
            </w:r>
            <w:r w:rsidR="001A39C9" w:rsidRPr="001A39C9">
              <w:rPr>
                <w:rFonts w:ascii="Times New Roman" w:hAnsi="Times New Roman" w:cs="Times New Roman"/>
              </w:rPr>
              <w:t>3</w:t>
            </w:r>
            <w:r w:rsidR="0024415E" w:rsidRPr="001A39C9">
              <w:rPr>
                <w:rFonts w:ascii="Times New Roman" w:hAnsi="Times New Roman" w:cs="Times New Roman"/>
              </w:rPr>
              <w:t>9</w:t>
            </w:r>
            <w:r w:rsidR="001A39C9" w:rsidRPr="001A39C9">
              <w:rPr>
                <w:rFonts w:ascii="Times New Roman" w:hAnsi="Times New Roman" w:cs="Times New Roman"/>
              </w:rPr>
              <w:t>3</w:t>
            </w:r>
            <w:r w:rsidR="0024415E" w:rsidRPr="001A39C9">
              <w:rPr>
                <w:rFonts w:ascii="Times New Roman" w:hAnsi="Times New Roman" w:cs="Times New Roman"/>
              </w:rPr>
              <w:t xml:space="preserve">,00 </w:t>
            </w:r>
            <w:r w:rsidR="06C8467B" w:rsidRPr="001A39C9">
              <w:rPr>
                <w:rFonts w:ascii="Times New Roman" w:hAnsi="Times New Roman" w:cs="Times New Roman"/>
              </w:rPr>
              <w:t>eur</w:t>
            </w:r>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6D160441" w14:textId="77777777" w:rsidR="0024415E" w:rsidRDefault="2274D272" w:rsidP="0024415E">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p w14:paraId="2E1B8C93" w14:textId="54910528" w:rsidR="0024415E" w:rsidRPr="0024415E" w:rsidRDefault="0024415E" w:rsidP="0024415E">
            <w:pPr>
              <w:rPr>
                <w:rFonts w:ascii="Times New Roman" w:hAnsi="Times New Roman" w:cs="Times New Roman"/>
                <w:sz w:val="6"/>
                <w:szCs w:val="6"/>
              </w:rPr>
            </w:pPr>
          </w:p>
        </w:tc>
      </w:tr>
      <w:tr w:rsidR="4926D183" w:rsidRPr="00F229DE" w14:paraId="271B680A" w14:textId="77777777" w:rsidTr="00183B3B">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3"/>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3"/>
          </w:tcPr>
          <w:p w14:paraId="295A06B2" w14:textId="05404B5E" w:rsidR="00D32939" w:rsidRPr="001A39C9" w:rsidRDefault="001A39C9" w:rsidP="003653E2">
            <w:pPr>
              <w:spacing w:line="257" w:lineRule="auto"/>
              <w:jc w:val="both"/>
              <w:rPr>
                <w:rFonts w:ascii="Times New Roman" w:eastAsia="Times New Roman" w:hAnsi="Times New Roman" w:cs="Times New Roman"/>
                <w:i/>
                <w:iCs/>
                <w:color w:val="0070C0"/>
              </w:rPr>
            </w:pPr>
            <w:r w:rsidRPr="0035324D">
              <w:rPr>
                <w:rFonts w:ascii="Times New Roman" w:hAnsi="Times New Roman" w:cs="Times New Roman"/>
                <w:i/>
                <w:iCs/>
                <w:color w:val="0070C0"/>
              </w:rPr>
              <w:t>–</w:t>
            </w:r>
            <w:r w:rsidR="00D32939">
              <w:rPr>
                <w:rFonts w:ascii="Times New Roman" w:eastAsia="Times New Roman" w:hAnsi="Times New Roman" w:cs="Times New Roman"/>
                <w:i/>
                <w:iCs/>
                <w:sz w:val="18"/>
                <w:szCs w:val="18"/>
              </w:rPr>
              <w:t xml:space="preserve"> </w:t>
            </w:r>
          </w:p>
          <w:p w14:paraId="678CE217" w14:textId="2C446DCF" w:rsidR="4DC97C98" w:rsidRPr="001E3BBE" w:rsidRDefault="00084C8F" w:rsidP="001E3BBE">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F229DE">
                  <w:rPr>
                    <w:rFonts w:ascii="MS Gothic" w:eastAsia="MS Gothic" w:hAnsi="MS Gothic" w:cs="Times New Roman"/>
                  </w:rPr>
                  <w:t>☐</w:t>
                </w:r>
                <w:r w:rsidR="00952E09" w:rsidRPr="00F229DE">
                  <w:rPr>
                    <w:rFonts w:ascii="Times New Roman" w:eastAsia="Times New Roman" w:hAnsi="Times New Roman" w:cs="Times New Roman"/>
                    <w:b/>
                    <w:bCs/>
                  </w:rPr>
                  <w:t xml:space="preserve"> </w:t>
                </w:r>
              </w:sdtContent>
            </w:sdt>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 xml:space="preserve"> _______ eur.</w:t>
            </w:r>
          </w:p>
        </w:tc>
      </w:tr>
      <w:tr w:rsidR="4926D183" w14:paraId="5E2FCCAF" w14:textId="77777777" w:rsidTr="00183B3B">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3"/>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3"/>
          </w:tcPr>
          <w:p w14:paraId="64657629" w14:textId="77777777" w:rsidR="001A39C9" w:rsidRPr="0035324D" w:rsidRDefault="001A39C9" w:rsidP="001A39C9">
            <w:pPr>
              <w:spacing w:line="257" w:lineRule="auto"/>
              <w:jc w:val="both"/>
              <w:rPr>
                <w:rFonts w:ascii="Times New Roman" w:eastAsia="Times New Roman" w:hAnsi="Times New Roman" w:cs="Times New Roman"/>
                <w:i/>
                <w:iCs/>
                <w:color w:val="0070C0"/>
              </w:rPr>
            </w:pPr>
            <w:r w:rsidRPr="0035324D">
              <w:rPr>
                <w:rFonts w:ascii="Times New Roman" w:hAnsi="Times New Roman" w:cs="Times New Roman"/>
                <w:i/>
                <w:iCs/>
                <w:color w:val="0070C0"/>
              </w:rPr>
              <w:t>–</w:t>
            </w:r>
          </w:p>
          <w:p w14:paraId="650FD000" w14:textId="6223985F" w:rsidR="0C6E61CA" w:rsidRPr="001E3BBE" w:rsidRDefault="00084C8F"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183B3B">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3"/>
          </w:tcPr>
          <w:p w14:paraId="75B2A4F9" w14:textId="77777777" w:rsidR="0024415E" w:rsidRPr="001A39C9" w:rsidRDefault="0024415E" w:rsidP="003653E2">
            <w:pPr>
              <w:spacing w:line="257" w:lineRule="auto"/>
              <w:jc w:val="both"/>
              <w:rPr>
                <w:rFonts w:ascii="Times New Roman" w:eastAsia="Times New Roman" w:hAnsi="Times New Roman" w:cs="Times New Roman"/>
              </w:rPr>
            </w:pPr>
            <w:r w:rsidRPr="001A39C9">
              <w:rPr>
                <w:rFonts w:ascii="Times New Roman" w:eastAsia="Times New Roman" w:hAnsi="Times New Roman" w:cs="Times New Roman"/>
              </w:rPr>
              <w:t>1.185.990,00 Eur</w:t>
            </w:r>
          </w:p>
          <w:p w14:paraId="3CCAD6F4" w14:textId="0AD46936" w:rsidR="0024415E" w:rsidRPr="0024415E" w:rsidRDefault="0024415E" w:rsidP="003653E2">
            <w:pPr>
              <w:spacing w:line="257" w:lineRule="auto"/>
              <w:jc w:val="both"/>
              <w:rPr>
                <w:rFonts w:ascii="Times New Roman" w:eastAsia="Times New Roman" w:hAnsi="Times New Roman" w:cs="Times New Roman"/>
                <w:i/>
                <w:iCs/>
                <w:sz w:val="18"/>
                <w:szCs w:val="18"/>
              </w:rPr>
            </w:pPr>
          </w:p>
        </w:tc>
      </w:tr>
      <w:tr w:rsidR="6E319D59" w14:paraId="24D4D2BB" w14:textId="77777777" w:rsidTr="00183B3B">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3"/>
          </w:tcPr>
          <w:p w14:paraId="13557EF7" w14:textId="2FB589C8" w:rsidR="5C52ABD5" w:rsidRPr="00FF6A23" w:rsidRDefault="0035324D" w:rsidP="003653E2">
            <w:pPr>
              <w:spacing w:line="257" w:lineRule="auto"/>
              <w:jc w:val="both"/>
              <w:rPr>
                <w:rFonts w:ascii="Times New Roman" w:eastAsia="Times New Roman" w:hAnsi="Times New Roman" w:cs="Times New Roman"/>
                <w:i/>
                <w:iCs/>
                <w:color w:val="0070C0"/>
              </w:rPr>
            </w:pPr>
            <w:r w:rsidRPr="0035324D">
              <w:rPr>
                <w:rFonts w:ascii="Times New Roman" w:hAnsi="Times New Roman" w:cs="Times New Roman"/>
                <w:i/>
                <w:iCs/>
                <w:color w:val="0070C0"/>
              </w:rPr>
              <w:t>–</w:t>
            </w:r>
          </w:p>
        </w:tc>
      </w:tr>
      <w:tr w:rsidR="4926D183" w14:paraId="43A34A9E" w14:textId="77777777" w:rsidTr="00183B3B">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6096C15B"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w:t>
            </w:r>
            <w:r w:rsidRPr="009C094C">
              <w:rPr>
                <w:rFonts w:ascii="Times New Roman" w:eastAsia="Times New Roman" w:hAnsi="Times New Roman" w:cs="Times New Roman"/>
                <w:b/>
                <w:bCs/>
              </w:rPr>
              <w:t>apmokėti</w:t>
            </w:r>
          </w:p>
        </w:tc>
        <w:tc>
          <w:tcPr>
            <w:tcW w:w="5933" w:type="dxa"/>
            <w:gridSpan w:val="3"/>
          </w:tcPr>
          <w:p w14:paraId="6A863C09" w14:textId="2D438B88" w:rsidR="0024415E" w:rsidRPr="008E49E5" w:rsidRDefault="0035324D" w:rsidP="003653E2">
            <w:pPr>
              <w:jc w:val="both"/>
              <w:rPr>
                <w:rFonts w:ascii="Times New Roman" w:eastAsia="Times New Roman" w:hAnsi="Times New Roman" w:cs="Times New Roman"/>
                <w:i/>
                <w:iCs/>
                <w:color w:val="2F5496" w:themeColor="accent5" w:themeShade="BF"/>
              </w:rPr>
            </w:pPr>
            <w:r>
              <w:rPr>
                <w:rFonts w:ascii="Times New Roman" w:hAnsi="Times New Roman" w:cs="Times New Roman"/>
                <w:i/>
                <w:iCs/>
                <w:color w:val="002060"/>
              </w:rPr>
              <w:t>–</w:t>
            </w:r>
          </w:p>
          <w:p w14:paraId="1CF969C4" w14:textId="62738EBA" w:rsidR="4926D183" w:rsidRPr="0024415E" w:rsidRDefault="4926D183" w:rsidP="0024415E">
            <w:pPr>
              <w:jc w:val="both"/>
              <w:rPr>
                <w:rFonts w:ascii="Times New Roman" w:eastAsia="Times New Roman" w:hAnsi="Times New Roman" w:cs="Times New Roman"/>
                <w:i/>
              </w:rPr>
            </w:pPr>
          </w:p>
        </w:tc>
      </w:tr>
      <w:tr w:rsidR="00395C6D" w14:paraId="2FA854C9" w14:textId="77777777" w:rsidTr="00183B3B">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3"/>
          </w:tcPr>
          <w:p w14:paraId="5A55FBC3" w14:textId="1601DD62" w:rsidR="00395C6D" w:rsidRPr="00FF6A23" w:rsidRDefault="0035324D" w:rsidP="00F62A6E">
            <w:pPr>
              <w:spacing w:line="257" w:lineRule="auto"/>
              <w:jc w:val="both"/>
              <w:rPr>
                <w:rFonts w:ascii="Times New Roman" w:eastAsia="Times New Roman" w:hAnsi="Times New Roman" w:cs="Times New Roman"/>
                <w:i/>
                <w:iCs/>
                <w:color w:val="0070C0"/>
              </w:rPr>
            </w:pPr>
            <w:r w:rsidRPr="0035324D">
              <w:rPr>
                <w:rFonts w:ascii="Times New Roman" w:hAnsi="Times New Roman" w:cs="Times New Roman"/>
                <w:i/>
                <w:iCs/>
                <w:color w:val="0070C0"/>
              </w:rPr>
              <w:t>–</w:t>
            </w:r>
          </w:p>
        </w:tc>
      </w:tr>
      <w:tr w:rsidR="00AC029E" w:rsidRPr="008B168C" w14:paraId="31C64C7B" w14:textId="77777777" w:rsidTr="00183B3B">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375825F7"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3"/>
          </w:tcPr>
          <w:p w14:paraId="31C64C7A" w14:textId="1284A836" w:rsidR="00DD5557" w:rsidRPr="00FF6A23" w:rsidRDefault="0024415E" w:rsidP="00FF6A23">
            <w:pPr>
              <w:jc w:val="both"/>
              <w:rPr>
                <w:rFonts w:ascii="Times New Roman" w:hAnsi="Times New Roman" w:cs="Times New Roman"/>
              </w:rPr>
            </w:pPr>
            <w:r w:rsidRPr="001A39C9">
              <w:rPr>
                <w:rFonts w:ascii="Times New Roman" w:hAnsi="Times New Roman" w:cs="Times New Roman"/>
              </w:rPr>
              <w:t>5.682.383,00 Eur</w:t>
            </w:r>
          </w:p>
        </w:tc>
      </w:tr>
      <w:tr w:rsidR="00AC029E" w:rsidRPr="008B168C" w14:paraId="48E7A593" w14:textId="77777777" w:rsidTr="00183B3B">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183B3B">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E49E5" w:rsidRPr="008B168C" w14:paraId="4A5933EB" w14:textId="77777777" w:rsidTr="00183B3B">
        <w:trPr>
          <w:cantSplit/>
          <w:trHeight w:val="803"/>
        </w:trPr>
        <w:tc>
          <w:tcPr>
            <w:tcW w:w="1472" w:type="dxa"/>
            <w:vMerge w:val="restart"/>
          </w:tcPr>
          <w:p w14:paraId="7A667C70" w14:textId="5A7104AC" w:rsidR="008E49E5" w:rsidRPr="00F229DE" w:rsidRDefault="008E49E5" w:rsidP="00AC029E">
            <w:pPr>
              <w:rPr>
                <w:rFonts w:ascii="Times New Roman" w:hAnsi="Times New Roman" w:cs="Times New Roman"/>
              </w:rPr>
            </w:pPr>
          </w:p>
        </w:tc>
        <w:tc>
          <w:tcPr>
            <w:tcW w:w="2944" w:type="dxa"/>
            <w:gridSpan w:val="3"/>
          </w:tcPr>
          <w:p w14:paraId="19222864" w14:textId="17009108" w:rsidR="008E49E5" w:rsidRPr="00FF6A23" w:rsidRDefault="008E49E5" w:rsidP="003653E2">
            <w:pPr>
              <w:spacing w:after="160" w:line="259" w:lineRule="auto"/>
              <w:jc w:val="both"/>
              <w:rPr>
                <w:rFonts w:ascii="Times New Roman" w:hAnsi="Times New Roman" w:cs="Times New Roman"/>
              </w:rPr>
            </w:pPr>
            <w:r w:rsidRPr="00FF6A23">
              <w:rPr>
                <w:rFonts w:ascii="Times New Roman" w:hAnsi="Times New Roman" w:cs="Times New Roman"/>
                <w:b/>
                <w:bCs/>
              </w:rPr>
              <w:t>12-003-03-04-03</w:t>
            </w:r>
            <w:r w:rsidRPr="00FF6A23">
              <w:rPr>
                <w:rFonts w:ascii="Times New Roman" w:hAnsi="Times New Roman" w:cs="Times New Roman"/>
              </w:rPr>
              <w:t>-06-01</w:t>
            </w:r>
          </w:p>
          <w:p w14:paraId="48C0C022" w14:textId="64D4BA26" w:rsidR="008E49E5" w:rsidRPr="00FF6A23" w:rsidRDefault="008E49E5" w:rsidP="20C58E02">
            <w:pPr>
              <w:spacing w:after="160" w:line="259" w:lineRule="auto"/>
              <w:jc w:val="both"/>
              <w:rPr>
                <w:rFonts w:ascii="Times New Roman" w:eastAsia="Times New Roman" w:hAnsi="Times New Roman" w:cs="Times New Roman"/>
                <w:i/>
                <w:iCs/>
                <w:sz w:val="18"/>
                <w:szCs w:val="18"/>
              </w:rPr>
            </w:pPr>
            <w:r w:rsidRPr="00FF6A23">
              <w:rPr>
                <w:rFonts w:ascii="Times New Roman" w:eastAsia="Times New Roman" w:hAnsi="Times New Roman" w:cs="Times New Roman"/>
                <w:i/>
                <w:iCs/>
                <w:sz w:val="18"/>
                <w:szCs w:val="18"/>
              </w:rPr>
              <w:t xml:space="preserve"> </w:t>
            </w:r>
          </w:p>
        </w:tc>
        <w:tc>
          <w:tcPr>
            <w:tcW w:w="5933" w:type="dxa"/>
            <w:gridSpan w:val="3"/>
          </w:tcPr>
          <w:p w14:paraId="2597C47A" w14:textId="54494C5D" w:rsidR="008E49E5" w:rsidRPr="00FF6A23" w:rsidRDefault="008E49E5" w:rsidP="008E49E5">
            <w:pPr>
              <w:spacing w:after="160" w:line="257" w:lineRule="auto"/>
              <w:jc w:val="both"/>
              <w:rPr>
                <w:rFonts w:ascii="Times New Roman" w:hAnsi="Times New Roman" w:cs="Times New Roman"/>
                <w:highlight w:val="yellow"/>
              </w:rPr>
            </w:pPr>
            <w:r w:rsidRPr="00FF6A23">
              <w:rPr>
                <w:rFonts w:ascii="Times New Roman" w:hAnsi="Times New Roman" w:cs="Times New Roman"/>
              </w:rPr>
              <w:t>6.1. Profesinio mokymo prieinamumo gerinimo parama mokiniams iš nepalankias sąlygas turinčių asmenų grupių Sostinės regione</w:t>
            </w:r>
          </w:p>
        </w:tc>
      </w:tr>
      <w:tr w:rsidR="00FF6A23" w:rsidRPr="008B168C" w14:paraId="42581F7E" w14:textId="77777777" w:rsidTr="00FF6A23">
        <w:trPr>
          <w:cantSplit/>
          <w:trHeight w:val="1027"/>
        </w:trPr>
        <w:tc>
          <w:tcPr>
            <w:tcW w:w="1472" w:type="dxa"/>
            <w:vMerge/>
          </w:tcPr>
          <w:p w14:paraId="1C755D80" w14:textId="77777777" w:rsidR="00FF6A23" w:rsidRPr="00F229DE" w:rsidRDefault="00FF6A23" w:rsidP="00AC029E">
            <w:pPr>
              <w:rPr>
                <w:rFonts w:ascii="Times New Roman" w:hAnsi="Times New Roman" w:cs="Times New Roman"/>
              </w:rPr>
            </w:pPr>
          </w:p>
        </w:tc>
        <w:tc>
          <w:tcPr>
            <w:tcW w:w="2944" w:type="dxa"/>
            <w:gridSpan w:val="3"/>
          </w:tcPr>
          <w:p w14:paraId="5D90AAC0" w14:textId="5F566A97" w:rsidR="00FF6A23" w:rsidRPr="00FF6A23" w:rsidRDefault="00FF6A23" w:rsidP="008E49E5">
            <w:pPr>
              <w:spacing w:after="160" w:line="259" w:lineRule="auto"/>
              <w:jc w:val="both"/>
              <w:rPr>
                <w:rFonts w:ascii="Times New Roman" w:hAnsi="Times New Roman" w:cs="Times New Roman"/>
              </w:rPr>
            </w:pPr>
            <w:r w:rsidRPr="00FF6A23">
              <w:rPr>
                <w:rFonts w:ascii="Times New Roman" w:hAnsi="Times New Roman" w:cs="Times New Roman"/>
                <w:b/>
                <w:bCs/>
              </w:rPr>
              <w:t>12-003-03-04-03</w:t>
            </w:r>
            <w:r w:rsidRPr="00FF6A23">
              <w:rPr>
                <w:rFonts w:ascii="Times New Roman" w:hAnsi="Times New Roman" w:cs="Times New Roman"/>
              </w:rPr>
              <w:t>-06-02</w:t>
            </w:r>
          </w:p>
        </w:tc>
        <w:tc>
          <w:tcPr>
            <w:tcW w:w="5933" w:type="dxa"/>
            <w:gridSpan w:val="3"/>
          </w:tcPr>
          <w:p w14:paraId="11F36AE2" w14:textId="12DA64B7" w:rsidR="00FF6A23" w:rsidRPr="00FF6A23" w:rsidRDefault="00FF6A23" w:rsidP="008E49E5">
            <w:pPr>
              <w:spacing w:after="160" w:line="257" w:lineRule="auto"/>
              <w:jc w:val="both"/>
              <w:rPr>
                <w:rFonts w:ascii="Times New Roman" w:hAnsi="Times New Roman" w:cs="Times New Roman"/>
                <w:highlight w:val="yellow"/>
              </w:rPr>
            </w:pPr>
            <w:r w:rsidRPr="00FF6A23">
              <w:rPr>
                <w:rFonts w:ascii="Times New Roman" w:hAnsi="Times New Roman" w:cs="Times New Roman"/>
              </w:rPr>
              <w:t>6.2. Profesinio mokymo prieinamumo gerinimo parama mokiniams iš nepalankias sąlygas turinčių asmenų grupių Vidurio ir vakarų Lietuvos regione</w:t>
            </w:r>
          </w:p>
        </w:tc>
      </w:tr>
      <w:tr w:rsidR="00AC029E" w:rsidRPr="008B168C" w14:paraId="09CF0D37" w14:textId="5E93F9A5" w:rsidTr="00183B3B">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3"/>
          </w:tcPr>
          <w:p w14:paraId="16E3CC1E" w14:textId="04A517C2" w:rsidR="00927972" w:rsidRPr="0035324D" w:rsidRDefault="00927972" w:rsidP="00927972">
            <w:pPr>
              <w:pStyle w:val="CommentText"/>
              <w:jc w:val="both"/>
              <w:rPr>
                <w:rFonts w:ascii="Times New Roman" w:hAnsi="Times New Roman" w:cs="Times New Roman"/>
                <w:color w:val="0070C0"/>
                <w:sz w:val="22"/>
                <w:szCs w:val="22"/>
              </w:rPr>
            </w:pPr>
            <w:r w:rsidRPr="00FF6A23">
              <w:rPr>
                <w:rFonts w:ascii="Times New Roman" w:hAnsi="Times New Roman" w:cs="Times New Roman"/>
                <w:sz w:val="22"/>
                <w:szCs w:val="22"/>
              </w:rPr>
              <w:t>Projekto tikslinė grupė – profesinių mokymo įstaigų mokiniai, mokytojai, švietimo pagalvos specialistai</w:t>
            </w:r>
          </w:p>
          <w:p w14:paraId="6DDD2301" w14:textId="6DC412A6" w:rsidR="00927972" w:rsidRPr="00927972" w:rsidRDefault="00927972" w:rsidP="00927972">
            <w:pPr>
              <w:pStyle w:val="CommentText"/>
              <w:jc w:val="both"/>
              <w:rPr>
                <w:rFonts w:ascii="Times New Roman" w:hAnsi="Times New Roman" w:cs="Times New Roman"/>
                <w:color w:val="0070C0"/>
                <w:sz w:val="8"/>
                <w:szCs w:val="8"/>
                <w:highlight w:val="yellow"/>
              </w:rPr>
            </w:pPr>
          </w:p>
        </w:tc>
      </w:tr>
      <w:tr w:rsidR="00AC029E" w:rsidRPr="008B168C" w14:paraId="5DF64BDA" w14:textId="212F7AE2" w:rsidTr="00997805">
        <w:trPr>
          <w:cantSplit/>
          <w:trHeight w:val="367"/>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3"/>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3"/>
          </w:tcPr>
          <w:p w14:paraId="5AFDCADC" w14:textId="3CD52860" w:rsidR="00927972" w:rsidRPr="00FF6A23" w:rsidRDefault="00927972" w:rsidP="00927972">
            <w:pPr>
              <w:jc w:val="both"/>
              <w:rPr>
                <w:szCs w:val="24"/>
              </w:rPr>
            </w:pPr>
            <w:r w:rsidRPr="00FF6A23">
              <w:rPr>
                <w:rFonts w:ascii="Times New Roman" w:hAnsi="Times New Roman" w:cs="Times New Roman"/>
              </w:rPr>
              <w:t>Europos socialinio fondo agentūra</w:t>
            </w:r>
          </w:p>
          <w:p w14:paraId="3589E60D" w14:textId="01DD83CA" w:rsidR="00927972" w:rsidRPr="00927972" w:rsidRDefault="00927972" w:rsidP="00927972">
            <w:pPr>
              <w:jc w:val="both"/>
              <w:rPr>
                <w:rFonts w:ascii="Times New Roman" w:hAnsi="Times New Roman" w:cs="Times New Roman"/>
                <w:i/>
                <w:iCs/>
                <w:sz w:val="8"/>
                <w:szCs w:val="10"/>
              </w:rPr>
            </w:pPr>
          </w:p>
        </w:tc>
      </w:tr>
      <w:tr w:rsidR="00D548BA" w:rsidRPr="008B168C" w14:paraId="3FA5F900" w14:textId="77777777" w:rsidTr="00183B3B">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3"/>
          </w:tcPr>
          <w:p w14:paraId="12EADA53" w14:textId="16724277" w:rsidR="00625FE0" w:rsidRPr="00FF6A23" w:rsidRDefault="00084C8F"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927972">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FF6A23">
              <w:rPr>
                <w:rFonts w:ascii="Times New Roman" w:hAnsi="Times New Roman" w:cs="Times New Roman"/>
                <w:bCs/>
              </w:rPr>
              <w:t>Viešasis</w:t>
            </w:r>
          </w:p>
          <w:p w14:paraId="3C603B07" w14:textId="77777777" w:rsidR="00625FE0" w:rsidRDefault="00084C8F" w:rsidP="00CE0D6A">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w:t>
            </w:r>
            <w:r w:rsidR="00625FE0" w:rsidRPr="00927972">
              <w:rPr>
                <w:rFonts w:ascii="Times New Roman" w:hAnsi="Times New Roman" w:cs="Times New Roman"/>
                <w:bCs/>
              </w:rPr>
              <w:t>Privatusis</w:t>
            </w:r>
          </w:p>
          <w:p w14:paraId="187445C9" w14:textId="386C85B4" w:rsidR="00997805" w:rsidRPr="00997805" w:rsidRDefault="00997805" w:rsidP="00CE0D6A">
            <w:pPr>
              <w:rPr>
                <w:rFonts w:ascii="Times New Roman" w:hAnsi="Times New Roman" w:cs="Times New Roman"/>
                <w:bCs/>
                <w:sz w:val="14"/>
                <w:szCs w:val="14"/>
              </w:rPr>
            </w:pPr>
          </w:p>
        </w:tc>
      </w:tr>
      <w:tr w:rsidR="00D548BA" w:rsidRPr="008B168C" w14:paraId="3D216911" w14:textId="77777777" w:rsidTr="00183B3B">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3"/>
          </w:tcPr>
          <w:p w14:paraId="51148527" w14:textId="77777777" w:rsidR="00927972" w:rsidRPr="00FF6A23" w:rsidRDefault="00927972" w:rsidP="00927972">
            <w:pPr>
              <w:pStyle w:val="CommentText"/>
              <w:jc w:val="both"/>
              <w:rPr>
                <w:rFonts w:ascii="Times New Roman" w:hAnsi="Times New Roman" w:cs="Times New Roman"/>
                <w:sz w:val="22"/>
                <w:szCs w:val="22"/>
              </w:rPr>
            </w:pPr>
            <w:r w:rsidRPr="00FF6A23">
              <w:rPr>
                <w:rFonts w:ascii="Times New Roman" w:hAnsi="Times New Roman" w:cs="Times New Roman"/>
                <w:sz w:val="22"/>
                <w:szCs w:val="22"/>
              </w:rPr>
              <w:t>Galimi partneriai – profesinio mokymo įstaigos, kuriose Lietuvos Respublikos švietimo, mokslo ir sporto ministerija įgyvendina savininko (dalininko) teises ir pareigas, Nacionalinė švietimo agentūra, Kvalifikacijų ir profesinio mokymo plėtros centras, Lietuvos įtraukties švietime centras, Lietuvos neformaliojo švietimo agentūra. Partneriais galės būti visos šiame punkte nurodytos įstaigos, teigiamai atsakiusios į projekto vykdytojo el. ryšio priemonėmis pateiktą kvietimą būti projekto partneriais.</w:t>
            </w:r>
          </w:p>
          <w:p w14:paraId="19DC8D32" w14:textId="0D01DCF7" w:rsidR="00927972" w:rsidRPr="00927972" w:rsidRDefault="00927972" w:rsidP="00927972">
            <w:pPr>
              <w:pStyle w:val="CommentText"/>
              <w:jc w:val="both"/>
              <w:rPr>
                <w:rFonts w:ascii="Times New Roman" w:hAnsi="Times New Roman" w:cs="Times New Roman"/>
                <w:i/>
                <w:iCs/>
                <w:sz w:val="8"/>
                <w:szCs w:val="8"/>
              </w:rPr>
            </w:pPr>
          </w:p>
        </w:tc>
      </w:tr>
      <w:tr w:rsidR="00D548BA" w14:paraId="384CD925" w14:textId="77777777" w:rsidTr="00183B3B">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3"/>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w:t>
            </w:r>
            <w:r w:rsidRPr="008056F6">
              <w:rPr>
                <w:rFonts w:ascii="Times New Roman" w:hAnsi="Times New Roman" w:cs="Times New Roman"/>
                <w:b/>
                <w:bCs/>
              </w:rPr>
              <w:t>projekto veiklai įgyvendinti</w:t>
            </w:r>
            <w:r w:rsidRPr="61F0C4A1">
              <w:rPr>
                <w:rFonts w:ascii="Times New Roman" w:hAnsi="Times New Roman" w:cs="Times New Roman"/>
                <w:b/>
                <w:bCs/>
              </w:rPr>
              <w:t xml:space="preserve"> </w:t>
            </w:r>
          </w:p>
        </w:tc>
        <w:tc>
          <w:tcPr>
            <w:tcW w:w="5933" w:type="dxa"/>
            <w:gridSpan w:val="3"/>
          </w:tcPr>
          <w:p w14:paraId="7F39742D" w14:textId="77777777" w:rsidR="00BF3CF4" w:rsidRPr="008056F6" w:rsidRDefault="00BF3CF4" w:rsidP="008F62D3">
            <w:pPr>
              <w:jc w:val="both"/>
              <w:rPr>
                <w:rFonts w:ascii="Times New Roman" w:hAnsi="Times New Roman" w:cs="Times New Roman"/>
                <w:i/>
                <w:iCs/>
                <w:sz w:val="4"/>
                <w:szCs w:val="4"/>
              </w:rPr>
            </w:pPr>
          </w:p>
          <w:p w14:paraId="5A2ADFDA" w14:textId="137384C8" w:rsidR="00BF3CF4" w:rsidRDefault="00BF3CF4" w:rsidP="00BF3CF4">
            <w:pPr>
              <w:jc w:val="both"/>
              <w:rPr>
                <w:rFonts w:ascii="Times New Roman" w:hAnsi="Times New Roman" w:cs="Times New Roman"/>
                <w:szCs w:val="24"/>
              </w:rPr>
            </w:pPr>
            <w:r w:rsidRPr="00FF6A23">
              <w:rPr>
                <w:rFonts w:ascii="Times New Roman" w:hAnsi="Times New Roman" w:cs="Times New Roman"/>
                <w:szCs w:val="24"/>
              </w:rPr>
              <w:t>Projektui galima skirti lėšų suma yra iki 5 682 383 Eur</w:t>
            </w:r>
            <w:r w:rsidR="00997805">
              <w:rPr>
                <w:rFonts w:ascii="Times New Roman" w:hAnsi="Times New Roman" w:cs="Times New Roman"/>
                <w:szCs w:val="24"/>
              </w:rPr>
              <w:t>, i</w:t>
            </w:r>
            <w:r w:rsidRPr="00FF6A23">
              <w:rPr>
                <w:rFonts w:ascii="Times New Roman" w:hAnsi="Times New Roman" w:cs="Times New Roman"/>
                <w:szCs w:val="24"/>
              </w:rPr>
              <w:t xml:space="preserve">š kurių: </w:t>
            </w:r>
          </w:p>
          <w:p w14:paraId="0F8BC8F0" w14:textId="77777777" w:rsidR="001568C5" w:rsidRPr="001568C5" w:rsidRDefault="001568C5" w:rsidP="00BF3CF4">
            <w:pPr>
              <w:jc w:val="both"/>
              <w:rPr>
                <w:rFonts w:ascii="Times New Roman" w:hAnsi="Times New Roman" w:cs="Times New Roman"/>
                <w:sz w:val="4"/>
                <w:szCs w:val="6"/>
              </w:rPr>
            </w:pPr>
          </w:p>
          <w:p w14:paraId="39DA91A0" w14:textId="3564E781" w:rsidR="00BF3CF4" w:rsidRDefault="008056F6" w:rsidP="0035324D">
            <w:pPr>
              <w:ind w:left="10"/>
              <w:jc w:val="both"/>
              <w:rPr>
                <w:rFonts w:ascii="Times New Roman" w:hAnsi="Times New Roman" w:cs="Times New Roman"/>
                <w:szCs w:val="24"/>
              </w:rPr>
            </w:pPr>
            <w:r w:rsidRPr="00FF6A23">
              <w:rPr>
                <w:rFonts w:ascii="Times New Roman" w:hAnsi="Times New Roman" w:cs="Times New Roman"/>
                <w:szCs w:val="24"/>
              </w:rPr>
              <w:t xml:space="preserve">- </w:t>
            </w:r>
            <w:r w:rsidR="00BF3CF4" w:rsidRPr="00FF6A23">
              <w:rPr>
                <w:rFonts w:ascii="Times New Roman" w:hAnsi="Times New Roman" w:cs="Times New Roman"/>
                <w:szCs w:val="24"/>
              </w:rPr>
              <w:t xml:space="preserve">iki 4 496 393 Eur Europos Sąjungos fondų lėšų, iš kurių iki 476 618 Eur Sostinės regionui ir iki 4 019 775 Eur VVL regionui; </w:t>
            </w:r>
          </w:p>
          <w:p w14:paraId="7507FDB0" w14:textId="77777777" w:rsidR="00997805" w:rsidRPr="00997805" w:rsidRDefault="00997805" w:rsidP="0035324D">
            <w:pPr>
              <w:ind w:left="10"/>
              <w:jc w:val="both"/>
              <w:rPr>
                <w:rFonts w:ascii="Times New Roman" w:hAnsi="Times New Roman" w:cs="Times New Roman"/>
                <w:sz w:val="8"/>
                <w:szCs w:val="10"/>
              </w:rPr>
            </w:pPr>
          </w:p>
          <w:p w14:paraId="2C31EA25" w14:textId="4476B008" w:rsidR="008056F6" w:rsidRPr="00FF6A23" w:rsidRDefault="008056F6" w:rsidP="0035324D">
            <w:pPr>
              <w:ind w:left="10"/>
              <w:jc w:val="both"/>
              <w:rPr>
                <w:rFonts w:ascii="Times New Roman" w:hAnsi="Times New Roman" w:cs="Times New Roman"/>
                <w:szCs w:val="24"/>
              </w:rPr>
            </w:pPr>
            <w:r w:rsidRPr="00FF6A23">
              <w:rPr>
                <w:rFonts w:ascii="Times New Roman" w:hAnsi="Times New Roman" w:cs="Times New Roman"/>
                <w:szCs w:val="24"/>
              </w:rPr>
              <w:t xml:space="preserve">- </w:t>
            </w:r>
            <w:r w:rsidR="00BF3CF4" w:rsidRPr="00FF6A23">
              <w:rPr>
                <w:rFonts w:ascii="Times New Roman" w:hAnsi="Times New Roman" w:cs="Times New Roman"/>
                <w:szCs w:val="24"/>
              </w:rPr>
              <w:t>iki 1 185 990 Europos Sąjungos fondų bendrojo finansavimo lėšų, iš kurių iki 476 618 Eur Sostinės regionui ir iki 709 372 Eur VVL regionui.</w:t>
            </w:r>
          </w:p>
          <w:p w14:paraId="5B500B9A" w14:textId="77777777" w:rsidR="008056F6" w:rsidRDefault="008056F6" w:rsidP="008056F6">
            <w:pPr>
              <w:ind w:left="293"/>
              <w:jc w:val="both"/>
              <w:rPr>
                <w:color w:val="0070C0"/>
                <w:sz w:val="6"/>
                <w:szCs w:val="8"/>
              </w:rPr>
            </w:pPr>
          </w:p>
          <w:p w14:paraId="42C9777A" w14:textId="314081BE" w:rsidR="00997805" w:rsidRPr="008056F6" w:rsidRDefault="00997805" w:rsidP="008056F6">
            <w:pPr>
              <w:ind w:left="293"/>
              <w:jc w:val="both"/>
              <w:rPr>
                <w:color w:val="0070C0"/>
                <w:sz w:val="6"/>
                <w:szCs w:val="8"/>
              </w:rPr>
            </w:pPr>
          </w:p>
        </w:tc>
      </w:tr>
      <w:tr w:rsidR="00D548BA" w14:paraId="27CDC5B4" w14:textId="77777777" w:rsidTr="00997805">
        <w:trPr>
          <w:cantSplit/>
          <w:trHeight w:val="423"/>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8056F6">
              <w:rPr>
                <w:rFonts w:ascii="Times New Roman" w:hAnsi="Times New Roman" w:cs="Times New Roman"/>
                <w:b/>
              </w:rPr>
              <w:t>Finansuojamoji dalis</w:t>
            </w:r>
          </w:p>
        </w:tc>
        <w:tc>
          <w:tcPr>
            <w:tcW w:w="5933" w:type="dxa"/>
            <w:gridSpan w:val="3"/>
          </w:tcPr>
          <w:p w14:paraId="6C98996B" w14:textId="25C8F35A" w:rsidR="008056F6" w:rsidRPr="00FF6A23" w:rsidRDefault="008056F6" w:rsidP="00BF3CF4">
            <w:pPr>
              <w:jc w:val="both"/>
              <w:rPr>
                <w:rFonts w:ascii="Times New Roman" w:hAnsi="Times New Roman" w:cs="Times New Roman"/>
                <w:i/>
                <w:iCs/>
              </w:rPr>
            </w:pPr>
            <w:r w:rsidRPr="00FF6A23">
              <w:rPr>
                <w:rFonts w:ascii="Times New Roman" w:hAnsi="Times New Roman" w:cs="Times New Roman"/>
                <w:i/>
                <w:iCs/>
              </w:rPr>
              <w:t>100 proc.</w:t>
            </w:r>
          </w:p>
          <w:p w14:paraId="6F1A2BCF" w14:textId="4C8D20E0" w:rsidR="00BF3CF4" w:rsidRPr="00997805" w:rsidRDefault="00BF3CF4" w:rsidP="008056F6">
            <w:pPr>
              <w:jc w:val="both"/>
              <w:rPr>
                <w:rFonts w:ascii="Times New Roman" w:hAnsi="Times New Roman" w:cs="Times New Roman"/>
                <w:i/>
                <w:sz w:val="8"/>
                <w:szCs w:val="8"/>
              </w:rPr>
            </w:pPr>
          </w:p>
        </w:tc>
      </w:tr>
      <w:tr w:rsidR="00D548BA" w:rsidRPr="008B168C" w14:paraId="2BB4D75E" w14:textId="77777777" w:rsidTr="00183B3B">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5C690710" w14:textId="77777777" w:rsidR="00BF3CF4" w:rsidRDefault="00D548BA" w:rsidP="00D548BA">
            <w:pPr>
              <w:rPr>
                <w:rFonts w:ascii="Times New Roman" w:hAnsi="Times New Roman" w:cs="Times New Roman"/>
                <w:b/>
                <w:bCs/>
              </w:rPr>
            </w:pPr>
            <w:r w:rsidRPr="009C094C">
              <w:rPr>
                <w:rFonts w:ascii="Times New Roman" w:hAnsi="Times New Roman" w:cs="Times New Roman"/>
                <w:b/>
                <w:bCs/>
              </w:rPr>
              <w:t xml:space="preserve">Nuosavo įnašo dalis </w:t>
            </w:r>
          </w:p>
          <w:p w14:paraId="2CC6355D" w14:textId="77777777" w:rsidR="00D548BA" w:rsidRDefault="00D548BA" w:rsidP="00D548BA">
            <w:pPr>
              <w:rPr>
                <w:rFonts w:ascii="Times New Roman" w:hAnsi="Times New Roman" w:cs="Times New Roman"/>
                <w:b/>
                <w:bCs/>
              </w:rPr>
            </w:pPr>
            <w:r w:rsidRPr="009C094C">
              <w:rPr>
                <w:rFonts w:ascii="Times New Roman" w:hAnsi="Times New Roman" w:cs="Times New Roman"/>
                <w:b/>
                <w:bCs/>
              </w:rPr>
              <w:t>(jei taikoma)</w:t>
            </w:r>
          </w:p>
          <w:p w14:paraId="400790E0" w14:textId="16BC99E8" w:rsidR="00B36C6E" w:rsidRPr="00B36C6E" w:rsidRDefault="00B36C6E" w:rsidP="00D548BA">
            <w:pPr>
              <w:rPr>
                <w:rFonts w:ascii="Times New Roman" w:hAnsi="Times New Roman" w:cs="Times New Roman"/>
                <w:b/>
                <w:bCs/>
                <w:sz w:val="10"/>
                <w:szCs w:val="10"/>
              </w:rPr>
            </w:pPr>
          </w:p>
        </w:tc>
        <w:tc>
          <w:tcPr>
            <w:tcW w:w="5933" w:type="dxa"/>
            <w:gridSpan w:val="3"/>
          </w:tcPr>
          <w:p w14:paraId="7D4DC614" w14:textId="0DBD2691" w:rsidR="00D548BA" w:rsidRPr="00FF6A23" w:rsidRDefault="0035324D" w:rsidP="00FF6A23">
            <w:pPr>
              <w:rPr>
                <w:rFonts w:ascii="Times New Roman" w:hAnsi="Times New Roman" w:cs="Times New Roman"/>
                <w:i/>
                <w:iCs/>
                <w:color w:val="002060"/>
              </w:rPr>
            </w:pPr>
            <w:r>
              <w:rPr>
                <w:rFonts w:ascii="Times New Roman" w:hAnsi="Times New Roman" w:cs="Times New Roman"/>
                <w:i/>
                <w:iCs/>
                <w:color w:val="002060"/>
              </w:rPr>
              <w:t xml:space="preserve">– </w:t>
            </w:r>
          </w:p>
        </w:tc>
      </w:tr>
      <w:tr w:rsidR="00D548BA" w:rsidRPr="008B168C" w14:paraId="68D5E615" w14:textId="77777777" w:rsidTr="00183B3B">
        <w:trPr>
          <w:cantSplit/>
          <w:trHeight w:val="352"/>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160982" w:rsidRDefault="00D548BA" w:rsidP="00D548BA">
            <w:pPr>
              <w:rPr>
                <w:rFonts w:ascii="Times New Roman" w:hAnsi="Times New Roman" w:cs="Times New Roman"/>
                <w:b/>
                <w:bCs/>
                <w:sz w:val="8"/>
                <w:szCs w:val="8"/>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FF6A23" w:rsidRPr="008B168C" w14:paraId="719F807F" w14:textId="77777777" w:rsidTr="00183B3B">
        <w:trPr>
          <w:cantSplit/>
          <w:trHeight w:val="352"/>
        </w:trPr>
        <w:tc>
          <w:tcPr>
            <w:tcW w:w="1472" w:type="dxa"/>
          </w:tcPr>
          <w:p w14:paraId="71A863FC" w14:textId="4DE67238" w:rsidR="00FF6A23" w:rsidRDefault="00FF6A23"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48B8AD0A" w14:textId="77777777" w:rsidR="00FF6A23" w:rsidRPr="00FF6A23" w:rsidRDefault="00FF6A23" w:rsidP="00FF6A23">
            <w:pPr>
              <w:jc w:val="both"/>
              <w:rPr>
                <w:rFonts w:ascii="Times New Roman" w:hAnsi="Times New Roman" w:cs="Times New Roman"/>
                <w:bCs/>
                <w:szCs w:val="24"/>
              </w:rPr>
            </w:pPr>
            <w:r w:rsidRPr="00FF6A23">
              <w:rPr>
                <w:rFonts w:ascii="Times New Roman" w:hAnsi="Times New Roman" w:cs="Times New Roman"/>
                <w:bCs/>
                <w:szCs w:val="24"/>
              </w:rPr>
              <w:t>- Projektų išlaidos turi atitikti Projektų administravimo ir finansavimo taisyklių VII skyriuje „Projektų išlaidų reikalavimai“ išdėstytus projektų išlaidoms taikomus reikalavimus.</w:t>
            </w:r>
          </w:p>
          <w:p w14:paraId="6FD32189" w14:textId="77777777" w:rsidR="00FF6A23" w:rsidRPr="00FF6A23" w:rsidRDefault="00FF6A23" w:rsidP="00FF6A23">
            <w:pPr>
              <w:jc w:val="both"/>
              <w:rPr>
                <w:rFonts w:ascii="Times New Roman" w:hAnsi="Times New Roman" w:cs="Times New Roman"/>
                <w:i/>
                <w:iCs/>
              </w:rPr>
            </w:pPr>
            <w:r w:rsidRPr="00FF6A23">
              <w:rPr>
                <w:rFonts w:ascii="Times New Roman" w:hAnsi="Times New Roman" w:cs="Times New Roman"/>
                <w:bCs/>
                <w:szCs w:val="24"/>
              </w:rPr>
              <w:t>- Pagal Aprašą tinkamų finansuoti išlaidų rūšys yra šios:</w:t>
            </w:r>
          </w:p>
          <w:p w14:paraId="11BA7ADC" w14:textId="77777777" w:rsidR="00FF6A23" w:rsidRPr="00FF6A23" w:rsidRDefault="00FF6A23" w:rsidP="00FF6A23">
            <w:pPr>
              <w:ind w:left="404" w:hanging="141"/>
              <w:jc w:val="both"/>
              <w:rPr>
                <w:rFonts w:ascii="Times New Roman" w:hAnsi="Times New Roman" w:cs="Times New Roman"/>
              </w:rPr>
            </w:pPr>
            <w:r w:rsidRPr="00FF6A23">
              <w:rPr>
                <w:rFonts w:ascii="Times New Roman" w:hAnsi="Times New Roman" w:cs="Times New Roman"/>
                <w:b/>
                <w:bCs/>
                <w:szCs w:val="24"/>
                <w:lang w:eastAsia="lt-LT"/>
              </w:rPr>
              <w:t xml:space="preserve">- </w:t>
            </w:r>
            <w:r w:rsidRPr="00FF6A23">
              <w:rPr>
                <w:rFonts w:ascii="Times New Roman" w:hAnsi="Times New Roman" w:cs="Times New Roman"/>
                <w:szCs w:val="24"/>
                <w:lang w:eastAsia="lt-LT"/>
              </w:rPr>
              <w:t>Įranga, įrenginiai ir kitas turtas</w:t>
            </w:r>
            <w:r w:rsidRPr="00FF6A23">
              <w:rPr>
                <w:rFonts w:ascii="Times New Roman" w:hAnsi="Times New Roman" w:cs="Times New Roman"/>
                <w:b/>
                <w:bCs/>
                <w:szCs w:val="24"/>
                <w:lang w:eastAsia="lt-LT"/>
              </w:rPr>
              <w:t xml:space="preserve"> </w:t>
            </w:r>
            <w:r w:rsidRPr="00FF6A23">
              <w:rPr>
                <w:rFonts w:ascii="Times New Roman" w:hAnsi="Times New Roman" w:cs="Times New Roman"/>
                <w:szCs w:val="24"/>
                <w:lang w:eastAsia="lt-LT"/>
              </w:rPr>
              <w:t>(</w:t>
            </w:r>
            <w:r w:rsidRPr="00FF6A23">
              <w:rPr>
                <w:rFonts w:ascii="Times New Roman" w:hAnsi="Times New Roman" w:cs="Times New Roman"/>
              </w:rPr>
              <w:t xml:space="preserve">Aprašo </w:t>
            </w:r>
            <w:r w:rsidRPr="00FF6A23">
              <w:rPr>
                <w:rFonts w:ascii="Times New Roman" w:hAnsi="Times New Roman" w:cs="Times New Roman"/>
                <w:szCs w:val="24"/>
              </w:rPr>
              <w:t xml:space="preserve">2.6.3 papunktyje nurodytos </w:t>
            </w:r>
            <w:r w:rsidRPr="00FF6A23">
              <w:rPr>
                <w:rFonts w:ascii="Times New Roman" w:hAnsi="Times New Roman" w:cs="Times New Roman"/>
              </w:rPr>
              <w:t>veiklos tinkamos finansuoti kryžminio finansavimo lėšomis ne daugiau kaip 10 procentų nuo visų projektui skiriamų lėšų atsižvelgiant į Projektų administravimo ir finansavimo taisyklių 294.7 papunkčio nuostatas).</w:t>
            </w:r>
          </w:p>
          <w:p w14:paraId="3A080797" w14:textId="77777777" w:rsidR="00FF6A23" w:rsidRPr="00FF6A23" w:rsidRDefault="00FF6A23" w:rsidP="00FF6A23">
            <w:pPr>
              <w:ind w:left="404" w:hanging="141"/>
              <w:jc w:val="both"/>
              <w:rPr>
                <w:rFonts w:ascii="Times New Roman" w:hAnsi="Times New Roman" w:cs="Times New Roman"/>
              </w:rPr>
            </w:pPr>
            <w:r w:rsidRPr="00FF6A23">
              <w:rPr>
                <w:rFonts w:ascii="Times New Roman" w:hAnsi="Times New Roman" w:cs="Times New Roman"/>
                <w:b/>
                <w:bCs/>
                <w:szCs w:val="24"/>
                <w:lang w:eastAsia="lt-LT"/>
              </w:rPr>
              <w:t xml:space="preserve">- </w:t>
            </w:r>
            <w:r w:rsidRPr="00FF6A23">
              <w:rPr>
                <w:rFonts w:ascii="Times New Roman" w:hAnsi="Times New Roman" w:cs="Times New Roman"/>
                <w:szCs w:val="24"/>
                <w:lang w:eastAsia="lt-LT"/>
              </w:rPr>
              <w:t>Projekto vykdymas (</w:t>
            </w:r>
            <w:r w:rsidRPr="00FF6A23">
              <w:rPr>
                <w:rFonts w:ascii="Times New Roman" w:hAnsi="Times New Roman" w:cs="Times New Roman"/>
                <w:bCs/>
                <w:szCs w:val="24"/>
              </w:rPr>
              <w:t>veiklos nurodytos Aprašo 2.6 papunktyje)</w:t>
            </w:r>
            <w:r w:rsidRPr="00FF6A23">
              <w:rPr>
                <w:rFonts w:ascii="Times New Roman" w:hAnsi="Times New Roman" w:cs="Times New Roman"/>
              </w:rPr>
              <w:t>.</w:t>
            </w:r>
          </w:p>
          <w:p w14:paraId="6117F223" w14:textId="77777777" w:rsidR="00FF6A23" w:rsidRPr="00FF6A23" w:rsidRDefault="00FF6A23" w:rsidP="00FF6A23">
            <w:pPr>
              <w:ind w:left="404" w:hanging="141"/>
              <w:jc w:val="both"/>
              <w:rPr>
                <w:rFonts w:ascii="Times New Roman" w:hAnsi="Times New Roman" w:cs="Times New Roman"/>
              </w:rPr>
            </w:pPr>
            <w:r w:rsidRPr="00FF6A23">
              <w:rPr>
                <w:rFonts w:ascii="Times New Roman" w:hAnsi="Times New Roman" w:cs="Times New Roman"/>
                <w:b/>
                <w:bCs/>
                <w:szCs w:val="24"/>
                <w:lang w:eastAsia="lt-LT"/>
              </w:rPr>
              <w:t xml:space="preserve">- </w:t>
            </w:r>
            <w:r w:rsidRPr="00FF6A23">
              <w:rPr>
                <w:rFonts w:ascii="Times New Roman" w:hAnsi="Times New Roman" w:cs="Times New Roman"/>
                <w:szCs w:val="24"/>
                <w:lang w:eastAsia="lt-LT"/>
              </w:rPr>
              <w:t xml:space="preserve">Informavimas apie projektą </w:t>
            </w:r>
          </w:p>
          <w:p w14:paraId="6EB11116" w14:textId="77777777" w:rsidR="00FF6A23" w:rsidRPr="00FF6A23" w:rsidRDefault="00FF6A23" w:rsidP="00FF6A23">
            <w:pPr>
              <w:ind w:left="404" w:hanging="141"/>
              <w:jc w:val="both"/>
              <w:rPr>
                <w:rFonts w:ascii="Times New Roman" w:hAnsi="Times New Roman" w:cs="Times New Roman"/>
              </w:rPr>
            </w:pPr>
            <w:r w:rsidRPr="00FF6A23">
              <w:rPr>
                <w:rFonts w:ascii="Times New Roman" w:hAnsi="Times New Roman" w:cs="Times New Roman"/>
              </w:rPr>
              <w:t xml:space="preserve">- </w:t>
            </w:r>
            <w:r w:rsidRPr="00FF6A23">
              <w:rPr>
                <w:rFonts w:ascii="Times New Roman" w:hAnsi="Times New Roman" w:cs="Times New Roman"/>
                <w:szCs w:val="24"/>
                <w:lang w:eastAsia="lt-LT"/>
              </w:rPr>
              <w:t>Netiesioginės išlaidos pagal fiksuotąją projekto išlaidų normą.</w:t>
            </w:r>
          </w:p>
          <w:p w14:paraId="7D1E4E50" w14:textId="77777777" w:rsidR="00FF6A23" w:rsidRPr="00FF6A23" w:rsidRDefault="00FF6A23" w:rsidP="00FF6A23">
            <w:pPr>
              <w:jc w:val="both"/>
              <w:rPr>
                <w:rFonts w:ascii="Times New Roman" w:hAnsi="Times New Roman" w:cs="Times New Roman"/>
                <w:bCs/>
                <w:szCs w:val="24"/>
              </w:rPr>
            </w:pPr>
            <w:r w:rsidRPr="00FF6A23">
              <w:rPr>
                <w:rFonts w:ascii="Times New Roman" w:hAnsi="Times New Roman" w:cs="Times New Roman"/>
                <w:bCs/>
                <w:szCs w:val="24"/>
              </w:rPr>
              <w:t>- Didžiausia galima projektų finansuojamoji dalis sudaro 100 proc. visų tinkamų finansuoti projekto išlaidų. Nuosavu įnašu prisidėti nereikalaujama. Projekto pareiškėjas savo iniciatyva ir savo ir (arba) kitų šaltinių lėšomis gali prisidėti prie projekto įgyvendinimo.</w:t>
            </w:r>
          </w:p>
          <w:p w14:paraId="0EAF4615" w14:textId="77777777" w:rsidR="00FF6A23" w:rsidRPr="00FF6A23" w:rsidRDefault="00FF6A23" w:rsidP="00FF6A23">
            <w:pPr>
              <w:jc w:val="both"/>
              <w:rPr>
                <w:rFonts w:ascii="Times New Roman" w:hAnsi="Times New Roman" w:cs="Times New Roman"/>
                <w:bCs/>
                <w:szCs w:val="24"/>
              </w:rPr>
            </w:pPr>
            <w:r w:rsidRPr="00FF6A23">
              <w:rPr>
                <w:rFonts w:ascii="Times New Roman" w:hAnsi="Times New Roman" w:cs="Times New Roman"/>
                <w:bCs/>
                <w:szCs w:val="24"/>
              </w:rPr>
              <w:t>- Projekto tinkamų finansuoti išlaidų dalis, kurios nepadengia projektui skiriamo finansavimo lėšos, turi būti finansuojama iš projekto vykdytojo lėšų.</w:t>
            </w:r>
          </w:p>
          <w:p w14:paraId="75204035" w14:textId="77777777" w:rsidR="00FF6A23" w:rsidRPr="00FF6A23" w:rsidRDefault="00FF6A23" w:rsidP="00FF6A23">
            <w:pPr>
              <w:tabs>
                <w:tab w:val="left" w:pos="0"/>
                <w:tab w:val="left" w:pos="1134"/>
                <w:tab w:val="left" w:pos="1418"/>
                <w:tab w:val="left" w:pos="1560"/>
              </w:tabs>
              <w:jc w:val="both"/>
              <w:rPr>
                <w:rFonts w:ascii="Times New Roman" w:hAnsi="Times New Roman" w:cs="Times New Roman"/>
                <w:szCs w:val="24"/>
              </w:rPr>
            </w:pPr>
            <w:r w:rsidRPr="00FF6A23">
              <w:rPr>
                <w:rFonts w:ascii="Times New Roman" w:hAnsi="Times New Roman" w:cs="Times New Roman"/>
                <w:bCs/>
                <w:szCs w:val="24"/>
              </w:rPr>
              <w:t xml:space="preserve">- Kryžminis finansavimas gali būti taikomas atsižvelgiant į Projektų administravimo ir finansavimo taisyklių 294.7 papunkčio nuostatas ir </w:t>
            </w:r>
            <w:r w:rsidRPr="00FF6A23">
              <w:rPr>
                <w:rFonts w:ascii="Times New Roman" w:hAnsi="Times New Roman" w:cs="Times New Roman"/>
                <w:szCs w:val="24"/>
              </w:rPr>
              <w:t xml:space="preserve">negali viršyti 10 procentų nuo visų projektui skiriamų lėšų. </w:t>
            </w:r>
          </w:p>
          <w:p w14:paraId="0874C464" w14:textId="42419FF0" w:rsidR="00997805" w:rsidRPr="00FF6A23" w:rsidRDefault="00FF6A23" w:rsidP="00FF6A23">
            <w:pPr>
              <w:jc w:val="both"/>
              <w:rPr>
                <w:rFonts w:ascii="Times New Roman" w:hAnsi="Times New Roman" w:cs="Times New Roman"/>
                <w:bCs/>
                <w:szCs w:val="24"/>
              </w:rPr>
            </w:pPr>
            <w:r w:rsidRPr="00FF6A23">
              <w:rPr>
                <w:rFonts w:ascii="Times New Roman" w:hAnsi="Times New Roman" w:cs="Times New Roman"/>
                <w:bCs/>
                <w:szCs w:val="24"/>
              </w:rPr>
              <w:t>- PĮP parengimo išlaidos nėra finansuojamos.</w:t>
            </w:r>
          </w:p>
          <w:p w14:paraId="0B55E216" w14:textId="77777777" w:rsidR="00997805" w:rsidRPr="00FF6A23" w:rsidRDefault="00997805" w:rsidP="00997805">
            <w:pPr>
              <w:jc w:val="both"/>
              <w:rPr>
                <w:rFonts w:ascii="Times New Roman" w:hAnsi="Times New Roman" w:cs="Times New Roman"/>
                <w:bCs/>
                <w:szCs w:val="24"/>
              </w:rPr>
            </w:pPr>
            <w:r w:rsidRPr="00FF6A23">
              <w:rPr>
                <w:rFonts w:ascii="Times New Roman" w:hAnsi="Times New Roman" w:cs="Times New Roman"/>
                <w:bCs/>
                <w:szCs w:val="24"/>
              </w:rPr>
              <w:t xml:space="preserve">- </w:t>
            </w:r>
            <w:r w:rsidRPr="00FF6A23">
              <w:rPr>
                <w:rFonts w:ascii="Times New Roman" w:hAnsi="Times New Roman" w:cs="Times New Roman"/>
                <w:szCs w:val="24"/>
              </w:rPr>
              <w:t>Projekto vykdytojas supaprastintai apmokamų išlaidų finansinę apskaitą tvarko vadovaudamasis ES ir Lietuvos Respublikos teisės aktais, tačiau veiklos ataskaitoje, deklaruodamas išlaidas, nurodomą tinkamų finansuoti išlaidų sumą apskaičiuoja pagal projekto sutartyje nustatytus supaprastintai apmokamų išlaidų dydžius.</w:t>
            </w:r>
          </w:p>
          <w:p w14:paraId="78CF26A7" w14:textId="77777777" w:rsidR="00997805" w:rsidRPr="00FF6A23" w:rsidRDefault="00997805" w:rsidP="00997805">
            <w:pPr>
              <w:jc w:val="both"/>
              <w:rPr>
                <w:rFonts w:ascii="Times New Roman" w:hAnsi="Times New Roman" w:cs="Times New Roman"/>
                <w:szCs w:val="24"/>
              </w:rPr>
            </w:pPr>
            <w:r w:rsidRPr="00FF6A23">
              <w:rPr>
                <w:rFonts w:ascii="Times New Roman" w:hAnsi="Times New Roman" w:cs="Times New Roman"/>
                <w:szCs w:val="24"/>
              </w:rPr>
              <w:t>- Jeigu projekto vykdytojo faktiškai patirtos išlaidos (įsigytos prekės ar paslaugos, apskaičiuotas darbo užmokestis, išmokos ir pan.) yra didesnės už apskaičiuotas taikant nustatytus supaprastintai apmokamų išlaidų dydžius, skirtumas apmokamas iš projekto vykdytojo nuosavų lėšų.</w:t>
            </w:r>
          </w:p>
          <w:p w14:paraId="7109E0C0" w14:textId="77777777" w:rsidR="00997805" w:rsidRDefault="00997805" w:rsidP="00B36C6E">
            <w:pPr>
              <w:jc w:val="both"/>
              <w:rPr>
                <w:rFonts w:ascii="Times New Roman" w:hAnsi="Times New Roman" w:cs="Times New Roman"/>
                <w:szCs w:val="24"/>
              </w:rPr>
            </w:pPr>
            <w:r w:rsidRPr="00FF6A23">
              <w:rPr>
                <w:rFonts w:ascii="Times New Roman" w:hAnsi="Times New Roman" w:cs="Times New Roman"/>
                <w:szCs w:val="24"/>
              </w:rPr>
              <w:t xml:space="preserve">- Kai išlaidos apmokamos supaprastintai, o informacija apie patirtas išlaidas reikalinga rengiant ar atnaujinant Supaprastintai apmokamų išlaidų nustatymo aprašus, projekto vykdytojas projekto įgyvendinimo metu ir po projekto finansavimo pabaigos per projekto sutartyje nurodytą projekto </w:t>
            </w:r>
          </w:p>
          <w:p w14:paraId="6410BFEB" w14:textId="7D73E608" w:rsidR="00B36C6E" w:rsidRPr="00997805" w:rsidRDefault="00B36C6E" w:rsidP="00B36C6E">
            <w:pPr>
              <w:jc w:val="both"/>
              <w:rPr>
                <w:rFonts w:ascii="Times New Roman" w:hAnsi="Times New Roman" w:cs="Times New Roman"/>
                <w:b/>
                <w:sz w:val="10"/>
                <w:szCs w:val="10"/>
              </w:rPr>
            </w:pPr>
          </w:p>
        </w:tc>
      </w:tr>
      <w:tr w:rsidR="00D548BA" w:rsidRPr="008B168C" w14:paraId="2C855A08" w14:textId="77777777" w:rsidTr="00183B3B">
        <w:trPr>
          <w:cantSplit/>
          <w:trHeight w:val="300"/>
        </w:trPr>
        <w:tc>
          <w:tcPr>
            <w:tcW w:w="1472" w:type="dxa"/>
          </w:tcPr>
          <w:p w14:paraId="0FFA863D" w14:textId="075CCA37" w:rsidR="00D548BA" w:rsidRDefault="00D548BA" w:rsidP="00D548BA">
            <w:pPr>
              <w:rPr>
                <w:rFonts w:ascii="Times New Roman" w:hAnsi="Times New Roman" w:cs="Times New Roman"/>
                <w:b/>
                <w:bCs/>
              </w:rPr>
            </w:pPr>
          </w:p>
        </w:tc>
        <w:tc>
          <w:tcPr>
            <w:tcW w:w="8877" w:type="dxa"/>
            <w:gridSpan w:val="6"/>
          </w:tcPr>
          <w:p w14:paraId="624CCDB2" w14:textId="77777777" w:rsidR="00B36C6E" w:rsidRPr="00FF6A23" w:rsidRDefault="00B36C6E" w:rsidP="00B36C6E">
            <w:pPr>
              <w:jc w:val="both"/>
              <w:rPr>
                <w:rFonts w:ascii="Times New Roman" w:hAnsi="Times New Roman" w:cs="Times New Roman"/>
                <w:szCs w:val="24"/>
              </w:rPr>
            </w:pPr>
            <w:r w:rsidRPr="00FF6A23">
              <w:rPr>
                <w:rFonts w:ascii="Times New Roman" w:hAnsi="Times New Roman" w:cs="Times New Roman"/>
                <w:szCs w:val="24"/>
              </w:rPr>
              <w:t>dokumentų saugojimo laikotarpį ministerijos, vadovaujančiosios ar administruojančiosios institucijų prašymu privalo pateikti šią informaciją.</w:t>
            </w:r>
          </w:p>
          <w:p w14:paraId="28F41641" w14:textId="34F6559E" w:rsidR="00B56681" w:rsidRPr="00FF6A23" w:rsidRDefault="00B56681" w:rsidP="00B56681">
            <w:pPr>
              <w:jc w:val="both"/>
              <w:rPr>
                <w:rFonts w:ascii="Times New Roman" w:hAnsi="Times New Roman" w:cs="Times New Roman"/>
                <w:szCs w:val="24"/>
              </w:rPr>
            </w:pPr>
            <w:r w:rsidRPr="00FF6A23">
              <w:rPr>
                <w:rFonts w:ascii="Times New Roman" w:hAnsi="Times New Roman" w:cs="Times New Roman"/>
                <w:szCs w:val="24"/>
              </w:rPr>
              <w:t>- Išlaidos pagal fiksuotuosius įkainius pripažįstamos tinkamomis finansuoti, kai yra pasiekti tam tikri rezultatai, už kurių pasiekimą nustatyti konkretūs fiksuotieji įkainiai.</w:t>
            </w:r>
          </w:p>
          <w:p w14:paraId="37068532" w14:textId="5846DCCC" w:rsidR="00B56681" w:rsidRPr="00FF6A23" w:rsidRDefault="00B56681" w:rsidP="00B56681">
            <w:pPr>
              <w:jc w:val="both"/>
              <w:rPr>
                <w:rFonts w:ascii="Times New Roman" w:hAnsi="Times New Roman" w:cs="Times New Roman"/>
                <w:szCs w:val="24"/>
              </w:rPr>
            </w:pPr>
            <w:r w:rsidRPr="00FF6A23">
              <w:rPr>
                <w:rFonts w:ascii="Times New Roman" w:hAnsi="Times New Roman" w:cs="Times New Roman"/>
                <w:szCs w:val="24"/>
              </w:rPr>
              <w:t>- Išlaidos pagal fiksuotąją sumą yra tinkamos finansuoti tik tuo atveju, jei yra įvykdytos numatytos fiksuotosios sumos sąlygos. Jei numatytos fiksuotosios sumos sąlygos nėra įvykdytos, visos išlaidos pagal fiksuotąją sumą nėra tinkamos finansuoti.</w:t>
            </w:r>
          </w:p>
          <w:p w14:paraId="103090E1" w14:textId="7FAA0469" w:rsidR="00B56681" w:rsidRPr="00FF6A23" w:rsidRDefault="00B56681" w:rsidP="00B56681">
            <w:pPr>
              <w:jc w:val="both"/>
              <w:rPr>
                <w:rFonts w:ascii="Times New Roman" w:hAnsi="Times New Roman" w:cs="Times New Roman"/>
                <w:szCs w:val="24"/>
              </w:rPr>
            </w:pPr>
            <w:r w:rsidRPr="00FF6A23">
              <w:rPr>
                <w:rFonts w:ascii="Times New Roman" w:hAnsi="Times New Roman" w:cs="Times New Roman"/>
                <w:szCs w:val="24"/>
              </w:rPr>
              <w:t xml:space="preserve">- Netiesioginės išlaidos apmokamos taikant fiksuotąją normą pagal Projektų administravimo ir finansavimo taisyklių 332.1 papunktį – 7 proc. netiesioginių išlaidų fiksuotoji norma.  </w:t>
            </w:r>
          </w:p>
          <w:p w14:paraId="3232C6AE" w14:textId="1AE3EBDD" w:rsidR="00B56681" w:rsidRPr="00FF6A23" w:rsidRDefault="00B56681" w:rsidP="00B56681">
            <w:pPr>
              <w:jc w:val="both"/>
              <w:rPr>
                <w:rFonts w:ascii="Times New Roman" w:hAnsi="Times New Roman" w:cs="Times New Roman"/>
                <w:szCs w:val="24"/>
              </w:rPr>
            </w:pPr>
            <w:r w:rsidRPr="00FF6A23">
              <w:rPr>
                <w:rFonts w:ascii="Times New Roman" w:hAnsi="Times New Roman" w:cs="Times New Roman"/>
                <w:szCs w:val="24"/>
              </w:rPr>
              <w:t>- Projekto sutartyje nustatyta netiesioginių išlaidų fiksuotoji norma projekto įgyvendinimo metu negali būti keičiama.</w:t>
            </w:r>
          </w:p>
          <w:p w14:paraId="0952EB1C" w14:textId="12326878" w:rsidR="00B56681" w:rsidRPr="00FF6A23" w:rsidRDefault="00B56681" w:rsidP="00BF3CF4">
            <w:pPr>
              <w:jc w:val="both"/>
              <w:rPr>
                <w:rFonts w:ascii="Times New Roman" w:hAnsi="Times New Roman" w:cs="Times New Roman"/>
                <w:szCs w:val="24"/>
              </w:rPr>
            </w:pPr>
            <w:r w:rsidRPr="00FF6A23">
              <w:rPr>
                <w:rFonts w:ascii="Times New Roman" w:hAnsi="Times New Roman" w:cs="Times New Roman"/>
                <w:szCs w:val="24"/>
              </w:rPr>
              <w:t>- Vadovaujančiajai arba audito institucijoms nustačius, kad supaprastintai apmokamų išlaidų dydis ar jo taikymo sąlygos buvo netinkamai nustatyti (kai dydis turėjo būti mažesnis arba kitaip taikomas), patikslintas supaprastintai apmokamų išlaidų dydis ar jo taikymo sąlygos turi būti taikomi jau įgyvendinamų projektų veiklų, vykdomų nuo supaprastintai apmokamų išlaidų dydžio ar jo taikymo sąlygų patikslinimo įsigaliojimo dienos, išlaidoms apmokėti.</w:t>
            </w:r>
          </w:p>
          <w:p w14:paraId="18FC924D" w14:textId="77777777" w:rsidR="00D548BA" w:rsidRPr="00997805" w:rsidRDefault="00D548BA" w:rsidP="00D548BA">
            <w:pPr>
              <w:rPr>
                <w:rFonts w:ascii="Times New Roman" w:hAnsi="Times New Roman" w:cs="Times New Roman"/>
                <w:b/>
                <w:sz w:val="14"/>
                <w:szCs w:val="14"/>
              </w:rPr>
            </w:pPr>
          </w:p>
        </w:tc>
      </w:tr>
      <w:tr w:rsidR="00997805" w:rsidRPr="008B168C" w14:paraId="2B662F75" w14:textId="77777777" w:rsidTr="00997805">
        <w:trPr>
          <w:cantSplit/>
          <w:trHeight w:val="437"/>
        </w:trPr>
        <w:tc>
          <w:tcPr>
            <w:tcW w:w="1472" w:type="dxa"/>
            <w:vMerge w:val="restart"/>
          </w:tcPr>
          <w:p w14:paraId="48119E53" w14:textId="3F6B4240" w:rsidR="00997805" w:rsidRDefault="00997805"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12DCDA9" w:rsidR="00997805" w:rsidRPr="00BF3CF4" w:rsidRDefault="00997805"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997805" w:rsidRPr="008B168C" w14:paraId="50B57CAF" w14:textId="77777777" w:rsidTr="00997805">
        <w:trPr>
          <w:cantSplit/>
          <w:trHeight w:val="401"/>
        </w:trPr>
        <w:tc>
          <w:tcPr>
            <w:tcW w:w="1472" w:type="dxa"/>
            <w:vMerge/>
          </w:tcPr>
          <w:p w14:paraId="68308826" w14:textId="77777777" w:rsidR="00997805" w:rsidRDefault="00997805" w:rsidP="00D548BA">
            <w:pPr>
              <w:rPr>
                <w:rFonts w:ascii="Times New Roman" w:hAnsi="Times New Roman" w:cs="Times New Roman"/>
                <w:b/>
                <w:bCs/>
              </w:rPr>
            </w:pPr>
          </w:p>
        </w:tc>
        <w:tc>
          <w:tcPr>
            <w:tcW w:w="8877" w:type="dxa"/>
            <w:gridSpan w:val="6"/>
          </w:tcPr>
          <w:p w14:paraId="28E412E4" w14:textId="37590D56" w:rsidR="00997805" w:rsidRPr="00442985" w:rsidRDefault="00997805" w:rsidP="00997805">
            <w:pPr>
              <w:rPr>
                <w:rFonts w:ascii="Times New Roman" w:hAnsi="Times New Roman" w:cs="Times New Roman"/>
                <w:b/>
                <w:bCs/>
              </w:rPr>
            </w:pPr>
            <w:r w:rsidRPr="00442985">
              <w:rPr>
                <w:rFonts w:ascii="Times New Roman" w:hAnsi="Times New Roman" w:cs="Times New Roman"/>
              </w:rPr>
              <w:t xml:space="preserve"> </w:t>
            </w:r>
            <w:sdt>
              <w:sdtPr>
                <w:rPr>
                  <w:rFonts w:ascii="Times New Roman" w:hAnsi="Times New Roman" w:cs="Times New Roman"/>
                </w:rPr>
                <w:id w:val="-965265599"/>
                <w:placeholder>
                  <w:docPart w:val="381C62950E3446D8A4C298DCC9CB1231"/>
                </w:placeholder>
                <w14:checkbox>
                  <w14:checked w14:val="1"/>
                  <w14:checkedState w14:val="2612" w14:font="MS Gothic"/>
                  <w14:uncheckedState w14:val="2610" w14:font="MS Gothic"/>
                </w14:checkbox>
              </w:sdtPr>
              <w:sdtEndPr/>
              <w:sdtContent>
                <w:r w:rsidRPr="00442985">
                  <w:rPr>
                    <w:rFonts w:ascii="MS Gothic" w:eastAsia="MS Gothic" w:hAnsi="MS Gothic" w:cs="Times New Roman" w:hint="eastAsia"/>
                  </w:rPr>
                  <w:t>☒</w:t>
                </w:r>
              </w:sdtContent>
            </w:sdt>
            <w:r w:rsidRPr="00442985">
              <w:rPr>
                <w:rFonts w:ascii="Times New Roman" w:hAnsi="Times New Roman" w:cs="Times New Roman"/>
                <w:b/>
              </w:rPr>
              <w:t xml:space="preserve"> Indeksuojama </w:t>
            </w:r>
            <w:sdt>
              <w:sdtPr>
                <w:rPr>
                  <w:rFonts w:ascii="Times New Roman" w:hAnsi="Times New Roman" w:cs="Times New Roman"/>
                </w:rPr>
                <w:id w:val="-552849947"/>
                <w:placeholder>
                  <w:docPart w:val="9325FBF393FB424AA2010B0E470D227E"/>
                </w:placeholder>
                <w14:checkbox>
                  <w14:checked w14:val="0"/>
                  <w14:checkedState w14:val="2612" w14:font="MS Gothic"/>
                  <w14:uncheckedState w14:val="2610" w14:font="MS Gothic"/>
                </w14:checkbox>
              </w:sdtPr>
              <w:sdtEndPr/>
              <w:sdtContent>
                <w:r w:rsidRPr="00442985">
                  <w:rPr>
                    <w:rFonts w:ascii="MS Gothic" w:eastAsia="MS Gothic" w:hAnsi="MS Gothic" w:cs="Times New Roman" w:hint="eastAsia"/>
                  </w:rPr>
                  <w:t>☐</w:t>
                </w:r>
              </w:sdtContent>
            </w:sdt>
            <w:r w:rsidRPr="00442985">
              <w:rPr>
                <w:rFonts w:ascii="Times New Roman" w:hAnsi="Times New Roman" w:cs="Times New Roman"/>
                <w:b/>
              </w:rPr>
              <w:t xml:space="preserve"> Neindeksuojama</w:t>
            </w:r>
          </w:p>
        </w:tc>
      </w:tr>
      <w:tr w:rsidR="00997805" w:rsidRPr="008B168C" w14:paraId="3278484E" w14:textId="1A8BCCD1" w:rsidTr="00500123">
        <w:trPr>
          <w:cantSplit/>
          <w:trHeight w:val="1089"/>
        </w:trPr>
        <w:tc>
          <w:tcPr>
            <w:tcW w:w="1472" w:type="dxa"/>
            <w:vMerge/>
          </w:tcPr>
          <w:p w14:paraId="01922881" w14:textId="77777777" w:rsidR="00997805" w:rsidRDefault="00997805" w:rsidP="00D548BA">
            <w:pPr>
              <w:rPr>
                <w:rFonts w:ascii="Times New Roman" w:hAnsi="Times New Roman" w:cs="Times New Roman"/>
                <w:b/>
                <w:bCs/>
              </w:rPr>
            </w:pPr>
          </w:p>
        </w:tc>
        <w:tc>
          <w:tcPr>
            <w:tcW w:w="1506" w:type="dxa"/>
          </w:tcPr>
          <w:p w14:paraId="5F289210" w14:textId="65E7C41E" w:rsidR="00997805" w:rsidRPr="00500123" w:rsidRDefault="00997805" w:rsidP="00500123">
            <w:pPr>
              <w:ind w:right="-112"/>
              <w:rPr>
                <w:rFonts w:ascii="Times New Roman" w:hAnsi="Times New Roman" w:cs="Times New Roman"/>
                <w:b/>
                <w:bCs/>
                <w:iCs/>
                <w:sz w:val="21"/>
                <w:szCs w:val="21"/>
              </w:rPr>
            </w:pPr>
            <w:r w:rsidRPr="00500123">
              <w:rPr>
                <w:rFonts w:ascii="Times New Roman" w:hAnsi="Times New Roman" w:cs="Times New Roman"/>
                <w:b/>
                <w:sz w:val="21"/>
                <w:szCs w:val="21"/>
              </w:rPr>
              <w:t>Supaprastintai apmokamų išlaidų dydžio kodas</w:t>
            </w:r>
          </w:p>
        </w:tc>
        <w:tc>
          <w:tcPr>
            <w:tcW w:w="1417" w:type="dxa"/>
          </w:tcPr>
          <w:p w14:paraId="7847F7D8" w14:textId="1D7248EE" w:rsidR="00997805" w:rsidRPr="00500123" w:rsidRDefault="00997805" w:rsidP="00500123">
            <w:pPr>
              <w:ind w:right="-112"/>
              <w:rPr>
                <w:rFonts w:ascii="Times New Roman" w:hAnsi="Times New Roman" w:cs="Times New Roman"/>
                <w:b/>
                <w:bCs/>
                <w:iCs/>
                <w:sz w:val="21"/>
                <w:szCs w:val="21"/>
              </w:rPr>
            </w:pPr>
            <w:r w:rsidRPr="00500123">
              <w:rPr>
                <w:rFonts w:ascii="Times New Roman" w:hAnsi="Times New Roman" w:cs="Times New Roman"/>
                <w:b/>
                <w:sz w:val="21"/>
                <w:szCs w:val="21"/>
              </w:rPr>
              <w:t>Supaprastintai apmokamų išlaidų</w:t>
            </w:r>
            <w:r w:rsidR="00500123">
              <w:rPr>
                <w:rFonts w:ascii="Times New Roman" w:hAnsi="Times New Roman" w:cs="Times New Roman"/>
                <w:b/>
                <w:sz w:val="21"/>
                <w:szCs w:val="21"/>
              </w:rPr>
              <w:t xml:space="preserve"> </w:t>
            </w:r>
            <w:r w:rsidRPr="00500123">
              <w:rPr>
                <w:rFonts w:ascii="Times New Roman" w:hAnsi="Times New Roman" w:cs="Times New Roman"/>
                <w:b/>
                <w:sz w:val="21"/>
                <w:szCs w:val="21"/>
              </w:rPr>
              <w:t>dydžio versija</w:t>
            </w:r>
          </w:p>
        </w:tc>
        <w:tc>
          <w:tcPr>
            <w:tcW w:w="3402" w:type="dxa"/>
            <w:gridSpan w:val="3"/>
          </w:tcPr>
          <w:p w14:paraId="71D003FA" w14:textId="0B55CCAB" w:rsidR="00997805" w:rsidRPr="00500123" w:rsidRDefault="00997805" w:rsidP="00D548BA">
            <w:pPr>
              <w:rPr>
                <w:rFonts w:ascii="Times New Roman" w:hAnsi="Times New Roman" w:cs="Times New Roman"/>
                <w:b/>
                <w:bCs/>
                <w:iCs/>
                <w:sz w:val="21"/>
                <w:szCs w:val="21"/>
              </w:rPr>
            </w:pPr>
            <w:r w:rsidRPr="00500123">
              <w:rPr>
                <w:rFonts w:ascii="Times New Roman" w:hAnsi="Times New Roman" w:cs="Times New Roman"/>
                <w:b/>
                <w:sz w:val="21"/>
                <w:szCs w:val="21"/>
              </w:rPr>
              <w:t>Supaprastintai apmokamų išlaidų dydžio pavadinimas</w:t>
            </w:r>
          </w:p>
        </w:tc>
        <w:tc>
          <w:tcPr>
            <w:tcW w:w="2552" w:type="dxa"/>
          </w:tcPr>
          <w:p w14:paraId="003D37BC" w14:textId="344C15A9" w:rsidR="00997805" w:rsidRPr="00500123" w:rsidRDefault="00997805" w:rsidP="00D548BA">
            <w:pPr>
              <w:rPr>
                <w:rFonts w:ascii="Times New Roman" w:hAnsi="Times New Roman" w:cs="Times New Roman"/>
                <w:b/>
                <w:bCs/>
                <w:iCs/>
                <w:sz w:val="21"/>
                <w:szCs w:val="21"/>
              </w:rPr>
            </w:pPr>
            <w:r w:rsidRPr="00500123">
              <w:rPr>
                <w:rFonts w:ascii="Times New Roman" w:hAnsi="Times New Roman" w:cs="Times New Roman"/>
                <w:b/>
                <w:bCs/>
                <w:sz w:val="21"/>
                <w:szCs w:val="21"/>
              </w:rPr>
              <w:t>Papildoma informacija</w:t>
            </w:r>
          </w:p>
        </w:tc>
      </w:tr>
      <w:tr w:rsidR="00500123" w:rsidRPr="008B168C" w14:paraId="514A930D" w14:textId="77777777" w:rsidTr="00500123">
        <w:trPr>
          <w:cantSplit/>
          <w:trHeight w:val="750"/>
        </w:trPr>
        <w:tc>
          <w:tcPr>
            <w:tcW w:w="1472" w:type="dxa"/>
            <w:vMerge/>
          </w:tcPr>
          <w:p w14:paraId="3A677C44" w14:textId="77777777" w:rsidR="00500123" w:rsidRDefault="00500123" w:rsidP="00D548BA">
            <w:pPr>
              <w:rPr>
                <w:rFonts w:ascii="Times New Roman" w:hAnsi="Times New Roman" w:cs="Times New Roman"/>
                <w:b/>
                <w:bCs/>
              </w:rPr>
            </w:pPr>
          </w:p>
        </w:tc>
        <w:tc>
          <w:tcPr>
            <w:tcW w:w="1506" w:type="dxa"/>
          </w:tcPr>
          <w:p w14:paraId="2F171784" w14:textId="6BA43E2D"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FN-05-02</w:t>
            </w:r>
          </w:p>
        </w:tc>
        <w:tc>
          <w:tcPr>
            <w:tcW w:w="1417" w:type="dxa"/>
          </w:tcPr>
          <w:p w14:paraId="23EE027D" w14:textId="62DE795A"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01</w:t>
            </w:r>
          </w:p>
        </w:tc>
        <w:tc>
          <w:tcPr>
            <w:tcW w:w="3402" w:type="dxa"/>
            <w:gridSpan w:val="3"/>
          </w:tcPr>
          <w:p w14:paraId="5C22AA31" w14:textId="77777777" w:rsidR="00500123" w:rsidRDefault="00500123" w:rsidP="00D548BA">
            <w:pPr>
              <w:jc w:val="both"/>
              <w:rPr>
                <w:rFonts w:ascii="Times New Roman" w:hAnsi="Times New Roman" w:cs="Times New Roman"/>
                <w:sz w:val="21"/>
                <w:szCs w:val="21"/>
              </w:rPr>
            </w:pPr>
            <w:r w:rsidRPr="00500123">
              <w:rPr>
                <w:rFonts w:ascii="Times New Roman" w:hAnsi="Times New Roman" w:cs="Times New Roman"/>
                <w:sz w:val="21"/>
                <w:szCs w:val="21"/>
              </w:rPr>
              <w:t>Projektą vykdančio personalo darbo užmokesčio išlaidų dalis per mėnesį, skirta kasmetinėms atostogoms, kuri apskaičiuojama nuo tinkamų finansuoti faktiškai patirtų darbo užmokesčio išlaidų už faktiškai dirbtą laiką. Fiksuotoji norma, taikoma, kai priklauso nuo 21 iki 25 d. d. (jeigu dirbama 5 d. d. per savaitę) arba nuo 25 iki 30 d. d. (jeigu dirbama 6 d. d. per savaitę) kasmetinių atostogų</w:t>
            </w:r>
          </w:p>
          <w:p w14:paraId="7CE23F96" w14:textId="341EBFDE" w:rsidR="00500123" w:rsidRPr="00500123" w:rsidRDefault="00500123" w:rsidP="00D548BA">
            <w:pPr>
              <w:jc w:val="both"/>
              <w:rPr>
                <w:rFonts w:ascii="Times New Roman" w:hAnsi="Times New Roman" w:cs="Times New Roman"/>
                <w:sz w:val="12"/>
                <w:szCs w:val="12"/>
              </w:rPr>
            </w:pPr>
          </w:p>
        </w:tc>
        <w:tc>
          <w:tcPr>
            <w:tcW w:w="2552" w:type="dxa"/>
            <w:vMerge w:val="restart"/>
          </w:tcPr>
          <w:p w14:paraId="0EAE56F4" w14:textId="29CC1AA9" w:rsidR="00500123" w:rsidRPr="00997805" w:rsidRDefault="00084C8F" w:rsidP="00D548BA">
            <w:pPr>
              <w:jc w:val="both"/>
              <w:rPr>
                <w:rFonts w:ascii="Times New Roman" w:hAnsi="Times New Roman" w:cs="Times New Roman"/>
                <w:i/>
                <w:iCs/>
                <w:sz w:val="20"/>
                <w:szCs w:val="20"/>
              </w:rPr>
            </w:pPr>
            <w:hyperlink r:id="rId12" w:history="1">
              <w:r w:rsidR="00500123" w:rsidRPr="00997805">
                <w:rPr>
                  <w:rStyle w:val="Hyperlink"/>
                  <w:rFonts w:ascii="Times New Roman" w:hAnsi="Times New Roman" w:cs="Times New Roman"/>
                  <w:i/>
                  <w:iCs/>
                  <w:color w:val="auto"/>
                  <w:sz w:val="20"/>
                  <w:szCs w:val="20"/>
                </w:rPr>
                <w:t>https://2021.esinvesticijos.lt/dokumentai?_token=b42505.BVH3o_-21L144ZXRfAeFZbCvo-TdP-R5yCiaYWrHbQA.cR27zpfOodFB0_mHFjTJMPj20qWnUq4IjkboKVuWBW5yEo3Ardyyjz-p1A&amp;query=&amp;publishing_period%5Bfrom%5D=&amp;publishing_period%5Bto%5D=&amp;institution%5B%5D=227&amp;ordering=</w:t>
              </w:r>
            </w:hyperlink>
          </w:p>
        </w:tc>
      </w:tr>
      <w:tr w:rsidR="00500123" w:rsidRPr="008B168C" w14:paraId="073C4565" w14:textId="77777777" w:rsidTr="00500123">
        <w:trPr>
          <w:cantSplit/>
          <w:trHeight w:val="750"/>
        </w:trPr>
        <w:tc>
          <w:tcPr>
            <w:tcW w:w="1472" w:type="dxa"/>
            <w:vMerge/>
          </w:tcPr>
          <w:p w14:paraId="4FB9C015" w14:textId="77777777" w:rsidR="00500123" w:rsidRDefault="00500123" w:rsidP="00D548BA">
            <w:pPr>
              <w:rPr>
                <w:rFonts w:ascii="Times New Roman" w:hAnsi="Times New Roman" w:cs="Times New Roman"/>
                <w:b/>
                <w:bCs/>
              </w:rPr>
            </w:pPr>
          </w:p>
        </w:tc>
        <w:tc>
          <w:tcPr>
            <w:tcW w:w="1506" w:type="dxa"/>
          </w:tcPr>
          <w:p w14:paraId="240AC47D" w14:textId="7595154E"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FS-01-02</w:t>
            </w:r>
          </w:p>
        </w:tc>
        <w:tc>
          <w:tcPr>
            <w:tcW w:w="1417" w:type="dxa"/>
          </w:tcPr>
          <w:p w14:paraId="4C20C79A" w14:textId="275ECD27"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w:t>
            </w:r>
          </w:p>
        </w:tc>
        <w:tc>
          <w:tcPr>
            <w:tcW w:w="3402" w:type="dxa"/>
            <w:gridSpan w:val="3"/>
          </w:tcPr>
          <w:p w14:paraId="39F598A6" w14:textId="77777777" w:rsidR="00500123" w:rsidRDefault="00500123" w:rsidP="00D548BA">
            <w:pPr>
              <w:jc w:val="both"/>
              <w:rPr>
                <w:rFonts w:ascii="Times New Roman" w:hAnsi="Times New Roman" w:cs="Times New Roman"/>
                <w:sz w:val="21"/>
                <w:szCs w:val="21"/>
              </w:rPr>
            </w:pPr>
            <w:r w:rsidRPr="00500123">
              <w:rPr>
                <w:rFonts w:ascii="Times New Roman" w:hAnsi="Times New Roman" w:cs="Times New Roman"/>
                <w:sz w:val="21"/>
                <w:szCs w:val="21"/>
              </w:rPr>
              <w:t>Įgyvendintų privalomų matomumo ir informavimo priemonių apie ES fondų investicijų veiklas fiksuotoji suma, pirmojo rinkinio FS su PVM</w:t>
            </w:r>
          </w:p>
          <w:p w14:paraId="209630C5" w14:textId="1AB3817D" w:rsidR="00500123" w:rsidRPr="00500123" w:rsidRDefault="00500123" w:rsidP="00D548BA">
            <w:pPr>
              <w:jc w:val="both"/>
              <w:rPr>
                <w:rFonts w:ascii="Times New Roman" w:hAnsi="Times New Roman" w:cs="Times New Roman"/>
                <w:sz w:val="14"/>
                <w:szCs w:val="14"/>
              </w:rPr>
            </w:pPr>
          </w:p>
        </w:tc>
        <w:tc>
          <w:tcPr>
            <w:tcW w:w="2552" w:type="dxa"/>
            <w:vMerge/>
          </w:tcPr>
          <w:p w14:paraId="3CD9B688" w14:textId="77777777" w:rsidR="00500123" w:rsidRPr="00421A95" w:rsidRDefault="00500123" w:rsidP="00D548BA">
            <w:pPr>
              <w:jc w:val="both"/>
              <w:rPr>
                <w:rFonts w:ascii="Times New Roman" w:hAnsi="Times New Roman" w:cs="Times New Roman"/>
                <w:i/>
                <w:iCs/>
                <w:sz w:val="20"/>
                <w:szCs w:val="20"/>
              </w:rPr>
            </w:pPr>
          </w:p>
        </w:tc>
      </w:tr>
      <w:tr w:rsidR="00500123" w:rsidRPr="008B168C" w14:paraId="5ECD5277" w14:textId="77777777" w:rsidTr="00500123">
        <w:trPr>
          <w:cantSplit/>
          <w:trHeight w:val="750"/>
        </w:trPr>
        <w:tc>
          <w:tcPr>
            <w:tcW w:w="1472" w:type="dxa"/>
            <w:vMerge/>
          </w:tcPr>
          <w:p w14:paraId="544A422F" w14:textId="77777777" w:rsidR="00500123" w:rsidRDefault="00500123" w:rsidP="00D548BA">
            <w:pPr>
              <w:rPr>
                <w:rFonts w:ascii="Times New Roman" w:hAnsi="Times New Roman" w:cs="Times New Roman"/>
                <w:b/>
                <w:bCs/>
              </w:rPr>
            </w:pPr>
          </w:p>
        </w:tc>
        <w:tc>
          <w:tcPr>
            <w:tcW w:w="1506" w:type="dxa"/>
          </w:tcPr>
          <w:p w14:paraId="3FD9F3BE" w14:textId="1C4AE93C"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FS-01-01</w:t>
            </w:r>
          </w:p>
        </w:tc>
        <w:tc>
          <w:tcPr>
            <w:tcW w:w="1417" w:type="dxa"/>
          </w:tcPr>
          <w:p w14:paraId="2768A4BB" w14:textId="2E01C289"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w:t>
            </w:r>
          </w:p>
        </w:tc>
        <w:tc>
          <w:tcPr>
            <w:tcW w:w="3402" w:type="dxa"/>
            <w:gridSpan w:val="3"/>
          </w:tcPr>
          <w:p w14:paraId="4D2A1EB5" w14:textId="77777777" w:rsidR="00500123" w:rsidRDefault="00500123" w:rsidP="00D548BA">
            <w:pPr>
              <w:jc w:val="both"/>
              <w:rPr>
                <w:rFonts w:ascii="Times New Roman" w:hAnsi="Times New Roman" w:cs="Times New Roman"/>
                <w:sz w:val="21"/>
                <w:szCs w:val="21"/>
              </w:rPr>
            </w:pPr>
            <w:r w:rsidRPr="00500123">
              <w:rPr>
                <w:rFonts w:ascii="Times New Roman" w:hAnsi="Times New Roman" w:cs="Times New Roman"/>
                <w:sz w:val="21"/>
                <w:szCs w:val="21"/>
              </w:rPr>
              <w:t>Įgyvendintų privalomų matomumo ir informavimo priemonių apie ES fondų investicijų veiklas fiksuotoji suma, pirmojo rinkinio FS be PVM</w:t>
            </w:r>
          </w:p>
          <w:p w14:paraId="74845234" w14:textId="737B6A14" w:rsidR="00500123" w:rsidRPr="00500123" w:rsidRDefault="00500123" w:rsidP="00D548BA">
            <w:pPr>
              <w:jc w:val="both"/>
              <w:rPr>
                <w:rFonts w:ascii="Times New Roman" w:hAnsi="Times New Roman" w:cs="Times New Roman"/>
                <w:sz w:val="12"/>
                <w:szCs w:val="12"/>
              </w:rPr>
            </w:pPr>
          </w:p>
        </w:tc>
        <w:tc>
          <w:tcPr>
            <w:tcW w:w="2552" w:type="dxa"/>
            <w:vMerge/>
          </w:tcPr>
          <w:p w14:paraId="13527E8B" w14:textId="77777777" w:rsidR="00500123" w:rsidRPr="00421A95" w:rsidRDefault="00500123" w:rsidP="00D548BA">
            <w:pPr>
              <w:jc w:val="both"/>
              <w:rPr>
                <w:rFonts w:ascii="Times New Roman" w:hAnsi="Times New Roman" w:cs="Times New Roman"/>
                <w:i/>
                <w:iCs/>
                <w:sz w:val="20"/>
                <w:szCs w:val="20"/>
              </w:rPr>
            </w:pPr>
          </w:p>
        </w:tc>
      </w:tr>
      <w:tr w:rsidR="00500123" w:rsidRPr="008B168C" w14:paraId="063E7998" w14:textId="77777777" w:rsidTr="00500123">
        <w:trPr>
          <w:cantSplit/>
          <w:trHeight w:val="750"/>
        </w:trPr>
        <w:tc>
          <w:tcPr>
            <w:tcW w:w="1472" w:type="dxa"/>
            <w:vMerge/>
          </w:tcPr>
          <w:p w14:paraId="31C7EFFC" w14:textId="77777777" w:rsidR="00500123" w:rsidRDefault="00500123" w:rsidP="00D548BA">
            <w:pPr>
              <w:rPr>
                <w:rFonts w:ascii="Times New Roman" w:hAnsi="Times New Roman" w:cs="Times New Roman"/>
                <w:b/>
                <w:bCs/>
              </w:rPr>
            </w:pPr>
          </w:p>
        </w:tc>
        <w:tc>
          <w:tcPr>
            <w:tcW w:w="1506" w:type="dxa"/>
          </w:tcPr>
          <w:p w14:paraId="5E4E65BF" w14:textId="6FFF71F7"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FS-01-03</w:t>
            </w:r>
          </w:p>
        </w:tc>
        <w:tc>
          <w:tcPr>
            <w:tcW w:w="1417" w:type="dxa"/>
          </w:tcPr>
          <w:p w14:paraId="00A22A01" w14:textId="08180D9A"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2</w:t>
            </w:r>
          </w:p>
        </w:tc>
        <w:tc>
          <w:tcPr>
            <w:tcW w:w="3402" w:type="dxa"/>
            <w:gridSpan w:val="3"/>
          </w:tcPr>
          <w:p w14:paraId="77DF3B80" w14:textId="77777777" w:rsidR="00500123" w:rsidRDefault="00500123" w:rsidP="00D548BA">
            <w:pPr>
              <w:jc w:val="both"/>
              <w:rPr>
                <w:rFonts w:ascii="Times New Roman" w:hAnsi="Times New Roman" w:cs="Times New Roman"/>
                <w:sz w:val="21"/>
                <w:szCs w:val="21"/>
              </w:rPr>
            </w:pPr>
            <w:r w:rsidRPr="00500123">
              <w:rPr>
                <w:rFonts w:ascii="Times New Roman" w:hAnsi="Times New Roman" w:cs="Times New Roman"/>
                <w:sz w:val="21"/>
                <w:szCs w:val="21"/>
              </w:rPr>
              <w:t>Įgyvendintų privalomų matomumo ir informavimo priemonių apie ES fondų investicijų veiklas fiksuotoji suma, antrojo rinkinio FS be PVM</w:t>
            </w:r>
          </w:p>
          <w:p w14:paraId="68322521" w14:textId="60A18104" w:rsidR="00500123" w:rsidRPr="00500123" w:rsidRDefault="00500123" w:rsidP="00D548BA">
            <w:pPr>
              <w:jc w:val="both"/>
              <w:rPr>
                <w:rFonts w:ascii="Times New Roman" w:hAnsi="Times New Roman" w:cs="Times New Roman"/>
                <w:sz w:val="14"/>
                <w:szCs w:val="14"/>
              </w:rPr>
            </w:pPr>
          </w:p>
        </w:tc>
        <w:tc>
          <w:tcPr>
            <w:tcW w:w="2552" w:type="dxa"/>
            <w:vMerge/>
          </w:tcPr>
          <w:p w14:paraId="66C748BD" w14:textId="77777777" w:rsidR="00500123" w:rsidRPr="00421A95" w:rsidRDefault="00500123" w:rsidP="00D548BA">
            <w:pPr>
              <w:jc w:val="both"/>
              <w:rPr>
                <w:rFonts w:ascii="Times New Roman" w:hAnsi="Times New Roman" w:cs="Times New Roman"/>
                <w:i/>
                <w:iCs/>
                <w:sz w:val="20"/>
                <w:szCs w:val="20"/>
              </w:rPr>
            </w:pPr>
          </w:p>
        </w:tc>
      </w:tr>
      <w:tr w:rsidR="00500123" w:rsidRPr="008B168C" w14:paraId="124E07D6" w14:textId="77777777" w:rsidTr="00500123">
        <w:trPr>
          <w:cantSplit/>
          <w:trHeight w:val="750"/>
        </w:trPr>
        <w:tc>
          <w:tcPr>
            <w:tcW w:w="1472" w:type="dxa"/>
            <w:vMerge/>
          </w:tcPr>
          <w:p w14:paraId="2643DE91" w14:textId="77777777" w:rsidR="00500123" w:rsidRDefault="00500123" w:rsidP="00D548BA">
            <w:pPr>
              <w:rPr>
                <w:rFonts w:ascii="Times New Roman" w:hAnsi="Times New Roman" w:cs="Times New Roman"/>
                <w:b/>
                <w:bCs/>
              </w:rPr>
            </w:pPr>
          </w:p>
        </w:tc>
        <w:tc>
          <w:tcPr>
            <w:tcW w:w="1506" w:type="dxa"/>
          </w:tcPr>
          <w:p w14:paraId="14BE3A98" w14:textId="47A0678E"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FS-01-04</w:t>
            </w:r>
          </w:p>
        </w:tc>
        <w:tc>
          <w:tcPr>
            <w:tcW w:w="1417" w:type="dxa"/>
          </w:tcPr>
          <w:p w14:paraId="60DA8B7E" w14:textId="196BE3E4"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2</w:t>
            </w:r>
          </w:p>
        </w:tc>
        <w:tc>
          <w:tcPr>
            <w:tcW w:w="3402" w:type="dxa"/>
            <w:gridSpan w:val="3"/>
          </w:tcPr>
          <w:p w14:paraId="2C954A2E" w14:textId="77777777" w:rsidR="00500123" w:rsidRDefault="00500123" w:rsidP="00D548BA">
            <w:pPr>
              <w:jc w:val="both"/>
              <w:rPr>
                <w:rFonts w:ascii="Times New Roman" w:hAnsi="Times New Roman" w:cs="Times New Roman"/>
                <w:sz w:val="21"/>
                <w:szCs w:val="21"/>
              </w:rPr>
            </w:pPr>
            <w:r w:rsidRPr="00500123">
              <w:rPr>
                <w:rFonts w:ascii="Times New Roman" w:hAnsi="Times New Roman" w:cs="Times New Roman"/>
                <w:sz w:val="21"/>
                <w:szCs w:val="21"/>
              </w:rPr>
              <w:t>Įgyvendintų privalomų matomumo ir informavimo priemonių apie ES fondų investicijų veiklas fiksuotoji suma, antrojo rinkinio FS su PVM</w:t>
            </w:r>
          </w:p>
          <w:p w14:paraId="3B265C68" w14:textId="2EDF6B1E" w:rsidR="00500123" w:rsidRPr="00500123" w:rsidRDefault="00500123" w:rsidP="00D548BA">
            <w:pPr>
              <w:jc w:val="both"/>
              <w:rPr>
                <w:rFonts w:ascii="Times New Roman" w:hAnsi="Times New Roman" w:cs="Times New Roman"/>
                <w:sz w:val="14"/>
                <w:szCs w:val="14"/>
              </w:rPr>
            </w:pPr>
          </w:p>
        </w:tc>
        <w:tc>
          <w:tcPr>
            <w:tcW w:w="2552" w:type="dxa"/>
            <w:vMerge/>
          </w:tcPr>
          <w:p w14:paraId="49B3D061" w14:textId="77777777" w:rsidR="00500123" w:rsidRPr="00421A95" w:rsidRDefault="00500123" w:rsidP="00D548BA">
            <w:pPr>
              <w:jc w:val="both"/>
              <w:rPr>
                <w:rFonts w:ascii="Times New Roman" w:hAnsi="Times New Roman" w:cs="Times New Roman"/>
                <w:i/>
                <w:iCs/>
                <w:sz w:val="20"/>
                <w:szCs w:val="20"/>
              </w:rPr>
            </w:pPr>
          </w:p>
        </w:tc>
      </w:tr>
      <w:tr w:rsidR="00500123" w:rsidRPr="008B168C" w14:paraId="0819646F" w14:textId="77777777" w:rsidTr="00500123">
        <w:trPr>
          <w:cantSplit/>
          <w:trHeight w:val="287"/>
        </w:trPr>
        <w:tc>
          <w:tcPr>
            <w:tcW w:w="1472" w:type="dxa"/>
            <w:vMerge/>
          </w:tcPr>
          <w:p w14:paraId="2423D30C" w14:textId="77777777" w:rsidR="00500123" w:rsidRDefault="00500123" w:rsidP="00D548BA">
            <w:pPr>
              <w:rPr>
                <w:rFonts w:ascii="Times New Roman" w:hAnsi="Times New Roman" w:cs="Times New Roman"/>
                <w:b/>
                <w:bCs/>
              </w:rPr>
            </w:pPr>
          </w:p>
        </w:tc>
        <w:tc>
          <w:tcPr>
            <w:tcW w:w="1506" w:type="dxa"/>
          </w:tcPr>
          <w:p w14:paraId="0D644C01" w14:textId="45394B2B"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FN-01</w:t>
            </w:r>
          </w:p>
        </w:tc>
        <w:tc>
          <w:tcPr>
            <w:tcW w:w="1417" w:type="dxa"/>
          </w:tcPr>
          <w:p w14:paraId="5BC47144" w14:textId="7E8E0454"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01</w:t>
            </w:r>
          </w:p>
        </w:tc>
        <w:tc>
          <w:tcPr>
            <w:tcW w:w="3402" w:type="dxa"/>
            <w:gridSpan w:val="3"/>
          </w:tcPr>
          <w:p w14:paraId="63354DC9" w14:textId="77777777" w:rsidR="00500123" w:rsidRPr="00500123" w:rsidRDefault="00500123" w:rsidP="00D548BA">
            <w:pPr>
              <w:jc w:val="both"/>
              <w:rPr>
                <w:rFonts w:ascii="Times New Roman" w:hAnsi="Times New Roman" w:cs="Times New Roman"/>
                <w:sz w:val="21"/>
                <w:szCs w:val="21"/>
              </w:rPr>
            </w:pPr>
            <w:r w:rsidRPr="00500123">
              <w:rPr>
                <w:rFonts w:ascii="Times New Roman" w:hAnsi="Times New Roman" w:cs="Times New Roman"/>
                <w:sz w:val="21"/>
                <w:szCs w:val="21"/>
              </w:rPr>
              <w:t>7 proc. netiesioginių išlaidų fiksuotoji norma</w:t>
            </w:r>
          </w:p>
          <w:p w14:paraId="1A3A32AB" w14:textId="7A8270D1" w:rsidR="00500123" w:rsidRPr="00500123" w:rsidRDefault="00500123" w:rsidP="00D548BA">
            <w:pPr>
              <w:jc w:val="both"/>
              <w:rPr>
                <w:rFonts w:ascii="Times New Roman" w:hAnsi="Times New Roman" w:cs="Times New Roman"/>
                <w:sz w:val="16"/>
                <w:szCs w:val="16"/>
              </w:rPr>
            </w:pPr>
          </w:p>
        </w:tc>
        <w:tc>
          <w:tcPr>
            <w:tcW w:w="2552" w:type="dxa"/>
            <w:vMerge/>
          </w:tcPr>
          <w:p w14:paraId="45B6925A" w14:textId="12AD6BBA" w:rsidR="00500123" w:rsidRPr="00B56681" w:rsidRDefault="00500123" w:rsidP="00D548BA">
            <w:pPr>
              <w:jc w:val="both"/>
              <w:rPr>
                <w:rFonts w:ascii="Times New Roman" w:hAnsi="Times New Roman" w:cs="Times New Roman"/>
                <w:i/>
                <w:iCs/>
                <w:color w:val="002060"/>
                <w:sz w:val="20"/>
                <w:szCs w:val="20"/>
              </w:rPr>
            </w:pPr>
          </w:p>
        </w:tc>
      </w:tr>
      <w:tr w:rsidR="00D548BA" w:rsidRPr="008B168C" w14:paraId="549FAECB" w14:textId="49F63845" w:rsidTr="00B36C6E">
        <w:trPr>
          <w:cantSplit/>
          <w:trHeight w:val="414"/>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997805">
        <w:trPr>
          <w:cantSplit/>
          <w:trHeight w:val="107"/>
        </w:trPr>
        <w:tc>
          <w:tcPr>
            <w:tcW w:w="10349" w:type="dxa"/>
            <w:gridSpan w:val="7"/>
          </w:tcPr>
          <w:p w14:paraId="51D310E1" w14:textId="77777777" w:rsidR="00B96071" w:rsidRPr="00997805" w:rsidRDefault="00B96071" w:rsidP="00D548BA">
            <w:pPr>
              <w:rPr>
                <w:rFonts w:ascii="Times New Roman" w:hAnsi="Times New Roman" w:cs="Times New Roman"/>
                <w:b/>
                <w:bCs/>
                <w:sz w:val="8"/>
                <w:szCs w:val="8"/>
              </w:rPr>
            </w:pPr>
          </w:p>
        </w:tc>
      </w:tr>
      <w:tr w:rsidR="00D548BA" w:rsidRPr="00F44ADD" w14:paraId="61A45458" w14:textId="77777777" w:rsidTr="00500123">
        <w:trPr>
          <w:cantSplit/>
          <w:trHeight w:val="7523"/>
        </w:trPr>
        <w:tc>
          <w:tcPr>
            <w:tcW w:w="10349" w:type="dxa"/>
            <w:gridSpan w:val="7"/>
          </w:tcPr>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2"/>
              <w:gridCol w:w="2981"/>
              <w:gridCol w:w="2269"/>
              <w:gridCol w:w="1416"/>
              <w:gridCol w:w="1408"/>
            </w:tblGrid>
            <w:tr w:rsidR="00D548BA" w:rsidRPr="00F44ADD" w14:paraId="7CF26569" w14:textId="77777777" w:rsidTr="00500123">
              <w:trPr>
                <w:trHeight w:val="1040"/>
              </w:trPr>
              <w:tc>
                <w:tcPr>
                  <w:tcW w:w="997" w:type="pct"/>
                  <w:shd w:val="clear" w:color="auto" w:fill="auto"/>
                  <w:vAlign w:val="center"/>
                </w:tcPr>
                <w:p w14:paraId="154659A1" w14:textId="6A83B38B"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478"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1125"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702"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698"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92E8D" w:rsidRPr="00F44ADD" w14:paraId="159DEFE2" w14:textId="77777777" w:rsidTr="00500123">
              <w:trPr>
                <w:trHeight w:val="615"/>
              </w:trPr>
              <w:tc>
                <w:tcPr>
                  <w:tcW w:w="997" w:type="pct"/>
                  <w:vMerge w:val="restart"/>
                  <w:shd w:val="clear" w:color="auto" w:fill="auto"/>
                  <w:vAlign w:val="center"/>
                </w:tcPr>
                <w:p w14:paraId="57BE99D3" w14:textId="4A67E0B6" w:rsidR="00092E8D" w:rsidRPr="00500123" w:rsidRDefault="00092E8D" w:rsidP="00D548BA">
                  <w:pPr>
                    <w:rPr>
                      <w:rFonts w:ascii="Times New Roman" w:hAnsi="Times New Roman" w:cs="Times New Roman"/>
                      <w:i/>
                      <w:iCs/>
                    </w:rPr>
                  </w:pPr>
                  <w:r w:rsidRPr="00500123">
                    <w:rPr>
                      <w:rFonts w:ascii="Times New Roman" w:hAnsi="Times New Roman" w:cs="Times New Roman"/>
                    </w:rPr>
                    <w:t>6.1. Profesinio mokymo prieinamumo gerinimo parama mokiniams iš nepalankias sąlygas turinčių asmenų grupių Sostinės regione</w:t>
                  </w:r>
                </w:p>
              </w:tc>
              <w:tc>
                <w:tcPr>
                  <w:tcW w:w="1478" w:type="pct"/>
                  <w:shd w:val="clear" w:color="auto" w:fill="auto"/>
                  <w:vAlign w:val="center"/>
                </w:tcPr>
                <w:p w14:paraId="46200673" w14:textId="5BF9ABF8" w:rsidR="00092E8D" w:rsidRPr="00500123" w:rsidRDefault="00092E8D" w:rsidP="00500123">
                  <w:pPr>
                    <w:keepNext/>
                    <w:spacing w:after="120"/>
                    <w:jc w:val="center"/>
                    <w:rPr>
                      <w:rFonts w:ascii="Times New Roman" w:hAnsi="Times New Roman" w:cs="Times New Roman"/>
                    </w:rPr>
                  </w:pPr>
                  <w:r w:rsidRPr="00500123">
                    <w:rPr>
                      <w:rFonts w:ascii="Times New Roman" w:hAnsi="Times New Roman" w:cs="Times New Roman"/>
                    </w:rPr>
                    <w:t>Nepalankias sąlygas turinčių asmenų grupių mokinių, kuriems buvo skirta parama profesinio mokymo prieinamumui gerinti, dalis</w:t>
                  </w:r>
                </w:p>
              </w:tc>
              <w:tc>
                <w:tcPr>
                  <w:tcW w:w="1125" w:type="pct"/>
                  <w:shd w:val="clear" w:color="auto" w:fill="auto"/>
                  <w:vAlign w:val="center"/>
                </w:tcPr>
                <w:p w14:paraId="55A4389A" w14:textId="5B76C18E" w:rsidR="00092E8D" w:rsidRPr="00500123" w:rsidRDefault="00092E8D" w:rsidP="00D548BA">
                  <w:pPr>
                    <w:keepNext/>
                    <w:jc w:val="center"/>
                    <w:rPr>
                      <w:rFonts w:ascii="Times New Roman" w:hAnsi="Times New Roman" w:cs="Times New Roman"/>
                    </w:rPr>
                  </w:pPr>
                  <w:r w:rsidRPr="00500123">
                    <w:rPr>
                      <w:rFonts w:ascii="Times New Roman" w:hAnsi="Times New Roman" w:cs="Times New Roman"/>
                    </w:rPr>
                    <w:t>R-12-003-03-04-03-01 R.S.2.3510</w:t>
                  </w:r>
                </w:p>
              </w:tc>
              <w:tc>
                <w:tcPr>
                  <w:tcW w:w="702" w:type="pct"/>
                  <w:shd w:val="clear" w:color="auto" w:fill="auto"/>
                  <w:vAlign w:val="center"/>
                </w:tcPr>
                <w:p w14:paraId="181C4915" w14:textId="5295B235" w:rsidR="00092E8D" w:rsidRPr="00500123" w:rsidRDefault="00092E8D" w:rsidP="00D548BA">
                  <w:pPr>
                    <w:keepNext/>
                    <w:jc w:val="center"/>
                    <w:rPr>
                      <w:rFonts w:ascii="Times New Roman" w:hAnsi="Times New Roman" w:cs="Times New Roman"/>
                    </w:rPr>
                  </w:pPr>
                  <w:r w:rsidRPr="00500123">
                    <w:rPr>
                      <w:rFonts w:ascii="Times New Roman" w:hAnsi="Times New Roman" w:cs="Times New Roman"/>
                    </w:rPr>
                    <w:t>Procentas</w:t>
                  </w:r>
                </w:p>
              </w:tc>
              <w:tc>
                <w:tcPr>
                  <w:tcW w:w="698" w:type="pct"/>
                  <w:shd w:val="clear" w:color="auto" w:fill="auto"/>
                  <w:vAlign w:val="center"/>
                </w:tcPr>
                <w:p w14:paraId="102C7C01" w14:textId="4949289B" w:rsidR="00092E8D" w:rsidRPr="00500123" w:rsidRDefault="00092E8D" w:rsidP="00D548BA">
                  <w:pPr>
                    <w:keepNext/>
                    <w:jc w:val="center"/>
                    <w:rPr>
                      <w:rFonts w:ascii="Times New Roman" w:hAnsi="Times New Roman" w:cs="Times New Roman"/>
                    </w:rPr>
                  </w:pPr>
                  <w:r w:rsidRPr="00500123">
                    <w:rPr>
                      <w:rFonts w:ascii="Times New Roman" w:hAnsi="Times New Roman" w:cs="Times New Roman"/>
                    </w:rPr>
                    <w:t>4</w:t>
                  </w:r>
                </w:p>
              </w:tc>
            </w:tr>
            <w:tr w:rsidR="00092E8D" w:rsidRPr="00F44ADD" w14:paraId="099E3C69" w14:textId="77777777" w:rsidTr="00500123">
              <w:trPr>
                <w:trHeight w:val="615"/>
              </w:trPr>
              <w:tc>
                <w:tcPr>
                  <w:tcW w:w="997" w:type="pct"/>
                  <w:vMerge/>
                  <w:shd w:val="clear" w:color="auto" w:fill="auto"/>
                  <w:vAlign w:val="center"/>
                </w:tcPr>
                <w:p w14:paraId="26A49DED" w14:textId="77777777" w:rsidR="00092E8D" w:rsidRPr="00500123" w:rsidRDefault="00092E8D" w:rsidP="00D548BA">
                  <w:pPr>
                    <w:rPr>
                      <w:rFonts w:ascii="Times New Roman" w:hAnsi="Times New Roman" w:cs="Times New Roman"/>
                      <w:i/>
                      <w:iCs/>
                    </w:rPr>
                  </w:pPr>
                </w:p>
              </w:tc>
              <w:tc>
                <w:tcPr>
                  <w:tcW w:w="1478" w:type="pct"/>
                  <w:shd w:val="clear" w:color="auto" w:fill="auto"/>
                  <w:vAlign w:val="center"/>
                </w:tcPr>
                <w:p w14:paraId="144B490B" w14:textId="4DFE4734" w:rsidR="00092E8D" w:rsidRPr="00500123" w:rsidRDefault="00092E8D" w:rsidP="00500123">
                  <w:pPr>
                    <w:keepNext/>
                    <w:spacing w:after="120"/>
                    <w:jc w:val="center"/>
                    <w:rPr>
                      <w:rFonts w:ascii="Times New Roman" w:hAnsi="Times New Roman" w:cs="Times New Roman"/>
                    </w:rPr>
                  </w:pPr>
                  <w:r w:rsidRPr="00500123">
                    <w:rPr>
                      <w:rFonts w:ascii="Times New Roman" w:hAnsi="Times New Roman" w:cs="Times New Roman"/>
                    </w:rPr>
                    <w:t>Nepalankias sąlygas turinčių asmenų grupių mokiniai, kuriems buvo skirta parama profesinio mokymo prieinamumui gerinti</w:t>
                  </w:r>
                </w:p>
              </w:tc>
              <w:tc>
                <w:tcPr>
                  <w:tcW w:w="1125" w:type="pct"/>
                  <w:shd w:val="clear" w:color="auto" w:fill="auto"/>
                  <w:vAlign w:val="center"/>
                </w:tcPr>
                <w:p w14:paraId="273DEA76" w14:textId="0B35B136" w:rsidR="00092E8D" w:rsidRPr="00500123" w:rsidRDefault="00092E8D" w:rsidP="00D548BA">
                  <w:pPr>
                    <w:keepNext/>
                    <w:jc w:val="center"/>
                    <w:rPr>
                      <w:rFonts w:ascii="Times New Roman" w:hAnsi="Times New Roman" w:cs="Times New Roman"/>
                    </w:rPr>
                  </w:pPr>
                  <w:r w:rsidRPr="00500123">
                    <w:rPr>
                      <w:rFonts w:ascii="Times New Roman" w:hAnsi="Times New Roman" w:cs="Times New Roman"/>
                    </w:rPr>
                    <w:t>P-12-003-03-04-03-05 P.S.2.1505</w:t>
                  </w:r>
                </w:p>
              </w:tc>
              <w:tc>
                <w:tcPr>
                  <w:tcW w:w="702" w:type="pct"/>
                  <w:shd w:val="clear" w:color="auto" w:fill="auto"/>
                  <w:vAlign w:val="center"/>
                </w:tcPr>
                <w:p w14:paraId="0D5884F1" w14:textId="36E8BE4C" w:rsidR="00092E8D" w:rsidRPr="00500123" w:rsidRDefault="00092E8D" w:rsidP="00D548BA">
                  <w:pPr>
                    <w:keepNext/>
                    <w:jc w:val="center"/>
                    <w:rPr>
                      <w:rFonts w:ascii="Times New Roman" w:hAnsi="Times New Roman" w:cs="Times New Roman"/>
                    </w:rPr>
                  </w:pPr>
                  <w:r w:rsidRPr="00500123">
                    <w:rPr>
                      <w:rFonts w:ascii="Times New Roman" w:hAnsi="Times New Roman" w:cs="Times New Roman"/>
                    </w:rPr>
                    <w:t>Asmenys</w:t>
                  </w:r>
                </w:p>
              </w:tc>
              <w:tc>
                <w:tcPr>
                  <w:tcW w:w="698" w:type="pct"/>
                  <w:shd w:val="clear" w:color="auto" w:fill="auto"/>
                  <w:vAlign w:val="center"/>
                </w:tcPr>
                <w:p w14:paraId="17F0BD63" w14:textId="2C1CF34A" w:rsidR="00092E8D" w:rsidRPr="00500123" w:rsidRDefault="00092E8D" w:rsidP="00D548BA">
                  <w:pPr>
                    <w:keepNext/>
                    <w:jc w:val="center"/>
                    <w:rPr>
                      <w:rFonts w:ascii="Times New Roman" w:hAnsi="Times New Roman" w:cs="Times New Roman"/>
                    </w:rPr>
                  </w:pPr>
                  <w:r w:rsidRPr="00500123">
                    <w:rPr>
                      <w:rFonts w:ascii="Times New Roman" w:hAnsi="Times New Roman" w:cs="Times New Roman"/>
                    </w:rPr>
                    <w:t>130</w:t>
                  </w:r>
                </w:p>
              </w:tc>
            </w:tr>
            <w:tr w:rsidR="00092E8D" w:rsidRPr="00F44ADD" w14:paraId="3FBD8C93" w14:textId="77777777" w:rsidTr="00500123">
              <w:trPr>
                <w:trHeight w:val="615"/>
              </w:trPr>
              <w:tc>
                <w:tcPr>
                  <w:tcW w:w="997" w:type="pct"/>
                  <w:vMerge w:val="restart"/>
                  <w:shd w:val="clear" w:color="auto" w:fill="auto"/>
                  <w:vAlign w:val="center"/>
                </w:tcPr>
                <w:p w14:paraId="62B107BB" w14:textId="6FF91054" w:rsidR="00092E8D" w:rsidRPr="00500123" w:rsidRDefault="00092E8D" w:rsidP="00092E8D">
                  <w:pPr>
                    <w:rPr>
                      <w:rFonts w:ascii="Times New Roman" w:hAnsi="Times New Roman" w:cs="Times New Roman"/>
                      <w:i/>
                      <w:iCs/>
                    </w:rPr>
                  </w:pPr>
                  <w:r w:rsidRPr="00500123">
                    <w:rPr>
                      <w:rFonts w:ascii="Times New Roman" w:hAnsi="Times New Roman" w:cs="Times New Roman"/>
                    </w:rPr>
                    <w:t>6.2. Profesinio mokymo prieinamumo gerinimo parama mokiniams iš nepalankias sąlygas turinčių asmenų grupių Vidurio ir vakarų Lietuvos regione</w:t>
                  </w:r>
                </w:p>
              </w:tc>
              <w:tc>
                <w:tcPr>
                  <w:tcW w:w="1478" w:type="pct"/>
                  <w:shd w:val="clear" w:color="auto" w:fill="auto"/>
                  <w:vAlign w:val="center"/>
                </w:tcPr>
                <w:p w14:paraId="3C828ED0" w14:textId="306ECFC3" w:rsidR="00092E8D" w:rsidRPr="00500123" w:rsidRDefault="00092E8D" w:rsidP="00500123">
                  <w:pPr>
                    <w:keepNext/>
                    <w:spacing w:after="120"/>
                    <w:jc w:val="center"/>
                    <w:rPr>
                      <w:rFonts w:ascii="Times New Roman" w:hAnsi="Times New Roman" w:cs="Times New Roman"/>
                      <w:i/>
                      <w:iCs/>
                    </w:rPr>
                  </w:pPr>
                  <w:r w:rsidRPr="00500123">
                    <w:rPr>
                      <w:rFonts w:ascii="Times New Roman" w:hAnsi="Times New Roman" w:cs="Times New Roman"/>
                    </w:rPr>
                    <w:t>Nepalankias sąlygas turinčių asmenų grupių mokinių, kuriems buvo skirta parama profesinio mokymo prieinamumui gerinti, dalis</w:t>
                  </w:r>
                </w:p>
              </w:tc>
              <w:tc>
                <w:tcPr>
                  <w:tcW w:w="1125" w:type="pct"/>
                  <w:shd w:val="clear" w:color="auto" w:fill="auto"/>
                  <w:vAlign w:val="center"/>
                </w:tcPr>
                <w:p w14:paraId="77ADA165" w14:textId="26253353" w:rsidR="00092E8D" w:rsidRPr="00500123" w:rsidRDefault="00092E8D" w:rsidP="00092E8D">
                  <w:pPr>
                    <w:keepNext/>
                    <w:jc w:val="center"/>
                    <w:rPr>
                      <w:rFonts w:ascii="Times New Roman" w:hAnsi="Times New Roman" w:cs="Times New Roman"/>
                      <w:bCs/>
                      <w:i/>
                      <w:iCs/>
                    </w:rPr>
                  </w:pPr>
                  <w:r w:rsidRPr="00500123">
                    <w:rPr>
                      <w:rFonts w:ascii="Times New Roman" w:hAnsi="Times New Roman" w:cs="Times New Roman"/>
                    </w:rPr>
                    <w:t>R-12-003-03-04-03-01 R.S.2.3510</w:t>
                  </w:r>
                </w:p>
              </w:tc>
              <w:tc>
                <w:tcPr>
                  <w:tcW w:w="702" w:type="pct"/>
                  <w:shd w:val="clear" w:color="auto" w:fill="auto"/>
                  <w:vAlign w:val="center"/>
                </w:tcPr>
                <w:p w14:paraId="5B1585BE" w14:textId="7C2ECC91" w:rsidR="00092E8D" w:rsidRPr="00500123" w:rsidRDefault="00092E8D" w:rsidP="00092E8D">
                  <w:pPr>
                    <w:keepNext/>
                    <w:jc w:val="center"/>
                    <w:rPr>
                      <w:rFonts w:ascii="Times New Roman" w:hAnsi="Times New Roman" w:cs="Times New Roman"/>
                      <w:bCs/>
                      <w:i/>
                      <w:iCs/>
                    </w:rPr>
                  </w:pPr>
                  <w:r w:rsidRPr="00500123">
                    <w:rPr>
                      <w:rFonts w:ascii="Times New Roman" w:hAnsi="Times New Roman" w:cs="Times New Roman"/>
                    </w:rPr>
                    <w:t>Procentas</w:t>
                  </w:r>
                </w:p>
              </w:tc>
              <w:tc>
                <w:tcPr>
                  <w:tcW w:w="698" w:type="pct"/>
                  <w:shd w:val="clear" w:color="auto" w:fill="auto"/>
                  <w:vAlign w:val="center"/>
                </w:tcPr>
                <w:p w14:paraId="63B8B325" w14:textId="2A6AD994" w:rsidR="00092E8D" w:rsidRPr="00500123" w:rsidRDefault="00092E8D" w:rsidP="00092E8D">
                  <w:pPr>
                    <w:keepNext/>
                    <w:jc w:val="center"/>
                    <w:rPr>
                      <w:rFonts w:ascii="Times New Roman" w:hAnsi="Times New Roman" w:cs="Times New Roman"/>
                      <w:bCs/>
                      <w:i/>
                      <w:iCs/>
                    </w:rPr>
                  </w:pPr>
                  <w:r w:rsidRPr="00500123">
                    <w:rPr>
                      <w:rFonts w:ascii="Times New Roman" w:hAnsi="Times New Roman" w:cs="Times New Roman"/>
                    </w:rPr>
                    <w:t>4</w:t>
                  </w:r>
                </w:p>
              </w:tc>
            </w:tr>
            <w:tr w:rsidR="00092E8D" w:rsidRPr="00F44ADD" w14:paraId="0F5A0566" w14:textId="77777777" w:rsidTr="00500123">
              <w:trPr>
                <w:trHeight w:val="1356"/>
              </w:trPr>
              <w:tc>
                <w:tcPr>
                  <w:tcW w:w="997" w:type="pct"/>
                  <w:vMerge/>
                  <w:shd w:val="clear" w:color="auto" w:fill="auto"/>
                  <w:vAlign w:val="center"/>
                </w:tcPr>
                <w:p w14:paraId="231E192D" w14:textId="77777777" w:rsidR="00092E8D" w:rsidRPr="00500123" w:rsidRDefault="00092E8D" w:rsidP="00092E8D">
                  <w:pPr>
                    <w:rPr>
                      <w:rFonts w:ascii="Times New Roman" w:hAnsi="Times New Roman" w:cs="Times New Roman"/>
                      <w:i/>
                      <w:iCs/>
                    </w:rPr>
                  </w:pPr>
                </w:p>
              </w:tc>
              <w:tc>
                <w:tcPr>
                  <w:tcW w:w="1478" w:type="pct"/>
                  <w:shd w:val="clear" w:color="auto" w:fill="auto"/>
                  <w:vAlign w:val="center"/>
                </w:tcPr>
                <w:p w14:paraId="54B88F70" w14:textId="4F762342" w:rsidR="00092E8D" w:rsidRPr="00500123" w:rsidRDefault="00092E8D" w:rsidP="00500123">
                  <w:pPr>
                    <w:keepNext/>
                    <w:spacing w:after="120"/>
                    <w:jc w:val="center"/>
                    <w:rPr>
                      <w:rFonts w:ascii="Times New Roman" w:hAnsi="Times New Roman" w:cs="Times New Roman"/>
                      <w:i/>
                      <w:iCs/>
                    </w:rPr>
                  </w:pPr>
                  <w:r w:rsidRPr="00500123">
                    <w:rPr>
                      <w:rFonts w:ascii="Times New Roman" w:hAnsi="Times New Roman" w:cs="Times New Roman"/>
                    </w:rPr>
                    <w:t>Nepalankias sąlygas turinčių asmenų grupių mokiniai, kuriems buvo skirta parama profesinio mokymo prieinamumui gerinti</w:t>
                  </w:r>
                </w:p>
              </w:tc>
              <w:tc>
                <w:tcPr>
                  <w:tcW w:w="1125" w:type="pct"/>
                  <w:shd w:val="clear" w:color="auto" w:fill="auto"/>
                  <w:vAlign w:val="center"/>
                </w:tcPr>
                <w:p w14:paraId="4763AF74" w14:textId="023383BB" w:rsidR="00092E8D" w:rsidRPr="00500123" w:rsidRDefault="00092E8D" w:rsidP="00092E8D">
                  <w:pPr>
                    <w:keepNext/>
                    <w:jc w:val="center"/>
                    <w:rPr>
                      <w:rFonts w:ascii="Times New Roman" w:hAnsi="Times New Roman" w:cs="Times New Roman"/>
                      <w:bCs/>
                      <w:i/>
                      <w:iCs/>
                    </w:rPr>
                  </w:pPr>
                  <w:r w:rsidRPr="00500123">
                    <w:rPr>
                      <w:rFonts w:ascii="Times New Roman" w:hAnsi="Times New Roman" w:cs="Times New Roman"/>
                    </w:rPr>
                    <w:t>P-12-003-03-04-03-05 P.S.2.1505</w:t>
                  </w:r>
                </w:p>
              </w:tc>
              <w:tc>
                <w:tcPr>
                  <w:tcW w:w="702" w:type="pct"/>
                  <w:shd w:val="clear" w:color="auto" w:fill="auto"/>
                  <w:vAlign w:val="center"/>
                </w:tcPr>
                <w:p w14:paraId="564EC0F8" w14:textId="0D514DDD" w:rsidR="00092E8D" w:rsidRPr="00500123" w:rsidRDefault="00092E8D" w:rsidP="00092E8D">
                  <w:pPr>
                    <w:keepNext/>
                    <w:jc w:val="center"/>
                    <w:rPr>
                      <w:rFonts w:ascii="Times New Roman" w:hAnsi="Times New Roman" w:cs="Times New Roman"/>
                      <w:bCs/>
                      <w:i/>
                      <w:iCs/>
                    </w:rPr>
                  </w:pPr>
                  <w:r w:rsidRPr="00500123">
                    <w:rPr>
                      <w:rFonts w:ascii="Times New Roman" w:hAnsi="Times New Roman" w:cs="Times New Roman"/>
                    </w:rPr>
                    <w:t>Asmenys</w:t>
                  </w:r>
                </w:p>
              </w:tc>
              <w:tc>
                <w:tcPr>
                  <w:tcW w:w="698" w:type="pct"/>
                  <w:shd w:val="clear" w:color="auto" w:fill="auto"/>
                  <w:vAlign w:val="center"/>
                </w:tcPr>
                <w:p w14:paraId="264DBD0B" w14:textId="00E7F4DA" w:rsidR="00092E8D" w:rsidRPr="00500123" w:rsidRDefault="00092E8D" w:rsidP="00092E8D">
                  <w:pPr>
                    <w:keepNext/>
                    <w:jc w:val="center"/>
                    <w:rPr>
                      <w:rFonts w:ascii="Times New Roman" w:hAnsi="Times New Roman" w:cs="Times New Roman"/>
                      <w:bCs/>
                      <w:i/>
                      <w:iCs/>
                    </w:rPr>
                  </w:pPr>
                  <w:r w:rsidRPr="00500123">
                    <w:rPr>
                      <w:rFonts w:ascii="Times New Roman" w:hAnsi="Times New Roman" w:cs="Times New Roman"/>
                    </w:rPr>
                    <w:t>660</w:t>
                  </w:r>
                </w:p>
              </w:tc>
            </w:tr>
          </w:tbl>
          <w:p w14:paraId="152C5ACE" w14:textId="6573B2DB" w:rsidR="00D548BA" w:rsidRPr="00B36C6E" w:rsidRDefault="00D548BA" w:rsidP="00D548BA">
            <w:pPr>
              <w:rPr>
                <w:rFonts w:ascii="Times New Roman" w:hAnsi="Times New Roman" w:cs="Times New Roman"/>
                <w:sz w:val="14"/>
                <w:szCs w:val="14"/>
              </w:rPr>
            </w:pPr>
          </w:p>
        </w:tc>
      </w:tr>
      <w:tr w:rsidR="00D548BA" w:rsidRPr="008B168C" w14:paraId="7F8AAC09" w14:textId="77777777" w:rsidTr="00183B3B">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183B3B">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36C6E" w:rsidRPr="008B168C" w14:paraId="68D39AB1" w14:textId="77777777" w:rsidTr="00183B3B">
        <w:trPr>
          <w:cantSplit/>
          <w:trHeight w:val="300"/>
        </w:trPr>
        <w:tc>
          <w:tcPr>
            <w:tcW w:w="1472" w:type="dxa"/>
          </w:tcPr>
          <w:p w14:paraId="1C1F196B" w14:textId="77777777" w:rsidR="00B36C6E" w:rsidRPr="00F62A6E" w:rsidRDefault="00B36C6E" w:rsidP="00D548BA">
            <w:pPr>
              <w:rPr>
                <w:rFonts w:ascii="Times New Roman" w:hAnsi="Times New Roman" w:cs="Times New Roman"/>
                <w:b/>
              </w:rPr>
            </w:pPr>
          </w:p>
        </w:tc>
        <w:tc>
          <w:tcPr>
            <w:tcW w:w="8877" w:type="dxa"/>
            <w:gridSpan w:val="6"/>
            <w:shd w:val="clear" w:color="auto" w:fill="auto"/>
          </w:tcPr>
          <w:p w14:paraId="78629A0F" w14:textId="77777777" w:rsidR="00B36C6E" w:rsidRPr="00B36C6E" w:rsidRDefault="00B36C6E" w:rsidP="00B36C6E">
            <w:pPr>
              <w:jc w:val="both"/>
              <w:rPr>
                <w:rFonts w:ascii="Times New Roman" w:hAnsi="Times New Roman" w:cs="Times New Roman"/>
                <w:bCs/>
                <w:szCs w:val="24"/>
              </w:rPr>
            </w:pPr>
            <w:r w:rsidRPr="00B36C6E">
              <w:rPr>
                <w:rFonts w:ascii="Times New Roman" w:hAnsi="Times New Roman" w:cs="Times New Roman"/>
                <w:szCs w:val="24"/>
              </w:rPr>
              <w:t xml:space="preserve">- Pagal Aprašą Nr. 7 įgyvendinamos 2021–2030 m. plėtros programos valdytojos Lietuvos Respublikos švietimo, mokslo ir sporto ministerijos švietimo plėtros programos pažangos priemonės Nr. 12-003-03-04-03 „Sukurti rinkos poreikius atliepiančią profesinio ugdymo sistemą“ aprašo III skyriaus 6 veiklos </w:t>
            </w:r>
            <w:r w:rsidRPr="00B36C6E">
              <w:rPr>
                <w:rFonts w:ascii="Times New Roman" w:hAnsi="Times New Roman" w:cs="Times New Roman"/>
                <w:bCs/>
                <w:szCs w:val="24"/>
              </w:rPr>
              <w:t>„</w:t>
            </w:r>
            <w:r w:rsidRPr="00B36C6E">
              <w:rPr>
                <w:rFonts w:ascii="Times New Roman" w:hAnsi="Times New Roman" w:cs="Times New Roman"/>
                <w:szCs w:val="24"/>
              </w:rPr>
              <w:t>Profesinio mokymo prieinamumo gerinimo parama, mokiniams iš nepalankias sąlygas turinčių asmenų grupių</w:t>
            </w:r>
            <w:r w:rsidRPr="00B36C6E">
              <w:rPr>
                <w:rFonts w:ascii="Times New Roman" w:hAnsi="Times New Roman" w:cs="Times New Roman"/>
                <w:bCs/>
                <w:szCs w:val="24"/>
              </w:rPr>
              <w:t>“ veiklos:</w:t>
            </w:r>
          </w:p>
          <w:p w14:paraId="79BD22AA" w14:textId="77777777" w:rsidR="00B36C6E" w:rsidRPr="00B36C6E" w:rsidRDefault="00B36C6E" w:rsidP="00B36C6E">
            <w:pPr>
              <w:ind w:left="263"/>
              <w:jc w:val="both"/>
              <w:rPr>
                <w:rFonts w:ascii="Times New Roman" w:hAnsi="Times New Roman" w:cs="Times New Roman"/>
                <w:szCs w:val="24"/>
              </w:rPr>
            </w:pPr>
            <w:r w:rsidRPr="00B36C6E">
              <w:rPr>
                <w:rFonts w:ascii="Times New Roman" w:hAnsi="Times New Roman" w:cs="Times New Roman"/>
                <w:bCs/>
                <w:szCs w:val="24"/>
              </w:rPr>
              <w:t xml:space="preserve">- veikla Nr. 6.1 </w:t>
            </w:r>
            <w:r w:rsidRPr="00B36C6E">
              <w:rPr>
                <w:rFonts w:ascii="Times New Roman" w:hAnsi="Times New Roman" w:cs="Times New Roman"/>
                <w:szCs w:val="24"/>
              </w:rPr>
              <w:t>Profesinio mokymo prieinamumo gerinimo parama mokiniams iš nepalankias sąlygas turinčių asmenų grupių</w:t>
            </w:r>
            <w:r w:rsidRPr="00B36C6E">
              <w:rPr>
                <w:rFonts w:ascii="Times New Roman" w:hAnsi="Times New Roman" w:cs="Times New Roman"/>
                <w:szCs w:val="24"/>
                <w:lang w:eastAsia="lt-LT"/>
              </w:rPr>
              <w:t xml:space="preserve"> Sostinės regione</w:t>
            </w:r>
            <w:r w:rsidRPr="00B36C6E">
              <w:rPr>
                <w:rFonts w:ascii="Times New Roman" w:hAnsi="Times New Roman" w:cs="Times New Roman"/>
                <w:szCs w:val="24"/>
              </w:rPr>
              <w:t>;</w:t>
            </w:r>
          </w:p>
          <w:p w14:paraId="67E7BF47" w14:textId="77777777" w:rsidR="00B36C6E" w:rsidRPr="00B36C6E" w:rsidRDefault="00B36C6E" w:rsidP="00B36C6E">
            <w:pPr>
              <w:ind w:left="263"/>
              <w:jc w:val="both"/>
              <w:rPr>
                <w:rFonts w:ascii="Times New Roman" w:hAnsi="Times New Roman" w:cs="Times New Roman"/>
                <w:szCs w:val="24"/>
              </w:rPr>
            </w:pPr>
            <w:r w:rsidRPr="00B36C6E">
              <w:rPr>
                <w:rFonts w:ascii="Times New Roman" w:hAnsi="Times New Roman" w:cs="Times New Roman"/>
                <w:szCs w:val="24"/>
              </w:rPr>
              <w:t xml:space="preserve">- veikla Nr. </w:t>
            </w:r>
            <w:r w:rsidRPr="00B36C6E">
              <w:rPr>
                <w:rFonts w:ascii="Times New Roman" w:hAnsi="Times New Roman" w:cs="Times New Roman"/>
                <w:bCs/>
                <w:szCs w:val="24"/>
              </w:rPr>
              <w:t xml:space="preserve">6.2 </w:t>
            </w:r>
            <w:r w:rsidRPr="00B36C6E">
              <w:rPr>
                <w:rFonts w:ascii="Times New Roman" w:hAnsi="Times New Roman" w:cs="Times New Roman"/>
                <w:szCs w:val="24"/>
              </w:rPr>
              <w:t>Profesinio mokymo prieinamumo gerinimo parama mokiniams iš nepalankias sąlygas turinčių asmenų grupių</w:t>
            </w:r>
            <w:r w:rsidRPr="00B36C6E">
              <w:rPr>
                <w:rFonts w:ascii="Times New Roman" w:hAnsi="Times New Roman" w:cs="Times New Roman"/>
                <w:szCs w:val="24"/>
                <w:lang w:eastAsia="lt-LT"/>
              </w:rPr>
              <w:t xml:space="preserve"> Vidurio ir vakarų (toliau – VVL) regione</w:t>
            </w:r>
            <w:r w:rsidRPr="00B36C6E">
              <w:rPr>
                <w:rFonts w:ascii="Times New Roman" w:hAnsi="Times New Roman" w:cs="Times New Roman"/>
                <w:szCs w:val="24"/>
              </w:rPr>
              <w:t xml:space="preserve">. </w:t>
            </w:r>
          </w:p>
          <w:p w14:paraId="40A1F9CF" w14:textId="77777777" w:rsidR="00B36C6E" w:rsidRPr="00B36C6E" w:rsidRDefault="00B36C6E" w:rsidP="00B36C6E">
            <w:pPr>
              <w:tabs>
                <w:tab w:val="left" w:pos="447"/>
              </w:tabs>
              <w:jc w:val="both"/>
              <w:rPr>
                <w:rFonts w:ascii="Times New Roman" w:hAnsi="Times New Roman" w:cs="Times New Roman"/>
                <w:szCs w:val="24"/>
              </w:rPr>
            </w:pPr>
            <w:r w:rsidRPr="00B36C6E">
              <w:rPr>
                <w:rFonts w:ascii="Times New Roman" w:hAnsi="Times New Roman" w:cs="Times New Roman"/>
                <w:szCs w:val="24"/>
              </w:rPr>
              <w:t xml:space="preserve">- Aprašo Nr. 7 2.1 papunktyje nurodytos finansuojamos veiklos turi būti numatytos viename projekte. Projekto įgyvendintų veiklų rodikliai ir išlaidos gali būti priskirti bet kuriam iš dviejų regionų (Sostinės arba VVL) nepriklausomai nuo to, kuriam regionui atitenka investicijos kuriama nauda. Projekto išlaidos pagal regionus negali viršyti 2.11 papunktyje nurodytų sumų ir turi būti pasiekti nurodyti stebėsenos rodikliai pagal regionus. </w:t>
            </w:r>
          </w:p>
          <w:p w14:paraId="20F94D12" w14:textId="77777777" w:rsidR="00B36C6E" w:rsidRPr="00B36C6E" w:rsidRDefault="00B36C6E" w:rsidP="00B36C6E">
            <w:pPr>
              <w:jc w:val="both"/>
              <w:rPr>
                <w:rFonts w:ascii="Times New Roman" w:hAnsi="Times New Roman" w:cs="Times New Roman"/>
                <w:szCs w:val="24"/>
              </w:rPr>
            </w:pPr>
            <w:r w:rsidRPr="00B36C6E">
              <w:rPr>
                <w:rFonts w:ascii="Times New Roman" w:hAnsi="Times New Roman" w:cs="Times New Roman"/>
                <w:szCs w:val="24"/>
              </w:rPr>
              <w:t xml:space="preserve">- Pagal Aprašą Nr. 7 </w:t>
            </w:r>
            <w:r w:rsidRPr="00B36C6E">
              <w:rPr>
                <w:rFonts w:ascii="Times New Roman" w:hAnsi="Times New Roman" w:cs="Times New Roman"/>
                <w:bCs/>
                <w:szCs w:val="24"/>
              </w:rPr>
              <w:t>finansuojamos veiklos</w:t>
            </w:r>
            <w:r w:rsidRPr="00B36C6E">
              <w:rPr>
                <w:rFonts w:ascii="Times New Roman" w:hAnsi="Times New Roman" w:cs="Times New Roman"/>
                <w:szCs w:val="24"/>
              </w:rPr>
              <w:t xml:space="preserve"> –</w:t>
            </w:r>
            <w:r w:rsidRPr="00B36C6E">
              <w:rPr>
                <w:rFonts w:ascii="Times New Roman" w:hAnsi="Times New Roman" w:cs="Times New Roman"/>
                <w:iCs/>
                <w:szCs w:val="24"/>
              </w:rPr>
              <w:t xml:space="preserve"> </w:t>
            </w:r>
            <w:r w:rsidRPr="00B36C6E">
              <w:rPr>
                <w:rFonts w:ascii="Times New Roman" w:hAnsi="Times New Roman" w:cs="Times New Roman"/>
                <w:szCs w:val="24"/>
              </w:rPr>
              <w:t>socialinės paskatos bei pagalba profesinio mokymo įstaigų mokiniams, turintiems specialiųjų ugdymosi poreikių (toliau – SUP), ir mokiniams</w:t>
            </w:r>
            <w:r w:rsidRPr="00B36C6E">
              <w:rPr>
                <w:rFonts w:ascii="Times New Roman" w:hAnsi="Times New Roman" w:cs="Times New Roman"/>
                <w:szCs w:val="24"/>
                <w:lang w:eastAsia="lt-LT"/>
              </w:rPr>
              <w:t xml:space="preserve"> iš nepalankaus socialinio ekonominio konteksto (toliau –SEK), mokytojams ir švietimo pagalbos specialistams</w:t>
            </w:r>
            <w:r w:rsidRPr="00B36C6E">
              <w:rPr>
                <w:rFonts w:ascii="Times New Roman" w:hAnsi="Times New Roman" w:cs="Times New Roman"/>
                <w:szCs w:val="24"/>
              </w:rPr>
              <w:t>:</w:t>
            </w:r>
          </w:p>
          <w:p w14:paraId="170E8156" w14:textId="77777777" w:rsidR="00B36C6E" w:rsidRPr="00B36C6E" w:rsidRDefault="00B36C6E" w:rsidP="00B36C6E">
            <w:pPr>
              <w:pStyle w:val="NormalWeb"/>
              <w:spacing w:before="0" w:beforeAutospacing="0" w:after="0" w:afterAutospacing="0"/>
              <w:ind w:left="263"/>
              <w:jc w:val="both"/>
              <w:rPr>
                <w:sz w:val="22"/>
                <w:szCs w:val="22"/>
              </w:rPr>
            </w:pPr>
            <w:r w:rsidRPr="00B36C6E">
              <w:rPr>
                <w:sz w:val="22"/>
                <w:szCs w:val="22"/>
              </w:rPr>
              <w:t xml:space="preserve">- mokiniams, turintiems SUP, ir mokiniams iš nepalankaus SEK pritaikytų metodinių priemonių (pvz., </w:t>
            </w:r>
            <w:r w:rsidRPr="00B36C6E">
              <w:rPr>
                <w:rStyle w:val="Strong"/>
                <w:rFonts w:eastAsiaTheme="majorEastAsia"/>
                <w:b w:val="0"/>
                <w:sz w:val="22"/>
                <w:szCs w:val="22"/>
              </w:rPr>
              <w:t>užduočių sąsiuvinių, dėlionių ir kt.)</w:t>
            </w:r>
            <w:r w:rsidRPr="00B36C6E">
              <w:rPr>
                <w:sz w:val="22"/>
                <w:szCs w:val="22"/>
              </w:rPr>
              <w:t xml:space="preserve"> parengimas;</w:t>
            </w:r>
          </w:p>
          <w:p w14:paraId="228472E5" w14:textId="77777777" w:rsidR="00B36C6E" w:rsidRPr="00B36C6E" w:rsidRDefault="00B36C6E" w:rsidP="00B36C6E">
            <w:pPr>
              <w:pStyle w:val="NormalWeb"/>
              <w:spacing w:before="0" w:beforeAutospacing="0" w:after="0" w:afterAutospacing="0"/>
              <w:ind w:left="263"/>
              <w:jc w:val="both"/>
              <w:rPr>
                <w:sz w:val="22"/>
                <w:szCs w:val="22"/>
              </w:rPr>
            </w:pPr>
            <w:r w:rsidRPr="00B36C6E">
              <w:rPr>
                <w:sz w:val="22"/>
                <w:szCs w:val="22"/>
              </w:rPr>
              <w:t xml:space="preserve">- neformaliojo švietimo veiklos / </w:t>
            </w:r>
            <w:r w:rsidRPr="00B36C6E">
              <w:rPr>
                <w:sz w:val="22"/>
                <w:szCs w:val="22"/>
                <w:shd w:val="clear" w:color="auto" w:fill="FFFFFF"/>
              </w:rPr>
              <w:t xml:space="preserve">mokymai mokiniams, </w:t>
            </w:r>
            <w:r w:rsidRPr="00B36C6E">
              <w:rPr>
                <w:sz w:val="22"/>
                <w:szCs w:val="22"/>
              </w:rPr>
              <w:t>turintiems SUP, ir mokiniams iš nepalankaus SEK</w:t>
            </w:r>
            <w:bookmarkStart w:id="0" w:name="part_021974c11b7b42388f9104aaa87474e6"/>
            <w:bookmarkStart w:id="1" w:name="part_3dd1e789e2014ccaa7186b15ac54b2f2"/>
            <w:bookmarkStart w:id="2" w:name="part_54e144996d0f4c1f9f364a2279cb50af"/>
            <w:bookmarkEnd w:id="0"/>
            <w:bookmarkEnd w:id="1"/>
            <w:bookmarkEnd w:id="2"/>
            <w:r w:rsidRPr="00B36C6E">
              <w:rPr>
                <w:sz w:val="22"/>
                <w:szCs w:val="22"/>
              </w:rPr>
              <w:t>;</w:t>
            </w:r>
          </w:p>
          <w:p w14:paraId="701ECE0C" w14:textId="2DF8BE66" w:rsidR="00B36C6E" w:rsidRPr="00500123" w:rsidRDefault="00B36C6E" w:rsidP="00B36C6E">
            <w:pPr>
              <w:jc w:val="both"/>
              <w:rPr>
                <w:rFonts w:ascii="Times New Roman" w:hAnsi="Times New Roman" w:cs="Times New Roman"/>
                <w:b/>
                <w:bCs/>
                <w:sz w:val="10"/>
                <w:szCs w:val="10"/>
              </w:rPr>
            </w:pPr>
          </w:p>
        </w:tc>
      </w:tr>
      <w:tr w:rsidR="00D548BA" w:rsidRPr="008B168C" w14:paraId="31C64C8F" w14:textId="77777777" w:rsidTr="00183B3B">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677BE315" w14:textId="3AAD0FA5" w:rsidR="005B583D" w:rsidRPr="00B36C6E" w:rsidRDefault="00500123" w:rsidP="0062749B">
            <w:pPr>
              <w:ind w:left="263"/>
              <w:jc w:val="both"/>
              <w:rPr>
                <w:rFonts w:ascii="Times New Roman" w:hAnsi="Times New Roman" w:cs="Times New Roman"/>
              </w:rPr>
            </w:pPr>
            <w:r w:rsidRPr="00B36C6E">
              <w:rPr>
                <w:rFonts w:ascii="Times New Roman" w:hAnsi="Times New Roman" w:cs="Times New Roman"/>
              </w:rPr>
              <w:t xml:space="preserve">- mokinių, turinčių SUP, ir mokinių iš nepalankaus SEK aprūpinimas priemonėmis, įranga (pvz., specializuota kompiuterine programine įranga, skirta asmenims, turintiems regos, klausos sutrikimų; virtualios realybės įranga, skirta asmenims su autizmo spektro ar motorikos sutrikimais; planšetiniai kompiuteriai ar kiti liečiamieji kompiuteriai; įranga, skirta stalų aukščiui reguliuoti, dirbti su profesinio mokymo programai pritaikyta reikalinga technika (pvz., vežimėliai, smulki technika pritaikytomis rankenomis ar smulkias detales prispaudžianti ir pan.), multisensorinių / </w:t>
            </w:r>
            <w:r w:rsidR="005B583D" w:rsidRPr="00B36C6E">
              <w:rPr>
                <w:rFonts w:ascii="Times New Roman" w:hAnsi="Times New Roman" w:cs="Times New Roman"/>
              </w:rPr>
              <w:t xml:space="preserve">poilsio kambarių įrengimas (multisensoriniai / poilsio kambariai bus įrengiami profesinio mokymo įstaigose, kurios atitiks šiuos kriterijus: 1) profesinio mokymo įstaiga iki projekto pradžios neturi įrengto multisensorinio / poilsio kambario; 2) profesinio mokymo įstaigos mokinių, turinčių SUP, skaičiaus vidurkis per paskutinius dvejus mokslo metus iki projekto pradžios yra ne mažesnis kaip 50); </w:t>
            </w:r>
          </w:p>
          <w:p w14:paraId="16C38994" w14:textId="37314E62" w:rsidR="005B583D" w:rsidRPr="00B36C6E" w:rsidRDefault="0062749B" w:rsidP="004E1E48">
            <w:pPr>
              <w:ind w:left="263"/>
              <w:jc w:val="both"/>
              <w:rPr>
                <w:rFonts w:ascii="Times New Roman" w:hAnsi="Times New Roman" w:cs="Times New Roman"/>
              </w:rPr>
            </w:pPr>
            <w:r w:rsidRPr="00B36C6E">
              <w:rPr>
                <w:rFonts w:ascii="Times New Roman" w:hAnsi="Times New Roman" w:cs="Times New Roman"/>
              </w:rPr>
              <w:t xml:space="preserve">- </w:t>
            </w:r>
            <w:r w:rsidR="005B583D" w:rsidRPr="00B36C6E">
              <w:rPr>
                <w:rFonts w:ascii="Times New Roman" w:hAnsi="Times New Roman" w:cs="Times New Roman"/>
              </w:rPr>
              <w:t>profesinės mokymo įstaigos mokytojų ir švietimo pagalbos specialistų kompetencijų tobulinimas</w:t>
            </w:r>
            <w:r w:rsidRPr="00B36C6E">
              <w:rPr>
                <w:rFonts w:ascii="Times New Roman" w:hAnsi="Times New Roman" w:cs="Times New Roman"/>
              </w:rPr>
              <w:t xml:space="preserve"> (i</w:t>
            </w:r>
            <w:r w:rsidR="005B583D" w:rsidRPr="00B36C6E">
              <w:rPr>
                <w:rStyle w:val="cf01"/>
                <w:rFonts w:ascii="Times New Roman" w:hAnsi="Times New Roman" w:cs="Times New Roman"/>
                <w:color w:val="auto"/>
                <w:sz w:val="22"/>
                <w:szCs w:val="22"/>
              </w:rPr>
              <w:t>šlaidos šiai veiklai gali būti tinkamos, tik jei nefinansuojamos kitų pažangos priemonių lėšomis</w:t>
            </w:r>
            <w:r w:rsidRPr="00B36C6E">
              <w:rPr>
                <w:rStyle w:val="cf01"/>
                <w:rFonts w:ascii="Times New Roman" w:hAnsi="Times New Roman" w:cs="Times New Roman"/>
                <w:color w:val="auto"/>
                <w:sz w:val="22"/>
                <w:szCs w:val="22"/>
              </w:rPr>
              <w:t>)</w:t>
            </w:r>
            <w:r w:rsidR="005B583D" w:rsidRPr="00B36C6E">
              <w:rPr>
                <w:rFonts w:ascii="Times New Roman" w:hAnsi="Times New Roman" w:cs="Times New Roman"/>
              </w:rPr>
              <w:t>;</w:t>
            </w:r>
          </w:p>
          <w:p w14:paraId="12EBAE7B" w14:textId="78044030" w:rsidR="005B583D" w:rsidRPr="00B36C6E" w:rsidRDefault="0062749B" w:rsidP="004E1E48">
            <w:pPr>
              <w:ind w:left="263"/>
              <w:jc w:val="both"/>
              <w:rPr>
                <w:rFonts w:ascii="Times New Roman" w:hAnsi="Times New Roman" w:cs="Times New Roman"/>
                <w:kern w:val="2"/>
                <w:shd w:val="clear" w:color="auto" w:fill="FFFFFF"/>
                <w14:ligatures w14:val="standardContextual"/>
              </w:rPr>
            </w:pPr>
            <w:bookmarkStart w:id="3" w:name="_Hlk159591291"/>
            <w:r w:rsidRPr="00B36C6E">
              <w:rPr>
                <w:rFonts w:ascii="Times New Roman" w:hAnsi="Times New Roman" w:cs="Times New Roman"/>
              </w:rPr>
              <w:t xml:space="preserve">- </w:t>
            </w:r>
            <w:r w:rsidR="005B583D" w:rsidRPr="00B36C6E">
              <w:rPr>
                <w:rFonts w:ascii="Times New Roman" w:hAnsi="Times New Roman" w:cs="Times New Roman"/>
              </w:rPr>
              <w:t xml:space="preserve">diagnostinių įrankių, skirtų mokiniams ištirti ir įvertinti psichofizines savybes, reikalingas darbinei veiklai, bei pagrindinius gebėjimus: kognityvinius, susijusius su darbo atlikimo pobūdžiu, psichomotorinius ir susijusius su kultūros išraiška / bendravimu, </w:t>
            </w:r>
            <w:bookmarkEnd w:id="3"/>
            <w:r w:rsidR="005B583D" w:rsidRPr="00B36C6E">
              <w:rPr>
                <w:rFonts w:ascii="Times New Roman" w:hAnsi="Times New Roman" w:cs="Times New Roman"/>
              </w:rPr>
              <w:t xml:space="preserve">bei numatyti galimybes psichofizinių savybių plėtotei individualizuojant profesinį mokymą, komplektų pirkimas ir mokymų jais naudotis organizavimas. Projekto vykdytojui apklausus profesinio mokymo įstaigas ir įvertinus diagnostinių įrankių poreikį: 1) diagnostinių įrankių įsigijimas būtų vykdomas toms profesinio mokymo įstaigoms, kuriose mokinių, turinčių SUP, skaičiaus vidurkis per paskutinius dvejus mokslo metus iki projekto pradžios yra ne mažesnis kaip 40 ir kurios tokių įrankių neturi; 2) mokymai naudotis diagnostiniais įrankiais būtų organizuojami švietimo pagalbos specialistams iš diagnostinius įrankius projekto metu įsigyjančių ir iš diagnostinius įrankius anksčiau įsigijusių, tačiau nebeturinčių pakankamai jais naudotis apmokytų ir teisę jais naudotis turinčių specialistų, profesinio mokymo įstaigų; </w:t>
            </w:r>
            <w:r w:rsidR="005B583D" w:rsidRPr="00B36C6E">
              <w:rPr>
                <w:rFonts w:ascii="Times New Roman" w:hAnsi="Times New Roman" w:cs="Times New Roman"/>
                <w:kern w:val="2"/>
                <w:shd w:val="clear" w:color="auto" w:fill="FFFFFF"/>
                <w14:ligatures w14:val="standardContextual"/>
              </w:rPr>
              <w:t xml:space="preserve"> </w:t>
            </w:r>
          </w:p>
          <w:p w14:paraId="76916019" w14:textId="2FFE0CE5" w:rsidR="005B583D" w:rsidRPr="00B36C6E" w:rsidRDefault="004E1E48" w:rsidP="004E1E48">
            <w:pPr>
              <w:ind w:left="263"/>
              <w:jc w:val="both"/>
              <w:rPr>
                <w:rFonts w:ascii="Times New Roman" w:hAnsi="Times New Roman" w:cs="Times New Roman"/>
                <w:lang w:eastAsia="lt-LT"/>
              </w:rPr>
            </w:pPr>
            <w:r w:rsidRPr="00B36C6E">
              <w:rPr>
                <w:rFonts w:ascii="Times New Roman" w:hAnsi="Times New Roman" w:cs="Times New Roman"/>
                <w:lang w:eastAsia="lt-LT"/>
              </w:rPr>
              <w:t xml:space="preserve">- </w:t>
            </w:r>
            <w:r w:rsidR="005B583D" w:rsidRPr="00B36C6E">
              <w:rPr>
                <w:rFonts w:ascii="Times New Roman" w:hAnsi="Times New Roman" w:cs="Times New Roman"/>
                <w:lang w:eastAsia="lt-LT"/>
              </w:rPr>
              <w:t xml:space="preserve">kitos veiklos, susijusios su profesinio mokymo prieinamumo gerinimu, </w:t>
            </w:r>
            <w:r w:rsidR="005B583D" w:rsidRPr="00B36C6E">
              <w:rPr>
                <w:rFonts w:ascii="Times New Roman" w:hAnsi="Times New Roman" w:cs="Times New Roman"/>
              </w:rPr>
              <w:t>jei tokios būtų nustatytos apklausus</w:t>
            </w:r>
            <w:r w:rsidR="005B583D" w:rsidRPr="00B36C6E">
              <w:rPr>
                <w:rFonts w:ascii="Times New Roman" w:hAnsi="Times New Roman" w:cs="Times New Roman"/>
                <w:b/>
                <w:bCs/>
              </w:rPr>
              <w:t xml:space="preserve"> </w:t>
            </w:r>
            <w:r w:rsidR="005B583D" w:rsidRPr="00B36C6E">
              <w:rPr>
                <w:rFonts w:ascii="Times New Roman" w:hAnsi="Times New Roman" w:cs="Times New Roman"/>
                <w:lang w:eastAsia="lt-LT"/>
              </w:rPr>
              <w:t xml:space="preserve">profesinio mokymo įstaigas ir mokinius, </w:t>
            </w:r>
            <w:r w:rsidR="005B583D" w:rsidRPr="00B36C6E">
              <w:rPr>
                <w:rFonts w:ascii="Times New Roman" w:hAnsi="Times New Roman" w:cs="Times New Roman"/>
              </w:rPr>
              <w:t>turinčius SUP, bei mokinius iš nepalankaus SEK,</w:t>
            </w:r>
            <w:r w:rsidR="005B583D" w:rsidRPr="00B36C6E">
              <w:rPr>
                <w:rFonts w:ascii="Times New Roman" w:hAnsi="Times New Roman" w:cs="Times New Roman"/>
                <w:b/>
                <w:bCs/>
              </w:rPr>
              <w:t xml:space="preserve"> </w:t>
            </w:r>
            <w:r w:rsidR="005B583D" w:rsidRPr="00B36C6E">
              <w:rPr>
                <w:rFonts w:ascii="Times New Roman" w:hAnsi="Times New Roman" w:cs="Times New Roman"/>
              </w:rPr>
              <w:t>būtų galimos tik tuo atveju, jei nustačius papildomus poreikius bei įvertinus jų naudą projekto tikslams pasiekti tai būtų finansinės paskatos mokiniams, turintiems SUP, bei mokiniams iš nepalankaus SEK</w:t>
            </w:r>
            <w:r w:rsidR="005B583D" w:rsidRPr="00B36C6E">
              <w:rPr>
                <w:rFonts w:ascii="Times New Roman" w:hAnsi="Times New Roman" w:cs="Times New Roman"/>
                <w:lang w:eastAsia="lt-LT"/>
              </w:rPr>
              <w:t>.</w:t>
            </w:r>
          </w:p>
          <w:p w14:paraId="274831E5" w14:textId="6271CEEA" w:rsidR="005B583D" w:rsidRPr="00B36C6E" w:rsidRDefault="004E1E48" w:rsidP="005B583D">
            <w:pPr>
              <w:jc w:val="both"/>
              <w:rPr>
                <w:rFonts w:ascii="Times New Roman" w:hAnsi="Times New Roman" w:cs="Times New Roman"/>
                <w:szCs w:val="24"/>
              </w:rPr>
            </w:pPr>
            <w:r w:rsidRPr="00B36C6E">
              <w:rPr>
                <w:rFonts w:ascii="Times New Roman" w:hAnsi="Times New Roman" w:cs="Times New Roman"/>
                <w:szCs w:val="24"/>
              </w:rPr>
              <w:t xml:space="preserve">- </w:t>
            </w:r>
            <w:r w:rsidR="005B583D" w:rsidRPr="00B36C6E">
              <w:rPr>
                <w:rFonts w:ascii="Times New Roman" w:hAnsi="Times New Roman" w:cs="Times New Roman"/>
                <w:szCs w:val="24"/>
              </w:rPr>
              <w:t>Projektų veiklos turi būti vykdomos Lietuvos Respublikoje.</w:t>
            </w:r>
          </w:p>
          <w:p w14:paraId="17AEF470" w14:textId="2DA2FD9A" w:rsidR="005B583D" w:rsidRPr="00B36C6E" w:rsidRDefault="004E1E48" w:rsidP="005B583D">
            <w:pPr>
              <w:jc w:val="both"/>
              <w:rPr>
                <w:rFonts w:ascii="Times New Roman" w:hAnsi="Times New Roman" w:cs="Times New Roman"/>
                <w:szCs w:val="24"/>
              </w:rPr>
            </w:pPr>
            <w:r w:rsidRPr="00B36C6E">
              <w:rPr>
                <w:rFonts w:ascii="Times New Roman" w:hAnsi="Times New Roman" w:cs="Times New Roman"/>
                <w:szCs w:val="24"/>
              </w:rPr>
              <w:t xml:space="preserve">- </w:t>
            </w:r>
            <w:r w:rsidR="005B583D" w:rsidRPr="00B36C6E">
              <w:rPr>
                <w:rFonts w:ascii="Times New Roman" w:hAnsi="Times New Roman" w:cs="Times New Roman"/>
                <w:szCs w:val="24"/>
              </w:rPr>
              <w:t xml:space="preserve">Projekto vykdytojas, įgyvendindamas projektą, privalo pasiekti Apraše Nr. 7 numatytus rezultatus. </w:t>
            </w:r>
          </w:p>
          <w:p w14:paraId="64CBA7B3" w14:textId="77777777" w:rsidR="004E1E48" w:rsidRPr="00B36C6E" w:rsidRDefault="004E1E48" w:rsidP="004E1E48">
            <w:pPr>
              <w:jc w:val="both"/>
              <w:rPr>
                <w:rFonts w:ascii="Times New Roman" w:hAnsi="Times New Roman" w:cs="Times New Roman"/>
              </w:rPr>
            </w:pPr>
            <w:r w:rsidRPr="00B36C6E">
              <w:rPr>
                <w:rFonts w:ascii="Times New Roman" w:hAnsi="Times New Roman" w:cs="Times New Roman"/>
                <w:szCs w:val="24"/>
              </w:rPr>
              <w:t xml:space="preserve">- </w:t>
            </w:r>
            <w:r w:rsidRPr="00B36C6E">
              <w:rPr>
                <w:rFonts w:ascii="Times New Roman" w:hAnsi="Times New Roman" w:cs="Times New Roman"/>
              </w:rPr>
              <w:t>Privalomi komunikacijos ir informavimo (viešinimo) veiksmai atliekami vadovaujantis Projektų administravimo ir finansavimo taisyklių VIII skyriaus pirmuoju skirsniu „Informavimas apie projektą ir komunikacija“.</w:t>
            </w:r>
          </w:p>
          <w:p w14:paraId="6BE61B13" w14:textId="2549D7C9" w:rsidR="004E1E48" w:rsidRPr="00B36C6E" w:rsidRDefault="004E1E48" w:rsidP="004E1E48">
            <w:pPr>
              <w:jc w:val="both"/>
              <w:rPr>
                <w:rFonts w:ascii="Times New Roman" w:hAnsi="Times New Roman" w:cs="Times New Roman"/>
                <w:szCs w:val="24"/>
                <w:lang w:eastAsia="lt-LT"/>
              </w:rPr>
            </w:pPr>
            <w:r w:rsidRPr="00B36C6E">
              <w:rPr>
                <w:rFonts w:ascii="Times New Roman" w:hAnsi="Times New Roman" w:cs="Times New Roman"/>
                <w:szCs w:val="24"/>
                <w:lang w:eastAsia="lt-LT"/>
              </w:rPr>
              <w:t>- Projekto</w:t>
            </w:r>
            <w:r w:rsidRPr="00B36C6E">
              <w:rPr>
                <w:rFonts w:ascii="Times New Roman" w:hAnsi="Times New Roman" w:cs="Times New Roman"/>
                <w:szCs w:val="24"/>
              </w:rPr>
              <w:t xml:space="preserve"> įgyvendinimo metu turi būti siekiami visi stebėsenos rodikliai.</w:t>
            </w:r>
          </w:p>
          <w:p w14:paraId="75A99E49" w14:textId="49F91153" w:rsidR="004E1E48" w:rsidRDefault="004E1E48" w:rsidP="004E1E48">
            <w:pPr>
              <w:rPr>
                <w:rFonts w:ascii="Times New Roman" w:hAnsi="Times New Roman" w:cs="Times New Roman"/>
                <w:szCs w:val="24"/>
                <w:lang w:eastAsia="lt-LT"/>
              </w:rPr>
            </w:pPr>
            <w:r w:rsidRPr="00B36C6E">
              <w:rPr>
                <w:rFonts w:ascii="Times New Roman" w:hAnsi="Times New Roman" w:cs="Times New Roman"/>
                <w:szCs w:val="24"/>
                <w:lang w:eastAsia="lt-LT"/>
              </w:rPr>
              <w:t>- Projektu nesiekiama viešojo ir privataus sektorių partnerystės įgyvendinimo</w:t>
            </w:r>
            <w:r w:rsidR="0035324D" w:rsidRPr="00B36C6E">
              <w:rPr>
                <w:rFonts w:ascii="Times New Roman" w:hAnsi="Times New Roman" w:cs="Times New Roman"/>
                <w:szCs w:val="24"/>
                <w:lang w:eastAsia="lt-LT"/>
              </w:rPr>
              <w:t>.</w:t>
            </w:r>
          </w:p>
          <w:p w14:paraId="31C64C8E" w14:textId="68906071" w:rsidR="005B583D" w:rsidRPr="008056F6" w:rsidRDefault="005B583D" w:rsidP="008056F6">
            <w:pPr>
              <w:jc w:val="both"/>
              <w:rPr>
                <w:rFonts w:ascii="Times New Roman" w:hAnsi="Times New Roman" w:cs="Times New Roman"/>
                <w:sz w:val="8"/>
                <w:szCs w:val="8"/>
              </w:rPr>
            </w:pPr>
          </w:p>
        </w:tc>
      </w:tr>
      <w:tr w:rsidR="00D548BA" w:rsidRPr="008B168C" w14:paraId="31C64C92" w14:textId="77777777" w:rsidTr="00183B3B">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36C6E" w:rsidRPr="008B168C" w14:paraId="3D72BB03" w14:textId="77777777" w:rsidTr="00183B3B">
        <w:trPr>
          <w:cantSplit/>
          <w:trHeight w:val="300"/>
        </w:trPr>
        <w:tc>
          <w:tcPr>
            <w:tcW w:w="1472" w:type="dxa"/>
            <w:vMerge/>
          </w:tcPr>
          <w:p w14:paraId="4E4C3C80" w14:textId="77777777" w:rsidR="00B36C6E" w:rsidRPr="00F62A6E" w:rsidRDefault="00B36C6E" w:rsidP="00D548BA">
            <w:pPr>
              <w:rPr>
                <w:rFonts w:ascii="Times New Roman" w:hAnsi="Times New Roman" w:cs="Times New Roman"/>
                <w:b/>
              </w:rPr>
            </w:pPr>
          </w:p>
        </w:tc>
        <w:tc>
          <w:tcPr>
            <w:tcW w:w="8877" w:type="dxa"/>
            <w:gridSpan w:val="6"/>
            <w:shd w:val="clear" w:color="auto" w:fill="auto"/>
          </w:tcPr>
          <w:p w14:paraId="40A5A3BB" w14:textId="77777777" w:rsidR="00B36C6E" w:rsidRPr="00B36C6E" w:rsidRDefault="00B36C6E" w:rsidP="00B36C6E">
            <w:pPr>
              <w:tabs>
                <w:tab w:val="left" w:pos="459"/>
              </w:tabs>
              <w:jc w:val="both"/>
              <w:rPr>
                <w:rFonts w:ascii="Times New Roman" w:hAnsi="Times New Roman" w:cs="Times New Roman"/>
                <w:szCs w:val="24"/>
                <w:lang w:eastAsia="lt-LT"/>
              </w:rPr>
            </w:pPr>
            <w:r w:rsidRPr="00B36C6E">
              <w:rPr>
                <w:rFonts w:ascii="Times New Roman" w:hAnsi="Times New Roman" w:cs="Times New Roman"/>
                <w:szCs w:val="24"/>
              </w:rPr>
              <w:t>- P</w:t>
            </w:r>
            <w:r w:rsidRPr="00B36C6E">
              <w:rPr>
                <w:rFonts w:ascii="Times New Roman" w:hAnsi="Times New Roman" w:cs="Times New Roman"/>
                <w:szCs w:val="24"/>
                <w:lang w:eastAsia="lt-LT"/>
              </w:rPr>
              <w:t>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2D870C36" w14:textId="77777777" w:rsidR="00B36C6E" w:rsidRPr="00B36C6E" w:rsidRDefault="00B36C6E" w:rsidP="00B36C6E">
            <w:pPr>
              <w:jc w:val="both"/>
              <w:rPr>
                <w:rFonts w:ascii="Times New Roman" w:hAnsi="Times New Roman" w:cs="Times New Roman"/>
                <w:szCs w:val="24"/>
                <w:lang w:eastAsia="lt-LT"/>
              </w:rPr>
            </w:pPr>
            <w:r w:rsidRPr="00B36C6E">
              <w:rPr>
                <w:rFonts w:ascii="Times New Roman" w:hAnsi="Times New Roman" w:cs="Times New Roman"/>
                <w:szCs w:val="24"/>
              </w:rPr>
              <w:t xml:space="preserve">- </w:t>
            </w:r>
            <w:r w:rsidRPr="00B36C6E">
              <w:rPr>
                <w:rFonts w:ascii="Times New Roman" w:hAnsi="Times New Roman" w:cs="Times New Roman"/>
                <w:szCs w:val="24"/>
                <w:lang w:eastAsia="lt-LT"/>
              </w:rPr>
              <w:t>Projektuose neturi būti numatyti veiksmai, kurie turėtų neigiamą poveikį darnaus vystymosi principui įgyvendinti.</w:t>
            </w:r>
          </w:p>
          <w:p w14:paraId="30EC2DD6" w14:textId="77777777" w:rsidR="00B36C6E" w:rsidRPr="00B36C6E" w:rsidRDefault="00B36C6E" w:rsidP="00B36C6E">
            <w:pPr>
              <w:tabs>
                <w:tab w:val="left" w:pos="459"/>
              </w:tabs>
              <w:jc w:val="both"/>
              <w:rPr>
                <w:rFonts w:ascii="Times New Roman" w:hAnsi="Times New Roman" w:cs="Times New Roman"/>
              </w:rPr>
            </w:pPr>
            <w:r w:rsidRPr="00B36C6E">
              <w:rPr>
                <w:rFonts w:ascii="Times New Roman" w:hAnsi="Times New Roman" w:cs="Times New Roman"/>
                <w:iCs/>
                <w:szCs w:val="24"/>
              </w:rPr>
              <w:t xml:space="preserve">- </w:t>
            </w:r>
            <w:r w:rsidRPr="00B36C6E">
              <w:rPr>
                <w:rFonts w:ascii="Times New Roman" w:hAnsi="Times New Roman" w:cs="Times New Roman"/>
              </w:rPr>
              <w:t xml:space="preserve">Projektas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w:t>
            </w:r>
            <w:hyperlink r:id="rId13" w:tgtFrame="_blank" w:history="1">
              <w:r w:rsidRPr="00B36C6E">
                <w:rPr>
                  <w:rFonts w:ascii="Times New Roman" w:hAnsi="Times New Roman" w:cs="Times New Roman"/>
                </w:rPr>
                <w:t>(ES) Nr. 2020/852</w:t>
              </w:r>
            </w:hyperlink>
            <w:r w:rsidRPr="00B36C6E">
              <w:rPr>
                <w:rFonts w:ascii="Times New Roman" w:hAnsi="Times New Roman" w:cs="Times New Roman"/>
              </w:rPr>
              <w:t xml:space="preserve"> dėl sistemos tvariam investavimui palengvinti sukūrimo, kuriuo iš dalies keičiamas Reglamentas </w:t>
            </w:r>
            <w:hyperlink r:id="rId14" w:tgtFrame="_blank" w:history="1">
              <w:r w:rsidRPr="00B36C6E">
                <w:rPr>
                  <w:rFonts w:ascii="Times New Roman" w:hAnsi="Times New Roman" w:cs="Times New Roman"/>
                </w:rPr>
                <w:t>(ES) 2019/2088</w:t>
              </w:r>
            </w:hyperlink>
            <w:r w:rsidRPr="00B36C6E">
              <w:rPr>
                <w:rFonts w:ascii="Times New Roman" w:hAnsi="Times New Roman" w:cs="Times New Roman"/>
              </w:rPr>
              <w:t>. Projektų (įskaitant jungtinį projektą) atitikties reikšmingos žalos nedarymo HP vertinimo reikalavimai pateikiami Aprašo Nr. 7 priede „Projekto (įskaitant jungtinį projektą) atitikties reikšmingos žalos nedarymo horizontaliajam principui vertinimo reikalavimų aprašas“.</w:t>
            </w:r>
          </w:p>
          <w:p w14:paraId="5DB9D6CF" w14:textId="77777777" w:rsidR="00B36C6E" w:rsidRPr="00B36C6E" w:rsidRDefault="00B36C6E" w:rsidP="00500123">
            <w:pPr>
              <w:jc w:val="both"/>
              <w:rPr>
                <w:rFonts w:ascii="Times New Roman" w:hAnsi="Times New Roman" w:cs="Times New Roman"/>
                <w:b/>
                <w:bCs/>
                <w:sz w:val="8"/>
                <w:szCs w:val="8"/>
              </w:rPr>
            </w:pPr>
          </w:p>
        </w:tc>
      </w:tr>
      <w:tr w:rsidR="00D548BA" w:rsidRPr="008B168C" w14:paraId="31C64C95" w14:textId="77777777" w:rsidTr="00183B3B">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55E4D76B" w14:textId="77777777" w:rsidR="00500123" w:rsidRPr="00B36C6E" w:rsidRDefault="00500123" w:rsidP="00500123">
            <w:pPr>
              <w:jc w:val="both"/>
              <w:rPr>
                <w:rFonts w:ascii="Times New Roman" w:hAnsi="Times New Roman" w:cs="Times New Roman"/>
              </w:rPr>
            </w:pPr>
            <w:r w:rsidRPr="00B36C6E">
              <w:rPr>
                <w:rFonts w:ascii="Times New Roman" w:hAnsi="Times New Roman" w:cs="Times New Roman"/>
              </w:rPr>
              <w:t>- Tikslinės grupės asmens duomenys tvarkomi gavus duomenų subjekto sutikimą ir laikantis Bendrojo duomenų apsaugos reglamento</w:t>
            </w:r>
            <w:r w:rsidRPr="00B36C6E">
              <w:rPr>
                <w:rFonts w:ascii="Times New Roman" w:hAnsi="Times New Roman" w:cs="Times New Roman"/>
                <w:szCs w:val="24"/>
                <w:vertAlign w:val="superscript"/>
              </w:rPr>
              <w:footnoteReference w:id="2"/>
            </w:r>
            <w:r w:rsidRPr="00B36C6E">
              <w:rPr>
                <w:rFonts w:ascii="Times New Roman" w:hAnsi="Times New Roman" w:cs="Times New Roman"/>
              </w:rPr>
              <w:t xml:space="preserve"> reikalavimų.</w:t>
            </w:r>
          </w:p>
          <w:p w14:paraId="395D842B" w14:textId="34EFFCDE" w:rsidR="008056F6" w:rsidRPr="00B36C6E" w:rsidRDefault="008056F6" w:rsidP="008056F6">
            <w:pPr>
              <w:jc w:val="both"/>
              <w:rPr>
                <w:rFonts w:ascii="Times New Roman" w:hAnsi="Times New Roman" w:cs="Times New Roman"/>
                <w:szCs w:val="24"/>
              </w:rPr>
            </w:pPr>
            <w:r w:rsidRPr="00B36C6E">
              <w:rPr>
                <w:rFonts w:ascii="Times New Roman" w:hAnsi="Times New Roman" w:cs="Times New Roman"/>
              </w:rPr>
              <w:t xml:space="preserve">- </w:t>
            </w:r>
            <w:r w:rsidRPr="00B36C6E">
              <w:rPr>
                <w:rFonts w:ascii="Times New Roman" w:hAnsi="Times New Roman" w:cs="Times New Roman"/>
                <w:szCs w:val="24"/>
              </w:rPr>
              <w:t>Atsižvelgiant į pagal Aprašą finansuojamų veiklų pobūdį, papildomi reikalavimai dėl aktyvių priemonių Chartijoje įtvirtintoms teisėms propaguoti nėra nustatomi.</w:t>
            </w:r>
          </w:p>
          <w:p w14:paraId="03B7B313" w14:textId="69068738" w:rsidR="008056F6" w:rsidRPr="00B36C6E" w:rsidRDefault="008056F6" w:rsidP="008056F6">
            <w:pPr>
              <w:rPr>
                <w:rFonts w:ascii="Times New Roman" w:hAnsi="Times New Roman" w:cs="Times New Roman"/>
                <w:szCs w:val="24"/>
              </w:rPr>
            </w:pPr>
            <w:r w:rsidRPr="00B36C6E">
              <w:rPr>
                <w:rFonts w:ascii="Times New Roman" w:hAnsi="Times New Roman" w:cs="Times New Roman"/>
                <w:szCs w:val="24"/>
              </w:rPr>
              <w:t>- Projekto vykdytojas privalo nepažeisti Chartijos reikalavimų projekto vykdymo metu.</w:t>
            </w:r>
          </w:p>
          <w:p w14:paraId="31C64C94" w14:textId="19F8C5FC" w:rsidR="005B583D" w:rsidRPr="00B36C6E" w:rsidRDefault="005B583D" w:rsidP="003653E2">
            <w:pPr>
              <w:jc w:val="both"/>
              <w:rPr>
                <w:rFonts w:ascii="Times New Roman" w:hAnsi="Times New Roman" w:cs="Times New Roman"/>
                <w:i/>
                <w:iCs/>
                <w:sz w:val="8"/>
                <w:szCs w:val="8"/>
              </w:rPr>
            </w:pPr>
          </w:p>
        </w:tc>
      </w:tr>
      <w:tr w:rsidR="00D548BA" w:rsidRPr="008B168C" w14:paraId="31C64C98" w14:textId="77777777" w:rsidTr="00183B3B">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183B3B">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086E34CC" w14:textId="77777777" w:rsidR="005B583D" w:rsidRPr="00B36C6E" w:rsidRDefault="005B583D" w:rsidP="003653E2">
            <w:pPr>
              <w:jc w:val="both"/>
              <w:rPr>
                <w:rFonts w:ascii="Times New Roman" w:hAnsi="Times New Roman" w:cs="Times New Roman"/>
                <w:iCs/>
                <w:szCs w:val="24"/>
              </w:rPr>
            </w:pPr>
            <w:r w:rsidRPr="00B36C6E">
              <w:rPr>
                <w:rFonts w:ascii="Times New Roman" w:hAnsi="Times New Roman" w:cs="Times New Roman"/>
                <w:iCs/>
                <w:szCs w:val="24"/>
              </w:rPr>
              <w:t>Papildomi reikalavimai įgyvendinus projekto veiklas, kurie nenumatyti Projektų administravimo ir finansavimo taisyklėse, nėra taikomi.</w:t>
            </w:r>
          </w:p>
          <w:p w14:paraId="31C64C9A" w14:textId="06206B9B" w:rsidR="00A858F0" w:rsidRPr="00A858F0" w:rsidRDefault="00A858F0" w:rsidP="003653E2">
            <w:pPr>
              <w:jc w:val="both"/>
              <w:rPr>
                <w:rFonts w:ascii="Times New Roman" w:hAnsi="Times New Roman" w:cs="Times New Roman"/>
                <w:i/>
                <w:iCs/>
                <w:sz w:val="14"/>
                <w:szCs w:val="14"/>
              </w:rPr>
            </w:pPr>
          </w:p>
        </w:tc>
      </w:tr>
      <w:tr w:rsidR="00D548BA" w:rsidRPr="008B168C" w14:paraId="31C64C9F" w14:textId="77777777" w:rsidTr="00183B3B">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B36C6E">
        <w:trPr>
          <w:cantSplit/>
          <w:trHeight w:val="954"/>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0FF52786" w14:textId="77777777" w:rsidR="00A858F0" w:rsidRPr="004E1E48" w:rsidRDefault="00A858F0" w:rsidP="003653E2">
            <w:pPr>
              <w:jc w:val="both"/>
              <w:rPr>
                <w:rFonts w:ascii="Times New Roman" w:hAnsi="Times New Roman" w:cs="Times New Roman"/>
                <w:i/>
                <w:iCs/>
                <w:sz w:val="6"/>
                <w:szCs w:val="6"/>
              </w:rPr>
            </w:pPr>
          </w:p>
          <w:p w14:paraId="3E826333" w14:textId="77777777" w:rsidR="00A858F0" w:rsidRPr="00B36C6E" w:rsidRDefault="004E1E48" w:rsidP="004E1E48">
            <w:pPr>
              <w:pStyle w:val="CommentText"/>
              <w:jc w:val="both"/>
              <w:rPr>
                <w:rFonts w:ascii="Times New Roman" w:hAnsi="Times New Roman" w:cs="Times New Roman"/>
                <w:sz w:val="22"/>
                <w:szCs w:val="22"/>
              </w:rPr>
            </w:pPr>
            <w:r w:rsidRPr="00B36C6E">
              <w:rPr>
                <w:rFonts w:ascii="Times New Roman" w:hAnsi="Times New Roman" w:cs="Times New Roman"/>
                <w:bCs/>
                <w:sz w:val="22"/>
                <w:szCs w:val="22"/>
              </w:rPr>
              <w:t xml:space="preserve">Projekto veiklos turi būti baigtos </w:t>
            </w:r>
            <w:r w:rsidRPr="00B36C6E">
              <w:rPr>
                <w:rFonts w:ascii="Times New Roman" w:hAnsi="Times New Roman" w:cs="Times New Roman"/>
                <w:sz w:val="22"/>
                <w:szCs w:val="22"/>
              </w:rPr>
              <w:t>ne vėliau, nei numatyta Projektų administravimo ir finansavimo taisyklių 149 punkte. Projekto veiklų įgyvendinimo terminas gali būti pratęstas, pasikeitus Projektų administravimo ir finansavimo taisyklių 149 punkte nurodytam išlaidų deklaravimo terminui.</w:t>
            </w:r>
          </w:p>
          <w:p w14:paraId="731F3BED" w14:textId="53BB4B82" w:rsidR="004E1E48" w:rsidRPr="004E1E48" w:rsidRDefault="004E1E48" w:rsidP="004E1E48">
            <w:pPr>
              <w:pStyle w:val="CommentText"/>
              <w:jc w:val="both"/>
              <w:rPr>
                <w:rFonts w:ascii="Times New Roman" w:hAnsi="Times New Roman" w:cs="Times New Roman"/>
                <w:color w:val="002060"/>
                <w:sz w:val="10"/>
                <w:szCs w:val="10"/>
                <w:highlight w:val="yellow"/>
              </w:rPr>
            </w:pPr>
          </w:p>
        </w:tc>
      </w:tr>
      <w:tr w:rsidR="00D548BA" w:rsidRPr="008B168C" w14:paraId="31C64CA7" w14:textId="77777777" w:rsidTr="00183B3B">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183B3B">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44C1D923" w14:textId="77777777" w:rsidR="005B583D" w:rsidRPr="00B36C6E" w:rsidRDefault="005B583D" w:rsidP="004E1E48">
            <w:pPr>
              <w:jc w:val="both"/>
              <w:rPr>
                <w:rFonts w:ascii="Times New Roman" w:hAnsi="Times New Roman" w:cs="Times New Roman"/>
              </w:rPr>
            </w:pPr>
            <w:r w:rsidRPr="00B36C6E">
              <w:rPr>
                <w:rFonts w:ascii="Times New Roman" w:hAnsi="Times New Roman" w:cs="Times New Roman"/>
              </w:rPr>
              <w:t xml:space="preserve">Pagal Aprašą Nr. 7 valstybės pagalba, kaip ji apibrėžta Sutarties dėl Europos Sąjungos veikimo 107 straipsnyje, ir </w:t>
            </w:r>
            <w:r w:rsidRPr="00B36C6E">
              <w:rPr>
                <w:rFonts w:ascii="Times New Roman" w:hAnsi="Times New Roman" w:cs="Times New Roman"/>
                <w:i/>
              </w:rPr>
              <w:t>de minimis</w:t>
            </w:r>
            <w:r w:rsidRPr="00B36C6E">
              <w:rPr>
                <w:rFonts w:ascii="Times New Roman" w:hAnsi="Times New Roman" w:cs="Times New Roman"/>
              </w:rPr>
              <w:t xml:space="preserve"> pagalba, kuri atitinka 2013 m. gruodžio 18 d. Komisijos reglamento </w:t>
            </w:r>
            <w:hyperlink r:id="rId15" w:tgtFrame="_blank" w:history="1">
              <w:r w:rsidRPr="00B36C6E">
                <w:rPr>
                  <w:rFonts w:ascii="Times New Roman" w:hAnsi="Times New Roman" w:cs="Times New Roman"/>
                </w:rPr>
                <w:t>(ES) Nr. 1407/2013</w:t>
              </w:r>
            </w:hyperlink>
            <w:r w:rsidRPr="00B36C6E">
              <w:rPr>
                <w:rFonts w:ascii="Times New Roman" w:hAnsi="Times New Roman" w:cs="Times New Roman"/>
              </w:rPr>
              <w:t xml:space="preserve"> dėl Sutarties dėl Europos Sąjungos veikimo 107 ir 108 straipsnių taikymo </w:t>
            </w:r>
            <w:r w:rsidRPr="00B36C6E">
              <w:rPr>
                <w:rFonts w:ascii="Times New Roman" w:hAnsi="Times New Roman" w:cs="Times New Roman"/>
                <w:i/>
              </w:rPr>
              <w:t>de</w:t>
            </w:r>
            <w:r w:rsidRPr="00B36C6E">
              <w:rPr>
                <w:rFonts w:ascii="Times New Roman" w:hAnsi="Times New Roman" w:cs="Times New Roman"/>
              </w:rPr>
              <w:t xml:space="preserve"> </w:t>
            </w:r>
            <w:r w:rsidRPr="00B36C6E">
              <w:rPr>
                <w:rFonts w:ascii="Times New Roman" w:hAnsi="Times New Roman" w:cs="Times New Roman"/>
                <w:i/>
              </w:rPr>
              <w:t>minimis</w:t>
            </w:r>
            <w:r w:rsidRPr="00B36C6E">
              <w:rPr>
                <w:rFonts w:ascii="Times New Roman" w:hAnsi="Times New Roman" w:cs="Times New Roman"/>
              </w:rPr>
              <w:t xml:space="preserve"> pagalbai nuostatas, neteikiama.</w:t>
            </w:r>
          </w:p>
          <w:p w14:paraId="0E17FE61" w14:textId="6A55ADC8" w:rsidR="005B583D" w:rsidRPr="004E1E48" w:rsidRDefault="005B583D" w:rsidP="20C58E02">
            <w:pPr>
              <w:rPr>
                <w:rFonts w:ascii="Times New Roman" w:hAnsi="Times New Roman" w:cs="Times New Roman"/>
                <w:i/>
                <w:iCs/>
                <w:sz w:val="12"/>
                <w:szCs w:val="12"/>
              </w:rPr>
            </w:pPr>
          </w:p>
        </w:tc>
      </w:tr>
      <w:tr w:rsidR="00D548BA" w:rsidRPr="008B168C" w14:paraId="736F24E0" w14:textId="77777777" w:rsidTr="00183B3B">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183B3B">
        <w:trPr>
          <w:cantSplit/>
          <w:trHeight w:val="635"/>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6"/>
            <w:shd w:val="clear" w:color="auto" w:fill="auto"/>
          </w:tcPr>
          <w:p w14:paraId="189B9764" w14:textId="1546E95B" w:rsidR="00D548BA" w:rsidRPr="009C094C" w:rsidRDefault="00D548BA" w:rsidP="00D548BA">
            <w:pPr>
              <w:spacing w:after="160" w:line="259" w:lineRule="auto"/>
            </w:pPr>
            <w:r w:rsidRPr="004E1E48">
              <w:rPr>
                <w:rFonts w:ascii="Times New Roman" w:eastAsia="Times New Roman" w:hAnsi="Times New Roman" w:cs="Times New Roman"/>
                <w:i/>
                <w:iCs/>
                <w:sz w:val="20"/>
                <w:szCs w:val="20"/>
              </w:rPr>
              <w:t xml:space="preserve">Projektų bendrieji atrankos kriterijai nurodyti </w:t>
            </w:r>
            <w:r w:rsidRPr="004E1E48">
              <w:rPr>
                <w:rFonts w:ascii="Times New Roman" w:eastAsia="Times New Roman" w:hAnsi="Times New Roman" w:cs="Times New Roman"/>
                <w:i/>
                <w:iCs/>
                <w:color w:val="000000" w:themeColor="text1"/>
                <w:sz w:val="20"/>
                <w:szCs w:val="20"/>
              </w:rPr>
              <w:t xml:space="preserve">Projektų administravimo ir finansavimo taisyklių 2 priede  </w:t>
            </w:r>
            <w:r w:rsidRPr="004E1E48">
              <w:rPr>
                <w:rFonts w:ascii="Times New Roman" w:eastAsia="Times New Roman" w:hAnsi="Times New Roman" w:cs="Times New Roman"/>
                <w:i/>
                <w:iCs/>
                <w:color w:val="000000" w:themeColor="text1"/>
                <w:sz w:val="18"/>
                <w:szCs w:val="18"/>
              </w:rPr>
              <w:t xml:space="preserve"> </w:t>
            </w:r>
            <w:hyperlink r:id="rId16" w:history="1">
              <w:r w:rsidR="00731A2A" w:rsidRPr="004E1E48">
                <w:rPr>
                  <w:rStyle w:val="Hyperlink"/>
                  <w:rFonts w:ascii="Times New Roman" w:hAnsi="Times New Roman" w:cs="Times New Roman"/>
                  <w:sz w:val="20"/>
                  <w:szCs w:val="20"/>
                </w:rPr>
                <w:t>https://esinvesticijos.lt/dokumentai/projektu-bendruju-atrankos-kriteriju-sarasas-ir-ju-vertinimo-metodika-3</w:t>
              </w:r>
            </w:hyperlink>
          </w:p>
        </w:tc>
      </w:tr>
      <w:tr w:rsidR="00D548BA" w:rsidRPr="008B168C" w14:paraId="0327D8D8" w14:textId="77777777" w:rsidTr="00183B3B">
        <w:trPr>
          <w:cantSplit/>
          <w:trHeight w:val="261"/>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183B3B">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6"/>
            <w:shd w:val="clear" w:color="auto" w:fill="auto"/>
          </w:tcPr>
          <w:p w14:paraId="679CA49C" w14:textId="035C281A" w:rsidR="00A858F0" w:rsidRPr="00B36C6E" w:rsidRDefault="00A858F0" w:rsidP="00A858F0">
            <w:pPr>
              <w:rPr>
                <w:rFonts w:ascii="Times New Roman" w:hAnsi="Times New Roman" w:cs="Times New Roman"/>
                <w:iCs/>
                <w:szCs w:val="24"/>
              </w:rPr>
            </w:pPr>
            <w:r w:rsidRPr="00B36C6E">
              <w:rPr>
                <w:rFonts w:ascii="Times New Roman" w:hAnsi="Times New Roman" w:cs="Times New Roman"/>
                <w:iCs/>
                <w:szCs w:val="24"/>
              </w:rPr>
              <w:t>Projekto specialieji atrankos kriterijai nėra nustatomi.</w:t>
            </w:r>
          </w:p>
          <w:p w14:paraId="52540129" w14:textId="16A44DF2" w:rsidR="00A858F0" w:rsidRPr="004E1E48" w:rsidRDefault="00A858F0" w:rsidP="00A858F0">
            <w:pPr>
              <w:rPr>
                <w:rFonts w:ascii="Times New Roman" w:hAnsi="Times New Roman" w:cs="Times New Roman"/>
                <w:i/>
                <w:iCs/>
                <w:sz w:val="12"/>
                <w:szCs w:val="12"/>
              </w:rPr>
            </w:pPr>
          </w:p>
        </w:tc>
      </w:tr>
      <w:tr w:rsidR="00D548BA" w14:paraId="3462DE83" w14:textId="77777777" w:rsidTr="00183B3B">
        <w:trPr>
          <w:cantSplit/>
          <w:trHeight w:val="218"/>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183B3B">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6"/>
            <w:shd w:val="clear" w:color="auto" w:fill="auto"/>
          </w:tcPr>
          <w:p w14:paraId="4006B8F2" w14:textId="290A9C94" w:rsidR="00A858F0" w:rsidRPr="00B36C6E" w:rsidRDefault="00A858F0" w:rsidP="00A858F0">
            <w:pPr>
              <w:jc w:val="both"/>
              <w:rPr>
                <w:rFonts w:ascii="Times New Roman" w:hAnsi="Times New Roman" w:cs="Times New Roman"/>
                <w:iCs/>
                <w:szCs w:val="24"/>
              </w:rPr>
            </w:pPr>
            <w:r w:rsidRPr="00B36C6E">
              <w:rPr>
                <w:rFonts w:ascii="Times New Roman" w:hAnsi="Times New Roman" w:cs="Times New Roman"/>
                <w:iCs/>
                <w:szCs w:val="24"/>
              </w:rPr>
              <w:t>Projekto prioritetiniai atrankos kriterijai nėra nustatomi.</w:t>
            </w:r>
          </w:p>
          <w:p w14:paraId="15523968" w14:textId="67201C8D" w:rsidR="00A858F0" w:rsidRPr="004E1E48" w:rsidRDefault="00A858F0" w:rsidP="00D548BA">
            <w:pPr>
              <w:rPr>
                <w:rFonts w:ascii="Times New Roman" w:hAnsi="Times New Roman" w:cs="Times New Roman"/>
                <w:b/>
                <w:bCs/>
                <w:i/>
                <w:iCs/>
                <w:sz w:val="10"/>
                <w:szCs w:val="10"/>
              </w:rPr>
            </w:pPr>
          </w:p>
        </w:tc>
      </w:tr>
      <w:tr w:rsidR="00D548BA" w:rsidRPr="008B168C" w14:paraId="31C64CB8" w14:textId="77777777" w:rsidTr="00183B3B">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183B3B">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D548BA" w:rsidRPr="008056F6" w:rsidRDefault="00D548BA" w:rsidP="00D548BA">
            <w:pPr>
              <w:rPr>
                <w:rFonts w:ascii="Times New Roman" w:hAnsi="Times New Roman" w:cs="Times New Roman"/>
                <w:b/>
                <w:bCs/>
                <w:highlight w:val="yellow"/>
              </w:rPr>
            </w:pPr>
            <w:r w:rsidRPr="00442985">
              <w:rPr>
                <w:rFonts w:ascii="Times New Roman" w:hAnsi="Times New Roman" w:cs="Times New Roman"/>
                <w:b/>
                <w:bCs/>
              </w:rPr>
              <w:t>Teikimo tvarka:</w:t>
            </w:r>
          </w:p>
        </w:tc>
        <w:tc>
          <w:tcPr>
            <w:tcW w:w="5933" w:type="dxa"/>
            <w:gridSpan w:val="3"/>
          </w:tcPr>
          <w:p w14:paraId="75EF018C" w14:textId="77777777" w:rsidR="00442985" w:rsidRDefault="00442985" w:rsidP="00442985">
            <w:pPr>
              <w:jc w:val="both"/>
              <w:rPr>
                <w:rFonts w:ascii="Times New Roman" w:hAnsi="Times New Roman" w:cs="Times New Roman"/>
                <w:color w:val="212529"/>
                <w:shd w:val="clear" w:color="auto" w:fill="FFFFFF"/>
                <w:lang w:eastAsia="lt-LT"/>
              </w:rPr>
            </w:pPr>
            <w:r w:rsidRPr="00BE2A05">
              <w:rPr>
                <w:rFonts w:ascii="Times New Roman" w:hAnsi="Times New Roman" w:cs="Times New Roman"/>
                <w:iCs/>
              </w:rPr>
              <w:t>Parengtas PĮP (su visais privalomais priedais) teikiamas per 2021-2027 m. Duomenų mainų svetainę (DMS)</w:t>
            </w:r>
            <w:r w:rsidRPr="00BE2A05">
              <w:rPr>
                <w:rFonts w:ascii="Times New Roman" w:hAnsi="Times New Roman" w:cs="Times New Roman"/>
                <w:color w:val="212529"/>
                <w:shd w:val="clear" w:color="auto" w:fill="FFFFFF"/>
                <w:lang w:eastAsia="lt-LT"/>
              </w:rPr>
              <w:t xml:space="preserve"> adresu </w:t>
            </w:r>
            <w:hyperlink r:id="rId17" w:history="1">
              <w:r w:rsidRPr="00BE2A05">
                <w:rPr>
                  <w:rStyle w:val="Hyperlink"/>
                  <w:rFonts w:ascii="Times New Roman" w:hAnsi="Times New Roman" w:cs="Times New Roman"/>
                  <w:b/>
                  <w:bCs/>
                  <w:color w:val="212529"/>
                  <w:shd w:val="clear" w:color="auto" w:fill="FFFFFF"/>
                  <w:lang w:eastAsia="lt-LT"/>
                </w:rPr>
                <w:t>https://dms.investis.lt</w:t>
              </w:r>
            </w:hyperlink>
            <w:r w:rsidRPr="00BE2A05">
              <w:rPr>
                <w:rFonts w:ascii="Times New Roman" w:hAnsi="Times New Roman" w:cs="Times New Roman"/>
                <w:color w:val="212529"/>
                <w:shd w:val="clear" w:color="auto" w:fill="FFFFFF"/>
                <w:lang w:eastAsia="lt-LT"/>
              </w:rPr>
              <w:t>.</w:t>
            </w:r>
            <w:r>
              <w:rPr>
                <w:rFonts w:ascii="Times New Roman" w:hAnsi="Times New Roman" w:cs="Times New Roman"/>
                <w:color w:val="212529"/>
                <w:shd w:val="clear" w:color="auto" w:fill="FFFFFF"/>
                <w:lang w:eastAsia="lt-LT"/>
              </w:rPr>
              <w:t xml:space="preserve"> </w:t>
            </w:r>
          </w:p>
          <w:p w14:paraId="7647BB28" w14:textId="77777777" w:rsidR="00D548BA" w:rsidRDefault="00442985" w:rsidP="00D548BA">
            <w:pPr>
              <w:jc w:val="both"/>
              <w:rPr>
                <w:rFonts w:ascii="Times New Roman" w:hAnsi="Times New Roman" w:cs="Times New Roman"/>
                <w:lang w:eastAsia="lt-LT"/>
              </w:rPr>
            </w:pPr>
            <w:r w:rsidRPr="00BE2A05">
              <w:rPr>
                <w:rFonts w:ascii="Times New Roman" w:hAnsi="Times New Roman" w:cs="Times New Roman"/>
                <w:color w:val="212529"/>
                <w:shd w:val="clear" w:color="auto" w:fill="FFFFFF"/>
                <w:lang w:eastAsia="lt-LT"/>
              </w:rPr>
              <w:t xml:space="preserve">Esant DMS funkcinių galimybių neužtikrinimui – užpildyta ir kvalifikuotu elektroniniu parašu pasirašyta Projekto įgyvendinimo plano forma (word formatu) su reikiamais priedais teikiama el. </w:t>
            </w:r>
            <w:r w:rsidRPr="00BE2A05">
              <w:rPr>
                <w:rFonts w:ascii="Times New Roman" w:hAnsi="Times New Roman" w:cs="Times New Roman"/>
                <w:shd w:val="clear" w:color="auto" w:fill="FFFFFF"/>
                <w:lang w:eastAsia="lt-LT"/>
              </w:rPr>
              <w:t xml:space="preserve">paštu </w:t>
            </w:r>
            <w:hyperlink r:id="rId18" w:history="1">
              <w:r w:rsidRPr="00BE2A05">
                <w:rPr>
                  <w:rStyle w:val="Hyperlink"/>
                  <w:rFonts w:ascii="Times New Roman" w:hAnsi="Times New Roman" w:cs="Times New Roman"/>
                  <w:color w:val="auto"/>
                  <w:shd w:val="clear" w:color="auto" w:fill="FFFFFF"/>
                  <w:lang w:eastAsia="lt-LT"/>
                </w:rPr>
                <w:t>info@cpva.lt</w:t>
              </w:r>
            </w:hyperlink>
            <w:r w:rsidRPr="00BE2A05">
              <w:rPr>
                <w:rFonts w:ascii="Times New Roman" w:hAnsi="Times New Roman" w:cs="Times New Roman"/>
                <w:lang w:eastAsia="lt-LT"/>
              </w:rPr>
              <w:t>.</w:t>
            </w:r>
          </w:p>
          <w:p w14:paraId="31C64CC5" w14:textId="5E37635B" w:rsidR="00442985" w:rsidRPr="00442985" w:rsidRDefault="00442985" w:rsidP="00D548BA">
            <w:pPr>
              <w:jc w:val="both"/>
              <w:rPr>
                <w:rFonts w:ascii="Times New Roman" w:hAnsi="Times New Roman" w:cs="Times New Roman"/>
                <w:sz w:val="10"/>
                <w:szCs w:val="10"/>
                <w:u w:val="single"/>
              </w:rPr>
            </w:pPr>
          </w:p>
        </w:tc>
      </w:tr>
      <w:tr w:rsidR="00442985" w:rsidRPr="008B168C" w14:paraId="42857A94" w14:textId="77777777" w:rsidTr="00183B3B">
        <w:trPr>
          <w:cantSplit/>
          <w:trHeight w:val="300"/>
        </w:trPr>
        <w:tc>
          <w:tcPr>
            <w:tcW w:w="1472" w:type="dxa"/>
          </w:tcPr>
          <w:p w14:paraId="4617C441" w14:textId="6270F7A0" w:rsidR="00442985" w:rsidRPr="00F62A6E" w:rsidRDefault="00442985" w:rsidP="00D548BA">
            <w:pPr>
              <w:rPr>
                <w:rFonts w:ascii="Times New Roman" w:hAnsi="Times New Roman" w:cs="Times New Roman"/>
                <w:b/>
              </w:rPr>
            </w:pPr>
            <w:r w:rsidRPr="00F62A6E">
              <w:rPr>
                <w:rFonts w:ascii="Times New Roman" w:hAnsi="Times New Roman" w:cs="Times New Roman"/>
                <w:b/>
              </w:rPr>
              <w:t>2.17.2.</w:t>
            </w:r>
          </w:p>
        </w:tc>
        <w:tc>
          <w:tcPr>
            <w:tcW w:w="2944" w:type="dxa"/>
            <w:gridSpan w:val="3"/>
          </w:tcPr>
          <w:p w14:paraId="18D0CE74" w14:textId="2DA56136" w:rsidR="00442985" w:rsidRPr="00442985" w:rsidRDefault="00442985"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3"/>
          </w:tcPr>
          <w:p w14:paraId="04B4ADCE" w14:textId="77777777" w:rsidR="00442985" w:rsidRPr="009C094C" w:rsidRDefault="00442985" w:rsidP="00442985">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227C5D27" w14:textId="77777777" w:rsidR="00442985" w:rsidRPr="00B57DA7" w:rsidRDefault="00084C8F" w:rsidP="00442985">
            <w:pPr>
              <w:jc w:val="both"/>
              <w:rPr>
                <w:rFonts w:ascii="Times New Roman" w:hAnsi="Times New Roman" w:cs="Times New Roman"/>
              </w:rPr>
            </w:pPr>
            <w:sdt>
              <w:sdtPr>
                <w:rPr>
                  <w:rFonts w:ascii="Times New Roman" w:hAnsi="Times New Roman" w:cs="Times New Roman"/>
                </w:rPr>
                <w:id w:val="-1283724716"/>
                <w:placeholder>
                  <w:docPart w:val="6329BA3AC510438F83ECC01C37F01DB1"/>
                </w:placeholder>
                <w14:checkbox>
                  <w14:checked w14:val="1"/>
                  <w14:checkedState w14:val="2612" w14:font="MS Gothic"/>
                  <w14:uncheckedState w14:val="2610" w14:font="MS Gothic"/>
                </w14:checkbox>
              </w:sdtPr>
              <w:sdtEndPr/>
              <w:sdtContent>
                <w:r w:rsidR="00442985">
                  <w:rPr>
                    <w:rFonts w:ascii="MS Gothic" w:eastAsia="MS Gothic" w:hAnsi="MS Gothic" w:cs="Times New Roman" w:hint="eastAsia"/>
                  </w:rPr>
                  <w:t>☒</w:t>
                </w:r>
              </w:sdtContent>
            </w:sdt>
            <w:r w:rsidR="00442985" w:rsidRPr="00B57DA7">
              <w:rPr>
                <w:rFonts w:ascii="Times New Roman" w:hAnsi="Times New Roman" w:cs="Times New Roman"/>
              </w:rPr>
              <w:t xml:space="preserve"> Partnerio deklaracija</w:t>
            </w:r>
            <w:r w:rsidR="00442985" w:rsidRPr="61F0C4A1">
              <w:rPr>
                <w:rFonts w:ascii="Times New Roman" w:hAnsi="Times New Roman" w:cs="Times New Roman"/>
              </w:rPr>
              <w:t xml:space="preserve"> (jei projektas  įgyvendinamas su partneriu (-iais)</w:t>
            </w:r>
          </w:p>
          <w:p w14:paraId="180E662E" w14:textId="77777777" w:rsidR="00442985" w:rsidRPr="005C2602" w:rsidRDefault="00084C8F" w:rsidP="00442985">
            <w:pPr>
              <w:rPr>
                <w:rFonts w:ascii="Times New Roman" w:hAnsi="Times New Roman" w:cs="Times New Roman"/>
                <w:sz w:val="20"/>
                <w:szCs w:val="20"/>
              </w:rPr>
            </w:pPr>
            <w:hyperlink r:id="rId19" w:history="1">
              <w:r w:rsidR="00442985" w:rsidRPr="005C2602">
                <w:rPr>
                  <w:rStyle w:val="Hyperlink"/>
                  <w:rFonts w:ascii="Times New Roman" w:hAnsi="Times New Roman" w:cs="Times New Roman"/>
                  <w:sz w:val="20"/>
                  <w:szCs w:val="20"/>
                </w:rPr>
                <w:t>https://esinvesticijos.lt/dokumentai/partnerio-deklaracija</w:t>
              </w:r>
            </w:hyperlink>
            <w:r w:rsidR="00442985" w:rsidRPr="005C2602">
              <w:rPr>
                <w:rFonts w:ascii="Times New Roman" w:hAnsi="Times New Roman" w:cs="Times New Roman"/>
                <w:sz w:val="20"/>
                <w:szCs w:val="20"/>
              </w:rPr>
              <w:t xml:space="preserve"> </w:t>
            </w:r>
          </w:p>
          <w:p w14:paraId="7B72B159" w14:textId="77777777" w:rsidR="00442985" w:rsidRDefault="00084C8F" w:rsidP="00442985">
            <w:pPr>
              <w:jc w:val="both"/>
              <w:rPr>
                <w:rFonts w:ascii="Times New Roman" w:hAnsi="Times New Roman" w:cs="Times New Roman"/>
              </w:rPr>
            </w:pPr>
            <w:sdt>
              <w:sdtPr>
                <w:rPr>
                  <w:rFonts w:ascii="Times New Roman" w:hAnsi="Times New Roman" w:cs="Times New Roman"/>
                </w:rPr>
                <w:id w:val="1514339151"/>
                <w:placeholder>
                  <w:docPart w:val="6329BA3AC510438F83ECC01C37F01DB1"/>
                </w:placeholder>
                <w14:checkbox>
                  <w14:checked w14:val="1"/>
                  <w14:checkedState w14:val="2612" w14:font="MS Gothic"/>
                  <w14:uncheckedState w14:val="2610" w14:font="MS Gothic"/>
                </w14:checkbox>
              </w:sdtPr>
              <w:sdtEndPr/>
              <w:sdtContent>
                <w:r w:rsidR="00442985">
                  <w:rPr>
                    <w:rFonts w:ascii="MS Gothic" w:eastAsia="MS Gothic" w:hAnsi="MS Gothic" w:cs="Times New Roman" w:hint="eastAsia"/>
                  </w:rPr>
                  <w:t>☒</w:t>
                </w:r>
              </w:sdtContent>
            </w:sdt>
            <w:r w:rsidR="00442985" w:rsidRPr="00B57DA7">
              <w:rPr>
                <w:rFonts w:ascii="Times New Roman" w:hAnsi="Times New Roman" w:cs="Times New Roman"/>
              </w:rPr>
              <w:t xml:space="preserve"> Informacija apie projekto biudžeto paskirstymą pagal pareiškėjus ir partnerius </w:t>
            </w:r>
            <w:r w:rsidR="00442985" w:rsidRPr="61F0C4A1">
              <w:rPr>
                <w:rFonts w:ascii="Times New Roman" w:hAnsi="Times New Roman" w:cs="Times New Roman"/>
              </w:rPr>
              <w:t>(jei projektas  įgyvendinamas</w:t>
            </w:r>
            <w:r w:rsidR="00442985">
              <w:rPr>
                <w:rFonts w:ascii="Times New Roman" w:hAnsi="Times New Roman" w:cs="Times New Roman"/>
              </w:rPr>
              <w:t xml:space="preserve"> </w:t>
            </w:r>
            <w:r w:rsidR="00442985" w:rsidRPr="61F0C4A1">
              <w:rPr>
                <w:rFonts w:ascii="Times New Roman" w:hAnsi="Times New Roman" w:cs="Times New Roman"/>
              </w:rPr>
              <w:t>su partneriu (-iais)</w:t>
            </w:r>
          </w:p>
          <w:p w14:paraId="7A0A9DD6" w14:textId="77777777" w:rsidR="00442985" w:rsidRPr="005C2602" w:rsidRDefault="00084C8F" w:rsidP="00442985">
            <w:pPr>
              <w:jc w:val="both"/>
              <w:rPr>
                <w:rFonts w:ascii="Times New Roman" w:hAnsi="Times New Roman" w:cs="Times New Roman"/>
                <w:sz w:val="20"/>
                <w:szCs w:val="20"/>
              </w:rPr>
            </w:pPr>
            <w:hyperlink r:id="rId20" w:history="1">
              <w:r w:rsidR="00442985" w:rsidRPr="005C2602">
                <w:rPr>
                  <w:rStyle w:val="Hyperlink"/>
                  <w:rFonts w:ascii="Times New Roman" w:hAnsi="Times New Roman" w:cs="Times New Roman"/>
                  <w:sz w:val="20"/>
                  <w:szCs w:val="20"/>
                </w:rPr>
                <w:t>https://esinvesticijos.lt/dokumentai/informacijos-apie-biudzeto-pasiskirstyma-forma</w:t>
              </w:r>
            </w:hyperlink>
            <w:r w:rsidR="00442985" w:rsidRPr="005C2602">
              <w:rPr>
                <w:rFonts w:ascii="Times New Roman" w:hAnsi="Times New Roman" w:cs="Times New Roman"/>
                <w:sz w:val="20"/>
                <w:szCs w:val="20"/>
              </w:rPr>
              <w:t xml:space="preserve"> </w:t>
            </w:r>
          </w:p>
          <w:p w14:paraId="1D8CEDA4" w14:textId="77777777" w:rsidR="00442985" w:rsidRPr="00500123" w:rsidRDefault="00442985" w:rsidP="00500123">
            <w:pPr>
              <w:jc w:val="both"/>
              <w:rPr>
                <w:rFonts w:ascii="Times New Roman" w:hAnsi="Times New Roman" w:cs="Times New Roman"/>
                <w:iCs/>
                <w:sz w:val="16"/>
                <w:szCs w:val="16"/>
              </w:rPr>
            </w:pPr>
          </w:p>
        </w:tc>
      </w:tr>
      <w:tr w:rsidR="00D548BA" w:rsidRPr="008B168C" w14:paraId="31C64CCF" w14:textId="77777777" w:rsidTr="00442985">
        <w:trPr>
          <w:cantSplit/>
          <w:trHeight w:val="1122"/>
        </w:trPr>
        <w:tc>
          <w:tcPr>
            <w:tcW w:w="1472" w:type="dxa"/>
          </w:tcPr>
          <w:p w14:paraId="31C64CCC" w14:textId="7E10B808" w:rsidR="00D548BA" w:rsidRPr="00F62A6E" w:rsidRDefault="00D548BA" w:rsidP="00D548BA">
            <w:pPr>
              <w:rPr>
                <w:rFonts w:ascii="Times New Roman" w:hAnsi="Times New Roman" w:cs="Times New Roman"/>
                <w:b/>
              </w:rPr>
            </w:pPr>
          </w:p>
        </w:tc>
        <w:tc>
          <w:tcPr>
            <w:tcW w:w="2944" w:type="dxa"/>
            <w:gridSpan w:val="3"/>
          </w:tcPr>
          <w:p w14:paraId="31C64CCD" w14:textId="56C06311" w:rsidR="00D548BA" w:rsidRPr="00216BC8" w:rsidRDefault="00D548BA" w:rsidP="00D548BA">
            <w:pPr>
              <w:rPr>
                <w:rFonts w:ascii="Times New Roman" w:hAnsi="Times New Roman" w:cs="Times New Roman"/>
                <w:b/>
                <w:bCs/>
              </w:rPr>
            </w:pPr>
          </w:p>
        </w:tc>
        <w:tc>
          <w:tcPr>
            <w:tcW w:w="5933" w:type="dxa"/>
            <w:gridSpan w:val="3"/>
          </w:tcPr>
          <w:p w14:paraId="4741B9DB" w14:textId="77777777" w:rsidR="00500123" w:rsidRPr="00B57DA7" w:rsidRDefault="00084C8F" w:rsidP="00500123">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500123">
                  <w:rPr>
                    <w:rFonts w:ascii="MS Gothic" w:eastAsia="MS Gothic" w:hAnsi="MS Gothic" w:cs="Times New Roman" w:hint="eastAsia"/>
                  </w:rPr>
                  <w:t>☐</w:t>
                </w:r>
              </w:sdtContent>
            </w:sdt>
            <w:r w:rsidR="00500123" w:rsidRPr="00B57DA7">
              <w:rPr>
                <w:rFonts w:ascii="Times New Roman" w:hAnsi="Times New Roman" w:cs="Times New Roman"/>
              </w:rPr>
              <w:t xml:space="preserve"> Informacijos apie pareiškėjui (partneriui) suteiktą valstybės pagalbą (išskyr</w:t>
            </w:r>
            <w:r w:rsidR="00500123">
              <w:rPr>
                <w:rFonts w:ascii="Times New Roman" w:hAnsi="Times New Roman" w:cs="Times New Roman"/>
              </w:rPr>
              <w:t>u</w:t>
            </w:r>
            <w:r w:rsidR="00500123" w:rsidRPr="00B57DA7">
              <w:rPr>
                <w:rFonts w:ascii="Times New Roman" w:hAnsi="Times New Roman" w:cs="Times New Roman"/>
              </w:rPr>
              <w:t>s de minimis) forma</w:t>
            </w:r>
          </w:p>
          <w:p w14:paraId="3F83ED5C" w14:textId="77777777" w:rsidR="00500123" w:rsidRPr="005C2602" w:rsidRDefault="00084C8F" w:rsidP="00500123">
            <w:pPr>
              <w:rPr>
                <w:rFonts w:ascii="Times New Roman" w:hAnsi="Times New Roman" w:cs="Times New Roman"/>
                <w:sz w:val="20"/>
                <w:szCs w:val="20"/>
              </w:rPr>
            </w:pPr>
            <w:hyperlink r:id="rId21" w:history="1">
              <w:r w:rsidR="00500123" w:rsidRPr="005C2602">
                <w:rPr>
                  <w:rStyle w:val="Hyperlink"/>
                  <w:rFonts w:ascii="Times New Roman" w:hAnsi="Times New Roman" w:cs="Times New Roman"/>
                  <w:sz w:val="20"/>
                  <w:szCs w:val="20"/>
                </w:rPr>
                <w:t>https://esinvesticijos.lt/dokumentai/informacijos-apie-pareiskejui-partneriui-suteikta-valstybes-pagalba-isskyrus-de-minimis-forma-1</w:t>
              </w:r>
            </w:hyperlink>
            <w:r w:rsidR="00500123" w:rsidRPr="005C2602">
              <w:rPr>
                <w:rFonts w:ascii="Times New Roman" w:hAnsi="Times New Roman" w:cs="Times New Roman"/>
                <w:sz w:val="20"/>
                <w:szCs w:val="20"/>
              </w:rPr>
              <w:t xml:space="preserve"> </w:t>
            </w:r>
          </w:p>
          <w:p w14:paraId="4335C45A" w14:textId="77777777" w:rsidR="00500123" w:rsidRPr="005C2602" w:rsidRDefault="00084C8F" w:rsidP="00500123">
            <w:pPr>
              <w:jc w:val="both"/>
              <w:rPr>
                <w:rFonts w:ascii="Times New Roman" w:hAnsi="Times New Roman" w:cs="Times New Roman"/>
                <w:sz w:val="20"/>
                <w:szCs w:val="20"/>
              </w:rPr>
            </w:pPr>
            <w:sdt>
              <w:sdtPr>
                <w:rPr>
                  <w:rFonts w:ascii="Times New Roman" w:hAnsi="Times New Roman" w:cs="Times New Roman"/>
                </w:rPr>
                <w:id w:val="-2105720156"/>
                <w:placeholder>
                  <w:docPart w:val="C6CE29752A5247C2BE68BCDEA9F4C6A4"/>
                </w:placeholder>
                <w14:checkbox>
                  <w14:checked w14:val="0"/>
                  <w14:checkedState w14:val="2612" w14:font="MS Gothic"/>
                  <w14:uncheckedState w14:val="2610" w14:font="MS Gothic"/>
                </w14:checkbox>
              </w:sdtPr>
              <w:sdtEndPr/>
              <w:sdtContent>
                <w:r w:rsidR="00500123">
                  <w:rPr>
                    <w:rFonts w:ascii="MS Gothic" w:eastAsia="MS Gothic" w:hAnsi="MS Gothic" w:cs="Times New Roman"/>
                  </w:rPr>
                  <w:t>☐</w:t>
                </w:r>
              </w:sdtContent>
            </w:sdt>
            <w:r w:rsidR="00500123" w:rsidRPr="00B57DA7">
              <w:rPr>
                <w:rFonts w:ascii="Times New Roman" w:hAnsi="Times New Roman" w:cs="Times New Roman"/>
              </w:rPr>
              <w:t xml:space="preserve"> Informacija apie projektui taikomus aplinkosaugos reikalavimus</w:t>
            </w:r>
            <w:r w:rsidR="00500123">
              <w:rPr>
                <w:rFonts w:ascii="Times New Roman" w:hAnsi="Times New Roman" w:cs="Times New Roman"/>
              </w:rPr>
              <w:t xml:space="preserve"> </w:t>
            </w:r>
            <w:hyperlink r:id="rId22" w:history="1">
              <w:r w:rsidR="00500123" w:rsidRPr="005C2602">
                <w:rPr>
                  <w:rStyle w:val="Hyperlink"/>
                  <w:rFonts w:ascii="Times New Roman" w:hAnsi="Times New Roman" w:cs="Times New Roman"/>
                  <w:sz w:val="20"/>
                  <w:szCs w:val="20"/>
                </w:rPr>
                <w:t>https://esinvesticijos.lt/dokumentai/informacijos-apie-projektui-taikomus-aplinkosaugos-reikalavimus-forma-1</w:t>
              </w:r>
            </w:hyperlink>
            <w:r w:rsidR="00500123" w:rsidRPr="005C2602">
              <w:rPr>
                <w:rFonts w:ascii="Times New Roman" w:hAnsi="Times New Roman" w:cs="Times New Roman"/>
                <w:sz w:val="20"/>
                <w:szCs w:val="20"/>
              </w:rPr>
              <w:t xml:space="preserve">  </w:t>
            </w:r>
          </w:p>
          <w:p w14:paraId="289FD6A3" w14:textId="77777777" w:rsidR="00500123" w:rsidRDefault="00084C8F" w:rsidP="00500123">
            <w:pPr>
              <w:rPr>
                <w:rFonts w:ascii="Times New Roman" w:hAnsi="Times New Roman" w:cs="Times New Roman"/>
                <w:i/>
                <w:iCs/>
              </w:rPr>
            </w:pPr>
            <w:sdt>
              <w:sdtPr>
                <w:rPr>
                  <w:rFonts w:ascii="Times New Roman" w:hAnsi="Times New Roman" w:cs="Times New Roman"/>
                </w:rPr>
                <w:id w:val="1078791020"/>
                <w:placeholder>
                  <w:docPart w:val="55882125BDD54AED8EBCD628715A178E"/>
                </w:placeholder>
                <w14:checkbox>
                  <w14:checked w14:val="1"/>
                  <w14:checkedState w14:val="2612" w14:font="MS Gothic"/>
                  <w14:uncheckedState w14:val="2610" w14:font="MS Gothic"/>
                </w14:checkbox>
              </w:sdtPr>
              <w:sdtEndPr/>
              <w:sdtContent>
                <w:r w:rsidR="00500123">
                  <w:rPr>
                    <w:rFonts w:ascii="MS Gothic" w:eastAsia="MS Gothic" w:hAnsi="MS Gothic" w:cs="Times New Roman" w:hint="eastAsia"/>
                  </w:rPr>
                  <w:t>☒</w:t>
                </w:r>
              </w:sdtContent>
            </w:sdt>
            <w:r w:rsidR="00500123">
              <w:rPr>
                <w:rFonts w:ascii="Times New Roman" w:hAnsi="Times New Roman" w:cs="Times New Roman"/>
              </w:rPr>
              <w:t xml:space="preserve"> </w:t>
            </w:r>
            <w:r w:rsidR="00500123" w:rsidRPr="7BC78F99">
              <w:rPr>
                <w:rFonts w:ascii="Times New Roman" w:hAnsi="Times New Roman" w:cs="Times New Roman"/>
              </w:rPr>
              <w:t>Kiti priedai:</w:t>
            </w:r>
            <w:r w:rsidR="00500123" w:rsidRPr="008056F6">
              <w:rPr>
                <w:rFonts w:ascii="Times New Roman" w:hAnsi="Times New Roman" w:cs="Times New Roman"/>
                <w:i/>
                <w:iCs/>
                <w:sz w:val="18"/>
                <w:szCs w:val="18"/>
              </w:rPr>
              <w:t>.</w:t>
            </w:r>
          </w:p>
          <w:p w14:paraId="16F9E104" w14:textId="77777777" w:rsidR="00500123" w:rsidRDefault="00500123" w:rsidP="00500123">
            <w:pPr>
              <w:jc w:val="both"/>
              <w:rPr>
                <w:rFonts w:ascii="Times New Roman" w:hAnsi="Times New Roman" w:cs="Times New Roman"/>
                <w:szCs w:val="24"/>
                <w:lang w:eastAsia="lt-LT"/>
              </w:rPr>
            </w:pPr>
            <w:r w:rsidRPr="00442985">
              <w:rPr>
                <w:rFonts w:ascii="Times New Roman" w:hAnsi="Times New Roman" w:cs="Times New Roman"/>
                <w:szCs w:val="24"/>
                <w:lang w:eastAsia="lt-LT"/>
              </w:rPr>
              <w:t>dokumentai, pagrindžiantys projekto išlaidų pagrįstumą (sudarytos sutartys, komercinis pasiūlymas, nuorodos į rinkoje esančias kainas).</w:t>
            </w:r>
          </w:p>
          <w:p w14:paraId="31C64CCE" w14:textId="2AC939E0" w:rsidR="00500123" w:rsidRPr="00500123" w:rsidRDefault="00500123" w:rsidP="008056F6">
            <w:pPr>
              <w:jc w:val="both"/>
              <w:rPr>
                <w:rFonts w:ascii="Times New Roman" w:hAnsi="Times New Roman" w:cs="Times New Roman"/>
                <w:i/>
                <w:iCs/>
                <w:sz w:val="10"/>
                <w:szCs w:val="12"/>
              </w:rPr>
            </w:pPr>
          </w:p>
        </w:tc>
      </w:tr>
      <w:tr w:rsidR="00D548BA" w:rsidRPr="008B168C" w14:paraId="61AE40BF" w14:textId="77777777" w:rsidTr="00183B3B">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2944" w:type="dxa"/>
            <w:gridSpan w:val="3"/>
          </w:tcPr>
          <w:p w14:paraId="6A8EDBD9" w14:textId="77777777" w:rsidR="00D548BA" w:rsidRPr="00FC5CD8" w:rsidRDefault="00D548BA" w:rsidP="00D548BA">
            <w:pPr>
              <w:rPr>
                <w:rFonts w:ascii="Times New Roman" w:hAnsi="Times New Roman" w:cs="Times New Roman"/>
                <w:b/>
                <w:bCs/>
              </w:rPr>
            </w:pPr>
            <w:r w:rsidRPr="008056F6">
              <w:rPr>
                <w:rFonts w:ascii="Times New Roman" w:hAnsi="Times New Roman" w:cs="Times New Roman"/>
                <w:b/>
                <w:bCs/>
              </w:rPr>
              <w:t>Projektų įgyvendinimo planų suderinimas su atsakinga institucija</w:t>
            </w:r>
          </w:p>
        </w:tc>
        <w:tc>
          <w:tcPr>
            <w:tcW w:w="5933" w:type="dxa"/>
            <w:gridSpan w:val="3"/>
          </w:tcPr>
          <w:p w14:paraId="59DAEE27" w14:textId="78DCD162" w:rsidR="00D548BA" w:rsidRPr="008056F6" w:rsidRDefault="00084C8F" w:rsidP="00D548BA">
            <w:pPr>
              <w:rPr>
                <w:rFonts w:ascii="Times New Roman" w:hAnsi="Times New Roman" w:cs="Times New Roman"/>
                <w:color w:val="002060"/>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8056F6">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sidRPr="008056F6">
              <w:rPr>
                <w:rFonts w:ascii="Times New Roman" w:hAnsi="Times New Roman" w:cs="Times New Roman"/>
                <w:color w:val="002060"/>
              </w:rPr>
              <w:t>Taip</w:t>
            </w:r>
          </w:p>
          <w:p w14:paraId="2BA3919D" w14:textId="77777777" w:rsidR="00D548BA" w:rsidRDefault="00084C8F" w:rsidP="00D548BA">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p w14:paraId="4377D0B0" w14:textId="77777777" w:rsidR="008056F6" w:rsidRPr="00B36C6E" w:rsidRDefault="008056F6" w:rsidP="008056F6">
            <w:pPr>
              <w:jc w:val="both"/>
              <w:rPr>
                <w:rFonts w:ascii="Times New Roman" w:hAnsi="Times New Roman" w:cs="Times New Roman"/>
                <w:szCs w:val="24"/>
              </w:rPr>
            </w:pPr>
            <w:r w:rsidRPr="00B36C6E">
              <w:rPr>
                <w:rFonts w:ascii="Times New Roman" w:hAnsi="Times New Roman" w:cs="Times New Roman"/>
                <w:szCs w:val="24"/>
              </w:rPr>
              <w:t xml:space="preserve">- Vadovaujantis Ministerijos Investicijų į bendrąjį ugdymą, profesinį ir neformalųjį mokymą valdymo komiteto, patvirtinto Lietuvos Respublikos švietimo, mokslo ir sporto ministro 2023 m. vasario 23 d. įsakymu Nr. V-216 „Dėl Lietuvos Respublikos švietimo, mokslo ir sporto ministerijos valdymo komitetų darbo reglamento patvirtinimo ir komitetų personalinės sudėties sudarymo“ (toliau – Valdymo komitetas), 2023 m. birželio 13 d. posėdžio protokolinio sprendimo „Dėl 2021–2027 m. Europos Sąjungos fondų investicijų programos lėšomis planuojamų finansuoti projektų, kurie turi būti suderinti su Ministerija ir svarstomi Ministerijos valdymo komitete“ nutarimu planinių projektų projektiniai pasiūlymai turi būti svarstomi Valdymo komitete. </w:t>
            </w:r>
            <w:r w:rsidRPr="00B36C6E">
              <w:rPr>
                <w:rFonts w:ascii="Times New Roman" w:hAnsi="Times New Roman" w:cs="Times New Roman"/>
                <w:b/>
                <w:bCs/>
                <w:szCs w:val="24"/>
              </w:rPr>
              <w:t>Prieš teikdamas PĮP Administruojančiai institucijai pareiškėjas turi Ministerijai pateikti projektinį pasiūlymą ir gauti Valdymo komiteto pritarimą</w:t>
            </w:r>
            <w:r w:rsidRPr="00B36C6E">
              <w:rPr>
                <w:rFonts w:ascii="Times New Roman" w:hAnsi="Times New Roman" w:cs="Times New Roman"/>
                <w:szCs w:val="24"/>
              </w:rPr>
              <w:t xml:space="preserve">. Su Valdymo komitetu suderintą projektinį pasiūlymą pareiškėjas Administruojančiai institucijai pateikia PĮP priedu. </w:t>
            </w:r>
          </w:p>
          <w:p w14:paraId="41F7FCE9" w14:textId="1514A26F" w:rsidR="008056F6" w:rsidRPr="005C2602" w:rsidRDefault="008056F6" w:rsidP="00B36C6E">
            <w:pPr>
              <w:jc w:val="both"/>
              <w:rPr>
                <w:rFonts w:ascii="Times New Roman" w:hAnsi="Times New Roman" w:cs="Times New Roman"/>
                <w:sz w:val="10"/>
                <w:szCs w:val="10"/>
              </w:rPr>
            </w:pPr>
          </w:p>
        </w:tc>
      </w:tr>
      <w:tr w:rsidR="00D548BA" w:rsidRPr="008B168C" w14:paraId="31C64CD7" w14:textId="77777777" w:rsidTr="00183B3B">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3"/>
          </w:tcPr>
          <w:p w14:paraId="3BA47277" w14:textId="77777777" w:rsidR="00A858F0" w:rsidRPr="00B36C6E" w:rsidRDefault="00A858F0" w:rsidP="00A858F0">
            <w:pPr>
              <w:jc w:val="both"/>
              <w:rPr>
                <w:rFonts w:ascii="Times New Roman" w:hAnsi="Times New Roman" w:cs="Times New Roman"/>
              </w:rPr>
            </w:pPr>
            <w:r w:rsidRPr="00B36C6E">
              <w:rPr>
                <w:rFonts w:ascii="Times New Roman" w:hAnsi="Times New Roman" w:cs="Times New Roman"/>
              </w:rPr>
              <w:t xml:space="preserve">Centrinės projektų valdymo agentūros Struktūrinių ir investicijų fondų programos Švietimo projektų skyriaus grupės vadovas Giedrius Lapėnas, tel. +370 650 10268, el. p. </w:t>
            </w:r>
            <w:hyperlink r:id="rId23" w:history="1">
              <w:r w:rsidRPr="00B36C6E">
                <w:rPr>
                  <w:rStyle w:val="Hyperlink"/>
                  <w:rFonts w:ascii="Times New Roman" w:hAnsi="Times New Roman" w:cs="Times New Roman"/>
                  <w:color w:val="auto"/>
                </w:rPr>
                <w:t>g.lapenas@cpva.lt</w:t>
              </w:r>
            </w:hyperlink>
            <w:r w:rsidRPr="00B36C6E">
              <w:rPr>
                <w:rFonts w:ascii="Times New Roman" w:hAnsi="Times New Roman" w:cs="Times New Roman"/>
              </w:rPr>
              <w:t xml:space="preserve">. </w:t>
            </w:r>
          </w:p>
          <w:p w14:paraId="31C64CD6" w14:textId="77777777" w:rsidR="00A858F0" w:rsidRPr="008056F6" w:rsidRDefault="00A858F0" w:rsidP="00D548BA">
            <w:pPr>
              <w:rPr>
                <w:rFonts w:ascii="Times New Roman" w:hAnsi="Times New Roman" w:cs="Times New Roman"/>
                <w:i/>
                <w:iCs/>
                <w:sz w:val="12"/>
                <w:szCs w:val="12"/>
              </w:rPr>
            </w:pPr>
          </w:p>
        </w:tc>
      </w:tr>
      <w:tr w:rsidR="00D548BA" w:rsidRPr="008B168C" w14:paraId="228A697B" w14:textId="77777777" w:rsidTr="00183B3B">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5933" w:type="dxa"/>
            <w:gridSpan w:val="3"/>
          </w:tcPr>
          <w:p w14:paraId="6DB14433" w14:textId="3BE4A2FB" w:rsidR="00451471" w:rsidRPr="00B36C6E" w:rsidRDefault="00451471" w:rsidP="00451471">
            <w:pPr>
              <w:jc w:val="both"/>
              <w:rPr>
                <w:rFonts w:ascii="Times New Roman" w:hAnsi="Times New Roman" w:cs="Times New Roman"/>
              </w:rPr>
            </w:pPr>
            <w:r w:rsidRPr="00B36C6E">
              <w:rPr>
                <w:rFonts w:ascii="Times New Roman" w:hAnsi="Times New Roman" w:cs="Times New Roman"/>
              </w:rPr>
              <w:t>Projektų administravimo ir finansavimo taisyklės:</w:t>
            </w:r>
          </w:p>
          <w:p w14:paraId="10EA1A73" w14:textId="28B7DE63" w:rsidR="005C2602" w:rsidRPr="00B36C6E" w:rsidRDefault="00084C8F" w:rsidP="00451471">
            <w:pPr>
              <w:jc w:val="both"/>
              <w:rPr>
                <w:rFonts w:ascii="Times New Roman" w:hAnsi="Times New Roman" w:cs="Times New Roman"/>
                <w:sz w:val="20"/>
                <w:szCs w:val="20"/>
              </w:rPr>
            </w:pPr>
            <w:hyperlink r:id="rId24" w:history="1">
              <w:r w:rsidR="005C2602" w:rsidRPr="00B36C6E">
                <w:rPr>
                  <w:rStyle w:val="Hyperlink"/>
                  <w:rFonts w:ascii="Times New Roman" w:hAnsi="Times New Roman" w:cs="Times New Roman"/>
                  <w:color w:val="auto"/>
                  <w:sz w:val="20"/>
                  <w:szCs w:val="20"/>
                </w:rPr>
                <w:t>https://www.e-tar.lt/portal/lt/legalAct/14e33320f1ed11ec8fa7d02a65c371ad/asr</w:t>
              </w:r>
            </w:hyperlink>
            <w:r w:rsidR="005C2602" w:rsidRPr="00B36C6E">
              <w:rPr>
                <w:rFonts w:ascii="Times New Roman" w:hAnsi="Times New Roman" w:cs="Times New Roman"/>
                <w:sz w:val="20"/>
                <w:szCs w:val="20"/>
              </w:rPr>
              <w:t xml:space="preserve"> </w:t>
            </w:r>
          </w:p>
          <w:p w14:paraId="3DAD8C51" w14:textId="77777777" w:rsidR="00451471" w:rsidRPr="00B36C6E" w:rsidRDefault="00451471" w:rsidP="00451471">
            <w:pPr>
              <w:jc w:val="both"/>
              <w:rPr>
                <w:rFonts w:ascii="Times New Roman" w:hAnsi="Times New Roman" w:cs="Times New Roman"/>
                <w:i/>
                <w:iCs/>
                <w:sz w:val="6"/>
                <w:szCs w:val="6"/>
              </w:rPr>
            </w:pPr>
          </w:p>
          <w:p w14:paraId="45ECE7BA" w14:textId="77777777" w:rsidR="00451471" w:rsidRPr="00B36C6E" w:rsidRDefault="00451471" w:rsidP="00451471">
            <w:pPr>
              <w:jc w:val="both"/>
              <w:rPr>
                <w:rFonts w:ascii="Times New Roman" w:hAnsi="Times New Roman" w:cs="Times New Roman"/>
                <w:i/>
                <w:iCs/>
                <w:sz w:val="6"/>
                <w:szCs w:val="6"/>
              </w:rPr>
            </w:pPr>
          </w:p>
          <w:p w14:paraId="2C829E6B" w14:textId="2CA2CEAE" w:rsidR="00451471" w:rsidRPr="00B36C6E" w:rsidRDefault="00451471" w:rsidP="00451471">
            <w:pPr>
              <w:jc w:val="both"/>
              <w:rPr>
                <w:rFonts w:ascii="Times New Roman" w:hAnsi="Times New Roman" w:cs="Times New Roman"/>
              </w:rPr>
            </w:pPr>
            <w:r w:rsidRPr="00B36C6E">
              <w:rPr>
                <w:rFonts w:ascii="Times New Roman" w:hAnsi="Times New Roman" w:cs="Times New Roman"/>
              </w:rPr>
              <w:t xml:space="preserve">Projektų finansavimo sąlygų aprašas Nr. </w:t>
            </w:r>
            <w:r w:rsidR="008056F6" w:rsidRPr="00B36C6E">
              <w:rPr>
                <w:rFonts w:ascii="Times New Roman" w:hAnsi="Times New Roman" w:cs="Times New Roman"/>
              </w:rPr>
              <w:t>7</w:t>
            </w:r>
            <w:r w:rsidRPr="00B36C6E">
              <w:rPr>
                <w:rFonts w:ascii="Times New Roman" w:hAnsi="Times New Roman" w:cs="Times New Roman"/>
              </w:rPr>
              <w:t>:</w:t>
            </w:r>
          </w:p>
          <w:p w14:paraId="2DFD2A66" w14:textId="0D50FA74" w:rsidR="008056F6" w:rsidRPr="00B36C6E" w:rsidRDefault="00084C8F" w:rsidP="00451471">
            <w:pPr>
              <w:jc w:val="both"/>
              <w:rPr>
                <w:rFonts w:ascii="Times New Roman" w:hAnsi="Times New Roman" w:cs="Times New Roman"/>
                <w:sz w:val="20"/>
                <w:szCs w:val="20"/>
                <w:highlight w:val="yellow"/>
              </w:rPr>
            </w:pPr>
            <w:hyperlink r:id="rId25" w:history="1">
              <w:r w:rsidR="008056F6" w:rsidRPr="00B36C6E">
                <w:rPr>
                  <w:rStyle w:val="Hyperlink"/>
                  <w:rFonts w:ascii="Times New Roman" w:hAnsi="Times New Roman" w:cs="Times New Roman"/>
                  <w:color w:val="auto"/>
                  <w:sz w:val="20"/>
                  <w:szCs w:val="20"/>
                </w:rPr>
                <w:t>https://www.e-tar.lt/portal/lt/legalAct/7bfe6040d5fb11eead77e967e3995264</w:t>
              </w:r>
            </w:hyperlink>
            <w:r w:rsidR="008056F6" w:rsidRPr="00B36C6E">
              <w:rPr>
                <w:rFonts w:ascii="Times New Roman" w:hAnsi="Times New Roman" w:cs="Times New Roman"/>
                <w:sz w:val="20"/>
                <w:szCs w:val="20"/>
              </w:rPr>
              <w:t xml:space="preserve"> </w:t>
            </w:r>
          </w:p>
          <w:p w14:paraId="218C684F" w14:textId="5D6A88AB" w:rsidR="00A858F0" w:rsidRPr="00442985" w:rsidRDefault="00A858F0" w:rsidP="008056F6">
            <w:pPr>
              <w:jc w:val="both"/>
              <w:rPr>
                <w:rFonts w:ascii="Times New Roman" w:hAnsi="Times New Roman" w:cs="Times New Roman"/>
                <w:i/>
                <w:iCs/>
                <w:sz w:val="14"/>
                <w:szCs w:val="14"/>
              </w:rPr>
            </w:pPr>
          </w:p>
        </w:tc>
      </w:tr>
      <w:tr w:rsidR="00D548BA" w:rsidRPr="008B168C" w14:paraId="31C64CDC" w14:textId="77777777" w:rsidTr="00183B3B">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5933" w:type="dxa"/>
            <w:gridSpan w:val="3"/>
          </w:tcPr>
          <w:p w14:paraId="35F78F41" w14:textId="77777777" w:rsidR="00451471" w:rsidRPr="00B36C6E" w:rsidRDefault="00451471" w:rsidP="00451471">
            <w:pPr>
              <w:jc w:val="both"/>
              <w:rPr>
                <w:rFonts w:ascii="Times New Roman" w:hAnsi="Times New Roman" w:cs="Times New Roman"/>
              </w:rPr>
            </w:pPr>
            <w:r w:rsidRPr="00B36C6E">
              <w:rPr>
                <w:rFonts w:ascii="Times New Roman" w:hAnsi="Times New Roman" w:cs="Times New Roman"/>
              </w:rPr>
              <w:t xml:space="preserve">Daugiau informacijos apie aktualius dokumentus pateikiama </w:t>
            </w:r>
            <w:hyperlink r:id="rId26" w:history="1">
              <w:r w:rsidRPr="00B36C6E">
                <w:rPr>
                  <w:rStyle w:val="Hyperlink"/>
                  <w:rFonts w:ascii="Times New Roman" w:hAnsi="Times New Roman" w:cs="Times New Roman"/>
                  <w:color w:val="auto"/>
                </w:rPr>
                <w:t>https://2021.esinvesticijos.lt/</w:t>
              </w:r>
            </w:hyperlink>
            <w:r w:rsidRPr="00B36C6E">
              <w:rPr>
                <w:rFonts w:ascii="Times New Roman" w:hAnsi="Times New Roman" w:cs="Times New Roman"/>
              </w:rPr>
              <w:t xml:space="preserve">  kvietimų skiltyje</w:t>
            </w:r>
          </w:p>
          <w:p w14:paraId="31C64CDB" w14:textId="43B43BB1" w:rsidR="00A858F0" w:rsidRPr="00B36C6E" w:rsidRDefault="00A858F0" w:rsidP="00D548BA">
            <w:pPr>
              <w:jc w:val="both"/>
              <w:rPr>
                <w:rFonts w:ascii="Times New Roman" w:hAnsi="Times New Roman" w:cs="Times New Roman"/>
                <w:sz w:val="14"/>
                <w:szCs w:val="14"/>
              </w:rPr>
            </w:pPr>
          </w:p>
        </w:tc>
      </w:tr>
      <w:tr w:rsidR="00D548BA" w:rsidRPr="008B168C" w14:paraId="2A59DD9A" w14:textId="77777777" w:rsidTr="00183B3B">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933" w:type="dxa"/>
            <w:gridSpan w:val="3"/>
          </w:tcPr>
          <w:p w14:paraId="477017B5" w14:textId="77777777" w:rsidR="00451471" w:rsidRPr="00B36C6E" w:rsidRDefault="00451471" w:rsidP="00451471">
            <w:pPr>
              <w:jc w:val="both"/>
              <w:rPr>
                <w:rFonts w:ascii="Times New Roman" w:hAnsi="Times New Roman" w:cs="Times New Roman"/>
              </w:rPr>
            </w:pPr>
            <w:r w:rsidRPr="00B36C6E">
              <w:rPr>
                <w:rFonts w:ascii="Times New Roman" w:hAnsi="Times New Roman" w:cs="Times New Roman"/>
              </w:rPr>
              <w:t>1. Projekto įgyvendinimo plano forma:</w:t>
            </w:r>
          </w:p>
          <w:p w14:paraId="7D37DB1F" w14:textId="03FFDAFF" w:rsidR="005C2602" w:rsidRPr="00B36C6E" w:rsidRDefault="00084C8F" w:rsidP="00451471">
            <w:pPr>
              <w:jc w:val="both"/>
              <w:rPr>
                <w:rFonts w:ascii="Times New Roman" w:hAnsi="Times New Roman" w:cs="Times New Roman"/>
              </w:rPr>
            </w:pPr>
            <w:hyperlink r:id="rId27" w:history="1">
              <w:r w:rsidR="005C2602" w:rsidRPr="00B36C6E">
                <w:rPr>
                  <w:rStyle w:val="Hyperlink"/>
                  <w:rFonts w:ascii="Times New Roman" w:hAnsi="Times New Roman" w:cs="Times New Roman"/>
                  <w:color w:val="auto"/>
                  <w:sz w:val="20"/>
                  <w:szCs w:val="20"/>
                </w:rPr>
                <w:t>https://www.e-tar.lt/portal/lt/legalAct/14e33320f1ed11ec8fa7d02a65c371ad/asr</w:t>
              </w:r>
            </w:hyperlink>
            <w:r w:rsidR="005C2602" w:rsidRPr="00B36C6E">
              <w:rPr>
                <w:rFonts w:ascii="Times New Roman" w:hAnsi="Times New Roman" w:cs="Times New Roman"/>
              </w:rPr>
              <w:t xml:space="preserve"> </w:t>
            </w:r>
          </w:p>
          <w:p w14:paraId="69FDACFB" w14:textId="77777777" w:rsidR="00451471" w:rsidRPr="00B36C6E" w:rsidRDefault="00451471" w:rsidP="00451471">
            <w:pPr>
              <w:jc w:val="both"/>
              <w:rPr>
                <w:rFonts w:ascii="Times New Roman" w:hAnsi="Times New Roman" w:cs="Times New Roman"/>
              </w:rPr>
            </w:pPr>
            <w:r w:rsidRPr="00B36C6E">
              <w:rPr>
                <w:rFonts w:ascii="Times New Roman" w:hAnsi="Times New Roman" w:cs="Times New Roman"/>
              </w:rPr>
              <w:t>(žr. „17. PAFT 1 priedas“)</w:t>
            </w:r>
          </w:p>
          <w:p w14:paraId="1D4DC244" w14:textId="77777777" w:rsidR="00451471" w:rsidRPr="00442985" w:rsidRDefault="00451471" w:rsidP="00451471">
            <w:pPr>
              <w:jc w:val="both"/>
              <w:rPr>
                <w:rFonts w:ascii="Times New Roman" w:hAnsi="Times New Roman" w:cs="Times New Roman"/>
                <w:sz w:val="8"/>
                <w:szCs w:val="8"/>
                <w:highlight w:val="yellow"/>
              </w:rPr>
            </w:pPr>
          </w:p>
          <w:p w14:paraId="52AA2B82" w14:textId="77777777" w:rsidR="00451471" w:rsidRPr="00B36C6E" w:rsidRDefault="00451471" w:rsidP="00451471">
            <w:pPr>
              <w:jc w:val="both"/>
              <w:rPr>
                <w:rFonts w:ascii="Times New Roman" w:eastAsia="Times New Roman" w:hAnsi="Times New Roman" w:cs="Times New Roman"/>
              </w:rPr>
            </w:pPr>
            <w:r w:rsidRPr="00B36C6E">
              <w:rPr>
                <w:rFonts w:ascii="Times New Roman" w:eastAsia="Times New Roman" w:hAnsi="Times New Roman" w:cs="Times New Roman"/>
              </w:rPr>
              <w:t>2. Projekto sutarties forma:</w:t>
            </w:r>
          </w:p>
          <w:p w14:paraId="307BC5A6" w14:textId="77777777" w:rsidR="005C2602" w:rsidRPr="00B36C6E" w:rsidRDefault="00084C8F" w:rsidP="005C2602">
            <w:pPr>
              <w:jc w:val="both"/>
              <w:rPr>
                <w:rFonts w:ascii="Times New Roman" w:hAnsi="Times New Roman" w:cs="Times New Roman"/>
              </w:rPr>
            </w:pPr>
            <w:hyperlink r:id="rId28" w:history="1">
              <w:r w:rsidR="005C2602" w:rsidRPr="00B36C6E">
                <w:rPr>
                  <w:rStyle w:val="Hyperlink"/>
                  <w:rFonts w:ascii="Times New Roman" w:hAnsi="Times New Roman" w:cs="Times New Roman"/>
                  <w:color w:val="auto"/>
                  <w:sz w:val="20"/>
                  <w:szCs w:val="20"/>
                </w:rPr>
                <w:t>https://www.e-tar.lt/portal/lt/legalAct/14e33320f1ed11ec8fa7d02a65c371ad/asr</w:t>
              </w:r>
            </w:hyperlink>
            <w:r w:rsidR="005C2602" w:rsidRPr="00B36C6E">
              <w:rPr>
                <w:rFonts w:ascii="Times New Roman" w:hAnsi="Times New Roman" w:cs="Times New Roman"/>
              </w:rPr>
              <w:t xml:space="preserve"> </w:t>
            </w:r>
          </w:p>
          <w:p w14:paraId="62BE0B37" w14:textId="77777777" w:rsidR="00451471" w:rsidRPr="00B36C6E" w:rsidRDefault="00451471" w:rsidP="00451471">
            <w:pPr>
              <w:jc w:val="both"/>
              <w:rPr>
                <w:rFonts w:ascii="Times New Roman" w:eastAsia="Times New Roman" w:hAnsi="Times New Roman" w:cs="Times New Roman"/>
              </w:rPr>
            </w:pPr>
            <w:r w:rsidRPr="00B36C6E">
              <w:rPr>
                <w:rFonts w:ascii="Times New Roman" w:eastAsia="Times New Roman" w:hAnsi="Times New Roman" w:cs="Times New Roman"/>
              </w:rPr>
              <w:t>(žr. „23. PAFT 3 priedas“)</w:t>
            </w:r>
          </w:p>
          <w:p w14:paraId="2A0F5C6F" w14:textId="51137DCE" w:rsidR="00451471" w:rsidRPr="00B36C6E" w:rsidRDefault="00451471" w:rsidP="00D548BA">
            <w:pPr>
              <w:jc w:val="both"/>
              <w:rPr>
                <w:rFonts w:ascii="Times New Roman" w:hAnsi="Times New Roman" w:cs="Times New Roman"/>
                <w:i/>
                <w:iCs/>
                <w:sz w:val="10"/>
                <w:szCs w:val="10"/>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B23BED">
      <w:headerReference w:type="default" r:id="rId29"/>
      <w:footerReference w:type="default" r:id="rId30"/>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E61A1" w14:textId="77777777" w:rsidR="00B23BED" w:rsidRDefault="00B23BED" w:rsidP="00213DCB">
      <w:pPr>
        <w:spacing w:after="0" w:line="240" w:lineRule="auto"/>
      </w:pPr>
      <w:r>
        <w:separator/>
      </w:r>
    </w:p>
  </w:endnote>
  <w:endnote w:type="continuationSeparator" w:id="0">
    <w:p w14:paraId="1139D319" w14:textId="77777777" w:rsidR="00B23BED" w:rsidRDefault="00B23BED" w:rsidP="00213DCB">
      <w:pPr>
        <w:spacing w:after="0" w:line="240" w:lineRule="auto"/>
      </w:pPr>
      <w:r>
        <w:continuationSeparator/>
      </w:r>
    </w:p>
  </w:endnote>
  <w:endnote w:type="continuationNotice" w:id="1">
    <w:p w14:paraId="065D674E" w14:textId="77777777" w:rsidR="00B23BED" w:rsidRDefault="00B23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AB276" w14:textId="77777777" w:rsidR="00B23BED" w:rsidRDefault="00B23BED" w:rsidP="00213DCB">
      <w:pPr>
        <w:spacing w:after="0" w:line="240" w:lineRule="auto"/>
      </w:pPr>
      <w:r>
        <w:separator/>
      </w:r>
    </w:p>
  </w:footnote>
  <w:footnote w:type="continuationSeparator" w:id="0">
    <w:p w14:paraId="69145462" w14:textId="77777777" w:rsidR="00B23BED" w:rsidRDefault="00B23BED" w:rsidP="00213DCB">
      <w:pPr>
        <w:spacing w:after="0" w:line="240" w:lineRule="auto"/>
      </w:pPr>
      <w:r>
        <w:continuationSeparator/>
      </w:r>
    </w:p>
  </w:footnote>
  <w:footnote w:type="continuationNotice" w:id="1">
    <w:p w14:paraId="3D932A00" w14:textId="77777777" w:rsidR="00B23BED" w:rsidRDefault="00B23BED">
      <w:pPr>
        <w:spacing w:after="0" w:line="240" w:lineRule="auto"/>
      </w:pPr>
    </w:p>
  </w:footnote>
  <w:footnote w:id="2">
    <w:p w14:paraId="472902A8" w14:textId="77777777" w:rsidR="00500123" w:rsidRPr="00442985" w:rsidRDefault="00500123" w:rsidP="00500123">
      <w:pPr>
        <w:jc w:val="both"/>
        <w:rPr>
          <w:rFonts w:ascii="Times New Roman" w:hAnsi="Times New Roman" w:cs="Times New Roman"/>
          <w:sz w:val="20"/>
        </w:rPr>
      </w:pPr>
      <w:r w:rsidRPr="00442985">
        <w:rPr>
          <w:rFonts w:ascii="Times New Roman" w:hAnsi="Times New Roman" w:cs="Times New Roman"/>
          <w:sz w:val="20"/>
          <w:vertAlign w:val="superscript"/>
        </w:rPr>
        <w:footnoteRef/>
      </w:r>
      <w:r w:rsidRPr="00442985">
        <w:rPr>
          <w:rFonts w:ascii="Times New Roman" w:hAnsi="Times New Roman" w:cs="Times New Roman"/>
          <w:sz w:val="20"/>
        </w:rPr>
        <w:t xml:space="preserve"> 2016 m. balandžio 27 d. Europos Parlamento ir Tarybos reglamentas (ES) 2016/679 dėl fizinių asmenų apsaugos tvarkant asmens duomenis ir dėl laisvo tokių duomenų judėjimo ir kuriuo panaikinama Direktyva 95/46/EB (Bendrasis duomenų apsaugos reglamentas) (OL 2016 L 119,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45B9"/>
    <w:rsid w:val="0007583C"/>
    <w:rsid w:val="00077EEB"/>
    <w:rsid w:val="0008319E"/>
    <w:rsid w:val="00083901"/>
    <w:rsid w:val="0008415E"/>
    <w:rsid w:val="00084C8F"/>
    <w:rsid w:val="00084D42"/>
    <w:rsid w:val="00085003"/>
    <w:rsid w:val="00085A23"/>
    <w:rsid w:val="00090739"/>
    <w:rsid w:val="00090A80"/>
    <w:rsid w:val="00090B84"/>
    <w:rsid w:val="000912AC"/>
    <w:rsid w:val="00091A50"/>
    <w:rsid w:val="00092E8D"/>
    <w:rsid w:val="000931BE"/>
    <w:rsid w:val="00093385"/>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568C5"/>
    <w:rsid w:val="00160982"/>
    <w:rsid w:val="0016227A"/>
    <w:rsid w:val="001625C0"/>
    <w:rsid w:val="00162CF9"/>
    <w:rsid w:val="00165330"/>
    <w:rsid w:val="00165589"/>
    <w:rsid w:val="001659EE"/>
    <w:rsid w:val="00165C6E"/>
    <w:rsid w:val="00175392"/>
    <w:rsid w:val="00181140"/>
    <w:rsid w:val="00181B7B"/>
    <w:rsid w:val="00181C19"/>
    <w:rsid w:val="00181E22"/>
    <w:rsid w:val="00182BD9"/>
    <w:rsid w:val="00183B3B"/>
    <w:rsid w:val="00184469"/>
    <w:rsid w:val="00190714"/>
    <w:rsid w:val="00190B9E"/>
    <w:rsid w:val="001912A4"/>
    <w:rsid w:val="00191FD0"/>
    <w:rsid w:val="00192BFE"/>
    <w:rsid w:val="00193AE5"/>
    <w:rsid w:val="001948C5"/>
    <w:rsid w:val="00196F79"/>
    <w:rsid w:val="001A1453"/>
    <w:rsid w:val="001A39C9"/>
    <w:rsid w:val="001A3D7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3BBE"/>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15E"/>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31E3"/>
    <w:rsid w:val="0027459F"/>
    <w:rsid w:val="00275B7B"/>
    <w:rsid w:val="00280CBC"/>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324D"/>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11A4"/>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985"/>
    <w:rsid w:val="00445DA4"/>
    <w:rsid w:val="00446460"/>
    <w:rsid w:val="00447940"/>
    <w:rsid w:val="004508EF"/>
    <w:rsid w:val="00450F0A"/>
    <w:rsid w:val="00451471"/>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1E48"/>
    <w:rsid w:val="004E4A5D"/>
    <w:rsid w:val="004E6496"/>
    <w:rsid w:val="004E7C18"/>
    <w:rsid w:val="004F05A2"/>
    <w:rsid w:val="004F1B70"/>
    <w:rsid w:val="004F30AE"/>
    <w:rsid w:val="004F4154"/>
    <w:rsid w:val="004F510F"/>
    <w:rsid w:val="004F5BF0"/>
    <w:rsid w:val="004F5CD1"/>
    <w:rsid w:val="004F5E04"/>
    <w:rsid w:val="004F607F"/>
    <w:rsid w:val="00500123"/>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583D"/>
    <w:rsid w:val="005B686B"/>
    <w:rsid w:val="005C1521"/>
    <w:rsid w:val="005C15FB"/>
    <w:rsid w:val="005C2602"/>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370D"/>
    <w:rsid w:val="006144AA"/>
    <w:rsid w:val="006151A7"/>
    <w:rsid w:val="00617014"/>
    <w:rsid w:val="00617DF9"/>
    <w:rsid w:val="00620DEB"/>
    <w:rsid w:val="006214D9"/>
    <w:rsid w:val="006237F3"/>
    <w:rsid w:val="00624645"/>
    <w:rsid w:val="0062475A"/>
    <w:rsid w:val="0062493A"/>
    <w:rsid w:val="00625FE0"/>
    <w:rsid w:val="006261C2"/>
    <w:rsid w:val="0062630B"/>
    <w:rsid w:val="00626C7E"/>
    <w:rsid w:val="0062749B"/>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6E00"/>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2DB0"/>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56F6"/>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E49E5"/>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27972"/>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805"/>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68F"/>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58F0"/>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17122"/>
    <w:rsid w:val="00B207ED"/>
    <w:rsid w:val="00B20E6B"/>
    <w:rsid w:val="00B238D7"/>
    <w:rsid w:val="00B23AA6"/>
    <w:rsid w:val="00B23BED"/>
    <w:rsid w:val="00B24D2A"/>
    <w:rsid w:val="00B266B4"/>
    <w:rsid w:val="00B30B3D"/>
    <w:rsid w:val="00B32A03"/>
    <w:rsid w:val="00B32E89"/>
    <w:rsid w:val="00B351DA"/>
    <w:rsid w:val="00B356F6"/>
    <w:rsid w:val="00B36C6E"/>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6681"/>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575A"/>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4B8"/>
    <w:rsid w:val="00BC309A"/>
    <w:rsid w:val="00BC3C1E"/>
    <w:rsid w:val="00BC4C0B"/>
    <w:rsid w:val="00BC5D01"/>
    <w:rsid w:val="00BC69DC"/>
    <w:rsid w:val="00BC74CF"/>
    <w:rsid w:val="00BD1259"/>
    <w:rsid w:val="00BD2B9A"/>
    <w:rsid w:val="00BD3977"/>
    <w:rsid w:val="00BD43A4"/>
    <w:rsid w:val="00BD679A"/>
    <w:rsid w:val="00BD77D9"/>
    <w:rsid w:val="00BE0CE7"/>
    <w:rsid w:val="00BE2FD3"/>
    <w:rsid w:val="00BE312D"/>
    <w:rsid w:val="00BE630A"/>
    <w:rsid w:val="00BE71FC"/>
    <w:rsid w:val="00BF21D6"/>
    <w:rsid w:val="00BF3CF4"/>
    <w:rsid w:val="00BF5263"/>
    <w:rsid w:val="00BF5F79"/>
    <w:rsid w:val="00BF6B0B"/>
    <w:rsid w:val="00C0338E"/>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0CC2"/>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1203"/>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939"/>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975E5"/>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557"/>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5FB7"/>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A23"/>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B583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5B5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852R2020&amp;locale=lt" TargetMode="External"/><Relationship Id="rId18" Type="http://schemas.openxmlformats.org/officeDocument/2006/relationships/hyperlink" Target="mailto:info@cpva.lt" TargetMode="External"/><Relationship Id="rId26" Type="http://schemas.openxmlformats.org/officeDocument/2006/relationships/hyperlink" Target="https://2021.esinvesticijos.lt/"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settings" Target="settings.xml"/><Relationship Id="rId12" Type="http://schemas.openxmlformats.org/officeDocument/2006/relationships/hyperlink" Target="https://2021.esinvesticijos.lt/dokumentai?_token=b42505.BVH3o_-21L144ZXRfAeFZbCvo-TdP-R5yCiaYWrHbQA.cR27zpfOodFB0_mHFjTJMPj20qWnUq4IjkboKVuWBW5yEo3Ardyyjz-p1A&amp;query=&amp;publishing_period%5Bfrom%5D=&amp;publishing_period%5Bto%5D=&amp;institution%5B%5D=227&amp;ordering=" TargetMode="External"/><Relationship Id="rId17" Type="http://schemas.openxmlformats.org/officeDocument/2006/relationships/hyperlink" Target="https://dms.investis.lt/" TargetMode="External"/><Relationship Id="rId25" Type="http://schemas.openxmlformats.org/officeDocument/2006/relationships/hyperlink" Target="https://www.e-tar.lt/portal/lt/legalAct/7bfe6040d5fb11eead77e967e399526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edc69f0e7fa11ecb369fde863feb27d/asr" TargetMode="External"/><Relationship Id="rId24" Type="http://schemas.openxmlformats.org/officeDocument/2006/relationships/hyperlink" Target="https://www.e-tar.lt/portal/lt/legalAct/14e33320f1ed11ec8fa7d02a65c371ad/asr"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ur-lex.europa.eu/legal-content/LIT/TXT/?uri=CELEX:32013R1407&amp;locale=lt" TargetMode="External"/><Relationship Id="rId23" Type="http://schemas.openxmlformats.org/officeDocument/2006/relationships/hyperlink" Target="mailto:g.lapenas@cpva.lt" TargetMode="External"/><Relationship Id="rId28" Type="http://schemas.openxmlformats.org/officeDocument/2006/relationships/hyperlink" Target="https://www.e-tar.lt/portal/lt/legalAct/14e33320f1ed11ec8fa7d02a65c371ad/asr" TargetMode="Externa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88R2019&amp;locale=lt"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asr"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4DB859AD04474F12B166F86714CFE2D6"/>
        <w:category>
          <w:name w:val="General"/>
          <w:gallery w:val="placeholder"/>
        </w:category>
        <w:types>
          <w:type w:val="bbPlcHdr"/>
        </w:types>
        <w:behaviors>
          <w:behavior w:val="content"/>
        </w:behaviors>
        <w:guid w:val="{6D33A75B-5319-4819-A1C7-BB6BE833E6BA}"/>
      </w:docPartPr>
      <w:docPartBody>
        <w:p w:rsidR="00F808E9" w:rsidRDefault="00F808E9"/>
      </w:docPartBody>
    </w:docPart>
    <w:docPart>
      <w:docPartPr>
        <w:name w:val="381C62950E3446D8A4C298DCC9CB1231"/>
        <w:category>
          <w:name w:val="General"/>
          <w:gallery w:val="placeholder"/>
        </w:category>
        <w:types>
          <w:type w:val="bbPlcHdr"/>
        </w:types>
        <w:behaviors>
          <w:behavior w:val="content"/>
        </w:behaviors>
        <w:guid w:val="{02378562-EE9A-4CE9-BF12-F0DBF6478A2F}"/>
      </w:docPartPr>
      <w:docPartBody>
        <w:p w:rsidR="00F808E9" w:rsidRDefault="00F808E9"/>
      </w:docPartBody>
    </w:docPart>
    <w:docPart>
      <w:docPartPr>
        <w:name w:val="9325FBF393FB424AA2010B0E470D227E"/>
        <w:category>
          <w:name w:val="General"/>
          <w:gallery w:val="placeholder"/>
        </w:category>
        <w:types>
          <w:type w:val="bbPlcHdr"/>
        </w:types>
        <w:behaviors>
          <w:behavior w:val="content"/>
        </w:behaviors>
        <w:guid w:val="{61B77860-EC36-4174-8F26-457B6F0B51FE}"/>
      </w:docPartPr>
      <w:docPartBody>
        <w:p w:rsidR="00F808E9" w:rsidRDefault="00F808E9"/>
      </w:docPartBody>
    </w:docPart>
    <w:docPart>
      <w:docPartPr>
        <w:name w:val="6329BA3AC510438F83ECC01C37F01DB1"/>
        <w:category>
          <w:name w:val="General"/>
          <w:gallery w:val="placeholder"/>
        </w:category>
        <w:types>
          <w:type w:val="bbPlcHdr"/>
        </w:types>
        <w:behaviors>
          <w:behavior w:val="content"/>
        </w:behaviors>
        <w:guid w:val="{2DB6C8BF-2F39-4A26-8C97-70136B15FD29}"/>
      </w:docPartPr>
      <w:docPartBody>
        <w:p w:rsidR="00F808E9" w:rsidRDefault="00F808E9"/>
      </w:docPartBody>
    </w:docPart>
    <w:docPart>
      <w:docPartPr>
        <w:name w:val="C6CE29752A5247C2BE68BCDEA9F4C6A4"/>
        <w:category>
          <w:name w:val="General"/>
          <w:gallery w:val="placeholder"/>
        </w:category>
        <w:types>
          <w:type w:val="bbPlcHdr"/>
        </w:types>
        <w:behaviors>
          <w:behavior w:val="content"/>
        </w:behaviors>
        <w:guid w:val="{E2C4BB4E-BF47-45EC-87E0-9CCFD91E0D11}"/>
      </w:docPartPr>
      <w:docPartBody>
        <w:p w:rsidR="009056BF" w:rsidRDefault="009056BF"/>
      </w:docPartBody>
    </w:docPart>
    <w:docPart>
      <w:docPartPr>
        <w:name w:val="55882125BDD54AED8EBCD628715A178E"/>
        <w:category>
          <w:name w:val="General"/>
          <w:gallery w:val="placeholder"/>
        </w:category>
        <w:types>
          <w:type w:val="bbPlcHdr"/>
        </w:types>
        <w:behaviors>
          <w:behavior w:val="content"/>
        </w:behaviors>
        <w:guid w:val="{F465D78A-C163-4454-8ED7-E4CCC62C9A68}"/>
      </w:docPartPr>
      <w:docPartBody>
        <w:p w:rsidR="009056BF" w:rsidRDefault="009056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A53AA"/>
    <w:rsid w:val="004E2430"/>
    <w:rsid w:val="00555FA4"/>
    <w:rsid w:val="00631305"/>
    <w:rsid w:val="00666228"/>
    <w:rsid w:val="006E0E51"/>
    <w:rsid w:val="006E2987"/>
    <w:rsid w:val="007055B3"/>
    <w:rsid w:val="007511AF"/>
    <w:rsid w:val="00757820"/>
    <w:rsid w:val="007A1E62"/>
    <w:rsid w:val="007D36F7"/>
    <w:rsid w:val="007D7DF5"/>
    <w:rsid w:val="00803552"/>
    <w:rsid w:val="00804DF7"/>
    <w:rsid w:val="00857481"/>
    <w:rsid w:val="009056BF"/>
    <w:rsid w:val="00905BB4"/>
    <w:rsid w:val="009C460C"/>
    <w:rsid w:val="009E11A0"/>
    <w:rsid w:val="00A544F6"/>
    <w:rsid w:val="00A72AAB"/>
    <w:rsid w:val="00AE6CFE"/>
    <w:rsid w:val="00B2196F"/>
    <w:rsid w:val="00B42D75"/>
    <w:rsid w:val="00B44282"/>
    <w:rsid w:val="00B562FB"/>
    <w:rsid w:val="00BA339F"/>
    <w:rsid w:val="00BA616A"/>
    <w:rsid w:val="00BB07D1"/>
    <w:rsid w:val="00BD7F14"/>
    <w:rsid w:val="00BE473F"/>
    <w:rsid w:val="00C06951"/>
    <w:rsid w:val="00D874F0"/>
    <w:rsid w:val="00DB1B76"/>
    <w:rsid w:val="00DD4385"/>
    <w:rsid w:val="00DF0263"/>
    <w:rsid w:val="00E16E4F"/>
    <w:rsid w:val="00E207C4"/>
    <w:rsid w:val="00E444B8"/>
    <w:rsid w:val="00E471FA"/>
    <w:rsid w:val="00EA043D"/>
    <w:rsid w:val="00F7648B"/>
    <w:rsid w:val="00F808E9"/>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Giedrius Lapėnas</DisplayName>
        <AccountId>109</AccountId>
        <AccountType/>
      </UserInfo>
      <UserInfo>
        <DisplayName>Ričardas Šokaitis</DisplayName>
        <AccountId>120</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0D97256-3A59-4D8B-BDE8-CB482D4B5CDC}"/>
</file>

<file path=customXml/itemProps4.xml><?xml version="1.0" encoding="utf-8"?>
<ds:datastoreItem xmlns:ds="http://schemas.openxmlformats.org/officeDocument/2006/customXml" ds:itemID="{7AEA784F-48DE-4A7F-ABF5-30D4939ADBE8}"/>
</file>

<file path=docProps/app.xml><?xml version="1.0" encoding="utf-8"?>
<Properties xmlns="http://schemas.openxmlformats.org/officeDocument/2006/extended-properties" xmlns:vt="http://schemas.openxmlformats.org/officeDocument/2006/docPropsVTypes">
  <Template>Normal.dotm</Template>
  <TotalTime>30</TotalTime>
  <Pages>12</Pages>
  <Words>22120</Words>
  <Characters>12609</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PIP_ESFIPS forma_pagal PFSA Nr. 7</dc:title>
  <dc:subject/>
  <dc:creator>Zita  Markevičienė</dc:creator>
  <cp:keywords/>
  <dc:description/>
  <cp:lastModifiedBy>Giedrius Lapėnas</cp:lastModifiedBy>
  <cp:revision>7</cp:revision>
  <dcterms:created xsi:type="dcterms:W3CDTF">2024-03-22T11:58:00Z</dcterms:created>
  <dcterms:modified xsi:type="dcterms:W3CDTF">2024-03-25T12:33:00Z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109;#Giedrius Lapėnas;#120;#Ričardas Šokaitis</vt:lpwstr>
  </property>
  <property fmtid="{D5CDD505-2E9C-101B-9397-08002B2CF9AE}" pid="6" name="DmsPermissionsDivisions">
    <vt:lpwstr>71;#Švietimo projektų skyrius|4d6950ba-bddb-4d59-b4f2-90fff673db9b</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