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EB6DCF" w14:textId="77777777" w:rsidR="00CB0605" w:rsidRPr="00304EE2" w:rsidRDefault="00CB0605" w:rsidP="00D355B7">
      <w:pPr>
        <w:jc w:val="center"/>
        <w:rPr>
          <w:b/>
          <w:bCs/>
          <w:szCs w:val="24"/>
        </w:rPr>
      </w:pPr>
      <w:r w:rsidRPr="00304EE2">
        <w:rPr>
          <w:b/>
          <w:bCs/>
          <w:szCs w:val="24"/>
        </w:rPr>
        <w:t>LIETUVOS RESPUBLIKOS EKONOMIKOS IR INOVACIJŲ MINISTERIJA</w:t>
      </w:r>
    </w:p>
    <w:p w14:paraId="67E08466" w14:textId="77777777" w:rsidR="00CB0605" w:rsidRPr="00304EE2" w:rsidRDefault="00CB0605" w:rsidP="00D355B7">
      <w:pPr>
        <w:jc w:val="center"/>
        <w:rPr>
          <w:b/>
          <w:bCs/>
          <w:szCs w:val="24"/>
        </w:rPr>
      </w:pPr>
    </w:p>
    <w:p w14:paraId="214B414F" w14:textId="77777777" w:rsidR="000D7A53" w:rsidRDefault="00CB0605" w:rsidP="00794CA6">
      <w:pPr>
        <w:jc w:val="center"/>
        <w:rPr>
          <w:b/>
          <w:bCs/>
          <w:caps/>
          <w:szCs w:val="24"/>
        </w:rPr>
      </w:pPr>
      <w:r w:rsidRPr="00304EE2">
        <w:rPr>
          <w:b/>
          <w:bCs/>
          <w:szCs w:val="24"/>
        </w:rPr>
        <w:t xml:space="preserve">SOCIALINIŲ IR EKONOMINIŲ </w:t>
      </w:r>
      <w:r w:rsidRPr="00304EE2">
        <w:rPr>
          <w:b/>
          <w:bCs/>
          <w:caps/>
          <w:szCs w:val="24"/>
        </w:rPr>
        <w:t xml:space="preserve">PARTNERIŲ PATEIKTŲ PASTABŲ IR PASIŪLYMŲ </w:t>
      </w:r>
    </w:p>
    <w:p w14:paraId="728A6EAF" w14:textId="4828EF0E" w:rsidR="00CB0605" w:rsidRPr="00304EE2" w:rsidRDefault="00CB0605" w:rsidP="00794CA6">
      <w:pPr>
        <w:jc w:val="center"/>
        <w:rPr>
          <w:b/>
          <w:bCs/>
          <w:caps/>
          <w:szCs w:val="24"/>
        </w:rPr>
      </w:pPr>
      <w:r w:rsidRPr="00304EE2">
        <w:rPr>
          <w:b/>
          <w:bCs/>
          <w:caps/>
          <w:szCs w:val="24"/>
        </w:rPr>
        <w:t xml:space="preserve">DĖL </w:t>
      </w:r>
      <w:r w:rsidR="00217AA3" w:rsidRPr="00217AA3">
        <w:rPr>
          <w:b/>
          <w:bCs/>
          <w:caps/>
          <w:szCs w:val="24"/>
        </w:rPr>
        <w:t>2021-2030 metų valstybės skaitmeninimo plėtros programos</w:t>
      </w:r>
      <w:r w:rsidR="000D7A53">
        <w:rPr>
          <w:b/>
          <w:bCs/>
          <w:caps/>
          <w:szCs w:val="24"/>
        </w:rPr>
        <w:t xml:space="preserve"> </w:t>
      </w:r>
      <w:r w:rsidR="00A21BAD" w:rsidRPr="00A21BAD">
        <w:rPr>
          <w:b/>
          <w:bCs/>
          <w:caps/>
          <w:szCs w:val="24"/>
        </w:rPr>
        <w:t xml:space="preserve">Pažangos </w:t>
      </w:r>
      <w:r w:rsidR="00730A5C">
        <w:rPr>
          <w:b/>
          <w:bCs/>
          <w:caps/>
          <w:szCs w:val="24"/>
        </w:rPr>
        <w:t>P</w:t>
      </w:r>
      <w:r w:rsidR="00A21BAD" w:rsidRPr="00A21BAD">
        <w:rPr>
          <w:b/>
          <w:bCs/>
          <w:caps/>
          <w:szCs w:val="24"/>
        </w:rPr>
        <w:t>riemonės Nr. 05-002-01-07-08 „Kurti technologinius sprendimus ir įrankius, leidžiančius saugiai ir patogiai naudotis paslaugomis“ veiklos „Viešųjų institucijų teikiamų elektroninių paslaugų brandos lygio kėlimas“</w:t>
      </w:r>
      <w:r w:rsidR="00217AA3">
        <w:rPr>
          <w:b/>
          <w:bCs/>
          <w:caps/>
          <w:szCs w:val="24"/>
        </w:rPr>
        <w:t xml:space="preserve"> </w:t>
      </w:r>
      <w:r w:rsidR="00470B39" w:rsidRPr="00304EE2">
        <w:rPr>
          <w:b/>
          <w:bCs/>
          <w:caps/>
          <w:szCs w:val="24"/>
        </w:rPr>
        <w:t>finansavimo sąlygų aprašo</w:t>
      </w:r>
      <w:r w:rsidR="00C30D75" w:rsidRPr="00304EE2">
        <w:rPr>
          <w:b/>
          <w:bCs/>
          <w:caps/>
          <w:szCs w:val="24"/>
        </w:rPr>
        <w:t xml:space="preserve"> </w:t>
      </w:r>
      <w:r w:rsidR="00BD76BD">
        <w:rPr>
          <w:b/>
          <w:bCs/>
          <w:caps/>
          <w:szCs w:val="24"/>
        </w:rPr>
        <w:t xml:space="preserve">PROjEKTO </w:t>
      </w:r>
      <w:r w:rsidR="00C30D75" w:rsidRPr="00304EE2">
        <w:rPr>
          <w:b/>
          <w:bCs/>
          <w:caps/>
          <w:szCs w:val="24"/>
        </w:rPr>
        <w:t>DERINIM</w:t>
      </w:r>
      <w:r w:rsidR="00BD76BD">
        <w:rPr>
          <w:b/>
          <w:bCs/>
          <w:caps/>
          <w:szCs w:val="24"/>
        </w:rPr>
        <w:t>AS</w:t>
      </w:r>
    </w:p>
    <w:p w14:paraId="0BD6BB15" w14:textId="5F152BD2" w:rsidR="00794CA6" w:rsidRPr="00304EE2" w:rsidRDefault="000D7A53" w:rsidP="00794CA6">
      <w:pPr>
        <w:jc w:val="center"/>
        <w:rPr>
          <w:b/>
          <w:bCs/>
          <w:szCs w:val="24"/>
        </w:rPr>
      </w:pPr>
      <w:r>
        <w:rPr>
          <w:b/>
          <w:bCs/>
          <w:szCs w:val="24"/>
        </w:rPr>
        <w:t xml:space="preserve"> </w:t>
      </w:r>
    </w:p>
    <w:tbl>
      <w:tblPr>
        <w:tblStyle w:val="TableGrid"/>
        <w:tblW w:w="14742" w:type="dxa"/>
        <w:tblInd w:w="108" w:type="dxa"/>
        <w:tblLook w:val="04A0" w:firstRow="1" w:lastRow="0" w:firstColumn="1" w:lastColumn="0" w:noHBand="0" w:noVBand="1"/>
      </w:tblPr>
      <w:tblGrid>
        <w:gridCol w:w="6804"/>
        <w:gridCol w:w="7938"/>
      </w:tblGrid>
      <w:tr w:rsidR="00B06852" w:rsidRPr="00304EE2" w14:paraId="2B0A6DB3" w14:textId="77777777" w:rsidTr="00185ACE">
        <w:tc>
          <w:tcPr>
            <w:tcW w:w="6804" w:type="dxa"/>
          </w:tcPr>
          <w:p w14:paraId="43C51541" w14:textId="3D64EA37" w:rsidR="00CB0605" w:rsidRPr="00304EE2" w:rsidRDefault="00CB0605" w:rsidP="00D355B7">
            <w:pPr>
              <w:rPr>
                <w:b/>
                <w:szCs w:val="24"/>
              </w:rPr>
            </w:pPr>
            <w:r w:rsidRPr="00304EE2">
              <w:rPr>
                <w:b/>
                <w:szCs w:val="24"/>
              </w:rPr>
              <w:t xml:space="preserve">Paskelbimo </w:t>
            </w:r>
            <w:hyperlink r:id="rId11" w:history="1">
              <w:r w:rsidR="004F017B" w:rsidRPr="00304EE2">
                <w:rPr>
                  <w:rStyle w:val="Hyperlink"/>
                  <w:color w:val="auto"/>
                  <w:szCs w:val="24"/>
                </w:rPr>
                <w:t>www.esinvesticijos.lt</w:t>
              </w:r>
            </w:hyperlink>
            <w:r w:rsidR="004F017B" w:rsidRPr="00304EE2">
              <w:rPr>
                <w:szCs w:val="24"/>
              </w:rPr>
              <w:t>,</w:t>
            </w:r>
            <w:r w:rsidR="003A026C">
              <w:rPr>
                <w:szCs w:val="24"/>
              </w:rPr>
              <w:t xml:space="preserve">                                             </w:t>
            </w:r>
            <w:r w:rsidRPr="00304EE2">
              <w:rPr>
                <w:b/>
                <w:szCs w:val="24"/>
              </w:rPr>
              <w:t>data</w:t>
            </w:r>
          </w:p>
        </w:tc>
        <w:tc>
          <w:tcPr>
            <w:tcW w:w="7938" w:type="dxa"/>
          </w:tcPr>
          <w:p w14:paraId="7ACD24D1" w14:textId="3E34E994" w:rsidR="00CB0605" w:rsidRPr="00304EE2" w:rsidRDefault="00CB0605" w:rsidP="00D355B7">
            <w:pPr>
              <w:rPr>
                <w:szCs w:val="24"/>
              </w:rPr>
            </w:pPr>
            <w:r w:rsidRPr="00304EE2">
              <w:rPr>
                <w:szCs w:val="24"/>
              </w:rPr>
              <w:t>202</w:t>
            </w:r>
            <w:r w:rsidR="00DC6D16">
              <w:rPr>
                <w:szCs w:val="24"/>
              </w:rPr>
              <w:t>4</w:t>
            </w:r>
            <w:r w:rsidRPr="00304EE2">
              <w:rPr>
                <w:szCs w:val="24"/>
              </w:rPr>
              <w:t>-</w:t>
            </w:r>
            <w:r w:rsidR="00DC6D16">
              <w:rPr>
                <w:szCs w:val="24"/>
              </w:rPr>
              <w:t>0</w:t>
            </w:r>
            <w:r w:rsidR="00A7693A">
              <w:rPr>
                <w:szCs w:val="24"/>
                <w:lang w:val="en-US"/>
              </w:rPr>
              <w:t>3</w:t>
            </w:r>
            <w:r w:rsidR="00917557" w:rsidRPr="00304EE2">
              <w:rPr>
                <w:szCs w:val="24"/>
              </w:rPr>
              <w:t>-</w:t>
            </w:r>
            <w:r w:rsidR="008214C9">
              <w:rPr>
                <w:szCs w:val="24"/>
              </w:rPr>
              <w:t>28</w:t>
            </w:r>
          </w:p>
        </w:tc>
      </w:tr>
      <w:tr w:rsidR="00B06852" w:rsidRPr="00304EE2" w14:paraId="7CFDEEE8" w14:textId="77777777" w:rsidTr="00185ACE">
        <w:tc>
          <w:tcPr>
            <w:tcW w:w="6804" w:type="dxa"/>
          </w:tcPr>
          <w:p w14:paraId="4A1F2499" w14:textId="77777777" w:rsidR="00CB0605" w:rsidRPr="00304EE2" w:rsidRDefault="00CB0605" w:rsidP="00D355B7">
            <w:pPr>
              <w:rPr>
                <w:b/>
                <w:szCs w:val="24"/>
              </w:rPr>
            </w:pPr>
            <w:r w:rsidRPr="00304EE2">
              <w:rPr>
                <w:b/>
                <w:szCs w:val="24"/>
              </w:rPr>
              <w:t>Ar gauta pastabų ir (ar) pasiūlymų?</w:t>
            </w:r>
          </w:p>
          <w:p w14:paraId="27CBE0BE" w14:textId="77777777" w:rsidR="00CB0605" w:rsidRPr="00304EE2" w:rsidRDefault="00CB0605" w:rsidP="00D355B7">
            <w:pPr>
              <w:rPr>
                <w:szCs w:val="24"/>
              </w:rPr>
            </w:pPr>
            <w:r w:rsidRPr="00304EE2">
              <w:rPr>
                <w:szCs w:val="24"/>
              </w:rPr>
              <w:t>Jei pastabų ir pasiūlymų nebuvo gauta, į kitą klausimą neatsakoma ir žemiau esanti lentelė nepildoma</w:t>
            </w:r>
          </w:p>
        </w:tc>
        <w:tc>
          <w:tcPr>
            <w:tcW w:w="7938" w:type="dxa"/>
          </w:tcPr>
          <w:p w14:paraId="5379A6B9" w14:textId="0237271F" w:rsidR="00CB0605" w:rsidRPr="00304EE2" w:rsidRDefault="00BD76BD" w:rsidP="00D355B7">
            <w:pPr>
              <w:rPr>
                <w:szCs w:val="24"/>
              </w:rPr>
            </w:pPr>
            <w:sdt>
              <w:sdtPr>
                <w:rPr>
                  <w:szCs w:val="24"/>
                </w:rPr>
                <w:id w:val="1312749902"/>
              </w:sdtPr>
              <w:sdtEndPr/>
              <w:sdtContent>
                <w:bookmarkStart w:id="0" w:name="Check1"/>
                <w:r w:rsidR="009D5847">
                  <w:rPr>
                    <w:szCs w:val="24"/>
                  </w:rPr>
                  <w:fldChar w:fldCharType="begin">
                    <w:ffData>
                      <w:name w:val="Check1"/>
                      <w:enabled/>
                      <w:calcOnExit w:val="0"/>
                      <w:checkBox>
                        <w:sizeAuto/>
                        <w:default w:val="1"/>
                      </w:checkBox>
                    </w:ffData>
                  </w:fldChar>
                </w:r>
                <w:r w:rsidR="009D5847">
                  <w:rPr>
                    <w:szCs w:val="24"/>
                  </w:rPr>
                  <w:instrText xml:space="preserve"> FORMCHECKBOX </w:instrText>
                </w:r>
                <w:r>
                  <w:rPr>
                    <w:szCs w:val="24"/>
                  </w:rPr>
                </w:r>
                <w:r>
                  <w:rPr>
                    <w:szCs w:val="24"/>
                  </w:rPr>
                  <w:fldChar w:fldCharType="separate"/>
                </w:r>
                <w:r w:rsidR="009D5847">
                  <w:rPr>
                    <w:szCs w:val="24"/>
                  </w:rPr>
                  <w:fldChar w:fldCharType="end"/>
                </w:r>
                <w:bookmarkEnd w:id="0"/>
                <w:r w:rsidR="00CB0605" w:rsidRPr="00304EE2">
                  <w:rPr>
                    <w:szCs w:val="24"/>
                  </w:rPr>
                  <w:t xml:space="preserve"> </w:t>
                </w:r>
              </w:sdtContent>
            </w:sdt>
            <w:r w:rsidR="00CB0605" w:rsidRPr="00304EE2">
              <w:rPr>
                <w:szCs w:val="24"/>
              </w:rPr>
              <w:t xml:space="preserve">Taip </w:t>
            </w:r>
            <w:sdt>
              <w:sdtPr>
                <w:rPr>
                  <w:szCs w:val="24"/>
                </w:rPr>
                <w:id w:val="164368749"/>
              </w:sdtPr>
              <w:sdtEndPr/>
              <w:sdtContent>
                <w:r w:rsidR="009D5847">
                  <w:rPr>
                    <w:szCs w:val="24"/>
                  </w:rPr>
                  <w:fldChar w:fldCharType="begin">
                    <w:ffData>
                      <w:name w:val=""/>
                      <w:enabled/>
                      <w:calcOnExit w:val="0"/>
                      <w:checkBox>
                        <w:sizeAuto/>
                        <w:default w:val="0"/>
                      </w:checkBox>
                    </w:ffData>
                  </w:fldChar>
                </w:r>
                <w:r w:rsidR="009D5847">
                  <w:rPr>
                    <w:szCs w:val="24"/>
                  </w:rPr>
                  <w:instrText xml:space="preserve"> FORMCHECKBOX </w:instrText>
                </w:r>
                <w:r>
                  <w:rPr>
                    <w:szCs w:val="24"/>
                  </w:rPr>
                </w:r>
                <w:r>
                  <w:rPr>
                    <w:szCs w:val="24"/>
                  </w:rPr>
                  <w:fldChar w:fldCharType="separate"/>
                </w:r>
                <w:r w:rsidR="009D5847">
                  <w:rPr>
                    <w:szCs w:val="24"/>
                  </w:rPr>
                  <w:fldChar w:fldCharType="end"/>
                </w:r>
                <w:r w:rsidR="00CB0605" w:rsidRPr="00304EE2">
                  <w:rPr>
                    <w:szCs w:val="24"/>
                  </w:rPr>
                  <w:t xml:space="preserve"> </w:t>
                </w:r>
              </w:sdtContent>
            </w:sdt>
            <w:r w:rsidR="00CB0605" w:rsidRPr="00304EE2">
              <w:rPr>
                <w:szCs w:val="24"/>
              </w:rPr>
              <w:t>Ne</w:t>
            </w:r>
            <w:r w:rsidR="00CB0605" w:rsidRPr="00304EE2">
              <w:rPr>
                <w:szCs w:val="24"/>
              </w:rPr>
              <w:fldChar w:fldCharType="begin"/>
            </w:r>
            <w:r w:rsidR="00CB0605" w:rsidRPr="00304EE2">
              <w:rPr>
                <w:szCs w:val="24"/>
              </w:rPr>
              <w:instrText xml:space="preserve"> FILLIN   \* MERGEFORMAT </w:instrText>
            </w:r>
            <w:r w:rsidR="00CB0605" w:rsidRPr="00304EE2">
              <w:rPr>
                <w:szCs w:val="24"/>
              </w:rPr>
              <w:fldChar w:fldCharType="end"/>
            </w:r>
          </w:p>
        </w:tc>
      </w:tr>
      <w:tr w:rsidR="00CB0605" w:rsidRPr="00304EE2" w14:paraId="5126EAA6" w14:textId="77777777" w:rsidTr="00185ACE">
        <w:tc>
          <w:tcPr>
            <w:tcW w:w="6804" w:type="dxa"/>
          </w:tcPr>
          <w:p w14:paraId="34C3231B" w14:textId="77777777" w:rsidR="00CB0605" w:rsidRPr="00304EE2" w:rsidRDefault="00CB0605" w:rsidP="00D355B7">
            <w:pPr>
              <w:rPr>
                <w:b/>
                <w:szCs w:val="24"/>
              </w:rPr>
            </w:pPr>
            <w:r w:rsidRPr="00304EE2">
              <w:rPr>
                <w:b/>
                <w:szCs w:val="24"/>
              </w:rPr>
              <w:t>Ar į visas pastabas ir (ar) pasiūlymus atsižvelgta?</w:t>
            </w:r>
          </w:p>
          <w:p w14:paraId="3D26A125" w14:textId="77777777" w:rsidR="00CB0605" w:rsidRPr="00304EE2" w:rsidRDefault="00CB0605" w:rsidP="00D355B7">
            <w:pPr>
              <w:rPr>
                <w:szCs w:val="24"/>
              </w:rPr>
            </w:pPr>
            <w:r w:rsidRPr="00304EE2">
              <w:rPr>
                <w:szCs w:val="24"/>
              </w:rPr>
              <w:t>Jei atsižvelgta į visas pastabas ir (ar) pasiūlymus, žemiau esanti lentelė nepildoma</w:t>
            </w:r>
          </w:p>
        </w:tc>
        <w:tc>
          <w:tcPr>
            <w:tcW w:w="7938" w:type="dxa"/>
          </w:tcPr>
          <w:p w14:paraId="0E00D638" w14:textId="6C54D5AE" w:rsidR="00CB0605" w:rsidRPr="00304EE2" w:rsidRDefault="00BD76BD" w:rsidP="00D355B7">
            <w:pPr>
              <w:rPr>
                <w:szCs w:val="24"/>
              </w:rPr>
            </w:pPr>
            <w:sdt>
              <w:sdtPr>
                <w:rPr>
                  <w:szCs w:val="24"/>
                </w:rPr>
                <w:id w:val="-1548671976"/>
              </w:sdtPr>
              <w:sdtEndPr/>
              <w:sdtContent>
                <w:r w:rsidR="00AE6130">
                  <w:rPr>
                    <w:szCs w:val="24"/>
                  </w:rPr>
                  <w:fldChar w:fldCharType="begin">
                    <w:ffData>
                      <w:name w:val=""/>
                      <w:enabled/>
                      <w:calcOnExit w:val="0"/>
                      <w:checkBox>
                        <w:sizeAuto/>
                        <w:default w:val="0"/>
                      </w:checkBox>
                    </w:ffData>
                  </w:fldChar>
                </w:r>
                <w:r w:rsidR="00AE6130">
                  <w:rPr>
                    <w:szCs w:val="24"/>
                  </w:rPr>
                  <w:instrText xml:space="preserve"> FORMCHECKBOX </w:instrText>
                </w:r>
                <w:r>
                  <w:rPr>
                    <w:szCs w:val="24"/>
                  </w:rPr>
                </w:r>
                <w:r>
                  <w:rPr>
                    <w:szCs w:val="24"/>
                  </w:rPr>
                  <w:fldChar w:fldCharType="separate"/>
                </w:r>
                <w:r w:rsidR="00AE6130">
                  <w:rPr>
                    <w:szCs w:val="24"/>
                  </w:rPr>
                  <w:fldChar w:fldCharType="end"/>
                </w:r>
              </w:sdtContent>
            </w:sdt>
            <w:r w:rsidR="00CB0605" w:rsidRPr="00304EE2">
              <w:rPr>
                <w:szCs w:val="24"/>
              </w:rPr>
              <w:t xml:space="preserve"> Taip </w:t>
            </w:r>
            <w:sdt>
              <w:sdtPr>
                <w:rPr>
                  <w:szCs w:val="24"/>
                </w:rPr>
                <w:id w:val="-338542889"/>
              </w:sdtPr>
              <w:sdtEndPr/>
              <w:sdtContent>
                <w:r w:rsidR="009D5847">
                  <w:rPr>
                    <w:szCs w:val="24"/>
                  </w:rPr>
                  <w:fldChar w:fldCharType="begin">
                    <w:ffData>
                      <w:name w:val=""/>
                      <w:enabled/>
                      <w:calcOnExit w:val="0"/>
                      <w:checkBox>
                        <w:sizeAuto/>
                        <w:default w:val="1"/>
                      </w:checkBox>
                    </w:ffData>
                  </w:fldChar>
                </w:r>
                <w:r w:rsidR="009D5847">
                  <w:rPr>
                    <w:szCs w:val="24"/>
                  </w:rPr>
                  <w:instrText xml:space="preserve"> FORMCHECKBOX </w:instrText>
                </w:r>
                <w:r>
                  <w:rPr>
                    <w:szCs w:val="24"/>
                  </w:rPr>
                </w:r>
                <w:r>
                  <w:rPr>
                    <w:szCs w:val="24"/>
                  </w:rPr>
                  <w:fldChar w:fldCharType="separate"/>
                </w:r>
                <w:r w:rsidR="009D5847">
                  <w:rPr>
                    <w:szCs w:val="24"/>
                  </w:rPr>
                  <w:fldChar w:fldCharType="end"/>
                </w:r>
              </w:sdtContent>
            </w:sdt>
            <w:r w:rsidR="00CB0605" w:rsidRPr="00304EE2">
              <w:rPr>
                <w:szCs w:val="24"/>
              </w:rPr>
              <w:t xml:space="preserve"> Ne </w:t>
            </w:r>
          </w:p>
        </w:tc>
      </w:tr>
    </w:tbl>
    <w:p w14:paraId="5D04C702" w14:textId="1069CB97" w:rsidR="00CB0605" w:rsidRPr="00304EE2" w:rsidRDefault="00CB0605" w:rsidP="00D355B7">
      <w:pPr>
        <w:rPr>
          <w:szCs w:val="24"/>
        </w:rPr>
      </w:pPr>
    </w:p>
    <w:tbl>
      <w:tblPr>
        <w:tblStyle w:val="TableGrid"/>
        <w:tblW w:w="14771" w:type="dxa"/>
        <w:tblInd w:w="108" w:type="dxa"/>
        <w:tblLayout w:type="fixed"/>
        <w:tblLook w:val="04A0" w:firstRow="1" w:lastRow="0" w:firstColumn="1" w:lastColumn="0" w:noHBand="0" w:noVBand="1"/>
      </w:tblPr>
      <w:tblGrid>
        <w:gridCol w:w="567"/>
        <w:gridCol w:w="1985"/>
        <w:gridCol w:w="5415"/>
        <w:gridCol w:w="6804"/>
      </w:tblGrid>
      <w:tr w:rsidR="00B06852" w:rsidRPr="00304EE2" w14:paraId="02BCD99E" w14:textId="77777777" w:rsidTr="00BC05AE">
        <w:tc>
          <w:tcPr>
            <w:tcW w:w="567" w:type="dxa"/>
          </w:tcPr>
          <w:p w14:paraId="034FF55E" w14:textId="77777777" w:rsidR="0008750B" w:rsidRPr="00304EE2" w:rsidRDefault="0008750B" w:rsidP="000057A0">
            <w:pPr>
              <w:jc w:val="center"/>
              <w:rPr>
                <w:b/>
                <w:szCs w:val="24"/>
              </w:rPr>
            </w:pPr>
            <w:r w:rsidRPr="00304EE2">
              <w:rPr>
                <w:b/>
                <w:szCs w:val="24"/>
              </w:rPr>
              <w:t>Nr.</w:t>
            </w:r>
          </w:p>
        </w:tc>
        <w:tc>
          <w:tcPr>
            <w:tcW w:w="1985" w:type="dxa"/>
          </w:tcPr>
          <w:p w14:paraId="2D84C4EE" w14:textId="77777777" w:rsidR="0008750B" w:rsidRPr="00304EE2" w:rsidRDefault="0008750B" w:rsidP="000057A0">
            <w:pPr>
              <w:jc w:val="center"/>
              <w:rPr>
                <w:b/>
                <w:szCs w:val="24"/>
              </w:rPr>
            </w:pPr>
            <w:r w:rsidRPr="00304EE2">
              <w:rPr>
                <w:b/>
                <w:szCs w:val="24"/>
              </w:rPr>
              <w:t>Institucija</w:t>
            </w:r>
          </w:p>
        </w:tc>
        <w:tc>
          <w:tcPr>
            <w:tcW w:w="5415" w:type="dxa"/>
          </w:tcPr>
          <w:p w14:paraId="5983B7A0" w14:textId="77777777" w:rsidR="0008750B" w:rsidRPr="00304EE2" w:rsidRDefault="0008750B" w:rsidP="000057A0">
            <w:pPr>
              <w:jc w:val="center"/>
              <w:rPr>
                <w:b/>
                <w:szCs w:val="24"/>
              </w:rPr>
            </w:pPr>
            <w:r w:rsidRPr="00304EE2">
              <w:rPr>
                <w:b/>
                <w:bCs/>
                <w:szCs w:val="24"/>
              </w:rPr>
              <w:t>Pastabos ir pasiūlymai</w:t>
            </w:r>
          </w:p>
        </w:tc>
        <w:tc>
          <w:tcPr>
            <w:tcW w:w="6804" w:type="dxa"/>
          </w:tcPr>
          <w:p w14:paraId="2D286BD0" w14:textId="77777777" w:rsidR="0008750B" w:rsidRPr="00304EE2" w:rsidRDefault="0008750B" w:rsidP="000057A0">
            <w:pPr>
              <w:jc w:val="center"/>
              <w:rPr>
                <w:b/>
                <w:szCs w:val="24"/>
              </w:rPr>
            </w:pPr>
            <w:r w:rsidRPr="00304EE2">
              <w:rPr>
                <w:b/>
                <w:bCs/>
                <w:szCs w:val="24"/>
              </w:rPr>
              <w:t>Pastabų ir pasiūlymų vertinimas ir (jei taikoma) argumentai, kodėl neatsižvelgta į pastabas ar pasiūlymus</w:t>
            </w:r>
          </w:p>
        </w:tc>
      </w:tr>
      <w:tr w:rsidR="00B11BE3" w:rsidRPr="00304EE2" w14:paraId="13531494" w14:textId="77777777" w:rsidTr="00BC05AE">
        <w:tc>
          <w:tcPr>
            <w:tcW w:w="567" w:type="dxa"/>
          </w:tcPr>
          <w:p w14:paraId="2A4EE63C" w14:textId="3D83971F" w:rsidR="00B11BE3" w:rsidRPr="00F96016" w:rsidRDefault="00F96016" w:rsidP="000057A0">
            <w:pPr>
              <w:jc w:val="center"/>
              <w:rPr>
                <w:b/>
                <w:szCs w:val="24"/>
                <w:lang w:val="en-US"/>
              </w:rPr>
            </w:pPr>
            <w:r>
              <w:rPr>
                <w:b/>
                <w:szCs w:val="24"/>
                <w:lang w:val="en-US"/>
              </w:rPr>
              <w:t>1.</w:t>
            </w:r>
          </w:p>
        </w:tc>
        <w:tc>
          <w:tcPr>
            <w:tcW w:w="1985" w:type="dxa"/>
          </w:tcPr>
          <w:p w14:paraId="2FE34FC2" w14:textId="190689B4" w:rsidR="00B11BE3" w:rsidRPr="003B01BA" w:rsidRDefault="00B02BF4" w:rsidP="000057A0">
            <w:pPr>
              <w:jc w:val="center"/>
              <w:rPr>
                <w:bCs/>
                <w:szCs w:val="24"/>
              </w:rPr>
            </w:pPr>
            <w:r w:rsidRPr="003B01BA">
              <w:rPr>
                <w:bCs/>
                <w:szCs w:val="24"/>
              </w:rPr>
              <w:t xml:space="preserve">VĮ </w:t>
            </w:r>
            <w:r w:rsidR="008214C9" w:rsidRPr="003B01BA">
              <w:rPr>
                <w:bCs/>
                <w:szCs w:val="24"/>
              </w:rPr>
              <w:t>Registrų centras</w:t>
            </w:r>
          </w:p>
        </w:tc>
        <w:tc>
          <w:tcPr>
            <w:tcW w:w="5415" w:type="dxa"/>
          </w:tcPr>
          <w:p w14:paraId="64ABBDF4" w14:textId="2BA31B59" w:rsidR="00803217" w:rsidRDefault="00803217" w:rsidP="00EF41B8">
            <w:pPr>
              <w:rPr>
                <w:b/>
                <w:i/>
                <w:iCs/>
                <w:szCs w:val="24"/>
              </w:rPr>
            </w:pPr>
            <w:r w:rsidRPr="00803217">
              <w:rPr>
                <w:b/>
                <w:i/>
                <w:iCs/>
                <w:szCs w:val="24"/>
              </w:rPr>
              <w:t>IŠLAIDŲ TINKAMUMO FINANSUOTI REIKALAVIMAI</w:t>
            </w:r>
          </w:p>
          <w:p w14:paraId="45AE0149" w14:textId="3F74378B" w:rsidR="00D02AB9" w:rsidRPr="00D02AB9" w:rsidRDefault="00D02AB9" w:rsidP="00EF41B8">
            <w:pPr>
              <w:rPr>
                <w:b/>
                <w:i/>
                <w:iCs/>
                <w:szCs w:val="24"/>
              </w:rPr>
            </w:pPr>
            <w:r w:rsidRPr="00D02AB9">
              <w:rPr>
                <w:b/>
                <w:i/>
                <w:iCs/>
                <w:szCs w:val="24"/>
              </w:rPr>
              <w:t>13. Išlaidų tinkamumo finansuoti reikalavimai</w:t>
            </w:r>
          </w:p>
          <w:p w14:paraId="525EC196" w14:textId="6D4C4A4A" w:rsidR="00CB66F9" w:rsidRPr="00803217" w:rsidRDefault="00803217" w:rsidP="00EF41B8">
            <w:pPr>
              <w:rPr>
                <w:i/>
                <w:iCs/>
                <w:szCs w:val="24"/>
                <w:lang w:eastAsia="en-US"/>
              </w:rPr>
            </w:pPr>
            <w:r w:rsidRPr="00803217">
              <w:rPr>
                <w:i/>
                <w:iCs/>
                <w:szCs w:val="24"/>
              </w:rPr>
              <w:t xml:space="preserve">6. </w:t>
            </w:r>
            <w:r w:rsidR="00CB66F9" w:rsidRPr="00803217">
              <w:rPr>
                <w:i/>
                <w:iCs/>
                <w:szCs w:val="24"/>
              </w:rPr>
              <w:t xml:space="preserve">Netinkamos finansuoti projekto išlaidos: </w:t>
            </w:r>
          </w:p>
          <w:p w14:paraId="18356918" w14:textId="55B8BB22" w:rsidR="00CB66F9" w:rsidRPr="00803217" w:rsidRDefault="00803217" w:rsidP="00803217">
            <w:pPr>
              <w:rPr>
                <w:i/>
                <w:iCs/>
                <w:szCs w:val="24"/>
              </w:rPr>
            </w:pPr>
            <w:r w:rsidRPr="00803217">
              <w:rPr>
                <w:i/>
                <w:iCs/>
                <w:szCs w:val="24"/>
              </w:rPr>
              <w:t xml:space="preserve">6.5. </w:t>
            </w:r>
            <w:r w:rsidR="00CB66F9" w:rsidRPr="00803217">
              <w:rPr>
                <w:i/>
                <w:iCs/>
                <w:szCs w:val="24"/>
              </w:rPr>
              <w:t xml:space="preserve">įrangos, infrastruktūros ir programinės įrangos įsigijimas valstybės informacinių išteklių infrastruktūros konsolidavimo ir optimizavimo procese, reglamentuotame </w:t>
            </w:r>
            <w:r w:rsidR="00CB66F9" w:rsidRPr="00803217">
              <w:rPr>
                <w:rStyle w:val="cf01"/>
                <w:rFonts w:ascii="Times New Roman" w:hAnsi="Times New Roman" w:cs="Times New Roman"/>
                <w:i/>
                <w:iCs/>
                <w:sz w:val="24"/>
                <w:szCs w:val="24"/>
              </w:rPr>
              <w:t>Nutarime,</w:t>
            </w:r>
            <w:r w:rsidR="00CB66F9" w:rsidRPr="00803217">
              <w:rPr>
                <w:i/>
                <w:iCs/>
                <w:szCs w:val="24"/>
              </w:rPr>
              <w:t xml:space="preserve"> dalyvaujančioms institucijoms, kuri yra arba bus teikiama kaip </w:t>
            </w:r>
            <w:r w:rsidR="00CB66F9" w:rsidRPr="00803217">
              <w:rPr>
                <w:i/>
                <w:iCs/>
                <w:color w:val="000000"/>
                <w:szCs w:val="24"/>
              </w:rPr>
              <w:t xml:space="preserve">bendro naudojimo IT infrastruktūrą teikiama </w:t>
            </w:r>
            <w:r w:rsidR="00CB66F9" w:rsidRPr="00803217">
              <w:rPr>
                <w:i/>
                <w:iCs/>
                <w:szCs w:val="24"/>
              </w:rPr>
              <w:t>valstybės debesijos paslaugų teikėjo, išskyrus su valstybės IT paslaugų teikėju suderintą specializuotą techninę ir programinę įrangą;</w:t>
            </w:r>
          </w:p>
          <w:p w14:paraId="0EAADDB8" w14:textId="77777777" w:rsidR="00CB66F9" w:rsidRPr="003B01BA" w:rsidRDefault="00CB66F9" w:rsidP="005F1EAB">
            <w:pPr>
              <w:jc w:val="left"/>
              <w:rPr>
                <w:szCs w:val="24"/>
              </w:rPr>
            </w:pPr>
          </w:p>
          <w:p w14:paraId="01605817" w14:textId="77777777" w:rsidR="00CB66F9" w:rsidRPr="003B01BA" w:rsidRDefault="00CB66F9" w:rsidP="005F1EAB">
            <w:pPr>
              <w:jc w:val="left"/>
              <w:rPr>
                <w:szCs w:val="24"/>
              </w:rPr>
            </w:pPr>
          </w:p>
          <w:p w14:paraId="359B30B2" w14:textId="5D4FC116" w:rsidR="005F1EAB" w:rsidRPr="003B01BA" w:rsidRDefault="005F1EAB" w:rsidP="00EF68BC">
            <w:pPr>
              <w:rPr>
                <w:szCs w:val="24"/>
                <w:lang w:eastAsia="en-US"/>
              </w:rPr>
            </w:pPr>
            <w:r w:rsidRPr="003B01BA">
              <w:rPr>
                <w:szCs w:val="24"/>
              </w:rPr>
              <w:lastRenderedPageBreak/>
              <w:t xml:space="preserve">Registrų centro projekte </w:t>
            </w:r>
            <w:r w:rsidRPr="003B01BA">
              <w:rPr>
                <w:i/>
                <w:iCs/>
                <w:szCs w:val="24"/>
              </w:rPr>
              <w:t>„Registrų centro klientų, administracinių paslaugų inicijavimo ir užsakymo procesų skaitmeninimas, pasitelkiant pažangius dirbtinio intelekto sprendimus siekiant užtikrinti teikiamų paslaugų prieinamumą ir efektyvumą“,</w:t>
            </w:r>
            <w:r w:rsidRPr="003B01BA">
              <w:rPr>
                <w:szCs w:val="24"/>
              </w:rPr>
              <w:t xml:space="preserve"> </w:t>
            </w:r>
            <w:r w:rsidRPr="003B01BA">
              <w:rPr>
                <w:b/>
                <w:bCs/>
                <w:szCs w:val="24"/>
              </w:rPr>
              <w:t>LLM sukūrimą  be atitinkamos infrastruktūros, kurioje ML modeliai veiktų,  būtų mokomi ir palaikomi, neįmanoma įgyvendinti.</w:t>
            </w:r>
            <w:r w:rsidRPr="003B01BA">
              <w:rPr>
                <w:szCs w:val="24"/>
              </w:rPr>
              <w:t xml:space="preserve"> </w:t>
            </w:r>
          </w:p>
          <w:p w14:paraId="1DA7EA11" w14:textId="77777777" w:rsidR="005F1EAB" w:rsidRPr="003B01BA" w:rsidRDefault="005F1EAB" w:rsidP="005F1EAB">
            <w:pPr>
              <w:rPr>
                <w:szCs w:val="24"/>
              </w:rPr>
            </w:pPr>
          </w:p>
          <w:p w14:paraId="3E7795A6" w14:textId="27C02958" w:rsidR="00B11BE3" w:rsidRPr="003B01BA" w:rsidRDefault="005F1EAB" w:rsidP="006D13CD">
            <w:pPr>
              <w:rPr>
                <w:szCs w:val="24"/>
              </w:rPr>
            </w:pPr>
            <w:r w:rsidRPr="003B01BA">
              <w:rPr>
                <w:szCs w:val="24"/>
              </w:rPr>
              <w:t>Naujos technologijos reikalauja naujos infrastruktūros arba jos elementų. Tai nėra tipinis projektas, kurį būtų galima išpildyti su turimais organizacijos resursais. Taip pat-  Registrų centras perteklinių/rezervinių resursų tokios sistemos sukūrimui neturi.</w:t>
            </w:r>
          </w:p>
        </w:tc>
        <w:tc>
          <w:tcPr>
            <w:tcW w:w="6804" w:type="dxa"/>
          </w:tcPr>
          <w:p w14:paraId="45562812" w14:textId="169C854B" w:rsidR="009E7D97" w:rsidRDefault="00407C05" w:rsidP="009E7D97">
            <w:pPr>
              <w:jc w:val="center"/>
              <w:rPr>
                <w:b/>
                <w:bCs/>
                <w:szCs w:val="24"/>
              </w:rPr>
            </w:pPr>
            <w:r>
              <w:rPr>
                <w:b/>
                <w:bCs/>
                <w:szCs w:val="24"/>
              </w:rPr>
              <w:lastRenderedPageBreak/>
              <w:t>PATEIKTAS PAAIŠKINIMAS</w:t>
            </w:r>
          </w:p>
          <w:p w14:paraId="0CB4E8C9" w14:textId="05F710DA" w:rsidR="00C11B3D" w:rsidRPr="009E7D97" w:rsidRDefault="009D3E87" w:rsidP="009E7D97">
            <w:pPr>
              <w:rPr>
                <w:szCs w:val="24"/>
              </w:rPr>
            </w:pPr>
            <w:r w:rsidRPr="001C5AE5">
              <w:rPr>
                <w:szCs w:val="24"/>
              </w:rPr>
              <w:t>PFSA projekto 6.5</w:t>
            </w:r>
            <w:r w:rsidR="005241C4">
              <w:rPr>
                <w:szCs w:val="24"/>
              </w:rPr>
              <w:t xml:space="preserve"> p. </w:t>
            </w:r>
            <w:r w:rsidR="00F01B59">
              <w:rPr>
                <w:szCs w:val="24"/>
              </w:rPr>
              <w:t>(</w:t>
            </w:r>
            <w:r w:rsidR="005241C4">
              <w:rPr>
                <w:szCs w:val="24"/>
              </w:rPr>
              <w:t xml:space="preserve">naujas – 13.5.2 p.) </w:t>
            </w:r>
            <w:r w:rsidR="00C11B3D" w:rsidRPr="001C5AE5">
              <w:rPr>
                <w:szCs w:val="24"/>
              </w:rPr>
              <w:t xml:space="preserve">nuostata </w:t>
            </w:r>
            <w:r w:rsidR="0033631C" w:rsidRPr="001C5AE5">
              <w:rPr>
                <w:szCs w:val="24"/>
              </w:rPr>
              <w:t>taikoma</w:t>
            </w:r>
            <w:r w:rsidR="00C11B3D" w:rsidRPr="001C5AE5">
              <w:rPr>
                <w:szCs w:val="24"/>
              </w:rPr>
              <w:t xml:space="preserve"> tik </w:t>
            </w:r>
            <w:r w:rsidR="0033631C" w:rsidRPr="001C5AE5">
              <w:rPr>
                <w:szCs w:val="24"/>
              </w:rPr>
              <w:t xml:space="preserve">valstybės informacinių išteklių infrastruktūros konsolidavimo ir optimizavimo procese </w:t>
            </w:r>
            <w:r w:rsidR="00C11B3D" w:rsidRPr="001C5AE5">
              <w:rPr>
                <w:szCs w:val="24"/>
              </w:rPr>
              <w:t xml:space="preserve">dalyvaujančioms institucijoms. </w:t>
            </w:r>
            <w:r w:rsidR="0058206C">
              <w:rPr>
                <w:szCs w:val="24"/>
              </w:rPr>
              <w:t>Kadangi</w:t>
            </w:r>
            <w:r w:rsidR="00C11B3D" w:rsidRPr="001C5AE5">
              <w:rPr>
                <w:szCs w:val="24"/>
              </w:rPr>
              <w:t xml:space="preserve"> </w:t>
            </w:r>
            <w:r w:rsidR="0033631C" w:rsidRPr="001C5AE5">
              <w:rPr>
                <w:bCs/>
                <w:szCs w:val="24"/>
              </w:rPr>
              <w:t>VĮ Registrų centras</w:t>
            </w:r>
            <w:r w:rsidR="0033631C" w:rsidRPr="001C5AE5">
              <w:rPr>
                <w:szCs w:val="24"/>
              </w:rPr>
              <w:t xml:space="preserve"> </w:t>
            </w:r>
            <w:r w:rsidR="00C11B3D" w:rsidRPr="001C5AE5">
              <w:rPr>
                <w:szCs w:val="24"/>
              </w:rPr>
              <w:t>nedalyvauja</w:t>
            </w:r>
            <w:r w:rsidRPr="001C5AE5">
              <w:rPr>
                <w:szCs w:val="24"/>
              </w:rPr>
              <w:t xml:space="preserve"> </w:t>
            </w:r>
            <w:r w:rsidR="00407C05" w:rsidRPr="001C5AE5">
              <w:rPr>
                <w:szCs w:val="24"/>
              </w:rPr>
              <w:t>š</w:t>
            </w:r>
            <w:r w:rsidRPr="001C5AE5">
              <w:rPr>
                <w:szCs w:val="24"/>
              </w:rPr>
              <w:t>iame procese</w:t>
            </w:r>
            <w:r w:rsidR="00407C05" w:rsidRPr="001C5AE5">
              <w:rPr>
                <w:szCs w:val="24"/>
              </w:rPr>
              <w:t xml:space="preserve">, </w:t>
            </w:r>
            <w:r w:rsidR="00C11B3D" w:rsidRPr="001C5AE5">
              <w:rPr>
                <w:szCs w:val="24"/>
              </w:rPr>
              <w:t xml:space="preserve">tai </w:t>
            </w:r>
            <w:r w:rsidR="001C5AE5" w:rsidRPr="001C5AE5">
              <w:rPr>
                <w:szCs w:val="24"/>
              </w:rPr>
              <w:t xml:space="preserve">centro vykdomiems projektams </w:t>
            </w:r>
            <w:r w:rsidR="00407C05" w:rsidRPr="001C5AE5">
              <w:rPr>
                <w:szCs w:val="24"/>
              </w:rPr>
              <w:t xml:space="preserve">minėta PFSA </w:t>
            </w:r>
            <w:r w:rsidR="00C11B3D" w:rsidRPr="001C5AE5">
              <w:rPr>
                <w:szCs w:val="24"/>
              </w:rPr>
              <w:t>nuostata</w:t>
            </w:r>
            <w:r w:rsidR="0058206C">
              <w:rPr>
                <w:szCs w:val="24"/>
              </w:rPr>
              <w:t xml:space="preserve"> netaikoma</w:t>
            </w:r>
            <w:r w:rsidR="00C11B3D" w:rsidRPr="001C5AE5">
              <w:rPr>
                <w:szCs w:val="24"/>
              </w:rPr>
              <w:t>.</w:t>
            </w:r>
          </w:p>
        </w:tc>
      </w:tr>
      <w:tr w:rsidR="00B11BE3" w:rsidRPr="00304EE2" w14:paraId="24781371" w14:textId="77777777" w:rsidTr="00BC05AE">
        <w:tc>
          <w:tcPr>
            <w:tcW w:w="567" w:type="dxa"/>
          </w:tcPr>
          <w:p w14:paraId="0F10EEC1" w14:textId="24015568" w:rsidR="00B11BE3" w:rsidRPr="00304EE2" w:rsidRDefault="00F96016" w:rsidP="000057A0">
            <w:pPr>
              <w:jc w:val="center"/>
              <w:rPr>
                <w:b/>
                <w:szCs w:val="24"/>
              </w:rPr>
            </w:pPr>
            <w:r>
              <w:rPr>
                <w:b/>
                <w:szCs w:val="24"/>
              </w:rPr>
              <w:t>2.</w:t>
            </w:r>
          </w:p>
        </w:tc>
        <w:tc>
          <w:tcPr>
            <w:tcW w:w="1985" w:type="dxa"/>
          </w:tcPr>
          <w:p w14:paraId="17A422DB" w14:textId="53AFF063" w:rsidR="00B11BE3" w:rsidRPr="003B01BA" w:rsidRDefault="003B01BA" w:rsidP="000057A0">
            <w:pPr>
              <w:jc w:val="center"/>
              <w:rPr>
                <w:b/>
                <w:szCs w:val="24"/>
              </w:rPr>
            </w:pPr>
            <w:r w:rsidRPr="003B01BA">
              <w:rPr>
                <w:bCs/>
                <w:szCs w:val="24"/>
              </w:rPr>
              <w:t>VĮ Registrų centras</w:t>
            </w:r>
          </w:p>
        </w:tc>
        <w:tc>
          <w:tcPr>
            <w:tcW w:w="5415" w:type="dxa"/>
          </w:tcPr>
          <w:p w14:paraId="680B7845" w14:textId="6F10E7D8" w:rsidR="00D43FA0" w:rsidRPr="00CE06E3" w:rsidRDefault="00D43FA0" w:rsidP="00EF68BC">
            <w:pPr>
              <w:rPr>
                <w:b/>
                <w:i/>
                <w:iCs/>
                <w:szCs w:val="24"/>
              </w:rPr>
            </w:pPr>
            <w:r w:rsidRPr="00CE06E3">
              <w:rPr>
                <w:b/>
                <w:i/>
                <w:iCs/>
                <w:szCs w:val="24"/>
              </w:rPr>
              <w:t>SPECIALIEJI FINANSAVIMO REIKALAVIMAI</w:t>
            </w:r>
          </w:p>
          <w:p w14:paraId="30022BAB" w14:textId="5E5215F6" w:rsidR="00CE06E3" w:rsidRPr="00CE06E3" w:rsidRDefault="00CE06E3" w:rsidP="00EF68BC">
            <w:pPr>
              <w:rPr>
                <w:i/>
                <w:iCs/>
                <w:szCs w:val="24"/>
              </w:rPr>
            </w:pPr>
            <w:r w:rsidRPr="00CE06E3">
              <w:rPr>
                <w:b/>
                <w:i/>
                <w:iCs/>
                <w:szCs w:val="24"/>
              </w:rPr>
              <w:t>2. Reikalavimai projektams, pareiškėjams ir partneriams</w:t>
            </w:r>
          </w:p>
          <w:p w14:paraId="063015A0" w14:textId="1B11F018" w:rsidR="003B01BA" w:rsidRPr="00EF68BC" w:rsidRDefault="00EF68BC" w:rsidP="00EF68BC">
            <w:pPr>
              <w:rPr>
                <w:i/>
                <w:iCs/>
                <w:szCs w:val="24"/>
                <w:lang w:eastAsia="en-US"/>
              </w:rPr>
            </w:pPr>
            <w:r w:rsidRPr="00EF68BC">
              <w:rPr>
                <w:i/>
                <w:iCs/>
                <w:szCs w:val="24"/>
              </w:rPr>
              <w:t xml:space="preserve">8. </w:t>
            </w:r>
            <w:r w:rsidR="003B01BA" w:rsidRPr="00EF68BC">
              <w:rPr>
                <w:i/>
                <w:iCs/>
                <w:szCs w:val="24"/>
              </w:rPr>
              <w:t xml:space="preserve">Pareiškėjai, kuriems Aprašo 2 priedo 1 ir 2 lentelės stulpeliuose „Papildomi reikalavimai projektui“ nustatytas reikalavimas suderinti PĮP ir investicijų projektą arba suderinti PĮP su Informacinės visuomenės plėtros komitetu (toliau – IVPK), prieš teikdami dokumentus viešajai įstaigai Centrinei projektų valdymo agentūrai (toliau – Administruojančioji institucija), turi juos suderinti su IVPK. </w:t>
            </w:r>
            <w:r w:rsidR="003B01BA" w:rsidRPr="00EF68BC">
              <w:rPr>
                <w:b/>
                <w:bCs/>
                <w:i/>
                <w:iCs/>
                <w:szCs w:val="24"/>
              </w:rPr>
              <w:t>Kartu su PĮP turi būti pateikta galimybių studija</w:t>
            </w:r>
            <w:r w:rsidR="003B01BA" w:rsidRPr="00EF68BC">
              <w:rPr>
                <w:i/>
                <w:iCs/>
                <w:szCs w:val="24"/>
              </w:rPr>
              <w:t xml:space="preserve"> parengta vadovaujantis E</w:t>
            </w:r>
            <w:r w:rsidR="003B01BA" w:rsidRPr="00EF68BC">
              <w:rPr>
                <w:i/>
                <w:iCs/>
                <w:color w:val="000000"/>
                <w:szCs w:val="24"/>
              </w:rPr>
              <w:t>konomikos ir inovacijų ministro įgaliotos</w:t>
            </w:r>
            <w:r w:rsidR="003B01BA" w:rsidRPr="00EF68BC">
              <w:rPr>
                <w:b/>
                <w:bCs/>
                <w:i/>
                <w:iCs/>
                <w:color w:val="000000"/>
                <w:szCs w:val="24"/>
              </w:rPr>
              <w:t> </w:t>
            </w:r>
            <w:r w:rsidR="003B01BA" w:rsidRPr="00EF68BC">
              <w:rPr>
                <w:i/>
                <w:iCs/>
                <w:color w:val="000000"/>
                <w:szCs w:val="24"/>
              </w:rPr>
              <w:t xml:space="preserve">institucijos, atsakingos už valstybės informacinių išteklių funkcinį suderinamumą, jų kūrimą, tvarkymą ir plėtrą, patvirtinta metodika </w:t>
            </w:r>
            <w:r w:rsidR="003B01BA" w:rsidRPr="00EF68BC">
              <w:rPr>
                <w:i/>
                <w:iCs/>
                <w:szCs w:val="24"/>
              </w:rPr>
              <w:t xml:space="preserve">(taikoma pareiškėjams, kurie įgyvendinant projektą </w:t>
            </w:r>
            <w:r w:rsidR="003B01BA" w:rsidRPr="00EF68BC">
              <w:rPr>
                <w:i/>
                <w:iCs/>
                <w:color w:val="000000"/>
                <w:szCs w:val="24"/>
              </w:rPr>
              <w:t xml:space="preserve">valstybės informacinei sistemai sukurti ar modernizuoti planuoja panaudoti </w:t>
            </w:r>
            <w:r w:rsidR="003B01BA" w:rsidRPr="00EF68BC">
              <w:rPr>
                <w:i/>
                <w:iCs/>
                <w:color w:val="000000"/>
                <w:szCs w:val="24"/>
              </w:rPr>
              <w:lastRenderedPageBreak/>
              <w:t>300 000,00 (trys šimtai tūkstančių) eurų arba daugiau lėšų</w:t>
            </w:r>
            <w:r w:rsidR="003B01BA" w:rsidRPr="00EF68BC">
              <w:rPr>
                <w:i/>
                <w:iCs/>
                <w:szCs w:val="24"/>
              </w:rPr>
              <w:t>; netaikoma pareiškėjams, kurie įgyvendina kapinių duomenų skaitmeninimo projektus);</w:t>
            </w:r>
          </w:p>
          <w:p w14:paraId="2C48C74E" w14:textId="77777777" w:rsidR="00EF68BC" w:rsidRPr="00EF68BC" w:rsidRDefault="00EF68BC" w:rsidP="00EF68BC">
            <w:pPr>
              <w:rPr>
                <w:i/>
                <w:iCs/>
                <w:szCs w:val="24"/>
              </w:rPr>
            </w:pPr>
          </w:p>
          <w:p w14:paraId="1EF1B3F6" w14:textId="5803FE8A" w:rsidR="00CB66F9" w:rsidRPr="00EF68BC" w:rsidRDefault="00CB66F9" w:rsidP="00EF68BC">
            <w:pPr>
              <w:rPr>
                <w:szCs w:val="24"/>
                <w:lang w:eastAsia="en-US"/>
              </w:rPr>
            </w:pPr>
            <w:r w:rsidRPr="00EF68BC">
              <w:rPr>
                <w:szCs w:val="24"/>
              </w:rPr>
              <w:t>Registrų centras  buvo gavęs informaciją iš  Ekonomikos ir inovacijų ministerijos, kad iki 2024-06-12 turėsime pateikti Projekto įgyvendinimo planą (PĮP), prisegtas el. laiškas.    </w:t>
            </w:r>
          </w:p>
          <w:p w14:paraId="39919CDD" w14:textId="77777777" w:rsidR="00CB66F9" w:rsidRPr="00EF68BC" w:rsidRDefault="00CB66F9" w:rsidP="00CB66F9">
            <w:pPr>
              <w:rPr>
                <w:szCs w:val="24"/>
              </w:rPr>
            </w:pPr>
          </w:p>
          <w:p w14:paraId="0ED9DCA4" w14:textId="223BA27A" w:rsidR="00B11BE3" w:rsidRPr="00EF68BC" w:rsidRDefault="00CB66F9" w:rsidP="00EF68BC">
            <w:pPr>
              <w:rPr>
                <w:b/>
                <w:bCs/>
                <w:i/>
                <w:iCs/>
                <w:szCs w:val="24"/>
              </w:rPr>
            </w:pPr>
            <w:r w:rsidRPr="00EF68BC">
              <w:rPr>
                <w:szCs w:val="24"/>
              </w:rPr>
              <w:t xml:space="preserve">Vertinant naują informaciją pagal PFSA p. 8, kuris nurodo, kad turime pateikti ir Galimybių studiją, </w:t>
            </w:r>
            <w:r w:rsidRPr="00EF68BC">
              <w:rPr>
                <w:b/>
                <w:bCs/>
                <w:szCs w:val="24"/>
              </w:rPr>
              <w:t>reikalingas termino  PĮP ir Galimybių studijos parengimui pratęsimas.  Terminas iki 2024-06-12 yra nepakankamas.</w:t>
            </w:r>
          </w:p>
        </w:tc>
        <w:tc>
          <w:tcPr>
            <w:tcW w:w="6804" w:type="dxa"/>
          </w:tcPr>
          <w:p w14:paraId="2BC28200" w14:textId="77777777" w:rsidR="00635920" w:rsidRDefault="00635920" w:rsidP="00635920">
            <w:pPr>
              <w:jc w:val="center"/>
              <w:rPr>
                <w:b/>
                <w:bCs/>
                <w:szCs w:val="24"/>
              </w:rPr>
            </w:pPr>
            <w:r>
              <w:rPr>
                <w:b/>
                <w:bCs/>
                <w:szCs w:val="24"/>
              </w:rPr>
              <w:lastRenderedPageBreak/>
              <w:t>PATEIKTAS PAAIŠKINIMAS</w:t>
            </w:r>
          </w:p>
          <w:p w14:paraId="56F23214" w14:textId="11B03930" w:rsidR="00456724" w:rsidRPr="00EB4A62" w:rsidRDefault="00EB4A62" w:rsidP="00EB4A62">
            <w:pPr>
              <w:rPr>
                <w:szCs w:val="24"/>
              </w:rPr>
            </w:pPr>
            <w:r w:rsidRPr="00EF68BC">
              <w:rPr>
                <w:szCs w:val="24"/>
              </w:rPr>
              <w:t>Projekto įgyvendinimo plan</w:t>
            </w:r>
            <w:r>
              <w:rPr>
                <w:szCs w:val="24"/>
              </w:rPr>
              <w:t xml:space="preserve">o (PĮP) </w:t>
            </w:r>
            <w:r w:rsidR="008C15BF" w:rsidRPr="00EB4A62">
              <w:rPr>
                <w:szCs w:val="24"/>
              </w:rPr>
              <w:t>kartu su galimybių studija</w:t>
            </w:r>
            <w:r w:rsidRPr="00EB4A62">
              <w:rPr>
                <w:szCs w:val="24"/>
              </w:rPr>
              <w:t xml:space="preserve"> pateikimo terminas bus pratęstas iki 2024 m. liepos 30 d.</w:t>
            </w:r>
          </w:p>
        </w:tc>
      </w:tr>
      <w:tr w:rsidR="0030063D" w:rsidRPr="00304EE2" w14:paraId="47C5D7DE" w14:textId="77777777" w:rsidTr="00BC05AE">
        <w:tc>
          <w:tcPr>
            <w:tcW w:w="567" w:type="dxa"/>
          </w:tcPr>
          <w:p w14:paraId="612DA2AE" w14:textId="541F6AB7" w:rsidR="0030063D" w:rsidRPr="00304EE2" w:rsidRDefault="0030063D" w:rsidP="0030063D">
            <w:pPr>
              <w:jc w:val="center"/>
              <w:rPr>
                <w:b/>
                <w:szCs w:val="24"/>
              </w:rPr>
            </w:pPr>
            <w:r>
              <w:rPr>
                <w:b/>
                <w:szCs w:val="24"/>
              </w:rPr>
              <w:t>3.</w:t>
            </w:r>
          </w:p>
        </w:tc>
        <w:tc>
          <w:tcPr>
            <w:tcW w:w="1985" w:type="dxa"/>
          </w:tcPr>
          <w:p w14:paraId="2EC6C76D" w14:textId="70E70580" w:rsidR="0030063D" w:rsidRPr="00304EE2" w:rsidRDefault="0030063D" w:rsidP="0030063D">
            <w:pPr>
              <w:jc w:val="center"/>
              <w:rPr>
                <w:b/>
                <w:szCs w:val="24"/>
              </w:rPr>
            </w:pPr>
            <w:r w:rsidRPr="004E0CD6">
              <w:rPr>
                <w:color w:val="000000"/>
              </w:rPr>
              <w:t>Šiaulių miesto savivaldybės administracija</w:t>
            </w:r>
          </w:p>
        </w:tc>
        <w:tc>
          <w:tcPr>
            <w:tcW w:w="5415" w:type="dxa"/>
          </w:tcPr>
          <w:p w14:paraId="1ADD6EC0" w14:textId="23015F09" w:rsidR="0030063D" w:rsidRPr="000E3F81" w:rsidRDefault="0030063D" w:rsidP="0030063D">
            <w:pPr>
              <w:ind w:left="23"/>
            </w:pPr>
            <w:r>
              <w:rPr>
                <w:szCs w:val="24"/>
              </w:rPr>
              <w:t xml:space="preserve">PFSA projekto 8 p. nurodoma, kad galimybių studija turi būti parengta „&lt;...&gt; </w:t>
            </w:r>
            <w:r w:rsidRPr="009D1745">
              <w:rPr>
                <w:i/>
                <w:iCs/>
                <w:szCs w:val="24"/>
              </w:rPr>
              <w:t>vadovaujantis ekonomikos ir inovacijų ministro įgaliotos institucijos, atsakingos už valstybės informacinių išteklių funkcinį suderinamumą, jų kūrimą, tvarkymą ir plėtrą, patvirtinta metodika</w:t>
            </w:r>
            <w:r>
              <w:rPr>
                <w:szCs w:val="24"/>
              </w:rPr>
              <w:t xml:space="preserve"> &lt;...&gt;“. Prašome PSFA projekto 8 p. aiškiai nurodyti, kuriuo iš PFSA projekto 1.2 p. nurodytų teisės aktų reikia vadovautis. Jei 1.2.16 p., prašome tikslinti 8 p. formuluotę, naudojant 1.2.16 p. įvestą santrumpą. </w:t>
            </w:r>
          </w:p>
        </w:tc>
        <w:tc>
          <w:tcPr>
            <w:tcW w:w="6804" w:type="dxa"/>
          </w:tcPr>
          <w:p w14:paraId="5EE4EC36" w14:textId="77777777" w:rsidR="008715F1" w:rsidRDefault="008715F1" w:rsidP="008715F1">
            <w:pPr>
              <w:jc w:val="center"/>
              <w:rPr>
                <w:b/>
                <w:bCs/>
                <w:szCs w:val="24"/>
              </w:rPr>
            </w:pPr>
            <w:r>
              <w:rPr>
                <w:b/>
                <w:bCs/>
                <w:szCs w:val="24"/>
              </w:rPr>
              <w:t>ATSIŽVELGTA</w:t>
            </w:r>
          </w:p>
          <w:p w14:paraId="3BEE8089" w14:textId="3120B249" w:rsidR="0030063D" w:rsidRPr="00817CD2" w:rsidRDefault="008715F1" w:rsidP="00E14048">
            <w:pPr>
              <w:rPr>
                <w:szCs w:val="24"/>
              </w:rPr>
            </w:pPr>
            <w:r>
              <w:rPr>
                <w:szCs w:val="24"/>
              </w:rPr>
              <w:t>PFSA p</w:t>
            </w:r>
            <w:r w:rsidRPr="00EF68BC">
              <w:rPr>
                <w:szCs w:val="24"/>
              </w:rPr>
              <w:t>rojekt</w:t>
            </w:r>
            <w:r w:rsidR="00954A62">
              <w:rPr>
                <w:szCs w:val="24"/>
              </w:rPr>
              <w:t xml:space="preserve">as papildytas </w:t>
            </w:r>
            <w:r w:rsidR="00097E8D">
              <w:rPr>
                <w:szCs w:val="24"/>
              </w:rPr>
              <w:t>2.15.7</w:t>
            </w:r>
            <w:r>
              <w:rPr>
                <w:szCs w:val="24"/>
              </w:rPr>
              <w:t xml:space="preserve"> p.</w:t>
            </w:r>
            <w:r w:rsidR="00954A62">
              <w:rPr>
                <w:szCs w:val="24"/>
              </w:rPr>
              <w:t xml:space="preserve">, nurodant, kad galimybių studija turi būti parengta </w:t>
            </w:r>
            <w:r w:rsidR="00A135AE">
              <w:rPr>
                <w:szCs w:val="24"/>
              </w:rPr>
              <w:t xml:space="preserve">vadovaujantis </w:t>
            </w:r>
            <w:hyperlink r:id="rId12" w:history="1">
              <w:r w:rsidR="00E14048" w:rsidRPr="00A135AE">
                <w:rPr>
                  <w:rStyle w:val="Hyperlink"/>
                </w:rPr>
                <w:t>Valstybės informacinių sistemų gyvavimo ciklo valdymo metodik</w:t>
              </w:r>
              <w:r w:rsidR="00A135AE">
                <w:rPr>
                  <w:rStyle w:val="Hyperlink"/>
                </w:rPr>
                <w:t>a</w:t>
              </w:r>
            </w:hyperlink>
            <w:r w:rsidR="00E14048">
              <w:t xml:space="preserve">. </w:t>
            </w:r>
          </w:p>
        </w:tc>
      </w:tr>
      <w:tr w:rsidR="0030063D" w:rsidRPr="00304EE2" w14:paraId="44DC57C0" w14:textId="77777777" w:rsidTr="00BC05AE">
        <w:tc>
          <w:tcPr>
            <w:tcW w:w="567" w:type="dxa"/>
          </w:tcPr>
          <w:p w14:paraId="7015D439" w14:textId="1B1C50BF" w:rsidR="0030063D" w:rsidRDefault="0030063D" w:rsidP="0030063D">
            <w:pPr>
              <w:jc w:val="center"/>
              <w:rPr>
                <w:b/>
                <w:szCs w:val="24"/>
              </w:rPr>
            </w:pPr>
            <w:r>
              <w:rPr>
                <w:b/>
                <w:szCs w:val="24"/>
              </w:rPr>
              <w:t>4.</w:t>
            </w:r>
          </w:p>
        </w:tc>
        <w:tc>
          <w:tcPr>
            <w:tcW w:w="1985" w:type="dxa"/>
          </w:tcPr>
          <w:p w14:paraId="107B82ED" w14:textId="69CB047F" w:rsidR="0030063D" w:rsidRPr="00304EE2" w:rsidRDefault="0030063D" w:rsidP="0030063D">
            <w:pPr>
              <w:jc w:val="center"/>
              <w:rPr>
                <w:b/>
                <w:szCs w:val="24"/>
              </w:rPr>
            </w:pPr>
            <w:r w:rsidRPr="004E0CD6">
              <w:rPr>
                <w:color w:val="000000"/>
              </w:rPr>
              <w:t>Šiaulių miesto savivaldybės administracija</w:t>
            </w:r>
          </w:p>
        </w:tc>
        <w:tc>
          <w:tcPr>
            <w:tcW w:w="5415" w:type="dxa"/>
          </w:tcPr>
          <w:p w14:paraId="06A799B7" w14:textId="77777777" w:rsidR="0030063D" w:rsidRDefault="0030063D" w:rsidP="0030063D">
            <w:pPr>
              <w:rPr>
                <w:szCs w:val="24"/>
              </w:rPr>
            </w:pPr>
            <w:r w:rsidRPr="00FD2574">
              <w:rPr>
                <w:szCs w:val="24"/>
              </w:rPr>
              <w:t>2022 m. rugsėjo 12 d. Lietuvos Respublikos ekonomikos ir inovacijų ministro įsakymu Nr. 4-984 „Dėl planuojamų kurti skaitmeninių sprendimų, leidžiančių saugiai ir patogiai gauti paslaugas, vertinimo metodikos patvirtinimo“ patvirtinta Planuojamų kurti skaitmeninių sprendimų, leidžiančių saugiai ir patogiai gauti paslaugas, vertinimo metodika (toliau – Metodika).</w:t>
            </w:r>
            <w:r>
              <w:rPr>
                <w:szCs w:val="24"/>
              </w:rPr>
              <w:t xml:space="preserve"> Vadovaujantis Metodika buvo atrinkti projektai, kurie buvo įtraukti į </w:t>
            </w:r>
            <w:r w:rsidRPr="00EC4B81">
              <w:rPr>
                <w:szCs w:val="24"/>
              </w:rPr>
              <w:t>Prioritetinių</w:t>
            </w:r>
            <w:r>
              <w:rPr>
                <w:szCs w:val="24"/>
              </w:rPr>
              <w:t xml:space="preserve"> </w:t>
            </w:r>
            <w:r w:rsidRPr="00EC4B81">
              <w:rPr>
                <w:szCs w:val="24"/>
              </w:rPr>
              <w:lastRenderedPageBreak/>
              <w:t>skaitmeninimo projektų, finansuojamų EGADP lėšomis, sąrašą</w:t>
            </w:r>
            <w:r>
              <w:rPr>
                <w:szCs w:val="24"/>
              </w:rPr>
              <w:t xml:space="preserve">. </w:t>
            </w:r>
          </w:p>
          <w:p w14:paraId="66C0B2DB" w14:textId="77777777" w:rsidR="0030063D" w:rsidRDefault="0030063D" w:rsidP="0030063D">
            <w:pPr>
              <w:rPr>
                <w:szCs w:val="24"/>
              </w:rPr>
            </w:pPr>
            <w:r>
              <w:rPr>
                <w:szCs w:val="24"/>
              </w:rPr>
              <w:t xml:space="preserve">Metodikos </w:t>
            </w:r>
            <w:r w:rsidRPr="00F258E6">
              <w:rPr>
                <w:szCs w:val="24"/>
              </w:rPr>
              <w:t xml:space="preserve">8.9. </w:t>
            </w:r>
            <w:r>
              <w:rPr>
                <w:szCs w:val="24"/>
              </w:rPr>
              <w:t>nustato, kad s</w:t>
            </w:r>
            <w:r w:rsidRPr="00FD2574">
              <w:rPr>
                <w:szCs w:val="24"/>
              </w:rPr>
              <w:t xml:space="preserve">kaitmeninių sprendimų prioritetai nustatomi, vadovaujantis </w:t>
            </w:r>
            <w:r w:rsidRPr="00F258E6">
              <w:rPr>
                <w:szCs w:val="24"/>
              </w:rPr>
              <w:t>institucijų gebėjimų įgyvendinti projektą principu – turimos projektui įgyvendinti reikalingos kompetencijos (sėkmingai įgyvendinta šias kompetencijas įrodančių panašaus masto projektų) ir yra atlikti (</w:t>
            </w:r>
            <w:r w:rsidRPr="00FD2574">
              <w:rPr>
                <w:b/>
                <w:bCs/>
                <w:szCs w:val="24"/>
                <w:u w:val="single"/>
              </w:rPr>
              <w:t>ar suplanuoti</w:t>
            </w:r>
            <w:r w:rsidRPr="00F258E6">
              <w:rPr>
                <w:szCs w:val="24"/>
              </w:rPr>
              <w:t>) projektui įgyvendinti reikalingi parengiamieji darbai (atlikta kompiuterizuojamų procesų peržiūra ir optimizavimas, teisės aktų pakeitimai, nustatyti veiklos modeliai, parengta galimybių studija).</w:t>
            </w:r>
          </w:p>
          <w:p w14:paraId="099A704D" w14:textId="77777777" w:rsidR="0030063D" w:rsidRDefault="0030063D" w:rsidP="0030063D">
            <w:pPr>
              <w:rPr>
                <w:szCs w:val="24"/>
              </w:rPr>
            </w:pPr>
            <w:r>
              <w:rPr>
                <w:szCs w:val="24"/>
              </w:rPr>
              <w:t xml:space="preserve">Pirmojo kvietimo </w:t>
            </w:r>
            <w:hyperlink r:id="rId13" w:history="1">
              <w:r w:rsidRPr="007E0150">
                <w:rPr>
                  <w:rStyle w:val="Hyperlink"/>
                  <w:szCs w:val="24"/>
                </w:rPr>
                <w:t>klausimuose-atsakymuose</w:t>
              </w:r>
            </w:hyperlink>
            <w:r>
              <w:rPr>
                <w:szCs w:val="24"/>
              </w:rPr>
              <w:t xml:space="preserve"> apie vidinių procesų analizę CPVA rašė: „</w:t>
            </w:r>
            <w:r w:rsidRPr="00FD2574">
              <w:rPr>
                <w:i/>
                <w:iCs/>
                <w:szCs w:val="24"/>
              </w:rPr>
              <w:t>Tai įgyvendinimo metu keliamas reikalavimas. Ši veikla atsispindės PĮP poveiklių aprašymuose ir išlaidų pagrindime. Ji gali būti techninės specifikacijos rengimo paslaugos dalis. Atskirai įrodyti nereikės, šios veiklos turės būti nurodytos PĮP</w:t>
            </w:r>
            <w:r>
              <w:rPr>
                <w:szCs w:val="24"/>
              </w:rPr>
              <w:t>“; „</w:t>
            </w:r>
            <w:r w:rsidRPr="00FD2574">
              <w:rPr>
                <w:i/>
                <w:iCs/>
                <w:szCs w:val="24"/>
              </w:rPr>
              <w:t>Šis reikalavimas gali būti įgyvendintas su paslaugų teikėjais sudarant atskiras numatomų skaitmenizuoti institucijos veiklos procesų peržiūros sutartis arba įtraukiant veiklos procesų peržiūrą į IS kūrimo/modernizavimo techninės specifikacijos kūrimo/ modernizavimo paslaugų apimtį. Jei IS kūrimo/modernizavimo techninė specifikacija jau parengta, tačiau šio reikalavimo išpildymas nebuvo įtrauktas, tuomet veiklos procesų peržiūra turėtų atsispindėti IS kūrimo/modernizavimo sutarties analizės/projektavimo etapo dokumentuose</w:t>
            </w:r>
            <w:r w:rsidRPr="007E0150">
              <w:rPr>
                <w:szCs w:val="24"/>
              </w:rPr>
              <w:t>.</w:t>
            </w:r>
            <w:r>
              <w:rPr>
                <w:szCs w:val="24"/>
              </w:rPr>
              <w:t xml:space="preserve">“, t. y. </w:t>
            </w:r>
            <w:r w:rsidRPr="00FD2574">
              <w:rPr>
                <w:b/>
                <w:bCs/>
                <w:szCs w:val="24"/>
                <w:u w:val="single"/>
              </w:rPr>
              <w:t>Metodikos 8.9 p. reikalavimą buvo galima įgyvendinti projekto įgyvendinimo metu</w:t>
            </w:r>
            <w:r>
              <w:rPr>
                <w:szCs w:val="24"/>
              </w:rPr>
              <w:t>.</w:t>
            </w:r>
          </w:p>
          <w:p w14:paraId="04D2ED4D" w14:textId="77777777" w:rsidR="0030063D" w:rsidRDefault="0030063D" w:rsidP="0030063D">
            <w:pPr>
              <w:rPr>
                <w:b/>
                <w:bCs/>
                <w:szCs w:val="24"/>
                <w:u w:val="single"/>
              </w:rPr>
            </w:pPr>
            <w:r>
              <w:rPr>
                <w:szCs w:val="24"/>
              </w:rPr>
              <w:lastRenderedPageBreak/>
              <w:t xml:space="preserve">Pažymime, kad peržiūrai pateikto </w:t>
            </w:r>
            <w:r w:rsidRPr="007E0150">
              <w:rPr>
                <w:szCs w:val="24"/>
              </w:rPr>
              <w:t>II etapo skaitmeninimo projektų PFSA</w:t>
            </w:r>
            <w:r>
              <w:rPr>
                <w:szCs w:val="24"/>
              </w:rPr>
              <w:t xml:space="preserve"> projekto 8 p. reikalavimas, o taip pat – Aprašo 2 priedo 2 lentelės Papildomų reikalavimų projektui skilties informacija </w:t>
            </w:r>
            <w:r w:rsidRPr="00FD2574">
              <w:rPr>
                <w:b/>
                <w:bCs/>
                <w:szCs w:val="24"/>
                <w:u w:val="single"/>
              </w:rPr>
              <w:t>prieštarauja Metodikos 8.9 p</w:t>
            </w:r>
            <w:r>
              <w:rPr>
                <w:szCs w:val="24"/>
              </w:rPr>
              <w:t xml:space="preserve">., kadangi PFSA </w:t>
            </w:r>
            <w:r w:rsidRPr="00FD2574">
              <w:rPr>
                <w:b/>
                <w:bCs/>
                <w:szCs w:val="24"/>
                <w:u w:val="single"/>
              </w:rPr>
              <w:t>projekte reikalaujama iki PĮP pateikimo parengti galimybių studiją</w:t>
            </w:r>
            <w:r>
              <w:rPr>
                <w:b/>
                <w:bCs/>
                <w:szCs w:val="24"/>
                <w:u w:val="single"/>
              </w:rPr>
              <w:t>,</w:t>
            </w:r>
            <w:r w:rsidRPr="00FD2574">
              <w:rPr>
                <w:szCs w:val="24"/>
              </w:rPr>
              <w:t xml:space="preserve"> kadangi</w:t>
            </w:r>
            <w:r w:rsidRPr="00682697">
              <w:rPr>
                <w:szCs w:val="24"/>
              </w:rPr>
              <w:t>:</w:t>
            </w:r>
          </w:p>
          <w:p w14:paraId="2AE666B6" w14:textId="77777777" w:rsidR="0030063D" w:rsidRPr="00FD2574" w:rsidRDefault="0030063D" w:rsidP="0030063D">
            <w:pPr>
              <w:pStyle w:val="ListParagraph"/>
              <w:numPr>
                <w:ilvl w:val="0"/>
                <w:numId w:val="32"/>
              </w:numPr>
              <w:rPr>
                <w:szCs w:val="24"/>
              </w:rPr>
            </w:pPr>
            <w:r w:rsidRPr="00FD2574">
              <w:rPr>
                <w:szCs w:val="24"/>
              </w:rPr>
              <w:t>Metodikos 8.9. p. nustato, kad parengiami darbai gali būti suplanuoti, o ne būtinai atlikti iki PĮP pateikimo;</w:t>
            </w:r>
          </w:p>
          <w:p w14:paraId="63FF0F62" w14:textId="77777777" w:rsidR="0030063D" w:rsidRDefault="0030063D" w:rsidP="0030063D">
            <w:pPr>
              <w:pStyle w:val="ListParagraph"/>
              <w:numPr>
                <w:ilvl w:val="0"/>
                <w:numId w:val="32"/>
              </w:numPr>
              <w:rPr>
                <w:szCs w:val="24"/>
              </w:rPr>
            </w:pPr>
            <w:r w:rsidRPr="00FD2574">
              <w:rPr>
                <w:szCs w:val="24"/>
              </w:rPr>
              <w:t xml:space="preserve">Paraiškos teikimo metu į projekto biudžetą įskaičiuotos išlaidos susijusios su vidinių procesų peržiūra, o ne visos galimybių studijos parengimu (suplanuota per mažai lėšų). </w:t>
            </w:r>
            <w:r w:rsidRPr="00FD2574">
              <w:rPr>
                <w:b/>
                <w:bCs/>
                <w:szCs w:val="24"/>
                <w:u w:val="single"/>
              </w:rPr>
              <w:t>Pažymėtina, kad pagal galimybių studijų rengimo reikalavimų 1.4 p.</w:t>
            </w:r>
            <w:r>
              <w:rPr>
                <w:b/>
                <w:bCs/>
                <w:szCs w:val="24"/>
                <w:u w:val="single"/>
              </w:rPr>
              <w:t>,</w:t>
            </w:r>
            <w:r w:rsidRPr="00FD2574">
              <w:rPr>
                <w:b/>
                <w:bCs/>
                <w:szCs w:val="24"/>
                <w:u w:val="single"/>
              </w:rPr>
              <w:t xml:space="preserve"> vidinių procesų peržiūra yra tik viena iš galimybių studijos dalių.</w:t>
            </w:r>
          </w:p>
          <w:p w14:paraId="4AFE1671" w14:textId="77777777" w:rsidR="0030063D" w:rsidRDefault="0030063D" w:rsidP="0030063D">
            <w:pPr>
              <w:pStyle w:val="ListParagraph"/>
              <w:numPr>
                <w:ilvl w:val="0"/>
                <w:numId w:val="32"/>
              </w:numPr>
              <w:rPr>
                <w:szCs w:val="24"/>
              </w:rPr>
            </w:pPr>
            <w:r w:rsidRPr="00FD2574">
              <w:rPr>
                <w:szCs w:val="24"/>
              </w:rPr>
              <w:t>Nėra galimybių įsigyti galimybių studijos parengimo paslaug</w:t>
            </w:r>
            <w:r>
              <w:rPr>
                <w:szCs w:val="24"/>
              </w:rPr>
              <w:t>os</w:t>
            </w:r>
            <w:r w:rsidRPr="00FD2574">
              <w:rPr>
                <w:szCs w:val="24"/>
              </w:rPr>
              <w:t xml:space="preserve"> ir jos </w:t>
            </w:r>
            <w:r>
              <w:rPr>
                <w:szCs w:val="24"/>
              </w:rPr>
              <w:t xml:space="preserve">kokybiškai </w:t>
            </w:r>
            <w:r w:rsidRPr="00FD2574">
              <w:rPr>
                <w:szCs w:val="24"/>
              </w:rPr>
              <w:t>atlikti iki planuojamo PĮP pateikimo termino – 2024</w:t>
            </w:r>
            <w:r>
              <w:rPr>
                <w:szCs w:val="24"/>
              </w:rPr>
              <w:t xml:space="preserve"> m. birželio. </w:t>
            </w:r>
          </w:p>
          <w:p w14:paraId="6D5A6715" w14:textId="10AFBFDA" w:rsidR="0030063D" w:rsidRPr="000E3F81" w:rsidRDefault="0030063D" w:rsidP="0030063D">
            <w:pPr>
              <w:ind w:left="23"/>
            </w:pPr>
            <w:r w:rsidRPr="009D1745">
              <w:rPr>
                <w:szCs w:val="24"/>
              </w:rPr>
              <w:t xml:space="preserve">Atsižvelgiant į aukščiau išdėstytą informaciją, </w:t>
            </w:r>
            <w:r>
              <w:rPr>
                <w:szCs w:val="24"/>
              </w:rPr>
              <w:t xml:space="preserve">prašome tikslinti PFSA projekto 8 p. ir Aprašo 2 priedo 2 lentelės reikalavimus ir atsisakyti galimybių studijos rengimo. </w:t>
            </w:r>
          </w:p>
        </w:tc>
        <w:tc>
          <w:tcPr>
            <w:tcW w:w="6804" w:type="dxa"/>
          </w:tcPr>
          <w:p w14:paraId="41A4CE43" w14:textId="53F88D91" w:rsidR="005D607B" w:rsidRDefault="005D607B" w:rsidP="005D607B">
            <w:pPr>
              <w:jc w:val="center"/>
              <w:rPr>
                <w:b/>
                <w:bCs/>
                <w:szCs w:val="24"/>
              </w:rPr>
            </w:pPr>
            <w:r>
              <w:rPr>
                <w:b/>
                <w:bCs/>
                <w:szCs w:val="24"/>
              </w:rPr>
              <w:lastRenderedPageBreak/>
              <w:t>ATSIŽVELGTA IŠ DALIES</w:t>
            </w:r>
          </w:p>
          <w:p w14:paraId="7A06AFB3" w14:textId="24D3C1EF" w:rsidR="00451CF8" w:rsidRDefault="00E71B6F" w:rsidP="005D607B">
            <w:pPr>
              <w:rPr>
                <w:szCs w:val="24"/>
              </w:rPr>
            </w:pPr>
            <w:r>
              <w:rPr>
                <w:szCs w:val="24"/>
              </w:rPr>
              <w:t>Pažym</w:t>
            </w:r>
            <w:r w:rsidR="000850F0">
              <w:rPr>
                <w:szCs w:val="24"/>
              </w:rPr>
              <w:t xml:space="preserve">ėtina, kad </w:t>
            </w:r>
            <w:r w:rsidRPr="00FD2574">
              <w:rPr>
                <w:szCs w:val="24"/>
              </w:rPr>
              <w:t>Planuojamų kurti skaitmeninių sprendimų, leidžiančių saugiai ir patogiai gauti paslaugas, vertinimo metodika</w:t>
            </w:r>
            <w:r w:rsidR="000850F0">
              <w:rPr>
                <w:szCs w:val="24"/>
              </w:rPr>
              <w:t xml:space="preserve"> visų primą taikoma </w:t>
            </w:r>
            <w:r w:rsidR="00694C09">
              <w:rPr>
                <w:szCs w:val="24"/>
              </w:rPr>
              <w:t>ne projektų įgyvendinimui, o jų atrankai, t. y. reitinguojant gautas projektų paraiškas</w:t>
            </w:r>
            <w:r w:rsidR="00EA4DE7">
              <w:rPr>
                <w:szCs w:val="24"/>
              </w:rPr>
              <w:t>, atsižvelgiant į jų pasirengimą</w:t>
            </w:r>
            <w:r w:rsidR="00A74FB7">
              <w:rPr>
                <w:szCs w:val="24"/>
              </w:rPr>
              <w:t xml:space="preserve">. </w:t>
            </w:r>
            <w:r w:rsidR="00451CF8">
              <w:rPr>
                <w:szCs w:val="24"/>
              </w:rPr>
              <w:t>PFSA p</w:t>
            </w:r>
            <w:r w:rsidR="00451CF8" w:rsidRPr="00EF68BC">
              <w:rPr>
                <w:szCs w:val="24"/>
              </w:rPr>
              <w:t>rojekt</w:t>
            </w:r>
            <w:r w:rsidR="00D204B4">
              <w:rPr>
                <w:szCs w:val="24"/>
              </w:rPr>
              <w:t>e</w:t>
            </w:r>
            <w:r w:rsidR="00451CF8">
              <w:rPr>
                <w:szCs w:val="24"/>
              </w:rPr>
              <w:t xml:space="preserve"> bus paliktas reikalavimas </w:t>
            </w:r>
            <w:r w:rsidR="00A80CA6">
              <w:rPr>
                <w:szCs w:val="24"/>
              </w:rPr>
              <w:t>kartu su projekto įgyvendinimo planu (PĮP)</w:t>
            </w:r>
            <w:r w:rsidR="00F352C6">
              <w:rPr>
                <w:szCs w:val="24"/>
              </w:rPr>
              <w:t xml:space="preserve"> atlikti galimybių studiją</w:t>
            </w:r>
            <w:r w:rsidR="00451CF8">
              <w:rPr>
                <w:szCs w:val="24"/>
              </w:rPr>
              <w:t>,</w:t>
            </w:r>
            <w:r w:rsidR="006D0A38">
              <w:rPr>
                <w:szCs w:val="24"/>
              </w:rPr>
              <w:t xml:space="preserve"> </w:t>
            </w:r>
            <w:r w:rsidR="00A135AE">
              <w:rPr>
                <w:szCs w:val="24"/>
              </w:rPr>
              <w:t xml:space="preserve">vadovaujantis </w:t>
            </w:r>
            <w:hyperlink r:id="rId14" w:history="1">
              <w:r w:rsidR="00A135AE" w:rsidRPr="006D0A38">
                <w:rPr>
                  <w:rStyle w:val="Hyperlink"/>
                </w:rPr>
                <w:t>Valstybės informacinių sistemų gyvavimo ciklo valdymo metodik</w:t>
              </w:r>
              <w:r w:rsidR="00A135AE" w:rsidRPr="00A135AE">
                <w:rPr>
                  <w:rStyle w:val="Hyperlink"/>
                </w:rPr>
                <w:t>a</w:t>
              </w:r>
            </w:hyperlink>
            <w:r w:rsidR="007A663C">
              <w:rPr>
                <w:szCs w:val="24"/>
              </w:rPr>
              <w:t xml:space="preserve">. </w:t>
            </w:r>
          </w:p>
          <w:p w14:paraId="4031782E" w14:textId="73231E30" w:rsidR="0030063D" w:rsidRPr="00817CD2" w:rsidRDefault="00EA4DE7" w:rsidP="005D607B">
            <w:pPr>
              <w:rPr>
                <w:szCs w:val="24"/>
              </w:rPr>
            </w:pPr>
            <w:r>
              <w:rPr>
                <w:szCs w:val="24"/>
              </w:rPr>
              <w:lastRenderedPageBreak/>
              <w:t>Vis dėlto, atsižvelgiant į gautą pastabą, siekiant sudaryt</w:t>
            </w:r>
            <w:r w:rsidR="007267B2">
              <w:rPr>
                <w:szCs w:val="24"/>
              </w:rPr>
              <w:t>i</w:t>
            </w:r>
            <w:r w:rsidR="00B73C11">
              <w:rPr>
                <w:szCs w:val="24"/>
              </w:rPr>
              <w:t xml:space="preserve"> </w:t>
            </w:r>
            <w:r w:rsidR="007E46FF">
              <w:rPr>
                <w:szCs w:val="24"/>
              </w:rPr>
              <w:t xml:space="preserve">sąlygas kokybiškai parengti galimybių studiją, </w:t>
            </w:r>
            <w:r w:rsidR="005D607B">
              <w:rPr>
                <w:szCs w:val="24"/>
              </w:rPr>
              <w:t xml:space="preserve">PĮP </w:t>
            </w:r>
            <w:r w:rsidR="005D607B" w:rsidRPr="00EB4A62">
              <w:rPr>
                <w:szCs w:val="24"/>
              </w:rPr>
              <w:t>kartu su galimybių studija pateikimo terminas bus pratęstas iki 2024 m. liepos 30 d.</w:t>
            </w:r>
          </w:p>
        </w:tc>
      </w:tr>
      <w:tr w:rsidR="0030063D" w:rsidRPr="00304EE2" w14:paraId="791B828A" w14:textId="77777777" w:rsidTr="00BC05AE">
        <w:tc>
          <w:tcPr>
            <w:tcW w:w="567" w:type="dxa"/>
          </w:tcPr>
          <w:p w14:paraId="4EAEF08B" w14:textId="28527931" w:rsidR="0030063D" w:rsidRDefault="0030063D" w:rsidP="0030063D">
            <w:pPr>
              <w:jc w:val="center"/>
              <w:rPr>
                <w:b/>
                <w:szCs w:val="24"/>
              </w:rPr>
            </w:pPr>
            <w:r>
              <w:rPr>
                <w:b/>
                <w:szCs w:val="24"/>
              </w:rPr>
              <w:lastRenderedPageBreak/>
              <w:t xml:space="preserve">5. </w:t>
            </w:r>
          </w:p>
        </w:tc>
        <w:tc>
          <w:tcPr>
            <w:tcW w:w="1985" w:type="dxa"/>
          </w:tcPr>
          <w:p w14:paraId="284EDE0A" w14:textId="2C7865DD" w:rsidR="0030063D" w:rsidRPr="00304EE2" w:rsidRDefault="0030063D" w:rsidP="0030063D">
            <w:pPr>
              <w:jc w:val="center"/>
              <w:rPr>
                <w:b/>
                <w:szCs w:val="24"/>
              </w:rPr>
            </w:pPr>
            <w:r w:rsidRPr="004E0CD6">
              <w:rPr>
                <w:color w:val="000000"/>
              </w:rPr>
              <w:t>Šiaulių miesto savivaldybės administracija</w:t>
            </w:r>
          </w:p>
        </w:tc>
        <w:tc>
          <w:tcPr>
            <w:tcW w:w="5415" w:type="dxa"/>
          </w:tcPr>
          <w:p w14:paraId="415FB6A8" w14:textId="77777777" w:rsidR="0030063D" w:rsidRDefault="0030063D" w:rsidP="0030063D">
            <w:pPr>
              <w:rPr>
                <w:szCs w:val="24"/>
              </w:rPr>
            </w:pPr>
            <w:r w:rsidRPr="00682697">
              <w:rPr>
                <w:szCs w:val="24"/>
              </w:rPr>
              <w:t xml:space="preserve">PFSA projekto 8 p. nustato, kad visiems projektams, kurie viršija 300 tūkst. Eur vertę, išskyrus kapinių skaitmenizavimo projektus, turi būti rengiamos galimybių studijos. </w:t>
            </w:r>
          </w:p>
          <w:p w14:paraId="74A8DB6E" w14:textId="0FEF282C" w:rsidR="0030063D" w:rsidRPr="000E3F81" w:rsidRDefault="0030063D" w:rsidP="0030063D">
            <w:pPr>
              <w:ind w:left="23"/>
            </w:pPr>
            <w:r>
              <w:rPr>
                <w:szCs w:val="24"/>
              </w:rPr>
              <w:t xml:space="preserve">Aprašo 2 priedo 2 lentelėje </w:t>
            </w:r>
            <w:r w:rsidRPr="00682697">
              <w:rPr>
                <w:szCs w:val="24"/>
              </w:rPr>
              <w:t>prie projektų, kuriems privalomi investicijų projektai nurodoma „</w:t>
            </w:r>
            <w:r w:rsidRPr="00682697">
              <w:rPr>
                <w:i/>
                <w:iCs/>
                <w:szCs w:val="24"/>
              </w:rPr>
              <w:t xml:space="preserve">Suderinti PĮP ir investicijų projektą su Susisiekimo ministerija </w:t>
            </w:r>
            <w:r w:rsidRPr="00682697">
              <w:rPr>
                <w:i/>
                <w:iCs/>
                <w:szCs w:val="24"/>
              </w:rPr>
              <w:lastRenderedPageBreak/>
              <w:t>ir IVPK</w:t>
            </w:r>
            <w:r w:rsidRPr="00682697">
              <w:rPr>
                <w:szCs w:val="24"/>
              </w:rPr>
              <w:t xml:space="preserve">“ – </w:t>
            </w:r>
            <w:r>
              <w:rPr>
                <w:szCs w:val="24"/>
              </w:rPr>
              <w:t xml:space="preserve">prašome paaiškinti, ar projektams, kuriems rengiamas investicijų projektas, privaloma rengti ir galimybių studiją. Jei ne, prašome tikslinti PFSA 8 p. reikalavimą, siekiant užtikrinti, kad VšĮ Centrinei projektų valdymo agentūrai (toliau – CPVA) vertinant pateiktą PĮP su priedais pareiškėjams nebus keliamas CPVA reikalavimas papildomai pateikti ir galimybių studiją. </w:t>
            </w:r>
          </w:p>
        </w:tc>
        <w:tc>
          <w:tcPr>
            <w:tcW w:w="6804" w:type="dxa"/>
          </w:tcPr>
          <w:p w14:paraId="3894AC04" w14:textId="77777777" w:rsidR="007218A8" w:rsidRDefault="007218A8" w:rsidP="007218A8">
            <w:pPr>
              <w:jc w:val="center"/>
              <w:rPr>
                <w:b/>
                <w:bCs/>
                <w:szCs w:val="24"/>
              </w:rPr>
            </w:pPr>
            <w:r>
              <w:rPr>
                <w:b/>
                <w:bCs/>
                <w:szCs w:val="24"/>
              </w:rPr>
              <w:lastRenderedPageBreak/>
              <w:t>ATSIŽVELGTA</w:t>
            </w:r>
          </w:p>
          <w:p w14:paraId="0CF6F4D7" w14:textId="077281FE" w:rsidR="0030063D" w:rsidRPr="00817CD2" w:rsidRDefault="007218A8" w:rsidP="007218A8">
            <w:pPr>
              <w:rPr>
                <w:szCs w:val="24"/>
              </w:rPr>
            </w:pPr>
            <w:r>
              <w:rPr>
                <w:szCs w:val="24"/>
              </w:rPr>
              <w:t>PFSA p</w:t>
            </w:r>
            <w:r w:rsidRPr="00EF68BC">
              <w:rPr>
                <w:szCs w:val="24"/>
              </w:rPr>
              <w:t xml:space="preserve">rojekto </w:t>
            </w:r>
            <w:r w:rsidR="002F3D25">
              <w:rPr>
                <w:szCs w:val="24"/>
              </w:rPr>
              <w:t>2.</w:t>
            </w:r>
            <w:r w:rsidR="006B2175">
              <w:rPr>
                <w:szCs w:val="24"/>
              </w:rPr>
              <w:t>15.6</w:t>
            </w:r>
            <w:r w:rsidR="00954A62">
              <w:rPr>
                <w:szCs w:val="24"/>
              </w:rPr>
              <w:t xml:space="preserve"> ir </w:t>
            </w:r>
            <w:r w:rsidR="006B2175">
              <w:rPr>
                <w:szCs w:val="24"/>
              </w:rPr>
              <w:t>2.15.7</w:t>
            </w:r>
            <w:r w:rsidR="00954A62">
              <w:rPr>
                <w:szCs w:val="24"/>
              </w:rPr>
              <w:t xml:space="preserve"> p.</w:t>
            </w:r>
            <w:r>
              <w:rPr>
                <w:szCs w:val="24"/>
              </w:rPr>
              <w:t xml:space="preserve"> </w:t>
            </w:r>
            <w:r w:rsidR="00954A62">
              <w:rPr>
                <w:szCs w:val="24"/>
              </w:rPr>
              <w:t>patikslinti,</w:t>
            </w:r>
            <w:r w:rsidR="00F2200C">
              <w:rPr>
                <w:szCs w:val="24"/>
              </w:rPr>
              <w:t xml:space="preserve"> </w:t>
            </w:r>
            <w:r w:rsidR="009F393D">
              <w:rPr>
                <w:szCs w:val="24"/>
              </w:rPr>
              <w:t xml:space="preserve">suteikiant daugiau aiškumo, </w:t>
            </w:r>
            <w:r w:rsidR="00954A62">
              <w:rPr>
                <w:szCs w:val="24"/>
              </w:rPr>
              <w:t>kuriems</w:t>
            </w:r>
            <w:r w:rsidR="009F393D">
              <w:rPr>
                <w:szCs w:val="24"/>
              </w:rPr>
              <w:t xml:space="preserve"> </w:t>
            </w:r>
            <w:r w:rsidR="00F2200C">
              <w:rPr>
                <w:szCs w:val="24"/>
              </w:rPr>
              <w:t>projektams</w:t>
            </w:r>
            <w:r w:rsidR="00954A62">
              <w:rPr>
                <w:szCs w:val="24"/>
              </w:rPr>
              <w:t xml:space="preserve"> </w:t>
            </w:r>
            <w:r w:rsidR="00F2200C">
              <w:rPr>
                <w:szCs w:val="24"/>
              </w:rPr>
              <w:t xml:space="preserve">rengiamas investicijų projektas, </w:t>
            </w:r>
            <w:r w:rsidR="00954A62">
              <w:rPr>
                <w:szCs w:val="24"/>
              </w:rPr>
              <w:t>o kuriems –</w:t>
            </w:r>
            <w:r w:rsidR="00F2200C">
              <w:rPr>
                <w:szCs w:val="24"/>
              </w:rPr>
              <w:t xml:space="preserve"> galimybių studij</w:t>
            </w:r>
            <w:r w:rsidR="00954A62">
              <w:rPr>
                <w:szCs w:val="24"/>
              </w:rPr>
              <w:t>a</w:t>
            </w:r>
            <w:r>
              <w:t>.</w:t>
            </w:r>
          </w:p>
        </w:tc>
      </w:tr>
      <w:tr w:rsidR="0030063D" w:rsidRPr="00304EE2" w14:paraId="2E9E92C6" w14:textId="77777777" w:rsidTr="00BC05AE">
        <w:tc>
          <w:tcPr>
            <w:tcW w:w="567" w:type="dxa"/>
          </w:tcPr>
          <w:p w14:paraId="79CA9D1D" w14:textId="7F00236A" w:rsidR="0030063D" w:rsidRDefault="0030063D" w:rsidP="0030063D">
            <w:pPr>
              <w:jc w:val="center"/>
              <w:rPr>
                <w:b/>
                <w:szCs w:val="24"/>
              </w:rPr>
            </w:pPr>
            <w:r>
              <w:rPr>
                <w:b/>
                <w:szCs w:val="24"/>
              </w:rPr>
              <w:t xml:space="preserve">6. </w:t>
            </w:r>
          </w:p>
        </w:tc>
        <w:tc>
          <w:tcPr>
            <w:tcW w:w="1985" w:type="dxa"/>
          </w:tcPr>
          <w:p w14:paraId="6CFA54B3" w14:textId="21E88E14" w:rsidR="0030063D" w:rsidRPr="00304EE2" w:rsidRDefault="0030063D" w:rsidP="0030063D">
            <w:pPr>
              <w:jc w:val="center"/>
              <w:rPr>
                <w:b/>
                <w:szCs w:val="24"/>
              </w:rPr>
            </w:pPr>
            <w:r w:rsidRPr="004E0CD6">
              <w:rPr>
                <w:color w:val="000000"/>
              </w:rPr>
              <w:t>Šiaulių miesto savivaldybės administracija</w:t>
            </w:r>
          </w:p>
        </w:tc>
        <w:tc>
          <w:tcPr>
            <w:tcW w:w="5415" w:type="dxa"/>
          </w:tcPr>
          <w:p w14:paraId="5A9037E9" w14:textId="64E4CAFE" w:rsidR="0030063D" w:rsidRPr="000E3F81" w:rsidRDefault="0030063D" w:rsidP="0030063D">
            <w:pPr>
              <w:ind w:left="23"/>
            </w:pPr>
            <w:r>
              <w:rPr>
                <w:szCs w:val="24"/>
              </w:rPr>
              <w:t>Prašome PFSA projekto 8 p. papildyti informacija, nurodančia kokią dokumentų derinimo trukmę  su IVPK turi planuoti pareiškėjai.</w:t>
            </w:r>
          </w:p>
        </w:tc>
        <w:tc>
          <w:tcPr>
            <w:tcW w:w="6804" w:type="dxa"/>
          </w:tcPr>
          <w:p w14:paraId="110BC7D3" w14:textId="77777777" w:rsidR="00375A47" w:rsidRDefault="00375A47" w:rsidP="00375A47">
            <w:pPr>
              <w:jc w:val="center"/>
              <w:rPr>
                <w:b/>
                <w:bCs/>
                <w:szCs w:val="24"/>
              </w:rPr>
            </w:pPr>
            <w:r>
              <w:rPr>
                <w:b/>
                <w:bCs/>
                <w:szCs w:val="24"/>
              </w:rPr>
              <w:t>ATSIŽVELGTA</w:t>
            </w:r>
          </w:p>
          <w:p w14:paraId="69BDBA3D" w14:textId="47D4FB2A" w:rsidR="0030063D" w:rsidRPr="00817CD2" w:rsidRDefault="00375A47" w:rsidP="00160608">
            <w:pPr>
              <w:rPr>
                <w:szCs w:val="24"/>
              </w:rPr>
            </w:pPr>
            <w:r>
              <w:rPr>
                <w:szCs w:val="24"/>
              </w:rPr>
              <w:t>PFSA p</w:t>
            </w:r>
            <w:r w:rsidRPr="00EF68BC">
              <w:rPr>
                <w:szCs w:val="24"/>
              </w:rPr>
              <w:t xml:space="preserve">rojekto </w:t>
            </w:r>
            <w:r w:rsidR="0036029A">
              <w:rPr>
                <w:szCs w:val="24"/>
              </w:rPr>
              <w:t>2.9</w:t>
            </w:r>
            <w:r>
              <w:rPr>
                <w:szCs w:val="24"/>
              </w:rPr>
              <w:t xml:space="preserve"> p. patikslintas, nurodant</w:t>
            </w:r>
            <w:r w:rsidR="00160608">
              <w:rPr>
                <w:szCs w:val="24"/>
              </w:rPr>
              <w:t xml:space="preserve">, kad </w:t>
            </w:r>
            <w:r w:rsidR="001064A5">
              <w:rPr>
                <w:szCs w:val="24"/>
              </w:rPr>
              <w:t>IVPK</w:t>
            </w:r>
            <w:r w:rsidR="00160608" w:rsidRPr="000D6EE9">
              <w:t xml:space="preserve"> išvados dėl </w:t>
            </w:r>
            <w:r w:rsidR="001064A5">
              <w:t xml:space="preserve">galimybių studijos </w:t>
            </w:r>
            <w:r w:rsidR="00160608" w:rsidRPr="000D6EE9">
              <w:t>pateikiamos per 10 darbo dienų nuo ši</w:t>
            </w:r>
            <w:r w:rsidR="001064A5">
              <w:t>o</w:t>
            </w:r>
            <w:r w:rsidR="00160608" w:rsidRPr="000D6EE9">
              <w:t xml:space="preserve"> dokument</w:t>
            </w:r>
            <w:r w:rsidR="001064A5">
              <w:t>o</w:t>
            </w:r>
            <w:r w:rsidR="00160608" w:rsidRPr="000D6EE9">
              <w:t xml:space="preserve"> gavimo.</w:t>
            </w:r>
          </w:p>
        </w:tc>
      </w:tr>
      <w:tr w:rsidR="0030063D" w:rsidRPr="00304EE2" w14:paraId="31D28D31" w14:textId="77777777" w:rsidTr="00BC05AE">
        <w:tc>
          <w:tcPr>
            <w:tcW w:w="567" w:type="dxa"/>
          </w:tcPr>
          <w:p w14:paraId="3FC19853" w14:textId="4F3B9D04" w:rsidR="0030063D" w:rsidRDefault="0030063D" w:rsidP="0030063D">
            <w:pPr>
              <w:jc w:val="center"/>
              <w:rPr>
                <w:b/>
                <w:szCs w:val="24"/>
              </w:rPr>
            </w:pPr>
            <w:r>
              <w:rPr>
                <w:b/>
                <w:szCs w:val="24"/>
              </w:rPr>
              <w:t>7.</w:t>
            </w:r>
          </w:p>
        </w:tc>
        <w:tc>
          <w:tcPr>
            <w:tcW w:w="1985" w:type="dxa"/>
          </w:tcPr>
          <w:p w14:paraId="00FD7AA7" w14:textId="719F50FB" w:rsidR="0030063D" w:rsidRPr="00304EE2" w:rsidRDefault="0030063D" w:rsidP="0030063D">
            <w:pPr>
              <w:jc w:val="center"/>
              <w:rPr>
                <w:b/>
                <w:szCs w:val="24"/>
              </w:rPr>
            </w:pPr>
            <w:r w:rsidRPr="004E0CD6">
              <w:rPr>
                <w:color w:val="000000"/>
              </w:rPr>
              <w:t>Šiaulių miesto savivaldybės administracija</w:t>
            </w:r>
          </w:p>
        </w:tc>
        <w:tc>
          <w:tcPr>
            <w:tcW w:w="5415" w:type="dxa"/>
          </w:tcPr>
          <w:p w14:paraId="17570B9F" w14:textId="384C5627" w:rsidR="0030063D" w:rsidRPr="000E3F81" w:rsidRDefault="0030063D" w:rsidP="0030063D">
            <w:pPr>
              <w:ind w:left="23"/>
            </w:pPr>
            <w:r>
              <w:rPr>
                <w:szCs w:val="24"/>
              </w:rPr>
              <w:t xml:space="preserve">Prašome tikslinti PFSA projekto 10.4 p., aiškiai aprašant ar šio punkto reikalavimas yra taikomas, jei planuojama diegti rinkoje egzistuojantį sprendinį (t. y. neplanuojamas naujos IS kūrimas ar modernizavimas). </w:t>
            </w:r>
          </w:p>
        </w:tc>
        <w:tc>
          <w:tcPr>
            <w:tcW w:w="6804" w:type="dxa"/>
          </w:tcPr>
          <w:p w14:paraId="35408DA0" w14:textId="4F6BC4BC" w:rsidR="0030063D" w:rsidRPr="00BA6CF8" w:rsidRDefault="00BA6CF8" w:rsidP="00BA6CF8">
            <w:pPr>
              <w:jc w:val="center"/>
              <w:rPr>
                <w:b/>
                <w:bCs/>
                <w:szCs w:val="24"/>
              </w:rPr>
            </w:pPr>
            <w:r w:rsidRPr="00BA6CF8">
              <w:rPr>
                <w:b/>
                <w:bCs/>
                <w:szCs w:val="24"/>
              </w:rPr>
              <w:t xml:space="preserve">ATSIŽVELGTA </w:t>
            </w:r>
          </w:p>
          <w:p w14:paraId="01659A06" w14:textId="0382FBE6" w:rsidR="00920B02" w:rsidRPr="00817CD2" w:rsidRDefault="00BA6CF8" w:rsidP="00842EBF">
            <w:pPr>
              <w:rPr>
                <w:szCs w:val="24"/>
              </w:rPr>
            </w:pPr>
            <w:r>
              <w:rPr>
                <w:szCs w:val="24"/>
              </w:rPr>
              <w:t xml:space="preserve">PFSA projekto 10.4 p. </w:t>
            </w:r>
            <w:r w:rsidR="00D668CE">
              <w:rPr>
                <w:szCs w:val="24"/>
              </w:rPr>
              <w:t xml:space="preserve">(naujas </w:t>
            </w:r>
            <w:r w:rsidR="0027104B">
              <w:rPr>
                <w:szCs w:val="24"/>
              </w:rPr>
              <w:t>–</w:t>
            </w:r>
            <w:r w:rsidR="00D668CE">
              <w:rPr>
                <w:szCs w:val="24"/>
              </w:rPr>
              <w:t xml:space="preserve"> </w:t>
            </w:r>
            <w:r w:rsidR="0027104B">
              <w:rPr>
                <w:szCs w:val="24"/>
              </w:rPr>
              <w:t xml:space="preserve">2.11.4 p.) </w:t>
            </w:r>
            <w:r w:rsidR="00AF671A">
              <w:rPr>
                <w:szCs w:val="24"/>
              </w:rPr>
              <w:t>patikslintas</w:t>
            </w:r>
            <w:r>
              <w:rPr>
                <w:szCs w:val="24"/>
              </w:rPr>
              <w:t xml:space="preserve">, nurodant, kad </w:t>
            </w:r>
            <w:r w:rsidR="00842EBF" w:rsidRPr="00842EBF">
              <w:rPr>
                <w:szCs w:val="24"/>
              </w:rPr>
              <w:t>šio punkto reikalavimas yra taikomas</w:t>
            </w:r>
            <w:r w:rsidR="00842EBF">
              <w:rPr>
                <w:szCs w:val="24"/>
              </w:rPr>
              <w:t xml:space="preserve"> net</w:t>
            </w:r>
            <w:r w:rsidR="00842EBF" w:rsidRPr="00842EBF">
              <w:rPr>
                <w:szCs w:val="24"/>
              </w:rPr>
              <w:t>, jei planuojama diegti rinkoje egzistuojantį sprendinį</w:t>
            </w:r>
            <w:r w:rsidR="00842EBF">
              <w:rPr>
                <w:szCs w:val="24"/>
              </w:rPr>
              <w:t>. Pažymėtina, kad d</w:t>
            </w:r>
            <w:r w:rsidR="00D90DBA">
              <w:rPr>
                <w:szCs w:val="24"/>
              </w:rPr>
              <w:t xml:space="preserve">iegiant e-bilieto informacinę sistemą, net jeigu ji yra rinkoje egzistuojantis sprendinys, bus sukuriami duomenys, kurie turi būti </w:t>
            </w:r>
            <w:r w:rsidR="00A135AE">
              <w:rPr>
                <w:szCs w:val="24"/>
              </w:rPr>
              <w:t xml:space="preserve">inventorizuojami ir </w:t>
            </w:r>
            <w:r w:rsidR="00D90DBA">
              <w:rPr>
                <w:szCs w:val="24"/>
              </w:rPr>
              <w:t>atveriami pagal D</w:t>
            </w:r>
            <w:r w:rsidR="00D90DBA" w:rsidRPr="0053475F">
              <w:rPr>
                <w:szCs w:val="24"/>
              </w:rPr>
              <w:t>uomenų atvėrimo tvarkos apraš</w:t>
            </w:r>
            <w:r w:rsidR="00D90DBA">
              <w:rPr>
                <w:szCs w:val="24"/>
              </w:rPr>
              <w:t>e</w:t>
            </w:r>
            <w:r w:rsidR="00D90DBA" w:rsidRPr="0053475F">
              <w:rPr>
                <w:szCs w:val="24"/>
              </w:rPr>
              <w:t>, patvirtinta</w:t>
            </w:r>
            <w:r w:rsidR="00D90DBA">
              <w:rPr>
                <w:szCs w:val="24"/>
              </w:rPr>
              <w:t>me</w:t>
            </w:r>
            <w:r w:rsidR="00D90DBA" w:rsidRPr="0053475F">
              <w:rPr>
                <w:szCs w:val="24"/>
              </w:rPr>
              <w:t xml:space="preserve"> Lietuvos Respublikos ekonomikos ir inovacijų ministro 2020 m. gruodžio 28 d. įsakymu Nr. 4-1150 „Dėl Duomenų atvėrimo tvarkos aprašo patvirtinimo“</w:t>
            </w:r>
            <w:r w:rsidR="00D90DBA">
              <w:rPr>
                <w:szCs w:val="24"/>
              </w:rPr>
              <w:t>,</w:t>
            </w:r>
            <w:r w:rsidR="00A135AE">
              <w:rPr>
                <w:szCs w:val="24"/>
              </w:rPr>
              <w:t xml:space="preserve"> įtvirtintas nuostatas</w:t>
            </w:r>
            <w:r w:rsidR="00D90DBA">
              <w:rPr>
                <w:szCs w:val="24"/>
              </w:rPr>
              <w:t>. Inventorizavus duomenų rinkinius ir organizuojant jų atvėrimo veiklas turi būti parengti duomenų šaltinio duomenų struktūrų aprašai ir suplanuota sąsaja duomenų perdavimui su VDV IS.</w:t>
            </w:r>
          </w:p>
        </w:tc>
      </w:tr>
      <w:tr w:rsidR="0030063D" w:rsidRPr="00304EE2" w14:paraId="14F1D140" w14:textId="77777777" w:rsidTr="00BC05AE">
        <w:tc>
          <w:tcPr>
            <w:tcW w:w="567" w:type="dxa"/>
          </w:tcPr>
          <w:p w14:paraId="687293A4" w14:textId="544E1222" w:rsidR="0030063D" w:rsidRDefault="0030063D" w:rsidP="0030063D">
            <w:pPr>
              <w:jc w:val="center"/>
              <w:rPr>
                <w:b/>
                <w:szCs w:val="24"/>
              </w:rPr>
            </w:pPr>
            <w:r>
              <w:rPr>
                <w:b/>
                <w:szCs w:val="24"/>
              </w:rPr>
              <w:t>8.</w:t>
            </w:r>
          </w:p>
        </w:tc>
        <w:tc>
          <w:tcPr>
            <w:tcW w:w="1985" w:type="dxa"/>
          </w:tcPr>
          <w:p w14:paraId="0E96E8F3" w14:textId="07F2A479" w:rsidR="0030063D" w:rsidRPr="00304EE2" w:rsidRDefault="0030063D" w:rsidP="0030063D">
            <w:pPr>
              <w:jc w:val="center"/>
              <w:rPr>
                <w:b/>
                <w:szCs w:val="24"/>
              </w:rPr>
            </w:pPr>
            <w:r w:rsidRPr="004E0CD6">
              <w:rPr>
                <w:color w:val="000000"/>
              </w:rPr>
              <w:t>Šiaulių miesto savivaldybės administracija</w:t>
            </w:r>
          </w:p>
        </w:tc>
        <w:tc>
          <w:tcPr>
            <w:tcW w:w="5415" w:type="dxa"/>
          </w:tcPr>
          <w:p w14:paraId="4E737B1B" w14:textId="6391F4E0" w:rsidR="0030063D" w:rsidRPr="000E3F81" w:rsidRDefault="0030063D" w:rsidP="0030063D">
            <w:pPr>
              <w:ind w:left="23"/>
            </w:pPr>
            <w:r>
              <w:rPr>
                <w:szCs w:val="24"/>
              </w:rPr>
              <w:t xml:space="preserve">Prašome tikslinti PFSA projekto 10.8 p., aiškiai nurodant ar numatomų skaitmenizuoti institucijos vidinių veiklos procesų peržiūra turi būti atlikta iki PĮP pateikimo ar iki paslaugos teikimo sutarties sudarymo. </w:t>
            </w:r>
          </w:p>
        </w:tc>
        <w:tc>
          <w:tcPr>
            <w:tcW w:w="6804" w:type="dxa"/>
          </w:tcPr>
          <w:p w14:paraId="44B52559" w14:textId="77777777" w:rsidR="009924FA" w:rsidRPr="00BA6CF8" w:rsidRDefault="009924FA" w:rsidP="009924FA">
            <w:pPr>
              <w:jc w:val="center"/>
              <w:rPr>
                <w:b/>
                <w:bCs/>
                <w:szCs w:val="24"/>
              </w:rPr>
            </w:pPr>
            <w:r w:rsidRPr="00BA6CF8">
              <w:rPr>
                <w:b/>
                <w:bCs/>
                <w:szCs w:val="24"/>
              </w:rPr>
              <w:t xml:space="preserve">ATSIŽVELGTA </w:t>
            </w:r>
          </w:p>
          <w:p w14:paraId="3F46A9ED" w14:textId="53670FB4" w:rsidR="000B71A4" w:rsidRPr="00817CD2" w:rsidRDefault="009924FA" w:rsidP="009924FA">
            <w:pPr>
              <w:rPr>
                <w:szCs w:val="24"/>
              </w:rPr>
            </w:pPr>
            <w:r>
              <w:rPr>
                <w:szCs w:val="24"/>
              </w:rPr>
              <w:t>PFSA projekto 10.</w:t>
            </w:r>
            <w:r w:rsidR="00635920">
              <w:rPr>
                <w:szCs w:val="24"/>
              </w:rPr>
              <w:t>8</w:t>
            </w:r>
            <w:r>
              <w:rPr>
                <w:szCs w:val="24"/>
              </w:rPr>
              <w:t xml:space="preserve"> p. </w:t>
            </w:r>
            <w:r w:rsidR="00580452">
              <w:rPr>
                <w:szCs w:val="24"/>
              </w:rPr>
              <w:t xml:space="preserve">(naujas – 2.11.8 p.) </w:t>
            </w:r>
            <w:r w:rsidR="00DB5C4B">
              <w:rPr>
                <w:szCs w:val="24"/>
              </w:rPr>
              <w:t>patikslintas</w:t>
            </w:r>
            <w:r>
              <w:rPr>
                <w:szCs w:val="24"/>
              </w:rPr>
              <w:t xml:space="preserve">, nurodant, kad </w:t>
            </w:r>
            <w:r w:rsidR="00DB5C4B">
              <w:rPr>
                <w:szCs w:val="24"/>
              </w:rPr>
              <w:t>n</w:t>
            </w:r>
            <w:r w:rsidR="000B71A4">
              <w:rPr>
                <w:szCs w:val="24"/>
              </w:rPr>
              <w:t>umatomų skaitmenizuoti institucijos vidinių veiklos procesų peržiūra turi būti atlikta iki paslaugos teikimo sutarties</w:t>
            </w:r>
            <w:r w:rsidR="006C3583">
              <w:rPr>
                <w:szCs w:val="24"/>
              </w:rPr>
              <w:t>, kurios metu pradedamos IS kūrimo veiklos,</w:t>
            </w:r>
            <w:r w:rsidR="000B71A4">
              <w:rPr>
                <w:szCs w:val="24"/>
              </w:rPr>
              <w:t xml:space="preserve"> sudarymo.</w:t>
            </w:r>
          </w:p>
        </w:tc>
      </w:tr>
      <w:tr w:rsidR="0030063D" w:rsidRPr="00304EE2" w14:paraId="5CAB39B2" w14:textId="77777777" w:rsidTr="00BC05AE">
        <w:tc>
          <w:tcPr>
            <w:tcW w:w="567" w:type="dxa"/>
          </w:tcPr>
          <w:p w14:paraId="0294FB12" w14:textId="5F8259CC" w:rsidR="0030063D" w:rsidRDefault="0030063D" w:rsidP="0030063D">
            <w:pPr>
              <w:jc w:val="center"/>
              <w:rPr>
                <w:b/>
                <w:szCs w:val="24"/>
              </w:rPr>
            </w:pPr>
            <w:r>
              <w:rPr>
                <w:b/>
                <w:szCs w:val="24"/>
              </w:rPr>
              <w:t>9.</w:t>
            </w:r>
          </w:p>
        </w:tc>
        <w:tc>
          <w:tcPr>
            <w:tcW w:w="1985" w:type="dxa"/>
          </w:tcPr>
          <w:p w14:paraId="287087FB" w14:textId="029C7008" w:rsidR="0030063D" w:rsidRPr="00304EE2" w:rsidRDefault="0030063D" w:rsidP="0030063D">
            <w:pPr>
              <w:jc w:val="center"/>
              <w:rPr>
                <w:b/>
                <w:szCs w:val="24"/>
              </w:rPr>
            </w:pPr>
            <w:r w:rsidRPr="004E0CD6">
              <w:rPr>
                <w:color w:val="000000"/>
              </w:rPr>
              <w:t>Šiaulių miesto savivaldybės administracija</w:t>
            </w:r>
          </w:p>
        </w:tc>
        <w:tc>
          <w:tcPr>
            <w:tcW w:w="5415" w:type="dxa"/>
          </w:tcPr>
          <w:p w14:paraId="001D62A2" w14:textId="716C25FD" w:rsidR="0030063D" w:rsidRPr="000E3F81" w:rsidRDefault="0030063D" w:rsidP="0030063D">
            <w:pPr>
              <w:ind w:left="23"/>
            </w:pPr>
            <w:r>
              <w:rPr>
                <w:szCs w:val="24"/>
              </w:rPr>
              <w:t xml:space="preserve">Prašome tikslinti PFSA projekto 10.8 p., aiškiai aprašant ar šio punkto reikalavimas yra taikomas, jei </w:t>
            </w:r>
            <w:r>
              <w:rPr>
                <w:szCs w:val="24"/>
              </w:rPr>
              <w:lastRenderedPageBreak/>
              <w:t>planuojama diegti rinkoje egzistuojantį sprendinį (t. y. neplanuojamas naujos IS kūrimas).</w:t>
            </w:r>
          </w:p>
        </w:tc>
        <w:tc>
          <w:tcPr>
            <w:tcW w:w="6804" w:type="dxa"/>
          </w:tcPr>
          <w:p w14:paraId="45974157" w14:textId="77777777" w:rsidR="00564D48" w:rsidRPr="00BA6CF8" w:rsidRDefault="00564D48" w:rsidP="00564D48">
            <w:pPr>
              <w:jc w:val="center"/>
              <w:rPr>
                <w:b/>
                <w:bCs/>
                <w:szCs w:val="24"/>
              </w:rPr>
            </w:pPr>
            <w:r w:rsidRPr="00BA6CF8">
              <w:rPr>
                <w:b/>
                <w:bCs/>
                <w:szCs w:val="24"/>
              </w:rPr>
              <w:lastRenderedPageBreak/>
              <w:t xml:space="preserve">ATSIŽVELGTA </w:t>
            </w:r>
          </w:p>
          <w:p w14:paraId="025D9F0C" w14:textId="036FD151" w:rsidR="00C93ED4" w:rsidRPr="00817CD2" w:rsidRDefault="00564D48" w:rsidP="00564D48">
            <w:pPr>
              <w:rPr>
                <w:szCs w:val="24"/>
              </w:rPr>
            </w:pPr>
            <w:r>
              <w:rPr>
                <w:szCs w:val="24"/>
              </w:rPr>
              <w:t>PFSA projekto 10.</w:t>
            </w:r>
            <w:r>
              <w:rPr>
                <w:szCs w:val="24"/>
                <w:lang w:val="en-US"/>
              </w:rPr>
              <w:t>8</w:t>
            </w:r>
            <w:r>
              <w:rPr>
                <w:szCs w:val="24"/>
              </w:rPr>
              <w:t xml:space="preserve"> p. </w:t>
            </w:r>
            <w:r w:rsidR="00862F7C">
              <w:rPr>
                <w:szCs w:val="24"/>
              </w:rPr>
              <w:t xml:space="preserve">(naujas – 2.11.8 p.) </w:t>
            </w:r>
            <w:r w:rsidR="00AF671A">
              <w:rPr>
                <w:szCs w:val="24"/>
              </w:rPr>
              <w:t>patikslintas</w:t>
            </w:r>
            <w:r>
              <w:rPr>
                <w:szCs w:val="24"/>
              </w:rPr>
              <w:t xml:space="preserve">, nurodant, kad </w:t>
            </w:r>
            <w:r w:rsidRPr="00842EBF">
              <w:rPr>
                <w:szCs w:val="24"/>
              </w:rPr>
              <w:t>šio punkto reikalavimas yra taikomas</w:t>
            </w:r>
            <w:r>
              <w:rPr>
                <w:szCs w:val="24"/>
              </w:rPr>
              <w:t xml:space="preserve"> net</w:t>
            </w:r>
            <w:r w:rsidRPr="00842EBF">
              <w:rPr>
                <w:szCs w:val="24"/>
              </w:rPr>
              <w:t xml:space="preserve">, jei planuojama diegti </w:t>
            </w:r>
            <w:r w:rsidRPr="00842EBF">
              <w:rPr>
                <w:szCs w:val="24"/>
              </w:rPr>
              <w:lastRenderedPageBreak/>
              <w:t>rinkoje egzistuojantį sprendinį</w:t>
            </w:r>
            <w:r>
              <w:rPr>
                <w:szCs w:val="24"/>
              </w:rPr>
              <w:t>. Pažymėtina, k</w:t>
            </w:r>
            <w:r w:rsidR="00033A47">
              <w:rPr>
                <w:szCs w:val="24"/>
              </w:rPr>
              <w:t>ad d</w:t>
            </w:r>
            <w:r w:rsidR="00C93ED4">
              <w:rPr>
                <w:szCs w:val="24"/>
              </w:rPr>
              <w:t xml:space="preserve">iegiant </w:t>
            </w:r>
            <w:r w:rsidR="00865F65">
              <w:rPr>
                <w:szCs w:val="24"/>
              </w:rPr>
              <w:t xml:space="preserve">rinkoje egzistuojantį sprendimą yra atliekamos </w:t>
            </w:r>
            <w:r w:rsidR="00273136">
              <w:rPr>
                <w:szCs w:val="24"/>
              </w:rPr>
              <w:t>IS</w:t>
            </w:r>
            <w:r w:rsidR="00865F65">
              <w:rPr>
                <w:szCs w:val="24"/>
              </w:rPr>
              <w:t xml:space="preserve"> kūrimo veiklos ir </w:t>
            </w:r>
            <w:r w:rsidR="00545947">
              <w:rPr>
                <w:szCs w:val="24"/>
              </w:rPr>
              <w:t xml:space="preserve">turi būti </w:t>
            </w:r>
            <w:r w:rsidR="00865F65">
              <w:rPr>
                <w:szCs w:val="24"/>
              </w:rPr>
              <w:t>atliekami IS kūrimo darbai</w:t>
            </w:r>
            <w:r w:rsidR="00033A47">
              <w:rPr>
                <w:szCs w:val="24"/>
              </w:rPr>
              <w:t xml:space="preserve"> pagal IS gyvavimo ciklo metodikoje nurodyt</w:t>
            </w:r>
            <w:r w:rsidR="00545947">
              <w:rPr>
                <w:szCs w:val="24"/>
              </w:rPr>
              <w:t>us reikalavimus</w:t>
            </w:r>
            <w:r w:rsidR="00865F65">
              <w:rPr>
                <w:szCs w:val="24"/>
              </w:rPr>
              <w:t>.</w:t>
            </w:r>
            <w:r w:rsidR="00545947">
              <w:rPr>
                <w:szCs w:val="24"/>
              </w:rPr>
              <w:t xml:space="preserve"> </w:t>
            </w:r>
          </w:p>
        </w:tc>
      </w:tr>
      <w:tr w:rsidR="0030063D" w:rsidRPr="00304EE2" w14:paraId="5EADEDD8" w14:textId="77777777" w:rsidTr="00BC05AE">
        <w:tc>
          <w:tcPr>
            <w:tcW w:w="567" w:type="dxa"/>
          </w:tcPr>
          <w:p w14:paraId="553A19EA" w14:textId="10FF72AC" w:rsidR="0030063D" w:rsidRDefault="0030063D" w:rsidP="0030063D">
            <w:pPr>
              <w:jc w:val="center"/>
              <w:rPr>
                <w:b/>
                <w:szCs w:val="24"/>
              </w:rPr>
            </w:pPr>
            <w:r>
              <w:rPr>
                <w:b/>
                <w:szCs w:val="24"/>
              </w:rPr>
              <w:lastRenderedPageBreak/>
              <w:t>10.</w:t>
            </w:r>
          </w:p>
        </w:tc>
        <w:tc>
          <w:tcPr>
            <w:tcW w:w="1985" w:type="dxa"/>
          </w:tcPr>
          <w:p w14:paraId="310115A7" w14:textId="46828D9E" w:rsidR="0030063D" w:rsidRPr="00304EE2" w:rsidRDefault="0030063D" w:rsidP="0030063D">
            <w:pPr>
              <w:jc w:val="center"/>
              <w:rPr>
                <w:b/>
                <w:szCs w:val="24"/>
              </w:rPr>
            </w:pPr>
            <w:r w:rsidRPr="004E0CD6">
              <w:rPr>
                <w:color w:val="000000"/>
              </w:rPr>
              <w:t>Šiaulių miesto savivaldybės administracija</w:t>
            </w:r>
          </w:p>
        </w:tc>
        <w:tc>
          <w:tcPr>
            <w:tcW w:w="5415" w:type="dxa"/>
          </w:tcPr>
          <w:p w14:paraId="11A873E0" w14:textId="5CFA5B56" w:rsidR="0030063D" w:rsidRPr="000E3F81" w:rsidRDefault="0030063D" w:rsidP="0030063D">
            <w:pPr>
              <w:ind w:left="23"/>
            </w:pPr>
            <w:r>
              <w:rPr>
                <w:szCs w:val="24"/>
              </w:rPr>
              <w:t>Prašome tikslinti PFSA projekto 10.10 p., aiškiai aprašant ar šio punkto reikalavimas yra taikomas, jei planuojama diegti rinkoje egzistuojantį sprendinį (t. y. neplanuojamas naujos IS kūrimas).</w:t>
            </w:r>
          </w:p>
        </w:tc>
        <w:tc>
          <w:tcPr>
            <w:tcW w:w="6804" w:type="dxa"/>
          </w:tcPr>
          <w:p w14:paraId="7559C86B" w14:textId="77777777" w:rsidR="00273136" w:rsidRPr="00BA6CF8" w:rsidRDefault="00273136" w:rsidP="00273136">
            <w:pPr>
              <w:jc w:val="center"/>
              <w:rPr>
                <w:b/>
                <w:bCs/>
                <w:szCs w:val="24"/>
              </w:rPr>
            </w:pPr>
            <w:r w:rsidRPr="00BA6CF8">
              <w:rPr>
                <w:b/>
                <w:bCs/>
                <w:szCs w:val="24"/>
              </w:rPr>
              <w:t xml:space="preserve">ATSIŽVELGTA </w:t>
            </w:r>
          </w:p>
          <w:p w14:paraId="06720171" w14:textId="22D86739" w:rsidR="00C55BBB" w:rsidRPr="00317E32" w:rsidRDefault="00273136" w:rsidP="00556425">
            <w:pPr>
              <w:rPr>
                <w:szCs w:val="24"/>
              </w:rPr>
            </w:pPr>
            <w:r>
              <w:rPr>
                <w:szCs w:val="24"/>
              </w:rPr>
              <w:t xml:space="preserve">PFSA projekto 10.10 p. </w:t>
            </w:r>
            <w:r w:rsidR="00862F7C">
              <w:rPr>
                <w:szCs w:val="24"/>
              </w:rPr>
              <w:t xml:space="preserve">(naujas – 2.11.10 p.) </w:t>
            </w:r>
            <w:r w:rsidR="00AF671A">
              <w:rPr>
                <w:szCs w:val="24"/>
              </w:rPr>
              <w:t>patikslintas</w:t>
            </w:r>
            <w:r>
              <w:rPr>
                <w:szCs w:val="24"/>
              </w:rPr>
              <w:t xml:space="preserve">, nurodant, kad </w:t>
            </w:r>
            <w:r w:rsidRPr="00842EBF">
              <w:rPr>
                <w:szCs w:val="24"/>
              </w:rPr>
              <w:t>šio punkto reikalavimas taikomas</w:t>
            </w:r>
            <w:r>
              <w:rPr>
                <w:szCs w:val="24"/>
              </w:rPr>
              <w:t xml:space="preserve"> </w:t>
            </w:r>
            <w:r w:rsidR="00A23474" w:rsidRPr="00A57D16">
              <w:rPr>
                <w:szCs w:val="24"/>
              </w:rPr>
              <w:t>tik</w:t>
            </w:r>
            <w:r w:rsidRPr="00A57D16">
              <w:rPr>
                <w:szCs w:val="24"/>
              </w:rPr>
              <w:t>,</w:t>
            </w:r>
            <w:r w:rsidR="003D020F">
              <w:rPr>
                <w:szCs w:val="24"/>
              </w:rPr>
              <w:t xml:space="preserve"> </w:t>
            </w:r>
            <w:r w:rsidR="003D020F" w:rsidRPr="00A57D16">
              <w:rPr>
                <w:szCs w:val="24"/>
              </w:rPr>
              <w:t>jei planuojama kurti naujus, rinkoje neegzistuojančius sprendimus</w:t>
            </w:r>
            <w:r w:rsidR="00001D00" w:rsidRPr="00A57D16">
              <w:rPr>
                <w:szCs w:val="24"/>
              </w:rPr>
              <w:t xml:space="preserve">. </w:t>
            </w:r>
            <w:r w:rsidR="00454A8B" w:rsidRPr="00A57D16">
              <w:rPr>
                <w:szCs w:val="24"/>
              </w:rPr>
              <w:t>Tačiau</w:t>
            </w:r>
            <w:r w:rsidR="002E471E" w:rsidRPr="00A57D16">
              <w:rPr>
                <w:szCs w:val="24"/>
              </w:rPr>
              <w:t xml:space="preserve"> </w:t>
            </w:r>
            <w:r w:rsidR="00556425" w:rsidRPr="00A57D16">
              <w:rPr>
                <w:szCs w:val="24"/>
              </w:rPr>
              <w:t>j</w:t>
            </w:r>
            <w:r w:rsidR="00C55BBB" w:rsidRPr="00A57D16">
              <w:rPr>
                <w:szCs w:val="24"/>
              </w:rPr>
              <w:t xml:space="preserve">eigu sprendimą sudaro kokie nors </w:t>
            </w:r>
            <w:r w:rsidR="00737890" w:rsidRPr="00A57D16">
              <w:rPr>
                <w:szCs w:val="24"/>
              </w:rPr>
              <w:t xml:space="preserve">programinės įrangos </w:t>
            </w:r>
            <w:r w:rsidR="00C55BBB" w:rsidRPr="00A57D16">
              <w:rPr>
                <w:szCs w:val="24"/>
              </w:rPr>
              <w:t>komponentai, kuri</w:t>
            </w:r>
            <w:r w:rsidR="00AE74B8" w:rsidRPr="00A57D16">
              <w:rPr>
                <w:szCs w:val="24"/>
              </w:rPr>
              <w:t>ų programinis kodas</w:t>
            </w:r>
            <w:r w:rsidR="00C55BBB" w:rsidRPr="00A57D16">
              <w:rPr>
                <w:szCs w:val="24"/>
              </w:rPr>
              <w:t xml:space="preserve"> bus </w:t>
            </w:r>
            <w:r w:rsidR="001C6649" w:rsidRPr="00A57D16">
              <w:rPr>
                <w:szCs w:val="24"/>
              </w:rPr>
              <w:t>keičiam</w:t>
            </w:r>
            <w:r w:rsidR="00AE74B8" w:rsidRPr="00A57D16">
              <w:rPr>
                <w:szCs w:val="24"/>
              </w:rPr>
              <w:t>as</w:t>
            </w:r>
            <w:r w:rsidR="001C6649" w:rsidRPr="00A57D16">
              <w:rPr>
                <w:szCs w:val="24"/>
              </w:rPr>
              <w:t xml:space="preserve">, </w:t>
            </w:r>
            <w:r w:rsidR="00C55BBB" w:rsidRPr="00A57D16">
              <w:rPr>
                <w:szCs w:val="24"/>
              </w:rPr>
              <w:t>pritaikom</w:t>
            </w:r>
            <w:r w:rsidR="00AE74B8" w:rsidRPr="00A57D16">
              <w:rPr>
                <w:szCs w:val="24"/>
              </w:rPr>
              <w:t>as</w:t>
            </w:r>
            <w:r w:rsidR="00C55BBB" w:rsidRPr="00A57D16">
              <w:rPr>
                <w:szCs w:val="24"/>
              </w:rPr>
              <w:t xml:space="preserve"> </w:t>
            </w:r>
            <w:r w:rsidR="001C6649" w:rsidRPr="00A57D16">
              <w:rPr>
                <w:szCs w:val="24"/>
              </w:rPr>
              <w:t>a</w:t>
            </w:r>
            <w:r w:rsidR="008034E2" w:rsidRPr="00A57D16">
              <w:rPr>
                <w:szCs w:val="24"/>
              </w:rPr>
              <w:t>r adaptuojam</w:t>
            </w:r>
            <w:r w:rsidR="00AE74B8" w:rsidRPr="00A57D16">
              <w:rPr>
                <w:szCs w:val="24"/>
              </w:rPr>
              <w:t>as</w:t>
            </w:r>
            <w:r w:rsidR="008034E2" w:rsidRPr="00A57D16">
              <w:rPr>
                <w:szCs w:val="24"/>
              </w:rPr>
              <w:t xml:space="preserve"> projekto tikslams pasiekti – </w:t>
            </w:r>
            <w:r w:rsidR="003760A3" w:rsidRPr="00A57D16">
              <w:rPr>
                <w:szCs w:val="24"/>
              </w:rPr>
              <w:t>minėtas</w:t>
            </w:r>
            <w:r w:rsidR="008034E2" w:rsidRPr="00A57D16">
              <w:rPr>
                <w:szCs w:val="24"/>
              </w:rPr>
              <w:t xml:space="preserve"> reikalavimas tur</w:t>
            </w:r>
            <w:r w:rsidR="00737890" w:rsidRPr="00A57D16">
              <w:rPr>
                <w:szCs w:val="24"/>
              </w:rPr>
              <w:t>i</w:t>
            </w:r>
            <w:r w:rsidR="008034E2" w:rsidRPr="00A57D16">
              <w:rPr>
                <w:szCs w:val="24"/>
              </w:rPr>
              <w:t xml:space="preserve"> būti taikomas.</w:t>
            </w:r>
          </w:p>
        </w:tc>
      </w:tr>
      <w:tr w:rsidR="0030063D" w:rsidRPr="00304EE2" w14:paraId="1166B946" w14:textId="77777777" w:rsidTr="00BC05AE">
        <w:tc>
          <w:tcPr>
            <w:tcW w:w="567" w:type="dxa"/>
          </w:tcPr>
          <w:p w14:paraId="1EEFD64C" w14:textId="730A09F7" w:rsidR="0030063D" w:rsidRDefault="0030063D" w:rsidP="0030063D">
            <w:pPr>
              <w:jc w:val="center"/>
              <w:rPr>
                <w:b/>
                <w:szCs w:val="24"/>
              </w:rPr>
            </w:pPr>
            <w:r>
              <w:rPr>
                <w:b/>
                <w:szCs w:val="24"/>
              </w:rPr>
              <w:t>11.</w:t>
            </w:r>
          </w:p>
        </w:tc>
        <w:tc>
          <w:tcPr>
            <w:tcW w:w="1985" w:type="dxa"/>
          </w:tcPr>
          <w:p w14:paraId="71FCE292" w14:textId="197FAE69" w:rsidR="0030063D" w:rsidRPr="00304EE2" w:rsidRDefault="0030063D" w:rsidP="0030063D">
            <w:pPr>
              <w:jc w:val="center"/>
              <w:rPr>
                <w:b/>
                <w:szCs w:val="24"/>
              </w:rPr>
            </w:pPr>
            <w:r w:rsidRPr="004E0CD6">
              <w:rPr>
                <w:color w:val="000000"/>
              </w:rPr>
              <w:t>Šiaulių miesto savivaldybės administracija</w:t>
            </w:r>
          </w:p>
        </w:tc>
        <w:tc>
          <w:tcPr>
            <w:tcW w:w="5415" w:type="dxa"/>
          </w:tcPr>
          <w:p w14:paraId="0D8CE764" w14:textId="0B8ED8F9" w:rsidR="0030063D" w:rsidRPr="000E3F81" w:rsidRDefault="0030063D" w:rsidP="0030063D">
            <w:pPr>
              <w:ind w:left="23"/>
            </w:pPr>
            <w:r>
              <w:rPr>
                <w:szCs w:val="24"/>
              </w:rPr>
              <w:t>Prašome tikslinti PFSA projekto 10.11 p., aiškiai aprašant ar šio punkto reikalavimas yra taikomas, jei planuojama diegti rinkoje egzistuojantį sprendinį (t. y. neplanuojamas naujos IS kūrimas).</w:t>
            </w:r>
          </w:p>
        </w:tc>
        <w:tc>
          <w:tcPr>
            <w:tcW w:w="6804" w:type="dxa"/>
          </w:tcPr>
          <w:p w14:paraId="4F862EA5" w14:textId="02037BD2" w:rsidR="00CA38D2" w:rsidRPr="00BA6CF8" w:rsidRDefault="00CA38D2" w:rsidP="00CA38D2">
            <w:pPr>
              <w:jc w:val="center"/>
              <w:rPr>
                <w:b/>
                <w:bCs/>
                <w:szCs w:val="24"/>
              </w:rPr>
            </w:pPr>
            <w:r w:rsidRPr="00BA6CF8">
              <w:rPr>
                <w:b/>
                <w:bCs/>
                <w:szCs w:val="24"/>
              </w:rPr>
              <w:t>ATSIŽVELGTA</w:t>
            </w:r>
            <w:r>
              <w:rPr>
                <w:b/>
                <w:bCs/>
                <w:szCs w:val="24"/>
              </w:rPr>
              <w:t xml:space="preserve"> </w:t>
            </w:r>
            <w:r w:rsidRPr="00BA6CF8">
              <w:rPr>
                <w:b/>
                <w:bCs/>
                <w:szCs w:val="24"/>
              </w:rPr>
              <w:t xml:space="preserve"> </w:t>
            </w:r>
          </w:p>
          <w:p w14:paraId="71958D9D" w14:textId="2DB4AE2A" w:rsidR="00737890" w:rsidRPr="00817CD2" w:rsidRDefault="00CA38D2" w:rsidP="0030063D">
            <w:pPr>
              <w:rPr>
                <w:szCs w:val="24"/>
              </w:rPr>
            </w:pPr>
            <w:r>
              <w:rPr>
                <w:szCs w:val="24"/>
              </w:rPr>
              <w:t>PFSA projekto 10.1</w:t>
            </w:r>
            <w:r w:rsidR="0062410D">
              <w:rPr>
                <w:szCs w:val="24"/>
              </w:rPr>
              <w:t>1</w:t>
            </w:r>
            <w:r>
              <w:rPr>
                <w:szCs w:val="24"/>
              </w:rPr>
              <w:t xml:space="preserve"> p. </w:t>
            </w:r>
            <w:r w:rsidR="00862F7C">
              <w:rPr>
                <w:szCs w:val="24"/>
              </w:rPr>
              <w:t xml:space="preserve">(naujas – 2.11.11 p.) </w:t>
            </w:r>
            <w:r>
              <w:rPr>
                <w:szCs w:val="24"/>
              </w:rPr>
              <w:t xml:space="preserve">patikslintas, nurodant, kad </w:t>
            </w:r>
            <w:r w:rsidRPr="00842EBF">
              <w:rPr>
                <w:szCs w:val="24"/>
              </w:rPr>
              <w:t>šio punkto reikalavimas taikomas</w:t>
            </w:r>
            <w:r>
              <w:rPr>
                <w:szCs w:val="24"/>
              </w:rPr>
              <w:t xml:space="preserve"> tik</w:t>
            </w:r>
            <w:r w:rsidRPr="00842EBF">
              <w:rPr>
                <w:szCs w:val="24"/>
              </w:rPr>
              <w:t xml:space="preserve">, jei </w:t>
            </w:r>
            <w:r w:rsidR="000B42A8">
              <w:rPr>
                <w:szCs w:val="24"/>
              </w:rPr>
              <w:t xml:space="preserve">sprendinys bus diegiamas į </w:t>
            </w:r>
            <w:r w:rsidR="00D21DAB">
              <w:rPr>
                <w:szCs w:val="24"/>
              </w:rPr>
              <w:t xml:space="preserve">pareiškėjo  </w:t>
            </w:r>
            <w:r w:rsidR="000E2A07">
              <w:rPr>
                <w:szCs w:val="24"/>
              </w:rPr>
              <w:t xml:space="preserve"> valdomą infrastruktūrą</w:t>
            </w:r>
            <w:r w:rsidR="008E7FB9">
              <w:rPr>
                <w:szCs w:val="24"/>
              </w:rPr>
              <w:t xml:space="preserve"> (pareiškėjo valdomus serverius arba pareiškėjo įsigytą debesijos paslaugų infrastruktūrą)</w:t>
            </w:r>
            <w:r w:rsidR="000E2A07">
              <w:rPr>
                <w:szCs w:val="24"/>
              </w:rPr>
              <w:t xml:space="preserve"> ir nebus įsigyjamas kaip paslauga</w:t>
            </w:r>
            <w:r w:rsidR="001214C1">
              <w:rPr>
                <w:szCs w:val="24"/>
              </w:rPr>
              <w:t>.</w:t>
            </w:r>
          </w:p>
        </w:tc>
      </w:tr>
      <w:tr w:rsidR="0030063D" w:rsidRPr="00304EE2" w14:paraId="49B1DE31" w14:textId="77777777" w:rsidTr="00BC05AE">
        <w:tc>
          <w:tcPr>
            <w:tcW w:w="567" w:type="dxa"/>
          </w:tcPr>
          <w:p w14:paraId="4D05B025" w14:textId="366A051F" w:rsidR="0030063D" w:rsidRPr="00304EE2" w:rsidRDefault="0030063D" w:rsidP="0030063D">
            <w:pPr>
              <w:jc w:val="center"/>
              <w:rPr>
                <w:b/>
                <w:szCs w:val="24"/>
              </w:rPr>
            </w:pPr>
            <w:r>
              <w:rPr>
                <w:b/>
                <w:szCs w:val="24"/>
              </w:rPr>
              <w:t>12.</w:t>
            </w:r>
          </w:p>
        </w:tc>
        <w:tc>
          <w:tcPr>
            <w:tcW w:w="1985" w:type="dxa"/>
          </w:tcPr>
          <w:p w14:paraId="6E43585A" w14:textId="5252AB9D" w:rsidR="0030063D" w:rsidRPr="00304EE2" w:rsidRDefault="0030063D" w:rsidP="0030063D">
            <w:pPr>
              <w:jc w:val="center"/>
              <w:rPr>
                <w:b/>
                <w:szCs w:val="24"/>
              </w:rPr>
            </w:pPr>
            <w:r w:rsidRPr="004E0CD6">
              <w:rPr>
                <w:color w:val="000000"/>
              </w:rPr>
              <w:t>Šiaulių miesto savivaldybės administracija</w:t>
            </w:r>
          </w:p>
        </w:tc>
        <w:tc>
          <w:tcPr>
            <w:tcW w:w="5415" w:type="dxa"/>
          </w:tcPr>
          <w:p w14:paraId="28A15787" w14:textId="02267D10" w:rsidR="0030063D" w:rsidRPr="000E3F81" w:rsidRDefault="0030063D" w:rsidP="0030063D">
            <w:pPr>
              <w:keepNext/>
              <w:keepLines/>
              <w:pageBreakBefore/>
              <w:widowControl w:val="0"/>
              <w:suppressLineNumbers/>
              <w:suppressAutoHyphens/>
            </w:pPr>
            <w:r>
              <w:rPr>
                <w:szCs w:val="24"/>
              </w:rPr>
              <w:t xml:space="preserve">Prašome tikslinti formuluotę PFSA projekto 10.12 p. numatant, kad šio punkto reikalavimas netaikomas įgyvendinant el. bilieto sistemos diegimo projektus. </w:t>
            </w:r>
          </w:p>
        </w:tc>
        <w:tc>
          <w:tcPr>
            <w:tcW w:w="6804" w:type="dxa"/>
          </w:tcPr>
          <w:p w14:paraId="419933BE" w14:textId="77777777" w:rsidR="00D21DAB" w:rsidRDefault="00D21DAB" w:rsidP="00D21DAB">
            <w:pPr>
              <w:jc w:val="center"/>
              <w:rPr>
                <w:b/>
                <w:bCs/>
                <w:szCs w:val="24"/>
              </w:rPr>
            </w:pPr>
            <w:r w:rsidRPr="00BA6CF8">
              <w:rPr>
                <w:b/>
                <w:bCs/>
                <w:szCs w:val="24"/>
              </w:rPr>
              <w:t xml:space="preserve">ATSIŽVELGTA </w:t>
            </w:r>
          </w:p>
          <w:p w14:paraId="50A79FFF" w14:textId="29623349" w:rsidR="001214C1" w:rsidRPr="00F83952" w:rsidRDefault="00D21DAB" w:rsidP="00D21DAB">
            <w:pPr>
              <w:rPr>
                <w:szCs w:val="24"/>
              </w:rPr>
            </w:pPr>
            <w:r>
              <w:rPr>
                <w:szCs w:val="24"/>
              </w:rPr>
              <w:t xml:space="preserve">PFSA projekto 10.12 p. </w:t>
            </w:r>
            <w:r w:rsidR="002075C6">
              <w:rPr>
                <w:szCs w:val="24"/>
              </w:rPr>
              <w:t xml:space="preserve">(naujas – 2.11.12 p.) </w:t>
            </w:r>
            <w:r>
              <w:rPr>
                <w:szCs w:val="24"/>
              </w:rPr>
              <w:t xml:space="preserve">patikslintas, nurodant, kad </w:t>
            </w:r>
            <w:r w:rsidRPr="00842EBF">
              <w:rPr>
                <w:szCs w:val="24"/>
              </w:rPr>
              <w:t>šio punkto reikalavimas taikomas</w:t>
            </w:r>
            <w:r>
              <w:rPr>
                <w:szCs w:val="24"/>
              </w:rPr>
              <w:t xml:space="preserve"> </w:t>
            </w:r>
            <w:r w:rsidR="00317B26">
              <w:rPr>
                <w:szCs w:val="24"/>
              </w:rPr>
              <w:t xml:space="preserve">visoms el. paslaugoms, registruotoms VIISP </w:t>
            </w:r>
            <w:r w:rsidR="00594821">
              <w:rPr>
                <w:szCs w:val="24"/>
              </w:rPr>
              <w:t xml:space="preserve">viešųjų ir administracinių </w:t>
            </w:r>
            <w:r w:rsidR="00317B26">
              <w:rPr>
                <w:szCs w:val="24"/>
              </w:rPr>
              <w:t>paslaugų kataloge.</w:t>
            </w:r>
            <w:r w:rsidR="00594821">
              <w:rPr>
                <w:szCs w:val="24"/>
              </w:rPr>
              <w:t xml:space="preserve"> </w:t>
            </w:r>
            <w:r w:rsidR="00317B26">
              <w:rPr>
                <w:szCs w:val="24"/>
              </w:rPr>
              <w:t xml:space="preserve"> </w:t>
            </w:r>
          </w:p>
        </w:tc>
      </w:tr>
      <w:tr w:rsidR="0030063D" w:rsidRPr="00304EE2" w14:paraId="08A2A563" w14:textId="77777777" w:rsidTr="00BC05AE">
        <w:tc>
          <w:tcPr>
            <w:tcW w:w="567" w:type="dxa"/>
          </w:tcPr>
          <w:p w14:paraId="6EF9613A" w14:textId="4D7766D7" w:rsidR="0030063D" w:rsidRPr="00304EE2" w:rsidRDefault="0030063D" w:rsidP="0030063D">
            <w:pPr>
              <w:jc w:val="center"/>
              <w:rPr>
                <w:b/>
                <w:szCs w:val="24"/>
              </w:rPr>
            </w:pPr>
            <w:r>
              <w:rPr>
                <w:b/>
                <w:szCs w:val="24"/>
              </w:rPr>
              <w:t>13.</w:t>
            </w:r>
          </w:p>
        </w:tc>
        <w:tc>
          <w:tcPr>
            <w:tcW w:w="1985" w:type="dxa"/>
          </w:tcPr>
          <w:p w14:paraId="7013E7E7" w14:textId="488E8C16" w:rsidR="0030063D" w:rsidRPr="00304EE2" w:rsidRDefault="0030063D" w:rsidP="0030063D">
            <w:pPr>
              <w:jc w:val="center"/>
              <w:rPr>
                <w:b/>
                <w:szCs w:val="24"/>
              </w:rPr>
            </w:pPr>
            <w:r w:rsidRPr="004E0CD6">
              <w:rPr>
                <w:color w:val="000000"/>
              </w:rPr>
              <w:t>Šiaulių miesto savivaldybės administracija</w:t>
            </w:r>
          </w:p>
        </w:tc>
        <w:tc>
          <w:tcPr>
            <w:tcW w:w="5415" w:type="dxa"/>
          </w:tcPr>
          <w:p w14:paraId="46B4703E" w14:textId="19986F8F" w:rsidR="0030063D" w:rsidRDefault="0030063D" w:rsidP="0030063D">
            <w:pPr>
              <w:ind w:left="23"/>
            </w:pPr>
            <w:r>
              <w:rPr>
                <w:szCs w:val="24"/>
              </w:rPr>
              <w:t>Prašome tikslinti PFSA projekto 10.13 p., aiškiai aprašant ar šio punkto reikalavimas yra taikomas, jei planuojama diegti rinkoje egzistuojantį sprendinį (t. y. neplanuojamas naujos IS kūrimas).</w:t>
            </w:r>
          </w:p>
        </w:tc>
        <w:tc>
          <w:tcPr>
            <w:tcW w:w="6804" w:type="dxa"/>
          </w:tcPr>
          <w:p w14:paraId="2625D0F5" w14:textId="77777777" w:rsidR="00D21DAB" w:rsidRDefault="00D21DAB" w:rsidP="00D21DAB">
            <w:pPr>
              <w:jc w:val="center"/>
              <w:rPr>
                <w:b/>
                <w:bCs/>
                <w:szCs w:val="24"/>
              </w:rPr>
            </w:pPr>
            <w:r w:rsidRPr="00BA6CF8">
              <w:rPr>
                <w:b/>
                <w:bCs/>
                <w:szCs w:val="24"/>
              </w:rPr>
              <w:t xml:space="preserve">ATSIŽVELGTA </w:t>
            </w:r>
          </w:p>
          <w:p w14:paraId="1342E6F3" w14:textId="2A296282" w:rsidR="006B692A" w:rsidRPr="00B46F85" w:rsidRDefault="00D21DAB" w:rsidP="00D21DAB">
            <w:pPr>
              <w:rPr>
                <w:szCs w:val="24"/>
              </w:rPr>
            </w:pPr>
            <w:r>
              <w:rPr>
                <w:szCs w:val="24"/>
              </w:rPr>
              <w:t>PFSA projekto 10.13 p.</w:t>
            </w:r>
            <w:r w:rsidR="002075C6">
              <w:rPr>
                <w:szCs w:val="24"/>
              </w:rPr>
              <w:t xml:space="preserve"> (naujas – 2.11.13 p.) </w:t>
            </w:r>
            <w:r>
              <w:rPr>
                <w:szCs w:val="24"/>
              </w:rPr>
              <w:t xml:space="preserve">patikslintas, nurodant, kad </w:t>
            </w:r>
            <w:r w:rsidRPr="00842EBF">
              <w:rPr>
                <w:szCs w:val="24"/>
              </w:rPr>
              <w:t>šio punkto reikalavimas taikomas</w:t>
            </w:r>
            <w:r>
              <w:rPr>
                <w:szCs w:val="24"/>
              </w:rPr>
              <w:t xml:space="preserve"> tik,</w:t>
            </w:r>
            <w:r w:rsidR="003D020F" w:rsidRPr="00A57D16">
              <w:rPr>
                <w:szCs w:val="24"/>
              </w:rPr>
              <w:t xml:space="preserve"> jei planuojama kurti naujus, rinkoje neegzistuojančius sprendimus</w:t>
            </w:r>
            <w:r w:rsidR="003D020F">
              <w:rPr>
                <w:szCs w:val="24"/>
              </w:rPr>
              <w:t>.</w:t>
            </w:r>
            <w:r>
              <w:rPr>
                <w:szCs w:val="24"/>
              </w:rPr>
              <w:t xml:space="preserve"> </w:t>
            </w:r>
            <w:r w:rsidR="00135D46">
              <w:rPr>
                <w:szCs w:val="24"/>
              </w:rPr>
              <w:t xml:space="preserve">Tačiau </w:t>
            </w:r>
            <w:r w:rsidR="00135D46" w:rsidRPr="00CB1F58">
              <w:rPr>
                <w:szCs w:val="24"/>
              </w:rPr>
              <w:t>jeigu</w:t>
            </w:r>
            <w:r w:rsidRPr="00CB1F58">
              <w:rPr>
                <w:szCs w:val="24"/>
              </w:rPr>
              <w:t xml:space="preserve"> </w:t>
            </w:r>
            <w:r w:rsidR="006B692A" w:rsidRPr="00CB1F58">
              <w:rPr>
                <w:szCs w:val="24"/>
              </w:rPr>
              <w:t>sprendimą sudaro kokie nors programinės įrangos komponentai, kurių programinis kodas bus keičiamas, pritaikomas ar adaptuojamas projekto tikslams pasiekti</w:t>
            </w:r>
            <w:r w:rsidR="00CB1F58" w:rsidRPr="00CB1F58">
              <w:rPr>
                <w:szCs w:val="24"/>
              </w:rPr>
              <w:t xml:space="preserve"> – minėtas reikalavimas turi būti taikomas</w:t>
            </w:r>
            <w:r w:rsidR="006B692A" w:rsidRPr="00CB1F58">
              <w:rPr>
                <w:szCs w:val="24"/>
              </w:rPr>
              <w:t>.</w:t>
            </w:r>
          </w:p>
        </w:tc>
      </w:tr>
      <w:tr w:rsidR="0030063D" w:rsidRPr="00304EE2" w14:paraId="30836951" w14:textId="77777777" w:rsidTr="00BC05AE">
        <w:tc>
          <w:tcPr>
            <w:tcW w:w="567" w:type="dxa"/>
          </w:tcPr>
          <w:p w14:paraId="2455F6CF" w14:textId="4F7BF8BE" w:rsidR="0030063D" w:rsidRDefault="0030063D" w:rsidP="0030063D">
            <w:pPr>
              <w:jc w:val="center"/>
              <w:rPr>
                <w:b/>
                <w:szCs w:val="24"/>
              </w:rPr>
            </w:pPr>
            <w:r>
              <w:rPr>
                <w:b/>
                <w:szCs w:val="24"/>
              </w:rPr>
              <w:t>14.</w:t>
            </w:r>
          </w:p>
        </w:tc>
        <w:tc>
          <w:tcPr>
            <w:tcW w:w="1985" w:type="dxa"/>
          </w:tcPr>
          <w:p w14:paraId="10EA2FEE" w14:textId="1FA110F8" w:rsidR="0030063D" w:rsidRPr="00304EE2" w:rsidRDefault="0030063D" w:rsidP="0030063D">
            <w:pPr>
              <w:jc w:val="center"/>
              <w:rPr>
                <w:b/>
                <w:szCs w:val="24"/>
              </w:rPr>
            </w:pPr>
            <w:r w:rsidRPr="004E0CD6">
              <w:rPr>
                <w:color w:val="000000"/>
              </w:rPr>
              <w:t>Šiaulių miesto savivaldybės administracija</w:t>
            </w:r>
          </w:p>
        </w:tc>
        <w:tc>
          <w:tcPr>
            <w:tcW w:w="5415" w:type="dxa"/>
          </w:tcPr>
          <w:p w14:paraId="033D70F1" w14:textId="07FC82E4" w:rsidR="0030063D" w:rsidRDefault="0030063D" w:rsidP="0030063D">
            <w:pPr>
              <w:ind w:left="23"/>
            </w:pPr>
            <w:r>
              <w:rPr>
                <w:szCs w:val="24"/>
              </w:rPr>
              <w:t xml:space="preserve">Prašome tikslinti formuluotę PFSA projekto 10.14 p.: šiuo metu rašoma „&lt;...&gt; </w:t>
            </w:r>
            <w:r w:rsidRPr="00682697">
              <w:rPr>
                <w:i/>
                <w:iCs/>
                <w:szCs w:val="24"/>
              </w:rPr>
              <w:t>duomenų analizė ataskaitos bei jų publikavimas</w:t>
            </w:r>
            <w:r>
              <w:rPr>
                <w:szCs w:val="24"/>
              </w:rPr>
              <w:t xml:space="preserve"> &lt;...&gt;“. Prašome patikslinti ar</w:t>
            </w:r>
            <w:r w:rsidRPr="00682697">
              <w:rPr>
                <w:szCs w:val="24"/>
              </w:rPr>
              <w:t xml:space="preserve"> „</w:t>
            </w:r>
            <w:r>
              <w:rPr>
                <w:szCs w:val="24"/>
              </w:rPr>
              <w:t xml:space="preserve">&lt;...&gt; </w:t>
            </w:r>
            <w:r w:rsidRPr="00682697">
              <w:rPr>
                <w:i/>
                <w:iCs/>
                <w:szCs w:val="24"/>
              </w:rPr>
              <w:t>analizės ataskaitos</w:t>
            </w:r>
            <w:r>
              <w:rPr>
                <w:szCs w:val="24"/>
              </w:rPr>
              <w:t xml:space="preserve"> &lt;...&gt;</w:t>
            </w:r>
            <w:r w:rsidRPr="00682697">
              <w:rPr>
                <w:szCs w:val="24"/>
              </w:rPr>
              <w:t>“</w:t>
            </w:r>
            <w:r>
              <w:rPr>
                <w:szCs w:val="24"/>
              </w:rPr>
              <w:t>, a</w:t>
            </w:r>
            <w:r w:rsidRPr="00682697">
              <w:rPr>
                <w:szCs w:val="24"/>
              </w:rPr>
              <w:t>r „</w:t>
            </w:r>
            <w:r>
              <w:rPr>
                <w:szCs w:val="24"/>
              </w:rPr>
              <w:t xml:space="preserve">&lt;...&gt; </w:t>
            </w:r>
            <w:r w:rsidRPr="00682697">
              <w:rPr>
                <w:i/>
                <w:iCs/>
                <w:szCs w:val="24"/>
              </w:rPr>
              <w:t>analizė, ataskaitos</w:t>
            </w:r>
            <w:r>
              <w:rPr>
                <w:szCs w:val="24"/>
              </w:rPr>
              <w:t xml:space="preserve"> &lt;...&gt;</w:t>
            </w:r>
            <w:r w:rsidRPr="00682697">
              <w:rPr>
                <w:szCs w:val="24"/>
              </w:rPr>
              <w:t>“</w:t>
            </w:r>
            <w:r>
              <w:rPr>
                <w:szCs w:val="24"/>
              </w:rPr>
              <w:t>?</w:t>
            </w:r>
          </w:p>
        </w:tc>
        <w:tc>
          <w:tcPr>
            <w:tcW w:w="6804" w:type="dxa"/>
          </w:tcPr>
          <w:p w14:paraId="4E5E86FA" w14:textId="77777777" w:rsidR="00D21DAB" w:rsidRDefault="00D21DAB" w:rsidP="00D21DAB">
            <w:pPr>
              <w:jc w:val="center"/>
              <w:rPr>
                <w:b/>
                <w:bCs/>
                <w:szCs w:val="24"/>
              </w:rPr>
            </w:pPr>
            <w:r w:rsidRPr="00BA6CF8">
              <w:rPr>
                <w:b/>
                <w:bCs/>
                <w:szCs w:val="24"/>
              </w:rPr>
              <w:t xml:space="preserve">ATSIŽVELGTA </w:t>
            </w:r>
          </w:p>
          <w:p w14:paraId="672278DB" w14:textId="511924E6" w:rsidR="00C82F18" w:rsidRPr="00B46F85" w:rsidRDefault="00D21DAB" w:rsidP="00D21DAB">
            <w:pPr>
              <w:rPr>
                <w:szCs w:val="24"/>
              </w:rPr>
            </w:pPr>
            <w:r>
              <w:rPr>
                <w:szCs w:val="24"/>
              </w:rPr>
              <w:t>PFSA projekto 10.1</w:t>
            </w:r>
            <w:r>
              <w:rPr>
                <w:szCs w:val="24"/>
                <w:lang w:val="en-US"/>
              </w:rPr>
              <w:t>4</w:t>
            </w:r>
            <w:r>
              <w:rPr>
                <w:szCs w:val="24"/>
              </w:rPr>
              <w:t xml:space="preserve"> p. </w:t>
            </w:r>
            <w:r w:rsidR="007D1B95">
              <w:rPr>
                <w:szCs w:val="24"/>
              </w:rPr>
              <w:t xml:space="preserve">(naujas – 2.11.14 p.) </w:t>
            </w:r>
            <w:r>
              <w:rPr>
                <w:szCs w:val="24"/>
              </w:rPr>
              <w:t xml:space="preserve">patikslintas taip: </w:t>
            </w:r>
            <w:r w:rsidR="00C82F18" w:rsidRPr="00682697">
              <w:rPr>
                <w:szCs w:val="24"/>
              </w:rPr>
              <w:t>„</w:t>
            </w:r>
            <w:r w:rsidR="00C82F18">
              <w:rPr>
                <w:szCs w:val="24"/>
              </w:rPr>
              <w:t xml:space="preserve">&lt;...&gt; </w:t>
            </w:r>
            <w:r w:rsidRPr="00D21DAB">
              <w:rPr>
                <w:i/>
                <w:iCs/>
                <w:szCs w:val="24"/>
              </w:rPr>
              <w:t>duomenų</w:t>
            </w:r>
            <w:r>
              <w:rPr>
                <w:szCs w:val="24"/>
              </w:rPr>
              <w:t xml:space="preserve"> </w:t>
            </w:r>
            <w:r w:rsidR="00C82F18" w:rsidRPr="00682697">
              <w:rPr>
                <w:i/>
                <w:iCs/>
                <w:szCs w:val="24"/>
              </w:rPr>
              <w:t>analizė, ataskaitos</w:t>
            </w:r>
            <w:r w:rsidR="00C82F18">
              <w:rPr>
                <w:szCs w:val="24"/>
              </w:rPr>
              <w:t xml:space="preserve"> &lt;...&gt;</w:t>
            </w:r>
            <w:r w:rsidR="00C82F18" w:rsidRPr="00682697">
              <w:rPr>
                <w:szCs w:val="24"/>
              </w:rPr>
              <w:t>“</w:t>
            </w:r>
            <w:r w:rsidR="00B715DB">
              <w:rPr>
                <w:szCs w:val="24"/>
              </w:rPr>
              <w:t>.</w:t>
            </w:r>
          </w:p>
        </w:tc>
      </w:tr>
      <w:tr w:rsidR="0030063D" w:rsidRPr="00304EE2" w14:paraId="6A863D9F" w14:textId="77777777" w:rsidTr="00BC05AE">
        <w:tc>
          <w:tcPr>
            <w:tcW w:w="567" w:type="dxa"/>
          </w:tcPr>
          <w:p w14:paraId="6EB6C75F" w14:textId="12BBEDB1" w:rsidR="0030063D" w:rsidRDefault="0030063D" w:rsidP="0030063D">
            <w:pPr>
              <w:jc w:val="center"/>
              <w:rPr>
                <w:b/>
                <w:szCs w:val="24"/>
              </w:rPr>
            </w:pPr>
            <w:r>
              <w:rPr>
                <w:b/>
                <w:szCs w:val="24"/>
              </w:rPr>
              <w:lastRenderedPageBreak/>
              <w:t>15.</w:t>
            </w:r>
          </w:p>
        </w:tc>
        <w:tc>
          <w:tcPr>
            <w:tcW w:w="1985" w:type="dxa"/>
          </w:tcPr>
          <w:p w14:paraId="750B87A3" w14:textId="0114BFEE" w:rsidR="0030063D" w:rsidRPr="00304EE2" w:rsidRDefault="0030063D" w:rsidP="0030063D">
            <w:pPr>
              <w:jc w:val="center"/>
              <w:rPr>
                <w:b/>
                <w:szCs w:val="24"/>
              </w:rPr>
            </w:pPr>
            <w:r w:rsidRPr="004E0CD6">
              <w:rPr>
                <w:color w:val="000000"/>
              </w:rPr>
              <w:t>Šiaulių miesto savivaldybės administracija</w:t>
            </w:r>
          </w:p>
        </w:tc>
        <w:tc>
          <w:tcPr>
            <w:tcW w:w="5415" w:type="dxa"/>
          </w:tcPr>
          <w:p w14:paraId="565F696E" w14:textId="7D36294F" w:rsidR="0030063D" w:rsidRDefault="0030063D" w:rsidP="0030063D">
            <w:pPr>
              <w:ind w:left="23"/>
            </w:pPr>
            <w:r>
              <w:rPr>
                <w:szCs w:val="24"/>
              </w:rPr>
              <w:t xml:space="preserve">Prašome tikslinti formuluotę PFSA projekto 10.15 p. numatant, kad šio punkto reikalavimas netaikomas įgyvendinant el. bilieto sistemos diegimo projektus. </w:t>
            </w:r>
          </w:p>
        </w:tc>
        <w:tc>
          <w:tcPr>
            <w:tcW w:w="6804" w:type="dxa"/>
          </w:tcPr>
          <w:p w14:paraId="102681F2" w14:textId="77777777" w:rsidR="00D21DAB" w:rsidRDefault="00D21DAB" w:rsidP="00D21DAB">
            <w:pPr>
              <w:jc w:val="center"/>
              <w:rPr>
                <w:b/>
                <w:bCs/>
                <w:szCs w:val="24"/>
              </w:rPr>
            </w:pPr>
            <w:r w:rsidRPr="00BA6CF8">
              <w:rPr>
                <w:b/>
                <w:bCs/>
                <w:szCs w:val="24"/>
              </w:rPr>
              <w:t xml:space="preserve">ATSIŽVELGTA </w:t>
            </w:r>
          </w:p>
          <w:p w14:paraId="255C8C7C" w14:textId="19E16037" w:rsidR="007806AB" w:rsidRPr="00B46F85" w:rsidRDefault="00D21DAB" w:rsidP="00D21DAB">
            <w:pPr>
              <w:rPr>
                <w:szCs w:val="24"/>
              </w:rPr>
            </w:pPr>
            <w:r>
              <w:rPr>
                <w:szCs w:val="24"/>
              </w:rPr>
              <w:t xml:space="preserve">PFSA projekto 10.15 p. </w:t>
            </w:r>
            <w:r w:rsidR="007D1B95">
              <w:rPr>
                <w:szCs w:val="24"/>
              </w:rPr>
              <w:t xml:space="preserve">(naujas – 2.11.15 p.) </w:t>
            </w:r>
            <w:r>
              <w:rPr>
                <w:szCs w:val="24"/>
              </w:rPr>
              <w:t xml:space="preserve">patikslintas, nurodant, kad </w:t>
            </w:r>
            <w:r w:rsidRPr="00842EBF">
              <w:rPr>
                <w:szCs w:val="24"/>
              </w:rPr>
              <w:t>šio punkto reikalavimas taikomas</w:t>
            </w:r>
            <w:r>
              <w:rPr>
                <w:szCs w:val="24"/>
              </w:rPr>
              <w:t xml:space="preserve"> visoms el. paslaugoms, registruotoms VIISP viešųjų ir administracinių paslaugų kataloge.  </w:t>
            </w:r>
          </w:p>
        </w:tc>
      </w:tr>
      <w:tr w:rsidR="0030063D" w:rsidRPr="00304EE2" w14:paraId="10304D85" w14:textId="77777777" w:rsidTr="00BC05AE">
        <w:tc>
          <w:tcPr>
            <w:tcW w:w="567" w:type="dxa"/>
          </w:tcPr>
          <w:p w14:paraId="1543BAB8" w14:textId="2EE5B292" w:rsidR="0030063D" w:rsidRDefault="0030063D" w:rsidP="0030063D">
            <w:pPr>
              <w:jc w:val="center"/>
              <w:rPr>
                <w:b/>
                <w:szCs w:val="24"/>
              </w:rPr>
            </w:pPr>
            <w:r>
              <w:rPr>
                <w:b/>
                <w:szCs w:val="24"/>
              </w:rPr>
              <w:t>16.</w:t>
            </w:r>
          </w:p>
        </w:tc>
        <w:tc>
          <w:tcPr>
            <w:tcW w:w="1985" w:type="dxa"/>
          </w:tcPr>
          <w:p w14:paraId="625EED13" w14:textId="1413CC07" w:rsidR="0030063D" w:rsidRPr="00304EE2" w:rsidRDefault="0030063D" w:rsidP="0030063D">
            <w:pPr>
              <w:jc w:val="center"/>
              <w:rPr>
                <w:b/>
                <w:szCs w:val="24"/>
              </w:rPr>
            </w:pPr>
            <w:r w:rsidRPr="004E0CD6">
              <w:rPr>
                <w:color w:val="000000"/>
              </w:rPr>
              <w:t>Šiaulių miesto savivaldybės administracija</w:t>
            </w:r>
          </w:p>
        </w:tc>
        <w:tc>
          <w:tcPr>
            <w:tcW w:w="5415" w:type="dxa"/>
          </w:tcPr>
          <w:p w14:paraId="6EB9CFA3" w14:textId="21DBBCA7" w:rsidR="0030063D" w:rsidRDefault="0030063D" w:rsidP="0030063D">
            <w:pPr>
              <w:ind w:left="23"/>
            </w:pPr>
            <w:r>
              <w:rPr>
                <w:szCs w:val="24"/>
              </w:rPr>
              <w:t xml:space="preserve">Prašome tikslinti PFSA projekto 16 p., aiškiai aprašant ar šio punkto reikalavimas yra taikomas, jei planuojama diegti rinkoje egzistuojantį skaitmeninį sprendinį savivaldybėse. </w:t>
            </w:r>
          </w:p>
        </w:tc>
        <w:tc>
          <w:tcPr>
            <w:tcW w:w="6804" w:type="dxa"/>
          </w:tcPr>
          <w:p w14:paraId="55D2ABB7" w14:textId="77777777" w:rsidR="00EE6AEF" w:rsidRDefault="00EE6AEF" w:rsidP="00EE6AEF">
            <w:pPr>
              <w:jc w:val="center"/>
              <w:rPr>
                <w:b/>
                <w:bCs/>
                <w:szCs w:val="24"/>
              </w:rPr>
            </w:pPr>
            <w:r w:rsidRPr="00BA6CF8">
              <w:rPr>
                <w:b/>
                <w:bCs/>
                <w:szCs w:val="24"/>
              </w:rPr>
              <w:t xml:space="preserve">ATSIŽVELGTA </w:t>
            </w:r>
          </w:p>
          <w:p w14:paraId="695F82F8" w14:textId="5E4D7168" w:rsidR="007E17FC" w:rsidRPr="00B46F85" w:rsidRDefault="00EE6AEF" w:rsidP="00EE6AEF">
            <w:pPr>
              <w:rPr>
                <w:szCs w:val="24"/>
              </w:rPr>
            </w:pPr>
            <w:r>
              <w:rPr>
                <w:szCs w:val="24"/>
              </w:rPr>
              <w:t xml:space="preserve">PFSA projekto 16 p. </w:t>
            </w:r>
            <w:r w:rsidR="007D1B95">
              <w:rPr>
                <w:szCs w:val="24"/>
              </w:rPr>
              <w:t>(naujas – 2.</w:t>
            </w:r>
            <w:r w:rsidR="00B80264">
              <w:rPr>
                <w:szCs w:val="24"/>
              </w:rPr>
              <w:t>17</w:t>
            </w:r>
            <w:r w:rsidR="007D1B95">
              <w:rPr>
                <w:szCs w:val="24"/>
              </w:rPr>
              <w:t xml:space="preserve"> p.) </w:t>
            </w:r>
            <w:r>
              <w:rPr>
                <w:szCs w:val="24"/>
              </w:rPr>
              <w:t xml:space="preserve">patikslintas, nurodant, kad reikalavimas taikomas net, jei planuojama diegti rinkoje egzistuojantį sprendinį, kadangi </w:t>
            </w:r>
            <w:r w:rsidRPr="00B76E15">
              <w:rPr>
                <w:szCs w:val="24"/>
              </w:rPr>
              <w:t>diegiant rinkoje egzistuojantį sprendinį yra atliekamas IS kūrimas</w:t>
            </w:r>
            <w:r>
              <w:rPr>
                <w:szCs w:val="24"/>
              </w:rPr>
              <w:t>.</w:t>
            </w:r>
          </w:p>
        </w:tc>
      </w:tr>
      <w:tr w:rsidR="0030063D" w:rsidRPr="00304EE2" w14:paraId="308D9D43" w14:textId="77777777" w:rsidTr="00BC05AE">
        <w:tc>
          <w:tcPr>
            <w:tcW w:w="567" w:type="dxa"/>
          </w:tcPr>
          <w:p w14:paraId="62092BCE" w14:textId="05F097A9" w:rsidR="0030063D" w:rsidRDefault="0030063D" w:rsidP="0030063D">
            <w:pPr>
              <w:jc w:val="center"/>
              <w:rPr>
                <w:b/>
                <w:szCs w:val="24"/>
              </w:rPr>
            </w:pPr>
            <w:r>
              <w:rPr>
                <w:b/>
                <w:szCs w:val="24"/>
              </w:rPr>
              <w:t>17.</w:t>
            </w:r>
          </w:p>
        </w:tc>
        <w:tc>
          <w:tcPr>
            <w:tcW w:w="1985" w:type="dxa"/>
          </w:tcPr>
          <w:p w14:paraId="14E264B7" w14:textId="5686F5B8" w:rsidR="0030063D" w:rsidRPr="00304EE2" w:rsidRDefault="0030063D" w:rsidP="0030063D">
            <w:pPr>
              <w:jc w:val="center"/>
              <w:rPr>
                <w:b/>
                <w:szCs w:val="24"/>
              </w:rPr>
            </w:pPr>
            <w:r w:rsidRPr="004E0CD6">
              <w:rPr>
                <w:color w:val="000000"/>
              </w:rPr>
              <w:t>Šiaulių miesto savivaldybės administracija</w:t>
            </w:r>
          </w:p>
        </w:tc>
        <w:tc>
          <w:tcPr>
            <w:tcW w:w="5415" w:type="dxa"/>
          </w:tcPr>
          <w:p w14:paraId="05E11D60" w14:textId="77777777" w:rsidR="0030063D" w:rsidRDefault="0030063D" w:rsidP="0030063D">
            <w:pPr>
              <w:rPr>
                <w:szCs w:val="24"/>
              </w:rPr>
            </w:pPr>
            <w:r>
              <w:rPr>
                <w:szCs w:val="24"/>
              </w:rPr>
              <w:t xml:space="preserve">Prašome tikslinti PFSA projekto 17 p., aiškiai aprašant ar šio punkto reikalavimas yra taikomas, jei planuojama diegti rinkoje egzistuojantį sprendinį (t. y. neplanuojamas naujos IS kūrimas ar IS modernizavimas). </w:t>
            </w:r>
          </w:p>
          <w:p w14:paraId="4C3E8304" w14:textId="2830A306" w:rsidR="0030063D" w:rsidRDefault="0030063D" w:rsidP="0030063D">
            <w:pPr>
              <w:ind w:left="23"/>
            </w:pPr>
            <w:r>
              <w:rPr>
                <w:szCs w:val="24"/>
              </w:rPr>
              <w:t>Prašome aiškiai paaiškinti, kas laikoma „</w:t>
            </w:r>
            <w:r w:rsidRPr="00E07D70">
              <w:rPr>
                <w:i/>
                <w:iCs/>
                <w:szCs w:val="24"/>
              </w:rPr>
              <w:t>valstybės informacine sistema</w:t>
            </w:r>
            <w:r>
              <w:rPr>
                <w:szCs w:val="24"/>
              </w:rPr>
              <w:t>“.</w:t>
            </w:r>
          </w:p>
        </w:tc>
        <w:tc>
          <w:tcPr>
            <w:tcW w:w="6804" w:type="dxa"/>
          </w:tcPr>
          <w:p w14:paraId="5E539D56" w14:textId="77777777" w:rsidR="00B76E15" w:rsidRDefault="00B76E15" w:rsidP="00B76E15">
            <w:pPr>
              <w:jc w:val="center"/>
              <w:rPr>
                <w:b/>
                <w:bCs/>
                <w:szCs w:val="24"/>
              </w:rPr>
            </w:pPr>
            <w:r w:rsidRPr="00BA6CF8">
              <w:rPr>
                <w:b/>
                <w:bCs/>
                <w:szCs w:val="24"/>
              </w:rPr>
              <w:t xml:space="preserve">ATSIŽVELGTA </w:t>
            </w:r>
          </w:p>
          <w:p w14:paraId="5403CEF2" w14:textId="58E29B09" w:rsidR="00F15FD9" w:rsidRDefault="00B76E15" w:rsidP="003F25C0">
            <w:pPr>
              <w:rPr>
                <w:szCs w:val="24"/>
              </w:rPr>
            </w:pPr>
            <w:r>
              <w:rPr>
                <w:szCs w:val="24"/>
              </w:rPr>
              <w:t xml:space="preserve">PFSA projekto 17 p. </w:t>
            </w:r>
            <w:r w:rsidR="00D61618">
              <w:rPr>
                <w:szCs w:val="24"/>
              </w:rPr>
              <w:t xml:space="preserve">(naujas – 2.18 p.) </w:t>
            </w:r>
            <w:r>
              <w:rPr>
                <w:szCs w:val="24"/>
              </w:rPr>
              <w:t>patikslintas</w:t>
            </w:r>
            <w:r w:rsidR="00F15FD9">
              <w:rPr>
                <w:szCs w:val="24"/>
              </w:rPr>
              <w:t>:</w:t>
            </w:r>
          </w:p>
          <w:p w14:paraId="2ABF4A09" w14:textId="77777777" w:rsidR="00F15FD9" w:rsidRDefault="00B76E15" w:rsidP="003F25C0">
            <w:pPr>
              <w:pStyle w:val="ListParagraph"/>
              <w:numPr>
                <w:ilvl w:val="0"/>
                <w:numId w:val="35"/>
              </w:numPr>
              <w:rPr>
                <w:szCs w:val="24"/>
              </w:rPr>
            </w:pPr>
            <w:r w:rsidRPr="00F15FD9">
              <w:rPr>
                <w:szCs w:val="24"/>
              </w:rPr>
              <w:t>nurodant, kad</w:t>
            </w:r>
            <w:r w:rsidR="00B931FB" w:rsidRPr="00F15FD9">
              <w:rPr>
                <w:szCs w:val="24"/>
              </w:rPr>
              <w:t xml:space="preserve"> reikalavimas taikomas net, jei planuojama diegti rinkoje egzistuojantį sprendinį, kadangi diegiant rinkoje egzistuojantį sprendinį yra atliekamas IS kūrimas</w:t>
            </w:r>
            <w:r w:rsidR="00F15FD9">
              <w:rPr>
                <w:szCs w:val="24"/>
              </w:rPr>
              <w:t>;</w:t>
            </w:r>
          </w:p>
          <w:p w14:paraId="1461AC59" w14:textId="51D9C74A" w:rsidR="00B931FB" w:rsidRPr="00F15FD9" w:rsidRDefault="00B931FB" w:rsidP="003F25C0">
            <w:pPr>
              <w:pStyle w:val="ListParagraph"/>
              <w:numPr>
                <w:ilvl w:val="0"/>
                <w:numId w:val="35"/>
              </w:numPr>
              <w:rPr>
                <w:szCs w:val="24"/>
              </w:rPr>
            </w:pPr>
            <w:r w:rsidRPr="00F15FD9">
              <w:rPr>
                <w:szCs w:val="24"/>
              </w:rPr>
              <w:t>vietoj „valstybės informacinė sistema“ nurodant „informacinė sistema“.</w:t>
            </w:r>
          </w:p>
          <w:p w14:paraId="51E1E1D9" w14:textId="77777777" w:rsidR="00B931FB" w:rsidRDefault="00B931FB" w:rsidP="00B931FB">
            <w:pPr>
              <w:rPr>
                <w:szCs w:val="24"/>
              </w:rPr>
            </w:pPr>
          </w:p>
          <w:p w14:paraId="153515AF" w14:textId="1F8F2742" w:rsidR="0038192D" w:rsidRPr="00B76E15" w:rsidRDefault="004C0ACD" w:rsidP="00B931FB">
            <w:pPr>
              <w:rPr>
                <w:szCs w:val="24"/>
              </w:rPr>
            </w:pPr>
            <w:r w:rsidRPr="00B76E15">
              <w:rPr>
                <w:szCs w:val="24"/>
              </w:rPr>
              <w:t>I</w:t>
            </w:r>
            <w:r w:rsidR="0038192D" w:rsidRPr="00B76E15">
              <w:rPr>
                <w:szCs w:val="24"/>
              </w:rPr>
              <w:t>nformacin</w:t>
            </w:r>
            <w:r w:rsidR="002754A9" w:rsidRPr="00B76E15">
              <w:rPr>
                <w:szCs w:val="24"/>
              </w:rPr>
              <w:t xml:space="preserve">ė sistema </w:t>
            </w:r>
            <w:r w:rsidR="00B76E15">
              <w:rPr>
                <w:szCs w:val="24"/>
              </w:rPr>
              <w:t>–</w:t>
            </w:r>
            <w:r w:rsidR="002754A9" w:rsidRPr="00B76E15">
              <w:rPr>
                <w:szCs w:val="24"/>
              </w:rPr>
              <w:t xml:space="preserve"> </w:t>
            </w:r>
            <w:r w:rsidRPr="00B76E15">
              <w:rPr>
                <w:szCs w:val="24"/>
              </w:rPr>
              <w:t>programinės įrangos visuma valstybės ar savivaldybės institucijos ar įstaigos, kito viešojo administravimo subjekto, viešosios įstaigos ar valstybės valdomos įmonės veiklos procesams skaitmenizuoti, duomenims tvarkyti ir (ar) administracinėms ar viešosioms paslaugoms teikti elektroniniu būdu</w:t>
            </w:r>
            <w:r w:rsidR="00EB2381" w:rsidRPr="00B76E15">
              <w:rPr>
                <w:szCs w:val="24"/>
              </w:rPr>
              <w:t xml:space="preserve"> (Valstybės informacinių išteklių valdymo įstatymo </w:t>
            </w:r>
            <w:r w:rsidR="004427F4" w:rsidRPr="00B76E15">
              <w:rPr>
                <w:szCs w:val="24"/>
              </w:rPr>
              <w:t>2 str. 1</w:t>
            </w:r>
            <w:r w:rsidR="0031293D" w:rsidRPr="00B76E15">
              <w:rPr>
                <w:szCs w:val="24"/>
              </w:rPr>
              <w:t>2</w:t>
            </w:r>
            <w:r w:rsidR="004427F4" w:rsidRPr="00B76E15">
              <w:rPr>
                <w:szCs w:val="24"/>
              </w:rPr>
              <w:t xml:space="preserve"> d.</w:t>
            </w:r>
            <w:r w:rsidR="0031293D" w:rsidRPr="00B76E15">
              <w:rPr>
                <w:szCs w:val="24"/>
              </w:rPr>
              <w:t>)</w:t>
            </w:r>
          </w:p>
        </w:tc>
      </w:tr>
      <w:tr w:rsidR="0030063D" w:rsidRPr="00304EE2" w14:paraId="729F290F" w14:textId="77777777" w:rsidTr="00BC05AE">
        <w:tc>
          <w:tcPr>
            <w:tcW w:w="567" w:type="dxa"/>
          </w:tcPr>
          <w:p w14:paraId="7253D1AA" w14:textId="6E91F0A0" w:rsidR="0030063D" w:rsidRDefault="0030063D" w:rsidP="0030063D">
            <w:pPr>
              <w:jc w:val="center"/>
              <w:rPr>
                <w:b/>
                <w:szCs w:val="24"/>
              </w:rPr>
            </w:pPr>
            <w:r>
              <w:rPr>
                <w:b/>
                <w:szCs w:val="24"/>
              </w:rPr>
              <w:t>18.</w:t>
            </w:r>
          </w:p>
        </w:tc>
        <w:tc>
          <w:tcPr>
            <w:tcW w:w="1985" w:type="dxa"/>
          </w:tcPr>
          <w:p w14:paraId="149F6397" w14:textId="128D7CA2" w:rsidR="0030063D" w:rsidRPr="00304EE2" w:rsidRDefault="0030063D" w:rsidP="0030063D">
            <w:pPr>
              <w:jc w:val="center"/>
              <w:rPr>
                <w:b/>
                <w:szCs w:val="24"/>
              </w:rPr>
            </w:pPr>
            <w:r w:rsidRPr="004E0CD6">
              <w:rPr>
                <w:color w:val="000000"/>
              </w:rPr>
              <w:t>Šiaulių miesto savivaldybės administracija</w:t>
            </w:r>
          </w:p>
        </w:tc>
        <w:tc>
          <w:tcPr>
            <w:tcW w:w="5415" w:type="dxa"/>
          </w:tcPr>
          <w:p w14:paraId="41BC6302" w14:textId="6CEAEB07" w:rsidR="0030063D" w:rsidRDefault="0030063D" w:rsidP="0030063D">
            <w:pPr>
              <w:ind w:left="23"/>
            </w:pPr>
            <w:r>
              <w:rPr>
                <w:szCs w:val="24"/>
              </w:rPr>
              <w:t xml:space="preserve">Prašome tikslinti PFSA projekto 18 p., aiškiai aprašant ar šio punkto reikalavimas yra taikomas, jei planuojama diegti rinkoje egzistuojantį skaitmeninį sprendinį savivaldybėse. </w:t>
            </w:r>
          </w:p>
        </w:tc>
        <w:tc>
          <w:tcPr>
            <w:tcW w:w="6804" w:type="dxa"/>
          </w:tcPr>
          <w:p w14:paraId="52FF7E3F" w14:textId="77777777" w:rsidR="003644F4" w:rsidRDefault="003644F4" w:rsidP="003644F4">
            <w:pPr>
              <w:jc w:val="center"/>
              <w:rPr>
                <w:b/>
                <w:bCs/>
                <w:szCs w:val="24"/>
              </w:rPr>
            </w:pPr>
            <w:r w:rsidRPr="00BA6CF8">
              <w:rPr>
                <w:b/>
                <w:bCs/>
                <w:szCs w:val="24"/>
              </w:rPr>
              <w:t xml:space="preserve">ATSIŽVELGTA </w:t>
            </w:r>
          </w:p>
          <w:p w14:paraId="0D1A0A0A" w14:textId="215A4B38" w:rsidR="003644F4" w:rsidRDefault="003644F4" w:rsidP="009B7008">
            <w:pPr>
              <w:rPr>
                <w:szCs w:val="24"/>
              </w:rPr>
            </w:pPr>
            <w:r>
              <w:rPr>
                <w:szCs w:val="24"/>
              </w:rPr>
              <w:t>PFSA projekto 1</w:t>
            </w:r>
            <w:r w:rsidR="002B3C67">
              <w:rPr>
                <w:szCs w:val="24"/>
              </w:rPr>
              <w:t>8</w:t>
            </w:r>
            <w:r>
              <w:rPr>
                <w:szCs w:val="24"/>
              </w:rPr>
              <w:t xml:space="preserve"> p. </w:t>
            </w:r>
            <w:r w:rsidR="00B80264">
              <w:rPr>
                <w:szCs w:val="24"/>
              </w:rPr>
              <w:t xml:space="preserve">(naujas – 2.19 p.) </w:t>
            </w:r>
            <w:r>
              <w:rPr>
                <w:szCs w:val="24"/>
              </w:rPr>
              <w:t>patikslintas, nurodant, kad</w:t>
            </w:r>
            <w:r w:rsidR="009B7008">
              <w:rPr>
                <w:szCs w:val="24"/>
              </w:rPr>
              <w:t xml:space="preserve"> r</w:t>
            </w:r>
            <w:r>
              <w:rPr>
                <w:szCs w:val="24"/>
              </w:rPr>
              <w:t xml:space="preserve">eikalavimas taikomas net, jei planuojama diegti rinkoje egzistuojantį sprendinį, kadangi </w:t>
            </w:r>
            <w:r w:rsidRPr="00B76E15">
              <w:rPr>
                <w:szCs w:val="24"/>
              </w:rPr>
              <w:t xml:space="preserve">diegiant rinkoje egzistuojantį sprendinį yra atliekamas IS kūrimas. </w:t>
            </w:r>
          </w:p>
          <w:p w14:paraId="732F24AE" w14:textId="5C44B5CE" w:rsidR="00380E5F" w:rsidRPr="00B46F85" w:rsidRDefault="00380E5F" w:rsidP="0030063D">
            <w:pPr>
              <w:rPr>
                <w:szCs w:val="24"/>
              </w:rPr>
            </w:pPr>
          </w:p>
        </w:tc>
      </w:tr>
    </w:tbl>
    <w:p w14:paraId="209EDF8F" w14:textId="4206EF66" w:rsidR="00E16CA7" w:rsidRDefault="00E16CA7" w:rsidP="0044083B">
      <w:pPr>
        <w:rPr>
          <w:szCs w:val="24"/>
        </w:rPr>
      </w:pPr>
    </w:p>
    <w:p w14:paraId="766EF835" w14:textId="6406050E" w:rsidR="00D624B1" w:rsidRDefault="00D624B1" w:rsidP="00D624B1">
      <w:pPr>
        <w:jc w:val="center"/>
        <w:rPr>
          <w:szCs w:val="24"/>
        </w:rPr>
      </w:pPr>
      <w:r>
        <w:rPr>
          <w:szCs w:val="24"/>
        </w:rPr>
        <w:t>____________________</w:t>
      </w:r>
    </w:p>
    <w:p w14:paraId="4B5438D5" w14:textId="77777777" w:rsidR="00BF5A68" w:rsidRPr="00304EE2" w:rsidRDefault="00BF5A68" w:rsidP="0044083B">
      <w:pPr>
        <w:rPr>
          <w:szCs w:val="24"/>
        </w:rPr>
      </w:pPr>
    </w:p>
    <w:sectPr w:rsidR="00BF5A68" w:rsidRPr="00304EE2" w:rsidSect="00577B3D">
      <w:headerReference w:type="even" r:id="rId15"/>
      <w:headerReference w:type="default" r:id="rId16"/>
      <w:footerReference w:type="even" r:id="rId17"/>
      <w:footerReference w:type="default" r:id="rId18"/>
      <w:headerReference w:type="first" r:id="rId19"/>
      <w:footerReference w:type="first" r:id="rId20"/>
      <w:pgSz w:w="16838" w:h="11906" w:orient="landscape"/>
      <w:pgMar w:top="1701" w:right="1701" w:bottom="567"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74FFE7" w14:textId="77777777" w:rsidR="00577B3D" w:rsidRDefault="00577B3D" w:rsidP="00894881">
      <w:r>
        <w:separator/>
      </w:r>
    </w:p>
  </w:endnote>
  <w:endnote w:type="continuationSeparator" w:id="0">
    <w:p w14:paraId="359F3F46" w14:textId="77777777" w:rsidR="00577B3D" w:rsidRDefault="00577B3D" w:rsidP="008948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ahoma">
    <w:panose1 w:val="020B0604030504040204"/>
    <w:charset w:val="BA"/>
    <w:family w:val="swiss"/>
    <w:pitch w:val="variable"/>
    <w:sig w:usb0="E1002EFF" w:usb1="C000605B" w:usb2="00000029" w:usb3="00000000" w:csb0="000101FF" w:csb1="00000000"/>
  </w:font>
  <w:font w:name="Trebuchet MS">
    <w:panose1 w:val="020B0603020202020204"/>
    <w:charset w:val="BA"/>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73DEB6" w14:textId="77777777" w:rsidR="0014759D" w:rsidRDefault="0014759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DC3291" w14:textId="77777777" w:rsidR="0014759D" w:rsidRDefault="0014759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74D4E2" w14:textId="77777777" w:rsidR="0014759D" w:rsidRDefault="0014759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2C025D" w14:textId="77777777" w:rsidR="00577B3D" w:rsidRDefault="00577B3D" w:rsidP="00894881">
      <w:r>
        <w:separator/>
      </w:r>
    </w:p>
  </w:footnote>
  <w:footnote w:type="continuationSeparator" w:id="0">
    <w:p w14:paraId="4D33C006" w14:textId="77777777" w:rsidR="00577B3D" w:rsidRDefault="00577B3D" w:rsidP="008948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1E11A2" w14:textId="77777777" w:rsidR="0014759D" w:rsidRDefault="0014759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10058505"/>
      <w:docPartObj>
        <w:docPartGallery w:val="Page Numbers (Top of Page)"/>
        <w:docPartUnique/>
      </w:docPartObj>
    </w:sdtPr>
    <w:sdtEndPr/>
    <w:sdtContent>
      <w:p w14:paraId="3E178D09" w14:textId="61D81A8A" w:rsidR="0014759D" w:rsidRDefault="0014759D">
        <w:pPr>
          <w:pStyle w:val="Header"/>
          <w:jc w:val="center"/>
        </w:pPr>
        <w:r>
          <w:fldChar w:fldCharType="begin"/>
        </w:r>
        <w:r>
          <w:instrText>PAGE   \* MERGEFORMAT</w:instrText>
        </w:r>
        <w:r>
          <w:fldChar w:fldCharType="separate"/>
        </w:r>
        <w:r>
          <w:t>2</w:t>
        </w:r>
        <w:r>
          <w:fldChar w:fldCharType="end"/>
        </w:r>
      </w:p>
    </w:sdtContent>
  </w:sdt>
  <w:p w14:paraId="48250123" w14:textId="77777777" w:rsidR="0014759D" w:rsidRDefault="0014759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2E9C68" w14:textId="77777777" w:rsidR="0014759D" w:rsidRDefault="0014759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255666"/>
    <w:multiLevelType w:val="hybridMultilevel"/>
    <w:tmpl w:val="869A34F6"/>
    <w:lvl w:ilvl="0" w:tplc="2C8C3FD6">
      <w:start w:val="6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2DE7E58"/>
    <w:multiLevelType w:val="hybridMultilevel"/>
    <w:tmpl w:val="686C85C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40A05BD"/>
    <w:multiLevelType w:val="hybridMultilevel"/>
    <w:tmpl w:val="886290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50D4AE4"/>
    <w:multiLevelType w:val="hybridMultilevel"/>
    <w:tmpl w:val="C364455E"/>
    <w:lvl w:ilvl="0" w:tplc="57060FC8">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16BE3AC1"/>
    <w:multiLevelType w:val="hybridMultilevel"/>
    <w:tmpl w:val="75E8D79E"/>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194C2F1C"/>
    <w:multiLevelType w:val="hybridMultilevel"/>
    <w:tmpl w:val="109C90B6"/>
    <w:lvl w:ilvl="0" w:tplc="BB961A36">
      <w:start w:val="1"/>
      <w:numFmt w:val="decimal"/>
      <w:lvlText w:val="%1)"/>
      <w:lvlJc w:val="left"/>
      <w:pPr>
        <w:ind w:left="720" w:hanging="360"/>
      </w:pPr>
      <w:rPr>
        <w:rFonts w:hint="default"/>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96566F1"/>
    <w:multiLevelType w:val="multilevel"/>
    <w:tmpl w:val="F8AEB3A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 w15:restartNumberingAfterBreak="0">
    <w:nsid w:val="20517F11"/>
    <w:multiLevelType w:val="hybridMultilevel"/>
    <w:tmpl w:val="C0EA69E2"/>
    <w:lvl w:ilvl="0" w:tplc="2CD2DF80">
      <w:start w:val="5"/>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24D77A45"/>
    <w:multiLevelType w:val="hybridMultilevel"/>
    <w:tmpl w:val="0BE0EF4A"/>
    <w:lvl w:ilvl="0" w:tplc="242C3852">
      <w:start w:val="1"/>
      <w:numFmt w:val="bullet"/>
      <w:lvlText w:val="-"/>
      <w:lvlJc w:val="left"/>
      <w:pPr>
        <w:ind w:left="720" w:hanging="360"/>
      </w:pPr>
      <w:rPr>
        <w:rFonts w:ascii="Arial" w:eastAsia="Calibri" w:hAnsi="Arial" w:cs="Aria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9" w15:restartNumberingAfterBreak="0">
    <w:nsid w:val="253C1FF8"/>
    <w:multiLevelType w:val="multilevel"/>
    <w:tmpl w:val="415A722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 w15:restartNumberingAfterBreak="0">
    <w:nsid w:val="28D93A64"/>
    <w:multiLevelType w:val="hybridMultilevel"/>
    <w:tmpl w:val="5434D46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2D6E02B1"/>
    <w:multiLevelType w:val="multilevel"/>
    <w:tmpl w:val="0ACED650"/>
    <w:lvl w:ilvl="0">
      <w:start w:val="2"/>
      <w:numFmt w:val="decimal"/>
      <w:lvlText w:val="%1."/>
      <w:lvlJc w:val="left"/>
      <w:pPr>
        <w:ind w:left="480" w:hanging="480"/>
      </w:pPr>
      <w:rPr>
        <w:rFonts w:hint="default"/>
      </w:rPr>
    </w:lvl>
    <w:lvl w:ilvl="1">
      <w:start w:val="12"/>
      <w:numFmt w:val="decimal"/>
      <w:lvlText w:val="%1.%2."/>
      <w:lvlJc w:val="left"/>
      <w:pPr>
        <w:ind w:left="480" w:hanging="480"/>
      </w:pPr>
      <w:rPr>
        <w:rFonts w:hint="default"/>
        <w:sz w:val="22"/>
        <w:szCs w:val="22"/>
      </w:rPr>
    </w:lvl>
    <w:lvl w:ilvl="2">
      <w:start w:val="1"/>
      <w:numFmt w:val="decimal"/>
      <w:lvlText w:val="%1.%2.%3."/>
      <w:lvlJc w:val="left"/>
      <w:pPr>
        <w:ind w:left="1287" w:hanging="720"/>
      </w:pPr>
      <w:rPr>
        <w:rFonts w:hint="default"/>
        <w:sz w:val="24"/>
        <w:szCs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1676D76"/>
    <w:multiLevelType w:val="hybridMultilevel"/>
    <w:tmpl w:val="7DEA030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40681C22"/>
    <w:multiLevelType w:val="multilevel"/>
    <w:tmpl w:val="FAA4E724"/>
    <w:styleLink w:val="LFO32"/>
    <w:lvl w:ilvl="0">
      <w:numFmt w:val="bullet"/>
      <w:lvlText w:val=""/>
      <w:lvlJc w:val="left"/>
      <w:pPr>
        <w:ind w:left="380" w:hanging="360"/>
      </w:pPr>
      <w:rPr>
        <w:rFonts w:hAnsi="Symbol"/>
      </w:rPr>
    </w:lvl>
    <w:lvl w:ilvl="1">
      <w:numFmt w:val="bullet"/>
      <w:lvlText w:val="o"/>
      <w:lvlJc w:val="left"/>
      <w:pPr>
        <w:ind w:left="1100" w:hanging="360"/>
      </w:pPr>
      <w:rPr>
        <w:rFonts w:ascii="Courier New" w:hAnsi="Courier New" w:cs="Courier New"/>
      </w:rPr>
    </w:lvl>
    <w:lvl w:ilvl="2">
      <w:numFmt w:val="bullet"/>
      <w:lvlText w:val=""/>
      <w:lvlJc w:val="left"/>
      <w:pPr>
        <w:ind w:left="1820" w:hanging="360"/>
      </w:pPr>
      <w:rPr>
        <w:rFonts w:ascii="Wingdings" w:hAnsi="Wingdings"/>
      </w:rPr>
    </w:lvl>
    <w:lvl w:ilvl="3">
      <w:numFmt w:val="bullet"/>
      <w:lvlText w:val=""/>
      <w:lvlJc w:val="left"/>
      <w:pPr>
        <w:ind w:left="2540" w:hanging="360"/>
      </w:pPr>
      <w:rPr>
        <w:rFonts w:ascii="Symbol" w:hAnsi="Symbol"/>
      </w:rPr>
    </w:lvl>
    <w:lvl w:ilvl="4">
      <w:numFmt w:val="bullet"/>
      <w:lvlText w:val="o"/>
      <w:lvlJc w:val="left"/>
      <w:pPr>
        <w:ind w:left="3260" w:hanging="360"/>
      </w:pPr>
      <w:rPr>
        <w:rFonts w:ascii="Courier New" w:hAnsi="Courier New" w:cs="Courier New"/>
      </w:rPr>
    </w:lvl>
    <w:lvl w:ilvl="5">
      <w:numFmt w:val="bullet"/>
      <w:lvlText w:val=""/>
      <w:lvlJc w:val="left"/>
      <w:pPr>
        <w:ind w:left="3980" w:hanging="360"/>
      </w:pPr>
      <w:rPr>
        <w:rFonts w:ascii="Wingdings" w:hAnsi="Wingdings"/>
      </w:rPr>
    </w:lvl>
    <w:lvl w:ilvl="6">
      <w:numFmt w:val="bullet"/>
      <w:lvlText w:val=""/>
      <w:lvlJc w:val="left"/>
      <w:pPr>
        <w:ind w:left="4700" w:hanging="360"/>
      </w:pPr>
      <w:rPr>
        <w:rFonts w:ascii="Symbol" w:hAnsi="Symbol"/>
      </w:rPr>
    </w:lvl>
    <w:lvl w:ilvl="7">
      <w:numFmt w:val="bullet"/>
      <w:lvlText w:val="o"/>
      <w:lvlJc w:val="left"/>
      <w:pPr>
        <w:ind w:left="5420" w:hanging="360"/>
      </w:pPr>
      <w:rPr>
        <w:rFonts w:ascii="Courier New" w:hAnsi="Courier New" w:cs="Courier New"/>
      </w:rPr>
    </w:lvl>
    <w:lvl w:ilvl="8">
      <w:numFmt w:val="bullet"/>
      <w:lvlText w:val=""/>
      <w:lvlJc w:val="left"/>
      <w:pPr>
        <w:ind w:left="6140" w:hanging="360"/>
      </w:pPr>
      <w:rPr>
        <w:rFonts w:ascii="Wingdings" w:hAnsi="Wingdings"/>
      </w:rPr>
    </w:lvl>
  </w:abstractNum>
  <w:abstractNum w:abstractNumId="14" w15:restartNumberingAfterBreak="0">
    <w:nsid w:val="41744486"/>
    <w:multiLevelType w:val="hybridMultilevel"/>
    <w:tmpl w:val="C1E2A96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32B0168"/>
    <w:multiLevelType w:val="hybridMultilevel"/>
    <w:tmpl w:val="E2A427F4"/>
    <w:lvl w:ilvl="0" w:tplc="2BDE2AC2">
      <w:start w:val="1"/>
      <w:numFmt w:val="decimal"/>
      <w:lvlText w:val="%1."/>
      <w:lvlJc w:val="left"/>
      <w:pPr>
        <w:ind w:left="720" w:hanging="360"/>
      </w:pPr>
      <w:rPr>
        <w:rFonts w:ascii="Calibri" w:hAnsi="Calibri" w:cs="Times New Roman"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6" w15:restartNumberingAfterBreak="0">
    <w:nsid w:val="451C03A9"/>
    <w:multiLevelType w:val="hybridMultilevel"/>
    <w:tmpl w:val="C2B6647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476068BC"/>
    <w:multiLevelType w:val="hybridMultilevel"/>
    <w:tmpl w:val="87902020"/>
    <w:lvl w:ilvl="0" w:tplc="F0209D96">
      <w:start w:val="1"/>
      <w:numFmt w:val="decimal"/>
      <w:lvlText w:val="%1)"/>
      <w:lvlJc w:val="left"/>
      <w:pPr>
        <w:ind w:left="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F2C0614">
      <w:start w:val="1"/>
      <w:numFmt w:val="lowerLetter"/>
      <w:lvlText w:val="%2"/>
      <w:lvlJc w:val="left"/>
      <w:pPr>
        <w:ind w:left="10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D66AEF6">
      <w:start w:val="1"/>
      <w:numFmt w:val="lowerRoman"/>
      <w:lvlText w:val="%3"/>
      <w:lvlJc w:val="left"/>
      <w:pPr>
        <w:ind w:left="18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00A16A8">
      <w:start w:val="1"/>
      <w:numFmt w:val="decimal"/>
      <w:lvlText w:val="%4"/>
      <w:lvlJc w:val="left"/>
      <w:pPr>
        <w:ind w:left="25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C747E56">
      <w:start w:val="1"/>
      <w:numFmt w:val="lowerLetter"/>
      <w:lvlText w:val="%5"/>
      <w:lvlJc w:val="left"/>
      <w:pPr>
        <w:ind w:left="32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81C27E0">
      <w:start w:val="1"/>
      <w:numFmt w:val="lowerRoman"/>
      <w:lvlText w:val="%6"/>
      <w:lvlJc w:val="left"/>
      <w:pPr>
        <w:ind w:left="39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AC6901E">
      <w:start w:val="1"/>
      <w:numFmt w:val="decimal"/>
      <w:lvlText w:val="%7"/>
      <w:lvlJc w:val="left"/>
      <w:pPr>
        <w:ind w:left="46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AF4DD94">
      <w:start w:val="1"/>
      <w:numFmt w:val="lowerLetter"/>
      <w:lvlText w:val="%8"/>
      <w:lvlJc w:val="left"/>
      <w:pPr>
        <w:ind w:left="54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20EF904">
      <w:start w:val="1"/>
      <w:numFmt w:val="lowerRoman"/>
      <w:lvlText w:val="%9"/>
      <w:lvlJc w:val="left"/>
      <w:pPr>
        <w:ind w:left="61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4952060F"/>
    <w:multiLevelType w:val="hybridMultilevel"/>
    <w:tmpl w:val="85A0E76C"/>
    <w:lvl w:ilvl="0" w:tplc="B3DEE1F4">
      <w:start w:val="1"/>
      <w:numFmt w:val="decimal"/>
      <w:lvlText w:val="%1."/>
      <w:lvlJc w:val="left"/>
      <w:pPr>
        <w:ind w:left="384" w:hanging="360"/>
      </w:pPr>
      <w:rPr>
        <w:rFonts w:ascii="Times New Roman" w:hAnsi="Times New Roman" w:cs="Times New Roman" w:hint="default"/>
        <w:color w:val="000000"/>
        <w:sz w:val="24"/>
        <w:szCs w:val="24"/>
      </w:rPr>
    </w:lvl>
    <w:lvl w:ilvl="1" w:tplc="04270019">
      <w:start w:val="1"/>
      <w:numFmt w:val="lowerLetter"/>
      <w:lvlText w:val="%2."/>
      <w:lvlJc w:val="left"/>
      <w:pPr>
        <w:ind w:left="1104" w:hanging="360"/>
      </w:pPr>
    </w:lvl>
    <w:lvl w:ilvl="2" w:tplc="0427001B">
      <w:start w:val="1"/>
      <w:numFmt w:val="lowerRoman"/>
      <w:lvlText w:val="%3."/>
      <w:lvlJc w:val="right"/>
      <w:pPr>
        <w:ind w:left="1824" w:hanging="180"/>
      </w:pPr>
    </w:lvl>
    <w:lvl w:ilvl="3" w:tplc="0427000F">
      <w:start w:val="1"/>
      <w:numFmt w:val="decimal"/>
      <w:lvlText w:val="%4."/>
      <w:lvlJc w:val="left"/>
      <w:pPr>
        <w:ind w:left="2544" w:hanging="360"/>
      </w:pPr>
    </w:lvl>
    <w:lvl w:ilvl="4" w:tplc="04270019">
      <w:start w:val="1"/>
      <w:numFmt w:val="lowerLetter"/>
      <w:lvlText w:val="%5."/>
      <w:lvlJc w:val="left"/>
      <w:pPr>
        <w:ind w:left="3264" w:hanging="360"/>
      </w:pPr>
    </w:lvl>
    <w:lvl w:ilvl="5" w:tplc="0427001B">
      <w:start w:val="1"/>
      <w:numFmt w:val="lowerRoman"/>
      <w:lvlText w:val="%6."/>
      <w:lvlJc w:val="right"/>
      <w:pPr>
        <w:ind w:left="3984" w:hanging="180"/>
      </w:pPr>
    </w:lvl>
    <w:lvl w:ilvl="6" w:tplc="0427000F">
      <w:start w:val="1"/>
      <w:numFmt w:val="decimal"/>
      <w:lvlText w:val="%7."/>
      <w:lvlJc w:val="left"/>
      <w:pPr>
        <w:ind w:left="4704" w:hanging="360"/>
      </w:pPr>
    </w:lvl>
    <w:lvl w:ilvl="7" w:tplc="04270019">
      <w:start w:val="1"/>
      <w:numFmt w:val="lowerLetter"/>
      <w:lvlText w:val="%8."/>
      <w:lvlJc w:val="left"/>
      <w:pPr>
        <w:ind w:left="5424" w:hanging="360"/>
      </w:pPr>
    </w:lvl>
    <w:lvl w:ilvl="8" w:tplc="0427001B">
      <w:start w:val="1"/>
      <w:numFmt w:val="lowerRoman"/>
      <w:lvlText w:val="%9."/>
      <w:lvlJc w:val="right"/>
      <w:pPr>
        <w:ind w:left="6144" w:hanging="180"/>
      </w:pPr>
    </w:lvl>
  </w:abstractNum>
  <w:abstractNum w:abstractNumId="19" w15:restartNumberingAfterBreak="0">
    <w:nsid w:val="550D095A"/>
    <w:multiLevelType w:val="hybridMultilevel"/>
    <w:tmpl w:val="DD2A1E3E"/>
    <w:lvl w:ilvl="0" w:tplc="C562B568">
      <w:start w:val="18"/>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5557522"/>
    <w:multiLevelType w:val="hybridMultilevel"/>
    <w:tmpl w:val="EC82CC16"/>
    <w:lvl w:ilvl="0" w:tplc="0427000F">
      <w:start w:val="1"/>
      <w:numFmt w:val="decimal"/>
      <w:lvlText w:val="%1."/>
      <w:lvlJc w:val="left"/>
      <w:pPr>
        <w:ind w:left="743" w:hanging="360"/>
      </w:pPr>
    </w:lvl>
    <w:lvl w:ilvl="1" w:tplc="04270019" w:tentative="1">
      <w:start w:val="1"/>
      <w:numFmt w:val="lowerLetter"/>
      <w:lvlText w:val="%2."/>
      <w:lvlJc w:val="left"/>
      <w:pPr>
        <w:ind w:left="1463" w:hanging="360"/>
      </w:pPr>
    </w:lvl>
    <w:lvl w:ilvl="2" w:tplc="0427001B" w:tentative="1">
      <w:start w:val="1"/>
      <w:numFmt w:val="lowerRoman"/>
      <w:lvlText w:val="%3."/>
      <w:lvlJc w:val="right"/>
      <w:pPr>
        <w:ind w:left="2183" w:hanging="180"/>
      </w:pPr>
    </w:lvl>
    <w:lvl w:ilvl="3" w:tplc="0427000F" w:tentative="1">
      <w:start w:val="1"/>
      <w:numFmt w:val="decimal"/>
      <w:lvlText w:val="%4."/>
      <w:lvlJc w:val="left"/>
      <w:pPr>
        <w:ind w:left="2903" w:hanging="360"/>
      </w:pPr>
    </w:lvl>
    <w:lvl w:ilvl="4" w:tplc="04270019" w:tentative="1">
      <w:start w:val="1"/>
      <w:numFmt w:val="lowerLetter"/>
      <w:lvlText w:val="%5."/>
      <w:lvlJc w:val="left"/>
      <w:pPr>
        <w:ind w:left="3623" w:hanging="360"/>
      </w:pPr>
    </w:lvl>
    <w:lvl w:ilvl="5" w:tplc="0427001B" w:tentative="1">
      <w:start w:val="1"/>
      <w:numFmt w:val="lowerRoman"/>
      <w:lvlText w:val="%6."/>
      <w:lvlJc w:val="right"/>
      <w:pPr>
        <w:ind w:left="4343" w:hanging="180"/>
      </w:pPr>
    </w:lvl>
    <w:lvl w:ilvl="6" w:tplc="0427000F" w:tentative="1">
      <w:start w:val="1"/>
      <w:numFmt w:val="decimal"/>
      <w:lvlText w:val="%7."/>
      <w:lvlJc w:val="left"/>
      <w:pPr>
        <w:ind w:left="5063" w:hanging="360"/>
      </w:pPr>
    </w:lvl>
    <w:lvl w:ilvl="7" w:tplc="04270019" w:tentative="1">
      <w:start w:val="1"/>
      <w:numFmt w:val="lowerLetter"/>
      <w:lvlText w:val="%8."/>
      <w:lvlJc w:val="left"/>
      <w:pPr>
        <w:ind w:left="5783" w:hanging="360"/>
      </w:pPr>
    </w:lvl>
    <w:lvl w:ilvl="8" w:tplc="0427001B" w:tentative="1">
      <w:start w:val="1"/>
      <w:numFmt w:val="lowerRoman"/>
      <w:lvlText w:val="%9."/>
      <w:lvlJc w:val="right"/>
      <w:pPr>
        <w:ind w:left="6503" w:hanging="180"/>
      </w:pPr>
    </w:lvl>
  </w:abstractNum>
  <w:abstractNum w:abstractNumId="21" w15:restartNumberingAfterBreak="0">
    <w:nsid w:val="564F5890"/>
    <w:multiLevelType w:val="hybridMultilevel"/>
    <w:tmpl w:val="D9AAFED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5ADB5C8B"/>
    <w:multiLevelType w:val="hybridMultilevel"/>
    <w:tmpl w:val="54DE1C2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3" w15:restartNumberingAfterBreak="0">
    <w:nsid w:val="5D856E8F"/>
    <w:multiLevelType w:val="hybridMultilevel"/>
    <w:tmpl w:val="90CC80FC"/>
    <w:lvl w:ilvl="0" w:tplc="DD7A3902">
      <w:start w:val="2022"/>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604D3B41"/>
    <w:multiLevelType w:val="hybridMultilevel"/>
    <w:tmpl w:val="C2BAD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76014DF"/>
    <w:multiLevelType w:val="hybridMultilevel"/>
    <w:tmpl w:val="E88CE3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BF97E90"/>
    <w:multiLevelType w:val="multilevel"/>
    <w:tmpl w:val="37A4F684"/>
    <w:lvl w:ilvl="0">
      <w:start w:val="6"/>
      <w:numFmt w:val="decimal"/>
      <w:lvlText w:val="%1."/>
      <w:lvlJc w:val="left"/>
      <w:pPr>
        <w:ind w:left="720" w:hanging="360"/>
      </w:pPr>
    </w:lvl>
    <w:lvl w:ilvl="1">
      <w:start w:val="5"/>
      <w:numFmt w:val="decimal"/>
      <w:isLgl/>
      <w:lvlText w:val="%1.%2"/>
      <w:lvlJc w:val="left"/>
      <w:pPr>
        <w:ind w:left="1152" w:hanging="360"/>
      </w:pPr>
    </w:lvl>
    <w:lvl w:ilvl="2">
      <w:start w:val="1"/>
      <w:numFmt w:val="decimal"/>
      <w:isLgl/>
      <w:lvlText w:val="%1.%2.%3"/>
      <w:lvlJc w:val="left"/>
      <w:pPr>
        <w:ind w:left="1944" w:hanging="720"/>
      </w:pPr>
    </w:lvl>
    <w:lvl w:ilvl="3">
      <w:start w:val="1"/>
      <w:numFmt w:val="decimal"/>
      <w:isLgl/>
      <w:lvlText w:val="%1.%2.%3.%4"/>
      <w:lvlJc w:val="left"/>
      <w:pPr>
        <w:ind w:left="2376" w:hanging="720"/>
      </w:pPr>
    </w:lvl>
    <w:lvl w:ilvl="4">
      <w:start w:val="1"/>
      <w:numFmt w:val="decimal"/>
      <w:isLgl/>
      <w:lvlText w:val="%1.%2.%3.%4.%5"/>
      <w:lvlJc w:val="left"/>
      <w:pPr>
        <w:ind w:left="2808" w:hanging="720"/>
      </w:pPr>
    </w:lvl>
    <w:lvl w:ilvl="5">
      <w:start w:val="1"/>
      <w:numFmt w:val="decimal"/>
      <w:isLgl/>
      <w:lvlText w:val="%1.%2.%3.%4.%5.%6"/>
      <w:lvlJc w:val="left"/>
      <w:pPr>
        <w:ind w:left="3600" w:hanging="1080"/>
      </w:pPr>
    </w:lvl>
    <w:lvl w:ilvl="6">
      <w:start w:val="1"/>
      <w:numFmt w:val="decimal"/>
      <w:isLgl/>
      <w:lvlText w:val="%1.%2.%3.%4.%5.%6.%7"/>
      <w:lvlJc w:val="left"/>
      <w:pPr>
        <w:ind w:left="4032" w:hanging="1080"/>
      </w:pPr>
    </w:lvl>
    <w:lvl w:ilvl="7">
      <w:start w:val="1"/>
      <w:numFmt w:val="decimal"/>
      <w:isLgl/>
      <w:lvlText w:val="%1.%2.%3.%4.%5.%6.%7.%8"/>
      <w:lvlJc w:val="left"/>
      <w:pPr>
        <w:ind w:left="4824" w:hanging="1440"/>
      </w:pPr>
    </w:lvl>
    <w:lvl w:ilvl="8">
      <w:start w:val="1"/>
      <w:numFmt w:val="decimal"/>
      <w:isLgl/>
      <w:lvlText w:val="%1.%2.%3.%4.%5.%6.%7.%8.%9"/>
      <w:lvlJc w:val="left"/>
      <w:pPr>
        <w:ind w:left="5256" w:hanging="1440"/>
      </w:pPr>
    </w:lvl>
  </w:abstractNum>
  <w:abstractNum w:abstractNumId="27" w15:restartNumberingAfterBreak="0">
    <w:nsid w:val="6EA632D0"/>
    <w:multiLevelType w:val="hybridMultilevel"/>
    <w:tmpl w:val="4908296C"/>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8" w15:restartNumberingAfterBreak="0">
    <w:nsid w:val="71C14163"/>
    <w:multiLevelType w:val="hybridMultilevel"/>
    <w:tmpl w:val="D936809E"/>
    <w:lvl w:ilvl="0" w:tplc="7D10583E">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29" w15:restartNumberingAfterBreak="0">
    <w:nsid w:val="726A298F"/>
    <w:multiLevelType w:val="multilevel"/>
    <w:tmpl w:val="21D8A4C6"/>
    <w:lvl w:ilvl="0">
      <w:start w:val="9"/>
      <w:numFmt w:val="decimal"/>
      <w:lvlText w:val="%1."/>
      <w:lvlJc w:val="left"/>
      <w:pPr>
        <w:ind w:left="360" w:hanging="360"/>
      </w:pPr>
      <w:rPr>
        <w:rFonts w:hint="default"/>
        <w:color w:val="000000"/>
      </w:rPr>
    </w:lvl>
    <w:lvl w:ilvl="1">
      <w:start w:val="1"/>
      <w:numFmt w:val="decimal"/>
      <w:lvlText w:val="%1.%2."/>
      <w:lvlJc w:val="left"/>
      <w:pPr>
        <w:ind w:left="387" w:hanging="360"/>
      </w:pPr>
      <w:rPr>
        <w:rFonts w:hint="default"/>
        <w:color w:val="000000"/>
      </w:rPr>
    </w:lvl>
    <w:lvl w:ilvl="2">
      <w:start w:val="1"/>
      <w:numFmt w:val="decimal"/>
      <w:lvlText w:val="%1.%2.%3."/>
      <w:lvlJc w:val="left"/>
      <w:pPr>
        <w:ind w:left="774" w:hanging="720"/>
      </w:pPr>
      <w:rPr>
        <w:rFonts w:hint="default"/>
        <w:color w:val="000000"/>
      </w:rPr>
    </w:lvl>
    <w:lvl w:ilvl="3">
      <w:start w:val="1"/>
      <w:numFmt w:val="decimal"/>
      <w:lvlText w:val="%1.%2.%3.%4."/>
      <w:lvlJc w:val="left"/>
      <w:pPr>
        <w:ind w:left="801" w:hanging="720"/>
      </w:pPr>
      <w:rPr>
        <w:rFonts w:hint="default"/>
        <w:color w:val="000000"/>
      </w:rPr>
    </w:lvl>
    <w:lvl w:ilvl="4">
      <w:start w:val="1"/>
      <w:numFmt w:val="decimal"/>
      <w:lvlText w:val="%1.%2.%3.%4.%5."/>
      <w:lvlJc w:val="left"/>
      <w:pPr>
        <w:ind w:left="1188" w:hanging="1080"/>
      </w:pPr>
      <w:rPr>
        <w:rFonts w:hint="default"/>
        <w:color w:val="000000"/>
      </w:rPr>
    </w:lvl>
    <w:lvl w:ilvl="5">
      <w:start w:val="1"/>
      <w:numFmt w:val="decimal"/>
      <w:lvlText w:val="%1.%2.%3.%4.%5.%6."/>
      <w:lvlJc w:val="left"/>
      <w:pPr>
        <w:ind w:left="1215" w:hanging="1080"/>
      </w:pPr>
      <w:rPr>
        <w:rFonts w:hint="default"/>
        <w:color w:val="000000"/>
      </w:rPr>
    </w:lvl>
    <w:lvl w:ilvl="6">
      <w:start w:val="1"/>
      <w:numFmt w:val="decimal"/>
      <w:lvlText w:val="%1.%2.%3.%4.%5.%6.%7."/>
      <w:lvlJc w:val="left"/>
      <w:pPr>
        <w:ind w:left="1602" w:hanging="1440"/>
      </w:pPr>
      <w:rPr>
        <w:rFonts w:hint="default"/>
        <w:color w:val="000000"/>
      </w:rPr>
    </w:lvl>
    <w:lvl w:ilvl="7">
      <w:start w:val="1"/>
      <w:numFmt w:val="decimal"/>
      <w:lvlText w:val="%1.%2.%3.%4.%5.%6.%7.%8."/>
      <w:lvlJc w:val="left"/>
      <w:pPr>
        <w:ind w:left="1629" w:hanging="1440"/>
      </w:pPr>
      <w:rPr>
        <w:rFonts w:hint="default"/>
        <w:color w:val="000000"/>
      </w:rPr>
    </w:lvl>
    <w:lvl w:ilvl="8">
      <w:start w:val="1"/>
      <w:numFmt w:val="decimal"/>
      <w:lvlText w:val="%1.%2.%3.%4.%5.%6.%7.%8.%9."/>
      <w:lvlJc w:val="left"/>
      <w:pPr>
        <w:ind w:left="2016" w:hanging="1800"/>
      </w:pPr>
      <w:rPr>
        <w:rFonts w:hint="default"/>
        <w:color w:val="000000"/>
      </w:rPr>
    </w:lvl>
  </w:abstractNum>
  <w:abstractNum w:abstractNumId="30" w15:restartNumberingAfterBreak="0">
    <w:nsid w:val="740B0C74"/>
    <w:multiLevelType w:val="hybridMultilevel"/>
    <w:tmpl w:val="EE34F79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1" w15:restartNumberingAfterBreak="0">
    <w:nsid w:val="751E3E9A"/>
    <w:multiLevelType w:val="hybridMultilevel"/>
    <w:tmpl w:val="BC464D02"/>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778E5B25"/>
    <w:multiLevelType w:val="hybridMultilevel"/>
    <w:tmpl w:val="511612DE"/>
    <w:lvl w:ilvl="0" w:tplc="3282F204">
      <w:start w:val="8"/>
      <w:numFmt w:val="decimal"/>
      <w:lvlText w:val="%1."/>
      <w:lvlJc w:val="left"/>
      <w:pPr>
        <w:ind w:left="1080" w:hanging="360"/>
      </w:pPr>
      <w:rPr>
        <w:sz w:val="22"/>
        <w:szCs w:val="22"/>
      </w:r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33" w15:restartNumberingAfterBreak="0">
    <w:nsid w:val="78E420D5"/>
    <w:multiLevelType w:val="hybridMultilevel"/>
    <w:tmpl w:val="FB1AC4D8"/>
    <w:lvl w:ilvl="0" w:tplc="EF0AF9DC">
      <w:start w:val="1"/>
      <w:numFmt w:val="decimal"/>
      <w:lvlText w:val="%1."/>
      <w:lvlJc w:val="left"/>
      <w:pPr>
        <w:ind w:left="720" w:hanging="360"/>
      </w:pPr>
      <w:rPr>
        <w:rFonts w:eastAsia="Calibri"/>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16cid:durableId="1729841219">
    <w:abstractNumId w:val="27"/>
  </w:num>
  <w:num w:numId="2" w16cid:durableId="207842852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417242881">
    <w:abstractNumId w:val="19"/>
  </w:num>
  <w:num w:numId="4" w16cid:durableId="80034014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076130347">
    <w:abstractNumId w:val="7"/>
  </w:num>
  <w:num w:numId="6" w16cid:durableId="1097942165">
    <w:abstractNumId w:val="16"/>
  </w:num>
  <w:num w:numId="7" w16cid:durableId="396785296">
    <w:abstractNumId w:val="5"/>
  </w:num>
  <w:num w:numId="8" w16cid:durableId="326908603">
    <w:abstractNumId w:val="4"/>
  </w:num>
  <w:num w:numId="9" w16cid:durableId="225340506">
    <w:abstractNumId w:val="0"/>
  </w:num>
  <w:num w:numId="10" w16cid:durableId="495995538">
    <w:abstractNumId w:val="14"/>
  </w:num>
  <w:num w:numId="11" w16cid:durableId="337542610">
    <w:abstractNumId w:val="1"/>
  </w:num>
  <w:num w:numId="12" w16cid:durableId="969362802">
    <w:abstractNumId w:val="31"/>
  </w:num>
  <w:num w:numId="13" w16cid:durableId="179328305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558636658">
    <w:abstractNumId w:val="8"/>
  </w:num>
  <w:num w:numId="15" w16cid:durableId="199275740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86713067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765921475">
    <w:abstractNumId w:val="13"/>
  </w:num>
  <w:num w:numId="18" w16cid:durableId="13946409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580288102">
    <w:abstractNumId w:val="6"/>
  </w:num>
  <w:num w:numId="20" w16cid:durableId="1809275636">
    <w:abstractNumId w:val="28"/>
  </w:num>
  <w:num w:numId="21" w16cid:durableId="1581795998">
    <w:abstractNumId w:val="11"/>
  </w:num>
  <w:num w:numId="22" w16cid:durableId="243030920">
    <w:abstractNumId w:val="29"/>
  </w:num>
  <w:num w:numId="23" w16cid:durableId="1321614057">
    <w:abstractNumId w:val="24"/>
  </w:num>
  <w:num w:numId="24" w16cid:durableId="410467678">
    <w:abstractNumId w:val="30"/>
  </w:num>
  <w:num w:numId="25" w16cid:durableId="157458476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53973386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054237412">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861211669">
    <w:abstractNumId w:val="17"/>
  </w:num>
  <w:num w:numId="29" w16cid:durableId="1733119590">
    <w:abstractNumId w:val="20"/>
  </w:num>
  <w:num w:numId="30" w16cid:durableId="1292633678">
    <w:abstractNumId w:val="26"/>
    <w:lvlOverride w:ilvl="0">
      <w:startOverride w:val="6"/>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445154881">
    <w:abstractNumId w:val="32"/>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078018038">
    <w:abstractNumId w:val="23"/>
  </w:num>
  <w:num w:numId="33" w16cid:durableId="992566428">
    <w:abstractNumId w:val="3"/>
  </w:num>
  <w:num w:numId="34" w16cid:durableId="1418403678">
    <w:abstractNumId w:val="2"/>
  </w:num>
  <w:num w:numId="35" w16cid:durableId="2135515978">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0605"/>
    <w:rsid w:val="00000653"/>
    <w:rsid w:val="00001D00"/>
    <w:rsid w:val="000044E6"/>
    <w:rsid w:val="00004B78"/>
    <w:rsid w:val="00006946"/>
    <w:rsid w:val="00010658"/>
    <w:rsid w:val="00013934"/>
    <w:rsid w:val="00015068"/>
    <w:rsid w:val="00020D23"/>
    <w:rsid w:val="00022D11"/>
    <w:rsid w:val="00025D95"/>
    <w:rsid w:val="00026843"/>
    <w:rsid w:val="00032C56"/>
    <w:rsid w:val="000336FB"/>
    <w:rsid w:val="00033A47"/>
    <w:rsid w:val="00034134"/>
    <w:rsid w:val="00036117"/>
    <w:rsid w:val="00037EB7"/>
    <w:rsid w:val="00040071"/>
    <w:rsid w:val="0004024E"/>
    <w:rsid w:val="00042E2F"/>
    <w:rsid w:val="000457B0"/>
    <w:rsid w:val="00045E69"/>
    <w:rsid w:val="00045EDB"/>
    <w:rsid w:val="00047418"/>
    <w:rsid w:val="00047C47"/>
    <w:rsid w:val="00052C3B"/>
    <w:rsid w:val="000536D4"/>
    <w:rsid w:val="000536E6"/>
    <w:rsid w:val="00053C7A"/>
    <w:rsid w:val="00060AB3"/>
    <w:rsid w:val="00060DD1"/>
    <w:rsid w:val="00062388"/>
    <w:rsid w:val="00062B97"/>
    <w:rsid w:val="00063DDB"/>
    <w:rsid w:val="000653A6"/>
    <w:rsid w:val="00070624"/>
    <w:rsid w:val="00070B03"/>
    <w:rsid w:val="000730AA"/>
    <w:rsid w:val="000734C6"/>
    <w:rsid w:val="0007483D"/>
    <w:rsid w:val="00075406"/>
    <w:rsid w:val="000815F1"/>
    <w:rsid w:val="0008304D"/>
    <w:rsid w:val="00083663"/>
    <w:rsid w:val="00084B64"/>
    <w:rsid w:val="000850F0"/>
    <w:rsid w:val="0008750B"/>
    <w:rsid w:val="00094EBD"/>
    <w:rsid w:val="00095DC0"/>
    <w:rsid w:val="00097DFB"/>
    <w:rsid w:val="00097E8D"/>
    <w:rsid w:val="000A0522"/>
    <w:rsid w:val="000A1CFF"/>
    <w:rsid w:val="000A58EC"/>
    <w:rsid w:val="000A6128"/>
    <w:rsid w:val="000B42A8"/>
    <w:rsid w:val="000B4F14"/>
    <w:rsid w:val="000B55D2"/>
    <w:rsid w:val="000B5B3D"/>
    <w:rsid w:val="000B6EA2"/>
    <w:rsid w:val="000B71A4"/>
    <w:rsid w:val="000C2206"/>
    <w:rsid w:val="000C7047"/>
    <w:rsid w:val="000C73B2"/>
    <w:rsid w:val="000C7ABC"/>
    <w:rsid w:val="000D4E4F"/>
    <w:rsid w:val="000D5600"/>
    <w:rsid w:val="000D7A53"/>
    <w:rsid w:val="000E2A07"/>
    <w:rsid w:val="000E3F81"/>
    <w:rsid w:val="000E5A8F"/>
    <w:rsid w:val="000E6F2F"/>
    <w:rsid w:val="000E7F6B"/>
    <w:rsid w:val="000F0C94"/>
    <w:rsid w:val="000F36C9"/>
    <w:rsid w:val="000F3C2E"/>
    <w:rsid w:val="000F3CD2"/>
    <w:rsid w:val="000F5566"/>
    <w:rsid w:val="000F772B"/>
    <w:rsid w:val="000F77AC"/>
    <w:rsid w:val="0010053D"/>
    <w:rsid w:val="0010141B"/>
    <w:rsid w:val="00104983"/>
    <w:rsid w:val="00104A49"/>
    <w:rsid w:val="001064A5"/>
    <w:rsid w:val="00106B95"/>
    <w:rsid w:val="001103A9"/>
    <w:rsid w:val="00110740"/>
    <w:rsid w:val="0011391D"/>
    <w:rsid w:val="00114431"/>
    <w:rsid w:val="0011506B"/>
    <w:rsid w:val="0011578A"/>
    <w:rsid w:val="00116AE7"/>
    <w:rsid w:val="00117301"/>
    <w:rsid w:val="00117C47"/>
    <w:rsid w:val="001214C1"/>
    <w:rsid w:val="00123275"/>
    <w:rsid w:val="00124A0B"/>
    <w:rsid w:val="00124D1C"/>
    <w:rsid w:val="0012676A"/>
    <w:rsid w:val="00126A4F"/>
    <w:rsid w:val="00127E12"/>
    <w:rsid w:val="00131AA7"/>
    <w:rsid w:val="00132219"/>
    <w:rsid w:val="00133FFA"/>
    <w:rsid w:val="0013557F"/>
    <w:rsid w:val="00135D46"/>
    <w:rsid w:val="00141262"/>
    <w:rsid w:val="00142313"/>
    <w:rsid w:val="00142404"/>
    <w:rsid w:val="001439A5"/>
    <w:rsid w:val="00145073"/>
    <w:rsid w:val="0014569B"/>
    <w:rsid w:val="001459B1"/>
    <w:rsid w:val="0014759D"/>
    <w:rsid w:val="00150852"/>
    <w:rsid w:val="00152C34"/>
    <w:rsid w:val="001537E2"/>
    <w:rsid w:val="001544BF"/>
    <w:rsid w:val="001554D9"/>
    <w:rsid w:val="00155B00"/>
    <w:rsid w:val="00155B5D"/>
    <w:rsid w:val="00156209"/>
    <w:rsid w:val="0016014B"/>
    <w:rsid w:val="00160608"/>
    <w:rsid w:val="00160658"/>
    <w:rsid w:val="00162BEF"/>
    <w:rsid w:val="00163022"/>
    <w:rsid w:val="00164D64"/>
    <w:rsid w:val="00164EEB"/>
    <w:rsid w:val="001650DB"/>
    <w:rsid w:val="00170932"/>
    <w:rsid w:val="00170E84"/>
    <w:rsid w:val="001720A6"/>
    <w:rsid w:val="001733D0"/>
    <w:rsid w:val="00173E88"/>
    <w:rsid w:val="001754BD"/>
    <w:rsid w:val="00176864"/>
    <w:rsid w:val="00177597"/>
    <w:rsid w:val="00181163"/>
    <w:rsid w:val="001814BE"/>
    <w:rsid w:val="001826B4"/>
    <w:rsid w:val="00184BBC"/>
    <w:rsid w:val="00185ACE"/>
    <w:rsid w:val="00186546"/>
    <w:rsid w:val="001955FB"/>
    <w:rsid w:val="001A1469"/>
    <w:rsid w:val="001A14A6"/>
    <w:rsid w:val="001A5054"/>
    <w:rsid w:val="001A521C"/>
    <w:rsid w:val="001A566E"/>
    <w:rsid w:val="001B08C0"/>
    <w:rsid w:val="001B127A"/>
    <w:rsid w:val="001B1BFC"/>
    <w:rsid w:val="001B5D90"/>
    <w:rsid w:val="001B6BBE"/>
    <w:rsid w:val="001C01F9"/>
    <w:rsid w:val="001C1041"/>
    <w:rsid w:val="001C1854"/>
    <w:rsid w:val="001C2831"/>
    <w:rsid w:val="001C5AE5"/>
    <w:rsid w:val="001C6649"/>
    <w:rsid w:val="001E04E5"/>
    <w:rsid w:val="001E1211"/>
    <w:rsid w:val="001E2AA0"/>
    <w:rsid w:val="001E2CD3"/>
    <w:rsid w:val="001E3A4E"/>
    <w:rsid w:val="001E4D90"/>
    <w:rsid w:val="001E6EC2"/>
    <w:rsid w:val="001F0F6C"/>
    <w:rsid w:val="001F2B4C"/>
    <w:rsid w:val="001F56F0"/>
    <w:rsid w:val="001F5B7A"/>
    <w:rsid w:val="001F648B"/>
    <w:rsid w:val="0020152F"/>
    <w:rsid w:val="00201699"/>
    <w:rsid w:val="00205171"/>
    <w:rsid w:val="0020552F"/>
    <w:rsid w:val="0020617C"/>
    <w:rsid w:val="00206DE2"/>
    <w:rsid w:val="002075C6"/>
    <w:rsid w:val="0021244E"/>
    <w:rsid w:val="002132BB"/>
    <w:rsid w:val="00214750"/>
    <w:rsid w:val="00216C47"/>
    <w:rsid w:val="00217AA3"/>
    <w:rsid w:val="0022077E"/>
    <w:rsid w:val="00223943"/>
    <w:rsid w:val="00231933"/>
    <w:rsid w:val="00232144"/>
    <w:rsid w:val="002332E8"/>
    <w:rsid w:val="00234EB2"/>
    <w:rsid w:val="0023615F"/>
    <w:rsid w:val="00240C7B"/>
    <w:rsid w:val="002549D4"/>
    <w:rsid w:val="00256B9E"/>
    <w:rsid w:val="00256F6B"/>
    <w:rsid w:val="002612C9"/>
    <w:rsid w:val="002635F0"/>
    <w:rsid w:val="002659C2"/>
    <w:rsid w:val="002668A7"/>
    <w:rsid w:val="00266A8E"/>
    <w:rsid w:val="0027104B"/>
    <w:rsid w:val="00273136"/>
    <w:rsid w:val="00273A53"/>
    <w:rsid w:val="00273F4A"/>
    <w:rsid w:val="00275020"/>
    <w:rsid w:val="0027519B"/>
    <w:rsid w:val="002754A9"/>
    <w:rsid w:val="00276B62"/>
    <w:rsid w:val="00276EE7"/>
    <w:rsid w:val="00277051"/>
    <w:rsid w:val="00277DBF"/>
    <w:rsid w:val="00280195"/>
    <w:rsid w:val="00281046"/>
    <w:rsid w:val="00281E18"/>
    <w:rsid w:val="002863A2"/>
    <w:rsid w:val="002877A7"/>
    <w:rsid w:val="00287B51"/>
    <w:rsid w:val="00287DB2"/>
    <w:rsid w:val="00290874"/>
    <w:rsid w:val="00291507"/>
    <w:rsid w:val="002918CB"/>
    <w:rsid w:val="00294375"/>
    <w:rsid w:val="00296302"/>
    <w:rsid w:val="00296741"/>
    <w:rsid w:val="00296AD9"/>
    <w:rsid w:val="002971DB"/>
    <w:rsid w:val="002A06FC"/>
    <w:rsid w:val="002A4E49"/>
    <w:rsid w:val="002B1668"/>
    <w:rsid w:val="002B2814"/>
    <w:rsid w:val="002B33A9"/>
    <w:rsid w:val="002B3C67"/>
    <w:rsid w:val="002B707F"/>
    <w:rsid w:val="002C0820"/>
    <w:rsid w:val="002C0F70"/>
    <w:rsid w:val="002C5400"/>
    <w:rsid w:val="002C5A8D"/>
    <w:rsid w:val="002D0937"/>
    <w:rsid w:val="002D0CCE"/>
    <w:rsid w:val="002D1335"/>
    <w:rsid w:val="002D1711"/>
    <w:rsid w:val="002D4524"/>
    <w:rsid w:val="002D5614"/>
    <w:rsid w:val="002D668C"/>
    <w:rsid w:val="002D66D5"/>
    <w:rsid w:val="002E0388"/>
    <w:rsid w:val="002E1E85"/>
    <w:rsid w:val="002E317A"/>
    <w:rsid w:val="002E3592"/>
    <w:rsid w:val="002E471E"/>
    <w:rsid w:val="002E554B"/>
    <w:rsid w:val="002E5E13"/>
    <w:rsid w:val="002E5E1A"/>
    <w:rsid w:val="002F017A"/>
    <w:rsid w:val="002F2C73"/>
    <w:rsid w:val="002F3D25"/>
    <w:rsid w:val="002F4052"/>
    <w:rsid w:val="002F6C04"/>
    <w:rsid w:val="002F6CD7"/>
    <w:rsid w:val="0030063D"/>
    <w:rsid w:val="00304EE2"/>
    <w:rsid w:val="00307804"/>
    <w:rsid w:val="003108F1"/>
    <w:rsid w:val="00310A8C"/>
    <w:rsid w:val="00311284"/>
    <w:rsid w:val="00311D5E"/>
    <w:rsid w:val="0031293D"/>
    <w:rsid w:val="00313F9B"/>
    <w:rsid w:val="0031657A"/>
    <w:rsid w:val="003167F9"/>
    <w:rsid w:val="00316C10"/>
    <w:rsid w:val="003175EE"/>
    <w:rsid w:val="00317B26"/>
    <w:rsid w:val="00317E32"/>
    <w:rsid w:val="00320578"/>
    <w:rsid w:val="00320FD7"/>
    <w:rsid w:val="00322859"/>
    <w:rsid w:val="003237E3"/>
    <w:rsid w:val="00324A47"/>
    <w:rsid w:val="00324C83"/>
    <w:rsid w:val="00326977"/>
    <w:rsid w:val="00330431"/>
    <w:rsid w:val="00330479"/>
    <w:rsid w:val="00331808"/>
    <w:rsid w:val="0033308A"/>
    <w:rsid w:val="00335957"/>
    <w:rsid w:val="0033631C"/>
    <w:rsid w:val="003364E2"/>
    <w:rsid w:val="00340DFE"/>
    <w:rsid w:val="003443BC"/>
    <w:rsid w:val="003454D6"/>
    <w:rsid w:val="003469C3"/>
    <w:rsid w:val="003513BD"/>
    <w:rsid w:val="0035220B"/>
    <w:rsid w:val="0035346A"/>
    <w:rsid w:val="00353ADF"/>
    <w:rsid w:val="003574E5"/>
    <w:rsid w:val="00357F3E"/>
    <w:rsid w:val="0036029A"/>
    <w:rsid w:val="00360485"/>
    <w:rsid w:val="00361F64"/>
    <w:rsid w:val="0036393B"/>
    <w:rsid w:val="003644F4"/>
    <w:rsid w:val="00364F0F"/>
    <w:rsid w:val="003651BB"/>
    <w:rsid w:val="003666CD"/>
    <w:rsid w:val="00370128"/>
    <w:rsid w:val="003707DF"/>
    <w:rsid w:val="003708F4"/>
    <w:rsid w:val="00371674"/>
    <w:rsid w:val="003739A2"/>
    <w:rsid w:val="00375A47"/>
    <w:rsid w:val="003760A3"/>
    <w:rsid w:val="00380680"/>
    <w:rsid w:val="00380E5F"/>
    <w:rsid w:val="00380F79"/>
    <w:rsid w:val="0038192D"/>
    <w:rsid w:val="00381EBE"/>
    <w:rsid w:val="0038229F"/>
    <w:rsid w:val="00386950"/>
    <w:rsid w:val="00386CCB"/>
    <w:rsid w:val="0039064A"/>
    <w:rsid w:val="00392B7C"/>
    <w:rsid w:val="00392BD0"/>
    <w:rsid w:val="00396C23"/>
    <w:rsid w:val="003A026C"/>
    <w:rsid w:val="003B01BA"/>
    <w:rsid w:val="003B06E2"/>
    <w:rsid w:val="003B151B"/>
    <w:rsid w:val="003B4C21"/>
    <w:rsid w:val="003B76CE"/>
    <w:rsid w:val="003C32B6"/>
    <w:rsid w:val="003C7352"/>
    <w:rsid w:val="003C7890"/>
    <w:rsid w:val="003D020F"/>
    <w:rsid w:val="003D09EB"/>
    <w:rsid w:val="003D0A5C"/>
    <w:rsid w:val="003D26A9"/>
    <w:rsid w:val="003D2CD3"/>
    <w:rsid w:val="003D32AB"/>
    <w:rsid w:val="003D50E6"/>
    <w:rsid w:val="003D54FE"/>
    <w:rsid w:val="003E0E1D"/>
    <w:rsid w:val="003E0F36"/>
    <w:rsid w:val="003E1E50"/>
    <w:rsid w:val="003E2BEE"/>
    <w:rsid w:val="003E442E"/>
    <w:rsid w:val="003E66F8"/>
    <w:rsid w:val="003E6AA6"/>
    <w:rsid w:val="003E6C2B"/>
    <w:rsid w:val="003F25C0"/>
    <w:rsid w:val="003F4F67"/>
    <w:rsid w:val="003F6BF9"/>
    <w:rsid w:val="003F7EC5"/>
    <w:rsid w:val="00400E2B"/>
    <w:rsid w:val="004026A1"/>
    <w:rsid w:val="00404859"/>
    <w:rsid w:val="00405604"/>
    <w:rsid w:val="00406E8F"/>
    <w:rsid w:val="004078E0"/>
    <w:rsid w:val="00407C05"/>
    <w:rsid w:val="00414890"/>
    <w:rsid w:val="00414D65"/>
    <w:rsid w:val="00415DAB"/>
    <w:rsid w:val="0041641C"/>
    <w:rsid w:val="004166F8"/>
    <w:rsid w:val="00417A6E"/>
    <w:rsid w:val="00417BA7"/>
    <w:rsid w:val="00417C25"/>
    <w:rsid w:val="00420794"/>
    <w:rsid w:val="004218A5"/>
    <w:rsid w:val="00425468"/>
    <w:rsid w:val="004275F4"/>
    <w:rsid w:val="0042781D"/>
    <w:rsid w:val="00430029"/>
    <w:rsid w:val="00434E43"/>
    <w:rsid w:val="00435AA8"/>
    <w:rsid w:val="00436D84"/>
    <w:rsid w:val="00436E99"/>
    <w:rsid w:val="0044083B"/>
    <w:rsid w:val="004408C7"/>
    <w:rsid w:val="00440AA8"/>
    <w:rsid w:val="004427F4"/>
    <w:rsid w:val="00442C5E"/>
    <w:rsid w:val="00444DC8"/>
    <w:rsid w:val="00447C13"/>
    <w:rsid w:val="004508CA"/>
    <w:rsid w:val="00451CF8"/>
    <w:rsid w:val="0045206D"/>
    <w:rsid w:val="00454A8B"/>
    <w:rsid w:val="00456724"/>
    <w:rsid w:val="004602E3"/>
    <w:rsid w:val="00461DFF"/>
    <w:rsid w:val="004646C8"/>
    <w:rsid w:val="00466827"/>
    <w:rsid w:val="00470B39"/>
    <w:rsid w:val="0047262C"/>
    <w:rsid w:val="00473F89"/>
    <w:rsid w:val="0047426C"/>
    <w:rsid w:val="0047699A"/>
    <w:rsid w:val="00480F67"/>
    <w:rsid w:val="00482558"/>
    <w:rsid w:val="0048286C"/>
    <w:rsid w:val="00483458"/>
    <w:rsid w:val="00483691"/>
    <w:rsid w:val="00483EFD"/>
    <w:rsid w:val="00485BF1"/>
    <w:rsid w:val="00491354"/>
    <w:rsid w:val="004915EF"/>
    <w:rsid w:val="00492D85"/>
    <w:rsid w:val="00493A0D"/>
    <w:rsid w:val="00494151"/>
    <w:rsid w:val="0049542C"/>
    <w:rsid w:val="0049593F"/>
    <w:rsid w:val="00496D0E"/>
    <w:rsid w:val="004978DF"/>
    <w:rsid w:val="004A3A96"/>
    <w:rsid w:val="004A602A"/>
    <w:rsid w:val="004B006B"/>
    <w:rsid w:val="004B148D"/>
    <w:rsid w:val="004B2E2A"/>
    <w:rsid w:val="004B3DDA"/>
    <w:rsid w:val="004B4F04"/>
    <w:rsid w:val="004B6045"/>
    <w:rsid w:val="004B61F8"/>
    <w:rsid w:val="004C02A0"/>
    <w:rsid w:val="004C0607"/>
    <w:rsid w:val="004C0ACD"/>
    <w:rsid w:val="004C3366"/>
    <w:rsid w:val="004C34E6"/>
    <w:rsid w:val="004C3E01"/>
    <w:rsid w:val="004C4639"/>
    <w:rsid w:val="004C4F84"/>
    <w:rsid w:val="004C6733"/>
    <w:rsid w:val="004D1EBF"/>
    <w:rsid w:val="004D247C"/>
    <w:rsid w:val="004D4D15"/>
    <w:rsid w:val="004D7186"/>
    <w:rsid w:val="004E20B4"/>
    <w:rsid w:val="004E527A"/>
    <w:rsid w:val="004E6BBE"/>
    <w:rsid w:val="004F017B"/>
    <w:rsid w:val="004F44FC"/>
    <w:rsid w:val="004F4FDD"/>
    <w:rsid w:val="004F65EB"/>
    <w:rsid w:val="004F7350"/>
    <w:rsid w:val="0050040D"/>
    <w:rsid w:val="00500A80"/>
    <w:rsid w:val="00504F7B"/>
    <w:rsid w:val="00505F73"/>
    <w:rsid w:val="00506D56"/>
    <w:rsid w:val="00507095"/>
    <w:rsid w:val="0050756F"/>
    <w:rsid w:val="005100EC"/>
    <w:rsid w:val="00510285"/>
    <w:rsid w:val="00510FF5"/>
    <w:rsid w:val="00511EDA"/>
    <w:rsid w:val="00512FA5"/>
    <w:rsid w:val="005140D6"/>
    <w:rsid w:val="00514EDD"/>
    <w:rsid w:val="00517571"/>
    <w:rsid w:val="00521964"/>
    <w:rsid w:val="00522387"/>
    <w:rsid w:val="005241C4"/>
    <w:rsid w:val="00524C55"/>
    <w:rsid w:val="005277B1"/>
    <w:rsid w:val="005323DF"/>
    <w:rsid w:val="0053369A"/>
    <w:rsid w:val="00533BB0"/>
    <w:rsid w:val="0053475F"/>
    <w:rsid w:val="005347E8"/>
    <w:rsid w:val="005362B4"/>
    <w:rsid w:val="00541DDF"/>
    <w:rsid w:val="00543527"/>
    <w:rsid w:val="00545947"/>
    <w:rsid w:val="005460E9"/>
    <w:rsid w:val="005462D5"/>
    <w:rsid w:val="00547CA6"/>
    <w:rsid w:val="00547DBC"/>
    <w:rsid w:val="00551E5E"/>
    <w:rsid w:val="00552B7A"/>
    <w:rsid w:val="00556425"/>
    <w:rsid w:val="0056001F"/>
    <w:rsid w:val="00562702"/>
    <w:rsid w:val="00564483"/>
    <w:rsid w:val="00564D48"/>
    <w:rsid w:val="00565EA9"/>
    <w:rsid w:val="005707AD"/>
    <w:rsid w:val="00570F1D"/>
    <w:rsid w:val="00573D80"/>
    <w:rsid w:val="00577B3D"/>
    <w:rsid w:val="00580452"/>
    <w:rsid w:val="0058121D"/>
    <w:rsid w:val="0058206C"/>
    <w:rsid w:val="00582739"/>
    <w:rsid w:val="0058411D"/>
    <w:rsid w:val="00585B71"/>
    <w:rsid w:val="00587DCD"/>
    <w:rsid w:val="00594821"/>
    <w:rsid w:val="00594EB4"/>
    <w:rsid w:val="00595C81"/>
    <w:rsid w:val="005A096E"/>
    <w:rsid w:val="005A18A8"/>
    <w:rsid w:val="005A38C0"/>
    <w:rsid w:val="005A48AB"/>
    <w:rsid w:val="005A5901"/>
    <w:rsid w:val="005B0F3F"/>
    <w:rsid w:val="005C087D"/>
    <w:rsid w:val="005C0ABD"/>
    <w:rsid w:val="005C162B"/>
    <w:rsid w:val="005C1CC3"/>
    <w:rsid w:val="005C4B5D"/>
    <w:rsid w:val="005C790F"/>
    <w:rsid w:val="005D2971"/>
    <w:rsid w:val="005D42E5"/>
    <w:rsid w:val="005D607B"/>
    <w:rsid w:val="005D60D5"/>
    <w:rsid w:val="005D62EF"/>
    <w:rsid w:val="005E022E"/>
    <w:rsid w:val="005E0FBB"/>
    <w:rsid w:val="005E2258"/>
    <w:rsid w:val="005E2B34"/>
    <w:rsid w:val="005E69D5"/>
    <w:rsid w:val="005E711B"/>
    <w:rsid w:val="005F1115"/>
    <w:rsid w:val="005F1EAB"/>
    <w:rsid w:val="005F208F"/>
    <w:rsid w:val="005F2EEC"/>
    <w:rsid w:val="005F2F62"/>
    <w:rsid w:val="005F5913"/>
    <w:rsid w:val="005F59AE"/>
    <w:rsid w:val="005F6AA0"/>
    <w:rsid w:val="005F6F32"/>
    <w:rsid w:val="005F7B69"/>
    <w:rsid w:val="006014F5"/>
    <w:rsid w:val="006021F9"/>
    <w:rsid w:val="00602AA8"/>
    <w:rsid w:val="00605BDE"/>
    <w:rsid w:val="0061299A"/>
    <w:rsid w:val="00615F54"/>
    <w:rsid w:val="0061654A"/>
    <w:rsid w:val="006210BC"/>
    <w:rsid w:val="00622184"/>
    <w:rsid w:val="006232E1"/>
    <w:rsid w:val="00623D51"/>
    <w:rsid w:val="0062410D"/>
    <w:rsid w:val="00625F3A"/>
    <w:rsid w:val="006274E6"/>
    <w:rsid w:val="0063028C"/>
    <w:rsid w:val="00631187"/>
    <w:rsid w:val="00633094"/>
    <w:rsid w:val="00633AE5"/>
    <w:rsid w:val="00634301"/>
    <w:rsid w:val="00635920"/>
    <w:rsid w:val="00636655"/>
    <w:rsid w:val="00640188"/>
    <w:rsid w:val="006405E0"/>
    <w:rsid w:val="00642B13"/>
    <w:rsid w:val="006455A8"/>
    <w:rsid w:val="00654657"/>
    <w:rsid w:val="00663305"/>
    <w:rsid w:val="006635ED"/>
    <w:rsid w:val="0066362E"/>
    <w:rsid w:val="00664183"/>
    <w:rsid w:val="006650EF"/>
    <w:rsid w:val="00665F9A"/>
    <w:rsid w:val="00667FC1"/>
    <w:rsid w:val="00672FF9"/>
    <w:rsid w:val="006764DA"/>
    <w:rsid w:val="00676608"/>
    <w:rsid w:val="00680DFA"/>
    <w:rsid w:val="00686512"/>
    <w:rsid w:val="00686D8C"/>
    <w:rsid w:val="00690E13"/>
    <w:rsid w:val="006931C6"/>
    <w:rsid w:val="0069328D"/>
    <w:rsid w:val="0069346C"/>
    <w:rsid w:val="00693C32"/>
    <w:rsid w:val="006942F9"/>
    <w:rsid w:val="00694C09"/>
    <w:rsid w:val="00695E52"/>
    <w:rsid w:val="006A02DE"/>
    <w:rsid w:val="006A0D8A"/>
    <w:rsid w:val="006A2EFC"/>
    <w:rsid w:val="006A6676"/>
    <w:rsid w:val="006B0BDD"/>
    <w:rsid w:val="006B1075"/>
    <w:rsid w:val="006B1BF9"/>
    <w:rsid w:val="006B2175"/>
    <w:rsid w:val="006B21AC"/>
    <w:rsid w:val="006B23FE"/>
    <w:rsid w:val="006B24C5"/>
    <w:rsid w:val="006B3011"/>
    <w:rsid w:val="006B3C2D"/>
    <w:rsid w:val="006B4C0C"/>
    <w:rsid w:val="006B59A2"/>
    <w:rsid w:val="006B692A"/>
    <w:rsid w:val="006B6BA3"/>
    <w:rsid w:val="006C3583"/>
    <w:rsid w:val="006C3AFE"/>
    <w:rsid w:val="006C528B"/>
    <w:rsid w:val="006C699E"/>
    <w:rsid w:val="006C6DF7"/>
    <w:rsid w:val="006D0A38"/>
    <w:rsid w:val="006D117D"/>
    <w:rsid w:val="006D13CD"/>
    <w:rsid w:val="006D17F9"/>
    <w:rsid w:val="006D1B7A"/>
    <w:rsid w:val="006D749D"/>
    <w:rsid w:val="006E0D5F"/>
    <w:rsid w:val="006E0DC4"/>
    <w:rsid w:val="006E42CE"/>
    <w:rsid w:val="006F0098"/>
    <w:rsid w:val="006F05B0"/>
    <w:rsid w:val="006F175F"/>
    <w:rsid w:val="006F43AA"/>
    <w:rsid w:val="006F5009"/>
    <w:rsid w:val="006F52C5"/>
    <w:rsid w:val="006F5517"/>
    <w:rsid w:val="006F5651"/>
    <w:rsid w:val="006F7165"/>
    <w:rsid w:val="007001CF"/>
    <w:rsid w:val="007017BD"/>
    <w:rsid w:val="00703FC5"/>
    <w:rsid w:val="00707480"/>
    <w:rsid w:val="00712A02"/>
    <w:rsid w:val="00714937"/>
    <w:rsid w:val="007155AD"/>
    <w:rsid w:val="007159AE"/>
    <w:rsid w:val="007217E3"/>
    <w:rsid w:val="007218A8"/>
    <w:rsid w:val="00721F60"/>
    <w:rsid w:val="00723EAA"/>
    <w:rsid w:val="007245C8"/>
    <w:rsid w:val="007245E8"/>
    <w:rsid w:val="0072526B"/>
    <w:rsid w:val="007267B2"/>
    <w:rsid w:val="0072727F"/>
    <w:rsid w:val="00730A5C"/>
    <w:rsid w:val="007316DC"/>
    <w:rsid w:val="0073331A"/>
    <w:rsid w:val="00733DF5"/>
    <w:rsid w:val="00734732"/>
    <w:rsid w:val="00735346"/>
    <w:rsid w:val="00736067"/>
    <w:rsid w:val="007371D2"/>
    <w:rsid w:val="00737890"/>
    <w:rsid w:val="00737F4E"/>
    <w:rsid w:val="007400E2"/>
    <w:rsid w:val="007419CA"/>
    <w:rsid w:val="0074269C"/>
    <w:rsid w:val="00744A8E"/>
    <w:rsid w:val="00745810"/>
    <w:rsid w:val="007471D8"/>
    <w:rsid w:val="00747A18"/>
    <w:rsid w:val="00750081"/>
    <w:rsid w:val="00750517"/>
    <w:rsid w:val="00753FA2"/>
    <w:rsid w:val="00756026"/>
    <w:rsid w:val="00756986"/>
    <w:rsid w:val="00756998"/>
    <w:rsid w:val="00757133"/>
    <w:rsid w:val="007628D2"/>
    <w:rsid w:val="0076376B"/>
    <w:rsid w:val="00765B31"/>
    <w:rsid w:val="007707C5"/>
    <w:rsid w:val="00771BDB"/>
    <w:rsid w:val="00773E21"/>
    <w:rsid w:val="0077637A"/>
    <w:rsid w:val="00777673"/>
    <w:rsid w:val="007776D6"/>
    <w:rsid w:val="007806AB"/>
    <w:rsid w:val="00781FAC"/>
    <w:rsid w:val="00781FAF"/>
    <w:rsid w:val="00783BAC"/>
    <w:rsid w:val="00786380"/>
    <w:rsid w:val="0079029D"/>
    <w:rsid w:val="00790344"/>
    <w:rsid w:val="0079065E"/>
    <w:rsid w:val="007925FE"/>
    <w:rsid w:val="00792A43"/>
    <w:rsid w:val="00794184"/>
    <w:rsid w:val="00794CA6"/>
    <w:rsid w:val="007955D2"/>
    <w:rsid w:val="0079627A"/>
    <w:rsid w:val="00796711"/>
    <w:rsid w:val="007967A8"/>
    <w:rsid w:val="00796BA2"/>
    <w:rsid w:val="007A4C4C"/>
    <w:rsid w:val="007A663C"/>
    <w:rsid w:val="007A752E"/>
    <w:rsid w:val="007B15D3"/>
    <w:rsid w:val="007B16C6"/>
    <w:rsid w:val="007C0340"/>
    <w:rsid w:val="007C5068"/>
    <w:rsid w:val="007C60ED"/>
    <w:rsid w:val="007C7E9D"/>
    <w:rsid w:val="007D02FF"/>
    <w:rsid w:val="007D17A3"/>
    <w:rsid w:val="007D1B95"/>
    <w:rsid w:val="007D22FF"/>
    <w:rsid w:val="007D2FCE"/>
    <w:rsid w:val="007D7128"/>
    <w:rsid w:val="007D7651"/>
    <w:rsid w:val="007E17FC"/>
    <w:rsid w:val="007E2838"/>
    <w:rsid w:val="007E2BF1"/>
    <w:rsid w:val="007E4498"/>
    <w:rsid w:val="007E4500"/>
    <w:rsid w:val="007E46FF"/>
    <w:rsid w:val="007E5083"/>
    <w:rsid w:val="007F1949"/>
    <w:rsid w:val="007F1A3F"/>
    <w:rsid w:val="007F43AE"/>
    <w:rsid w:val="007F629A"/>
    <w:rsid w:val="008013D3"/>
    <w:rsid w:val="0080234D"/>
    <w:rsid w:val="00802D2A"/>
    <w:rsid w:val="00803217"/>
    <w:rsid w:val="008034E2"/>
    <w:rsid w:val="00805714"/>
    <w:rsid w:val="00806F2A"/>
    <w:rsid w:val="0081566F"/>
    <w:rsid w:val="00817CD2"/>
    <w:rsid w:val="008214C9"/>
    <w:rsid w:val="008218F7"/>
    <w:rsid w:val="00822B0D"/>
    <w:rsid w:val="00824666"/>
    <w:rsid w:val="00824773"/>
    <w:rsid w:val="008254AA"/>
    <w:rsid w:val="008258C1"/>
    <w:rsid w:val="008259F8"/>
    <w:rsid w:val="00826901"/>
    <w:rsid w:val="00827E73"/>
    <w:rsid w:val="008302BD"/>
    <w:rsid w:val="00831340"/>
    <w:rsid w:val="0083247D"/>
    <w:rsid w:val="0083284B"/>
    <w:rsid w:val="00832C87"/>
    <w:rsid w:val="00833692"/>
    <w:rsid w:val="00835BE0"/>
    <w:rsid w:val="00836D16"/>
    <w:rsid w:val="008370CD"/>
    <w:rsid w:val="00841208"/>
    <w:rsid w:val="00842BEA"/>
    <w:rsid w:val="00842EBF"/>
    <w:rsid w:val="00843D31"/>
    <w:rsid w:val="008441B0"/>
    <w:rsid w:val="0084611C"/>
    <w:rsid w:val="008463D4"/>
    <w:rsid w:val="008463E9"/>
    <w:rsid w:val="00847B1B"/>
    <w:rsid w:val="0085103F"/>
    <w:rsid w:val="00854536"/>
    <w:rsid w:val="008558DB"/>
    <w:rsid w:val="0086083D"/>
    <w:rsid w:val="00862F7C"/>
    <w:rsid w:val="00863522"/>
    <w:rsid w:val="00863C9F"/>
    <w:rsid w:val="00864CF0"/>
    <w:rsid w:val="00865F65"/>
    <w:rsid w:val="0087129A"/>
    <w:rsid w:val="008715F1"/>
    <w:rsid w:val="0087303F"/>
    <w:rsid w:val="00877259"/>
    <w:rsid w:val="008817CE"/>
    <w:rsid w:val="00881F28"/>
    <w:rsid w:val="00882ADB"/>
    <w:rsid w:val="00882F18"/>
    <w:rsid w:val="0088422B"/>
    <w:rsid w:val="00884FFB"/>
    <w:rsid w:val="00885642"/>
    <w:rsid w:val="00886996"/>
    <w:rsid w:val="0089168E"/>
    <w:rsid w:val="00894881"/>
    <w:rsid w:val="00895B7D"/>
    <w:rsid w:val="008975C8"/>
    <w:rsid w:val="008A3938"/>
    <w:rsid w:val="008B59AD"/>
    <w:rsid w:val="008B7219"/>
    <w:rsid w:val="008B7312"/>
    <w:rsid w:val="008B7862"/>
    <w:rsid w:val="008C07AF"/>
    <w:rsid w:val="008C15BF"/>
    <w:rsid w:val="008C326F"/>
    <w:rsid w:val="008C3482"/>
    <w:rsid w:val="008C3756"/>
    <w:rsid w:val="008C3FA1"/>
    <w:rsid w:val="008C448D"/>
    <w:rsid w:val="008C4B03"/>
    <w:rsid w:val="008C509D"/>
    <w:rsid w:val="008C6627"/>
    <w:rsid w:val="008C6A46"/>
    <w:rsid w:val="008C73B6"/>
    <w:rsid w:val="008C7AB8"/>
    <w:rsid w:val="008D03CE"/>
    <w:rsid w:val="008D08AB"/>
    <w:rsid w:val="008D7A92"/>
    <w:rsid w:val="008E18E1"/>
    <w:rsid w:val="008E2715"/>
    <w:rsid w:val="008E7C55"/>
    <w:rsid w:val="008E7FB9"/>
    <w:rsid w:val="008F347B"/>
    <w:rsid w:val="008F4874"/>
    <w:rsid w:val="008F6234"/>
    <w:rsid w:val="008F64EF"/>
    <w:rsid w:val="008F7B70"/>
    <w:rsid w:val="00901EE7"/>
    <w:rsid w:val="00904715"/>
    <w:rsid w:val="009057E6"/>
    <w:rsid w:val="00905D53"/>
    <w:rsid w:val="009109CE"/>
    <w:rsid w:val="00911257"/>
    <w:rsid w:val="00912978"/>
    <w:rsid w:val="00913459"/>
    <w:rsid w:val="00917557"/>
    <w:rsid w:val="00920585"/>
    <w:rsid w:val="00920B02"/>
    <w:rsid w:val="00926CD8"/>
    <w:rsid w:val="0092708D"/>
    <w:rsid w:val="00927A73"/>
    <w:rsid w:val="00927DBD"/>
    <w:rsid w:val="00933A93"/>
    <w:rsid w:val="00934A43"/>
    <w:rsid w:val="009351F3"/>
    <w:rsid w:val="0094068F"/>
    <w:rsid w:val="00945858"/>
    <w:rsid w:val="00945BA5"/>
    <w:rsid w:val="00947FF7"/>
    <w:rsid w:val="00952E99"/>
    <w:rsid w:val="00954A62"/>
    <w:rsid w:val="00957946"/>
    <w:rsid w:val="00957966"/>
    <w:rsid w:val="00957E97"/>
    <w:rsid w:val="00957F82"/>
    <w:rsid w:val="00960719"/>
    <w:rsid w:val="00963E02"/>
    <w:rsid w:val="0096431B"/>
    <w:rsid w:val="00964F3B"/>
    <w:rsid w:val="0096564E"/>
    <w:rsid w:val="0096584F"/>
    <w:rsid w:val="00965ECA"/>
    <w:rsid w:val="009669DC"/>
    <w:rsid w:val="00966D55"/>
    <w:rsid w:val="0096731D"/>
    <w:rsid w:val="00973235"/>
    <w:rsid w:val="00976D94"/>
    <w:rsid w:val="009830F4"/>
    <w:rsid w:val="0098422B"/>
    <w:rsid w:val="00987139"/>
    <w:rsid w:val="00987AEB"/>
    <w:rsid w:val="00990C08"/>
    <w:rsid w:val="009924FA"/>
    <w:rsid w:val="00992CF6"/>
    <w:rsid w:val="009934F6"/>
    <w:rsid w:val="009938DE"/>
    <w:rsid w:val="00997A38"/>
    <w:rsid w:val="009A1181"/>
    <w:rsid w:val="009A15E5"/>
    <w:rsid w:val="009A2F0F"/>
    <w:rsid w:val="009A53E4"/>
    <w:rsid w:val="009A57D5"/>
    <w:rsid w:val="009A6954"/>
    <w:rsid w:val="009A6E7A"/>
    <w:rsid w:val="009A7073"/>
    <w:rsid w:val="009A7582"/>
    <w:rsid w:val="009B010B"/>
    <w:rsid w:val="009B0143"/>
    <w:rsid w:val="009B0462"/>
    <w:rsid w:val="009B176E"/>
    <w:rsid w:val="009B1FE3"/>
    <w:rsid w:val="009B270D"/>
    <w:rsid w:val="009B3D3F"/>
    <w:rsid w:val="009B49DF"/>
    <w:rsid w:val="009B6549"/>
    <w:rsid w:val="009B68E3"/>
    <w:rsid w:val="009B7008"/>
    <w:rsid w:val="009C0B13"/>
    <w:rsid w:val="009C0E18"/>
    <w:rsid w:val="009C1F10"/>
    <w:rsid w:val="009C6CEB"/>
    <w:rsid w:val="009D0F31"/>
    <w:rsid w:val="009D1CF2"/>
    <w:rsid w:val="009D3E87"/>
    <w:rsid w:val="009D518E"/>
    <w:rsid w:val="009D5847"/>
    <w:rsid w:val="009D7956"/>
    <w:rsid w:val="009D7CF6"/>
    <w:rsid w:val="009E28E4"/>
    <w:rsid w:val="009E3398"/>
    <w:rsid w:val="009E43D1"/>
    <w:rsid w:val="009E6337"/>
    <w:rsid w:val="009E7D90"/>
    <w:rsid w:val="009E7D97"/>
    <w:rsid w:val="009F393D"/>
    <w:rsid w:val="009F397E"/>
    <w:rsid w:val="009F521D"/>
    <w:rsid w:val="00A04321"/>
    <w:rsid w:val="00A04C32"/>
    <w:rsid w:val="00A052F4"/>
    <w:rsid w:val="00A10243"/>
    <w:rsid w:val="00A10958"/>
    <w:rsid w:val="00A1126A"/>
    <w:rsid w:val="00A1296C"/>
    <w:rsid w:val="00A134FF"/>
    <w:rsid w:val="00A135AE"/>
    <w:rsid w:val="00A210D0"/>
    <w:rsid w:val="00A21BAD"/>
    <w:rsid w:val="00A2295A"/>
    <w:rsid w:val="00A22B33"/>
    <w:rsid w:val="00A23474"/>
    <w:rsid w:val="00A2498D"/>
    <w:rsid w:val="00A27D97"/>
    <w:rsid w:val="00A32013"/>
    <w:rsid w:val="00A323BF"/>
    <w:rsid w:val="00A36C15"/>
    <w:rsid w:val="00A37090"/>
    <w:rsid w:val="00A379C4"/>
    <w:rsid w:val="00A40064"/>
    <w:rsid w:val="00A41811"/>
    <w:rsid w:val="00A41BA7"/>
    <w:rsid w:val="00A43313"/>
    <w:rsid w:val="00A43F25"/>
    <w:rsid w:val="00A462B5"/>
    <w:rsid w:val="00A512C8"/>
    <w:rsid w:val="00A5200A"/>
    <w:rsid w:val="00A53484"/>
    <w:rsid w:val="00A53E24"/>
    <w:rsid w:val="00A55744"/>
    <w:rsid w:val="00A57D16"/>
    <w:rsid w:val="00A6632F"/>
    <w:rsid w:val="00A67BCB"/>
    <w:rsid w:val="00A7094A"/>
    <w:rsid w:val="00A72079"/>
    <w:rsid w:val="00A723EF"/>
    <w:rsid w:val="00A74FB7"/>
    <w:rsid w:val="00A75CDE"/>
    <w:rsid w:val="00A7693A"/>
    <w:rsid w:val="00A76DD0"/>
    <w:rsid w:val="00A80A31"/>
    <w:rsid w:val="00A80CA6"/>
    <w:rsid w:val="00A821BE"/>
    <w:rsid w:val="00A8406E"/>
    <w:rsid w:val="00A85058"/>
    <w:rsid w:val="00A85A19"/>
    <w:rsid w:val="00A90853"/>
    <w:rsid w:val="00A91430"/>
    <w:rsid w:val="00A92414"/>
    <w:rsid w:val="00A9650E"/>
    <w:rsid w:val="00A96E96"/>
    <w:rsid w:val="00A973CC"/>
    <w:rsid w:val="00AA1150"/>
    <w:rsid w:val="00AA35E7"/>
    <w:rsid w:val="00AA4D91"/>
    <w:rsid w:val="00AA54A1"/>
    <w:rsid w:val="00AB1325"/>
    <w:rsid w:val="00AC1FE4"/>
    <w:rsid w:val="00AC4678"/>
    <w:rsid w:val="00AC75D7"/>
    <w:rsid w:val="00AD108D"/>
    <w:rsid w:val="00AD1F6F"/>
    <w:rsid w:val="00AD2D29"/>
    <w:rsid w:val="00AD2D71"/>
    <w:rsid w:val="00AD4BD4"/>
    <w:rsid w:val="00AD73C2"/>
    <w:rsid w:val="00AE1340"/>
    <w:rsid w:val="00AE14C0"/>
    <w:rsid w:val="00AE2554"/>
    <w:rsid w:val="00AE2556"/>
    <w:rsid w:val="00AE6130"/>
    <w:rsid w:val="00AE6F4C"/>
    <w:rsid w:val="00AE7295"/>
    <w:rsid w:val="00AE72AF"/>
    <w:rsid w:val="00AE74B8"/>
    <w:rsid w:val="00AF00B7"/>
    <w:rsid w:val="00AF1595"/>
    <w:rsid w:val="00AF2994"/>
    <w:rsid w:val="00AF3B0E"/>
    <w:rsid w:val="00AF3BA7"/>
    <w:rsid w:val="00AF6363"/>
    <w:rsid w:val="00AF671A"/>
    <w:rsid w:val="00AF6CA1"/>
    <w:rsid w:val="00AF75FE"/>
    <w:rsid w:val="00B00B28"/>
    <w:rsid w:val="00B0119D"/>
    <w:rsid w:val="00B02BF4"/>
    <w:rsid w:val="00B039EE"/>
    <w:rsid w:val="00B04D00"/>
    <w:rsid w:val="00B06852"/>
    <w:rsid w:val="00B06CBE"/>
    <w:rsid w:val="00B07A03"/>
    <w:rsid w:val="00B11BE3"/>
    <w:rsid w:val="00B14153"/>
    <w:rsid w:val="00B22315"/>
    <w:rsid w:val="00B24033"/>
    <w:rsid w:val="00B26399"/>
    <w:rsid w:val="00B2691D"/>
    <w:rsid w:val="00B32213"/>
    <w:rsid w:val="00B32841"/>
    <w:rsid w:val="00B32952"/>
    <w:rsid w:val="00B33E07"/>
    <w:rsid w:val="00B353D0"/>
    <w:rsid w:val="00B35E59"/>
    <w:rsid w:val="00B36756"/>
    <w:rsid w:val="00B407DC"/>
    <w:rsid w:val="00B40DD6"/>
    <w:rsid w:val="00B41DF2"/>
    <w:rsid w:val="00B44EA2"/>
    <w:rsid w:val="00B459AE"/>
    <w:rsid w:val="00B467DB"/>
    <w:rsid w:val="00B46F85"/>
    <w:rsid w:val="00B47973"/>
    <w:rsid w:val="00B50679"/>
    <w:rsid w:val="00B52740"/>
    <w:rsid w:val="00B52987"/>
    <w:rsid w:val="00B53726"/>
    <w:rsid w:val="00B53ED9"/>
    <w:rsid w:val="00B542AA"/>
    <w:rsid w:val="00B559B7"/>
    <w:rsid w:val="00B6016A"/>
    <w:rsid w:val="00B626CC"/>
    <w:rsid w:val="00B64867"/>
    <w:rsid w:val="00B64916"/>
    <w:rsid w:val="00B64B9F"/>
    <w:rsid w:val="00B65AF5"/>
    <w:rsid w:val="00B66FDF"/>
    <w:rsid w:val="00B7017A"/>
    <w:rsid w:val="00B703C1"/>
    <w:rsid w:val="00B7055D"/>
    <w:rsid w:val="00B715DB"/>
    <w:rsid w:val="00B72692"/>
    <w:rsid w:val="00B73C11"/>
    <w:rsid w:val="00B76E15"/>
    <w:rsid w:val="00B76F2A"/>
    <w:rsid w:val="00B80264"/>
    <w:rsid w:val="00B808E7"/>
    <w:rsid w:val="00B82A2A"/>
    <w:rsid w:val="00B82B40"/>
    <w:rsid w:val="00B847BD"/>
    <w:rsid w:val="00B9095F"/>
    <w:rsid w:val="00B90B79"/>
    <w:rsid w:val="00B931FB"/>
    <w:rsid w:val="00B93E15"/>
    <w:rsid w:val="00B941D1"/>
    <w:rsid w:val="00B94342"/>
    <w:rsid w:val="00BA01EC"/>
    <w:rsid w:val="00BA0C23"/>
    <w:rsid w:val="00BA160F"/>
    <w:rsid w:val="00BA2343"/>
    <w:rsid w:val="00BA3F64"/>
    <w:rsid w:val="00BA6368"/>
    <w:rsid w:val="00BA6430"/>
    <w:rsid w:val="00BA6C99"/>
    <w:rsid w:val="00BA6CF8"/>
    <w:rsid w:val="00BB4CAA"/>
    <w:rsid w:val="00BB5A20"/>
    <w:rsid w:val="00BB6D88"/>
    <w:rsid w:val="00BB77E3"/>
    <w:rsid w:val="00BC05AE"/>
    <w:rsid w:val="00BC05B6"/>
    <w:rsid w:val="00BC1B15"/>
    <w:rsid w:val="00BC1CF2"/>
    <w:rsid w:val="00BC32CC"/>
    <w:rsid w:val="00BC4289"/>
    <w:rsid w:val="00BC5AC9"/>
    <w:rsid w:val="00BC6174"/>
    <w:rsid w:val="00BC6BF2"/>
    <w:rsid w:val="00BC6F1F"/>
    <w:rsid w:val="00BD24AD"/>
    <w:rsid w:val="00BD36A0"/>
    <w:rsid w:val="00BD71D3"/>
    <w:rsid w:val="00BD7333"/>
    <w:rsid w:val="00BD76BD"/>
    <w:rsid w:val="00BE1276"/>
    <w:rsid w:val="00BE16AF"/>
    <w:rsid w:val="00BE267E"/>
    <w:rsid w:val="00BE3491"/>
    <w:rsid w:val="00BE4557"/>
    <w:rsid w:val="00BE4D4F"/>
    <w:rsid w:val="00BE6941"/>
    <w:rsid w:val="00BE757C"/>
    <w:rsid w:val="00BF3750"/>
    <w:rsid w:val="00BF4F10"/>
    <w:rsid w:val="00BF507F"/>
    <w:rsid w:val="00BF5A68"/>
    <w:rsid w:val="00BF756F"/>
    <w:rsid w:val="00C0560C"/>
    <w:rsid w:val="00C07124"/>
    <w:rsid w:val="00C100DA"/>
    <w:rsid w:val="00C10C81"/>
    <w:rsid w:val="00C11B3D"/>
    <w:rsid w:val="00C11B69"/>
    <w:rsid w:val="00C14CC7"/>
    <w:rsid w:val="00C15022"/>
    <w:rsid w:val="00C2288E"/>
    <w:rsid w:val="00C22C0B"/>
    <w:rsid w:val="00C25E88"/>
    <w:rsid w:val="00C30D75"/>
    <w:rsid w:val="00C31E45"/>
    <w:rsid w:val="00C32021"/>
    <w:rsid w:val="00C32B7A"/>
    <w:rsid w:val="00C3440B"/>
    <w:rsid w:val="00C40A0E"/>
    <w:rsid w:val="00C41BEF"/>
    <w:rsid w:val="00C43283"/>
    <w:rsid w:val="00C4423A"/>
    <w:rsid w:val="00C45975"/>
    <w:rsid w:val="00C459C1"/>
    <w:rsid w:val="00C45BF0"/>
    <w:rsid w:val="00C47B33"/>
    <w:rsid w:val="00C5083F"/>
    <w:rsid w:val="00C51F06"/>
    <w:rsid w:val="00C528A4"/>
    <w:rsid w:val="00C5347A"/>
    <w:rsid w:val="00C54AA5"/>
    <w:rsid w:val="00C54F0A"/>
    <w:rsid w:val="00C55BBB"/>
    <w:rsid w:val="00C570EB"/>
    <w:rsid w:val="00C607E3"/>
    <w:rsid w:val="00C61431"/>
    <w:rsid w:val="00C61E56"/>
    <w:rsid w:val="00C63CE9"/>
    <w:rsid w:val="00C663F1"/>
    <w:rsid w:val="00C67779"/>
    <w:rsid w:val="00C73061"/>
    <w:rsid w:val="00C73831"/>
    <w:rsid w:val="00C74A26"/>
    <w:rsid w:val="00C76704"/>
    <w:rsid w:val="00C82F18"/>
    <w:rsid w:val="00C83041"/>
    <w:rsid w:val="00C83319"/>
    <w:rsid w:val="00C865F8"/>
    <w:rsid w:val="00C90768"/>
    <w:rsid w:val="00C93ED4"/>
    <w:rsid w:val="00C96799"/>
    <w:rsid w:val="00CA07F3"/>
    <w:rsid w:val="00CA352F"/>
    <w:rsid w:val="00CA38D2"/>
    <w:rsid w:val="00CA7866"/>
    <w:rsid w:val="00CB0605"/>
    <w:rsid w:val="00CB0619"/>
    <w:rsid w:val="00CB1F58"/>
    <w:rsid w:val="00CB1FE8"/>
    <w:rsid w:val="00CB3BE6"/>
    <w:rsid w:val="00CB5659"/>
    <w:rsid w:val="00CB66F9"/>
    <w:rsid w:val="00CB74F8"/>
    <w:rsid w:val="00CC0F16"/>
    <w:rsid w:val="00CC26B6"/>
    <w:rsid w:val="00CD042E"/>
    <w:rsid w:val="00CD06DD"/>
    <w:rsid w:val="00CD2529"/>
    <w:rsid w:val="00CD25CE"/>
    <w:rsid w:val="00CD41A8"/>
    <w:rsid w:val="00CD5748"/>
    <w:rsid w:val="00CD672C"/>
    <w:rsid w:val="00CD715F"/>
    <w:rsid w:val="00CE06E3"/>
    <w:rsid w:val="00CE0CD7"/>
    <w:rsid w:val="00CE2623"/>
    <w:rsid w:val="00CE4110"/>
    <w:rsid w:val="00CF1D4A"/>
    <w:rsid w:val="00CF2428"/>
    <w:rsid w:val="00CF2F90"/>
    <w:rsid w:val="00CF389C"/>
    <w:rsid w:val="00CF3C91"/>
    <w:rsid w:val="00CF3F49"/>
    <w:rsid w:val="00CF4029"/>
    <w:rsid w:val="00CF4D02"/>
    <w:rsid w:val="00CF4D84"/>
    <w:rsid w:val="00CF5374"/>
    <w:rsid w:val="00CF6ABD"/>
    <w:rsid w:val="00CF785F"/>
    <w:rsid w:val="00CF79EA"/>
    <w:rsid w:val="00CF7FB9"/>
    <w:rsid w:val="00D00F29"/>
    <w:rsid w:val="00D02AB9"/>
    <w:rsid w:val="00D031FA"/>
    <w:rsid w:val="00D07780"/>
    <w:rsid w:val="00D110C2"/>
    <w:rsid w:val="00D1464F"/>
    <w:rsid w:val="00D163E1"/>
    <w:rsid w:val="00D16B37"/>
    <w:rsid w:val="00D204B4"/>
    <w:rsid w:val="00D20760"/>
    <w:rsid w:val="00D207A3"/>
    <w:rsid w:val="00D20A37"/>
    <w:rsid w:val="00D21308"/>
    <w:rsid w:val="00D21DAB"/>
    <w:rsid w:val="00D2280C"/>
    <w:rsid w:val="00D22833"/>
    <w:rsid w:val="00D2345B"/>
    <w:rsid w:val="00D27DA9"/>
    <w:rsid w:val="00D30428"/>
    <w:rsid w:val="00D31B05"/>
    <w:rsid w:val="00D33CFD"/>
    <w:rsid w:val="00D34E7F"/>
    <w:rsid w:val="00D3556D"/>
    <w:rsid w:val="00D355B7"/>
    <w:rsid w:val="00D373F2"/>
    <w:rsid w:val="00D37D1E"/>
    <w:rsid w:val="00D40E83"/>
    <w:rsid w:val="00D42F02"/>
    <w:rsid w:val="00D43FA0"/>
    <w:rsid w:val="00D46F2A"/>
    <w:rsid w:val="00D50985"/>
    <w:rsid w:val="00D51AC7"/>
    <w:rsid w:val="00D53BC7"/>
    <w:rsid w:val="00D54885"/>
    <w:rsid w:val="00D54E81"/>
    <w:rsid w:val="00D56C31"/>
    <w:rsid w:val="00D578FA"/>
    <w:rsid w:val="00D606B6"/>
    <w:rsid w:val="00D61617"/>
    <w:rsid w:val="00D61618"/>
    <w:rsid w:val="00D624B1"/>
    <w:rsid w:val="00D63E18"/>
    <w:rsid w:val="00D6441C"/>
    <w:rsid w:val="00D647F5"/>
    <w:rsid w:val="00D65BEB"/>
    <w:rsid w:val="00D668CE"/>
    <w:rsid w:val="00D71FBF"/>
    <w:rsid w:val="00D72644"/>
    <w:rsid w:val="00D80958"/>
    <w:rsid w:val="00D8136B"/>
    <w:rsid w:val="00D82179"/>
    <w:rsid w:val="00D832F4"/>
    <w:rsid w:val="00D83D94"/>
    <w:rsid w:val="00D876E4"/>
    <w:rsid w:val="00D87FED"/>
    <w:rsid w:val="00D90617"/>
    <w:rsid w:val="00D90DBA"/>
    <w:rsid w:val="00D91B15"/>
    <w:rsid w:val="00D92095"/>
    <w:rsid w:val="00D97059"/>
    <w:rsid w:val="00DA2B8A"/>
    <w:rsid w:val="00DA4E72"/>
    <w:rsid w:val="00DA59FB"/>
    <w:rsid w:val="00DA7540"/>
    <w:rsid w:val="00DA7A6D"/>
    <w:rsid w:val="00DB179D"/>
    <w:rsid w:val="00DB22EB"/>
    <w:rsid w:val="00DB4066"/>
    <w:rsid w:val="00DB41D4"/>
    <w:rsid w:val="00DB436D"/>
    <w:rsid w:val="00DB53C9"/>
    <w:rsid w:val="00DB5C4B"/>
    <w:rsid w:val="00DB64CA"/>
    <w:rsid w:val="00DC010F"/>
    <w:rsid w:val="00DC495E"/>
    <w:rsid w:val="00DC636E"/>
    <w:rsid w:val="00DC6D16"/>
    <w:rsid w:val="00DC7A06"/>
    <w:rsid w:val="00DD0941"/>
    <w:rsid w:val="00DD0D05"/>
    <w:rsid w:val="00DD3653"/>
    <w:rsid w:val="00DD39A9"/>
    <w:rsid w:val="00DD3C53"/>
    <w:rsid w:val="00DD5CE0"/>
    <w:rsid w:val="00DE0982"/>
    <w:rsid w:val="00DE132A"/>
    <w:rsid w:val="00DE1583"/>
    <w:rsid w:val="00DE3A50"/>
    <w:rsid w:val="00DE787F"/>
    <w:rsid w:val="00DF036C"/>
    <w:rsid w:val="00DF0B3C"/>
    <w:rsid w:val="00DF0B9B"/>
    <w:rsid w:val="00DF1C6E"/>
    <w:rsid w:val="00DF3CAD"/>
    <w:rsid w:val="00DF5379"/>
    <w:rsid w:val="00DF5DC7"/>
    <w:rsid w:val="00DF6958"/>
    <w:rsid w:val="00DF74C0"/>
    <w:rsid w:val="00E00052"/>
    <w:rsid w:val="00E02302"/>
    <w:rsid w:val="00E036D5"/>
    <w:rsid w:val="00E03DA3"/>
    <w:rsid w:val="00E04C97"/>
    <w:rsid w:val="00E04EA5"/>
    <w:rsid w:val="00E068CF"/>
    <w:rsid w:val="00E116D5"/>
    <w:rsid w:val="00E11B5C"/>
    <w:rsid w:val="00E122B8"/>
    <w:rsid w:val="00E12D25"/>
    <w:rsid w:val="00E13A34"/>
    <w:rsid w:val="00E14048"/>
    <w:rsid w:val="00E16CA7"/>
    <w:rsid w:val="00E17622"/>
    <w:rsid w:val="00E2189F"/>
    <w:rsid w:val="00E22FA6"/>
    <w:rsid w:val="00E23C29"/>
    <w:rsid w:val="00E24C98"/>
    <w:rsid w:val="00E25859"/>
    <w:rsid w:val="00E30088"/>
    <w:rsid w:val="00E3014E"/>
    <w:rsid w:val="00E311B6"/>
    <w:rsid w:val="00E313DD"/>
    <w:rsid w:val="00E33052"/>
    <w:rsid w:val="00E33838"/>
    <w:rsid w:val="00E349D0"/>
    <w:rsid w:val="00E37416"/>
    <w:rsid w:val="00E375D3"/>
    <w:rsid w:val="00E41016"/>
    <w:rsid w:val="00E420FC"/>
    <w:rsid w:val="00E44D0E"/>
    <w:rsid w:val="00E45C7A"/>
    <w:rsid w:val="00E470C8"/>
    <w:rsid w:val="00E5117A"/>
    <w:rsid w:val="00E515A8"/>
    <w:rsid w:val="00E52745"/>
    <w:rsid w:val="00E5316C"/>
    <w:rsid w:val="00E541F2"/>
    <w:rsid w:val="00E5521E"/>
    <w:rsid w:val="00E565F8"/>
    <w:rsid w:val="00E56D2E"/>
    <w:rsid w:val="00E57C2D"/>
    <w:rsid w:val="00E60559"/>
    <w:rsid w:val="00E609C2"/>
    <w:rsid w:val="00E61933"/>
    <w:rsid w:val="00E61B06"/>
    <w:rsid w:val="00E61FBD"/>
    <w:rsid w:val="00E6391F"/>
    <w:rsid w:val="00E6665A"/>
    <w:rsid w:val="00E67A2F"/>
    <w:rsid w:val="00E719CB"/>
    <w:rsid w:val="00E71B6F"/>
    <w:rsid w:val="00E724CE"/>
    <w:rsid w:val="00E72D55"/>
    <w:rsid w:val="00E75555"/>
    <w:rsid w:val="00E77C62"/>
    <w:rsid w:val="00E83278"/>
    <w:rsid w:val="00E849FC"/>
    <w:rsid w:val="00E86058"/>
    <w:rsid w:val="00E9027E"/>
    <w:rsid w:val="00E90452"/>
    <w:rsid w:val="00E9074B"/>
    <w:rsid w:val="00E91EA9"/>
    <w:rsid w:val="00E939B8"/>
    <w:rsid w:val="00E94FDD"/>
    <w:rsid w:val="00E95ACE"/>
    <w:rsid w:val="00E961D2"/>
    <w:rsid w:val="00EA4DE7"/>
    <w:rsid w:val="00EA7195"/>
    <w:rsid w:val="00EB2381"/>
    <w:rsid w:val="00EB4A62"/>
    <w:rsid w:val="00EB54B4"/>
    <w:rsid w:val="00EB64EE"/>
    <w:rsid w:val="00EC00BF"/>
    <w:rsid w:val="00EC0E55"/>
    <w:rsid w:val="00EC4BD8"/>
    <w:rsid w:val="00EC69A5"/>
    <w:rsid w:val="00ED3297"/>
    <w:rsid w:val="00EE0D4A"/>
    <w:rsid w:val="00EE1B19"/>
    <w:rsid w:val="00EE28DC"/>
    <w:rsid w:val="00EE3E3F"/>
    <w:rsid w:val="00EE52D5"/>
    <w:rsid w:val="00EE595C"/>
    <w:rsid w:val="00EE6AEF"/>
    <w:rsid w:val="00EF41B8"/>
    <w:rsid w:val="00EF59B2"/>
    <w:rsid w:val="00EF6072"/>
    <w:rsid w:val="00EF68BC"/>
    <w:rsid w:val="00EF7466"/>
    <w:rsid w:val="00EF7A3B"/>
    <w:rsid w:val="00F010C7"/>
    <w:rsid w:val="00F01873"/>
    <w:rsid w:val="00F01B59"/>
    <w:rsid w:val="00F02908"/>
    <w:rsid w:val="00F04F89"/>
    <w:rsid w:val="00F11E49"/>
    <w:rsid w:val="00F135F6"/>
    <w:rsid w:val="00F1432D"/>
    <w:rsid w:val="00F14353"/>
    <w:rsid w:val="00F15FD9"/>
    <w:rsid w:val="00F1745B"/>
    <w:rsid w:val="00F206F4"/>
    <w:rsid w:val="00F2088E"/>
    <w:rsid w:val="00F2200C"/>
    <w:rsid w:val="00F260CE"/>
    <w:rsid w:val="00F32608"/>
    <w:rsid w:val="00F32D3A"/>
    <w:rsid w:val="00F32D65"/>
    <w:rsid w:val="00F33992"/>
    <w:rsid w:val="00F3412E"/>
    <w:rsid w:val="00F34D46"/>
    <w:rsid w:val="00F34EB6"/>
    <w:rsid w:val="00F3504D"/>
    <w:rsid w:val="00F352C6"/>
    <w:rsid w:val="00F422B6"/>
    <w:rsid w:val="00F430DE"/>
    <w:rsid w:val="00F43C97"/>
    <w:rsid w:val="00F43E8D"/>
    <w:rsid w:val="00F459D8"/>
    <w:rsid w:val="00F46119"/>
    <w:rsid w:val="00F5070D"/>
    <w:rsid w:val="00F50A22"/>
    <w:rsid w:val="00F50D02"/>
    <w:rsid w:val="00F51350"/>
    <w:rsid w:val="00F5371A"/>
    <w:rsid w:val="00F54622"/>
    <w:rsid w:val="00F55932"/>
    <w:rsid w:val="00F55AE1"/>
    <w:rsid w:val="00F60C12"/>
    <w:rsid w:val="00F639E1"/>
    <w:rsid w:val="00F710F1"/>
    <w:rsid w:val="00F71B8F"/>
    <w:rsid w:val="00F72407"/>
    <w:rsid w:val="00F72C34"/>
    <w:rsid w:val="00F73DED"/>
    <w:rsid w:val="00F74871"/>
    <w:rsid w:val="00F75C84"/>
    <w:rsid w:val="00F75FF9"/>
    <w:rsid w:val="00F76768"/>
    <w:rsid w:val="00F7774C"/>
    <w:rsid w:val="00F82311"/>
    <w:rsid w:val="00F82798"/>
    <w:rsid w:val="00F82DE9"/>
    <w:rsid w:val="00F83952"/>
    <w:rsid w:val="00F83BA9"/>
    <w:rsid w:val="00F851DD"/>
    <w:rsid w:val="00F85F28"/>
    <w:rsid w:val="00F90374"/>
    <w:rsid w:val="00F91B87"/>
    <w:rsid w:val="00F92C11"/>
    <w:rsid w:val="00F93EED"/>
    <w:rsid w:val="00F9435A"/>
    <w:rsid w:val="00F95C06"/>
    <w:rsid w:val="00F96016"/>
    <w:rsid w:val="00F96FFB"/>
    <w:rsid w:val="00FA16F3"/>
    <w:rsid w:val="00FA1A7B"/>
    <w:rsid w:val="00FA2CE9"/>
    <w:rsid w:val="00FB025E"/>
    <w:rsid w:val="00FB0B03"/>
    <w:rsid w:val="00FB2A1E"/>
    <w:rsid w:val="00FB3C48"/>
    <w:rsid w:val="00FB4592"/>
    <w:rsid w:val="00FB667B"/>
    <w:rsid w:val="00FB7C98"/>
    <w:rsid w:val="00FC163E"/>
    <w:rsid w:val="00FC18FE"/>
    <w:rsid w:val="00FC1FB9"/>
    <w:rsid w:val="00FC295B"/>
    <w:rsid w:val="00FC2DB1"/>
    <w:rsid w:val="00FC3006"/>
    <w:rsid w:val="00FC38B9"/>
    <w:rsid w:val="00FC4352"/>
    <w:rsid w:val="00FC6BFC"/>
    <w:rsid w:val="00FC6D88"/>
    <w:rsid w:val="00FD00F3"/>
    <w:rsid w:val="00FD0891"/>
    <w:rsid w:val="00FD0CF2"/>
    <w:rsid w:val="00FD0D00"/>
    <w:rsid w:val="00FD0FA5"/>
    <w:rsid w:val="00FD0FE8"/>
    <w:rsid w:val="00FD1FE9"/>
    <w:rsid w:val="00FD2219"/>
    <w:rsid w:val="00FD3658"/>
    <w:rsid w:val="00FD38F8"/>
    <w:rsid w:val="00FD6BC9"/>
    <w:rsid w:val="00FD6CB6"/>
    <w:rsid w:val="00FE0B0C"/>
    <w:rsid w:val="00FE159F"/>
    <w:rsid w:val="00FE1FE0"/>
    <w:rsid w:val="00FE3E66"/>
    <w:rsid w:val="00FE46E4"/>
    <w:rsid w:val="00FE6CED"/>
    <w:rsid w:val="00FE7D90"/>
    <w:rsid w:val="00FF12D5"/>
    <w:rsid w:val="00FF1998"/>
    <w:rsid w:val="00FF6635"/>
    <w:rsid w:val="00FF7079"/>
    <w:rsid w:val="00FF739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336AF9"/>
  <w15:chartTrackingRefBased/>
  <w15:docId w15:val="{DE4DE5EC-4B77-400B-93A9-2C6FB8C8F6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0605"/>
    <w:pPr>
      <w:spacing w:after="0" w:line="240" w:lineRule="auto"/>
    </w:pPr>
    <w:rPr>
      <w:rFonts w:ascii="Times New Roman" w:eastAsia="Times New Roman" w:hAnsi="Times New Roman" w:cs="Times New Roman"/>
      <w:sz w:val="24"/>
      <w:szCs w:val="20"/>
      <w:lang w:eastAsia="lt-LT"/>
    </w:rPr>
  </w:style>
  <w:style w:type="paragraph" w:styleId="Heading1">
    <w:name w:val="heading 1"/>
    <w:basedOn w:val="Normal"/>
    <w:next w:val="Normal"/>
    <w:link w:val="Heading1Char"/>
    <w:uiPriority w:val="9"/>
    <w:qFormat/>
    <w:rsid w:val="00FF6635"/>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8B59AD"/>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4">
    <w:name w:val="heading 4"/>
    <w:basedOn w:val="Normal"/>
    <w:next w:val="Normal"/>
    <w:link w:val="Heading4Char"/>
    <w:uiPriority w:val="9"/>
    <w:semiHidden/>
    <w:unhideWhenUsed/>
    <w:qFormat/>
    <w:rsid w:val="00CD2529"/>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 Red,Bullet EY,Table of contents numbered,lp1,Bullet 1,Use Case List Paragraph,Numbering,ERP-List Paragraph,List Paragraph11,1st elvel bullet green,1st level - Bullet List Paragraph,Lettre d'introduction,Paragrafo elenco,l"/>
    <w:basedOn w:val="Normal"/>
    <w:link w:val="ListParagraphChar"/>
    <w:uiPriority w:val="34"/>
    <w:qFormat/>
    <w:rsid w:val="00CB0605"/>
    <w:pPr>
      <w:ind w:left="720"/>
      <w:contextualSpacing/>
    </w:pPr>
  </w:style>
  <w:style w:type="table" w:styleId="TableGrid">
    <w:name w:val="Table Grid"/>
    <w:basedOn w:val="TableNormal"/>
    <w:uiPriority w:val="59"/>
    <w:rsid w:val="00CB0605"/>
    <w:pPr>
      <w:spacing w:after="0" w:line="240" w:lineRule="auto"/>
      <w:jc w:val="both"/>
    </w:pPr>
    <w:rPr>
      <w:rFonts w:ascii="Times New Roman"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B060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B0605"/>
    <w:rPr>
      <w:rFonts w:ascii="Segoe UI" w:eastAsia="Times New Roman" w:hAnsi="Segoe UI" w:cs="Segoe UI"/>
      <w:sz w:val="18"/>
      <w:szCs w:val="18"/>
      <w:lang w:eastAsia="lt-LT"/>
    </w:rPr>
  </w:style>
  <w:style w:type="character" w:styleId="Hyperlink">
    <w:name w:val="Hyperlink"/>
    <w:basedOn w:val="DefaultParagraphFont"/>
    <w:uiPriority w:val="99"/>
    <w:unhideWhenUsed/>
    <w:rsid w:val="00CB0605"/>
    <w:rPr>
      <w:color w:val="0000FF"/>
      <w:u w:val="single"/>
    </w:rPr>
  </w:style>
  <w:style w:type="paragraph" w:customStyle="1" w:styleId="2">
    <w:name w:val="2"/>
    <w:basedOn w:val="Normal"/>
    <w:rsid w:val="00595C81"/>
    <w:pPr>
      <w:spacing w:after="160" w:line="240" w:lineRule="exact"/>
    </w:pPr>
    <w:rPr>
      <w:rFonts w:ascii="Tahoma" w:hAnsi="Tahoma"/>
      <w:sz w:val="20"/>
      <w:lang w:val="en-US" w:eastAsia="en-US"/>
    </w:rPr>
  </w:style>
  <w:style w:type="character" w:styleId="CommentReference">
    <w:name w:val="annotation reference"/>
    <w:basedOn w:val="DefaultParagraphFont"/>
    <w:uiPriority w:val="99"/>
    <w:unhideWhenUsed/>
    <w:rsid w:val="001E2AA0"/>
    <w:rPr>
      <w:sz w:val="16"/>
      <w:szCs w:val="16"/>
    </w:rPr>
  </w:style>
  <w:style w:type="paragraph" w:styleId="CommentText">
    <w:name w:val="annotation text"/>
    <w:aliases w:val=" Char,Char"/>
    <w:basedOn w:val="Normal"/>
    <w:link w:val="CommentTextChar1"/>
    <w:uiPriority w:val="99"/>
    <w:unhideWhenUsed/>
    <w:qFormat/>
    <w:rsid w:val="001E2AA0"/>
    <w:rPr>
      <w:sz w:val="20"/>
    </w:rPr>
  </w:style>
  <w:style w:type="character" w:customStyle="1" w:styleId="CommentTextChar1">
    <w:name w:val="Comment Text Char1"/>
    <w:aliases w:val=" Char Char,Char Char1"/>
    <w:basedOn w:val="DefaultParagraphFont"/>
    <w:link w:val="CommentText"/>
    <w:uiPriority w:val="99"/>
    <w:qFormat/>
    <w:rsid w:val="001E2AA0"/>
    <w:rPr>
      <w:rFonts w:ascii="Times New Roman" w:eastAsia="Times New Roman" w:hAnsi="Times New Roman" w:cs="Times New Roman"/>
      <w:sz w:val="20"/>
      <w:szCs w:val="20"/>
      <w:lang w:eastAsia="lt-LT"/>
    </w:rPr>
  </w:style>
  <w:style w:type="paragraph" w:styleId="CommentSubject">
    <w:name w:val="annotation subject"/>
    <w:basedOn w:val="CommentText"/>
    <w:next w:val="CommentText"/>
    <w:link w:val="CommentSubjectChar"/>
    <w:uiPriority w:val="99"/>
    <w:semiHidden/>
    <w:unhideWhenUsed/>
    <w:rsid w:val="001E2AA0"/>
    <w:rPr>
      <w:b/>
      <w:bCs/>
    </w:rPr>
  </w:style>
  <w:style w:type="character" w:customStyle="1" w:styleId="CommentSubjectChar">
    <w:name w:val="Comment Subject Char"/>
    <w:basedOn w:val="CommentTextChar1"/>
    <w:link w:val="CommentSubject"/>
    <w:uiPriority w:val="99"/>
    <w:semiHidden/>
    <w:rsid w:val="001E2AA0"/>
    <w:rPr>
      <w:rFonts w:ascii="Times New Roman" w:eastAsia="Times New Roman" w:hAnsi="Times New Roman" w:cs="Times New Roman"/>
      <w:b/>
      <w:bCs/>
      <w:sz w:val="20"/>
      <w:szCs w:val="20"/>
      <w:lang w:eastAsia="lt-LT"/>
    </w:rPr>
  </w:style>
  <w:style w:type="paragraph" w:styleId="NormalWeb">
    <w:name w:val="Normal (Web)"/>
    <w:basedOn w:val="Normal"/>
    <w:uiPriority w:val="99"/>
    <w:semiHidden/>
    <w:unhideWhenUsed/>
    <w:rsid w:val="00D355B7"/>
    <w:pPr>
      <w:spacing w:before="100" w:beforeAutospacing="1" w:after="100" w:afterAutospacing="1"/>
    </w:pPr>
    <w:rPr>
      <w:rFonts w:ascii="Calibri" w:eastAsiaTheme="minorHAnsi" w:hAnsi="Calibri" w:cs="Calibri"/>
      <w:sz w:val="22"/>
      <w:szCs w:val="22"/>
    </w:rPr>
  </w:style>
  <w:style w:type="character" w:customStyle="1" w:styleId="ListParagraphChar">
    <w:name w:val="List Paragraph Char"/>
    <w:aliases w:val="List Paragraph Red Char,Bullet EY Char,Table of contents numbered Char,lp1 Char,Bullet 1 Char,Use Case List Paragraph Char,Numbering Char,ERP-List Paragraph Char,List Paragraph11 Char,1st elvel bullet green Char,Paragrafo elenco Char"/>
    <w:link w:val="ListParagraph"/>
    <w:uiPriority w:val="34"/>
    <w:qFormat/>
    <w:locked/>
    <w:rsid w:val="009D0F31"/>
    <w:rPr>
      <w:rFonts w:ascii="Times New Roman" w:eastAsia="Times New Roman" w:hAnsi="Times New Roman" w:cs="Times New Roman"/>
      <w:sz w:val="24"/>
      <w:szCs w:val="20"/>
      <w:lang w:eastAsia="lt-LT"/>
    </w:rPr>
  </w:style>
  <w:style w:type="paragraph" w:customStyle="1" w:styleId="Stilius1">
    <w:name w:val="Stilius1"/>
    <w:basedOn w:val="Header"/>
    <w:next w:val="Heading4"/>
    <w:link w:val="Stilius1Diagrama"/>
    <w:qFormat/>
    <w:rsid w:val="00CD2529"/>
    <w:pPr>
      <w:spacing w:before="120" w:after="120"/>
    </w:pPr>
    <w:rPr>
      <w:b/>
      <w:i/>
      <w:color w:val="44546A" w:themeColor="text2"/>
    </w:rPr>
  </w:style>
  <w:style w:type="character" w:customStyle="1" w:styleId="Stilius1Diagrama">
    <w:name w:val="Stilius1 Diagrama"/>
    <w:basedOn w:val="HeaderChar"/>
    <w:link w:val="Stilius1"/>
    <w:rsid w:val="00CD2529"/>
    <w:rPr>
      <w:rFonts w:ascii="Times New Roman" w:eastAsia="Times New Roman" w:hAnsi="Times New Roman" w:cs="Times New Roman"/>
      <w:b/>
      <w:i/>
      <w:color w:val="44546A" w:themeColor="text2"/>
      <w:sz w:val="24"/>
      <w:szCs w:val="20"/>
      <w:lang w:eastAsia="lt-LT"/>
    </w:rPr>
  </w:style>
  <w:style w:type="paragraph" w:styleId="Header">
    <w:name w:val="header"/>
    <w:basedOn w:val="Normal"/>
    <w:link w:val="HeaderChar"/>
    <w:uiPriority w:val="99"/>
    <w:unhideWhenUsed/>
    <w:rsid w:val="00CD2529"/>
    <w:pPr>
      <w:tabs>
        <w:tab w:val="center" w:pos="4819"/>
        <w:tab w:val="right" w:pos="9638"/>
      </w:tabs>
    </w:pPr>
  </w:style>
  <w:style w:type="character" w:customStyle="1" w:styleId="HeaderChar">
    <w:name w:val="Header Char"/>
    <w:basedOn w:val="DefaultParagraphFont"/>
    <w:link w:val="Header"/>
    <w:uiPriority w:val="99"/>
    <w:rsid w:val="00CD2529"/>
    <w:rPr>
      <w:rFonts w:ascii="Times New Roman" w:eastAsia="Times New Roman" w:hAnsi="Times New Roman" w:cs="Times New Roman"/>
      <w:sz w:val="24"/>
      <w:szCs w:val="20"/>
      <w:lang w:eastAsia="lt-LT"/>
    </w:rPr>
  </w:style>
  <w:style w:type="character" w:customStyle="1" w:styleId="Heading4Char">
    <w:name w:val="Heading 4 Char"/>
    <w:basedOn w:val="DefaultParagraphFont"/>
    <w:link w:val="Heading4"/>
    <w:uiPriority w:val="9"/>
    <w:semiHidden/>
    <w:rsid w:val="00CD2529"/>
    <w:rPr>
      <w:rFonts w:asciiTheme="majorHAnsi" w:eastAsiaTheme="majorEastAsia" w:hAnsiTheme="majorHAnsi" w:cstheme="majorBidi"/>
      <w:i/>
      <w:iCs/>
      <w:color w:val="2F5496" w:themeColor="accent1" w:themeShade="BF"/>
      <w:sz w:val="24"/>
      <w:szCs w:val="20"/>
      <w:lang w:eastAsia="lt-LT"/>
    </w:rPr>
  </w:style>
  <w:style w:type="paragraph" w:customStyle="1" w:styleId="pf0">
    <w:name w:val="pf0"/>
    <w:basedOn w:val="Normal"/>
    <w:rsid w:val="00CD2529"/>
    <w:pPr>
      <w:spacing w:before="100" w:beforeAutospacing="1" w:after="100" w:afterAutospacing="1"/>
    </w:pPr>
    <w:rPr>
      <w:szCs w:val="24"/>
    </w:rPr>
  </w:style>
  <w:style w:type="character" w:customStyle="1" w:styleId="cf01">
    <w:name w:val="cf01"/>
    <w:basedOn w:val="DefaultParagraphFont"/>
    <w:rsid w:val="00CD2529"/>
    <w:rPr>
      <w:rFonts w:ascii="Segoe UI" w:hAnsi="Segoe UI" w:cs="Segoe UI" w:hint="default"/>
      <w:sz w:val="18"/>
      <w:szCs w:val="18"/>
    </w:rPr>
  </w:style>
  <w:style w:type="character" w:customStyle="1" w:styleId="cf11">
    <w:name w:val="cf11"/>
    <w:basedOn w:val="DefaultParagraphFont"/>
    <w:rsid w:val="007F1949"/>
    <w:rPr>
      <w:rFonts w:ascii="Segoe UI" w:hAnsi="Segoe UI" w:cs="Segoe UI" w:hint="default"/>
      <w:sz w:val="18"/>
      <w:szCs w:val="18"/>
    </w:rPr>
  </w:style>
  <w:style w:type="character" w:customStyle="1" w:styleId="cf21">
    <w:name w:val="cf21"/>
    <w:basedOn w:val="DefaultParagraphFont"/>
    <w:rsid w:val="007F1949"/>
    <w:rPr>
      <w:rFonts w:ascii="Segoe UI" w:hAnsi="Segoe UI" w:cs="Segoe UI" w:hint="default"/>
      <w:sz w:val="18"/>
      <w:szCs w:val="18"/>
    </w:rPr>
  </w:style>
  <w:style w:type="paragraph" w:styleId="Revision">
    <w:name w:val="Revision"/>
    <w:hidden/>
    <w:uiPriority w:val="99"/>
    <w:semiHidden/>
    <w:rsid w:val="00756986"/>
    <w:pPr>
      <w:spacing w:after="0" w:line="240" w:lineRule="auto"/>
    </w:pPr>
    <w:rPr>
      <w:rFonts w:ascii="Times New Roman" w:eastAsia="Times New Roman" w:hAnsi="Times New Roman" w:cs="Times New Roman"/>
      <w:sz w:val="24"/>
      <w:szCs w:val="20"/>
      <w:lang w:eastAsia="lt-LT"/>
    </w:rPr>
  </w:style>
  <w:style w:type="character" w:customStyle="1" w:styleId="AntratDiagrama">
    <w:name w:val="Antraštė Diagrama"/>
    <w:aliases w:val="Caption-tables Diagrama,Tasks Diagrama,Beschriftung Char2 Diagrama,Beschriftung Char1 Char1 Diagrama,Beschriftung Char Char Char1 Diagrama,Beschriftung Char1 Char Char Diagrama,Beschriftung Char Char Char Char Diagrama,Eco Diagrama"/>
    <w:basedOn w:val="DefaultParagraphFont"/>
    <w:link w:val="Antrat1"/>
    <w:uiPriority w:val="35"/>
    <w:locked/>
    <w:rsid w:val="00D54885"/>
    <w:rPr>
      <w:rFonts w:ascii="Trebuchet MS" w:hAnsi="Trebuchet MS"/>
      <w:b/>
      <w:bCs/>
      <w:color w:val="005962"/>
    </w:rPr>
  </w:style>
  <w:style w:type="paragraph" w:customStyle="1" w:styleId="Antrat1">
    <w:name w:val="Antraštė1"/>
    <w:aliases w:val="Caption-tables,Tasks,Beschriftung Char2,Beschriftung Char1 Char1,Beschriftung Char Char Char1,Beschriftung Char1 Char Char,Beschriftung Char Char Char Char,Beschriftung Char Char1 Char,Beschriftung Char Char2,Beschriftung Char1 Cha...,Eco"/>
    <w:basedOn w:val="Normal"/>
    <w:link w:val="AntratDiagrama"/>
    <w:uiPriority w:val="35"/>
    <w:rsid w:val="00D54885"/>
    <w:pPr>
      <w:spacing w:after="120"/>
      <w:ind w:left="567"/>
    </w:pPr>
    <w:rPr>
      <w:rFonts w:ascii="Trebuchet MS" w:eastAsiaTheme="minorHAnsi" w:hAnsi="Trebuchet MS" w:cstheme="minorBidi"/>
      <w:b/>
      <w:bCs/>
      <w:color w:val="005962"/>
      <w:sz w:val="22"/>
      <w:szCs w:val="22"/>
      <w:lang w:eastAsia="en-US"/>
    </w:rPr>
  </w:style>
  <w:style w:type="character" w:customStyle="1" w:styleId="Neapdorotaspaminjimas1">
    <w:name w:val="Neapdorotas paminėjimas1"/>
    <w:basedOn w:val="DefaultParagraphFont"/>
    <w:uiPriority w:val="99"/>
    <w:semiHidden/>
    <w:unhideWhenUsed/>
    <w:rsid w:val="00E04C97"/>
    <w:rPr>
      <w:color w:val="605E5C"/>
      <w:shd w:val="clear" w:color="auto" w:fill="E1DFDD"/>
    </w:rPr>
  </w:style>
  <w:style w:type="paragraph" w:styleId="FootnoteText">
    <w:name w:val="footnote text"/>
    <w:basedOn w:val="Normal"/>
    <w:link w:val="FootnoteTextChar"/>
    <w:uiPriority w:val="99"/>
    <w:semiHidden/>
    <w:unhideWhenUsed/>
    <w:rsid w:val="00894881"/>
    <w:rPr>
      <w:rFonts w:asciiTheme="minorHAnsi" w:eastAsiaTheme="minorHAnsi" w:hAnsiTheme="minorHAnsi" w:cstheme="minorBidi"/>
      <w:sz w:val="20"/>
      <w:lang w:eastAsia="en-US"/>
    </w:rPr>
  </w:style>
  <w:style w:type="character" w:customStyle="1" w:styleId="FootnoteTextChar">
    <w:name w:val="Footnote Text Char"/>
    <w:basedOn w:val="DefaultParagraphFont"/>
    <w:link w:val="FootnoteText"/>
    <w:uiPriority w:val="99"/>
    <w:semiHidden/>
    <w:rsid w:val="00894881"/>
    <w:rPr>
      <w:sz w:val="20"/>
      <w:szCs w:val="20"/>
    </w:rPr>
  </w:style>
  <w:style w:type="character" w:styleId="FootnoteReference">
    <w:name w:val="footnote reference"/>
    <w:basedOn w:val="DefaultParagraphFont"/>
    <w:uiPriority w:val="99"/>
    <w:semiHidden/>
    <w:unhideWhenUsed/>
    <w:rsid w:val="00894881"/>
    <w:rPr>
      <w:vertAlign w:val="superscript"/>
    </w:rPr>
  </w:style>
  <w:style w:type="paragraph" w:customStyle="1" w:styleId="rfrenceinstitutionnelle">
    <w:name w:val="rfrenceinstitutionnelle"/>
    <w:basedOn w:val="Normal"/>
    <w:rsid w:val="00894881"/>
    <w:pPr>
      <w:spacing w:before="100" w:beforeAutospacing="1" w:after="100" w:afterAutospacing="1"/>
    </w:pPr>
    <w:rPr>
      <w:szCs w:val="24"/>
    </w:rPr>
  </w:style>
  <w:style w:type="paragraph" w:customStyle="1" w:styleId="Hyperlink1">
    <w:name w:val="Hyperlink1"/>
    <w:basedOn w:val="Normal"/>
    <w:qFormat/>
    <w:rsid w:val="00331808"/>
    <w:pPr>
      <w:ind w:left="720"/>
      <w:contextualSpacing/>
    </w:pPr>
    <w:rPr>
      <w:szCs w:val="24"/>
      <w:lang w:val="en-US" w:eastAsia="en-US"/>
    </w:rPr>
  </w:style>
  <w:style w:type="paragraph" w:styleId="Footer">
    <w:name w:val="footer"/>
    <w:basedOn w:val="Normal"/>
    <w:link w:val="FooterChar"/>
    <w:uiPriority w:val="99"/>
    <w:unhideWhenUsed/>
    <w:rsid w:val="0014759D"/>
    <w:pPr>
      <w:tabs>
        <w:tab w:val="center" w:pos="4819"/>
        <w:tab w:val="right" w:pos="9638"/>
      </w:tabs>
    </w:pPr>
  </w:style>
  <w:style w:type="character" w:customStyle="1" w:styleId="FooterChar">
    <w:name w:val="Footer Char"/>
    <w:basedOn w:val="DefaultParagraphFont"/>
    <w:link w:val="Footer"/>
    <w:uiPriority w:val="99"/>
    <w:rsid w:val="0014759D"/>
    <w:rPr>
      <w:rFonts w:ascii="Times New Roman" w:eastAsia="Times New Roman" w:hAnsi="Times New Roman" w:cs="Times New Roman"/>
      <w:sz w:val="24"/>
      <w:szCs w:val="20"/>
      <w:lang w:eastAsia="lt-LT"/>
    </w:rPr>
  </w:style>
  <w:style w:type="paragraph" w:customStyle="1" w:styleId="Default">
    <w:name w:val="Default"/>
    <w:rsid w:val="00E724CE"/>
    <w:pPr>
      <w:autoSpaceDE w:val="0"/>
      <w:autoSpaceDN w:val="0"/>
      <w:adjustRightInd w:val="0"/>
      <w:spacing w:after="0" w:line="240" w:lineRule="auto"/>
    </w:pPr>
    <w:rPr>
      <w:rFonts w:ascii="Times New Roman" w:hAnsi="Times New Roman" w:cs="Times New Roman"/>
      <w:color w:val="000000"/>
      <w:sz w:val="24"/>
      <w:szCs w:val="24"/>
    </w:rPr>
  </w:style>
  <w:style w:type="character" w:styleId="UnresolvedMention">
    <w:name w:val="Unresolved Mention"/>
    <w:basedOn w:val="DefaultParagraphFont"/>
    <w:uiPriority w:val="99"/>
    <w:semiHidden/>
    <w:unhideWhenUsed/>
    <w:rsid w:val="004F017B"/>
    <w:rPr>
      <w:color w:val="605E5C"/>
      <w:shd w:val="clear" w:color="auto" w:fill="E1DFDD"/>
    </w:rPr>
  </w:style>
  <w:style w:type="character" w:customStyle="1" w:styleId="Heading1Char">
    <w:name w:val="Heading 1 Char"/>
    <w:basedOn w:val="DefaultParagraphFont"/>
    <w:link w:val="Heading1"/>
    <w:uiPriority w:val="9"/>
    <w:rsid w:val="00FF6635"/>
    <w:rPr>
      <w:rFonts w:asciiTheme="majorHAnsi" w:eastAsiaTheme="majorEastAsia" w:hAnsiTheme="majorHAnsi" w:cstheme="majorBidi"/>
      <w:color w:val="2F5496" w:themeColor="accent1" w:themeShade="BF"/>
      <w:sz w:val="32"/>
      <w:szCs w:val="32"/>
      <w:lang w:eastAsia="lt-LT"/>
    </w:rPr>
  </w:style>
  <w:style w:type="paragraph" w:customStyle="1" w:styleId="xmsonormal">
    <w:name w:val="x_msonormal"/>
    <w:basedOn w:val="Normal"/>
    <w:rsid w:val="003666CD"/>
    <w:rPr>
      <w:rFonts w:ascii="Calibri" w:eastAsiaTheme="minorHAnsi" w:hAnsi="Calibri" w:cs="Calibri"/>
      <w:sz w:val="22"/>
      <w:szCs w:val="22"/>
    </w:rPr>
  </w:style>
  <w:style w:type="paragraph" w:styleId="PlainText">
    <w:name w:val="Plain Text"/>
    <w:basedOn w:val="Normal"/>
    <w:link w:val="PlainTextChar"/>
    <w:semiHidden/>
    <w:unhideWhenUsed/>
    <w:rsid w:val="00DF036C"/>
    <w:pPr>
      <w:suppressAutoHyphens/>
      <w:autoSpaceDN w:val="0"/>
    </w:pPr>
    <w:rPr>
      <w:rFonts w:ascii="Calibri" w:eastAsia="Arial" w:hAnsi="Calibri"/>
      <w:sz w:val="22"/>
      <w:szCs w:val="21"/>
      <w:lang w:val="en-US" w:eastAsia="en-US"/>
    </w:rPr>
  </w:style>
  <w:style w:type="character" w:customStyle="1" w:styleId="PlainTextChar">
    <w:name w:val="Plain Text Char"/>
    <w:basedOn w:val="DefaultParagraphFont"/>
    <w:link w:val="PlainText"/>
    <w:semiHidden/>
    <w:rsid w:val="00DF036C"/>
    <w:rPr>
      <w:rFonts w:ascii="Calibri" w:eastAsia="Arial" w:hAnsi="Calibri" w:cs="Times New Roman"/>
      <w:szCs w:val="21"/>
      <w:lang w:val="en-US"/>
    </w:rPr>
  </w:style>
  <w:style w:type="numbering" w:customStyle="1" w:styleId="LFO32">
    <w:name w:val="LFO32"/>
    <w:rsid w:val="00DF036C"/>
    <w:pPr>
      <w:numPr>
        <w:numId w:val="17"/>
      </w:numPr>
    </w:pPr>
  </w:style>
  <w:style w:type="character" w:customStyle="1" w:styleId="CommentTextChar">
    <w:name w:val="Comment Text Char"/>
    <w:aliases w:val="Char Char"/>
    <w:basedOn w:val="DefaultParagraphFont"/>
    <w:uiPriority w:val="99"/>
    <w:locked/>
    <w:rsid w:val="00DF74C0"/>
  </w:style>
  <w:style w:type="character" w:styleId="Strong">
    <w:name w:val="Strong"/>
    <w:basedOn w:val="DefaultParagraphFont"/>
    <w:uiPriority w:val="22"/>
    <w:qFormat/>
    <w:rsid w:val="003D54FE"/>
    <w:rPr>
      <w:b/>
      <w:bCs/>
    </w:rPr>
  </w:style>
  <w:style w:type="character" w:customStyle="1" w:styleId="normaltextrun">
    <w:name w:val="normaltextrun"/>
    <w:basedOn w:val="DefaultParagraphFont"/>
    <w:rsid w:val="008B7312"/>
  </w:style>
  <w:style w:type="character" w:customStyle="1" w:styleId="contentpasted0">
    <w:name w:val="contentpasted0"/>
    <w:basedOn w:val="DefaultParagraphFont"/>
    <w:rsid w:val="000C73B2"/>
  </w:style>
  <w:style w:type="character" w:customStyle="1" w:styleId="Heading2Char">
    <w:name w:val="Heading 2 Char"/>
    <w:basedOn w:val="DefaultParagraphFont"/>
    <w:link w:val="Heading2"/>
    <w:uiPriority w:val="9"/>
    <w:semiHidden/>
    <w:rsid w:val="008B59AD"/>
    <w:rPr>
      <w:rFonts w:asciiTheme="majorHAnsi" w:eastAsiaTheme="majorEastAsia" w:hAnsiTheme="majorHAnsi" w:cstheme="majorBidi"/>
      <w:color w:val="2F5496" w:themeColor="accent1" w:themeShade="BF"/>
      <w:sz w:val="26"/>
      <w:szCs w:val="26"/>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933421">
      <w:bodyDiv w:val="1"/>
      <w:marLeft w:val="0"/>
      <w:marRight w:val="0"/>
      <w:marTop w:val="0"/>
      <w:marBottom w:val="0"/>
      <w:divBdr>
        <w:top w:val="none" w:sz="0" w:space="0" w:color="auto"/>
        <w:left w:val="none" w:sz="0" w:space="0" w:color="auto"/>
        <w:bottom w:val="none" w:sz="0" w:space="0" w:color="auto"/>
        <w:right w:val="none" w:sz="0" w:space="0" w:color="auto"/>
      </w:divBdr>
    </w:div>
    <w:div w:id="33432229">
      <w:bodyDiv w:val="1"/>
      <w:marLeft w:val="0"/>
      <w:marRight w:val="0"/>
      <w:marTop w:val="0"/>
      <w:marBottom w:val="0"/>
      <w:divBdr>
        <w:top w:val="none" w:sz="0" w:space="0" w:color="auto"/>
        <w:left w:val="none" w:sz="0" w:space="0" w:color="auto"/>
        <w:bottom w:val="none" w:sz="0" w:space="0" w:color="auto"/>
        <w:right w:val="none" w:sz="0" w:space="0" w:color="auto"/>
      </w:divBdr>
    </w:div>
    <w:div w:id="34237692">
      <w:bodyDiv w:val="1"/>
      <w:marLeft w:val="0"/>
      <w:marRight w:val="0"/>
      <w:marTop w:val="0"/>
      <w:marBottom w:val="0"/>
      <w:divBdr>
        <w:top w:val="none" w:sz="0" w:space="0" w:color="auto"/>
        <w:left w:val="none" w:sz="0" w:space="0" w:color="auto"/>
        <w:bottom w:val="none" w:sz="0" w:space="0" w:color="auto"/>
        <w:right w:val="none" w:sz="0" w:space="0" w:color="auto"/>
      </w:divBdr>
    </w:div>
    <w:div w:id="47002041">
      <w:bodyDiv w:val="1"/>
      <w:marLeft w:val="0"/>
      <w:marRight w:val="0"/>
      <w:marTop w:val="0"/>
      <w:marBottom w:val="0"/>
      <w:divBdr>
        <w:top w:val="none" w:sz="0" w:space="0" w:color="auto"/>
        <w:left w:val="none" w:sz="0" w:space="0" w:color="auto"/>
        <w:bottom w:val="none" w:sz="0" w:space="0" w:color="auto"/>
        <w:right w:val="none" w:sz="0" w:space="0" w:color="auto"/>
      </w:divBdr>
    </w:div>
    <w:div w:id="82994056">
      <w:bodyDiv w:val="1"/>
      <w:marLeft w:val="0"/>
      <w:marRight w:val="0"/>
      <w:marTop w:val="0"/>
      <w:marBottom w:val="0"/>
      <w:divBdr>
        <w:top w:val="none" w:sz="0" w:space="0" w:color="auto"/>
        <w:left w:val="none" w:sz="0" w:space="0" w:color="auto"/>
        <w:bottom w:val="none" w:sz="0" w:space="0" w:color="auto"/>
        <w:right w:val="none" w:sz="0" w:space="0" w:color="auto"/>
      </w:divBdr>
    </w:div>
    <w:div w:id="90049262">
      <w:bodyDiv w:val="1"/>
      <w:marLeft w:val="0"/>
      <w:marRight w:val="0"/>
      <w:marTop w:val="0"/>
      <w:marBottom w:val="0"/>
      <w:divBdr>
        <w:top w:val="none" w:sz="0" w:space="0" w:color="auto"/>
        <w:left w:val="none" w:sz="0" w:space="0" w:color="auto"/>
        <w:bottom w:val="none" w:sz="0" w:space="0" w:color="auto"/>
        <w:right w:val="none" w:sz="0" w:space="0" w:color="auto"/>
      </w:divBdr>
    </w:div>
    <w:div w:id="100347120">
      <w:bodyDiv w:val="1"/>
      <w:marLeft w:val="0"/>
      <w:marRight w:val="0"/>
      <w:marTop w:val="0"/>
      <w:marBottom w:val="0"/>
      <w:divBdr>
        <w:top w:val="none" w:sz="0" w:space="0" w:color="auto"/>
        <w:left w:val="none" w:sz="0" w:space="0" w:color="auto"/>
        <w:bottom w:val="none" w:sz="0" w:space="0" w:color="auto"/>
        <w:right w:val="none" w:sz="0" w:space="0" w:color="auto"/>
      </w:divBdr>
    </w:div>
    <w:div w:id="109710845">
      <w:bodyDiv w:val="1"/>
      <w:marLeft w:val="0"/>
      <w:marRight w:val="0"/>
      <w:marTop w:val="0"/>
      <w:marBottom w:val="0"/>
      <w:divBdr>
        <w:top w:val="none" w:sz="0" w:space="0" w:color="auto"/>
        <w:left w:val="none" w:sz="0" w:space="0" w:color="auto"/>
        <w:bottom w:val="none" w:sz="0" w:space="0" w:color="auto"/>
        <w:right w:val="none" w:sz="0" w:space="0" w:color="auto"/>
      </w:divBdr>
    </w:div>
    <w:div w:id="130679854">
      <w:bodyDiv w:val="1"/>
      <w:marLeft w:val="0"/>
      <w:marRight w:val="0"/>
      <w:marTop w:val="0"/>
      <w:marBottom w:val="0"/>
      <w:divBdr>
        <w:top w:val="none" w:sz="0" w:space="0" w:color="auto"/>
        <w:left w:val="none" w:sz="0" w:space="0" w:color="auto"/>
        <w:bottom w:val="none" w:sz="0" w:space="0" w:color="auto"/>
        <w:right w:val="none" w:sz="0" w:space="0" w:color="auto"/>
      </w:divBdr>
    </w:div>
    <w:div w:id="134839533">
      <w:bodyDiv w:val="1"/>
      <w:marLeft w:val="0"/>
      <w:marRight w:val="0"/>
      <w:marTop w:val="0"/>
      <w:marBottom w:val="0"/>
      <w:divBdr>
        <w:top w:val="none" w:sz="0" w:space="0" w:color="auto"/>
        <w:left w:val="none" w:sz="0" w:space="0" w:color="auto"/>
        <w:bottom w:val="none" w:sz="0" w:space="0" w:color="auto"/>
        <w:right w:val="none" w:sz="0" w:space="0" w:color="auto"/>
      </w:divBdr>
    </w:div>
    <w:div w:id="136459024">
      <w:bodyDiv w:val="1"/>
      <w:marLeft w:val="0"/>
      <w:marRight w:val="0"/>
      <w:marTop w:val="0"/>
      <w:marBottom w:val="0"/>
      <w:divBdr>
        <w:top w:val="none" w:sz="0" w:space="0" w:color="auto"/>
        <w:left w:val="none" w:sz="0" w:space="0" w:color="auto"/>
        <w:bottom w:val="none" w:sz="0" w:space="0" w:color="auto"/>
        <w:right w:val="none" w:sz="0" w:space="0" w:color="auto"/>
      </w:divBdr>
    </w:div>
    <w:div w:id="142358277">
      <w:bodyDiv w:val="1"/>
      <w:marLeft w:val="0"/>
      <w:marRight w:val="0"/>
      <w:marTop w:val="0"/>
      <w:marBottom w:val="0"/>
      <w:divBdr>
        <w:top w:val="none" w:sz="0" w:space="0" w:color="auto"/>
        <w:left w:val="none" w:sz="0" w:space="0" w:color="auto"/>
        <w:bottom w:val="none" w:sz="0" w:space="0" w:color="auto"/>
        <w:right w:val="none" w:sz="0" w:space="0" w:color="auto"/>
      </w:divBdr>
    </w:div>
    <w:div w:id="159197288">
      <w:bodyDiv w:val="1"/>
      <w:marLeft w:val="0"/>
      <w:marRight w:val="0"/>
      <w:marTop w:val="0"/>
      <w:marBottom w:val="0"/>
      <w:divBdr>
        <w:top w:val="none" w:sz="0" w:space="0" w:color="auto"/>
        <w:left w:val="none" w:sz="0" w:space="0" w:color="auto"/>
        <w:bottom w:val="none" w:sz="0" w:space="0" w:color="auto"/>
        <w:right w:val="none" w:sz="0" w:space="0" w:color="auto"/>
      </w:divBdr>
    </w:div>
    <w:div w:id="174537501">
      <w:bodyDiv w:val="1"/>
      <w:marLeft w:val="0"/>
      <w:marRight w:val="0"/>
      <w:marTop w:val="0"/>
      <w:marBottom w:val="0"/>
      <w:divBdr>
        <w:top w:val="none" w:sz="0" w:space="0" w:color="auto"/>
        <w:left w:val="none" w:sz="0" w:space="0" w:color="auto"/>
        <w:bottom w:val="none" w:sz="0" w:space="0" w:color="auto"/>
        <w:right w:val="none" w:sz="0" w:space="0" w:color="auto"/>
      </w:divBdr>
    </w:div>
    <w:div w:id="179399897">
      <w:bodyDiv w:val="1"/>
      <w:marLeft w:val="0"/>
      <w:marRight w:val="0"/>
      <w:marTop w:val="0"/>
      <w:marBottom w:val="0"/>
      <w:divBdr>
        <w:top w:val="none" w:sz="0" w:space="0" w:color="auto"/>
        <w:left w:val="none" w:sz="0" w:space="0" w:color="auto"/>
        <w:bottom w:val="none" w:sz="0" w:space="0" w:color="auto"/>
        <w:right w:val="none" w:sz="0" w:space="0" w:color="auto"/>
      </w:divBdr>
    </w:div>
    <w:div w:id="180051544">
      <w:bodyDiv w:val="1"/>
      <w:marLeft w:val="0"/>
      <w:marRight w:val="0"/>
      <w:marTop w:val="0"/>
      <w:marBottom w:val="0"/>
      <w:divBdr>
        <w:top w:val="none" w:sz="0" w:space="0" w:color="auto"/>
        <w:left w:val="none" w:sz="0" w:space="0" w:color="auto"/>
        <w:bottom w:val="none" w:sz="0" w:space="0" w:color="auto"/>
        <w:right w:val="none" w:sz="0" w:space="0" w:color="auto"/>
      </w:divBdr>
    </w:div>
    <w:div w:id="191187312">
      <w:bodyDiv w:val="1"/>
      <w:marLeft w:val="0"/>
      <w:marRight w:val="0"/>
      <w:marTop w:val="0"/>
      <w:marBottom w:val="0"/>
      <w:divBdr>
        <w:top w:val="none" w:sz="0" w:space="0" w:color="auto"/>
        <w:left w:val="none" w:sz="0" w:space="0" w:color="auto"/>
        <w:bottom w:val="none" w:sz="0" w:space="0" w:color="auto"/>
        <w:right w:val="none" w:sz="0" w:space="0" w:color="auto"/>
      </w:divBdr>
    </w:div>
    <w:div w:id="223568247">
      <w:bodyDiv w:val="1"/>
      <w:marLeft w:val="0"/>
      <w:marRight w:val="0"/>
      <w:marTop w:val="0"/>
      <w:marBottom w:val="0"/>
      <w:divBdr>
        <w:top w:val="none" w:sz="0" w:space="0" w:color="auto"/>
        <w:left w:val="none" w:sz="0" w:space="0" w:color="auto"/>
        <w:bottom w:val="none" w:sz="0" w:space="0" w:color="auto"/>
        <w:right w:val="none" w:sz="0" w:space="0" w:color="auto"/>
      </w:divBdr>
    </w:div>
    <w:div w:id="246698260">
      <w:bodyDiv w:val="1"/>
      <w:marLeft w:val="0"/>
      <w:marRight w:val="0"/>
      <w:marTop w:val="0"/>
      <w:marBottom w:val="0"/>
      <w:divBdr>
        <w:top w:val="none" w:sz="0" w:space="0" w:color="auto"/>
        <w:left w:val="none" w:sz="0" w:space="0" w:color="auto"/>
        <w:bottom w:val="none" w:sz="0" w:space="0" w:color="auto"/>
        <w:right w:val="none" w:sz="0" w:space="0" w:color="auto"/>
      </w:divBdr>
    </w:div>
    <w:div w:id="263733776">
      <w:bodyDiv w:val="1"/>
      <w:marLeft w:val="0"/>
      <w:marRight w:val="0"/>
      <w:marTop w:val="0"/>
      <w:marBottom w:val="0"/>
      <w:divBdr>
        <w:top w:val="none" w:sz="0" w:space="0" w:color="auto"/>
        <w:left w:val="none" w:sz="0" w:space="0" w:color="auto"/>
        <w:bottom w:val="none" w:sz="0" w:space="0" w:color="auto"/>
        <w:right w:val="none" w:sz="0" w:space="0" w:color="auto"/>
      </w:divBdr>
    </w:div>
    <w:div w:id="292833093">
      <w:bodyDiv w:val="1"/>
      <w:marLeft w:val="0"/>
      <w:marRight w:val="0"/>
      <w:marTop w:val="0"/>
      <w:marBottom w:val="0"/>
      <w:divBdr>
        <w:top w:val="none" w:sz="0" w:space="0" w:color="auto"/>
        <w:left w:val="none" w:sz="0" w:space="0" w:color="auto"/>
        <w:bottom w:val="none" w:sz="0" w:space="0" w:color="auto"/>
        <w:right w:val="none" w:sz="0" w:space="0" w:color="auto"/>
      </w:divBdr>
    </w:div>
    <w:div w:id="321814106">
      <w:bodyDiv w:val="1"/>
      <w:marLeft w:val="0"/>
      <w:marRight w:val="0"/>
      <w:marTop w:val="0"/>
      <w:marBottom w:val="0"/>
      <w:divBdr>
        <w:top w:val="none" w:sz="0" w:space="0" w:color="auto"/>
        <w:left w:val="none" w:sz="0" w:space="0" w:color="auto"/>
        <w:bottom w:val="none" w:sz="0" w:space="0" w:color="auto"/>
        <w:right w:val="none" w:sz="0" w:space="0" w:color="auto"/>
      </w:divBdr>
    </w:div>
    <w:div w:id="322782517">
      <w:bodyDiv w:val="1"/>
      <w:marLeft w:val="0"/>
      <w:marRight w:val="0"/>
      <w:marTop w:val="0"/>
      <w:marBottom w:val="0"/>
      <w:divBdr>
        <w:top w:val="none" w:sz="0" w:space="0" w:color="auto"/>
        <w:left w:val="none" w:sz="0" w:space="0" w:color="auto"/>
        <w:bottom w:val="none" w:sz="0" w:space="0" w:color="auto"/>
        <w:right w:val="none" w:sz="0" w:space="0" w:color="auto"/>
      </w:divBdr>
    </w:div>
    <w:div w:id="333267280">
      <w:bodyDiv w:val="1"/>
      <w:marLeft w:val="0"/>
      <w:marRight w:val="0"/>
      <w:marTop w:val="0"/>
      <w:marBottom w:val="0"/>
      <w:divBdr>
        <w:top w:val="none" w:sz="0" w:space="0" w:color="auto"/>
        <w:left w:val="none" w:sz="0" w:space="0" w:color="auto"/>
        <w:bottom w:val="none" w:sz="0" w:space="0" w:color="auto"/>
        <w:right w:val="none" w:sz="0" w:space="0" w:color="auto"/>
      </w:divBdr>
    </w:div>
    <w:div w:id="342056577">
      <w:bodyDiv w:val="1"/>
      <w:marLeft w:val="0"/>
      <w:marRight w:val="0"/>
      <w:marTop w:val="0"/>
      <w:marBottom w:val="0"/>
      <w:divBdr>
        <w:top w:val="none" w:sz="0" w:space="0" w:color="auto"/>
        <w:left w:val="none" w:sz="0" w:space="0" w:color="auto"/>
        <w:bottom w:val="none" w:sz="0" w:space="0" w:color="auto"/>
        <w:right w:val="none" w:sz="0" w:space="0" w:color="auto"/>
      </w:divBdr>
    </w:div>
    <w:div w:id="358969220">
      <w:bodyDiv w:val="1"/>
      <w:marLeft w:val="0"/>
      <w:marRight w:val="0"/>
      <w:marTop w:val="0"/>
      <w:marBottom w:val="0"/>
      <w:divBdr>
        <w:top w:val="none" w:sz="0" w:space="0" w:color="auto"/>
        <w:left w:val="none" w:sz="0" w:space="0" w:color="auto"/>
        <w:bottom w:val="none" w:sz="0" w:space="0" w:color="auto"/>
        <w:right w:val="none" w:sz="0" w:space="0" w:color="auto"/>
      </w:divBdr>
    </w:div>
    <w:div w:id="359934825">
      <w:bodyDiv w:val="1"/>
      <w:marLeft w:val="0"/>
      <w:marRight w:val="0"/>
      <w:marTop w:val="0"/>
      <w:marBottom w:val="0"/>
      <w:divBdr>
        <w:top w:val="none" w:sz="0" w:space="0" w:color="auto"/>
        <w:left w:val="none" w:sz="0" w:space="0" w:color="auto"/>
        <w:bottom w:val="none" w:sz="0" w:space="0" w:color="auto"/>
        <w:right w:val="none" w:sz="0" w:space="0" w:color="auto"/>
      </w:divBdr>
    </w:div>
    <w:div w:id="361168973">
      <w:bodyDiv w:val="1"/>
      <w:marLeft w:val="0"/>
      <w:marRight w:val="0"/>
      <w:marTop w:val="0"/>
      <w:marBottom w:val="0"/>
      <w:divBdr>
        <w:top w:val="none" w:sz="0" w:space="0" w:color="auto"/>
        <w:left w:val="none" w:sz="0" w:space="0" w:color="auto"/>
        <w:bottom w:val="none" w:sz="0" w:space="0" w:color="auto"/>
        <w:right w:val="none" w:sz="0" w:space="0" w:color="auto"/>
      </w:divBdr>
    </w:div>
    <w:div w:id="362706975">
      <w:bodyDiv w:val="1"/>
      <w:marLeft w:val="0"/>
      <w:marRight w:val="0"/>
      <w:marTop w:val="0"/>
      <w:marBottom w:val="0"/>
      <w:divBdr>
        <w:top w:val="none" w:sz="0" w:space="0" w:color="auto"/>
        <w:left w:val="none" w:sz="0" w:space="0" w:color="auto"/>
        <w:bottom w:val="none" w:sz="0" w:space="0" w:color="auto"/>
        <w:right w:val="none" w:sz="0" w:space="0" w:color="auto"/>
      </w:divBdr>
    </w:div>
    <w:div w:id="395474830">
      <w:bodyDiv w:val="1"/>
      <w:marLeft w:val="0"/>
      <w:marRight w:val="0"/>
      <w:marTop w:val="0"/>
      <w:marBottom w:val="0"/>
      <w:divBdr>
        <w:top w:val="none" w:sz="0" w:space="0" w:color="auto"/>
        <w:left w:val="none" w:sz="0" w:space="0" w:color="auto"/>
        <w:bottom w:val="none" w:sz="0" w:space="0" w:color="auto"/>
        <w:right w:val="none" w:sz="0" w:space="0" w:color="auto"/>
      </w:divBdr>
    </w:div>
    <w:div w:id="406996811">
      <w:bodyDiv w:val="1"/>
      <w:marLeft w:val="0"/>
      <w:marRight w:val="0"/>
      <w:marTop w:val="0"/>
      <w:marBottom w:val="0"/>
      <w:divBdr>
        <w:top w:val="none" w:sz="0" w:space="0" w:color="auto"/>
        <w:left w:val="none" w:sz="0" w:space="0" w:color="auto"/>
        <w:bottom w:val="none" w:sz="0" w:space="0" w:color="auto"/>
        <w:right w:val="none" w:sz="0" w:space="0" w:color="auto"/>
      </w:divBdr>
    </w:div>
    <w:div w:id="408159972">
      <w:bodyDiv w:val="1"/>
      <w:marLeft w:val="0"/>
      <w:marRight w:val="0"/>
      <w:marTop w:val="0"/>
      <w:marBottom w:val="0"/>
      <w:divBdr>
        <w:top w:val="none" w:sz="0" w:space="0" w:color="auto"/>
        <w:left w:val="none" w:sz="0" w:space="0" w:color="auto"/>
        <w:bottom w:val="none" w:sz="0" w:space="0" w:color="auto"/>
        <w:right w:val="none" w:sz="0" w:space="0" w:color="auto"/>
      </w:divBdr>
    </w:div>
    <w:div w:id="413862797">
      <w:bodyDiv w:val="1"/>
      <w:marLeft w:val="0"/>
      <w:marRight w:val="0"/>
      <w:marTop w:val="0"/>
      <w:marBottom w:val="0"/>
      <w:divBdr>
        <w:top w:val="none" w:sz="0" w:space="0" w:color="auto"/>
        <w:left w:val="none" w:sz="0" w:space="0" w:color="auto"/>
        <w:bottom w:val="none" w:sz="0" w:space="0" w:color="auto"/>
        <w:right w:val="none" w:sz="0" w:space="0" w:color="auto"/>
      </w:divBdr>
    </w:div>
    <w:div w:id="473453561">
      <w:bodyDiv w:val="1"/>
      <w:marLeft w:val="0"/>
      <w:marRight w:val="0"/>
      <w:marTop w:val="0"/>
      <w:marBottom w:val="0"/>
      <w:divBdr>
        <w:top w:val="none" w:sz="0" w:space="0" w:color="auto"/>
        <w:left w:val="none" w:sz="0" w:space="0" w:color="auto"/>
        <w:bottom w:val="none" w:sz="0" w:space="0" w:color="auto"/>
        <w:right w:val="none" w:sz="0" w:space="0" w:color="auto"/>
      </w:divBdr>
    </w:div>
    <w:div w:id="507063786">
      <w:bodyDiv w:val="1"/>
      <w:marLeft w:val="0"/>
      <w:marRight w:val="0"/>
      <w:marTop w:val="0"/>
      <w:marBottom w:val="0"/>
      <w:divBdr>
        <w:top w:val="none" w:sz="0" w:space="0" w:color="auto"/>
        <w:left w:val="none" w:sz="0" w:space="0" w:color="auto"/>
        <w:bottom w:val="none" w:sz="0" w:space="0" w:color="auto"/>
        <w:right w:val="none" w:sz="0" w:space="0" w:color="auto"/>
      </w:divBdr>
    </w:div>
    <w:div w:id="510726496">
      <w:bodyDiv w:val="1"/>
      <w:marLeft w:val="0"/>
      <w:marRight w:val="0"/>
      <w:marTop w:val="0"/>
      <w:marBottom w:val="0"/>
      <w:divBdr>
        <w:top w:val="none" w:sz="0" w:space="0" w:color="auto"/>
        <w:left w:val="none" w:sz="0" w:space="0" w:color="auto"/>
        <w:bottom w:val="none" w:sz="0" w:space="0" w:color="auto"/>
        <w:right w:val="none" w:sz="0" w:space="0" w:color="auto"/>
      </w:divBdr>
    </w:div>
    <w:div w:id="545219021">
      <w:bodyDiv w:val="1"/>
      <w:marLeft w:val="0"/>
      <w:marRight w:val="0"/>
      <w:marTop w:val="0"/>
      <w:marBottom w:val="0"/>
      <w:divBdr>
        <w:top w:val="none" w:sz="0" w:space="0" w:color="auto"/>
        <w:left w:val="none" w:sz="0" w:space="0" w:color="auto"/>
        <w:bottom w:val="none" w:sz="0" w:space="0" w:color="auto"/>
        <w:right w:val="none" w:sz="0" w:space="0" w:color="auto"/>
      </w:divBdr>
    </w:div>
    <w:div w:id="554850523">
      <w:bodyDiv w:val="1"/>
      <w:marLeft w:val="0"/>
      <w:marRight w:val="0"/>
      <w:marTop w:val="0"/>
      <w:marBottom w:val="0"/>
      <w:divBdr>
        <w:top w:val="none" w:sz="0" w:space="0" w:color="auto"/>
        <w:left w:val="none" w:sz="0" w:space="0" w:color="auto"/>
        <w:bottom w:val="none" w:sz="0" w:space="0" w:color="auto"/>
        <w:right w:val="none" w:sz="0" w:space="0" w:color="auto"/>
      </w:divBdr>
    </w:div>
    <w:div w:id="593902799">
      <w:bodyDiv w:val="1"/>
      <w:marLeft w:val="0"/>
      <w:marRight w:val="0"/>
      <w:marTop w:val="0"/>
      <w:marBottom w:val="0"/>
      <w:divBdr>
        <w:top w:val="none" w:sz="0" w:space="0" w:color="auto"/>
        <w:left w:val="none" w:sz="0" w:space="0" w:color="auto"/>
        <w:bottom w:val="none" w:sz="0" w:space="0" w:color="auto"/>
        <w:right w:val="none" w:sz="0" w:space="0" w:color="auto"/>
      </w:divBdr>
    </w:div>
    <w:div w:id="597833249">
      <w:bodyDiv w:val="1"/>
      <w:marLeft w:val="0"/>
      <w:marRight w:val="0"/>
      <w:marTop w:val="0"/>
      <w:marBottom w:val="0"/>
      <w:divBdr>
        <w:top w:val="none" w:sz="0" w:space="0" w:color="auto"/>
        <w:left w:val="none" w:sz="0" w:space="0" w:color="auto"/>
        <w:bottom w:val="none" w:sz="0" w:space="0" w:color="auto"/>
        <w:right w:val="none" w:sz="0" w:space="0" w:color="auto"/>
      </w:divBdr>
    </w:div>
    <w:div w:id="605039040">
      <w:bodyDiv w:val="1"/>
      <w:marLeft w:val="0"/>
      <w:marRight w:val="0"/>
      <w:marTop w:val="0"/>
      <w:marBottom w:val="0"/>
      <w:divBdr>
        <w:top w:val="none" w:sz="0" w:space="0" w:color="auto"/>
        <w:left w:val="none" w:sz="0" w:space="0" w:color="auto"/>
        <w:bottom w:val="none" w:sz="0" w:space="0" w:color="auto"/>
        <w:right w:val="none" w:sz="0" w:space="0" w:color="auto"/>
      </w:divBdr>
    </w:div>
    <w:div w:id="637076805">
      <w:bodyDiv w:val="1"/>
      <w:marLeft w:val="0"/>
      <w:marRight w:val="0"/>
      <w:marTop w:val="0"/>
      <w:marBottom w:val="0"/>
      <w:divBdr>
        <w:top w:val="none" w:sz="0" w:space="0" w:color="auto"/>
        <w:left w:val="none" w:sz="0" w:space="0" w:color="auto"/>
        <w:bottom w:val="none" w:sz="0" w:space="0" w:color="auto"/>
        <w:right w:val="none" w:sz="0" w:space="0" w:color="auto"/>
      </w:divBdr>
    </w:div>
    <w:div w:id="645283882">
      <w:bodyDiv w:val="1"/>
      <w:marLeft w:val="0"/>
      <w:marRight w:val="0"/>
      <w:marTop w:val="0"/>
      <w:marBottom w:val="0"/>
      <w:divBdr>
        <w:top w:val="none" w:sz="0" w:space="0" w:color="auto"/>
        <w:left w:val="none" w:sz="0" w:space="0" w:color="auto"/>
        <w:bottom w:val="none" w:sz="0" w:space="0" w:color="auto"/>
        <w:right w:val="none" w:sz="0" w:space="0" w:color="auto"/>
      </w:divBdr>
    </w:div>
    <w:div w:id="704721562">
      <w:bodyDiv w:val="1"/>
      <w:marLeft w:val="0"/>
      <w:marRight w:val="0"/>
      <w:marTop w:val="0"/>
      <w:marBottom w:val="0"/>
      <w:divBdr>
        <w:top w:val="none" w:sz="0" w:space="0" w:color="auto"/>
        <w:left w:val="none" w:sz="0" w:space="0" w:color="auto"/>
        <w:bottom w:val="none" w:sz="0" w:space="0" w:color="auto"/>
        <w:right w:val="none" w:sz="0" w:space="0" w:color="auto"/>
      </w:divBdr>
    </w:div>
    <w:div w:id="721757507">
      <w:bodyDiv w:val="1"/>
      <w:marLeft w:val="0"/>
      <w:marRight w:val="0"/>
      <w:marTop w:val="0"/>
      <w:marBottom w:val="0"/>
      <w:divBdr>
        <w:top w:val="none" w:sz="0" w:space="0" w:color="auto"/>
        <w:left w:val="none" w:sz="0" w:space="0" w:color="auto"/>
        <w:bottom w:val="none" w:sz="0" w:space="0" w:color="auto"/>
        <w:right w:val="none" w:sz="0" w:space="0" w:color="auto"/>
      </w:divBdr>
    </w:div>
    <w:div w:id="730466155">
      <w:bodyDiv w:val="1"/>
      <w:marLeft w:val="0"/>
      <w:marRight w:val="0"/>
      <w:marTop w:val="0"/>
      <w:marBottom w:val="0"/>
      <w:divBdr>
        <w:top w:val="none" w:sz="0" w:space="0" w:color="auto"/>
        <w:left w:val="none" w:sz="0" w:space="0" w:color="auto"/>
        <w:bottom w:val="none" w:sz="0" w:space="0" w:color="auto"/>
        <w:right w:val="none" w:sz="0" w:space="0" w:color="auto"/>
      </w:divBdr>
    </w:div>
    <w:div w:id="743912575">
      <w:bodyDiv w:val="1"/>
      <w:marLeft w:val="0"/>
      <w:marRight w:val="0"/>
      <w:marTop w:val="0"/>
      <w:marBottom w:val="0"/>
      <w:divBdr>
        <w:top w:val="none" w:sz="0" w:space="0" w:color="auto"/>
        <w:left w:val="none" w:sz="0" w:space="0" w:color="auto"/>
        <w:bottom w:val="none" w:sz="0" w:space="0" w:color="auto"/>
        <w:right w:val="none" w:sz="0" w:space="0" w:color="auto"/>
      </w:divBdr>
    </w:div>
    <w:div w:id="749810060">
      <w:bodyDiv w:val="1"/>
      <w:marLeft w:val="0"/>
      <w:marRight w:val="0"/>
      <w:marTop w:val="0"/>
      <w:marBottom w:val="0"/>
      <w:divBdr>
        <w:top w:val="none" w:sz="0" w:space="0" w:color="auto"/>
        <w:left w:val="none" w:sz="0" w:space="0" w:color="auto"/>
        <w:bottom w:val="none" w:sz="0" w:space="0" w:color="auto"/>
        <w:right w:val="none" w:sz="0" w:space="0" w:color="auto"/>
      </w:divBdr>
    </w:div>
    <w:div w:id="752509156">
      <w:bodyDiv w:val="1"/>
      <w:marLeft w:val="0"/>
      <w:marRight w:val="0"/>
      <w:marTop w:val="0"/>
      <w:marBottom w:val="0"/>
      <w:divBdr>
        <w:top w:val="none" w:sz="0" w:space="0" w:color="auto"/>
        <w:left w:val="none" w:sz="0" w:space="0" w:color="auto"/>
        <w:bottom w:val="none" w:sz="0" w:space="0" w:color="auto"/>
        <w:right w:val="none" w:sz="0" w:space="0" w:color="auto"/>
      </w:divBdr>
    </w:div>
    <w:div w:id="765922558">
      <w:bodyDiv w:val="1"/>
      <w:marLeft w:val="0"/>
      <w:marRight w:val="0"/>
      <w:marTop w:val="0"/>
      <w:marBottom w:val="0"/>
      <w:divBdr>
        <w:top w:val="none" w:sz="0" w:space="0" w:color="auto"/>
        <w:left w:val="none" w:sz="0" w:space="0" w:color="auto"/>
        <w:bottom w:val="none" w:sz="0" w:space="0" w:color="auto"/>
        <w:right w:val="none" w:sz="0" w:space="0" w:color="auto"/>
      </w:divBdr>
    </w:div>
    <w:div w:id="772552476">
      <w:bodyDiv w:val="1"/>
      <w:marLeft w:val="0"/>
      <w:marRight w:val="0"/>
      <w:marTop w:val="0"/>
      <w:marBottom w:val="0"/>
      <w:divBdr>
        <w:top w:val="none" w:sz="0" w:space="0" w:color="auto"/>
        <w:left w:val="none" w:sz="0" w:space="0" w:color="auto"/>
        <w:bottom w:val="none" w:sz="0" w:space="0" w:color="auto"/>
        <w:right w:val="none" w:sz="0" w:space="0" w:color="auto"/>
      </w:divBdr>
    </w:div>
    <w:div w:id="786192471">
      <w:bodyDiv w:val="1"/>
      <w:marLeft w:val="0"/>
      <w:marRight w:val="0"/>
      <w:marTop w:val="0"/>
      <w:marBottom w:val="0"/>
      <w:divBdr>
        <w:top w:val="none" w:sz="0" w:space="0" w:color="auto"/>
        <w:left w:val="none" w:sz="0" w:space="0" w:color="auto"/>
        <w:bottom w:val="none" w:sz="0" w:space="0" w:color="auto"/>
        <w:right w:val="none" w:sz="0" w:space="0" w:color="auto"/>
      </w:divBdr>
    </w:div>
    <w:div w:id="789514999">
      <w:bodyDiv w:val="1"/>
      <w:marLeft w:val="0"/>
      <w:marRight w:val="0"/>
      <w:marTop w:val="0"/>
      <w:marBottom w:val="0"/>
      <w:divBdr>
        <w:top w:val="none" w:sz="0" w:space="0" w:color="auto"/>
        <w:left w:val="none" w:sz="0" w:space="0" w:color="auto"/>
        <w:bottom w:val="none" w:sz="0" w:space="0" w:color="auto"/>
        <w:right w:val="none" w:sz="0" w:space="0" w:color="auto"/>
      </w:divBdr>
    </w:div>
    <w:div w:id="823929367">
      <w:bodyDiv w:val="1"/>
      <w:marLeft w:val="0"/>
      <w:marRight w:val="0"/>
      <w:marTop w:val="0"/>
      <w:marBottom w:val="0"/>
      <w:divBdr>
        <w:top w:val="none" w:sz="0" w:space="0" w:color="auto"/>
        <w:left w:val="none" w:sz="0" w:space="0" w:color="auto"/>
        <w:bottom w:val="none" w:sz="0" w:space="0" w:color="auto"/>
        <w:right w:val="none" w:sz="0" w:space="0" w:color="auto"/>
      </w:divBdr>
    </w:div>
    <w:div w:id="844393521">
      <w:bodyDiv w:val="1"/>
      <w:marLeft w:val="0"/>
      <w:marRight w:val="0"/>
      <w:marTop w:val="0"/>
      <w:marBottom w:val="0"/>
      <w:divBdr>
        <w:top w:val="none" w:sz="0" w:space="0" w:color="auto"/>
        <w:left w:val="none" w:sz="0" w:space="0" w:color="auto"/>
        <w:bottom w:val="none" w:sz="0" w:space="0" w:color="auto"/>
        <w:right w:val="none" w:sz="0" w:space="0" w:color="auto"/>
      </w:divBdr>
    </w:div>
    <w:div w:id="854004186">
      <w:bodyDiv w:val="1"/>
      <w:marLeft w:val="0"/>
      <w:marRight w:val="0"/>
      <w:marTop w:val="0"/>
      <w:marBottom w:val="0"/>
      <w:divBdr>
        <w:top w:val="none" w:sz="0" w:space="0" w:color="auto"/>
        <w:left w:val="none" w:sz="0" w:space="0" w:color="auto"/>
        <w:bottom w:val="none" w:sz="0" w:space="0" w:color="auto"/>
        <w:right w:val="none" w:sz="0" w:space="0" w:color="auto"/>
      </w:divBdr>
    </w:div>
    <w:div w:id="877738821">
      <w:bodyDiv w:val="1"/>
      <w:marLeft w:val="0"/>
      <w:marRight w:val="0"/>
      <w:marTop w:val="0"/>
      <w:marBottom w:val="0"/>
      <w:divBdr>
        <w:top w:val="none" w:sz="0" w:space="0" w:color="auto"/>
        <w:left w:val="none" w:sz="0" w:space="0" w:color="auto"/>
        <w:bottom w:val="none" w:sz="0" w:space="0" w:color="auto"/>
        <w:right w:val="none" w:sz="0" w:space="0" w:color="auto"/>
      </w:divBdr>
    </w:div>
    <w:div w:id="908151191">
      <w:bodyDiv w:val="1"/>
      <w:marLeft w:val="0"/>
      <w:marRight w:val="0"/>
      <w:marTop w:val="0"/>
      <w:marBottom w:val="0"/>
      <w:divBdr>
        <w:top w:val="none" w:sz="0" w:space="0" w:color="auto"/>
        <w:left w:val="none" w:sz="0" w:space="0" w:color="auto"/>
        <w:bottom w:val="none" w:sz="0" w:space="0" w:color="auto"/>
        <w:right w:val="none" w:sz="0" w:space="0" w:color="auto"/>
      </w:divBdr>
    </w:div>
    <w:div w:id="918296882">
      <w:bodyDiv w:val="1"/>
      <w:marLeft w:val="0"/>
      <w:marRight w:val="0"/>
      <w:marTop w:val="0"/>
      <w:marBottom w:val="0"/>
      <w:divBdr>
        <w:top w:val="none" w:sz="0" w:space="0" w:color="auto"/>
        <w:left w:val="none" w:sz="0" w:space="0" w:color="auto"/>
        <w:bottom w:val="none" w:sz="0" w:space="0" w:color="auto"/>
        <w:right w:val="none" w:sz="0" w:space="0" w:color="auto"/>
      </w:divBdr>
    </w:div>
    <w:div w:id="927152211">
      <w:bodyDiv w:val="1"/>
      <w:marLeft w:val="0"/>
      <w:marRight w:val="0"/>
      <w:marTop w:val="0"/>
      <w:marBottom w:val="0"/>
      <w:divBdr>
        <w:top w:val="none" w:sz="0" w:space="0" w:color="auto"/>
        <w:left w:val="none" w:sz="0" w:space="0" w:color="auto"/>
        <w:bottom w:val="none" w:sz="0" w:space="0" w:color="auto"/>
        <w:right w:val="none" w:sz="0" w:space="0" w:color="auto"/>
      </w:divBdr>
    </w:div>
    <w:div w:id="972715485">
      <w:bodyDiv w:val="1"/>
      <w:marLeft w:val="0"/>
      <w:marRight w:val="0"/>
      <w:marTop w:val="0"/>
      <w:marBottom w:val="0"/>
      <w:divBdr>
        <w:top w:val="none" w:sz="0" w:space="0" w:color="auto"/>
        <w:left w:val="none" w:sz="0" w:space="0" w:color="auto"/>
        <w:bottom w:val="none" w:sz="0" w:space="0" w:color="auto"/>
        <w:right w:val="none" w:sz="0" w:space="0" w:color="auto"/>
      </w:divBdr>
    </w:div>
    <w:div w:id="988248369">
      <w:bodyDiv w:val="1"/>
      <w:marLeft w:val="0"/>
      <w:marRight w:val="0"/>
      <w:marTop w:val="0"/>
      <w:marBottom w:val="0"/>
      <w:divBdr>
        <w:top w:val="none" w:sz="0" w:space="0" w:color="auto"/>
        <w:left w:val="none" w:sz="0" w:space="0" w:color="auto"/>
        <w:bottom w:val="none" w:sz="0" w:space="0" w:color="auto"/>
        <w:right w:val="none" w:sz="0" w:space="0" w:color="auto"/>
      </w:divBdr>
    </w:div>
    <w:div w:id="1010064333">
      <w:bodyDiv w:val="1"/>
      <w:marLeft w:val="0"/>
      <w:marRight w:val="0"/>
      <w:marTop w:val="0"/>
      <w:marBottom w:val="0"/>
      <w:divBdr>
        <w:top w:val="none" w:sz="0" w:space="0" w:color="auto"/>
        <w:left w:val="none" w:sz="0" w:space="0" w:color="auto"/>
        <w:bottom w:val="none" w:sz="0" w:space="0" w:color="auto"/>
        <w:right w:val="none" w:sz="0" w:space="0" w:color="auto"/>
      </w:divBdr>
    </w:div>
    <w:div w:id="1028800071">
      <w:bodyDiv w:val="1"/>
      <w:marLeft w:val="0"/>
      <w:marRight w:val="0"/>
      <w:marTop w:val="0"/>
      <w:marBottom w:val="0"/>
      <w:divBdr>
        <w:top w:val="none" w:sz="0" w:space="0" w:color="auto"/>
        <w:left w:val="none" w:sz="0" w:space="0" w:color="auto"/>
        <w:bottom w:val="none" w:sz="0" w:space="0" w:color="auto"/>
        <w:right w:val="none" w:sz="0" w:space="0" w:color="auto"/>
      </w:divBdr>
    </w:div>
    <w:div w:id="1061830044">
      <w:bodyDiv w:val="1"/>
      <w:marLeft w:val="0"/>
      <w:marRight w:val="0"/>
      <w:marTop w:val="0"/>
      <w:marBottom w:val="0"/>
      <w:divBdr>
        <w:top w:val="none" w:sz="0" w:space="0" w:color="auto"/>
        <w:left w:val="none" w:sz="0" w:space="0" w:color="auto"/>
        <w:bottom w:val="none" w:sz="0" w:space="0" w:color="auto"/>
        <w:right w:val="none" w:sz="0" w:space="0" w:color="auto"/>
      </w:divBdr>
    </w:div>
    <w:div w:id="1066148234">
      <w:bodyDiv w:val="1"/>
      <w:marLeft w:val="0"/>
      <w:marRight w:val="0"/>
      <w:marTop w:val="0"/>
      <w:marBottom w:val="0"/>
      <w:divBdr>
        <w:top w:val="none" w:sz="0" w:space="0" w:color="auto"/>
        <w:left w:val="none" w:sz="0" w:space="0" w:color="auto"/>
        <w:bottom w:val="none" w:sz="0" w:space="0" w:color="auto"/>
        <w:right w:val="none" w:sz="0" w:space="0" w:color="auto"/>
      </w:divBdr>
    </w:div>
    <w:div w:id="1066995664">
      <w:bodyDiv w:val="1"/>
      <w:marLeft w:val="0"/>
      <w:marRight w:val="0"/>
      <w:marTop w:val="0"/>
      <w:marBottom w:val="0"/>
      <w:divBdr>
        <w:top w:val="none" w:sz="0" w:space="0" w:color="auto"/>
        <w:left w:val="none" w:sz="0" w:space="0" w:color="auto"/>
        <w:bottom w:val="none" w:sz="0" w:space="0" w:color="auto"/>
        <w:right w:val="none" w:sz="0" w:space="0" w:color="auto"/>
      </w:divBdr>
    </w:div>
    <w:div w:id="1102264124">
      <w:bodyDiv w:val="1"/>
      <w:marLeft w:val="0"/>
      <w:marRight w:val="0"/>
      <w:marTop w:val="0"/>
      <w:marBottom w:val="0"/>
      <w:divBdr>
        <w:top w:val="none" w:sz="0" w:space="0" w:color="auto"/>
        <w:left w:val="none" w:sz="0" w:space="0" w:color="auto"/>
        <w:bottom w:val="none" w:sz="0" w:space="0" w:color="auto"/>
        <w:right w:val="none" w:sz="0" w:space="0" w:color="auto"/>
      </w:divBdr>
    </w:div>
    <w:div w:id="1103570954">
      <w:bodyDiv w:val="1"/>
      <w:marLeft w:val="0"/>
      <w:marRight w:val="0"/>
      <w:marTop w:val="0"/>
      <w:marBottom w:val="0"/>
      <w:divBdr>
        <w:top w:val="none" w:sz="0" w:space="0" w:color="auto"/>
        <w:left w:val="none" w:sz="0" w:space="0" w:color="auto"/>
        <w:bottom w:val="none" w:sz="0" w:space="0" w:color="auto"/>
        <w:right w:val="none" w:sz="0" w:space="0" w:color="auto"/>
      </w:divBdr>
    </w:div>
    <w:div w:id="1136216761">
      <w:bodyDiv w:val="1"/>
      <w:marLeft w:val="0"/>
      <w:marRight w:val="0"/>
      <w:marTop w:val="0"/>
      <w:marBottom w:val="0"/>
      <w:divBdr>
        <w:top w:val="none" w:sz="0" w:space="0" w:color="auto"/>
        <w:left w:val="none" w:sz="0" w:space="0" w:color="auto"/>
        <w:bottom w:val="none" w:sz="0" w:space="0" w:color="auto"/>
        <w:right w:val="none" w:sz="0" w:space="0" w:color="auto"/>
      </w:divBdr>
    </w:div>
    <w:div w:id="1177768343">
      <w:bodyDiv w:val="1"/>
      <w:marLeft w:val="0"/>
      <w:marRight w:val="0"/>
      <w:marTop w:val="0"/>
      <w:marBottom w:val="0"/>
      <w:divBdr>
        <w:top w:val="none" w:sz="0" w:space="0" w:color="auto"/>
        <w:left w:val="none" w:sz="0" w:space="0" w:color="auto"/>
        <w:bottom w:val="none" w:sz="0" w:space="0" w:color="auto"/>
        <w:right w:val="none" w:sz="0" w:space="0" w:color="auto"/>
      </w:divBdr>
    </w:div>
    <w:div w:id="1188132013">
      <w:bodyDiv w:val="1"/>
      <w:marLeft w:val="0"/>
      <w:marRight w:val="0"/>
      <w:marTop w:val="0"/>
      <w:marBottom w:val="0"/>
      <w:divBdr>
        <w:top w:val="none" w:sz="0" w:space="0" w:color="auto"/>
        <w:left w:val="none" w:sz="0" w:space="0" w:color="auto"/>
        <w:bottom w:val="none" w:sz="0" w:space="0" w:color="auto"/>
        <w:right w:val="none" w:sz="0" w:space="0" w:color="auto"/>
      </w:divBdr>
    </w:div>
    <w:div w:id="1252395577">
      <w:bodyDiv w:val="1"/>
      <w:marLeft w:val="0"/>
      <w:marRight w:val="0"/>
      <w:marTop w:val="0"/>
      <w:marBottom w:val="0"/>
      <w:divBdr>
        <w:top w:val="none" w:sz="0" w:space="0" w:color="auto"/>
        <w:left w:val="none" w:sz="0" w:space="0" w:color="auto"/>
        <w:bottom w:val="none" w:sz="0" w:space="0" w:color="auto"/>
        <w:right w:val="none" w:sz="0" w:space="0" w:color="auto"/>
      </w:divBdr>
    </w:div>
    <w:div w:id="1283658030">
      <w:bodyDiv w:val="1"/>
      <w:marLeft w:val="0"/>
      <w:marRight w:val="0"/>
      <w:marTop w:val="0"/>
      <w:marBottom w:val="0"/>
      <w:divBdr>
        <w:top w:val="none" w:sz="0" w:space="0" w:color="auto"/>
        <w:left w:val="none" w:sz="0" w:space="0" w:color="auto"/>
        <w:bottom w:val="none" w:sz="0" w:space="0" w:color="auto"/>
        <w:right w:val="none" w:sz="0" w:space="0" w:color="auto"/>
      </w:divBdr>
    </w:div>
    <w:div w:id="1288045073">
      <w:bodyDiv w:val="1"/>
      <w:marLeft w:val="0"/>
      <w:marRight w:val="0"/>
      <w:marTop w:val="0"/>
      <w:marBottom w:val="0"/>
      <w:divBdr>
        <w:top w:val="none" w:sz="0" w:space="0" w:color="auto"/>
        <w:left w:val="none" w:sz="0" w:space="0" w:color="auto"/>
        <w:bottom w:val="none" w:sz="0" w:space="0" w:color="auto"/>
        <w:right w:val="none" w:sz="0" w:space="0" w:color="auto"/>
      </w:divBdr>
    </w:div>
    <w:div w:id="1288050596">
      <w:bodyDiv w:val="1"/>
      <w:marLeft w:val="0"/>
      <w:marRight w:val="0"/>
      <w:marTop w:val="0"/>
      <w:marBottom w:val="0"/>
      <w:divBdr>
        <w:top w:val="none" w:sz="0" w:space="0" w:color="auto"/>
        <w:left w:val="none" w:sz="0" w:space="0" w:color="auto"/>
        <w:bottom w:val="none" w:sz="0" w:space="0" w:color="auto"/>
        <w:right w:val="none" w:sz="0" w:space="0" w:color="auto"/>
      </w:divBdr>
    </w:div>
    <w:div w:id="1305699942">
      <w:bodyDiv w:val="1"/>
      <w:marLeft w:val="0"/>
      <w:marRight w:val="0"/>
      <w:marTop w:val="0"/>
      <w:marBottom w:val="0"/>
      <w:divBdr>
        <w:top w:val="none" w:sz="0" w:space="0" w:color="auto"/>
        <w:left w:val="none" w:sz="0" w:space="0" w:color="auto"/>
        <w:bottom w:val="none" w:sz="0" w:space="0" w:color="auto"/>
        <w:right w:val="none" w:sz="0" w:space="0" w:color="auto"/>
      </w:divBdr>
    </w:div>
    <w:div w:id="1318463861">
      <w:bodyDiv w:val="1"/>
      <w:marLeft w:val="0"/>
      <w:marRight w:val="0"/>
      <w:marTop w:val="0"/>
      <w:marBottom w:val="0"/>
      <w:divBdr>
        <w:top w:val="none" w:sz="0" w:space="0" w:color="auto"/>
        <w:left w:val="none" w:sz="0" w:space="0" w:color="auto"/>
        <w:bottom w:val="none" w:sz="0" w:space="0" w:color="auto"/>
        <w:right w:val="none" w:sz="0" w:space="0" w:color="auto"/>
      </w:divBdr>
    </w:div>
    <w:div w:id="1319266021">
      <w:bodyDiv w:val="1"/>
      <w:marLeft w:val="0"/>
      <w:marRight w:val="0"/>
      <w:marTop w:val="0"/>
      <w:marBottom w:val="0"/>
      <w:divBdr>
        <w:top w:val="none" w:sz="0" w:space="0" w:color="auto"/>
        <w:left w:val="none" w:sz="0" w:space="0" w:color="auto"/>
        <w:bottom w:val="none" w:sz="0" w:space="0" w:color="auto"/>
        <w:right w:val="none" w:sz="0" w:space="0" w:color="auto"/>
      </w:divBdr>
    </w:div>
    <w:div w:id="1328292714">
      <w:bodyDiv w:val="1"/>
      <w:marLeft w:val="0"/>
      <w:marRight w:val="0"/>
      <w:marTop w:val="0"/>
      <w:marBottom w:val="0"/>
      <w:divBdr>
        <w:top w:val="none" w:sz="0" w:space="0" w:color="auto"/>
        <w:left w:val="none" w:sz="0" w:space="0" w:color="auto"/>
        <w:bottom w:val="none" w:sz="0" w:space="0" w:color="auto"/>
        <w:right w:val="none" w:sz="0" w:space="0" w:color="auto"/>
      </w:divBdr>
    </w:div>
    <w:div w:id="1345784685">
      <w:bodyDiv w:val="1"/>
      <w:marLeft w:val="0"/>
      <w:marRight w:val="0"/>
      <w:marTop w:val="0"/>
      <w:marBottom w:val="0"/>
      <w:divBdr>
        <w:top w:val="none" w:sz="0" w:space="0" w:color="auto"/>
        <w:left w:val="none" w:sz="0" w:space="0" w:color="auto"/>
        <w:bottom w:val="none" w:sz="0" w:space="0" w:color="auto"/>
        <w:right w:val="none" w:sz="0" w:space="0" w:color="auto"/>
      </w:divBdr>
    </w:div>
    <w:div w:id="1354769131">
      <w:bodyDiv w:val="1"/>
      <w:marLeft w:val="0"/>
      <w:marRight w:val="0"/>
      <w:marTop w:val="0"/>
      <w:marBottom w:val="0"/>
      <w:divBdr>
        <w:top w:val="none" w:sz="0" w:space="0" w:color="auto"/>
        <w:left w:val="none" w:sz="0" w:space="0" w:color="auto"/>
        <w:bottom w:val="none" w:sz="0" w:space="0" w:color="auto"/>
        <w:right w:val="none" w:sz="0" w:space="0" w:color="auto"/>
      </w:divBdr>
    </w:div>
    <w:div w:id="1361975677">
      <w:bodyDiv w:val="1"/>
      <w:marLeft w:val="0"/>
      <w:marRight w:val="0"/>
      <w:marTop w:val="0"/>
      <w:marBottom w:val="0"/>
      <w:divBdr>
        <w:top w:val="none" w:sz="0" w:space="0" w:color="auto"/>
        <w:left w:val="none" w:sz="0" w:space="0" w:color="auto"/>
        <w:bottom w:val="none" w:sz="0" w:space="0" w:color="auto"/>
        <w:right w:val="none" w:sz="0" w:space="0" w:color="auto"/>
      </w:divBdr>
    </w:div>
    <w:div w:id="1364479478">
      <w:bodyDiv w:val="1"/>
      <w:marLeft w:val="0"/>
      <w:marRight w:val="0"/>
      <w:marTop w:val="0"/>
      <w:marBottom w:val="0"/>
      <w:divBdr>
        <w:top w:val="none" w:sz="0" w:space="0" w:color="auto"/>
        <w:left w:val="none" w:sz="0" w:space="0" w:color="auto"/>
        <w:bottom w:val="none" w:sz="0" w:space="0" w:color="auto"/>
        <w:right w:val="none" w:sz="0" w:space="0" w:color="auto"/>
      </w:divBdr>
    </w:div>
    <w:div w:id="1377504873">
      <w:bodyDiv w:val="1"/>
      <w:marLeft w:val="0"/>
      <w:marRight w:val="0"/>
      <w:marTop w:val="0"/>
      <w:marBottom w:val="0"/>
      <w:divBdr>
        <w:top w:val="none" w:sz="0" w:space="0" w:color="auto"/>
        <w:left w:val="none" w:sz="0" w:space="0" w:color="auto"/>
        <w:bottom w:val="none" w:sz="0" w:space="0" w:color="auto"/>
        <w:right w:val="none" w:sz="0" w:space="0" w:color="auto"/>
      </w:divBdr>
    </w:div>
    <w:div w:id="1397631258">
      <w:bodyDiv w:val="1"/>
      <w:marLeft w:val="0"/>
      <w:marRight w:val="0"/>
      <w:marTop w:val="0"/>
      <w:marBottom w:val="0"/>
      <w:divBdr>
        <w:top w:val="none" w:sz="0" w:space="0" w:color="auto"/>
        <w:left w:val="none" w:sz="0" w:space="0" w:color="auto"/>
        <w:bottom w:val="none" w:sz="0" w:space="0" w:color="auto"/>
        <w:right w:val="none" w:sz="0" w:space="0" w:color="auto"/>
      </w:divBdr>
    </w:div>
    <w:div w:id="1433159147">
      <w:bodyDiv w:val="1"/>
      <w:marLeft w:val="0"/>
      <w:marRight w:val="0"/>
      <w:marTop w:val="0"/>
      <w:marBottom w:val="0"/>
      <w:divBdr>
        <w:top w:val="none" w:sz="0" w:space="0" w:color="auto"/>
        <w:left w:val="none" w:sz="0" w:space="0" w:color="auto"/>
        <w:bottom w:val="none" w:sz="0" w:space="0" w:color="auto"/>
        <w:right w:val="none" w:sz="0" w:space="0" w:color="auto"/>
      </w:divBdr>
    </w:div>
    <w:div w:id="1443836502">
      <w:bodyDiv w:val="1"/>
      <w:marLeft w:val="0"/>
      <w:marRight w:val="0"/>
      <w:marTop w:val="0"/>
      <w:marBottom w:val="0"/>
      <w:divBdr>
        <w:top w:val="none" w:sz="0" w:space="0" w:color="auto"/>
        <w:left w:val="none" w:sz="0" w:space="0" w:color="auto"/>
        <w:bottom w:val="none" w:sz="0" w:space="0" w:color="auto"/>
        <w:right w:val="none" w:sz="0" w:space="0" w:color="auto"/>
      </w:divBdr>
    </w:div>
    <w:div w:id="1446465927">
      <w:bodyDiv w:val="1"/>
      <w:marLeft w:val="0"/>
      <w:marRight w:val="0"/>
      <w:marTop w:val="0"/>
      <w:marBottom w:val="0"/>
      <w:divBdr>
        <w:top w:val="none" w:sz="0" w:space="0" w:color="auto"/>
        <w:left w:val="none" w:sz="0" w:space="0" w:color="auto"/>
        <w:bottom w:val="none" w:sz="0" w:space="0" w:color="auto"/>
        <w:right w:val="none" w:sz="0" w:space="0" w:color="auto"/>
      </w:divBdr>
    </w:div>
    <w:div w:id="1466966876">
      <w:bodyDiv w:val="1"/>
      <w:marLeft w:val="0"/>
      <w:marRight w:val="0"/>
      <w:marTop w:val="0"/>
      <w:marBottom w:val="0"/>
      <w:divBdr>
        <w:top w:val="none" w:sz="0" w:space="0" w:color="auto"/>
        <w:left w:val="none" w:sz="0" w:space="0" w:color="auto"/>
        <w:bottom w:val="none" w:sz="0" w:space="0" w:color="auto"/>
        <w:right w:val="none" w:sz="0" w:space="0" w:color="auto"/>
      </w:divBdr>
    </w:div>
    <w:div w:id="1498770516">
      <w:bodyDiv w:val="1"/>
      <w:marLeft w:val="0"/>
      <w:marRight w:val="0"/>
      <w:marTop w:val="0"/>
      <w:marBottom w:val="0"/>
      <w:divBdr>
        <w:top w:val="none" w:sz="0" w:space="0" w:color="auto"/>
        <w:left w:val="none" w:sz="0" w:space="0" w:color="auto"/>
        <w:bottom w:val="none" w:sz="0" w:space="0" w:color="auto"/>
        <w:right w:val="none" w:sz="0" w:space="0" w:color="auto"/>
      </w:divBdr>
    </w:div>
    <w:div w:id="1505702358">
      <w:bodyDiv w:val="1"/>
      <w:marLeft w:val="0"/>
      <w:marRight w:val="0"/>
      <w:marTop w:val="0"/>
      <w:marBottom w:val="0"/>
      <w:divBdr>
        <w:top w:val="none" w:sz="0" w:space="0" w:color="auto"/>
        <w:left w:val="none" w:sz="0" w:space="0" w:color="auto"/>
        <w:bottom w:val="none" w:sz="0" w:space="0" w:color="auto"/>
        <w:right w:val="none" w:sz="0" w:space="0" w:color="auto"/>
      </w:divBdr>
    </w:div>
    <w:div w:id="1509785182">
      <w:bodyDiv w:val="1"/>
      <w:marLeft w:val="0"/>
      <w:marRight w:val="0"/>
      <w:marTop w:val="0"/>
      <w:marBottom w:val="0"/>
      <w:divBdr>
        <w:top w:val="none" w:sz="0" w:space="0" w:color="auto"/>
        <w:left w:val="none" w:sz="0" w:space="0" w:color="auto"/>
        <w:bottom w:val="none" w:sz="0" w:space="0" w:color="auto"/>
        <w:right w:val="none" w:sz="0" w:space="0" w:color="auto"/>
      </w:divBdr>
    </w:div>
    <w:div w:id="1534727797">
      <w:bodyDiv w:val="1"/>
      <w:marLeft w:val="0"/>
      <w:marRight w:val="0"/>
      <w:marTop w:val="0"/>
      <w:marBottom w:val="0"/>
      <w:divBdr>
        <w:top w:val="none" w:sz="0" w:space="0" w:color="auto"/>
        <w:left w:val="none" w:sz="0" w:space="0" w:color="auto"/>
        <w:bottom w:val="none" w:sz="0" w:space="0" w:color="auto"/>
        <w:right w:val="none" w:sz="0" w:space="0" w:color="auto"/>
      </w:divBdr>
    </w:div>
    <w:div w:id="1536966374">
      <w:bodyDiv w:val="1"/>
      <w:marLeft w:val="0"/>
      <w:marRight w:val="0"/>
      <w:marTop w:val="0"/>
      <w:marBottom w:val="0"/>
      <w:divBdr>
        <w:top w:val="none" w:sz="0" w:space="0" w:color="auto"/>
        <w:left w:val="none" w:sz="0" w:space="0" w:color="auto"/>
        <w:bottom w:val="none" w:sz="0" w:space="0" w:color="auto"/>
        <w:right w:val="none" w:sz="0" w:space="0" w:color="auto"/>
      </w:divBdr>
    </w:div>
    <w:div w:id="1539076611">
      <w:bodyDiv w:val="1"/>
      <w:marLeft w:val="0"/>
      <w:marRight w:val="0"/>
      <w:marTop w:val="0"/>
      <w:marBottom w:val="0"/>
      <w:divBdr>
        <w:top w:val="none" w:sz="0" w:space="0" w:color="auto"/>
        <w:left w:val="none" w:sz="0" w:space="0" w:color="auto"/>
        <w:bottom w:val="none" w:sz="0" w:space="0" w:color="auto"/>
        <w:right w:val="none" w:sz="0" w:space="0" w:color="auto"/>
      </w:divBdr>
    </w:div>
    <w:div w:id="1556769461">
      <w:bodyDiv w:val="1"/>
      <w:marLeft w:val="0"/>
      <w:marRight w:val="0"/>
      <w:marTop w:val="0"/>
      <w:marBottom w:val="0"/>
      <w:divBdr>
        <w:top w:val="none" w:sz="0" w:space="0" w:color="auto"/>
        <w:left w:val="none" w:sz="0" w:space="0" w:color="auto"/>
        <w:bottom w:val="none" w:sz="0" w:space="0" w:color="auto"/>
        <w:right w:val="none" w:sz="0" w:space="0" w:color="auto"/>
      </w:divBdr>
    </w:div>
    <w:div w:id="1567718416">
      <w:bodyDiv w:val="1"/>
      <w:marLeft w:val="0"/>
      <w:marRight w:val="0"/>
      <w:marTop w:val="0"/>
      <w:marBottom w:val="0"/>
      <w:divBdr>
        <w:top w:val="none" w:sz="0" w:space="0" w:color="auto"/>
        <w:left w:val="none" w:sz="0" w:space="0" w:color="auto"/>
        <w:bottom w:val="none" w:sz="0" w:space="0" w:color="auto"/>
        <w:right w:val="none" w:sz="0" w:space="0" w:color="auto"/>
      </w:divBdr>
    </w:div>
    <w:div w:id="1570117224">
      <w:bodyDiv w:val="1"/>
      <w:marLeft w:val="0"/>
      <w:marRight w:val="0"/>
      <w:marTop w:val="0"/>
      <w:marBottom w:val="0"/>
      <w:divBdr>
        <w:top w:val="none" w:sz="0" w:space="0" w:color="auto"/>
        <w:left w:val="none" w:sz="0" w:space="0" w:color="auto"/>
        <w:bottom w:val="none" w:sz="0" w:space="0" w:color="auto"/>
        <w:right w:val="none" w:sz="0" w:space="0" w:color="auto"/>
      </w:divBdr>
    </w:div>
    <w:div w:id="1572353815">
      <w:bodyDiv w:val="1"/>
      <w:marLeft w:val="0"/>
      <w:marRight w:val="0"/>
      <w:marTop w:val="0"/>
      <w:marBottom w:val="0"/>
      <w:divBdr>
        <w:top w:val="none" w:sz="0" w:space="0" w:color="auto"/>
        <w:left w:val="none" w:sz="0" w:space="0" w:color="auto"/>
        <w:bottom w:val="none" w:sz="0" w:space="0" w:color="auto"/>
        <w:right w:val="none" w:sz="0" w:space="0" w:color="auto"/>
      </w:divBdr>
    </w:div>
    <w:div w:id="1595894272">
      <w:bodyDiv w:val="1"/>
      <w:marLeft w:val="0"/>
      <w:marRight w:val="0"/>
      <w:marTop w:val="0"/>
      <w:marBottom w:val="0"/>
      <w:divBdr>
        <w:top w:val="none" w:sz="0" w:space="0" w:color="auto"/>
        <w:left w:val="none" w:sz="0" w:space="0" w:color="auto"/>
        <w:bottom w:val="none" w:sz="0" w:space="0" w:color="auto"/>
        <w:right w:val="none" w:sz="0" w:space="0" w:color="auto"/>
      </w:divBdr>
    </w:div>
    <w:div w:id="1601527478">
      <w:bodyDiv w:val="1"/>
      <w:marLeft w:val="0"/>
      <w:marRight w:val="0"/>
      <w:marTop w:val="0"/>
      <w:marBottom w:val="0"/>
      <w:divBdr>
        <w:top w:val="none" w:sz="0" w:space="0" w:color="auto"/>
        <w:left w:val="none" w:sz="0" w:space="0" w:color="auto"/>
        <w:bottom w:val="none" w:sz="0" w:space="0" w:color="auto"/>
        <w:right w:val="none" w:sz="0" w:space="0" w:color="auto"/>
      </w:divBdr>
    </w:div>
    <w:div w:id="1604847450">
      <w:bodyDiv w:val="1"/>
      <w:marLeft w:val="0"/>
      <w:marRight w:val="0"/>
      <w:marTop w:val="0"/>
      <w:marBottom w:val="0"/>
      <w:divBdr>
        <w:top w:val="none" w:sz="0" w:space="0" w:color="auto"/>
        <w:left w:val="none" w:sz="0" w:space="0" w:color="auto"/>
        <w:bottom w:val="none" w:sz="0" w:space="0" w:color="auto"/>
        <w:right w:val="none" w:sz="0" w:space="0" w:color="auto"/>
      </w:divBdr>
    </w:div>
    <w:div w:id="1630087785">
      <w:bodyDiv w:val="1"/>
      <w:marLeft w:val="0"/>
      <w:marRight w:val="0"/>
      <w:marTop w:val="0"/>
      <w:marBottom w:val="0"/>
      <w:divBdr>
        <w:top w:val="none" w:sz="0" w:space="0" w:color="auto"/>
        <w:left w:val="none" w:sz="0" w:space="0" w:color="auto"/>
        <w:bottom w:val="none" w:sz="0" w:space="0" w:color="auto"/>
        <w:right w:val="none" w:sz="0" w:space="0" w:color="auto"/>
      </w:divBdr>
    </w:div>
    <w:div w:id="1631939210">
      <w:bodyDiv w:val="1"/>
      <w:marLeft w:val="0"/>
      <w:marRight w:val="0"/>
      <w:marTop w:val="0"/>
      <w:marBottom w:val="0"/>
      <w:divBdr>
        <w:top w:val="none" w:sz="0" w:space="0" w:color="auto"/>
        <w:left w:val="none" w:sz="0" w:space="0" w:color="auto"/>
        <w:bottom w:val="none" w:sz="0" w:space="0" w:color="auto"/>
        <w:right w:val="none" w:sz="0" w:space="0" w:color="auto"/>
      </w:divBdr>
    </w:div>
    <w:div w:id="1644770844">
      <w:bodyDiv w:val="1"/>
      <w:marLeft w:val="0"/>
      <w:marRight w:val="0"/>
      <w:marTop w:val="0"/>
      <w:marBottom w:val="0"/>
      <w:divBdr>
        <w:top w:val="none" w:sz="0" w:space="0" w:color="auto"/>
        <w:left w:val="none" w:sz="0" w:space="0" w:color="auto"/>
        <w:bottom w:val="none" w:sz="0" w:space="0" w:color="auto"/>
        <w:right w:val="none" w:sz="0" w:space="0" w:color="auto"/>
      </w:divBdr>
    </w:div>
    <w:div w:id="1656378577">
      <w:bodyDiv w:val="1"/>
      <w:marLeft w:val="0"/>
      <w:marRight w:val="0"/>
      <w:marTop w:val="0"/>
      <w:marBottom w:val="0"/>
      <w:divBdr>
        <w:top w:val="none" w:sz="0" w:space="0" w:color="auto"/>
        <w:left w:val="none" w:sz="0" w:space="0" w:color="auto"/>
        <w:bottom w:val="none" w:sz="0" w:space="0" w:color="auto"/>
        <w:right w:val="none" w:sz="0" w:space="0" w:color="auto"/>
      </w:divBdr>
    </w:div>
    <w:div w:id="1661813730">
      <w:bodyDiv w:val="1"/>
      <w:marLeft w:val="0"/>
      <w:marRight w:val="0"/>
      <w:marTop w:val="0"/>
      <w:marBottom w:val="0"/>
      <w:divBdr>
        <w:top w:val="none" w:sz="0" w:space="0" w:color="auto"/>
        <w:left w:val="none" w:sz="0" w:space="0" w:color="auto"/>
        <w:bottom w:val="none" w:sz="0" w:space="0" w:color="auto"/>
        <w:right w:val="none" w:sz="0" w:space="0" w:color="auto"/>
      </w:divBdr>
    </w:div>
    <w:div w:id="1662662579">
      <w:bodyDiv w:val="1"/>
      <w:marLeft w:val="0"/>
      <w:marRight w:val="0"/>
      <w:marTop w:val="0"/>
      <w:marBottom w:val="0"/>
      <w:divBdr>
        <w:top w:val="none" w:sz="0" w:space="0" w:color="auto"/>
        <w:left w:val="none" w:sz="0" w:space="0" w:color="auto"/>
        <w:bottom w:val="none" w:sz="0" w:space="0" w:color="auto"/>
        <w:right w:val="none" w:sz="0" w:space="0" w:color="auto"/>
      </w:divBdr>
    </w:div>
    <w:div w:id="1705672056">
      <w:bodyDiv w:val="1"/>
      <w:marLeft w:val="0"/>
      <w:marRight w:val="0"/>
      <w:marTop w:val="0"/>
      <w:marBottom w:val="0"/>
      <w:divBdr>
        <w:top w:val="none" w:sz="0" w:space="0" w:color="auto"/>
        <w:left w:val="none" w:sz="0" w:space="0" w:color="auto"/>
        <w:bottom w:val="none" w:sz="0" w:space="0" w:color="auto"/>
        <w:right w:val="none" w:sz="0" w:space="0" w:color="auto"/>
      </w:divBdr>
    </w:div>
    <w:div w:id="1721977503">
      <w:bodyDiv w:val="1"/>
      <w:marLeft w:val="0"/>
      <w:marRight w:val="0"/>
      <w:marTop w:val="0"/>
      <w:marBottom w:val="0"/>
      <w:divBdr>
        <w:top w:val="none" w:sz="0" w:space="0" w:color="auto"/>
        <w:left w:val="none" w:sz="0" w:space="0" w:color="auto"/>
        <w:bottom w:val="none" w:sz="0" w:space="0" w:color="auto"/>
        <w:right w:val="none" w:sz="0" w:space="0" w:color="auto"/>
      </w:divBdr>
    </w:div>
    <w:div w:id="1783068917">
      <w:bodyDiv w:val="1"/>
      <w:marLeft w:val="0"/>
      <w:marRight w:val="0"/>
      <w:marTop w:val="0"/>
      <w:marBottom w:val="0"/>
      <w:divBdr>
        <w:top w:val="none" w:sz="0" w:space="0" w:color="auto"/>
        <w:left w:val="none" w:sz="0" w:space="0" w:color="auto"/>
        <w:bottom w:val="none" w:sz="0" w:space="0" w:color="auto"/>
        <w:right w:val="none" w:sz="0" w:space="0" w:color="auto"/>
      </w:divBdr>
    </w:div>
    <w:div w:id="1783574244">
      <w:bodyDiv w:val="1"/>
      <w:marLeft w:val="0"/>
      <w:marRight w:val="0"/>
      <w:marTop w:val="0"/>
      <w:marBottom w:val="0"/>
      <w:divBdr>
        <w:top w:val="none" w:sz="0" w:space="0" w:color="auto"/>
        <w:left w:val="none" w:sz="0" w:space="0" w:color="auto"/>
        <w:bottom w:val="none" w:sz="0" w:space="0" w:color="auto"/>
        <w:right w:val="none" w:sz="0" w:space="0" w:color="auto"/>
      </w:divBdr>
    </w:div>
    <w:div w:id="1790509993">
      <w:bodyDiv w:val="1"/>
      <w:marLeft w:val="0"/>
      <w:marRight w:val="0"/>
      <w:marTop w:val="0"/>
      <w:marBottom w:val="0"/>
      <w:divBdr>
        <w:top w:val="none" w:sz="0" w:space="0" w:color="auto"/>
        <w:left w:val="none" w:sz="0" w:space="0" w:color="auto"/>
        <w:bottom w:val="none" w:sz="0" w:space="0" w:color="auto"/>
        <w:right w:val="none" w:sz="0" w:space="0" w:color="auto"/>
      </w:divBdr>
    </w:div>
    <w:div w:id="1792429913">
      <w:bodyDiv w:val="1"/>
      <w:marLeft w:val="0"/>
      <w:marRight w:val="0"/>
      <w:marTop w:val="0"/>
      <w:marBottom w:val="0"/>
      <w:divBdr>
        <w:top w:val="none" w:sz="0" w:space="0" w:color="auto"/>
        <w:left w:val="none" w:sz="0" w:space="0" w:color="auto"/>
        <w:bottom w:val="none" w:sz="0" w:space="0" w:color="auto"/>
        <w:right w:val="none" w:sz="0" w:space="0" w:color="auto"/>
      </w:divBdr>
    </w:div>
    <w:div w:id="1811824596">
      <w:bodyDiv w:val="1"/>
      <w:marLeft w:val="0"/>
      <w:marRight w:val="0"/>
      <w:marTop w:val="0"/>
      <w:marBottom w:val="0"/>
      <w:divBdr>
        <w:top w:val="none" w:sz="0" w:space="0" w:color="auto"/>
        <w:left w:val="none" w:sz="0" w:space="0" w:color="auto"/>
        <w:bottom w:val="none" w:sz="0" w:space="0" w:color="auto"/>
        <w:right w:val="none" w:sz="0" w:space="0" w:color="auto"/>
      </w:divBdr>
    </w:div>
    <w:div w:id="1829592249">
      <w:bodyDiv w:val="1"/>
      <w:marLeft w:val="0"/>
      <w:marRight w:val="0"/>
      <w:marTop w:val="0"/>
      <w:marBottom w:val="0"/>
      <w:divBdr>
        <w:top w:val="none" w:sz="0" w:space="0" w:color="auto"/>
        <w:left w:val="none" w:sz="0" w:space="0" w:color="auto"/>
        <w:bottom w:val="none" w:sz="0" w:space="0" w:color="auto"/>
        <w:right w:val="none" w:sz="0" w:space="0" w:color="auto"/>
      </w:divBdr>
    </w:div>
    <w:div w:id="1853180778">
      <w:bodyDiv w:val="1"/>
      <w:marLeft w:val="0"/>
      <w:marRight w:val="0"/>
      <w:marTop w:val="0"/>
      <w:marBottom w:val="0"/>
      <w:divBdr>
        <w:top w:val="none" w:sz="0" w:space="0" w:color="auto"/>
        <w:left w:val="none" w:sz="0" w:space="0" w:color="auto"/>
        <w:bottom w:val="none" w:sz="0" w:space="0" w:color="auto"/>
        <w:right w:val="none" w:sz="0" w:space="0" w:color="auto"/>
      </w:divBdr>
    </w:div>
    <w:div w:id="1909339970">
      <w:bodyDiv w:val="1"/>
      <w:marLeft w:val="0"/>
      <w:marRight w:val="0"/>
      <w:marTop w:val="0"/>
      <w:marBottom w:val="0"/>
      <w:divBdr>
        <w:top w:val="none" w:sz="0" w:space="0" w:color="auto"/>
        <w:left w:val="none" w:sz="0" w:space="0" w:color="auto"/>
        <w:bottom w:val="none" w:sz="0" w:space="0" w:color="auto"/>
        <w:right w:val="none" w:sz="0" w:space="0" w:color="auto"/>
      </w:divBdr>
    </w:div>
    <w:div w:id="1943802385">
      <w:bodyDiv w:val="1"/>
      <w:marLeft w:val="0"/>
      <w:marRight w:val="0"/>
      <w:marTop w:val="0"/>
      <w:marBottom w:val="0"/>
      <w:divBdr>
        <w:top w:val="none" w:sz="0" w:space="0" w:color="auto"/>
        <w:left w:val="none" w:sz="0" w:space="0" w:color="auto"/>
        <w:bottom w:val="none" w:sz="0" w:space="0" w:color="auto"/>
        <w:right w:val="none" w:sz="0" w:space="0" w:color="auto"/>
      </w:divBdr>
    </w:div>
    <w:div w:id="1964579139">
      <w:bodyDiv w:val="1"/>
      <w:marLeft w:val="0"/>
      <w:marRight w:val="0"/>
      <w:marTop w:val="0"/>
      <w:marBottom w:val="0"/>
      <w:divBdr>
        <w:top w:val="none" w:sz="0" w:space="0" w:color="auto"/>
        <w:left w:val="none" w:sz="0" w:space="0" w:color="auto"/>
        <w:bottom w:val="none" w:sz="0" w:space="0" w:color="auto"/>
        <w:right w:val="none" w:sz="0" w:space="0" w:color="auto"/>
      </w:divBdr>
    </w:div>
    <w:div w:id="1989043394">
      <w:bodyDiv w:val="1"/>
      <w:marLeft w:val="0"/>
      <w:marRight w:val="0"/>
      <w:marTop w:val="0"/>
      <w:marBottom w:val="0"/>
      <w:divBdr>
        <w:top w:val="none" w:sz="0" w:space="0" w:color="auto"/>
        <w:left w:val="none" w:sz="0" w:space="0" w:color="auto"/>
        <w:bottom w:val="none" w:sz="0" w:space="0" w:color="auto"/>
        <w:right w:val="none" w:sz="0" w:space="0" w:color="auto"/>
      </w:divBdr>
    </w:div>
    <w:div w:id="2001619677">
      <w:bodyDiv w:val="1"/>
      <w:marLeft w:val="0"/>
      <w:marRight w:val="0"/>
      <w:marTop w:val="0"/>
      <w:marBottom w:val="0"/>
      <w:divBdr>
        <w:top w:val="none" w:sz="0" w:space="0" w:color="auto"/>
        <w:left w:val="none" w:sz="0" w:space="0" w:color="auto"/>
        <w:bottom w:val="none" w:sz="0" w:space="0" w:color="auto"/>
        <w:right w:val="none" w:sz="0" w:space="0" w:color="auto"/>
      </w:divBdr>
    </w:div>
    <w:div w:id="2027631164">
      <w:bodyDiv w:val="1"/>
      <w:marLeft w:val="0"/>
      <w:marRight w:val="0"/>
      <w:marTop w:val="0"/>
      <w:marBottom w:val="0"/>
      <w:divBdr>
        <w:top w:val="none" w:sz="0" w:space="0" w:color="auto"/>
        <w:left w:val="none" w:sz="0" w:space="0" w:color="auto"/>
        <w:bottom w:val="none" w:sz="0" w:space="0" w:color="auto"/>
        <w:right w:val="none" w:sz="0" w:space="0" w:color="auto"/>
      </w:divBdr>
    </w:div>
    <w:div w:id="2028677536">
      <w:bodyDiv w:val="1"/>
      <w:marLeft w:val="0"/>
      <w:marRight w:val="0"/>
      <w:marTop w:val="0"/>
      <w:marBottom w:val="0"/>
      <w:divBdr>
        <w:top w:val="none" w:sz="0" w:space="0" w:color="auto"/>
        <w:left w:val="none" w:sz="0" w:space="0" w:color="auto"/>
        <w:bottom w:val="none" w:sz="0" w:space="0" w:color="auto"/>
        <w:right w:val="none" w:sz="0" w:space="0" w:color="auto"/>
      </w:divBdr>
    </w:div>
    <w:div w:id="2035492804">
      <w:bodyDiv w:val="1"/>
      <w:marLeft w:val="0"/>
      <w:marRight w:val="0"/>
      <w:marTop w:val="0"/>
      <w:marBottom w:val="0"/>
      <w:divBdr>
        <w:top w:val="none" w:sz="0" w:space="0" w:color="auto"/>
        <w:left w:val="none" w:sz="0" w:space="0" w:color="auto"/>
        <w:bottom w:val="none" w:sz="0" w:space="0" w:color="auto"/>
        <w:right w:val="none" w:sz="0" w:space="0" w:color="auto"/>
      </w:divBdr>
    </w:div>
    <w:div w:id="2076198260">
      <w:bodyDiv w:val="1"/>
      <w:marLeft w:val="0"/>
      <w:marRight w:val="0"/>
      <w:marTop w:val="0"/>
      <w:marBottom w:val="0"/>
      <w:divBdr>
        <w:top w:val="none" w:sz="0" w:space="0" w:color="auto"/>
        <w:left w:val="none" w:sz="0" w:space="0" w:color="auto"/>
        <w:bottom w:val="none" w:sz="0" w:space="0" w:color="auto"/>
        <w:right w:val="none" w:sz="0" w:space="0" w:color="auto"/>
      </w:divBdr>
    </w:div>
    <w:div w:id="2088109902">
      <w:bodyDiv w:val="1"/>
      <w:marLeft w:val="0"/>
      <w:marRight w:val="0"/>
      <w:marTop w:val="0"/>
      <w:marBottom w:val="0"/>
      <w:divBdr>
        <w:top w:val="none" w:sz="0" w:space="0" w:color="auto"/>
        <w:left w:val="none" w:sz="0" w:space="0" w:color="auto"/>
        <w:bottom w:val="none" w:sz="0" w:space="0" w:color="auto"/>
        <w:right w:val="none" w:sz="0" w:space="0" w:color="auto"/>
      </w:divBdr>
    </w:div>
    <w:div w:id="2099397902">
      <w:bodyDiv w:val="1"/>
      <w:marLeft w:val="0"/>
      <w:marRight w:val="0"/>
      <w:marTop w:val="0"/>
      <w:marBottom w:val="0"/>
      <w:divBdr>
        <w:top w:val="none" w:sz="0" w:space="0" w:color="auto"/>
        <w:left w:val="none" w:sz="0" w:space="0" w:color="auto"/>
        <w:bottom w:val="none" w:sz="0" w:space="0" w:color="auto"/>
        <w:right w:val="none" w:sz="0" w:space="0" w:color="auto"/>
      </w:divBdr>
    </w:div>
    <w:div w:id="2102213084">
      <w:bodyDiv w:val="1"/>
      <w:marLeft w:val="0"/>
      <w:marRight w:val="0"/>
      <w:marTop w:val="0"/>
      <w:marBottom w:val="0"/>
      <w:divBdr>
        <w:top w:val="none" w:sz="0" w:space="0" w:color="auto"/>
        <w:left w:val="none" w:sz="0" w:space="0" w:color="auto"/>
        <w:bottom w:val="none" w:sz="0" w:space="0" w:color="auto"/>
        <w:right w:val="none" w:sz="0" w:space="0" w:color="auto"/>
      </w:divBdr>
    </w:div>
    <w:div w:id="2110545449">
      <w:bodyDiv w:val="1"/>
      <w:marLeft w:val="0"/>
      <w:marRight w:val="0"/>
      <w:marTop w:val="0"/>
      <w:marBottom w:val="0"/>
      <w:divBdr>
        <w:top w:val="none" w:sz="0" w:space="0" w:color="auto"/>
        <w:left w:val="none" w:sz="0" w:space="0" w:color="auto"/>
        <w:bottom w:val="none" w:sz="0" w:space="0" w:color="auto"/>
        <w:right w:val="none" w:sz="0" w:space="0" w:color="auto"/>
      </w:divBdr>
    </w:div>
    <w:div w:id="2111273624">
      <w:bodyDiv w:val="1"/>
      <w:marLeft w:val="0"/>
      <w:marRight w:val="0"/>
      <w:marTop w:val="0"/>
      <w:marBottom w:val="0"/>
      <w:divBdr>
        <w:top w:val="none" w:sz="0" w:space="0" w:color="auto"/>
        <w:left w:val="none" w:sz="0" w:space="0" w:color="auto"/>
        <w:bottom w:val="none" w:sz="0" w:space="0" w:color="auto"/>
        <w:right w:val="none" w:sz="0" w:space="0" w:color="auto"/>
      </w:divBdr>
    </w:div>
    <w:div w:id="21318948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2021.esinvesticijos.lt/uploads/documents/docs/2023-07/c50dad79d5803469e68a474b80361fa1f2fef833b707a8967938547ceb363a3e.pdf"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e-seimas.lrs.lt/portal/legalAct/lt/TAD/296c87d09e8e11e383c0832a9f635113/asr"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sinvesticijos.lt"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seimas.lrs.lt/portal/legalAct/lt/TAD/296c87d09e8e11e383c0832a9f635113/asr"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j6fdf40a0e1e4c27b9444f6dc0ea131b xmlns="f5ebda27-b626-448f-a7d1-d1cf5ad133fa" xsi:nil="true"/>
    <ExportDate xmlns="a843bbba-5665-4b5f-aacc-cdcb1c804839" xsi:nil="true"/>
    <DmsDocPrepDocSendReg xmlns="028236e2-f653-4d19-ab67-4d06a9145e0c">false</DmsDocPrepDocSendReg>
    <DmsDocPrepListOrderNo xmlns="4b2e9d09-07c5-42d4-ad0a-92e216c40b99">2</DmsDocPrepListOrderNo>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o priedas" ma:contentTypeID="0x010100D76F90AF19434866994CD715ED8FEE4200712820E1B0DE314FBCE77D75ADAD206D" ma:contentTypeVersion="3" ma:contentTypeDescription="" ma:contentTypeScope="" ma:versionID="4d907e23df1946c6d37a59fb55db7e3d">
  <xsd:schema xmlns:xsd="http://www.w3.org/2001/XMLSchema" xmlns:xs="http://www.w3.org/2001/XMLSchema" xmlns:p="http://schemas.microsoft.com/office/2006/metadata/properties" xmlns:ns2="4b2e9d09-07c5-42d4-ad0a-92e216c40b99" xmlns:ns3="f5ebda27-b626-448f-a7d1-d1cf5ad133fa" xmlns:ns4="028236e2-f653-4d19-ab67-4d06a9145e0c" xmlns:ns5="a843bbba-5665-4b5f-aacc-cdcb1c804839" targetNamespace="http://schemas.microsoft.com/office/2006/metadata/properties" ma:root="true" ma:fieldsID="7429f1b30b221ede030be3017a80dccb" ns2:_="" ns3:_="" ns4:_="" ns5:_="">
    <xsd:import namespace="4b2e9d09-07c5-42d4-ad0a-92e216c40b99"/>
    <xsd:import namespace="f5ebda27-b626-448f-a7d1-d1cf5ad133fa"/>
    <xsd:import namespace="028236e2-f653-4d19-ab67-4d06a9145e0c"/>
    <xsd:import namespace="a843bbba-5665-4b5f-aacc-cdcb1c804839"/>
    <xsd:element name="properties">
      <xsd:complexType>
        <xsd:sequence>
          <xsd:element name="documentManagement">
            <xsd:complexType>
              <xsd:all>
                <xsd:element ref="ns2:DmsDocPrepListOrderNo" minOccurs="0"/>
                <xsd:element ref="ns3:j6fdf40a0e1e4c27b9444f6dc0ea131b" minOccurs="0"/>
                <xsd:element ref="ns4:DmsDocPrepDocSendReg" minOccurs="0"/>
                <xsd:element ref="ns5:Export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DocPrepListOrderNo" ma:index="8" nillable="true" ma:displayName="Turinio tipo rikiavimas" ma:description="" ma:internalName="DmsDocPrepListOrderNo">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5ebda27-b626-448f-a7d1-d1cf5ad133fa" elementFormDefault="qualified">
    <xsd:import namespace="http://schemas.microsoft.com/office/2006/documentManagement/types"/>
    <xsd:import namespace="http://schemas.microsoft.com/office/infopath/2007/PartnerControls"/>
    <xsd:element name="j6fdf40a0e1e4c27b9444f6dc0ea131b" ma:index="9" nillable="true" ma:displayName="DmsPermissionsDivisions_0" ma:hidden="true" ma:internalName="j6fdf40a0e1e4c27b9444f6dc0ea131b">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DocPrepDocSendReg" ma:index="10" nillable="true" ma:displayName="Siųsti registruoti" ma:description="" ma:internalName="DmsDocPrepDocSendReg">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843bbba-5665-4b5f-aacc-cdcb1c804839" elementFormDefault="qualified">
    <xsd:import namespace="http://schemas.microsoft.com/office/2006/documentManagement/types"/>
    <xsd:import namespace="http://schemas.microsoft.com/office/infopath/2007/PartnerControls"/>
    <xsd:element name="ExportDate" ma:index="11" nillable="true" ma:displayName="ExportDate" ma:format="DateOnly" ma:internalName="Export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F389974-19BF-41A9-876A-DE2CD05C82D3}">
  <ds:schemaRefs>
    <ds:schemaRef ds:uri="http://schemas.openxmlformats.org/officeDocument/2006/bibliography"/>
  </ds:schemaRefs>
</ds:datastoreItem>
</file>

<file path=customXml/itemProps2.xml><?xml version="1.0" encoding="utf-8"?>
<ds:datastoreItem xmlns:ds="http://schemas.openxmlformats.org/officeDocument/2006/customXml" ds:itemID="{65AC9E22-BEBC-4CB2-A9F3-C013D920AD9F}">
  <ds:schemaRefs>
    <ds:schemaRef ds:uri="http://schemas.microsoft.com/office/2006/metadata/properties"/>
    <ds:schemaRef ds:uri="http://schemas.microsoft.com/office/infopath/2007/PartnerControls"/>
    <ds:schemaRef ds:uri="f5ebda27-b626-448f-a7d1-d1cf5ad133fa"/>
    <ds:schemaRef ds:uri="a843bbba-5665-4b5f-aacc-cdcb1c804839"/>
    <ds:schemaRef ds:uri="028236e2-f653-4d19-ab67-4d06a9145e0c"/>
    <ds:schemaRef ds:uri="4b2e9d09-07c5-42d4-ad0a-92e216c40b99"/>
  </ds:schemaRefs>
</ds:datastoreItem>
</file>

<file path=customXml/itemProps3.xml><?xml version="1.0" encoding="utf-8"?>
<ds:datastoreItem xmlns:ds="http://schemas.openxmlformats.org/officeDocument/2006/customXml" ds:itemID="{0B9B58DC-FDE9-4228-B90B-8838BBAFD76C}">
  <ds:schemaRefs>
    <ds:schemaRef ds:uri="http://schemas.microsoft.com/sharepoint/v3/contenttype/forms"/>
  </ds:schemaRefs>
</ds:datastoreItem>
</file>

<file path=customXml/itemProps4.xml><?xml version="1.0" encoding="utf-8"?>
<ds:datastoreItem xmlns:ds="http://schemas.openxmlformats.org/officeDocument/2006/customXml" ds:itemID="{088A999C-9BEA-4657-BFB1-EBE0657038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f5ebda27-b626-448f-a7d1-d1cf5ad133fa"/>
    <ds:schemaRef ds:uri="028236e2-f653-4d19-ab67-4d06a9145e0c"/>
    <ds:schemaRef ds:uri="a843bbba-5665-4b5f-aacc-cdcb1c8048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298c9912-d762-4211-a02c-8aba974f62fb}" enabled="0" method="" siteId="{298c9912-d762-4211-a02c-8aba974f62fb}" removed="1"/>
</clbl:labelList>
</file>

<file path=docProps/app.xml><?xml version="1.0" encoding="utf-8"?>
<Properties xmlns="http://schemas.openxmlformats.org/officeDocument/2006/extended-properties" xmlns:vt="http://schemas.openxmlformats.org/officeDocument/2006/docPropsVTypes">
  <Template>Normal</Template>
  <TotalTime>29</TotalTime>
  <Pages>8</Pages>
  <Words>11145</Words>
  <Characters>6353</Characters>
  <Application>Microsoft Office Word</Application>
  <DocSecurity>0</DocSecurity>
  <Lines>52</Lines>
  <Paragraphs>34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2024 01 04_konsultaciju_pazyma_LT_kalba</vt:lpstr>
      <vt:lpstr/>
    </vt:vector>
  </TitlesOfParts>
  <Company/>
  <LinksUpToDate>false</LinksUpToDate>
  <CharactersWithSpaces>17464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2024 01 04_konsultaciju_pazyma_LT_kalba</dc:title>
  <dc:creator>Kazlauskienė Aurelija</dc:creator>
  <cp:lastModifiedBy>Inga Petrauskienė</cp:lastModifiedBy>
  <cp:revision>26</cp:revision>
  <cp:lastPrinted>2024-04-24T05:59:00Z</cp:lastPrinted>
  <dcterms:created xsi:type="dcterms:W3CDTF">2024-04-24T18:21:00Z</dcterms:created>
  <dcterms:modified xsi:type="dcterms:W3CDTF">2024-04-30T07:00:00Z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0x010100D76F90AF19434866994CD715ED8FEE4200712820E1B0DE314FBCE77D75ADAD206D</vt:lpwstr>
  </property>
  <property fmtid="{D5CDD505-2E9C-101B-9397-08002B2CF9AE}" pid="3" name="DmsPermissionsFlags">
    <vt:lpwstr>,SECTRUE,</vt:lpwstr>
  </property>
  <property fmtid="{D5CDD505-2E9C-101B-9397-08002B2CF9AE}" pid="4" name="DmsPermissionsUsers">
    <vt:lpwstr>1310;#Monika Biliūnė;#90;#Laura Neliupšytė;#1254;#Austėja Garbinčiūtė;#1336;#Irina Kaminskienė;#1089;#Rasa Mockutė;#1227;#Sonata Macijauskienė;#1175;#Dalia Česlauskaitė;#758;#Toma Šukienė</vt:lpwstr>
  </property>
  <property fmtid="{D5CDD505-2E9C-101B-9397-08002B2CF9AE}" pid="5" name="DmsPermissionsDivisions">
    <vt:lpwstr>206;#Informacinės visuomenės plėtros projektų skyrius|2dc2f6d3-2445-4367-ada3-9d9c6cbeaac6;#3308;#Procesų valdymo skyrius|1d2453fc-c175-46b4-b9fe-6151c1a059d8;#62;#Finansų skyrius|7d9d544b-d496-4126-a894-fd0e68da2d8e</vt:lpwstr>
  </property>
  <property fmtid="{D5CDD505-2E9C-101B-9397-08002B2CF9AE}" pid="6" name="TaxCatchAll">
    <vt:lpwstr/>
  </property>
  <property fmtid="{D5CDD505-2E9C-101B-9397-08002B2CF9AE}" pid="7" name="DmsPermissionsConfid">
    <vt:bool>false</vt:bool>
  </property>
  <property fmtid="{D5CDD505-2E9C-101B-9397-08002B2CF9AE}" pid="8" name="DmsDocPrepDocSendRegReal">
    <vt:bool>false</vt:bool>
  </property>
</Properties>
</file>