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D32D8" w14:textId="3B6ABF1B" w:rsidR="00321E41" w:rsidRDefault="001F4B61">
      <w:pPr>
        <w:widowControl w:val="0"/>
        <w:ind w:left="9639"/>
        <w:jc w:val="both"/>
        <w:textAlignment w:val="baseline"/>
      </w:pPr>
      <w:r>
        <w:rPr>
          <w:bCs/>
        </w:rPr>
        <w:t>2021–2027 metų Europos Sąjungos fondų investicijų programos</w:t>
      </w:r>
      <w:r>
        <w:t xml:space="preserve"> ir</w:t>
      </w:r>
      <w:r>
        <w:rPr>
          <w:bCs/>
        </w:rPr>
        <w:t xml:space="preserve"> </w:t>
      </w:r>
      <w:r>
        <w:t>Ekonomikos gaivinimo ir atsparumo didinimo plano „Naujos kartos Lietuva“ administravimo taisyklių</w:t>
      </w:r>
    </w:p>
    <w:p w14:paraId="681455F1" w14:textId="77777777" w:rsidR="00321E41" w:rsidRDefault="001F4B61">
      <w:pPr>
        <w:widowControl w:val="0"/>
        <w:ind w:left="9639"/>
        <w:jc w:val="both"/>
        <w:textAlignment w:val="baseline"/>
      </w:pPr>
      <w:r>
        <w:t>6 priedas</w:t>
      </w:r>
    </w:p>
    <w:p w14:paraId="6F31F7B5" w14:textId="77777777" w:rsidR="00321E41" w:rsidRDefault="00321E41">
      <w:pPr>
        <w:widowControl w:val="0"/>
        <w:jc w:val="right"/>
        <w:textAlignment w:val="baseline"/>
      </w:pPr>
    </w:p>
    <w:p w14:paraId="664E2DAF" w14:textId="61D3E5F3" w:rsidR="00321E41" w:rsidRDefault="00321E41">
      <w:pPr>
        <w:widowControl w:val="0"/>
        <w:textAlignment w:val="baseline"/>
      </w:pPr>
    </w:p>
    <w:p w14:paraId="1CE194A7" w14:textId="77777777" w:rsidR="00474093" w:rsidRDefault="00474093" w:rsidP="00474093">
      <w:pPr>
        <w:widowControl w:val="0"/>
        <w:jc w:val="center"/>
        <w:textAlignment w:val="baseline"/>
      </w:pPr>
      <w:r>
        <w:rPr>
          <w:u w:val="single"/>
        </w:rPr>
        <w:t>Lietuvos Respublikos ekonomikos ir inovacijų ministerija</w:t>
      </w:r>
    </w:p>
    <w:p w14:paraId="15108A6F" w14:textId="77777777" w:rsidR="00474093" w:rsidRPr="008A2DB1" w:rsidRDefault="00474093" w:rsidP="00474093">
      <w:pPr>
        <w:widowControl w:val="0"/>
        <w:jc w:val="center"/>
        <w:textAlignment w:val="baseline"/>
        <w:rPr>
          <w:sz w:val="22"/>
          <w:szCs w:val="22"/>
        </w:rPr>
      </w:pPr>
    </w:p>
    <w:p w14:paraId="1EA47AC8" w14:textId="0E0B3188" w:rsidR="00321E41" w:rsidRDefault="001F4B61">
      <w:pPr>
        <w:widowControl w:val="0"/>
        <w:textAlignment w:val="baseline"/>
      </w:pPr>
      <w:r>
        <w:t>______________________________</w:t>
      </w:r>
    </w:p>
    <w:p w14:paraId="2706FAD6" w14:textId="77777777" w:rsidR="00321E41" w:rsidRDefault="001F4B61">
      <w:pPr>
        <w:widowControl w:val="0"/>
        <w:ind w:left="1276"/>
        <w:textAlignment w:val="baseline"/>
      </w:pPr>
      <w:r>
        <w:t>(gavėjas)</w:t>
      </w:r>
    </w:p>
    <w:p w14:paraId="51D1B5B7" w14:textId="77777777" w:rsidR="00321E41" w:rsidRDefault="00321E41">
      <w:pPr>
        <w:widowControl w:val="0"/>
        <w:textAlignment w:val="baseline"/>
      </w:pPr>
    </w:p>
    <w:p w14:paraId="7534FC61" w14:textId="4C2F64DB" w:rsidR="00321E41" w:rsidRDefault="001F4B61">
      <w:pPr>
        <w:widowControl w:val="0"/>
        <w:jc w:val="center"/>
        <w:textAlignment w:val="baseline"/>
        <w:rPr>
          <w:b/>
        </w:rPr>
      </w:pPr>
      <w:r>
        <w:rPr>
          <w:b/>
        </w:rPr>
        <w:t>PASIŪLYMAS DĖL PROJEKTŲ SPECIALIŲJŲ IR PRIORITETINIŲ ATRANKOS KRITERIJŲ NUSTATYMO IR (ARBA) KEITIMO BEI VERTINIMO METODIKA</w:t>
      </w:r>
    </w:p>
    <w:p w14:paraId="0CC2F959" w14:textId="77777777" w:rsidR="00321E41" w:rsidRDefault="00321E41">
      <w:pPr>
        <w:widowControl w:val="0"/>
        <w:jc w:val="center"/>
        <w:textAlignment w:val="baseline"/>
      </w:pPr>
    </w:p>
    <w:p w14:paraId="2EE47239" w14:textId="6FD78F64" w:rsidR="00321E41" w:rsidRDefault="001F4B61">
      <w:pPr>
        <w:widowControl w:val="0"/>
        <w:jc w:val="center"/>
        <w:textAlignment w:val="baseline"/>
      </w:pPr>
      <w:r>
        <w:t>20</w:t>
      </w:r>
      <w:r w:rsidR="00474093">
        <w:t>24</w:t>
      </w:r>
      <w:r>
        <w:t xml:space="preserve"> m. </w:t>
      </w:r>
      <w:r w:rsidR="00CA5215">
        <w:t>gegužės</w:t>
      </w:r>
      <w:r w:rsidR="00474093">
        <w:t xml:space="preserve"> </w:t>
      </w:r>
      <w:r w:rsidR="00264951">
        <w:rPr>
          <w:lang w:val="en-US"/>
        </w:rPr>
        <w:t>2</w:t>
      </w:r>
      <w:r w:rsidR="00633A1F">
        <w:rPr>
          <w:lang w:val="en-US"/>
        </w:rPr>
        <w:t>8</w:t>
      </w:r>
      <w:r w:rsidR="0080273B">
        <w:rPr>
          <w:lang w:val="en-US"/>
        </w:rPr>
        <w:t xml:space="preserve"> </w:t>
      </w:r>
      <w:r>
        <w:t>d.</w:t>
      </w:r>
    </w:p>
    <w:p w14:paraId="523DCB94" w14:textId="77777777" w:rsidR="00321E41" w:rsidRDefault="00321E41">
      <w:pPr>
        <w:widowControl w:val="0"/>
        <w:spacing w:line="240" w:lineRule="exact"/>
        <w:textAlignment w:val="baseline"/>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321E41" w14:paraId="77188082" w14:textId="77777777">
        <w:tc>
          <w:tcPr>
            <w:tcW w:w="6345" w:type="dxa"/>
            <w:shd w:val="clear" w:color="auto" w:fill="auto"/>
            <w:vAlign w:val="center"/>
          </w:tcPr>
          <w:p w14:paraId="27B7C8B4" w14:textId="26D73FFD" w:rsidR="00321E41" w:rsidRDefault="001F4B61">
            <w:pPr>
              <w:widowControl w:val="0"/>
              <w:textAlignment w:val="baseline"/>
              <w:rPr>
                <w:b/>
              </w:rPr>
            </w:pPr>
            <w:r>
              <w:rPr>
                <w:b/>
              </w:rPr>
              <w:t>Pasiūlymą dėl projektų atrankos kriterijų nustatymo ir (arba) keitimo bei vertinimo metodiką teikianti institucija</w:t>
            </w:r>
          </w:p>
        </w:tc>
        <w:tc>
          <w:tcPr>
            <w:tcW w:w="9008" w:type="dxa"/>
            <w:shd w:val="clear" w:color="auto" w:fill="auto"/>
            <w:vAlign w:val="center"/>
          </w:tcPr>
          <w:p w14:paraId="509B765C" w14:textId="42227B1D" w:rsidR="00321E41" w:rsidRDefault="00474093">
            <w:pPr>
              <w:widowControl w:val="0"/>
              <w:jc w:val="both"/>
              <w:textAlignment w:val="baseline"/>
              <w:rPr>
                <w:i/>
              </w:rPr>
            </w:pPr>
            <w:r w:rsidRPr="00474093">
              <w:rPr>
                <w:i/>
              </w:rPr>
              <w:t>Lietuvos Respublikos ekonomikos ir inovacijų ministerija</w:t>
            </w:r>
            <w:r>
              <w:rPr>
                <w:i/>
              </w:rPr>
              <w:t>.</w:t>
            </w:r>
          </w:p>
        </w:tc>
      </w:tr>
      <w:tr w:rsidR="00321E41" w14:paraId="5BE1F7E2" w14:textId="77777777">
        <w:tc>
          <w:tcPr>
            <w:tcW w:w="6345" w:type="dxa"/>
            <w:shd w:val="clear" w:color="auto" w:fill="auto"/>
            <w:vAlign w:val="center"/>
          </w:tcPr>
          <w:p w14:paraId="0206FA4F" w14:textId="4BEED8B3" w:rsidR="00321E41" w:rsidRDefault="001F4B61">
            <w:pPr>
              <w:widowControl w:val="0"/>
              <w:textAlignment w:val="baseline"/>
              <w:rPr>
                <w:b/>
              </w:rPr>
            </w:pPr>
            <w:r>
              <w:rPr>
                <w:b/>
              </w:rPr>
              <w:t>Pažangos priemonės veiklos (poveiklės) pavadinimas</w:t>
            </w:r>
          </w:p>
        </w:tc>
        <w:tc>
          <w:tcPr>
            <w:tcW w:w="9008" w:type="dxa"/>
            <w:shd w:val="clear" w:color="auto" w:fill="auto"/>
            <w:vAlign w:val="center"/>
          </w:tcPr>
          <w:p w14:paraId="60BD5E92" w14:textId="7C366496" w:rsidR="00321E41" w:rsidRDefault="00474093">
            <w:pPr>
              <w:widowControl w:val="0"/>
              <w:jc w:val="both"/>
              <w:textAlignment w:val="baseline"/>
            </w:pPr>
            <w:r w:rsidRPr="00474093">
              <w:rPr>
                <w:i/>
              </w:rPr>
              <w:t xml:space="preserve">2022–2030 metų </w:t>
            </w:r>
            <w:r w:rsidR="00B667DF" w:rsidRPr="00B667DF">
              <w:rPr>
                <w:i/>
                <w:strike/>
              </w:rPr>
              <w:t>plėtros programos valdytojos Lietuvos Respublikos ekonomikos ir inovacijų ministerijos</w:t>
            </w:r>
            <w:r w:rsidR="00B667DF" w:rsidRPr="00B667DF">
              <w:rPr>
                <w:i/>
              </w:rPr>
              <w:t xml:space="preserve"> </w:t>
            </w:r>
            <w:r w:rsidRPr="00474093">
              <w:rPr>
                <w:i/>
              </w:rPr>
              <w:t>ekonomikos transformacijos ir konkurencingumo plėtros programos pažangos priemonės Nr. 05-001-01-05-07 „Sukurti nuoseklią inovacinės veiklos skatinimo sistemą“ veiklos „</w:t>
            </w:r>
            <w:r w:rsidRPr="00B667DF">
              <w:rPr>
                <w:b/>
                <w:bCs/>
                <w:i/>
              </w:rPr>
              <w:t>6.</w:t>
            </w:r>
            <w:r>
              <w:rPr>
                <w:i/>
              </w:rPr>
              <w:t xml:space="preserve"> </w:t>
            </w:r>
            <w:r w:rsidRPr="00474093">
              <w:rPr>
                <w:i/>
              </w:rPr>
              <w:t>Skatinti inovacijų pasiūlą“ poveiklė</w:t>
            </w:r>
            <w:r w:rsidR="00B667DF" w:rsidRPr="00B667DF">
              <w:rPr>
                <w:i/>
                <w:strike/>
              </w:rPr>
              <w:t>:</w:t>
            </w:r>
            <w:r w:rsidRPr="00474093">
              <w:rPr>
                <w:i/>
              </w:rPr>
              <w:t xml:space="preserve"> „</w:t>
            </w:r>
            <w:r w:rsidRPr="00B667DF">
              <w:rPr>
                <w:b/>
                <w:bCs/>
                <w:i/>
              </w:rPr>
              <w:t>6.2.</w:t>
            </w:r>
            <w:r>
              <w:rPr>
                <w:i/>
              </w:rPr>
              <w:t xml:space="preserve"> </w:t>
            </w:r>
            <w:r w:rsidRPr="00474093">
              <w:rPr>
                <w:i/>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00245B65" w:rsidRPr="00B667DF">
              <w:rPr>
                <w:b/>
                <w:bCs/>
                <w:i/>
              </w:rPr>
              <w:t>“</w:t>
            </w:r>
            <w:r w:rsidR="001F4B61" w:rsidRPr="00B667DF">
              <w:rPr>
                <w:b/>
                <w:bCs/>
                <w:i/>
              </w:rPr>
              <w:t>.</w:t>
            </w:r>
          </w:p>
        </w:tc>
      </w:tr>
      <w:tr w:rsidR="00321E41" w14:paraId="31AE92AE" w14:textId="77777777">
        <w:tc>
          <w:tcPr>
            <w:tcW w:w="6345" w:type="dxa"/>
            <w:shd w:val="clear" w:color="auto" w:fill="auto"/>
            <w:vAlign w:val="center"/>
          </w:tcPr>
          <w:p w14:paraId="06EF78B7" w14:textId="77C8EE32" w:rsidR="00321E41" w:rsidRDefault="001F4B61">
            <w:pPr>
              <w:widowControl w:val="0"/>
              <w:textAlignment w:val="baseline"/>
              <w:rPr>
                <w:b/>
              </w:rPr>
            </w:pPr>
            <w:bookmarkStart w:id="0" w:name="_Hlk166596857"/>
            <w:r>
              <w:rPr>
                <w:b/>
              </w:rPr>
              <w:t>Pažangos priemonės veiklai (poveiklei) skirta finansavimo suma (mln. eurų)</w:t>
            </w:r>
          </w:p>
        </w:tc>
        <w:tc>
          <w:tcPr>
            <w:tcW w:w="9008" w:type="dxa"/>
            <w:shd w:val="clear" w:color="auto" w:fill="auto"/>
            <w:vAlign w:val="center"/>
          </w:tcPr>
          <w:p w14:paraId="2BF6AF44" w14:textId="7AA94EBD" w:rsidR="00321E41" w:rsidRDefault="00EC028B">
            <w:pPr>
              <w:widowControl w:val="0"/>
              <w:jc w:val="both"/>
              <w:textAlignment w:val="baseline"/>
            </w:pPr>
            <w:r w:rsidRPr="00EC028B">
              <w:rPr>
                <w:i/>
                <w:strike/>
              </w:rPr>
              <w:t>134,75 mln. Eur. Poveiklei skiriama iki 6,8 mln. Eur.</w:t>
            </w:r>
            <w:r>
              <w:rPr>
                <w:i/>
              </w:rPr>
              <w:t xml:space="preserve"> </w:t>
            </w:r>
            <w:r w:rsidR="00330267" w:rsidRPr="00EC028B">
              <w:rPr>
                <w:b/>
                <w:bCs/>
                <w:i/>
              </w:rPr>
              <w:t xml:space="preserve">127,25 </w:t>
            </w:r>
            <w:r w:rsidR="00474093" w:rsidRPr="00EC028B">
              <w:rPr>
                <w:b/>
                <w:bCs/>
                <w:i/>
              </w:rPr>
              <w:t>mln. eurų</w:t>
            </w:r>
            <w:r w:rsidR="001D05B6" w:rsidRPr="00EC028B">
              <w:rPr>
                <w:b/>
                <w:bCs/>
                <w:i/>
              </w:rPr>
              <w:t xml:space="preserve"> (p</w:t>
            </w:r>
            <w:r w:rsidR="00731761" w:rsidRPr="00EC028B">
              <w:rPr>
                <w:b/>
                <w:bCs/>
                <w:i/>
              </w:rPr>
              <w:t>oveikl</w:t>
            </w:r>
            <w:r w:rsidR="001D05B6" w:rsidRPr="00EC028B">
              <w:rPr>
                <w:b/>
                <w:bCs/>
                <w:i/>
              </w:rPr>
              <w:t>ės</w:t>
            </w:r>
            <w:r w:rsidR="00731761" w:rsidRPr="00EC028B">
              <w:rPr>
                <w:b/>
                <w:bCs/>
                <w:i/>
              </w:rPr>
              <w:t xml:space="preserve"> </w:t>
            </w:r>
            <w:r w:rsidR="00330267" w:rsidRPr="00EC028B">
              <w:rPr>
                <w:b/>
                <w:bCs/>
                <w:i/>
              </w:rPr>
              <w:t>pareiškėjams, kurie siekia finansavimo pagal kvietimą „InoStarta</w:t>
            </w:r>
            <w:r w:rsidR="001D05B6" w:rsidRPr="00EC028B">
              <w:rPr>
                <w:b/>
                <w:bCs/>
                <w:i/>
              </w:rPr>
              <w:t>s“, skiriama iki 6,11 mln. eurų</w:t>
            </w:r>
            <w:r w:rsidR="00330267" w:rsidRPr="00EC028B">
              <w:rPr>
                <w:b/>
                <w:bCs/>
                <w:i/>
              </w:rPr>
              <w:t>)</w:t>
            </w:r>
          </w:p>
        </w:tc>
      </w:tr>
      <w:bookmarkEnd w:id="0"/>
      <w:tr w:rsidR="00321E41" w14:paraId="390279EA" w14:textId="77777777">
        <w:tc>
          <w:tcPr>
            <w:tcW w:w="6345" w:type="dxa"/>
            <w:shd w:val="clear" w:color="auto" w:fill="auto"/>
            <w:vAlign w:val="center"/>
          </w:tcPr>
          <w:p w14:paraId="113DE1EC" w14:textId="78882A84" w:rsidR="00321E41" w:rsidRDefault="001F4B61">
            <w:pPr>
              <w:widowControl w:val="0"/>
              <w:textAlignment w:val="baseline"/>
              <w:rPr>
                <w:b/>
              </w:rPr>
            </w:pPr>
            <w:r>
              <w:rPr>
                <w:b/>
              </w:rPr>
              <w:t>Finansavimo šaltinis (-iai)</w:t>
            </w:r>
          </w:p>
        </w:tc>
        <w:tc>
          <w:tcPr>
            <w:tcW w:w="9008" w:type="dxa"/>
            <w:shd w:val="clear" w:color="auto" w:fill="auto"/>
            <w:vAlign w:val="center"/>
          </w:tcPr>
          <w:p w14:paraId="0E10E3DE" w14:textId="347B5866" w:rsidR="00321E41" w:rsidRDefault="00474093">
            <w:pPr>
              <w:jc w:val="both"/>
              <w:rPr>
                <w:i/>
              </w:rPr>
            </w:pPr>
            <w:r w:rsidRPr="00474093">
              <w:rPr>
                <w:i/>
              </w:rPr>
              <w:t>2021–2027 metų Europos Sąjungos fondų investicijų programa (toliau – Investicijų programa)</w:t>
            </w:r>
            <w:r>
              <w:rPr>
                <w:i/>
              </w:rPr>
              <w:t>.</w:t>
            </w:r>
          </w:p>
        </w:tc>
      </w:tr>
      <w:tr w:rsidR="00321E41" w14:paraId="4C57846C" w14:textId="77777777">
        <w:tc>
          <w:tcPr>
            <w:tcW w:w="6345" w:type="dxa"/>
            <w:shd w:val="clear" w:color="auto" w:fill="auto"/>
            <w:vAlign w:val="center"/>
          </w:tcPr>
          <w:p w14:paraId="2F0BDDAD" w14:textId="74EBD4D1" w:rsidR="00321E41" w:rsidRDefault="001F4B61">
            <w:pPr>
              <w:widowControl w:val="0"/>
              <w:textAlignment w:val="baseline"/>
              <w:rPr>
                <w:b/>
              </w:rPr>
            </w:pPr>
            <w:r>
              <w:rPr>
                <w:b/>
                <w:bCs/>
              </w:rPr>
              <w:t xml:space="preserve">Prioritetas ir konkretus uždavinys arba komponentas </w:t>
            </w:r>
          </w:p>
        </w:tc>
        <w:tc>
          <w:tcPr>
            <w:tcW w:w="9008" w:type="dxa"/>
            <w:shd w:val="clear" w:color="auto" w:fill="auto"/>
            <w:vAlign w:val="center"/>
          </w:tcPr>
          <w:p w14:paraId="7543FD40" w14:textId="5AFC453B" w:rsidR="00321E41" w:rsidRDefault="00474093">
            <w:pPr>
              <w:widowControl w:val="0"/>
              <w:jc w:val="both"/>
              <w:textAlignment w:val="baseline"/>
              <w:rPr>
                <w:i/>
              </w:rPr>
            </w:pPr>
            <w:r w:rsidRPr="00474093">
              <w:rPr>
                <w:i/>
                <w:iCs/>
              </w:rPr>
              <w:t>Investicijų programos 1 prioritetas „Pažangesnė Lietuva“ 1.1. uždavinys „Plėtoti ir stiprinti mokslinių tyrimų ir inovacinius pajėgumus ir diegti pažangiąsias technologijas“.</w:t>
            </w:r>
          </w:p>
        </w:tc>
      </w:tr>
      <w:tr w:rsidR="00321E41" w14:paraId="336BAD4A" w14:textId="77777777">
        <w:tc>
          <w:tcPr>
            <w:tcW w:w="6345" w:type="dxa"/>
            <w:shd w:val="clear" w:color="auto" w:fill="auto"/>
            <w:vAlign w:val="center"/>
          </w:tcPr>
          <w:p w14:paraId="3F00C7BD" w14:textId="4D595484" w:rsidR="00321E41" w:rsidRDefault="001F4B61">
            <w:pPr>
              <w:widowControl w:val="0"/>
              <w:textAlignment w:val="baseline"/>
              <w:rPr>
                <w:b/>
              </w:rPr>
            </w:pPr>
            <w:r>
              <w:rPr>
                <w:b/>
              </w:rPr>
              <w:t>Projektų atrankos būdas (finansavimo forma, kai įgyvendinamos finansinės priemonės)</w:t>
            </w:r>
          </w:p>
        </w:tc>
        <w:tc>
          <w:tcPr>
            <w:tcW w:w="9008" w:type="dxa"/>
            <w:shd w:val="clear" w:color="auto" w:fill="auto"/>
            <w:vAlign w:val="center"/>
          </w:tcPr>
          <w:p w14:paraId="1BFB854A" w14:textId="77777777" w:rsidR="00321E41" w:rsidRDefault="001F4B61">
            <w:pPr>
              <w:widowControl w:val="0"/>
              <w:jc w:val="both"/>
              <w:textAlignment w:val="baseline"/>
            </w:pPr>
            <w:r>
              <w:rPr>
                <w:bCs/>
              </w:rPr>
              <w:sym w:font="Times New Roman" w:char="F07F"/>
            </w:r>
            <w:r>
              <w:t xml:space="preserve"> Planavimo</w:t>
            </w:r>
          </w:p>
          <w:p w14:paraId="1B352361" w14:textId="10874847" w:rsidR="00321E41" w:rsidRDefault="00474093">
            <w:pPr>
              <w:widowControl w:val="0"/>
              <w:jc w:val="both"/>
              <w:textAlignment w:val="baseline"/>
            </w:pPr>
            <w:r w:rsidRPr="0025387A">
              <w:rPr>
                <w:bCs/>
              </w:rPr>
              <w:fldChar w:fldCharType="begin">
                <w:ffData>
                  <w:name w:val=""/>
                  <w:enabled/>
                  <w:calcOnExit w:val="0"/>
                  <w:checkBox>
                    <w:sizeAuto/>
                    <w:default w:val="1"/>
                  </w:checkBox>
                </w:ffData>
              </w:fldChar>
            </w:r>
            <w:r w:rsidRPr="0025387A">
              <w:rPr>
                <w:bCs/>
              </w:rPr>
              <w:instrText xml:space="preserve"> FORMCHECKBOX </w:instrText>
            </w:r>
            <w:r w:rsidR="00410D4B">
              <w:rPr>
                <w:bCs/>
              </w:rPr>
            </w:r>
            <w:r w:rsidR="00410D4B">
              <w:rPr>
                <w:bCs/>
              </w:rPr>
              <w:fldChar w:fldCharType="separate"/>
            </w:r>
            <w:r w:rsidRPr="0025387A">
              <w:rPr>
                <w:bCs/>
              </w:rPr>
              <w:fldChar w:fldCharType="end"/>
            </w:r>
            <w:r>
              <w:t xml:space="preserve"> </w:t>
            </w:r>
            <w:r w:rsidR="001F4B61">
              <w:t xml:space="preserve"> Konkurso</w:t>
            </w:r>
          </w:p>
          <w:p w14:paraId="609AFC41" w14:textId="77777777" w:rsidR="00321E41" w:rsidRDefault="001F4B61">
            <w:pPr>
              <w:widowControl w:val="0"/>
              <w:jc w:val="both"/>
              <w:textAlignment w:val="baseline"/>
            </w:pPr>
            <w:r>
              <w:rPr>
                <w:bCs/>
              </w:rPr>
              <w:lastRenderedPageBreak/>
              <w:sym w:font="Times New Roman" w:char="F07F"/>
            </w:r>
            <w:r>
              <w:t xml:space="preserve"> Tęstinės projektų atrankos</w:t>
            </w:r>
          </w:p>
          <w:p w14:paraId="19502A19" w14:textId="2CC9345A" w:rsidR="00321E41" w:rsidRPr="00474093" w:rsidRDefault="001F4B61">
            <w:pPr>
              <w:widowControl w:val="0"/>
              <w:jc w:val="both"/>
              <w:textAlignment w:val="baseline"/>
            </w:pPr>
            <w:r>
              <w:rPr>
                <w:bCs/>
              </w:rPr>
              <w:sym w:font="Times New Roman" w:char="F07F"/>
            </w:r>
            <w:r>
              <w:rPr>
                <w:bCs/>
              </w:rPr>
              <w:t xml:space="preserve"> Finansinė priemonė</w:t>
            </w:r>
          </w:p>
        </w:tc>
      </w:tr>
    </w:tbl>
    <w:p w14:paraId="2A20A757" w14:textId="77777777" w:rsidR="00321E41" w:rsidRDefault="00321E41">
      <w:pPr>
        <w:widowControl w:val="0"/>
        <w:jc w:val="both"/>
        <w:textAlignment w:val="baseline"/>
        <w:rPr>
          <w:bCs/>
          <w:i/>
          <w:u w:val="single"/>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21E41" w14:paraId="51B3363E" w14:textId="77777777" w:rsidTr="005726CB">
        <w:tc>
          <w:tcPr>
            <w:tcW w:w="6629" w:type="dxa"/>
            <w:shd w:val="clear" w:color="auto" w:fill="auto"/>
          </w:tcPr>
          <w:p w14:paraId="41C0751E" w14:textId="0612A494" w:rsidR="00321E41" w:rsidRDefault="001F4B61">
            <w:pPr>
              <w:widowControl w:val="0"/>
              <w:jc w:val="both"/>
              <w:textAlignment w:val="baseline"/>
              <w:rPr>
                <w:b/>
                <w:bCs/>
              </w:rPr>
            </w:pPr>
            <w:r>
              <w:br w:type="page"/>
            </w:r>
            <w:r w:rsidR="00A823BE" w:rsidRPr="603E2C61">
              <w:fldChar w:fldCharType="begin">
                <w:ffData>
                  <w:name w:val=""/>
                  <w:enabled/>
                  <w:calcOnExit w:val="0"/>
                  <w:checkBox>
                    <w:sizeAuto/>
                    <w:default w:val="1"/>
                  </w:checkBox>
                </w:ffData>
              </w:fldChar>
            </w:r>
            <w:r w:rsidR="00A823BE" w:rsidRPr="603E2C61">
              <w:instrText xml:space="preserve"> FORMCHECKBOX </w:instrText>
            </w:r>
            <w:r w:rsidR="00410D4B">
              <w:fldChar w:fldCharType="separate"/>
            </w:r>
            <w:r w:rsidR="00A823BE" w:rsidRPr="603E2C61">
              <w:fldChar w:fldCharType="end"/>
            </w:r>
            <w:r w:rsidR="00A823BE" w:rsidRPr="603E2C61">
              <w:rPr>
                <w:b/>
                <w:bCs/>
              </w:rPr>
              <w:t xml:space="preserve"> </w:t>
            </w:r>
            <w:r>
              <w:rPr>
                <w:b/>
                <w:bCs/>
              </w:rPr>
              <w:t xml:space="preserve"> SPECIALUSIS PROJEKTŲ ATRANKOS KRITERIJUS</w:t>
            </w:r>
          </w:p>
          <w:p w14:paraId="0744BF57" w14:textId="6EF40FA3" w:rsidR="00321E41" w:rsidRPr="001F4B61" w:rsidRDefault="001F4B61">
            <w:pPr>
              <w:widowControl w:val="0"/>
              <w:jc w:val="both"/>
              <w:textAlignment w:val="baseline"/>
              <w:rPr>
                <w:b/>
                <w:bCs/>
              </w:rPr>
            </w:pPr>
            <w:r>
              <w:rPr>
                <w:b/>
                <w:bCs/>
              </w:rPr>
              <w:sym w:font="Times New Roman" w:char="F07F"/>
            </w:r>
            <w:r>
              <w:rPr>
                <w:b/>
                <w:bCs/>
              </w:rPr>
              <w:t xml:space="preserve"> PRIORITETINIS PROJEKTŲ ATRANKOS KRITERIJUS</w:t>
            </w:r>
          </w:p>
        </w:tc>
        <w:tc>
          <w:tcPr>
            <w:tcW w:w="8534" w:type="dxa"/>
            <w:shd w:val="clear" w:color="auto" w:fill="auto"/>
          </w:tcPr>
          <w:p w14:paraId="736D2F4A" w14:textId="490AC24E" w:rsidR="00321E41" w:rsidRDefault="00E037CF">
            <w:pPr>
              <w:widowControl w:val="0"/>
              <w:jc w:val="both"/>
              <w:textAlignment w:val="baseline"/>
              <w:rPr>
                <w:b/>
                <w:bCs/>
              </w:rPr>
            </w:pPr>
            <w:r w:rsidRPr="00E037CF">
              <w:t></w:t>
            </w:r>
            <w:r w:rsidR="001F4B61">
              <w:rPr>
                <w:b/>
                <w:bCs/>
              </w:rPr>
              <w:t xml:space="preserve"> Nustatymas</w:t>
            </w:r>
          </w:p>
          <w:p w14:paraId="26443929" w14:textId="5D70C74C" w:rsidR="00321E41" w:rsidRDefault="00652F5A">
            <w:pPr>
              <w:widowControl w:val="0"/>
              <w:jc w:val="both"/>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001F4B61">
              <w:rPr>
                <w:b/>
                <w:bCs/>
              </w:rPr>
              <w:t xml:space="preserve"> Keitimas</w:t>
            </w:r>
          </w:p>
          <w:p w14:paraId="3EBC1D0C" w14:textId="2BBD8E39" w:rsidR="00FB0C55" w:rsidRPr="00E05E0E" w:rsidRDefault="00EC028B">
            <w:pPr>
              <w:widowControl w:val="0"/>
              <w:jc w:val="both"/>
              <w:textAlignment w:val="baseline"/>
              <w:rPr>
                <w:i/>
                <w:iCs/>
                <w:u w:val="single"/>
              </w:rPr>
            </w:pPr>
            <w:r w:rsidRPr="00E05E0E">
              <w:rPr>
                <w:i/>
                <w:iCs/>
                <w:u w:val="single"/>
              </w:rPr>
              <w:t xml:space="preserve">Pastaba. </w:t>
            </w:r>
            <w:r w:rsidR="00E037CF" w:rsidRPr="00E05E0E">
              <w:rPr>
                <w:i/>
                <w:iCs/>
                <w:u w:val="single"/>
              </w:rPr>
              <w:t>Kriterijus nustatytas projektų finansavimo sąlygų apraše (toliau – PFSA), patvirtintame Lietuvos Respublikos ekonomikos ir inovacijų ministro 2022 m. gruodžio 21 d. įsakymu Nr. 4-1193.</w:t>
            </w:r>
          </w:p>
        </w:tc>
      </w:tr>
      <w:tr w:rsidR="00321E41" w14:paraId="6C9B72A7" w14:textId="77777777" w:rsidTr="005726CB">
        <w:tc>
          <w:tcPr>
            <w:tcW w:w="6629" w:type="dxa"/>
            <w:shd w:val="clear" w:color="auto" w:fill="auto"/>
            <w:vAlign w:val="center"/>
          </w:tcPr>
          <w:p w14:paraId="6334BD0A" w14:textId="6FE24095" w:rsidR="00321E41" w:rsidRDefault="001F4B61">
            <w:pPr>
              <w:widowControl w:val="0"/>
              <w:textAlignment w:val="baseline"/>
              <w:rPr>
                <w:b/>
                <w:bCs/>
              </w:rPr>
            </w:pPr>
            <w:r>
              <w:rPr>
                <w:b/>
                <w:bCs/>
              </w:rPr>
              <w:t>Projektų atrankos kriterijaus numeris ir pavadinimas</w:t>
            </w:r>
          </w:p>
        </w:tc>
        <w:tc>
          <w:tcPr>
            <w:tcW w:w="8534" w:type="dxa"/>
            <w:shd w:val="clear" w:color="auto" w:fill="auto"/>
          </w:tcPr>
          <w:p w14:paraId="794524A3" w14:textId="52290617" w:rsidR="00321E41" w:rsidRDefault="00A823BE">
            <w:pPr>
              <w:widowControl w:val="0"/>
              <w:jc w:val="both"/>
              <w:textAlignment w:val="baseline"/>
              <w:rPr>
                <w:bCs/>
                <w:i/>
              </w:rPr>
            </w:pPr>
            <w:r w:rsidRPr="00EC028B">
              <w:rPr>
                <w:bCs/>
                <w:i/>
              </w:rPr>
              <w:t xml:space="preserve">1. </w:t>
            </w:r>
            <w:r w:rsidR="00652F5A" w:rsidRPr="00EC028B">
              <w:rPr>
                <w:bCs/>
                <w:i/>
                <w:strike/>
              </w:rPr>
              <w:t>Projekte suplanuotos veiklos</w:t>
            </w:r>
            <w:r w:rsidR="00652F5A" w:rsidRPr="00EC028B">
              <w:rPr>
                <w:bCs/>
                <w:i/>
              </w:rPr>
              <w:t xml:space="preserve"> </w:t>
            </w:r>
            <w:r w:rsidRPr="00EC028B">
              <w:rPr>
                <w:bCs/>
                <w:i/>
              </w:rPr>
              <w:t xml:space="preserve">Projektas atitinka </w:t>
            </w:r>
            <w:hyperlink r:id="rId10" w:history="1">
              <w:r w:rsidRPr="00EC028B">
                <w:rPr>
                  <w:rStyle w:val="Hyperlink"/>
                  <w:bCs/>
                  <w:i/>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00EC028B" w:rsidRPr="00EC028B">
              <w:rPr>
                <w:rStyle w:val="Hyperlink"/>
                <w:bCs/>
                <w:i/>
              </w:rPr>
              <w:t xml:space="preserve"> </w:t>
            </w:r>
            <w:r w:rsidR="00EC028B" w:rsidRPr="00EC028B">
              <w:rPr>
                <w:rStyle w:val="Hyperlink"/>
                <w:bCs/>
                <w:i/>
                <w:strike/>
              </w:rPr>
              <w:t>nuostatas</w:t>
            </w:r>
            <w:r w:rsidRPr="00EC028B">
              <w:rPr>
                <w:bCs/>
                <w:i/>
              </w:rPr>
              <w:t xml:space="preserve"> (toliau </w:t>
            </w:r>
            <w:r w:rsidRPr="00EC028B">
              <w:rPr>
                <w:bCs/>
                <w:i/>
                <w:iCs/>
              </w:rPr>
              <w:t>– Koncepcija),</w:t>
            </w:r>
            <w:r w:rsidRPr="00EC028B">
              <w:t xml:space="preserve"> </w:t>
            </w:r>
            <w:r w:rsidRPr="00EC028B">
              <w:rPr>
                <w:b/>
                <w:bCs/>
                <w:i/>
                <w:iCs/>
              </w:rPr>
              <w:t xml:space="preserve">nuostatas </w:t>
            </w:r>
            <w:r w:rsidRPr="00EC028B">
              <w:rPr>
                <w:i/>
                <w:iCs/>
              </w:rPr>
              <w:t>ir</w:t>
            </w:r>
            <w:r w:rsidRPr="00EC028B">
              <w:rPr>
                <w:i/>
              </w:rPr>
              <w:t xml:space="preserve"> bent vieno</w:t>
            </w:r>
            <w:r w:rsidRPr="00EC028B">
              <w:rPr>
                <w:b/>
                <w:i/>
              </w:rPr>
              <w:t xml:space="preserve"> </w:t>
            </w:r>
            <w:r w:rsidR="00652F5A" w:rsidRPr="00EC028B">
              <w:rPr>
                <w:bCs/>
                <w:i/>
                <w:strike/>
              </w:rPr>
              <w:t>šios</w:t>
            </w:r>
            <w:r w:rsidR="00652F5A" w:rsidRPr="00EC028B">
              <w:rPr>
                <w:b/>
                <w:i/>
              </w:rPr>
              <w:t xml:space="preserve"> </w:t>
            </w:r>
            <w:r w:rsidRPr="00EC028B">
              <w:rPr>
                <w:bCs/>
                <w:i/>
              </w:rPr>
              <w:t>Koncepcijos</w:t>
            </w:r>
            <w:r w:rsidRPr="00EC028B">
              <w:rPr>
                <w:b/>
                <w:i/>
              </w:rPr>
              <w:t xml:space="preserve"> mokslinių tyrimų ir eksperimentinės plėtros ir inovacijų (sumaniosios specializacijos) </w:t>
            </w:r>
            <w:r w:rsidRPr="00EC028B">
              <w:rPr>
                <w:bCs/>
                <w:i/>
              </w:rPr>
              <w:t>prioriteto</w:t>
            </w:r>
            <w:r w:rsidRPr="00EC028B">
              <w:rPr>
                <w:b/>
                <w:i/>
              </w:rPr>
              <w:t xml:space="preserve"> (toliau – MTEPI prioritetas)</w:t>
            </w:r>
            <w:r w:rsidR="00652F5A" w:rsidRPr="00EC028B">
              <w:rPr>
                <w:bCs/>
                <w:i/>
              </w:rPr>
              <w:t xml:space="preserve"> </w:t>
            </w:r>
            <w:r w:rsidR="00652F5A" w:rsidRPr="00EC028B">
              <w:rPr>
                <w:bCs/>
                <w:i/>
                <w:strike/>
              </w:rPr>
              <w:t>įgyvendinimo</w:t>
            </w:r>
            <w:r w:rsidRPr="00EC028B">
              <w:rPr>
                <w:b/>
                <w:i/>
              </w:rPr>
              <w:t xml:space="preserve"> </w:t>
            </w:r>
            <w:r w:rsidRPr="00EC028B">
              <w:rPr>
                <w:bCs/>
                <w:i/>
              </w:rPr>
              <w:t>tematiką.</w:t>
            </w:r>
          </w:p>
        </w:tc>
      </w:tr>
      <w:tr w:rsidR="00321E41" w14:paraId="225452A9" w14:textId="77777777" w:rsidTr="005726CB">
        <w:tc>
          <w:tcPr>
            <w:tcW w:w="6629" w:type="dxa"/>
            <w:shd w:val="clear" w:color="auto" w:fill="auto"/>
            <w:vAlign w:val="center"/>
          </w:tcPr>
          <w:p w14:paraId="228A712C" w14:textId="56261FD1" w:rsidR="00321E41" w:rsidRDefault="001F4B61">
            <w:pPr>
              <w:widowControl w:val="0"/>
              <w:textAlignment w:val="baseline"/>
              <w:rPr>
                <w:b/>
                <w:bCs/>
              </w:rPr>
            </w:pPr>
            <w:r>
              <w:rPr>
                <w:b/>
                <w:bCs/>
              </w:rPr>
              <w:t>Projektų atrankos kriterijaus vertinimo metodas ir taikymas</w:t>
            </w:r>
          </w:p>
        </w:tc>
        <w:tc>
          <w:tcPr>
            <w:tcW w:w="8534" w:type="dxa"/>
            <w:shd w:val="clear" w:color="auto" w:fill="auto"/>
          </w:tcPr>
          <w:p w14:paraId="7B7856FF" w14:textId="764009BE" w:rsidR="00A823BE" w:rsidRDefault="00A823BE" w:rsidP="00A823BE">
            <w:pPr>
              <w:widowControl w:val="0"/>
              <w:jc w:val="both"/>
              <w:textAlignment w:val="baseline"/>
              <w:rPr>
                <w:bCs/>
                <w:i/>
              </w:rPr>
            </w:pPr>
            <w:r>
              <w:rPr>
                <w:bCs/>
                <w:i/>
              </w:rPr>
              <w:t xml:space="preserve">Vertinama, </w:t>
            </w:r>
            <w:r w:rsidRPr="000F6B6F">
              <w:rPr>
                <w:bCs/>
                <w:i/>
              </w:rPr>
              <w:t xml:space="preserve">ar </w:t>
            </w:r>
            <w:r w:rsidR="00652F5A" w:rsidRPr="00652F5A">
              <w:rPr>
                <w:bCs/>
                <w:i/>
                <w:strike/>
              </w:rPr>
              <w:t>projektas</w:t>
            </w:r>
            <w:r w:rsidR="00652F5A" w:rsidRPr="00652F5A">
              <w:rPr>
                <w:bCs/>
                <w:i/>
              </w:rPr>
              <w:t xml:space="preserve"> </w:t>
            </w:r>
            <w:r w:rsidRPr="00652F5A">
              <w:rPr>
                <w:b/>
                <w:i/>
              </w:rPr>
              <w:t>projekt</w:t>
            </w:r>
            <w:r w:rsidR="00D57695" w:rsidRPr="00652F5A">
              <w:rPr>
                <w:b/>
                <w:i/>
              </w:rPr>
              <w:t>o veikla</w:t>
            </w:r>
            <w:r w:rsidRPr="000F6B6F">
              <w:rPr>
                <w:bCs/>
                <w:i/>
              </w:rPr>
              <w:t xml:space="preserve"> prisideda prie </w:t>
            </w:r>
            <w:r>
              <w:rPr>
                <w:bCs/>
                <w:i/>
              </w:rPr>
              <w:t xml:space="preserve">Koncepcijos </w:t>
            </w:r>
            <w:r w:rsidRPr="000F6B6F">
              <w:rPr>
                <w:bCs/>
                <w:i/>
              </w:rPr>
              <w:t>ir atitinka bent vieno</w:t>
            </w:r>
            <w:r>
              <w:rPr>
                <w:bCs/>
                <w:i/>
              </w:rPr>
              <w:t xml:space="preserve"> </w:t>
            </w:r>
            <w:r w:rsidR="00652F5A" w:rsidRPr="00652F5A">
              <w:rPr>
                <w:bCs/>
                <w:i/>
                <w:strike/>
              </w:rPr>
              <w:t>šios</w:t>
            </w:r>
            <w:r w:rsidR="00652F5A">
              <w:rPr>
                <w:bCs/>
                <w:i/>
              </w:rPr>
              <w:t xml:space="preserve"> </w:t>
            </w:r>
            <w:r>
              <w:rPr>
                <w:bCs/>
                <w:i/>
              </w:rPr>
              <w:t>Koncepcijos</w:t>
            </w:r>
            <w:r w:rsidRPr="000F6B6F">
              <w:rPr>
                <w:bCs/>
                <w:i/>
              </w:rPr>
              <w:t xml:space="preserve"> </w:t>
            </w:r>
            <w:r w:rsidRPr="00652F5A">
              <w:rPr>
                <w:b/>
                <w:i/>
              </w:rPr>
              <w:t>MTEPI</w:t>
            </w:r>
            <w:r>
              <w:rPr>
                <w:bCs/>
                <w:i/>
              </w:rPr>
              <w:t xml:space="preserve"> </w:t>
            </w:r>
            <w:r w:rsidRPr="000F6B6F">
              <w:rPr>
                <w:bCs/>
                <w:i/>
              </w:rPr>
              <w:t>prioriteto</w:t>
            </w:r>
            <w:r w:rsidR="00652F5A">
              <w:rPr>
                <w:bCs/>
                <w:i/>
              </w:rPr>
              <w:t xml:space="preserve"> </w:t>
            </w:r>
            <w:r w:rsidR="00652F5A" w:rsidRPr="00652F5A">
              <w:rPr>
                <w:bCs/>
                <w:i/>
                <w:strike/>
              </w:rPr>
              <w:t>įgyvendinimo</w:t>
            </w:r>
            <w:r w:rsidRPr="000F6B6F">
              <w:rPr>
                <w:bCs/>
                <w:i/>
              </w:rPr>
              <w:t xml:space="preserve"> tematiką</w:t>
            </w:r>
            <w:r>
              <w:rPr>
                <w:bCs/>
                <w:i/>
              </w:rPr>
              <w:t>.</w:t>
            </w:r>
          </w:p>
          <w:p w14:paraId="52AE7F2E" w14:textId="77777777" w:rsidR="00A823BE" w:rsidRDefault="00A823BE" w:rsidP="00A823BE">
            <w:pPr>
              <w:widowControl w:val="0"/>
              <w:jc w:val="both"/>
              <w:textAlignment w:val="baseline"/>
              <w:rPr>
                <w:bCs/>
              </w:rPr>
            </w:pPr>
          </w:p>
          <w:p w14:paraId="74595665" w14:textId="4A70D0B9" w:rsidR="00450E81" w:rsidRPr="00CA0AB9" w:rsidRDefault="00A823BE" w:rsidP="00A823BE">
            <w:pPr>
              <w:widowControl w:val="0"/>
              <w:jc w:val="both"/>
              <w:textAlignment w:val="baseline"/>
              <w:rPr>
                <w:b/>
                <w:i/>
                <w:iCs/>
              </w:rPr>
            </w:pPr>
            <w:r w:rsidRPr="00CA0AB9">
              <w:rPr>
                <w:b/>
                <w:i/>
                <w:iCs/>
              </w:rPr>
              <w:t>Atitiktis kriterijui vertinama pagal projekt</w:t>
            </w:r>
            <w:r w:rsidR="003F091C">
              <w:rPr>
                <w:b/>
                <w:i/>
                <w:iCs/>
              </w:rPr>
              <w:t>o</w:t>
            </w:r>
            <w:r w:rsidRPr="00CA0AB9">
              <w:rPr>
                <w:b/>
                <w:i/>
                <w:iCs/>
              </w:rPr>
              <w:t xml:space="preserve"> įgyvendinimo plane (toliau – PĮP) pateiktą informaciją.</w:t>
            </w:r>
          </w:p>
        </w:tc>
      </w:tr>
      <w:tr w:rsidR="00321E41" w14:paraId="394004C0" w14:textId="77777777" w:rsidTr="005726CB">
        <w:tc>
          <w:tcPr>
            <w:tcW w:w="6629" w:type="dxa"/>
            <w:shd w:val="clear" w:color="auto" w:fill="auto"/>
            <w:vAlign w:val="center"/>
          </w:tcPr>
          <w:p w14:paraId="17F3DB83" w14:textId="4623DD08" w:rsidR="00321E41" w:rsidRDefault="001F4B61">
            <w:pPr>
              <w:widowControl w:val="0"/>
              <w:textAlignment w:val="baseline"/>
              <w:rPr>
                <w:b/>
                <w:bCs/>
              </w:rPr>
            </w:pPr>
            <w:r>
              <w:rPr>
                <w:b/>
                <w:bCs/>
              </w:rPr>
              <w:t>Projektų atrankos kriterijaus pasirinkimo pagrindimas</w:t>
            </w:r>
          </w:p>
        </w:tc>
        <w:tc>
          <w:tcPr>
            <w:tcW w:w="8534" w:type="dxa"/>
            <w:shd w:val="clear" w:color="auto" w:fill="auto"/>
          </w:tcPr>
          <w:p w14:paraId="73AA15CC" w14:textId="5E48372E" w:rsidR="00A823BE" w:rsidRPr="00053209" w:rsidRDefault="00A823BE" w:rsidP="00A823BE">
            <w:pPr>
              <w:jc w:val="both"/>
              <w:rPr>
                <w:b/>
                <w:i/>
                <w:iCs/>
              </w:rPr>
            </w:pPr>
            <w:r w:rsidRPr="001E736E">
              <w:rPr>
                <w:bCs/>
                <w:i/>
                <w:iCs/>
              </w:rPr>
              <w:t>Nustatytas kriterijus</w:t>
            </w:r>
            <w:r w:rsidRPr="001E736E">
              <w:rPr>
                <w:i/>
                <w:iCs/>
              </w:rPr>
              <w:t xml:space="preserve"> </w:t>
            </w:r>
            <w:r w:rsidRPr="001E736E">
              <w:rPr>
                <w:bCs/>
                <w:i/>
                <w:iCs/>
              </w:rPr>
              <w:t xml:space="preserve">padės atrinkti tuos projektus, </w:t>
            </w:r>
            <w:r w:rsidR="00053209" w:rsidRPr="00053209">
              <w:rPr>
                <w:bCs/>
                <w:i/>
                <w:iCs/>
                <w:strike/>
              </w:rPr>
              <w:t>kurie atitinka</w:t>
            </w:r>
            <w:r w:rsidR="00053209" w:rsidRPr="00053209">
              <w:rPr>
                <w:bCs/>
                <w:i/>
                <w:iCs/>
              </w:rPr>
              <w:t xml:space="preserve"> </w:t>
            </w:r>
            <w:r w:rsidRPr="00053209">
              <w:rPr>
                <w:b/>
                <w:i/>
                <w:iCs/>
              </w:rPr>
              <w:t>kurių veikla atitinka Koncepcijos nuostatas ir bent vieno MTEPI prioriteto tematiką ir</w:t>
            </w:r>
            <w:r>
              <w:rPr>
                <w:bCs/>
                <w:i/>
                <w:iCs/>
              </w:rPr>
              <w:t xml:space="preserve"> </w:t>
            </w:r>
            <w:r w:rsidRPr="000E182F">
              <w:rPr>
                <w:bCs/>
                <w:i/>
                <w:iCs/>
              </w:rPr>
              <w:t>Investicijų programos 1</w:t>
            </w:r>
            <w:r>
              <w:rPr>
                <w:bCs/>
                <w:i/>
                <w:iCs/>
              </w:rPr>
              <w:t> </w:t>
            </w:r>
            <w:r w:rsidRPr="000E182F">
              <w:rPr>
                <w:bCs/>
                <w:i/>
                <w:iCs/>
              </w:rPr>
              <w:t>prioriteto „Pažangesnė Lietuva“</w:t>
            </w:r>
            <w:r>
              <w:rPr>
                <w:bCs/>
                <w:i/>
                <w:iCs/>
              </w:rPr>
              <w:t xml:space="preserve"> </w:t>
            </w:r>
            <w:r w:rsidRPr="000E182F">
              <w:rPr>
                <w:bCs/>
                <w:i/>
                <w:iCs/>
              </w:rPr>
              <w:t>1.1 konkretaus uždavinio „Plėtoti ir stiprinti mokslinių tyrimų ir inovacinius pajėgumus ir diegti pažangiąsias technologijas“ tikslus</w:t>
            </w:r>
            <w:r w:rsidR="00053209">
              <w:t xml:space="preserve"> </w:t>
            </w:r>
            <w:r w:rsidR="00053209" w:rsidRPr="00053209">
              <w:rPr>
                <w:bCs/>
                <w:i/>
                <w:iCs/>
                <w:strike/>
              </w:rPr>
              <w:t>siekiant sumaniąja specializacija grįstos ekonomikos transformacijos į APV produktų kūrimo vertes</w:t>
            </w:r>
            <w:r>
              <w:t xml:space="preserve"> </w:t>
            </w:r>
            <w:r w:rsidRPr="00053209">
              <w:rPr>
                <w:b/>
                <w:i/>
                <w:iCs/>
              </w:rPr>
              <w:t>ir prisideda prie investicijų į MTEPI didinimo, komercinamų žinių kūrimo ir (arba) perdavimo, atliepiant visuomenės ir verslo poreikius.</w:t>
            </w:r>
          </w:p>
          <w:p w14:paraId="5F132839" w14:textId="77777777" w:rsidR="00A823BE" w:rsidRDefault="00A823BE" w:rsidP="00A823BE">
            <w:pPr>
              <w:jc w:val="both"/>
              <w:rPr>
                <w:bCs/>
                <w:i/>
                <w:iCs/>
              </w:rPr>
            </w:pPr>
          </w:p>
          <w:p w14:paraId="7CFAE8F2" w14:textId="77777777" w:rsidR="00A823BE" w:rsidRDefault="00A823BE" w:rsidP="00A823BE">
            <w:pPr>
              <w:jc w:val="both"/>
              <w:rPr>
                <w:bCs/>
                <w:i/>
                <w:iCs/>
              </w:rPr>
            </w:pPr>
            <w:r>
              <w:rPr>
                <w:bCs/>
                <w:i/>
                <w:iCs/>
              </w:rPr>
              <w:t xml:space="preserve">Kriterijus reikalingas siekiant įgyvendinti būtiną Investicijų programos </w:t>
            </w:r>
            <w:r w:rsidRPr="00496C55">
              <w:rPr>
                <w:i/>
              </w:rPr>
              <w:t xml:space="preserve">1 </w:t>
            </w:r>
            <w:r w:rsidRPr="000E182F">
              <w:rPr>
                <w:bCs/>
                <w:i/>
                <w:iCs/>
              </w:rPr>
              <w:t>prioriteto „Pažangesnė Lietuva“</w:t>
            </w:r>
            <w:r>
              <w:rPr>
                <w:bCs/>
                <w:i/>
                <w:iCs/>
              </w:rPr>
              <w:t xml:space="preserve"> </w:t>
            </w:r>
            <w:r w:rsidRPr="000E182F">
              <w:rPr>
                <w:bCs/>
                <w:i/>
                <w:iCs/>
              </w:rPr>
              <w:t xml:space="preserve">1.1 konkretaus uždavinio „Plėtoti ir stiprinti mokslinių tyrimų ir inovacinius pajėgumus ir diegti pažangiąsias technologijas“ </w:t>
            </w:r>
            <w:r>
              <w:rPr>
                <w:bCs/>
                <w:i/>
                <w:iCs/>
              </w:rPr>
              <w:t>išankstinę sąlygą.</w:t>
            </w:r>
          </w:p>
          <w:p w14:paraId="40C78EBD" w14:textId="77777777" w:rsidR="00A823BE" w:rsidRDefault="00A823BE" w:rsidP="00A823BE">
            <w:pPr>
              <w:jc w:val="both"/>
              <w:rPr>
                <w:bCs/>
                <w:i/>
                <w:iCs/>
              </w:rPr>
            </w:pPr>
          </w:p>
          <w:p w14:paraId="01E7EB71" w14:textId="35E7E27B" w:rsidR="00321E41" w:rsidRPr="00053209" w:rsidRDefault="00A823BE" w:rsidP="00A823BE">
            <w:pPr>
              <w:widowControl w:val="0"/>
              <w:jc w:val="both"/>
              <w:textAlignment w:val="baseline"/>
              <w:rPr>
                <w:b/>
                <w:i/>
              </w:rPr>
            </w:pPr>
            <w:r w:rsidRPr="00053209">
              <w:rPr>
                <w:b/>
                <w:i/>
              </w:rPr>
              <w:t xml:space="preserve">Projektų atrankos kriterijus tiesiogiai prisideda prie inovatyvumo (kūrybingumo) horizontaliojo principo, kadangi projekto veikla turi atitikti Koncepciją ir bent vieno </w:t>
            </w:r>
            <w:r w:rsidRPr="00053209">
              <w:rPr>
                <w:b/>
                <w:i/>
              </w:rPr>
              <w:lastRenderedPageBreak/>
              <w:t>MTEPI prioriteto tematiką.</w:t>
            </w:r>
          </w:p>
        </w:tc>
      </w:tr>
      <w:tr w:rsidR="00A823BE" w14:paraId="3960E265" w14:textId="77777777" w:rsidTr="005726CB">
        <w:tc>
          <w:tcPr>
            <w:tcW w:w="6629" w:type="dxa"/>
            <w:shd w:val="clear" w:color="auto" w:fill="auto"/>
          </w:tcPr>
          <w:p w14:paraId="40AEDDD2" w14:textId="77777777" w:rsidR="00A823BE" w:rsidRDefault="00A823BE" w:rsidP="00A823BE">
            <w:pPr>
              <w:widowControl w:val="0"/>
              <w:jc w:val="both"/>
              <w:textAlignment w:val="baseline"/>
              <w:rPr>
                <w:b/>
                <w:bCs/>
              </w:rPr>
            </w:pPr>
            <w:r>
              <w:lastRenderedPageBreak/>
              <w:br w:type="page"/>
            </w: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Pr="603E2C61">
              <w:rPr>
                <w:b/>
                <w:bCs/>
              </w:rPr>
              <w:t xml:space="preserve"> </w:t>
            </w:r>
            <w:r>
              <w:rPr>
                <w:b/>
                <w:bCs/>
              </w:rPr>
              <w:t xml:space="preserve"> SPECIALUSIS PROJEKTŲ ATRANKOS KRITERIJUS</w:t>
            </w:r>
          </w:p>
          <w:p w14:paraId="1DF3D783" w14:textId="794C0716" w:rsidR="00A823BE" w:rsidRDefault="00A823BE" w:rsidP="001F4B61">
            <w:pPr>
              <w:widowControl w:val="0"/>
              <w:jc w:val="both"/>
              <w:textAlignment w:val="baseline"/>
              <w:rPr>
                <w:b/>
                <w:bCs/>
              </w:rPr>
            </w:pPr>
            <w:r>
              <w:rPr>
                <w:b/>
                <w:bCs/>
              </w:rPr>
              <w:sym w:font="Times New Roman" w:char="F07F"/>
            </w:r>
            <w:r>
              <w:rPr>
                <w:b/>
                <w:bCs/>
              </w:rPr>
              <w:t xml:space="preserve"> PRIORITETINIS PROJEKTŲ ATRANKOS KRITERIJUS</w:t>
            </w:r>
          </w:p>
        </w:tc>
        <w:tc>
          <w:tcPr>
            <w:tcW w:w="8534" w:type="dxa"/>
            <w:shd w:val="clear" w:color="auto" w:fill="auto"/>
          </w:tcPr>
          <w:p w14:paraId="3B3C37EE" w14:textId="100C48A5" w:rsidR="00A823BE" w:rsidRDefault="00450E81" w:rsidP="00A823BE">
            <w:pPr>
              <w:widowControl w:val="0"/>
              <w:jc w:val="both"/>
              <w:textAlignment w:val="baseline"/>
              <w:rPr>
                <w:b/>
                <w:bCs/>
              </w:rPr>
            </w:pPr>
            <w:r w:rsidRPr="00450E81">
              <w:t></w:t>
            </w:r>
            <w:r w:rsidR="00A823BE">
              <w:rPr>
                <w:b/>
                <w:bCs/>
              </w:rPr>
              <w:t xml:space="preserve"> Nustatymas</w:t>
            </w:r>
          </w:p>
          <w:p w14:paraId="2E9F893E" w14:textId="4D7BF01A" w:rsidR="00A823BE" w:rsidRPr="001E736E" w:rsidRDefault="00450E81" w:rsidP="00A823BE">
            <w:pPr>
              <w:jc w:val="both"/>
              <w:rPr>
                <w:bCs/>
                <w:i/>
                <w:i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00A823BE">
              <w:rPr>
                <w:b/>
                <w:bCs/>
              </w:rPr>
              <w:t xml:space="preserve"> Keitimas</w:t>
            </w:r>
          </w:p>
        </w:tc>
      </w:tr>
      <w:tr w:rsidR="00A823BE" w14:paraId="77E536DF" w14:textId="77777777" w:rsidTr="005726CB">
        <w:tc>
          <w:tcPr>
            <w:tcW w:w="6629" w:type="dxa"/>
            <w:shd w:val="clear" w:color="auto" w:fill="auto"/>
            <w:vAlign w:val="center"/>
          </w:tcPr>
          <w:p w14:paraId="45B53330" w14:textId="2C416088" w:rsidR="00A823BE" w:rsidRDefault="00A823BE" w:rsidP="00A823BE">
            <w:pPr>
              <w:widowControl w:val="0"/>
              <w:textAlignment w:val="baseline"/>
              <w:rPr>
                <w:b/>
                <w:bCs/>
              </w:rPr>
            </w:pPr>
            <w:r>
              <w:rPr>
                <w:b/>
                <w:bCs/>
              </w:rPr>
              <w:t>Projektų atrankos kriterijaus numeris ir pavadinimas</w:t>
            </w:r>
          </w:p>
        </w:tc>
        <w:tc>
          <w:tcPr>
            <w:tcW w:w="8534" w:type="dxa"/>
            <w:shd w:val="clear" w:color="auto" w:fill="auto"/>
          </w:tcPr>
          <w:p w14:paraId="537984B7" w14:textId="20C358A2" w:rsidR="00A823BE" w:rsidRPr="00817222" w:rsidRDefault="00A823BE" w:rsidP="00A823BE">
            <w:pPr>
              <w:jc w:val="both"/>
              <w:rPr>
                <w:b/>
                <w:i/>
              </w:rPr>
            </w:pPr>
            <w:r w:rsidRPr="00EC028B">
              <w:rPr>
                <w:bCs/>
                <w:i/>
              </w:rPr>
              <w:t xml:space="preserve">2. </w:t>
            </w:r>
            <w:r w:rsidR="00817222" w:rsidRPr="00EC028B">
              <w:rPr>
                <w:bCs/>
                <w:i/>
                <w:iCs/>
                <w:strike/>
                <w:color w:val="000000"/>
              </w:rPr>
              <w:t>Pareiškėjas atitinka pradedančiojo inovatoriaus apibrėžimą.</w:t>
            </w:r>
            <w:r w:rsidR="00817222" w:rsidRPr="00817222">
              <w:rPr>
                <w:b/>
                <w:bCs/>
                <w:i/>
                <w:iCs/>
                <w:color w:val="000000"/>
              </w:rPr>
              <w:t xml:space="preserve"> </w:t>
            </w:r>
            <w:r w:rsidRPr="00817222">
              <w:rPr>
                <w:b/>
                <w:bCs/>
                <w:i/>
              </w:rPr>
              <w:t xml:space="preserve">Pareiškėjas </w:t>
            </w:r>
            <w:r w:rsidR="0082591C" w:rsidRPr="00817222">
              <w:rPr>
                <w:b/>
                <w:bCs/>
                <w:i/>
              </w:rPr>
              <w:t>yra veikianti įmonė</w:t>
            </w:r>
            <w:r w:rsidRPr="00817222">
              <w:rPr>
                <w:b/>
                <w:bCs/>
                <w:i/>
              </w:rPr>
              <w:t>.</w:t>
            </w:r>
            <w:r>
              <w:rPr>
                <w:b/>
                <w:i/>
              </w:rPr>
              <w:t xml:space="preserve"> </w:t>
            </w:r>
          </w:p>
        </w:tc>
      </w:tr>
      <w:tr w:rsidR="00A823BE" w14:paraId="26C330BA" w14:textId="77777777" w:rsidTr="005726CB">
        <w:tc>
          <w:tcPr>
            <w:tcW w:w="6629" w:type="dxa"/>
            <w:shd w:val="clear" w:color="auto" w:fill="auto"/>
            <w:vAlign w:val="center"/>
          </w:tcPr>
          <w:p w14:paraId="151705E1" w14:textId="0322CAFC" w:rsidR="00A823BE" w:rsidRDefault="00A823BE" w:rsidP="00A823BE">
            <w:pPr>
              <w:widowControl w:val="0"/>
              <w:textAlignment w:val="baseline"/>
              <w:rPr>
                <w:b/>
                <w:bCs/>
              </w:rPr>
            </w:pPr>
            <w:r>
              <w:rPr>
                <w:b/>
                <w:bCs/>
              </w:rPr>
              <w:t>Projektų atrankos kriterijaus vertinimo metodas ir taikymas</w:t>
            </w:r>
          </w:p>
        </w:tc>
        <w:tc>
          <w:tcPr>
            <w:tcW w:w="8534" w:type="dxa"/>
            <w:shd w:val="clear" w:color="auto" w:fill="auto"/>
          </w:tcPr>
          <w:p w14:paraId="18931297" w14:textId="77777777" w:rsidR="00817222" w:rsidRPr="00D050A5" w:rsidRDefault="00817222" w:rsidP="00817222">
            <w:pPr>
              <w:jc w:val="both"/>
              <w:rPr>
                <w:strike/>
                <w:color w:val="000000"/>
              </w:rPr>
            </w:pPr>
            <w:r w:rsidRPr="00D050A5">
              <w:rPr>
                <w:i/>
                <w:iCs/>
                <w:strike/>
                <w:color w:val="000000"/>
              </w:rPr>
              <w:t>Pradedantysis inovatorius – pareiškėjas PĮP pateikimo dieną vykdantis veiklą ne ilgiau kaip 1 metus, kurio veiklos pajamos nuo veiklos registravimo dienos iki PĮP pateikimo yra ne mažesnės kaip 3 000,00 (trys tūkstančiai) eurų arba vykdantis veiklą ilgiau kaip 1 metus, bet neturintis patirties MTEP srityje (t. y. neįgyvendino MTEP projektų ir (ar) nevykdė MTEP veiklų) ir jo metinės veiklos pajamos per paskutinius finansinius metus iki PĮP pateikimo yra ne mažesnės kaip 3 000,00 (trys tūkstančiai) eurų.</w:t>
            </w:r>
          </w:p>
          <w:p w14:paraId="5D3CD94F" w14:textId="77777777" w:rsidR="00817222" w:rsidRPr="00D050A5" w:rsidRDefault="00817222" w:rsidP="00817222">
            <w:pPr>
              <w:jc w:val="both"/>
              <w:rPr>
                <w:strike/>
                <w:color w:val="000000"/>
              </w:rPr>
            </w:pPr>
            <w:r w:rsidRPr="00D050A5">
              <w:rPr>
                <w:i/>
                <w:iCs/>
                <w:strike/>
                <w:color w:val="000000"/>
              </w:rPr>
              <w:t>Vertinami pareiškėjo pateikti dokumentai, parodantys jo pajamas nuo veiklos registravimo dienos iki PĮP pateikimo dienos, jeigu pareiškėjas veikia trumpiau kaip metus, arba vertinami paskutinių metų iki PĮP pateikimo finansinės atskaitomybės dokumentai, jeigu pareiškėjas veikia ilgiau kaip metus, bet neturi MTEP patirties. Pareiškėjų patirtis vertinama pagal Lietuvos statistikos departamentui deklaruojamas išlaidas MTEP.</w:t>
            </w:r>
          </w:p>
          <w:p w14:paraId="0EA7F562" w14:textId="77777777" w:rsidR="00817222" w:rsidRDefault="00817222" w:rsidP="00A823BE">
            <w:pPr>
              <w:jc w:val="both"/>
              <w:rPr>
                <w:i/>
                <w:iCs/>
              </w:rPr>
            </w:pPr>
          </w:p>
          <w:p w14:paraId="511D5EB4" w14:textId="4E222310" w:rsidR="0082591C" w:rsidRPr="00CC06F0" w:rsidRDefault="0082591C" w:rsidP="00A823BE">
            <w:pPr>
              <w:jc w:val="both"/>
              <w:rPr>
                <w:b/>
                <w:bCs/>
                <w:i/>
                <w:iCs/>
              </w:rPr>
            </w:pPr>
            <w:r w:rsidRPr="00CC06F0">
              <w:rPr>
                <w:b/>
                <w:bCs/>
                <w:i/>
                <w:iCs/>
              </w:rPr>
              <w:t>P</w:t>
            </w:r>
            <w:r w:rsidR="00A823BE" w:rsidRPr="00CC06F0">
              <w:rPr>
                <w:b/>
                <w:bCs/>
                <w:i/>
                <w:iCs/>
              </w:rPr>
              <w:t>areiškėjas</w:t>
            </w:r>
            <w:r w:rsidR="00245B65" w:rsidRPr="00CC06F0">
              <w:rPr>
                <w:b/>
                <w:bCs/>
                <w:i/>
                <w:iCs/>
              </w:rPr>
              <w:t xml:space="preserve"> </w:t>
            </w:r>
            <w:r w:rsidR="00A823BE" w:rsidRPr="00CC06F0">
              <w:rPr>
                <w:b/>
                <w:bCs/>
                <w:i/>
                <w:iCs/>
              </w:rPr>
              <w:t>PĮP</w:t>
            </w:r>
            <w:r w:rsidR="0034340C" w:rsidRPr="00CC06F0">
              <w:rPr>
                <w:b/>
                <w:bCs/>
                <w:i/>
                <w:iCs/>
              </w:rPr>
              <w:t xml:space="preserve"> </w:t>
            </w:r>
            <w:r w:rsidR="00A823BE" w:rsidRPr="00CC06F0">
              <w:rPr>
                <w:b/>
                <w:bCs/>
                <w:i/>
                <w:iCs/>
              </w:rPr>
              <w:t xml:space="preserve">pateikimo dieną </w:t>
            </w:r>
            <w:r w:rsidRPr="00CC06F0">
              <w:rPr>
                <w:b/>
                <w:bCs/>
                <w:i/>
                <w:iCs/>
              </w:rPr>
              <w:t xml:space="preserve">yra veiklą </w:t>
            </w:r>
            <w:r w:rsidR="00A823BE" w:rsidRPr="00CC06F0">
              <w:rPr>
                <w:b/>
                <w:bCs/>
                <w:i/>
                <w:iCs/>
              </w:rPr>
              <w:t>vykdanti</w:t>
            </w:r>
            <w:r w:rsidRPr="00CC06F0">
              <w:rPr>
                <w:b/>
                <w:bCs/>
                <w:i/>
                <w:iCs/>
              </w:rPr>
              <w:t xml:space="preserve"> įmonė, neturinti patirties mokslinių tyrimų ir eksperimentinės plėtros (toliau – MTEP) srityje (t. y. neįgyvendino MTEP projektų ir (ar</w:t>
            </w:r>
            <w:r w:rsidR="00CA5215" w:rsidRPr="00CC06F0">
              <w:rPr>
                <w:b/>
                <w:bCs/>
                <w:i/>
                <w:iCs/>
              </w:rPr>
              <w:t>ba</w:t>
            </w:r>
            <w:r w:rsidRPr="00CC06F0">
              <w:rPr>
                <w:b/>
                <w:bCs/>
                <w:i/>
                <w:iCs/>
              </w:rPr>
              <w:t xml:space="preserve">) nevykdė MTEP veiklų) arba </w:t>
            </w:r>
            <w:r w:rsidR="002E4F5B" w:rsidRPr="00CC06F0">
              <w:rPr>
                <w:b/>
                <w:bCs/>
                <w:i/>
                <w:iCs/>
              </w:rPr>
              <w:t xml:space="preserve">įmonė, </w:t>
            </w:r>
            <w:r w:rsidR="00C03720" w:rsidRPr="00CC06F0">
              <w:rPr>
                <w:b/>
                <w:bCs/>
                <w:i/>
                <w:iCs/>
              </w:rPr>
              <w:t>turi</w:t>
            </w:r>
            <w:r w:rsidR="002E4F5B" w:rsidRPr="00CC06F0">
              <w:rPr>
                <w:b/>
                <w:bCs/>
                <w:i/>
                <w:iCs/>
              </w:rPr>
              <w:t>nti</w:t>
            </w:r>
            <w:r w:rsidR="00C03720" w:rsidRPr="00CC06F0">
              <w:rPr>
                <w:b/>
                <w:bCs/>
                <w:i/>
                <w:iCs/>
              </w:rPr>
              <w:t xml:space="preserve"> MTEP patirties</w:t>
            </w:r>
            <w:r w:rsidR="00B91F1A" w:rsidRPr="00CC06F0">
              <w:rPr>
                <w:b/>
                <w:bCs/>
                <w:i/>
                <w:iCs/>
              </w:rPr>
              <w:t>, o</w:t>
            </w:r>
            <w:r w:rsidR="00C03720" w:rsidRPr="00CC06F0">
              <w:rPr>
                <w:b/>
                <w:bCs/>
                <w:i/>
                <w:iCs/>
              </w:rPr>
              <w:t xml:space="preserve"> išlaidos MTEP yra ne didesnės kaip 50 000,00 (penkiasdešimt tūkstančių) eurų</w:t>
            </w:r>
            <w:r w:rsidR="00A061FF" w:rsidRPr="00CC06F0">
              <w:rPr>
                <w:b/>
                <w:bCs/>
                <w:i/>
                <w:iCs/>
              </w:rPr>
              <w:t xml:space="preserve"> per paskutinius 2</w:t>
            </w:r>
            <w:r w:rsidR="00245B65" w:rsidRPr="00CC06F0">
              <w:rPr>
                <w:b/>
                <w:bCs/>
                <w:i/>
                <w:iCs/>
              </w:rPr>
              <w:t xml:space="preserve"> (dvejus)</w:t>
            </w:r>
            <w:r w:rsidR="00A061FF" w:rsidRPr="00CC06F0">
              <w:rPr>
                <w:b/>
                <w:bCs/>
                <w:i/>
                <w:iCs/>
              </w:rPr>
              <w:t xml:space="preserve"> finansinius metus iki PĮP pateikimo</w:t>
            </w:r>
            <w:r w:rsidR="00C03720" w:rsidRPr="00CC06F0">
              <w:rPr>
                <w:b/>
                <w:bCs/>
                <w:i/>
                <w:iCs/>
              </w:rPr>
              <w:t>.</w:t>
            </w:r>
          </w:p>
          <w:p w14:paraId="7DD1661C" w14:textId="77777777" w:rsidR="001A3078" w:rsidRPr="00CC06F0" w:rsidRDefault="001A3078" w:rsidP="00A823BE">
            <w:pPr>
              <w:jc w:val="both"/>
              <w:rPr>
                <w:b/>
                <w:bCs/>
                <w:i/>
                <w:iCs/>
              </w:rPr>
            </w:pPr>
          </w:p>
          <w:p w14:paraId="64752A1E" w14:textId="50B571CC" w:rsidR="00A823BE" w:rsidRPr="00CC06F0" w:rsidRDefault="00A823BE" w:rsidP="00A823BE">
            <w:pPr>
              <w:jc w:val="both"/>
              <w:rPr>
                <w:b/>
                <w:bCs/>
                <w:i/>
              </w:rPr>
            </w:pPr>
            <w:r w:rsidRPr="00CC06F0">
              <w:rPr>
                <w:b/>
                <w:bCs/>
                <w:i/>
              </w:rPr>
              <w:t xml:space="preserve">Pareiškėjų patirtis </w:t>
            </w:r>
            <w:r w:rsidR="00A57CCE" w:rsidRPr="00CC06F0">
              <w:rPr>
                <w:b/>
                <w:bCs/>
                <w:i/>
              </w:rPr>
              <w:t>MTEP srityje</w:t>
            </w:r>
            <w:r w:rsidR="002E4F5B" w:rsidRPr="00CC06F0">
              <w:rPr>
                <w:b/>
                <w:bCs/>
                <w:i/>
              </w:rPr>
              <w:t xml:space="preserve"> </w:t>
            </w:r>
            <w:r w:rsidRPr="00CC06F0">
              <w:rPr>
                <w:b/>
                <w:bCs/>
                <w:i/>
              </w:rPr>
              <w:t xml:space="preserve">vertinama pagal </w:t>
            </w:r>
            <w:r w:rsidR="00480674" w:rsidRPr="00CC06F0">
              <w:rPr>
                <w:b/>
                <w:bCs/>
                <w:i/>
              </w:rPr>
              <w:t xml:space="preserve">Valstybės duomenų agentūrai </w:t>
            </w:r>
            <w:r w:rsidRPr="00CC06F0">
              <w:rPr>
                <w:b/>
                <w:bCs/>
                <w:i/>
              </w:rPr>
              <w:t>deklaruojamas išlaidas MTEP.</w:t>
            </w:r>
          </w:p>
          <w:p w14:paraId="773E8E7C" w14:textId="77777777" w:rsidR="001A3078" w:rsidRPr="00A602E3" w:rsidRDefault="001A3078" w:rsidP="00A823BE">
            <w:pPr>
              <w:jc w:val="both"/>
              <w:rPr>
                <w:bCs/>
                <w:i/>
              </w:rPr>
            </w:pPr>
          </w:p>
          <w:p w14:paraId="7E5EBF31" w14:textId="5841B709" w:rsidR="00480674" w:rsidRDefault="00A823BE" w:rsidP="00A823BE">
            <w:pPr>
              <w:jc w:val="both"/>
              <w:rPr>
                <w:i/>
                <w:iCs/>
              </w:rPr>
            </w:pPr>
            <w:r w:rsidRPr="006D6866">
              <w:rPr>
                <w:i/>
                <w:iCs/>
              </w:rPr>
              <w:t>Pareiškėjas yra veikianti įmonė, t. y. Juridinių asmenų registre įregistruota įmonė, turinti pajamų ir darbuotojų ir teisės aktų nustatyta tvarka teikianti ataskaitas Valstybinei mokesčių inspekcijai</w:t>
            </w:r>
            <w:r w:rsidR="00480674">
              <w:rPr>
                <w:i/>
                <w:iCs/>
              </w:rPr>
              <w:t xml:space="preserve"> </w:t>
            </w:r>
            <w:r w:rsidR="00480674" w:rsidRPr="00652F5A">
              <w:rPr>
                <w:b/>
                <w:bCs/>
                <w:i/>
                <w:iCs/>
              </w:rPr>
              <w:t>prie Lietuvos Respublikos finansų ministerijos</w:t>
            </w:r>
            <w:r w:rsidR="00480674" w:rsidRPr="00480674">
              <w:rPr>
                <w:i/>
                <w:iCs/>
              </w:rPr>
              <w:t xml:space="preserve">, Valstybinio socialinio draudimo fondo valdybos </w:t>
            </w:r>
            <w:r w:rsidR="00480674" w:rsidRPr="00652F5A">
              <w:rPr>
                <w:b/>
                <w:bCs/>
                <w:i/>
                <w:iCs/>
              </w:rPr>
              <w:t>prie Socialinės apsaugos ir darbo ministerijos</w:t>
            </w:r>
            <w:r w:rsidR="00480674" w:rsidRPr="00480674">
              <w:rPr>
                <w:i/>
                <w:iCs/>
              </w:rPr>
              <w:t xml:space="preserve"> skyriams ir metinių finansinių ataskaitų rinkinius Juridinių asmenų registrui.</w:t>
            </w:r>
          </w:p>
          <w:p w14:paraId="40EBFA36" w14:textId="77777777" w:rsidR="000F6E7C" w:rsidRDefault="000F6E7C" w:rsidP="00A823BE">
            <w:pPr>
              <w:jc w:val="both"/>
              <w:rPr>
                <w:i/>
                <w:iCs/>
              </w:rPr>
            </w:pPr>
          </w:p>
          <w:p w14:paraId="5A49493D" w14:textId="5E494F44" w:rsidR="000F6E7C" w:rsidRPr="00CC06F0" w:rsidRDefault="000F6E7C" w:rsidP="00A823BE">
            <w:pPr>
              <w:jc w:val="both"/>
              <w:rPr>
                <w:b/>
                <w:bCs/>
                <w:i/>
                <w:iCs/>
              </w:rPr>
            </w:pPr>
            <w:r w:rsidRPr="00CC06F0">
              <w:rPr>
                <w:b/>
                <w:bCs/>
                <w:i/>
                <w:iCs/>
              </w:rPr>
              <w:lastRenderedPageBreak/>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5F3A1D7E" w14:textId="27E0C2A9" w:rsidR="000F6E7C" w:rsidRPr="00CC06F0" w:rsidRDefault="00A823BE" w:rsidP="00A823BE">
            <w:pPr>
              <w:jc w:val="both"/>
              <w:rPr>
                <w:b/>
                <w:bCs/>
                <w:i/>
                <w:iCs/>
              </w:rPr>
            </w:pPr>
            <w:r w:rsidRPr="00CC06F0">
              <w:rPr>
                <w:b/>
                <w:bCs/>
                <w:i/>
                <w:iCs/>
              </w:rPr>
              <w:t xml:space="preserve"> </w:t>
            </w:r>
          </w:p>
          <w:p w14:paraId="62DCE8E7" w14:textId="0E225FC8" w:rsidR="000F6E7C" w:rsidRPr="00CC06F0" w:rsidRDefault="000F6E7C" w:rsidP="000F6E7C">
            <w:pPr>
              <w:jc w:val="both"/>
              <w:rPr>
                <w:b/>
                <w:bCs/>
                <w:i/>
                <w:iCs/>
              </w:rPr>
            </w:pPr>
            <w:r w:rsidRPr="00CC06F0">
              <w:rPr>
                <w:b/>
                <w:bCs/>
                <w:i/>
                <w:iCs/>
              </w:rPr>
              <w:t>Atitiktis kriterijui vertinama pagal paskutinį patvirtintą metinių finansinių ataskaitų rinkinį ir (ar</w:t>
            </w:r>
            <w:r w:rsidR="008211B7" w:rsidRPr="00CC06F0">
              <w:rPr>
                <w:b/>
                <w:bCs/>
                <w:i/>
                <w:iCs/>
              </w:rPr>
              <w:t>ba</w:t>
            </w:r>
            <w:r w:rsidRPr="00CC06F0">
              <w:rPr>
                <w:b/>
                <w:bCs/>
                <w:i/>
                <w:iCs/>
              </w:rPr>
              <w:t>) kitus įmonės ekonominę veiklą pagrindžiančius buhalterinės apskaitos dokumentus. Tikrinama pagal PĮP pateiktą informaciją, Valstybės duomenų agentūros, Juridinių asmenų registro duomenis.</w:t>
            </w:r>
          </w:p>
          <w:p w14:paraId="5DA2010D" w14:textId="77777777" w:rsidR="00480674" w:rsidRDefault="00480674" w:rsidP="00A823BE">
            <w:pPr>
              <w:jc w:val="both"/>
              <w:rPr>
                <w:i/>
                <w:iCs/>
              </w:rPr>
            </w:pPr>
          </w:p>
          <w:p w14:paraId="2F4936AC" w14:textId="514E36F3" w:rsidR="00590C05" w:rsidRPr="00FD437F" w:rsidRDefault="00A823BE" w:rsidP="00A823BE">
            <w:pPr>
              <w:jc w:val="both"/>
              <w:rPr>
                <w:bCs/>
                <w:i/>
                <w:iCs/>
              </w:rPr>
            </w:pPr>
            <w:r w:rsidRPr="00785453">
              <w:rPr>
                <w:bCs/>
                <w:i/>
                <w:iCs/>
              </w:rPr>
              <w:t>Šis projektų atrankos kriterijus taikomas tik projekto vertinimo metu.</w:t>
            </w:r>
          </w:p>
        </w:tc>
      </w:tr>
      <w:tr w:rsidR="00A823BE" w14:paraId="5A3F4C32" w14:textId="77777777" w:rsidTr="005726CB">
        <w:tc>
          <w:tcPr>
            <w:tcW w:w="6629" w:type="dxa"/>
            <w:shd w:val="clear" w:color="auto" w:fill="auto"/>
            <w:vAlign w:val="center"/>
          </w:tcPr>
          <w:p w14:paraId="2699395C" w14:textId="68ECE02A" w:rsidR="00A823BE" w:rsidRDefault="00A823BE" w:rsidP="00A823BE">
            <w:pPr>
              <w:widowControl w:val="0"/>
              <w:textAlignment w:val="baseline"/>
              <w:rPr>
                <w:b/>
                <w:bCs/>
              </w:rPr>
            </w:pPr>
            <w:r>
              <w:rPr>
                <w:b/>
                <w:bCs/>
              </w:rPr>
              <w:lastRenderedPageBreak/>
              <w:t>Projektų atrankos kriterijaus pasirinkimo pagrindimas</w:t>
            </w:r>
          </w:p>
        </w:tc>
        <w:tc>
          <w:tcPr>
            <w:tcW w:w="8534" w:type="dxa"/>
            <w:shd w:val="clear" w:color="auto" w:fill="auto"/>
          </w:tcPr>
          <w:p w14:paraId="6876AA23" w14:textId="1E53F1C0" w:rsidR="00A823BE" w:rsidRDefault="00A823BE" w:rsidP="00A823BE">
            <w:pPr>
              <w:widowControl w:val="0"/>
              <w:jc w:val="both"/>
              <w:textAlignment w:val="baseline"/>
              <w:rPr>
                <w:bCs/>
                <w:i/>
              </w:rPr>
            </w:pPr>
            <w:r w:rsidRPr="000F598C">
              <w:rPr>
                <w:bCs/>
                <w:i/>
              </w:rPr>
              <w:t>Kriterijus nustatytas</w:t>
            </w:r>
            <w:r>
              <w:rPr>
                <w:bCs/>
                <w:i/>
              </w:rPr>
              <w:t xml:space="preserve"> </w:t>
            </w:r>
            <w:r w:rsidRPr="000F598C">
              <w:rPr>
                <w:bCs/>
                <w:i/>
              </w:rPr>
              <w:t>siekiant įvertinti subjekto veiklos realumą ir užtikrinti, kad paramą gaus veikiantys, veiklas vykdantys subjektai</w:t>
            </w:r>
            <w:r>
              <w:rPr>
                <w:bCs/>
                <w:i/>
              </w:rPr>
              <w:t>,</w:t>
            </w:r>
            <w:r w:rsidR="008F10A4">
              <w:t xml:space="preserve"> </w:t>
            </w:r>
            <w:r w:rsidR="008F10A4" w:rsidRPr="008F10A4">
              <w:rPr>
                <w:bCs/>
                <w:i/>
                <w:strike/>
              </w:rPr>
              <w:t>atitinkantys pradedančiųjų inovatorių statusą</w:t>
            </w:r>
            <w:r w:rsidR="00C03720" w:rsidRPr="008F10A4">
              <w:rPr>
                <w:bCs/>
                <w:i/>
                <w:strike/>
              </w:rPr>
              <w:t xml:space="preserve"> </w:t>
            </w:r>
            <w:r w:rsidR="00C03720" w:rsidRPr="008F10A4">
              <w:rPr>
                <w:b/>
                <w:i/>
              </w:rPr>
              <w:t>kurie yra suinteresuoti įgyvendinti projektus, susijusius su MTEP.</w:t>
            </w:r>
          </w:p>
          <w:p w14:paraId="5F7CE2A1" w14:textId="77777777" w:rsidR="006719B3" w:rsidRDefault="006719B3" w:rsidP="00A823BE">
            <w:pPr>
              <w:widowControl w:val="0"/>
              <w:jc w:val="both"/>
              <w:textAlignment w:val="baseline"/>
              <w:rPr>
                <w:bCs/>
                <w:i/>
              </w:rPr>
            </w:pPr>
          </w:p>
          <w:p w14:paraId="5EC64A43" w14:textId="6B1C5415" w:rsidR="006719B3" w:rsidRDefault="00A823BE" w:rsidP="00A823BE">
            <w:pPr>
              <w:widowControl w:val="0"/>
              <w:jc w:val="both"/>
              <w:textAlignment w:val="baseline"/>
              <w:rPr>
                <w:bCs/>
                <w:i/>
              </w:rPr>
            </w:pPr>
            <w:r w:rsidRPr="003C082E">
              <w:rPr>
                <w:bCs/>
                <w:i/>
              </w:rPr>
              <w:t>Teikiamas finansavimas</w:t>
            </w:r>
            <w:r>
              <w:rPr>
                <w:bCs/>
                <w:i/>
              </w:rPr>
              <w:t xml:space="preserve"> paskatins įmones investuoti į MTEP veiklas, orientuoti savo veiklas inovatyvių produktų kūrimui bei padės pasiekti </w:t>
            </w:r>
            <w:r w:rsidRPr="00F91037">
              <w:rPr>
                <w:bCs/>
                <w:i/>
              </w:rPr>
              <w:t>Investicijų programos 1</w:t>
            </w:r>
            <w:r>
              <w:rPr>
                <w:bCs/>
                <w:i/>
              </w:rPr>
              <w:t> </w:t>
            </w:r>
            <w:r w:rsidRPr="00F91037">
              <w:rPr>
                <w:bCs/>
                <w:i/>
              </w:rPr>
              <w:t xml:space="preserve">prioriteto „Pažangesnė Lietuva“ 1.1 konkretaus uždavinio „Plėtoti ir stiprinti mokslinių tyrimų ir inovacinius pajėgumus ir diegti pažangiąsias technologijas“ tikslus </w:t>
            </w:r>
            <w:r>
              <w:rPr>
                <w:bCs/>
                <w:i/>
              </w:rPr>
              <w:t xml:space="preserve">bei </w:t>
            </w:r>
            <w:r w:rsidRPr="00E44A98">
              <w:rPr>
                <w:bCs/>
                <w:i/>
              </w:rPr>
              <w:t xml:space="preserve">prisidės prie </w:t>
            </w:r>
            <w:r w:rsidR="00BF296E" w:rsidRPr="008F10A4">
              <w:rPr>
                <w:b/>
                <w:i/>
              </w:rPr>
              <w:t>į</w:t>
            </w:r>
            <w:r w:rsidR="00BF296E">
              <w:rPr>
                <w:bCs/>
                <w:i/>
              </w:rPr>
              <w:t xml:space="preserve"> </w:t>
            </w:r>
            <w:hyperlink r:id="rId11" w:history="1">
              <w:r w:rsidR="00BF296E" w:rsidRPr="00BF296E">
                <w:rPr>
                  <w:bCs/>
                  <w:i/>
                  <w:iCs/>
                  <w:color w:val="0000FF" w:themeColor="hyperlink"/>
                  <w:u w:val="single"/>
                </w:rPr>
                <w:t>2022–2030 metų ekonomikos transformacijos ir konkurencingumo plėtros program</w:t>
              </w:r>
              <w:r w:rsidR="00A16B21" w:rsidRPr="00A16B21">
                <w:rPr>
                  <w:bCs/>
                  <w:i/>
                  <w:iCs/>
                  <w:strike/>
                  <w:color w:val="0000FF" w:themeColor="hyperlink"/>
                  <w:u w:val="single"/>
                </w:rPr>
                <w:t>oje</w:t>
              </w:r>
              <w:r w:rsidR="00BF296E" w:rsidRPr="00A16B21">
                <w:rPr>
                  <w:b/>
                  <w:i/>
                  <w:iCs/>
                  <w:color w:val="0000FF" w:themeColor="hyperlink"/>
                  <w:u w:val="single"/>
                </w:rPr>
                <w:t>ą</w:t>
              </w:r>
            </w:hyperlink>
            <w:r w:rsidR="008F10A4">
              <w:rPr>
                <w:bCs/>
                <w:i/>
                <w:iCs/>
                <w:color w:val="0000FF" w:themeColor="hyperlink"/>
                <w:u w:val="single"/>
              </w:rPr>
              <w:t xml:space="preserve"> </w:t>
            </w:r>
            <w:r w:rsidR="008F10A4" w:rsidRPr="008F10A4">
              <w:rPr>
                <w:bCs/>
                <w:i/>
                <w:strike/>
              </w:rPr>
              <w:t>pateikto</w:t>
            </w:r>
            <w:r w:rsidR="00BF296E" w:rsidRPr="00BF296E">
              <w:rPr>
                <w:bCs/>
                <w:i/>
                <w:iCs/>
              </w:rPr>
              <w:t xml:space="preserve"> </w:t>
            </w:r>
            <w:r w:rsidR="00BF296E" w:rsidRPr="008F10A4">
              <w:rPr>
                <w:b/>
                <w:i/>
                <w:iCs/>
              </w:rPr>
              <w:t xml:space="preserve">įtraukto </w:t>
            </w:r>
            <w:hyperlink r:id="rId12" w:history="1">
              <w:r w:rsidR="00BF296E" w:rsidRPr="00E05E0E">
                <w:rPr>
                  <w:i/>
                  <w:iCs/>
                  <w:color w:val="0000FF" w:themeColor="hyperlink"/>
                  <w:u w:val="single"/>
                </w:rPr>
                <w:t>Nacionalinio pažangos plano,</w:t>
              </w:r>
              <w:r w:rsidR="00BF296E" w:rsidRPr="008F10A4">
                <w:rPr>
                  <w:b/>
                  <w:bCs/>
                  <w:i/>
                  <w:iCs/>
                  <w:color w:val="0000FF" w:themeColor="hyperlink"/>
                  <w:u w:val="single"/>
                </w:rPr>
                <w:t xml:space="preserve"> patvirtinto Lietuvos Respublikos Vyriausybės 2020 m. rugsėjo 9 d. nutarimu Nr. 998 „Dėl 2021–2030 metų Nacionalinio pažangos plano patvirtinimo“</w:t>
              </w:r>
            </w:hyperlink>
            <w:r w:rsidR="00BF296E" w:rsidRPr="008F10A4">
              <w:rPr>
                <w:b/>
                <w:bCs/>
                <w:i/>
                <w:iCs/>
              </w:rPr>
              <w:t xml:space="preserve"> (toliau – Nacionalinis pažangos planas)</w:t>
            </w:r>
            <w:r w:rsidR="00BF296E" w:rsidRPr="00BF296E">
              <w:rPr>
                <w:bCs/>
                <w:i/>
                <w:iCs/>
              </w:rPr>
              <w:t xml:space="preserve"> </w:t>
            </w:r>
            <w:r w:rsidR="00BF296E" w:rsidRPr="00BF296E">
              <w:rPr>
                <w:bCs/>
                <w:i/>
              </w:rPr>
              <w:t>1.5 uždavin</w:t>
            </w:r>
            <w:r w:rsidR="00E05E0E" w:rsidRPr="00E05E0E">
              <w:rPr>
                <w:bCs/>
                <w:i/>
                <w:strike/>
              </w:rPr>
              <w:t>i</w:t>
            </w:r>
            <w:r w:rsidR="00E05E0E" w:rsidRPr="00E05E0E">
              <w:rPr>
                <w:i/>
                <w:strike/>
              </w:rPr>
              <w:t>o</w:t>
            </w:r>
            <w:r w:rsidR="00BF296E" w:rsidRPr="00E05E0E">
              <w:rPr>
                <w:b/>
                <w:i/>
              </w:rPr>
              <w:t>yje</w:t>
            </w:r>
            <w:r w:rsidR="00BF296E" w:rsidRPr="00BF296E">
              <w:rPr>
                <w:bCs/>
                <w:i/>
              </w:rPr>
              <w:t xml:space="preserve"> „Skatinti pažangiųjų technologijų ir inovacijų kūrimą, diegimą ir sklaidą“ </w:t>
            </w:r>
            <w:r w:rsidR="00BF296E" w:rsidRPr="008E6A6D">
              <w:rPr>
                <w:b/>
                <w:i/>
              </w:rPr>
              <w:t>nustatytų</w:t>
            </w:r>
            <w:r w:rsidR="00BF296E" w:rsidRPr="00BF296E">
              <w:rPr>
                <w:bCs/>
                <w:i/>
              </w:rPr>
              <w:t xml:space="preserve"> rodiklių „MTEP išlaidos verslo sektoriuje, palyginti su BVP“ ir „Inovacinę veiklą vykdančių įmonių dalis nuo visų įmonių“ </w:t>
            </w:r>
            <w:r w:rsidR="00BF296E" w:rsidRPr="008E6A6D">
              <w:rPr>
                <w:b/>
                <w:i/>
              </w:rPr>
              <w:t>reikšmių</w:t>
            </w:r>
            <w:r w:rsidR="00BF296E" w:rsidRPr="00BF296E">
              <w:rPr>
                <w:bCs/>
                <w:i/>
              </w:rPr>
              <w:t xml:space="preserve"> siekimo.</w:t>
            </w:r>
          </w:p>
          <w:p w14:paraId="24C9C514" w14:textId="77777777" w:rsidR="008F10A4" w:rsidRDefault="008F10A4" w:rsidP="00A823BE">
            <w:pPr>
              <w:widowControl w:val="0"/>
              <w:jc w:val="both"/>
              <w:textAlignment w:val="baseline"/>
              <w:rPr>
                <w:bCs/>
                <w:i/>
              </w:rPr>
            </w:pPr>
          </w:p>
          <w:p w14:paraId="197312B2" w14:textId="1BEAA36A" w:rsidR="008F10A4" w:rsidRPr="008F10A4" w:rsidRDefault="008F10A4" w:rsidP="00A823BE">
            <w:pPr>
              <w:widowControl w:val="0"/>
              <w:jc w:val="both"/>
              <w:textAlignment w:val="baseline"/>
              <w:rPr>
                <w:bCs/>
                <w:i/>
                <w:strike/>
              </w:rPr>
            </w:pPr>
            <w:r w:rsidRPr="008F10A4">
              <w:rPr>
                <w:bCs/>
                <w:i/>
                <w:strike/>
              </w:rPr>
              <w:t xml:space="preserve">Kriterijus pasirinktas remiantis 2014–2020 metų Europos Sąjungos fondų investicijų veiksmų programos laikotarpio duomenimis, įgyvendinant projektus pagal Lietuvos Respublikos ekonomikos ir inovacijų ministerijos 1 prioriteto „Mokslinių tyrimų, eksperimentinės plėtros ir inovacijų skatinimas“ 1.2.1 uždavinio „Padidinti mokslinių tyrimų, eksperimentinės plėtros ir inovacijų veiklų aktyvumą privačiame sektoriuje“ priemonę Nr. 01.2.1-MITA-T-851 „Inočekiai“. Remiantis šia priemone apibrėžtas </w:t>
            </w:r>
            <w:r w:rsidRPr="008F10A4">
              <w:rPr>
                <w:bCs/>
                <w:i/>
                <w:strike/>
              </w:rPr>
              <w:lastRenderedPageBreak/>
              <w:t>pradedančiojo inovatoriaus statusas.</w:t>
            </w:r>
          </w:p>
          <w:p w14:paraId="397E0F36" w14:textId="68475B5C" w:rsidR="00C03720" w:rsidRDefault="00C03720" w:rsidP="00A823BE">
            <w:pPr>
              <w:jc w:val="both"/>
              <w:rPr>
                <w:b/>
                <w:bCs/>
                <w:i/>
              </w:rPr>
            </w:pPr>
          </w:p>
          <w:p w14:paraId="222B27E6" w14:textId="77777777" w:rsidR="00811C4F" w:rsidRPr="008F10A4" w:rsidRDefault="006719B3" w:rsidP="00A823BE">
            <w:pPr>
              <w:jc w:val="both"/>
              <w:rPr>
                <w:b/>
                <w:i/>
                <w:iCs/>
              </w:rPr>
            </w:pPr>
            <w:r w:rsidRPr="008F10A4">
              <w:rPr>
                <w:b/>
                <w:i/>
                <w:iCs/>
              </w:rPr>
              <w:t>Projektų atrankos kriterijus prisideda prie inovatyvumo (kūrybingumo) horizontaliojo principo: investuojama į naujų aukštos pridėtinės vertės (toliau – APV) produktų kūrimo veiklas, sudaromos sąlygos tyrėjams dalyvauti įmonių MTEP veiklose, skatinama intelektinė nuosavybė, ankstyvoji sukurtų naujų produktų bandomoji gamyba, parengimas rinkai.</w:t>
            </w:r>
          </w:p>
          <w:p w14:paraId="5380EE7B" w14:textId="77777777" w:rsidR="00FD437F" w:rsidRPr="008F10A4" w:rsidRDefault="00FD437F" w:rsidP="00A823BE">
            <w:pPr>
              <w:jc w:val="both"/>
              <w:rPr>
                <w:b/>
                <w:i/>
                <w:iCs/>
              </w:rPr>
            </w:pPr>
          </w:p>
          <w:p w14:paraId="426BFBCF" w14:textId="501E0C29" w:rsidR="00FD437F" w:rsidRPr="00E05E0E" w:rsidRDefault="00E05E0E" w:rsidP="00A823BE">
            <w:pPr>
              <w:jc w:val="both"/>
              <w:rPr>
                <w:bCs/>
                <w:i/>
                <w:iCs/>
                <w:color w:val="FF0000"/>
                <w:u w:val="single"/>
              </w:rPr>
            </w:pPr>
            <w:r w:rsidRPr="008D6EF0">
              <w:rPr>
                <w:bCs/>
                <w:i/>
                <w:iCs/>
                <w:u w:val="single"/>
              </w:rPr>
              <w:t xml:space="preserve">Pastaba. </w:t>
            </w:r>
            <w:r w:rsidR="00FD437F" w:rsidRPr="008D6EF0">
              <w:rPr>
                <w:bCs/>
                <w:i/>
                <w:iCs/>
                <w:u w:val="single"/>
              </w:rPr>
              <w:t>Kriterijus</w:t>
            </w:r>
            <w:r w:rsidR="00FD437F" w:rsidRPr="00E05E0E">
              <w:rPr>
                <w:bCs/>
                <w:i/>
                <w:iCs/>
                <w:u w:val="single"/>
              </w:rPr>
              <w:t xml:space="preserve"> keičiamas, nes siekiama sudaryti palankesnes sąlygas veiklą pradedančioms įmonėms vykdyti MTEP veiklas, efektyviau kurti ir vystyti inovatyvius produktus.</w:t>
            </w:r>
            <w:r w:rsidR="003D5B26" w:rsidRPr="00E05E0E">
              <w:rPr>
                <w:bCs/>
                <w:i/>
                <w:iCs/>
                <w:u w:val="single"/>
              </w:rPr>
              <w:t xml:space="preserve"> Kriterijumi panaikinamas reikalavimas įmonių vykdomos veiklos trukmei bei pajamų </w:t>
            </w:r>
            <w:r w:rsidR="00235A58" w:rsidRPr="00E05E0E">
              <w:rPr>
                <w:bCs/>
                <w:i/>
                <w:iCs/>
                <w:u w:val="single"/>
              </w:rPr>
              <w:t xml:space="preserve">iš veiklos </w:t>
            </w:r>
            <w:r w:rsidR="003D5B26" w:rsidRPr="00E05E0E">
              <w:rPr>
                <w:bCs/>
                <w:i/>
                <w:iCs/>
                <w:u w:val="single"/>
              </w:rPr>
              <w:t>generavimui, kad PĮP galėtų teikti</w:t>
            </w:r>
            <w:r w:rsidR="00125421" w:rsidRPr="00E05E0E">
              <w:rPr>
                <w:bCs/>
                <w:i/>
                <w:iCs/>
                <w:u w:val="single"/>
              </w:rPr>
              <w:t xml:space="preserve"> </w:t>
            </w:r>
            <w:r w:rsidR="003D5B26" w:rsidRPr="00E05E0E">
              <w:rPr>
                <w:bCs/>
                <w:i/>
                <w:iCs/>
                <w:u w:val="single"/>
              </w:rPr>
              <w:t xml:space="preserve">ką tik veiklą vystyti pradėjusios </w:t>
            </w:r>
            <w:r w:rsidR="00235A58" w:rsidRPr="00E05E0E">
              <w:rPr>
                <w:bCs/>
                <w:i/>
                <w:iCs/>
                <w:u w:val="single"/>
              </w:rPr>
              <w:t xml:space="preserve">ir pajamų  iš veiklos negaunančios </w:t>
            </w:r>
            <w:r w:rsidR="003D5B26" w:rsidRPr="00E05E0E">
              <w:rPr>
                <w:bCs/>
                <w:i/>
                <w:iCs/>
                <w:u w:val="single"/>
              </w:rPr>
              <w:t>įmonės, kurios pradeda kurti arba jau kuria MTEP produktus</w:t>
            </w:r>
            <w:r w:rsidR="00125421" w:rsidRPr="00E05E0E">
              <w:rPr>
                <w:bCs/>
                <w:i/>
                <w:iCs/>
                <w:u w:val="single"/>
              </w:rPr>
              <w:t>.</w:t>
            </w:r>
            <w:r w:rsidR="003D5B26" w:rsidRPr="00E05E0E">
              <w:rPr>
                <w:bCs/>
                <w:i/>
                <w:iCs/>
                <w:u w:val="single"/>
              </w:rPr>
              <w:t xml:space="preserve"> </w:t>
            </w:r>
            <w:r w:rsidR="00125421" w:rsidRPr="00E05E0E">
              <w:rPr>
                <w:bCs/>
                <w:i/>
                <w:iCs/>
                <w:u w:val="single"/>
              </w:rPr>
              <w:t>T</w:t>
            </w:r>
            <w:r w:rsidR="003D5B26" w:rsidRPr="00E05E0E">
              <w:rPr>
                <w:bCs/>
                <w:i/>
                <w:iCs/>
                <w:u w:val="single"/>
              </w:rPr>
              <w:t>okiu būd</w:t>
            </w:r>
            <w:r w:rsidR="00125421" w:rsidRPr="00E05E0E">
              <w:rPr>
                <w:bCs/>
                <w:i/>
                <w:iCs/>
                <w:u w:val="single"/>
              </w:rPr>
              <w:t>u</w:t>
            </w:r>
            <w:r w:rsidR="003D5B26" w:rsidRPr="00E05E0E">
              <w:rPr>
                <w:bCs/>
                <w:i/>
                <w:iCs/>
                <w:u w:val="single"/>
              </w:rPr>
              <w:t xml:space="preserve"> </w:t>
            </w:r>
            <w:r w:rsidR="00125421" w:rsidRPr="00E05E0E">
              <w:rPr>
                <w:bCs/>
                <w:i/>
                <w:iCs/>
                <w:u w:val="single"/>
              </w:rPr>
              <w:t xml:space="preserve">bus </w:t>
            </w:r>
            <w:r w:rsidR="003D5B26" w:rsidRPr="00E05E0E">
              <w:rPr>
                <w:bCs/>
                <w:i/>
                <w:iCs/>
                <w:u w:val="single"/>
              </w:rPr>
              <w:t>suteikia</w:t>
            </w:r>
            <w:r w:rsidR="00125421" w:rsidRPr="00E05E0E">
              <w:rPr>
                <w:bCs/>
                <w:i/>
                <w:iCs/>
                <w:u w:val="single"/>
              </w:rPr>
              <w:t>ma</w:t>
            </w:r>
            <w:r w:rsidR="003D5B26" w:rsidRPr="00E05E0E">
              <w:rPr>
                <w:bCs/>
                <w:i/>
                <w:iCs/>
                <w:u w:val="single"/>
              </w:rPr>
              <w:t xml:space="preserve"> galimyb</w:t>
            </w:r>
            <w:r w:rsidR="00125421" w:rsidRPr="00E05E0E">
              <w:rPr>
                <w:bCs/>
                <w:i/>
                <w:iCs/>
                <w:u w:val="single"/>
              </w:rPr>
              <w:t>ė tokioms įmonėms</w:t>
            </w:r>
            <w:r w:rsidR="003D5B26" w:rsidRPr="00E05E0E">
              <w:rPr>
                <w:bCs/>
                <w:i/>
                <w:iCs/>
                <w:u w:val="single"/>
              </w:rPr>
              <w:t xml:space="preserve"> gauti finansavimą APV kuriančių produktų </w:t>
            </w:r>
            <w:r w:rsidR="00CC06F0" w:rsidRPr="00E05E0E">
              <w:rPr>
                <w:bCs/>
                <w:i/>
                <w:iCs/>
                <w:u w:val="single"/>
              </w:rPr>
              <w:t>kūrimui ir vystymui.</w:t>
            </w:r>
          </w:p>
          <w:p w14:paraId="5F3A4A3F" w14:textId="6F33C38C" w:rsidR="00633A1F" w:rsidRPr="00633A1F" w:rsidRDefault="006D1033" w:rsidP="00633A1F">
            <w:pPr>
              <w:jc w:val="both"/>
              <w:rPr>
                <w:b/>
                <w:i/>
                <w:iCs/>
                <w:color w:val="FF0000"/>
                <w:u w:val="single"/>
              </w:rPr>
            </w:pPr>
            <w:r w:rsidRPr="00E05E0E">
              <w:rPr>
                <w:bCs/>
                <w:i/>
                <w:iCs/>
                <w:u w:val="single"/>
              </w:rPr>
              <w:t>Planuojama, jog investicijos bus skiriamos nedidelės apimties (numatoma skirti iki 200 tūkst. eurų Europos Sąjungos fondų investicijų programos lėšų) ir nesudėtingiems MTEP projektams.</w:t>
            </w:r>
          </w:p>
        </w:tc>
      </w:tr>
      <w:tr w:rsidR="00A823BE" w14:paraId="240F3159" w14:textId="77777777" w:rsidTr="005726CB">
        <w:tc>
          <w:tcPr>
            <w:tcW w:w="6629" w:type="dxa"/>
            <w:shd w:val="clear" w:color="auto" w:fill="auto"/>
          </w:tcPr>
          <w:p w14:paraId="68F460EA" w14:textId="6BAD493A" w:rsidR="00A823BE" w:rsidRDefault="00A823BE" w:rsidP="00A823BE">
            <w:pPr>
              <w:widowControl w:val="0"/>
              <w:jc w:val="both"/>
              <w:textAlignment w:val="baseline"/>
              <w:rPr>
                <w:b/>
                <w:bCs/>
              </w:rPr>
            </w:pPr>
            <w:r>
              <w:lastRenderedPageBreak/>
              <w:br w:type="page"/>
            </w:r>
            <w:r w:rsidR="001F4B61">
              <w:rPr>
                <w:b/>
                <w:bCs/>
              </w:rPr>
              <w:sym w:font="Times New Roman" w:char="F07F"/>
            </w:r>
            <w:r>
              <w:rPr>
                <w:b/>
                <w:bCs/>
              </w:rPr>
              <w:t xml:space="preserve"> SPECIALUSIS PROJEKTŲ ATRANKOS KRITERIJUS</w:t>
            </w:r>
          </w:p>
          <w:p w14:paraId="56E91CE2" w14:textId="17C8147F" w:rsidR="00A823BE" w:rsidRDefault="001F4B61" w:rsidP="001F4B61">
            <w:pPr>
              <w:widowControl w:val="0"/>
              <w:jc w:val="both"/>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00A823BE">
              <w:rPr>
                <w:b/>
                <w:bCs/>
              </w:rPr>
              <w:t xml:space="preserve"> PRIORITETINIS PROJEKTŲ ATRANKOS KRITERIJUS</w:t>
            </w:r>
          </w:p>
        </w:tc>
        <w:tc>
          <w:tcPr>
            <w:tcW w:w="8534" w:type="dxa"/>
            <w:shd w:val="clear" w:color="auto" w:fill="auto"/>
          </w:tcPr>
          <w:p w14:paraId="661809B6" w14:textId="72A56969" w:rsidR="00A823BE" w:rsidRDefault="00E037CF" w:rsidP="00A823BE">
            <w:pPr>
              <w:widowControl w:val="0"/>
              <w:jc w:val="both"/>
              <w:textAlignment w:val="baseline"/>
              <w:rPr>
                <w:b/>
                <w:bCs/>
              </w:rPr>
            </w:pPr>
            <w:r w:rsidRPr="00E037CF">
              <w:t></w:t>
            </w:r>
            <w:r w:rsidR="00A823BE" w:rsidRPr="603E2C61">
              <w:rPr>
                <w:b/>
                <w:bCs/>
              </w:rPr>
              <w:t xml:space="preserve"> </w:t>
            </w:r>
            <w:r w:rsidR="00A823BE">
              <w:rPr>
                <w:b/>
                <w:bCs/>
              </w:rPr>
              <w:t>Nustatymas</w:t>
            </w:r>
          </w:p>
          <w:p w14:paraId="54D5E19E" w14:textId="63711E36" w:rsidR="00A823BE" w:rsidRDefault="00652F5A" w:rsidP="00A823BE">
            <w:pPr>
              <w:widowControl w:val="0"/>
              <w:jc w:val="both"/>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00A823BE">
              <w:rPr>
                <w:b/>
                <w:bCs/>
              </w:rPr>
              <w:t xml:space="preserve"> Keitimas</w:t>
            </w:r>
          </w:p>
          <w:p w14:paraId="4805DD7F" w14:textId="28C0D3C6" w:rsidR="00E037CF" w:rsidRPr="00662AB5" w:rsidRDefault="00662AB5" w:rsidP="00A823BE">
            <w:pPr>
              <w:widowControl w:val="0"/>
              <w:jc w:val="both"/>
              <w:textAlignment w:val="baseline"/>
              <w:rPr>
                <w:bCs/>
                <w:i/>
                <w:u w:val="single"/>
              </w:rPr>
            </w:pPr>
            <w:r w:rsidRPr="00662AB5">
              <w:rPr>
                <w:bCs/>
                <w:i/>
                <w:u w:val="single"/>
              </w:rPr>
              <w:t>P</w:t>
            </w:r>
            <w:r w:rsidRPr="00662AB5">
              <w:rPr>
                <w:i/>
                <w:u w:val="single"/>
              </w:rPr>
              <w:t xml:space="preserve">astaba. </w:t>
            </w:r>
            <w:r w:rsidR="00E037CF" w:rsidRPr="00662AB5">
              <w:rPr>
                <w:bCs/>
                <w:i/>
                <w:u w:val="single"/>
              </w:rPr>
              <w:t>Kriterijus nustatytas PFSA, patvirtintame Lietuvos Respublikos ekonomikos ir inovacijų ministro 2022 m. gruodžio 21 d. įsakymu Nr. 4-1193.</w:t>
            </w:r>
          </w:p>
        </w:tc>
      </w:tr>
      <w:tr w:rsidR="001F4B61" w14:paraId="79636147" w14:textId="77777777" w:rsidTr="005726CB">
        <w:tc>
          <w:tcPr>
            <w:tcW w:w="6629" w:type="dxa"/>
            <w:shd w:val="clear" w:color="auto" w:fill="auto"/>
            <w:vAlign w:val="center"/>
          </w:tcPr>
          <w:p w14:paraId="207103DF" w14:textId="0F4F3939" w:rsidR="001F4B61" w:rsidRDefault="001F4B61" w:rsidP="001F4B61">
            <w:pPr>
              <w:widowControl w:val="0"/>
              <w:textAlignment w:val="baseline"/>
              <w:rPr>
                <w:b/>
                <w:bCs/>
              </w:rPr>
            </w:pPr>
            <w:r>
              <w:rPr>
                <w:b/>
                <w:bCs/>
              </w:rPr>
              <w:t>Projektų atrankos kriterijaus numeris ir pavadinimas</w:t>
            </w:r>
          </w:p>
        </w:tc>
        <w:tc>
          <w:tcPr>
            <w:tcW w:w="8534" w:type="dxa"/>
            <w:shd w:val="clear" w:color="auto" w:fill="auto"/>
          </w:tcPr>
          <w:p w14:paraId="2AAE3CE8" w14:textId="2D456561" w:rsidR="001F4B61" w:rsidRPr="00662AB5" w:rsidRDefault="001F4B61" w:rsidP="001F4B61">
            <w:pPr>
              <w:widowControl w:val="0"/>
              <w:jc w:val="both"/>
              <w:textAlignment w:val="baseline"/>
              <w:rPr>
                <w:bCs/>
                <w:i/>
              </w:rPr>
            </w:pPr>
            <w:r w:rsidRPr="00662AB5">
              <w:rPr>
                <w:bCs/>
                <w:i/>
                <w:lang w:val="en-US"/>
              </w:rPr>
              <w:t xml:space="preserve">3. </w:t>
            </w:r>
            <w:r w:rsidRPr="00662AB5">
              <w:rPr>
                <w:bCs/>
                <w:i/>
              </w:rPr>
              <w:t>Projekto įgyvendinimo metu sukurtų produktų komercinimo potencialas.</w:t>
            </w:r>
          </w:p>
        </w:tc>
      </w:tr>
      <w:tr w:rsidR="001F4B61" w14:paraId="4F8C6A81" w14:textId="77777777" w:rsidTr="005726CB">
        <w:tc>
          <w:tcPr>
            <w:tcW w:w="6629" w:type="dxa"/>
            <w:shd w:val="clear" w:color="auto" w:fill="auto"/>
            <w:vAlign w:val="center"/>
          </w:tcPr>
          <w:p w14:paraId="46668E5B" w14:textId="2342387F" w:rsidR="001F4B61" w:rsidRDefault="001F4B61" w:rsidP="001F4B61">
            <w:pPr>
              <w:widowControl w:val="0"/>
              <w:textAlignment w:val="baseline"/>
              <w:rPr>
                <w:b/>
                <w:bCs/>
              </w:rPr>
            </w:pPr>
            <w:r>
              <w:rPr>
                <w:b/>
                <w:bCs/>
              </w:rPr>
              <w:t>Projektų atrankos kriterijaus vertinimo metodas ir taikymas</w:t>
            </w:r>
          </w:p>
        </w:tc>
        <w:tc>
          <w:tcPr>
            <w:tcW w:w="8534" w:type="dxa"/>
            <w:shd w:val="clear" w:color="auto" w:fill="auto"/>
          </w:tcPr>
          <w:p w14:paraId="06D194EF" w14:textId="77777777" w:rsidR="00FA4160" w:rsidRPr="00FA4160" w:rsidRDefault="00FA4160" w:rsidP="00FA4160">
            <w:pPr>
              <w:jc w:val="both"/>
              <w:rPr>
                <w:i/>
                <w:iCs/>
                <w:strike/>
              </w:rPr>
            </w:pPr>
            <w:r w:rsidRPr="00FA4160">
              <w:rPr>
                <w:i/>
                <w:iCs/>
                <w:strike/>
              </w:rPr>
              <w:t xml:space="preserve">Siekiama skatinti rinkai patrauklesnių produktų kūrimą, todėl aukštesnis įvertinimas suteikiamas tiems projektams, kurių projekto įgyvendinimo metu sukurtų produktų komercinimo potencialas yra didesnis. </w:t>
            </w:r>
          </w:p>
          <w:p w14:paraId="314B5B1C" w14:textId="4C3E841B" w:rsidR="00FA4160" w:rsidRPr="00FA4160" w:rsidRDefault="00FA4160" w:rsidP="00FA4160">
            <w:pPr>
              <w:jc w:val="both"/>
              <w:rPr>
                <w:i/>
                <w:iCs/>
                <w:strike/>
              </w:rPr>
            </w:pPr>
            <w:r w:rsidRPr="00FA4160">
              <w:rPr>
                <w:i/>
                <w:iCs/>
                <w:strike/>
              </w:rPr>
              <w:t>Komercinimo potencialas vertinamas atsižvelgiant į naujo produkto technologinės parengties lygį</w:t>
            </w:r>
            <w:r>
              <w:rPr>
                <w:i/>
                <w:iCs/>
                <w:strike/>
              </w:rPr>
              <w:t xml:space="preserve"> </w:t>
            </w:r>
            <w:r w:rsidRPr="00FA4160">
              <w:rPr>
                <w:i/>
                <w:iCs/>
                <w:strike/>
              </w:rPr>
              <w:t>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32F3032F" w14:textId="77777777" w:rsidR="00FA4160" w:rsidRPr="00FA4160" w:rsidRDefault="00FA4160" w:rsidP="00FA4160">
            <w:pPr>
              <w:jc w:val="both"/>
              <w:rPr>
                <w:i/>
                <w:iCs/>
                <w:strike/>
              </w:rPr>
            </w:pPr>
            <w:r w:rsidRPr="00FA4160">
              <w:rPr>
                <w:i/>
                <w:iCs/>
                <w:strike/>
              </w:rPr>
              <w:t>Kriterijus taikomas tik pradedantiesiems inovatoriams.</w:t>
            </w:r>
          </w:p>
          <w:p w14:paraId="4FFBB813" w14:textId="77777777" w:rsidR="00FA4160" w:rsidRDefault="00FA4160" w:rsidP="001F4B61">
            <w:pPr>
              <w:widowControl w:val="0"/>
              <w:jc w:val="both"/>
              <w:textAlignment w:val="baseline"/>
              <w:rPr>
                <w:bCs/>
                <w:i/>
              </w:rPr>
            </w:pPr>
          </w:p>
          <w:p w14:paraId="256364B8" w14:textId="4C541022" w:rsidR="001F4B61" w:rsidRPr="00FA4160" w:rsidRDefault="00A57CCE" w:rsidP="001F4B61">
            <w:pPr>
              <w:widowControl w:val="0"/>
              <w:jc w:val="both"/>
              <w:textAlignment w:val="baseline"/>
              <w:rPr>
                <w:b/>
                <w:i/>
              </w:rPr>
            </w:pPr>
            <w:r w:rsidRPr="00FA4160">
              <w:rPr>
                <w:b/>
                <w:i/>
              </w:rPr>
              <w:lastRenderedPageBreak/>
              <w:t xml:space="preserve">Kriterijumi vertinamas projekto įgyvendinimo metu sukurtų produktų komercinimo potencialas. </w:t>
            </w:r>
            <w:r w:rsidR="001F4B61" w:rsidRPr="00FA4160">
              <w:rPr>
                <w:b/>
                <w:i/>
              </w:rPr>
              <w:t xml:space="preserve">Siekiama skatinti rinkai patrauklesnių produktų kūrimą, todėl aukštesnis įvertinimas suteikiamas tiems projektams, kurių projekto įgyvendinimo metu sukurtų produktų </w:t>
            </w:r>
            <w:r w:rsidRPr="00FA4160">
              <w:rPr>
                <w:b/>
                <w:i/>
              </w:rPr>
              <w:t>technologinės parengties lygis yra aukštesnis projekto pradžioje ir pabaigoje</w:t>
            </w:r>
            <w:r w:rsidR="001F4B61" w:rsidRPr="00FA4160">
              <w:rPr>
                <w:b/>
                <w:i/>
              </w:rPr>
              <w:t xml:space="preserve">. </w:t>
            </w:r>
          </w:p>
          <w:p w14:paraId="446F1186" w14:textId="77777777" w:rsidR="0069762E" w:rsidRPr="00FA4160" w:rsidRDefault="0069762E" w:rsidP="001F4B61">
            <w:pPr>
              <w:widowControl w:val="0"/>
              <w:jc w:val="both"/>
              <w:textAlignment w:val="baseline"/>
              <w:rPr>
                <w:b/>
                <w:i/>
              </w:rPr>
            </w:pPr>
          </w:p>
          <w:p w14:paraId="6B7B2EEB" w14:textId="7BE8105A" w:rsidR="00503EEA" w:rsidRPr="00FA4160" w:rsidRDefault="001F4B61" w:rsidP="00503EEA">
            <w:pPr>
              <w:jc w:val="both"/>
              <w:rPr>
                <w:b/>
                <w:i/>
                <w:iCs/>
                <w:color w:val="000000"/>
              </w:rPr>
            </w:pPr>
            <w:r w:rsidRPr="00FA4160">
              <w:rPr>
                <w:b/>
                <w:i/>
              </w:rPr>
              <w:t>Technologinės parengties lygis nustatomas vadovaujantis</w:t>
            </w:r>
            <w:r w:rsidR="00503EEA" w:rsidRPr="00FA4160">
              <w:rPr>
                <w:b/>
                <w:i/>
              </w:rPr>
              <w:t xml:space="preserve"> </w:t>
            </w:r>
            <w:r w:rsidR="00503EEA" w:rsidRPr="00FA4160">
              <w:rPr>
                <w:b/>
                <w:i/>
                <w:iCs/>
                <w:color w:val="000000"/>
              </w:rPr>
              <w:t>Rekomenduojamos mokslinių tyrimų ir eksperimentinės plėtros etapų</w:t>
            </w:r>
            <w:r w:rsidR="00503EEA" w:rsidRPr="00FA4160">
              <w:rPr>
                <w:b/>
              </w:rPr>
              <w:t xml:space="preserve"> </w:t>
            </w:r>
            <w:r w:rsidR="00503EEA" w:rsidRPr="00FA4160">
              <w:rPr>
                <w:b/>
                <w:i/>
                <w:iCs/>
                <w:color w:val="000000"/>
              </w:rPr>
              <w:t xml:space="preserve">klasifikacijos aprašu, patvirtintu </w:t>
            </w:r>
            <w:hyperlink r:id="rId13" w:history="1">
              <w:r w:rsidR="00503EEA" w:rsidRPr="00FA4160">
                <w:rPr>
                  <w:b/>
                  <w:i/>
                  <w:iCs/>
                  <w:color w:val="0000FF" w:themeColor="hyperlink"/>
                  <w:u w:val="single"/>
                </w:rPr>
                <w:t>Lietuvos Respublikos Vyriausybės 2012 m. birželio 6 d. nutarimu Nr. 650 „Dėl Rekomenduojamos mokslinių tyrimų ir eksperimentinės plėtros etapų klasifikacijos aprašo patvirtinimo</w:t>
              </w:r>
            </w:hyperlink>
            <w:r w:rsidR="00503EEA" w:rsidRPr="00FA4160">
              <w:rPr>
                <w:b/>
                <w:i/>
                <w:iCs/>
                <w:color w:val="000000"/>
              </w:rPr>
              <w:t>“.</w:t>
            </w:r>
          </w:p>
          <w:p w14:paraId="41E7BD9A" w14:textId="77777777" w:rsidR="0069762E" w:rsidRPr="00FA4160" w:rsidRDefault="0069762E" w:rsidP="00503EEA">
            <w:pPr>
              <w:jc w:val="both"/>
              <w:rPr>
                <w:b/>
                <w:i/>
                <w:iCs/>
                <w:color w:val="000000"/>
              </w:rPr>
            </w:pPr>
          </w:p>
          <w:p w14:paraId="69A660ED" w14:textId="019B4F9C" w:rsidR="0069762E" w:rsidRPr="00FA4160" w:rsidRDefault="0069762E" w:rsidP="001F4B61">
            <w:pPr>
              <w:widowControl w:val="0"/>
              <w:jc w:val="both"/>
              <w:textAlignment w:val="baseline"/>
              <w:rPr>
                <w:b/>
                <w:i/>
                <w:iCs/>
                <w:color w:val="000000"/>
              </w:rPr>
            </w:pPr>
            <w:bookmarkStart w:id="1" w:name="_Hlk114150054"/>
            <w:r w:rsidRPr="00FA4160">
              <w:rPr>
                <w:b/>
                <w:i/>
                <w:iCs/>
                <w:color w:val="000000"/>
              </w:rPr>
              <w:t>Jeigu įgyvendinant ar</w:t>
            </w:r>
            <w:r w:rsidR="008211B7" w:rsidRPr="00FA4160">
              <w:rPr>
                <w:b/>
                <w:i/>
                <w:iCs/>
                <w:color w:val="000000"/>
              </w:rPr>
              <w:t>ba</w:t>
            </w:r>
            <w:r w:rsidRPr="00FA4160">
              <w:rPr>
                <w:b/>
                <w:i/>
                <w:iCs/>
                <w:color w:val="000000"/>
              </w:rPr>
              <w:t xml:space="preserve"> įgyvendinus projektą bus sukurta daugiau nei vienas produktas, vertinamas kiekvienas sukurtas produktas ir tuomet apskaičiuojamas suteikiamo balo vidurkis.</w:t>
            </w:r>
          </w:p>
          <w:bookmarkEnd w:id="1"/>
          <w:p w14:paraId="4A61EB20" w14:textId="77777777" w:rsidR="002E6996" w:rsidRPr="00FA4160" w:rsidRDefault="002E6996" w:rsidP="001F4B61">
            <w:pPr>
              <w:widowControl w:val="0"/>
              <w:jc w:val="both"/>
              <w:textAlignment w:val="baseline"/>
              <w:rPr>
                <w:b/>
                <w:i/>
                <w:iCs/>
              </w:rPr>
            </w:pPr>
          </w:p>
          <w:p w14:paraId="5FA49C11" w14:textId="0BBF6580" w:rsidR="0069762E" w:rsidRPr="00FA4160" w:rsidRDefault="0069762E" w:rsidP="001F4B61">
            <w:pPr>
              <w:widowControl w:val="0"/>
              <w:jc w:val="both"/>
              <w:textAlignment w:val="baseline"/>
              <w:rPr>
                <w:b/>
                <w:i/>
              </w:rPr>
            </w:pPr>
            <w:r w:rsidRPr="00FA4160">
              <w:rPr>
                <w:b/>
                <w:i/>
                <w:iCs/>
              </w:rPr>
              <w:t>Vertinama pagal PĮP ir kartu su PĮP pateiktą MTEP verslo planą.</w:t>
            </w:r>
          </w:p>
          <w:p w14:paraId="3F786F7E" w14:textId="77777777" w:rsidR="0069762E" w:rsidRPr="0042448E" w:rsidRDefault="0069762E" w:rsidP="001F4B61">
            <w:pPr>
              <w:widowControl w:val="0"/>
              <w:jc w:val="both"/>
              <w:textAlignment w:val="baseline"/>
              <w:rPr>
                <w:bCs/>
                <w:i/>
                <w:u w:val="single"/>
              </w:rPr>
            </w:pPr>
          </w:p>
          <w:p w14:paraId="67700569" w14:textId="36BE998D" w:rsidR="009623AC" w:rsidRPr="00662AB5" w:rsidRDefault="001F4B61" w:rsidP="001F4B61">
            <w:pPr>
              <w:widowControl w:val="0"/>
              <w:jc w:val="both"/>
              <w:textAlignment w:val="baseline"/>
              <w:rPr>
                <w:b/>
                <w:i/>
              </w:rPr>
            </w:pPr>
            <w:r w:rsidRPr="00662AB5">
              <w:rPr>
                <w:bCs/>
                <w:i/>
              </w:rPr>
              <w:t>Šiam kriterijui bus nustatytas didžiausias kriterijaus vertinimo balas.</w:t>
            </w:r>
          </w:p>
        </w:tc>
      </w:tr>
      <w:tr w:rsidR="001F4B61" w14:paraId="640984C6" w14:textId="77777777" w:rsidTr="005726CB">
        <w:tc>
          <w:tcPr>
            <w:tcW w:w="6629" w:type="dxa"/>
            <w:shd w:val="clear" w:color="auto" w:fill="auto"/>
            <w:vAlign w:val="center"/>
          </w:tcPr>
          <w:p w14:paraId="6116D80D" w14:textId="649C1CA4" w:rsidR="001F4B61" w:rsidRDefault="001F4B61" w:rsidP="001F4B61">
            <w:pPr>
              <w:widowControl w:val="0"/>
              <w:textAlignment w:val="baseline"/>
              <w:rPr>
                <w:b/>
                <w:bCs/>
              </w:rPr>
            </w:pPr>
            <w:r>
              <w:rPr>
                <w:b/>
                <w:bCs/>
              </w:rPr>
              <w:lastRenderedPageBreak/>
              <w:t>Projektų atrankos kriterijaus pasirinkimo pagrindimas</w:t>
            </w:r>
          </w:p>
        </w:tc>
        <w:tc>
          <w:tcPr>
            <w:tcW w:w="8534" w:type="dxa"/>
            <w:shd w:val="clear" w:color="auto" w:fill="auto"/>
          </w:tcPr>
          <w:p w14:paraId="0035DF80" w14:textId="6D41FC23" w:rsidR="0069762E" w:rsidRDefault="001F4B61" w:rsidP="001F4B61">
            <w:pPr>
              <w:widowControl w:val="0"/>
              <w:jc w:val="both"/>
              <w:textAlignment w:val="baseline"/>
              <w:rPr>
                <w:bCs/>
                <w:i/>
                <w:iCs/>
              </w:rPr>
            </w:pPr>
            <w:r w:rsidRPr="003F3BF4">
              <w:rPr>
                <w:bCs/>
                <w:i/>
              </w:rPr>
              <w:t>Nustatytas kriterijus padės atrinkti tuos projektus, kuriuos įgyvendinant bus kuriami rinkai patrauklesni</w:t>
            </w:r>
            <w:r>
              <w:rPr>
                <w:bCs/>
                <w:i/>
              </w:rPr>
              <w:t>,</w:t>
            </w:r>
            <w:r w:rsidRPr="003F3BF4">
              <w:rPr>
                <w:bCs/>
                <w:i/>
              </w:rPr>
              <w:t xml:space="preserve"> </w:t>
            </w:r>
            <w:r>
              <w:rPr>
                <w:bCs/>
                <w:i/>
              </w:rPr>
              <w:t xml:space="preserve">komerciškai naudingi, išskirtiniai </w:t>
            </w:r>
            <w:r w:rsidRPr="003F3BF4">
              <w:rPr>
                <w:bCs/>
                <w:i/>
              </w:rPr>
              <w:t>produktai</w:t>
            </w:r>
            <w:r>
              <w:rPr>
                <w:bCs/>
                <w:i/>
              </w:rPr>
              <w:t xml:space="preserve">, prisidedantys ne tik prie </w:t>
            </w:r>
            <w:r w:rsidR="00662AB5" w:rsidRPr="00662AB5">
              <w:rPr>
                <w:bCs/>
                <w:i/>
                <w:strike/>
              </w:rPr>
              <w:t>mokslinių tyrimų, eksperimentinės plėtros ir inovacijų (toliau –</w:t>
            </w:r>
            <w:r w:rsidR="00662AB5" w:rsidRPr="00662AB5">
              <w:rPr>
                <w:bCs/>
                <w:i/>
              </w:rPr>
              <w:t xml:space="preserve"> MTEPI</w:t>
            </w:r>
            <w:r w:rsidR="00662AB5" w:rsidRPr="00662AB5">
              <w:rPr>
                <w:bCs/>
                <w:i/>
                <w:strike/>
              </w:rPr>
              <w:t>)</w:t>
            </w:r>
            <w:r w:rsidR="0069762E">
              <w:rPr>
                <w:bCs/>
                <w:i/>
              </w:rPr>
              <w:t xml:space="preserve"> </w:t>
            </w:r>
            <w:r>
              <w:rPr>
                <w:bCs/>
                <w:i/>
              </w:rPr>
              <w:t xml:space="preserve">didinimo, komercinių žinių kūrimo, bet ir efektyviausiai padedantys pasiekti </w:t>
            </w:r>
            <w:r w:rsidRPr="003F3BF4">
              <w:rPr>
                <w:bCs/>
                <w:i/>
              </w:rPr>
              <w:t>Investicijų programos 1 prioritet</w:t>
            </w:r>
            <w:r>
              <w:rPr>
                <w:bCs/>
                <w:i/>
              </w:rPr>
              <w:t>o</w:t>
            </w:r>
            <w:r w:rsidRPr="003F3BF4">
              <w:rPr>
                <w:bCs/>
                <w:i/>
              </w:rPr>
              <w:t xml:space="preserve"> „Pažangesnė Lietuva“ 1.1</w:t>
            </w:r>
            <w:r>
              <w:rPr>
                <w:bCs/>
                <w:i/>
              </w:rPr>
              <w:t xml:space="preserve"> konkretaus uždavinio „</w:t>
            </w:r>
            <w:r w:rsidRPr="003F3BF4">
              <w:rPr>
                <w:bCs/>
                <w:i/>
              </w:rPr>
              <w:t>Plėtoti ir stiprinti mokslinių tyrimų ir inovacinius pajėgumus ir diegti pažangiąsias technologijas</w:t>
            </w:r>
            <w:r>
              <w:rPr>
                <w:bCs/>
                <w:i/>
              </w:rPr>
              <w:t>“</w:t>
            </w:r>
            <w:r w:rsidRPr="003F3BF4">
              <w:rPr>
                <w:bCs/>
                <w:i/>
              </w:rPr>
              <w:t xml:space="preserve"> tiksl</w:t>
            </w:r>
            <w:r>
              <w:rPr>
                <w:bCs/>
                <w:i/>
              </w:rPr>
              <w:t>us bei</w:t>
            </w:r>
            <w:r w:rsidRPr="003042E1">
              <w:rPr>
                <w:b/>
                <w:i/>
              </w:rPr>
              <w:t xml:space="preserve"> </w:t>
            </w:r>
            <w:r w:rsidR="001A233F" w:rsidRPr="003042E1">
              <w:rPr>
                <w:b/>
                <w:i/>
              </w:rPr>
              <w:t>į</w:t>
            </w:r>
            <w:r w:rsidR="001A233F">
              <w:rPr>
                <w:bCs/>
                <w:i/>
              </w:rPr>
              <w:t xml:space="preserve"> </w:t>
            </w:r>
            <w:hyperlink r:id="rId14" w:history="1">
              <w:r w:rsidR="0069762E" w:rsidRPr="0069762E">
                <w:rPr>
                  <w:i/>
                  <w:iCs/>
                  <w:color w:val="0000FF" w:themeColor="hyperlink"/>
                  <w:u w:val="single"/>
                </w:rPr>
                <w:t>2022–2030 metų</w:t>
              </w:r>
              <w:r w:rsidR="004F3B3D">
                <w:rPr>
                  <w:i/>
                  <w:iCs/>
                  <w:color w:val="0000FF" w:themeColor="hyperlink"/>
                  <w:u w:val="single"/>
                </w:rPr>
                <w:t xml:space="preserve"> </w:t>
              </w:r>
              <w:r w:rsidR="0069762E" w:rsidRPr="0069762E">
                <w:rPr>
                  <w:i/>
                  <w:iCs/>
                  <w:color w:val="0000FF" w:themeColor="hyperlink"/>
                  <w:u w:val="single"/>
                </w:rPr>
                <w:t>ekonomikos transformacijos ir konkurencingumo plėtros program</w:t>
              </w:r>
              <w:r w:rsidR="00A16B21" w:rsidRPr="00A16B21">
                <w:rPr>
                  <w:i/>
                  <w:iCs/>
                  <w:strike/>
                  <w:color w:val="0000FF" w:themeColor="hyperlink"/>
                  <w:u w:val="single"/>
                </w:rPr>
                <w:t>oje</w:t>
              </w:r>
              <w:r w:rsidR="0069762E" w:rsidRPr="00A16B21">
                <w:rPr>
                  <w:b/>
                  <w:bCs/>
                  <w:i/>
                  <w:iCs/>
                  <w:color w:val="0000FF" w:themeColor="hyperlink"/>
                  <w:u w:val="single"/>
                </w:rPr>
                <w:t>ą</w:t>
              </w:r>
            </w:hyperlink>
            <w:r w:rsidR="0069762E" w:rsidRPr="0069762E">
              <w:rPr>
                <w:i/>
                <w:iCs/>
              </w:rPr>
              <w:t xml:space="preserve"> </w:t>
            </w:r>
            <w:r w:rsidR="003042E1" w:rsidRPr="003042E1">
              <w:rPr>
                <w:bCs/>
                <w:i/>
                <w:strike/>
              </w:rPr>
              <w:t>pateikto</w:t>
            </w:r>
            <w:r w:rsidR="003042E1">
              <w:rPr>
                <w:bCs/>
                <w:i/>
              </w:rPr>
              <w:t xml:space="preserve"> </w:t>
            </w:r>
            <w:r w:rsidR="0069762E" w:rsidRPr="003042E1">
              <w:rPr>
                <w:b/>
                <w:bCs/>
                <w:i/>
                <w:iCs/>
              </w:rPr>
              <w:t>įtraukto</w:t>
            </w:r>
            <w:r w:rsidR="0069762E" w:rsidRPr="0069762E">
              <w:rPr>
                <w:i/>
                <w:iCs/>
              </w:rPr>
              <w:t xml:space="preserve"> </w:t>
            </w:r>
            <w:hyperlink r:id="rId15" w:history="1">
              <w:r w:rsidR="0069762E" w:rsidRPr="0069762E">
                <w:rPr>
                  <w:i/>
                  <w:iCs/>
                  <w:color w:val="0000FF" w:themeColor="hyperlink"/>
                  <w:u w:val="single"/>
                </w:rPr>
                <w:t>Nacionalinio pažangos plano</w:t>
              </w:r>
            </w:hyperlink>
            <w:r w:rsidR="0069762E" w:rsidRPr="0069762E">
              <w:rPr>
                <w:bCs/>
                <w:i/>
                <w:iCs/>
              </w:rPr>
              <w:t xml:space="preserve"> 1.5 </w:t>
            </w:r>
            <w:r w:rsidR="003042E1" w:rsidRPr="00641D4F">
              <w:rPr>
                <w:bCs/>
                <w:i/>
                <w:iCs/>
              </w:rPr>
              <w:t>uždavin</w:t>
            </w:r>
            <w:r w:rsidR="003042E1" w:rsidRPr="00641D4F">
              <w:rPr>
                <w:bCs/>
                <w:i/>
                <w:iCs/>
                <w:strike/>
              </w:rPr>
              <w:t>yje</w:t>
            </w:r>
            <w:r w:rsidR="00641D4F" w:rsidRPr="00641D4F">
              <w:rPr>
                <w:b/>
                <w:i/>
                <w:iCs/>
              </w:rPr>
              <w:t>io</w:t>
            </w:r>
            <w:r w:rsidR="0069762E" w:rsidRPr="0069762E">
              <w:rPr>
                <w:bCs/>
                <w:i/>
                <w:iCs/>
              </w:rPr>
              <w:t xml:space="preserve"> „Skatinti pažangiųjų technologijų ir inovacijų kūrimą, diegimą ir sklaidą“</w:t>
            </w:r>
            <w:r w:rsidR="003042E1">
              <w:t xml:space="preserve"> </w:t>
            </w:r>
            <w:r w:rsidR="003042E1" w:rsidRPr="003042E1">
              <w:rPr>
                <w:bCs/>
                <w:i/>
                <w:iCs/>
                <w:strike/>
              </w:rPr>
              <w:t xml:space="preserve">nustatytas </w:t>
            </w:r>
            <w:r w:rsidR="003042E1" w:rsidRPr="00A16B21">
              <w:rPr>
                <w:bCs/>
                <w:i/>
                <w:iCs/>
              </w:rPr>
              <w:t>rodikli</w:t>
            </w:r>
            <w:r w:rsidR="003042E1" w:rsidRPr="00A16B21">
              <w:rPr>
                <w:b/>
                <w:i/>
                <w:iCs/>
                <w:strike/>
              </w:rPr>
              <w:t>ų</w:t>
            </w:r>
            <w:r w:rsidR="00A16B21" w:rsidRPr="00A16B21">
              <w:rPr>
                <w:bCs/>
                <w:i/>
                <w:iCs/>
              </w:rPr>
              <w:t>o</w:t>
            </w:r>
            <w:r w:rsidR="003042E1" w:rsidRPr="00A16B21">
              <w:rPr>
                <w:bCs/>
                <w:i/>
                <w:iCs/>
              </w:rPr>
              <w:t xml:space="preserve"> </w:t>
            </w:r>
            <w:r w:rsidR="003042E1" w:rsidRPr="003042E1">
              <w:rPr>
                <w:bCs/>
                <w:i/>
                <w:iCs/>
                <w:strike/>
              </w:rPr>
              <w:t>„MTEP išlaidos verslo sektoriuje, palyginti su BVP“ ir</w:t>
            </w:r>
            <w:r w:rsidR="00A16B21">
              <w:rPr>
                <w:bCs/>
                <w:i/>
                <w:iCs/>
                <w:strike/>
              </w:rPr>
              <w:t xml:space="preserve"> </w:t>
            </w:r>
            <w:r w:rsidR="0069762E" w:rsidRPr="0069762E">
              <w:rPr>
                <w:bCs/>
                <w:i/>
                <w:iCs/>
              </w:rPr>
              <w:t>„Inovacinę veiklą vykdančių įmonių dalis nuo visų įmonių“</w:t>
            </w:r>
            <w:r w:rsidR="001A233F">
              <w:rPr>
                <w:bCs/>
                <w:i/>
                <w:iCs/>
              </w:rPr>
              <w:t xml:space="preserve"> </w:t>
            </w:r>
            <w:r w:rsidR="0069762E" w:rsidRPr="00A16B21">
              <w:rPr>
                <w:bCs/>
                <w:i/>
                <w:iCs/>
              </w:rPr>
              <w:t>reikšm</w:t>
            </w:r>
            <w:r w:rsidR="00A16B21" w:rsidRPr="00A16B21">
              <w:rPr>
                <w:bCs/>
                <w:i/>
                <w:iCs/>
                <w:strike/>
              </w:rPr>
              <w:t>e</w:t>
            </w:r>
            <w:r w:rsidR="0069762E" w:rsidRPr="009F2285">
              <w:rPr>
                <w:b/>
                <w:i/>
                <w:iCs/>
              </w:rPr>
              <w:t>ės</w:t>
            </w:r>
            <w:r w:rsidR="0069762E" w:rsidRPr="003042E1">
              <w:rPr>
                <w:b/>
                <w:i/>
                <w:iCs/>
              </w:rPr>
              <w:t xml:space="preserve"> pasiekimo, nes pareiškėjas kurs </w:t>
            </w:r>
            <w:r w:rsidR="00684B63" w:rsidRPr="003042E1">
              <w:rPr>
                <w:b/>
                <w:i/>
                <w:iCs/>
              </w:rPr>
              <w:t xml:space="preserve">MTEP </w:t>
            </w:r>
            <w:r w:rsidR="0069762E" w:rsidRPr="003042E1">
              <w:rPr>
                <w:b/>
                <w:i/>
                <w:iCs/>
              </w:rPr>
              <w:t xml:space="preserve">produktus, turinčius aukštą potencialą </w:t>
            </w:r>
            <w:r w:rsidR="00684B63" w:rsidRPr="003042E1">
              <w:rPr>
                <w:b/>
                <w:i/>
                <w:iCs/>
              </w:rPr>
              <w:t>būti parduotiems rinkoje.</w:t>
            </w:r>
          </w:p>
          <w:p w14:paraId="734146FB" w14:textId="77777777" w:rsidR="0069762E" w:rsidRDefault="0069762E" w:rsidP="001F4B61">
            <w:pPr>
              <w:widowControl w:val="0"/>
              <w:jc w:val="both"/>
              <w:textAlignment w:val="baseline"/>
              <w:rPr>
                <w:bCs/>
                <w:i/>
                <w:iCs/>
              </w:rPr>
            </w:pPr>
          </w:p>
          <w:p w14:paraId="446B50DA" w14:textId="67106A93" w:rsidR="001F4B61" w:rsidRPr="003042E1" w:rsidRDefault="0069762E" w:rsidP="001F4B61">
            <w:pPr>
              <w:widowControl w:val="0"/>
              <w:jc w:val="both"/>
              <w:textAlignment w:val="baseline"/>
              <w:rPr>
                <w:b/>
                <w:i/>
              </w:rPr>
            </w:pPr>
            <w:r w:rsidRPr="003042E1">
              <w:rPr>
                <w:b/>
                <w:i/>
                <w:iCs/>
              </w:rPr>
              <w:t>Projektų atrankos kriterijus prisideda prie inovatyvumo (kūrybingumo) horizontaliojo principo: investuojama į naujų APV</w:t>
            </w:r>
            <w:r w:rsidR="00106821" w:rsidRPr="003042E1">
              <w:rPr>
                <w:b/>
                <w:i/>
                <w:iCs/>
              </w:rPr>
              <w:t xml:space="preserve"> </w:t>
            </w:r>
            <w:r w:rsidRPr="003042E1">
              <w:rPr>
                <w:b/>
                <w:i/>
                <w:iCs/>
              </w:rPr>
              <w:t xml:space="preserve">produktų kūrimo veiklas, </w:t>
            </w:r>
            <w:r w:rsidRPr="003042E1">
              <w:rPr>
                <w:b/>
                <w:i/>
                <w:iCs/>
              </w:rPr>
              <w:lastRenderedPageBreak/>
              <w:t>sudaromos sąlygos tyrėjams dalyvauti įmonių MTEP veiklose, skatinama intelektinė nuosavybė, ankstyvoji sukurtų naujų produktų bandomoji gamyba, parengimas rinkai.</w:t>
            </w:r>
          </w:p>
        </w:tc>
      </w:tr>
      <w:tr w:rsidR="001F4B61" w14:paraId="2D0101BF" w14:textId="77777777" w:rsidTr="005726CB">
        <w:tc>
          <w:tcPr>
            <w:tcW w:w="6629" w:type="dxa"/>
            <w:shd w:val="clear" w:color="auto" w:fill="auto"/>
          </w:tcPr>
          <w:p w14:paraId="3BC3BD06" w14:textId="77777777" w:rsidR="001F4B61" w:rsidRDefault="001F4B61" w:rsidP="001F4B61">
            <w:pPr>
              <w:widowControl w:val="0"/>
              <w:jc w:val="both"/>
              <w:textAlignment w:val="baseline"/>
              <w:rPr>
                <w:b/>
                <w:bCs/>
              </w:rPr>
            </w:pPr>
            <w:r>
              <w:lastRenderedPageBreak/>
              <w:br w:type="page"/>
            </w:r>
            <w:r>
              <w:rPr>
                <w:b/>
                <w:bCs/>
              </w:rPr>
              <w:sym w:font="Times New Roman" w:char="F07F"/>
            </w:r>
            <w:r>
              <w:rPr>
                <w:b/>
                <w:bCs/>
              </w:rPr>
              <w:t xml:space="preserve"> SPECIALUSIS PROJEKTŲ ATRANKOS KRITERIJUS</w:t>
            </w:r>
          </w:p>
          <w:p w14:paraId="1037C9B1" w14:textId="5F375529" w:rsidR="001F4B61" w:rsidRDefault="001F4B61" w:rsidP="001F4B61">
            <w:pPr>
              <w:widowControl w:val="0"/>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Pr>
                <w:b/>
                <w:bCs/>
              </w:rPr>
              <w:t xml:space="preserve"> PRIORITETINIS PROJEKTŲ ATRANKOS KRITERIJUS</w:t>
            </w:r>
          </w:p>
        </w:tc>
        <w:tc>
          <w:tcPr>
            <w:tcW w:w="8534" w:type="dxa"/>
            <w:shd w:val="clear" w:color="auto" w:fill="auto"/>
          </w:tcPr>
          <w:p w14:paraId="68CAF8C2" w14:textId="35F40A5A" w:rsidR="001F4B61" w:rsidRDefault="00C96443" w:rsidP="001F4B61">
            <w:pPr>
              <w:widowControl w:val="0"/>
              <w:jc w:val="both"/>
              <w:textAlignment w:val="baseline"/>
              <w:rPr>
                <w:b/>
                <w:bCs/>
              </w:rPr>
            </w:pPr>
            <w:r>
              <w:rPr>
                <w:b/>
                <w:bCs/>
              </w:rPr>
              <w:sym w:font="Times New Roman" w:char="F07F"/>
            </w:r>
            <w:r w:rsidR="001F4B61" w:rsidRPr="603E2C61">
              <w:rPr>
                <w:b/>
                <w:bCs/>
              </w:rPr>
              <w:t xml:space="preserve"> </w:t>
            </w:r>
            <w:r w:rsidR="001F4B61">
              <w:rPr>
                <w:b/>
                <w:bCs/>
              </w:rPr>
              <w:t xml:space="preserve"> Nustatymas</w:t>
            </w:r>
          </w:p>
          <w:p w14:paraId="47413E54" w14:textId="357D3BAF" w:rsidR="001F4B61" w:rsidRPr="003F3BF4" w:rsidRDefault="00C96443" w:rsidP="001F4B61">
            <w:pPr>
              <w:widowControl w:val="0"/>
              <w:jc w:val="both"/>
              <w:textAlignment w:val="baseline"/>
              <w:rPr>
                <w:bCs/>
                <w:i/>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001F4B61">
              <w:rPr>
                <w:b/>
                <w:bCs/>
              </w:rPr>
              <w:t xml:space="preserve"> Keitimas</w:t>
            </w:r>
          </w:p>
        </w:tc>
      </w:tr>
      <w:tr w:rsidR="001F4B61" w14:paraId="45BC9508" w14:textId="77777777" w:rsidTr="005726CB">
        <w:tc>
          <w:tcPr>
            <w:tcW w:w="6629" w:type="dxa"/>
            <w:shd w:val="clear" w:color="auto" w:fill="auto"/>
            <w:vAlign w:val="center"/>
          </w:tcPr>
          <w:p w14:paraId="3DF9C233" w14:textId="5D6E2AF7" w:rsidR="001F4B61" w:rsidRDefault="001F4B61" w:rsidP="001F4B61">
            <w:pPr>
              <w:widowControl w:val="0"/>
              <w:textAlignment w:val="baseline"/>
              <w:rPr>
                <w:b/>
                <w:bCs/>
              </w:rPr>
            </w:pPr>
            <w:r>
              <w:rPr>
                <w:b/>
                <w:bCs/>
              </w:rPr>
              <w:t>Projektų atrankos kriterijaus numeris ir pavadinimas</w:t>
            </w:r>
          </w:p>
        </w:tc>
        <w:tc>
          <w:tcPr>
            <w:tcW w:w="8534" w:type="dxa"/>
            <w:shd w:val="clear" w:color="auto" w:fill="auto"/>
          </w:tcPr>
          <w:p w14:paraId="319BEC14" w14:textId="15A548DC" w:rsidR="00A50BE3" w:rsidRPr="00662AB5" w:rsidRDefault="001F4B61" w:rsidP="001F4B61">
            <w:pPr>
              <w:widowControl w:val="0"/>
              <w:jc w:val="both"/>
              <w:textAlignment w:val="baseline"/>
              <w:rPr>
                <w:bCs/>
                <w:i/>
                <w:strike/>
              </w:rPr>
            </w:pPr>
            <w:r w:rsidRPr="00662AB5">
              <w:rPr>
                <w:bCs/>
                <w:i/>
                <w:strike/>
              </w:rPr>
              <w:t xml:space="preserve">4. </w:t>
            </w:r>
            <w:bookmarkStart w:id="2" w:name="_Hlk111022681"/>
            <w:r w:rsidRPr="00662AB5">
              <w:rPr>
                <w:bCs/>
                <w:i/>
                <w:strike/>
              </w:rPr>
              <w:t xml:space="preserve">Projekto įgyvendinimo metu ir 3 metus po projekto veiklų įgyvendinimo pabaigos įmonės pajamų, gautų </w:t>
            </w:r>
            <w:r w:rsidRPr="00662AB5">
              <w:rPr>
                <w:bCs/>
                <w:i/>
                <w:strike/>
                <w:color w:val="000000" w:themeColor="text1"/>
              </w:rPr>
              <w:t>iš tiesiogiai projekto įgyvendinimo metu sukurtų ir rinkai pateiktų produktų, santykis su tinkamomis finansuoti projekto išlaidomis</w:t>
            </w:r>
            <w:r w:rsidRPr="00662AB5">
              <w:rPr>
                <w:bCs/>
                <w:i/>
                <w:strike/>
              </w:rPr>
              <w:t>.</w:t>
            </w:r>
            <w:bookmarkEnd w:id="2"/>
          </w:p>
        </w:tc>
      </w:tr>
      <w:tr w:rsidR="001F4B61" w14:paraId="55659018" w14:textId="77777777" w:rsidTr="005726CB">
        <w:tc>
          <w:tcPr>
            <w:tcW w:w="6629" w:type="dxa"/>
            <w:shd w:val="clear" w:color="auto" w:fill="auto"/>
            <w:vAlign w:val="center"/>
          </w:tcPr>
          <w:p w14:paraId="2D4DECED" w14:textId="6952986D" w:rsidR="001F4B61" w:rsidRDefault="001F4B61" w:rsidP="001F4B61">
            <w:pPr>
              <w:widowControl w:val="0"/>
              <w:textAlignment w:val="baseline"/>
              <w:rPr>
                <w:b/>
                <w:bCs/>
              </w:rPr>
            </w:pPr>
            <w:r>
              <w:rPr>
                <w:b/>
                <w:bCs/>
              </w:rPr>
              <w:t>Projektų atrankos kriterijaus vertinimo metodas ir taikymas</w:t>
            </w:r>
          </w:p>
        </w:tc>
        <w:tc>
          <w:tcPr>
            <w:tcW w:w="8534" w:type="dxa"/>
            <w:shd w:val="clear" w:color="auto" w:fill="auto"/>
          </w:tcPr>
          <w:p w14:paraId="08E5F235" w14:textId="77777777" w:rsidR="006C4A24" w:rsidRPr="006C4A24" w:rsidRDefault="006C4A24" w:rsidP="006C4A24">
            <w:pPr>
              <w:widowControl w:val="0"/>
              <w:jc w:val="both"/>
              <w:textAlignment w:val="baseline"/>
              <w:rPr>
                <w:bCs/>
                <w:i/>
                <w:strike/>
              </w:rPr>
            </w:pPr>
            <w:r w:rsidRPr="006C4A24">
              <w:rPr>
                <w:bCs/>
                <w:i/>
                <w:strike/>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788997B8" w14:textId="4B91815B" w:rsidR="006C4A24" w:rsidRPr="006C4A24" w:rsidRDefault="00180452" w:rsidP="006C4A24">
            <w:pPr>
              <w:widowControl w:val="0"/>
              <w:jc w:val="both"/>
              <w:textAlignment w:val="baseline"/>
              <w:rPr>
                <w:bCs/>
                <w:i/>
                <w:strike/>
              </w:rPr>
            </w:pPr>
            <w:r>
              <w:rPr>
                <w:bCs/>
                <w:i/>
                <w:strike/>
              </w:rPr>
              <w:t xml:space="preserve">Vertinama </w:t>
            </w:r>
            <w:r w:rsidR="006C4A24" w:rsidRPr="006C4A24">
              <w:rPr>
                <w:bCs/>
                <w:i/>
                <w:strike/>
              </w:rPr>
              <w:t xml:space="preserve"> pagal formulę X=P/I, kurioje: </w:t>
            </w:r>
          </w:p>
          <w:p w14:paraId="518E5E16" w14:textId="77777777" w:rsidR="006C4A24" w:rsidRPr="006C4A24" w:rsidRDefault="006C4A24" w:rsidP="006C4A24">
            <w:pPr>
              <w:widowControl w:val="0"/>
              <w:jc w:val="both"/>
              <w:textAlignment w:val="baseline"/>
              <w:rPr>
                <w:bCs/>
                <w:i/>
                <w:strike/>
              </w:rPr>
            </w:pPr>
            <w:r w:rsidRPr="006C4A24">
              <w:rPr>
                <w:bCs/>
                <w:i/>
                <w:strike/>
              </w:rPr>
              <w:t xml:space="preserve">P – projekto įgyvendinimo metu ir 3 metus po projekto veiklų įgyvendinimo pabaigos įmonės gautos pajamos iš tiesiogiai projekto metu sukurtų ir rinkai pateiktų produktų; </w:t>
            </w:r>
          </w:p>
          <w:p w14:paraId="5DBC4FBA" w14:textId="77777777" w:rsidR="006C4A24" w:rsidRPr="006C4A24" w:rsidRDefault="006C4A24" w:rsidP="006C4A24">
            <w:pPr>
              <w:widowControl w:val="0"/>
              <w:jc w:val="both"/>
              <w:textAlignment w:val="baseline"/>
              <w:rPr>
                <w:bCs/>
                <w:i/>
                <w:strike/>
              </w:rPr>
            </w:pPr>
            <w:r w:rsidRPr="006C4A24">
              <w:rPr>
                <w:bCs/>
                <w:i/>
                <w:strike/>
              </w:rPr>
              <w:t>I – tinkamos finansuoti projekto išlaidos;</w:t>
            </w:r>
          </w:p>
          <w:p w14:paraId="1C4B7554" w14:textId="77777777" w:rsidR="006C4A24" w:rsidRPr="006C4A24" w:rsidRDefault="006C4A24" w:rsidP="006C4A24">
            <w:pPr>
              <w:widowControl w:val="0"/>
              <w:jc w:val="both"/>
              <w:textAlignment w:val="baseline"/>
              <w:rPr>
                <w:bCs/>
                <w:i/>
                <w:strike/>
              </w:rPr>
            </w:pPr>
            <w:r w:rsidRPr="006C4A24">
              <w:rPr>
                <w:bCs/>
                <w:i/>
                <w:strike/>
              </w:rPr>
              <w:t>X – santykis tarp pajamų, gautų iš projekto įgyvendinimo metu ir 3 metus po projekto veiklų įgyvendinimo pabaigos tiesiogiai projekto metu sukurtų ir rinkai pateiktų produktų ir išlaidų, skirtų projektui finansuoti.</w:t>
            </w:r>
          </w:p>
          <w:p w14:paraId="15E0DA6E" w14:textId="77777777" w:rsidR="006C4A24" w:rsidRPr="006C4A24" w:rsidRDefault="006C4A24" w:rsidP="006C4A24">
            <w:pPr>
              <w:widowControl w:val="0"/>
              <w:jc w:val="both"/>
              <w:textAlignment w:val="baseline"/>
              <w:rPr>
                <w:bCs/>
                <w:i/>
                <w:strike/>
              </w:rPr>
            </w:pPr>
            <w:r w:rsidRPr="006C4A24">
              <w:rPr>
                <w:bCs/>
                <w:i/>
                <w:strike/>
              </w:rPr>
              <w:t>Daugiau balų suteikiama tiems projektams, kurių X yra didesnis.</w:t>
            </w:r>
          </w:p>
          <w:p w14:paraId="40EA2C68" w14:textId="77777777" w:rsidR="006C4A24" w:rsidRPr="006C4A24" w:rsidRDefault="006C4A24" w:rsidP="006C4A24">
            <w:pPr>
              <w:widowControl w:val="0"/>
              <w:jc w:val="both"/>
              <w:textAlignment w:val="baseline"/>
              <w:rPr>
                <w:bCs/>
                <w:i/>
                <w:strike/>
              </w:rPr>
            </w:pPr>
          </w:p>
          <w:p w14:paraId="21870F60" w14:textId="6AD2A0BD" w:rsidR="00C96443" w:rsidRPr="002E6996" w:rsidRDefault="006C4A24" w:rsidP="006C4A24">
            <w:pPr>
              <w:widowControl w:val="0"/>
              <w:jc w:val="both"/>
              <w:textAlignment w:val="baseline"/>
              <w:rPr>
                <w:bCs/>
                <w:i/>
                <w:strike/>
              </w:rPr>
            </w:pPr>
            <w:r w:rsidRPr="006C4A24">
              <w:rPr>
                <w:bCs/>
                <w:i/>
                <w:strike/>
              </w:rPr>
              <w:t>Šis kriterijus taikomas tik pradedantiesiems inovatoriams.</w:t>
            </w:r>
          </w:p>
        </w:tc>
      </w:tr>
      <w:tr w:rsidR="001F4B61" w14:paraId="2659BAE8" w14:textId="77777777" w:rsidTr="005726CB">
        <w:tc>
          <w:tcPr>
            <w:tcW w:w="6629" w:type="dxa"/>
            <w:shd w:val="clear" w:color="auto" w:fill="auto"/>
            <w:vAlign w:val="center"/>
          </w:tcPr>
          <w:p w14:paraId="6A796C9B" w14:textId="5CDDFA55" w:rsidR="001F4B61" w:rsidRDefault="001F4B61" w:rsidP="001F4B61">
            <w:pPr>
              <w:widowControl w:val="0"/>
              <w:textAlignment w:val="baseline"/>
              <w:rPr>
                <w:b/>
                <w:bCs/>
              </w:rPr>
            </w:pPr>
            <w:r>
              <w:rPr>
                <w:b/>
                <w:bCs/>
              </w:rPr>
              <w:t>Projektų atrankos kriterijaus pasirinkimo pagrindimas</w:t>
            </w:r>
          </w:p>
        </w:tc>
        <w:tc>
          <w:tcPr>
            <w:tcW w:w="8534" w:type="dxa"/>
            <w:shd w:val="clear" w:color="auto" w:fill="auto"/>
          </w:tcPr>
          <w:p w14:paraId="6DF91AC4" w14:textId="4DF24B2E" w:rsidR="00180452" w:rsidRPr="00180452" w:rsidRDefault="00180452" w:rsidP="00A50BE3">
            <w:pPr>
              <w:jc w:val="both"/>
              <w:rPr>
                <w:bCs/>
                <w:i/>
                <w:iCs/>
                <w:strike/>
              </w:rPr>
            </w:pPr>
            <w:r w:rsidRPr="00180452">
              <w:rPr>
                <w:bCs/>
                <w:i/>
                <w:iCs/>
                <w:strike/>
              </w:rPr>
              <w:t xml:space="preserve">Nustatytas kriterijus padės atrinkti projektus, kuriais sukuriami komerciškai naudingesni ir komerciškai patrauklesni produktai. Tokie projektai prisidės ne tik prie investicijų į inovacijas skatinimo, naujų produktų komercinimo, bet ir padės įgyvendinti Investicijų programos 1 prioriteto „Pažangesnė Lietuva“ 1.1 konkretaus uždavinio „Plėtoti ir stiprinti mokslinių tyrimų ir inovacinius pajėgumus ir diegti pažangiąsias technologijas“ tikslus siekiant investicijų į MTEPI didinimo ir prisidės prie 2022–2030 metų ekonomikos transformacijos ir konkurencingumo plėtros programoje pateikto Nacionalinio pažangos plano 1.5 uždavinio „Skatinti pažangiųjų technologijų ir inovacijų kūrimą, diegimą ir sklaidą“ rodiklių „MTEP išlaidos verslo sektoriuje, </w:t>
            </w:r>
            <w:r w:rsidRPr="00180452">
              <w:rPr>
                <w:bCs/>
                <w:i/>
                <w:iCs/>
                <w:strike/>
              </w:rPr>
              <w:lastRenderedPageBreak/>
              <w:t>palyginti su BVP“ ir „Inovacinę veiklą vykdančių įmonių dalis nuo visų įmonių“  siekimo.</w:t>
            </w:r>
          </w:p>
          <w:p w14:paraId="7AF65AED" w14:textId="77777777" w:rsidR="00180452" w:rsidRDefault="00180452" w:rsidP="00A50BE3">
            <w:pPr>
              <w:jc w:val="both"/>
              <w:rPr>
                <w:bCs/>
                <w:i/>
                <w:iCs/>
                <w:u w:val="single"/>
              </w:rPr>
            </w:pPr>
          </w:p>
          <w:p w14:paraId="4F485E62" w14:textId="74BC3685" w:rsidR="002E6996" w:rsidRPr="0097359A" w:rsidRDefault="00662AB5" w:rsidP="00A50BE3">
            <w:pPr>
              <w:jc w:val="both"/>
              <w:rPr>
                <w:bCs/>
                <w:i/>
                <w:iCs/>
                <w:u w:val="single"/>
              </w:rPr>
            </w:pPr>
            <w:r>
              <w:rPr>
                <w:bCs/>
                <w:i/>
                <w:iCs/>
                <w:u w:val="single"/>
              </w:rPr>
              <w:t xml:space="preserve">Pastaba. </w:t>
            </w:r>
            <w:r w:rsidR="002E6996" w:rsidRPr="0097359A">
              <w:rPr>
                <w:bCs/>
                <w:i/>
                <w:iCs/>
                <w:u w:val="single"/>
              </w:rPr>
              <w:t>Šio kriterijaus atsisakom</w:t>
            </w:r>
            <w:r w:rsidR="001A233F">
              <w:rPr>
                <w:bCs/>
                <w:i/>
                <w:iCs/>
                <w:u w:val="single"/>
              </w:rPr>
              <w:t>a</w:t>
            </w:r>
            <w:r w:rsidR="002E6996" w:rsidRPr="0097359A">
              <w:rPr>
                <w:bCs/>
                <w:i/>
                <w:iCs/>
                <w:u w:val="single"/>
              </w:rPr>
              <w:t xml:space="preserve">, kadangi </w:t>
            </w:r>
            <w:r w:rsidR="00714FE3" w:rsidRPr="0097359A">
              <w:rPr>
                <w:bCs/>
                <w:i/>
                <w:iCs/>
                <w:u w:val="single"/>
              </w:rPr>
              <w:t xml:space="preserve">dalis </w:t>
            </w:r>
            <w:r w:rsidR="002E6996" w:rsidRPr="0097359A">
              <w:rPr>
                <w:bCs/>
                <w:i/>
                <w:iCs/>
                <w:u w:val="single"/>
              </w:rPr>
              <w:t>pareiškėj</w:t>
            </w:r>
            <w:r w:rsidR="00714FE3" w:rsidRPr="0097359A">
              <w:rPr>
                <w:bCs/>
                <w:i/>
                <w:iCs/>
                <w:u w:val="single"/>
              </w:rPr>
              <w:t>ų</w:t>
            </w:r>
            <w:r w:rsidR="002E6996" w:rsidRPr="0097359A">
              <w:rPr>
                <w:bCs/>
                <w:i/>
                <w:iCs/>
                <w:u w:val="single"/>
              </w:rPr>
              <w:t xml:space="preserve"> PĮP nurodo ženkliai padidintą kriterijaus stebėsenai ir įgyvendinimui nustatyto rodiklio </w:t>
            </w:r>
            <w:r w:rsidR="003C69C0" w:rsidRPr="0097359A">
              <w:rPr>
                <w:bCs/>
                <w:i/>
                <w:iCs/>
                <w:u w:val="single"/>
              </w:rPr>
              <w:t xml:space="preserve">R-05-001-01-05-07-25 </w:t>
            </w:r>
            <w:r w:rsidR="002E6996" w:rsidRPr="0097359A">
              <w:rPr>
                <w:bCs/>
                <w:i/>
                <w:iCs/>
                <w:u w:val="single"/>
              </w:rPr>
              <w:t>„R – Investicijas gavusios įmonės pajamų, gautų iš tiesiogiai projekto metu sukurtų ir rinkai pateiktų produktų, santykis su skirtomis investicijomis” reikšmę, kurios pasiekti realiomis sąlygomis yra neįmanoma.</w:t>
            </w:r>
            <w:r w:rsidR="00A061FF" w:rsidRPr="0097359A">
              <w:rPr>
                <w:bCs/>
                <w:i/>
                <w:iCs/>
                <w:u w:val="single"/>
              </w:rPr>
              <w:t xml:space="preserve"> Todėl</w:t>
            </w:r>
            <w:r>
              <w:rPr>
                <w:bCs/>
                <w:i/>
                <w:iCs/>
                <w:u w:val="single"/>
              </w:rPr>
              <w:t>,</w:t>
            </w:r>
            <w:r w:rsidR="00A061FF" w:rsidRPr="0097359A">
              <w:rPr>
                <w:bCs/>
                <w:i/>
                <w:iCs/>
                <w:u w:val="single"/>
              </w:rPr>
              <w:t xml:space="preserve"> siekiant užtikrinti, kad nebūtų pažeidžiamas lygiateisiškumo principas, kuomet PĮP yra nurodomos ženkliai padidintos ir </w:t>
            </w:r>
            <w:r w:rsidR="001A233F">
              <w:rPr>
                <w:bCs/>
                <w:i/>
                <w:iCs/>
                <w:u w:val="single"/>
              </w:rPr>
              <w:t>realiai nepasiekiamos</w:t>
            </w:r>
            <w:r w:rsidR="00A061FF" w:rsidRPr="0097359A">
              <w:rPr>
                <w:bCs/>
                <w:i/>
                <w:iCs/>
                <w:u w:val="single"/>
              </w:rPr>
              <w:t xml:space="preserve"> rodiklio reikšmės, naikinamas pirmiau minėtas prioritetinis projektų atrankos kriterijus</w:t>
            </w:r>
            <w:r w:rsidR="003C69C0" w:rsidRPr="0097359A">
              <w:rPr>
                <w:bCs/>
                <w:i/>
                <w:iCs/>
                <w:u w:val="single"/>
              </w:rPr>
              <w:t>.</w:t>
            </w:r>
          </w:p>
        </w:tc>
      </w:tr>
      <w:tr w:rsidR="001F4B61" w14:paraId="024FC2B9" w14:textId="77777777" w:rsidTr="005726CB">
        <w:tc>
          <w:tcPr>
            <w:tcW w:w="6629" w:type="dxa"/>
            <w:shd w:val="clear" w:color="auto" w:fill="auto"/>
          </w:tcPr>
          <w:p w14:paraId="1CF3FF66" w14:textId="77777777" w:rsidR="001F4B61" w:rsidRDefault="001F4B61" w:rsidP="001F4B61">
            <w:pPr>
              <w:widowControl w:val="0"/>
              <w:jc w:val="both"/>
              <w:textAlignment w:val="baseline"/>
              <w:rPr>
                <w:b/>
                <w:bCs/>
              </w:rPr>
            </w:pPr>
            <w:r>
              <w:lastRenderedPageBreak/>
              <w:br w:type="page"/>
            </w:r>
            <w:r>
              <w:rPr>
                <w:b/>
                <w:bCs/>
              </w:rPr>
              <w:sym w:font="Times New Roman" w:char="F07F"/>
            </w:r>
            <w:r>
              <w:rPr>
                <w:b/>
                <w:bCs/>
              </w:rPr>
              <w:t xml:space="preserve"> SPECIALUSIS PROJEKTŲ ATRANKOS KRITERIJUS</w:t>
            </w:r>
          </w:p>
          <w:p w14:paraId="1607C63F" w14:textId="5799AF0A" w:rsidR="001F4B61" w:rsidRDefault="001F4B61" w:rsidP="001F4B61">
            <w:pPr>
              <w:widowControl w:val="0"/>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Pr>
                <w:b/>
                <w:bCs/>
              </w:rPr>
              <w:t xml:space="preserve"> PRIORITETINIS PROJEKTŲ ATRANKOS KRITERIJUS</w:t>
            </w:r>
          </w:p>
        </w:tc>
        <w:tc>
          <w:tcPr>
            <w:tcW w:w="8534" w:type="dxa"/>
            <w:shd w:val="clear" w:color="auto" w:fill="auto"/>
          </w:tcPr>
          <w:p w14:paraId="3DDCFB4F" w14:textId="720BF9DB" w:rsidR="001F4B61" w:rsidRDefault="003C69C0" w:rsidP="001F4B61">
            <w:pPr>
              <w:widowControl w:val="0"/>
              <w:jc w:val="both"/>
              <w:textAlignment w:val="baseline"/>
              <w:rPr>
                <w:b/>
                <w:bCs/>
              </w:rPr>
            </w:pPr>
            <w:r w:rsidRPr="003C69C0">
              <w:t></w:t>
            </w:r>
            <w:r w:rsidR="001F4B61" w:rsidRPr="603E2C61">
              <w:rPr>
                <w:b/>
                <w:bCs/>
              </w:rPr>
              <w:t xml:space="preserve"> </w:t>
            </w:r>
            <w:r w:rsidR="001F4B61">
              <w:rPr>
                <w:b/>
                <w:bCs/>
              </w:rPr>
              <w:t>Nustatymas</w:t>
            </w:r>
          </w:p>
          <w:p w14:paraId="648B2778" w14:textId="58E50F7E" w:rsidR="001F4B61" w:rsidRDefault="002A0B89" w:rsidP="001F4B61">
            <w:pPr>
              <w:widowControl w:val="0"/>
              <w:jc w:val="both"/>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Pr>
                <w:b/>
                <w:bCs/>
              </w:rPr>
              <w:t xml:space="preserve"> </w:t>
            </w:r>
            <w:r w:rsidR="001F4B61">
              <w:rPr>
                <w:b/>
                <w:bCs/>
              </w:rPr>
              <w:t xml:space="preserve"> Keitimas</w:t>
            </w:r>
          </w:p>
          <w:p w14:paraId="434D29F7" w14:textId="03C8EB03" w:rsidR="003C69C0" w:rsidRPr="00B72C4F" w:rsidRDefault="00B72C4F" w:rsidP="001F4B61">
            <w:pPr>
              <w:widowControl w:val="0"/>
              <w:jc w:val="both"/>
              <w:textAlignment w:val="baseline"/>
              <w:rPr>
                <w:bCs/>
                <w:i/>
                <w:u w:val="single"/>
              </w:rPr>
            </w:pPr>
            <w:r w:rsidRPr="00B72C4F">
              <w:rPr>
                <w:bCs/>
                <w:i/>
                <w:u w:val="single"/>
              </w:rPr>
              <w:t xml:space="preserve">Pastaba. </w:t>
            </w:r>
            <w:r w:rsidR="003C69C0" w:rsidRPr="00B72C4F">
              <w:rPr>
                <w:bCs/>
                <w:i/>
                <w:u w:val="single"/>
              </w:rPr>
              <w:t>Kriterijus nustatytas PFSA, patvirtintame Lietuvos Respublikos ekonomikos ir inovacijų ministro 2022 m. gruodžio 21 d. įsakymu Nr. 4-1193.</w:t>
            </w:r>
          </w:p>
        </w:tc>
      </w:tr>
      <w:tr w:rsidR="001F4B61" w14:paraId="348FD06B" w14:textId="77777777" w:rsidTr="005726CB">
        <w:tc>
          <w:tcPr>
            <w:tcW w:w="6629" w:type="dxa"/>
            <w:shd w:val="clear" w:color="auto" w:fill="auto"/>
            <w:vAlign w:val="center"/>
          </w:tcPr>
          <w:p w14:paraId="6EACCFDC" w14:textId="189C733B" w:rsidR="001F4B61" w:rsidRDefault="001F4B61" w:rsidP="001F4B61">
            <w:pPr>
              <w:widowControl w:val="0"/>
              <w:textAlignment w:val="baseline"/>
              <w:rPr>
                <w:b/>
                <w:bCs/>
              </w:rPr>
            </w:pPr>
            <w:r>
              <w:rPr>
                <w:b/>
                <w:bCs/>
              </w:rPr>
              <w:t>Projektų atrankos kriterijaus numeris ir pavadinimas</w:t>
            </w:r>
          </w:p>
        </w:tc>
        <w:tc>
          <w:tcPr>
            <w:tcW w:w="8534" w:type="dxa"/>
            <w:shd w:val="clear" w:color="auto" w:fill="auto"/>
          </w:tcPr>
          <w:p w14:paraId="76AF0CED" w14:textId="5434120C" w:rsidR="001F4B61" w:rsidRPr="00B72C4F" w:rsidRDefault="00B72C4F" w:rsidP="001F4B61">
            <w:pPr>
              <w:widowControl w:val="0"/>
              <w:jc w:val="both"/>
              <w:textAlignment w:val="baseline"/>
              <w:rPr>
                <w:bCs/>
                <w:i/>
              </w:rPr>
            </w:pPr>
            <w:r w:rsidRPr="00B72C4F">
              <w:rPr>
                <w:bCs/>
                <w:i/>
                <w:strike/>
                <w:lang w:val="en-US"/>
              </w:rPr>
              <w:t>5</w:t>
            </w:r>
            <w:r w:rsidR="00B91F1A" w:rsidRPr="00B72C4F">
              <w:rPr>
                <w:b/>
                <w:i/>
                <w:lang w:val="en-US"/>
              </w:rPr>
              <w:t>4</w:t>
            </w:r>
            <w:r w:rsidR="001F4B61" w:rsidRPr="00B72C4F">
              <w:rPr>
                <w:bCs/>
                <w:i/>
                <w:lang w:val="en-US"/>
              </w:rPr>
              <w:t xml:space="preserve">. </w:t>
            </w:r>
            <w:r w:rsidR="001F4B61" w:rsidRPr="00B72C4F">
              <w:rPr>
                <w:bCs/>
                <w:i/>
              </w:rPr>
              <w:t>Projekto įgyvendinimo metu sukurto (-os) produkto (inovacijos) reikšmingumo lygis</w:t>
            </w:r>
          </w:p>
        </w:tc>
      </w:tr>
      <w:tr w:rsidR="001F4B61" w14:paraId="428E977E" w14:textId="77777777" w:rsidTr="005726CB">
        <w:tc>
          <w:tcPr>
            <w:tcW w:w="6629" w:type="dxa"/>
            <w:shd w:val="clear" w:color="auto" w:fill="auto"/>
            <w:vAlign w:val="center"/>
          </w:tcPr>
          <w:p w14:paraId="72C3C401" w14:textId="48DC9F8B" w:rsidR="001F4B61" w:rsidRDefault="001F4B61" w:rsidP="001F4B61">
            <w:pPr>
              <w:widowControl w:val="0"/>
              <w:textAlignment w:val="baseline"/>
              <w:rPr>
                <w:b/>
                <w:bCs/>
              </w:rPr>
            </w:pPr>
            <w:r>
              <w:rPr>
                <w:b/>
                <w:bCs/>
              </w:rPr>
              <w:t>Projektų atrankos kriterijaus vertinimo metodas ir taikymas</w:t>
            </w:r>
          </w:p>
        </w:tc>
        <w:tc>
          <w:tcPr>
            <w:tcW w:w="8534" w:type="dxa"/>
            <w:shd w:val="clear" w:color="auto" w:fill="auto"/>
          </w:tcPr>
          <w:p w14:paraId="655EB8CC" w14:textId="3399221B" w:rsidR="001F4B61" w:rsidRPr="002A0B89" w:rsidRDefault="002A0B89" w:rsidP="001F4B61">
            <w:pPr>
              <w:widowControl w:val="0"/>
              <w:jc w:val="both"/>
              <w:textAlignment w:val="baseline"/>
              <w:rPr>
                <w:b/>
                <w:i/>
              </w:rPr>
            </w:pPr>
            <w:r w:rsidRPr="002A0B89">
              <w:rPr>
                <w:bCs/>
                <w:i/>
                <w:iCs/>
                <w:strike/>
              </w:rPr>
              <w:t>Kriterijumi vertinamas projekto įgyvendinimo metu sukurto (-ų) produkto (-ų) reikšmingumo lygis.</w:t>
            </w:r>
            <w:r>
              <w:rPr>
                <w:bCs/>
                <w:i/>
                <w:iCs/>
              </w:rPr>
              <w:t xml:space="preserve"> </w:t>
            </w:r>
            <w:r w:rsidR="006C752F" w:rsidRPr="002A0B89">
              <w:rPr>
                <w:b/>
                <w:i/>
              </w:rPr>
              <w:t xml:space="preserve">Siekiant skatinti </w:t>
            </w:r>
            <w:r w:rsidR="00C96443" w:rsidRPr="002A0B89">
              <w:rPr>
                <w:b/>
                <w:i/>
              </w:rPr>
              <w:t xml:space="preserve">APV turinčių </w:t>
            </w:r>
            <w:r w:rsidR="006C752F" w:rsidRPr="002A0B89">
              <w:rPr>
                <w:b/>
                <w:i/>
              </w:rPr>
              <w:t xml:space="preserve">produktų kūrimą būtina įvertinti </w:t>
            </w:r>
            <w:r w:rsidR="001F4B61" w:rsidRPr="002A0B89">
              <w:rPr>
                <w:b/>
                <w:i/>
              </w:rPr>
              <w:t>projekto įgyvendinimo metu sukurto (-ų) produkto (-ų) reikšmingumo lygis.</w:t>
            </w:r>
          </w:p>
          <w:p w14:paraId="223588BD" w14:textId="77777777" w:rsidR="00106821" w:rsidRDefault="00106821" w:rsidP="001F4B61">
            <w:pPr>
              <w:widowControl w:val="0"/>
              <w:jc w:val="both"/>
              <w:textAlignment w:val="baseline"/>
              <w:rPr>
                <w:bCs/>
                <w:i/>
              </w:rPr>
            </w:pPr>
          </w:p>
          <w:p w14:paraId="06F3C563" w14:textId="77777777" w:rsidR="004F3B3D" w:rsidRDefault="001F4B61" w:rsidP="004F3B3D">
            <w:pPr>
              <w:widowControl w:val="0"/>
              <w:jc w:val="both"/>
              <w:textAlignment w:val="baseline"/>
              <w:rPr>
                <w:i/>
                <w:iCs/>
              </w:rPr>
            </w:pPr>
            <w:r w:rsidRPr="00317444">
              <w:rPr>
                <w:bCs/>
                <w:i/>
              </w:rPr>
              <w:t>Reikšmingumas yra vertinamas atsižvelgiant į projekto įgyvendinimo metu</w:t>
            </w:r>
            <w:r>
              <w:rPr>
                <w:bCs/>
                <w:i/>
              </w:rPr>
              <w:t xml:space="preserve"> </w:t>
            </w:r>
            <w:r w:rsidRPr="00317444">
              <w:rPr>
                <w:bCs/>
                <w:i/>
              </w:rPr>
              <w:t xml:space="preserve">sukurto (-ų) produkto (-ų) naujumo lygį. Naujumas klasifikuojamas į tris grupes (reikšmingumo didėjimo tvarka): produktas naujas įmonės lygmeniu, produktas naujas rinkos lygmeniu, produktas naujas pasaulio lygmeniu, kaip nurodyta </w:t>
            </w:r>
            <w:hyperlink r:id="rId16" w:history="1">
              <w:r w:rsidR="004F3B3D" w:rsidRPr="004F3B3D">
                <w:rPr>
                  <w:i/>
                  <w:iCs/>
                  <w:color w:val="0000FF" w:themeColor="hyperlink"/>
                  <w:u w:val="single"/>
                </w:rPr>
                <w:t>Oslo vadove, 2018: Duomenų apie inovacijas rinkimo, teikimo ir naudojimo gairėse (angl. Oslo manual. Guidelines for Collecting and Interpreting Innovation Data, 4rd Edition, OECD, Eurostat, 2018)</w:t>
              </w:r>
            </w:hyperlink>
            <w:r w:rsidR="004F3B3D" w:rsidRPr="004F3B3D">
              <w:rPr>
                <w:i/>
                <w:iCs/>
              </w:rPr>
              <w:t xml:space="preserve">. </w:t>
            </w:r>
          </w:p>
          <w:p w14:paraId="2D35FA53" w14:textId="77777777" w:rsidR="004F3B3D" w:rsidRPr="004F3B3D" w:rsidRDefault="004F3B3D" w:rsidP="004F3B3D">
            <w:pPr>
              <w:widowControl w:val="0"/>
              <w:jc w:val="both"/>
              <w:textAlignment w:val="baseline"/>
              <w:rPr>
                <w:i/>
                <w:iCs/>
              </w:rPr>
            </w:pPr>
          </w:p>
          <w:p w14:paraId="3BD872E1" w14:textId="50E80A2E" w:rsidR="001F4B61" w:rsidRDefault="001F4B61" w:rsidP="001F4B61">
            <w:pPr>
              <w:widowControl w:val="0"/>
              <w:jc w:val="both"/>
              <w:textAlignment w:val="baseline"/>
              <w:rPr>
                <w:bCs/>
                <w:i/>
              </w:rPr>
            </w:pPr>
            <w:r w:rsidRPr="00317444">
              <w:rPr>
                <w:bCs/>
                <w:i/>
              </w:rPr>
              <w:t>Aukštesnis įvertinimas</w:t>
            </w:r>
            <w:r>
              <w:rPr>
                <w:bCs/>
                <w:i/>
              </w:rPr>
              <w:t xml:space="preserve"> (daugiau balų)</w:t>
            </w:r>
            <w:r w:rsidRPr="00317444">
              <w:rPr>
                <w:bCs/>
                <w:i/>
              </w:rPr>
              <w:t xml:space="preserve"> suteikiamas </w:t>
            </w:r>
            <w:r>
              <w:rPr>
                <w:bCs/>
                <w:i/>
              </w:rPr>
              <w:t xml:space="preserve">(-a) </w:t>
            </w:r>
            <w:r w:rsidRPr="00317444">
              <w:rPr>
                <w:bCs/>
                <w:i/>
              </w:rPr>
              <w:t>tiems projektams, kurių įgyvendinimo metu sukurtų produktų reikšmingumas yra didesnis.</w:t>
            </w:r>
          </w:p>
          <w:p w14:paraId="10BECCE2" w14:textId="77777777" w:rsidR="004F3B3D" w:rsidRDefault="004F3B3D" w:rsidP="001F4B61">
            <w:pPr>
              <w:widowControl w:val="0"/>
              <w:jc w:val="both"/>
              <w:textAlignment w:val="baseline"/>
              <w:rPr>
                <w:bCs/>
                <w:i/>
              </w:rPr>
            </w:pPr>
          </w:p>
          <w:p w14:paraId="130C88B0" w14:textId="62E48D18" w:rsidR="002A0B89" w:rsidRPr="002A0B89" w:rsidRDefault="002A0B89" w:rsidP="001F4B61">
            <w:pPr>
              <w:widowControl w:val="0"/>
              <w:jc w:val="both"/>
              <w:textAlignment w:val="baseline"/>
              <w:rPr>
                <w:bCs/>
                <w:i/>
                <w:iCs/>
                <w:strike/>
              </w:rPr>
            </w:pPr>
            <w:r w:rsidRPr="002A0B89">
              <w:rPr>
                <w:bCs/>
                <w:i/>
                <w:iCs/>
                <w:strike/>
              </w:rPr>
              <w:t>Kriterijus taikomas tik pradedantiesiems inovatoriams.</w:t>
            </w:r>
          </w:p>
          <w:p w14:paraId="790E2143" w14:textId="77777777" w:rsidR="002A0B89" w:rsidRDefault="002A0B89" w:rsidP="001F4B61">
            <w:pPr>
              <w:widowControl w:val="0"/>
              <w:jc w:val="both"/>
              <w:textAlignment w:val="baseline"/>
              <w:rPr>
                <w:bCs/>
                <w:i/>
              </w:rPr>
            </w:pPr>
          </w:p>
          <w:p w14:paraId="275BDAEB" w14:textId="0E607142" w:rsidR="004F3B3D" w:rsidRPr="002A0B89" w:rsidRDefault="004F3B3D" w:rsidP="004F3B3D">
            <w:pPr>
              <w:widowControl w:val="0"/>
              <w:jc w:val="both"/>
              <w:textAlignment w:val="baseline"/>
              <w:rPr>
                <w:b/>
                <w:bCs/>
                <w:i/>
                <w:iCs/>
              </w:rPr>
            </w:pPr>
            <w:r w:rsidRPr="002A0B89">
              <w:rPr>
                <w:b/>
                <w:bCs/>
                <w:i/>
                <w:iCs/>
              </w:rPr>
              <w:t xml:space="preserve">Vertinant naujumo lygmenį vienas produktas priskiriamas tik vienai naujumo grupei (t. y. jei produktas yra naujas pasaulio lygmeniu, neskiriama papildomų balų už </w:t>
            </w:r>
            <w:r w:rsidRPr="002A0B89">
              <w:rPr>
                <w:b/>
                <w:bCs/>
                <w:i/>
                <w:iCs/>
              </w:rPr>
              <w:lastRenderedPageBreak/>
              <w:t>naujumą rinkos ir (ar</w:t>
            </w:r>
            <w:r w:rsidR="00EA2BE2" w:rsidRPr="002A0B89">
              <w:rPr>
                <w:b/>
                <w:bCs/>
                <w:i/>
                <w:iCs/>
              </w:rPr>
              <w:t>ba</w:t>
            </w:r>
            <w:r w:rsidRPr="002A0B89">
              <w:rPr>
                <w:b/>
                <w:bCs/>
                <w:i/>
                <w:iCs/>
              </w:rPr>
              <w:t>) įmonės lygmeniu</w:t>
            </w:r>
            <w:r w:rsidR="00D163D7" w:rsidRPr="002A0B89">
              <w:rPr>
                <w:b/>
                <w:bCs/>
                <w:i/>
                <w:iCs/>
              </w:rPr>
              <w:t>.</w:t>
            </w:r>
            <w:r w:rsidRPr="002A0B89">
              <w:rPr>
                <w:b/>
                <w:bCs/>
                <w:i/>
                <w:iCs/>
              </w:rPr>
              <w:t xml:space="preserve"> </w:t>
            </w:r>
            <w:r w:rsidR="00D163D7" w:rsidRPr="002A0B89">
              <w:rPr>
                <w:b/>
                <w:bCs/>
                <w:i/>
                <w:iCs/>
              </w:rPr>
              <w:t>J</w:t>
            </w:r>
            <w:r w:rsidRPr="002A0B89">
              <w:rPr>
                <w:b/>
                <w:bCs/>
                <w:i/>
                <w:iCs/>
              </w:rPr>
              <w:t>eigu produktas naujas rinkos lygmeniu, neskiriama papildomų balų už naujumą įmonės lygmeniu).</w:t>
            </w:r>
          </w:p>
          <w:p w14:paraId="09EA386D" w14:textId="77777777" w:rsidR="004F3B3D" w:rsidRPr="002A0B89" w:rsidRDefault="004F3B3D" w:rsidP="004F3B3D">
            <w:pPr>
              <w:widowControl w:val="0"/>
              <w:jc w:val="both"/>
              <w:textAlignment w:val="baseline"/>
              <w:rPr>
                <w:b/>
                <w:bCs/>
                <w:i/>
                <w:iCs/>
              </w:rPr>
            </w:pPr>
          </w:p>
          <w:p w14:paraId="798352E9" w14:textId="4B70FDDF" w:rsidR="004F3B3D" w:rsidRPr="002A0B89" w:rsidRDefault="004F3B3D" w:rsidP="004F3B3D">
            <w:pPr>
              <w:jc w:val="both"/>
              <w:rPr>
                <w:b/>
                <w:bCs/>
                <w:i/>
                <w:iCs/>
              </w:rPr>
            </w:pPr>
            <w:r w:rsidRPr="002A0B89">
              <w:rPr>
                <w:b/>
                <w:bCs/>
                <w:i/>
                <w:iCs/>
              </w:rPr>
              <w:t>Jeigu projekto įgyvendinimo metu bus sukurta daugiau nei vienas produktas, vertinamas kiekvieno produkto naujumo lygmuo, o balai skiriami už didžiausio naujumo lygmens produktą.</w:t>
            </w:r>
          </w:p>
          <w:p w14:paraId="3E10A004" w14:textId="77777777" w:rsidR="004F3B3D" w:rsidRPr="002A0B89" w:rsidRDefault="004F3B3D" w:rsidP="004F3B3D">
            <w:pPr>
              <w:jc w:val="both"/>
              <w:rPr>
                <w:b/>
                <w:bCs/>
                <w:i/>
                <w:iCs/>
              </w:rPr>
            </w:pPr>
          </w:p>
          <w:p w14:paraId="5B435E89" w14:textId="0D47362A" w:rsidR="00C96443" w:rsidRPr="00B71EDA" w:rsidRDefault="004F3B3D" w:rsidP="001F4B61">
            <w:pPr>
              <w:widowControl w:val="0"/>
              <w:jc w:val="both"/>
              <w:textAlignment w:val="baseline"/>
              <w:rPr>
                <w:bCs/>
                <w:i/>
              </w:rPr>
            </w:pPr>
            <w:r w:rsidRPr="002A0B89">
              <w:rPr>
                <w:b/>
                <w:bCs/>
                <w:i/>
                <w:iCs/>
              </w:rPr>
              <w:t>Vertinama pagal PĮP ir kartu su PĮP pateiktą MTEP verslo planą.</w:t>
            </w:r>
          </w:p>
        </w:tc>
      </w:tr>
      <w:tr w:rsidR="001F4B61" w14:paraId="51E3E27B" w14:textId="77777777" w:rsidTr="005726CB">
        <w:tc>
          <w:tcPr>
            <w:tcW w:w="6629" w:type="dxa"/>
            <w:shd w:val="clear" w:color="auto" w:fill="auto"/>
            <w:vAlign w:val="center"/>
          </w:tcPr>
          <w:p w14:paraId="4DAE2CB5" w14:textId="5987A900" w:rsidR="001F4B61" w:rsidRDefault="001F4B61" w:rsidP="001F4B61">
            <w:pPr>
              <w:widowControl w:val="0"/>
              <w:textAlignment w:val="baseline"/>
              <w:rPr>
                <w:b/>
                <w:bCs/>
              </w:rPr>
            </w:pPr>
            <w:r>
              <w:rPr>
                <w:b/>
                <w:bCs/>
              </w:rPr>
              <w:lastRenderedPageBreak/>
              <w:t>Projektų atrankos kriterijaus pasirinkimo pagrindimas</w:t>
            </w:r>
          </w:p>
        </w:tc>
        <w:tc>
          <w:tcPr>
            <w:tcW w:w="8534" w:type="dxa"/>
            <w:shd w:val="clear" w:color="auto" w:fill="auto"/>
          </w:tcPr>
          <w:p w14:paraId="25E98823" w14:textId="605E234A" w:rsidR="004F3B3D" w:rsidRPr="004F3B3D" w:rsidRDefault="001F4B61" w:rsidP="004F3B3D">
            <w:pPr>
              <w:widowControl w:val="0"/>
              <w:jc w:val="both"/>
              <w:textAlignment w:val="baseline"/>
              <w:rPr>
                <w:bCs/>
                <w:i/>
              </w:rPr>
            </w:pPr>
            <w:r>
              <w:rPr>
                <w:bCs/>
                <w:i/>
              </w:rPr>
              <w:t>Nustatytas kriterijus padės atrinkti p</w:t>
            </w:r>
            <w:r w:rsidRPr="003A7DD1">
              <w:rPr>
                <w:bCs/>
                <w:i/>
              </w:rPr>
              <w:t>rojekt</w:t>
            </w:r>
            <w:r>
              <w:rPr>
                <w:bCs/>
                <w:i/>
              </w:rPr>
              <w:t>us</w:t>
            </w:r>
            <w:r w:rsidRPr="003A7DD1">
              <w:rPr>
                <w:bCs/>
                <w:i/>
              </w:rPr>
              <w:t>, kurių įgyvendinimo metu sukuriami reikšmingi produktai (inovacijos)</w:t>
            </w:r>
            <w:r>
              <w:rPr>
                <w:bCs/>
                <w:i/>
              </w:rPr>
              <w:t>, turintys APV, komerciškai patrauklūs ir nauding</w:t>
            </w:r>
            <w:r w:rsidR="00116DF8">
              <w:rPr>
                <w:bCs/>
                <w:i/>
              </w:rPr>
              <w:t>i</w:t>
            </w:r>
            <w:r w:rsidR="00116DF8" w:rsidRPr="00426302">
              <w:rPr>
                <w:bCs/>
                <w:i/>
                <w:strike/>
              </w:rPr>
              <w:t>,</w:t>
            </w:r>
            <w:r w:rsidR="00426302" w:rsidRPr="00426302">
              <w:rPr>
                <w:b/>
                <w:i/>
              </w:rPr>
              <w:t>.</w:t>
            </w:r>
            <w:r w:rsidR="00116DF8" w:rsidRPr="00426302">
              <w:rPr>
                <w:bCs/>
                <w:i/>
              </w:rPr>
              <w:t xml:space="preserve"> </w:t>
            </w:r>
            <w:r w:rsidR="00116DF8" w:rsidRPr="00116DF8">
              <w:rPr>
                <w:bCs/>
                <w:i/>
                <w:strike/>
              </w:rPr>
              <w:t>o tai savo ruožtu padės pasiekti</w:t>
            </w:r>
            <w:r w:rsidR="00116DF8">
              <w:rPr>
                <w:bCs/>
                <w:i/>
              </w:rPr>
              <w:t xml:space="preserve"> </w:t>
            </w:r>
            <w:r w:rsidR="006C752F" w:rsidRPr="00426302">
              <w:rPr>
                <w:b/>
                <w:i/>
              </w:rPr>
              <w:t>T</w:t>
            </w:r>
            <w:r w:rsidRPr="00426302">
              <w:rPr>
                <w:b/>
                <w:i/>
              </w:rPr>
              <w:t xml:space="preserve">ai </w:t>
            </w:r>
            <w:r w:rsidR="006C752F" w:rsidRPr="00426302">
              <w:rPr>
                <w:b/>
                <w:i/>
              </w:rPr>
              <w:t>taip pat</w:t>
            </w:r>
            <w:r w:rsidRPr="00426302">
              <w:rPr>
                <w:b/>
                <w:i/>
              </w:rPr>
              <w:t xml:space="preserve"> </w:t>
            </w:r>
            <w:r w:rsidR="006C752F" w:rsidRPr="00426302">
              <w:rPr>
                <w:b/>
                <w:i/>
              </w:rPr>
              <w:t>prisidės prie</w:t>
            </w:r>
            <w:r w:rsidR="006C752F">
              <w:rPr>
                <w:bCs/>
                <w:i/>
              </w:rPr>
              <w:t xml:space="preserve"> </w:t>
            </w:r>
            <w:r w:rsidRPr="001640C6">
              <w:rPr>
                <w:bCs/>
                <w:i/>
              </w:rPr>
              <w:t>Investicijų programos 1 priori</w:t>
            </w:r>
            <w:r>
              <w:rPr>
                <w:bCs/>
                <w:i/>
              </w:rPr>
              <w:t>teto</w:t>
            </w:r>
            <w:r w:rsidRPr="001640C6">
              <w:rPr>
                <w:bCs/>
                <w:i/>
              </w:rPr>
              <w:t xml:space="preserve"> „Pažangesnė Lietuva“ 1.1</w:t>
            </w:r>
            <w:r>
              <w:rPr>
                <w:bCs/>
                <w:i/>
              </w:rPr>
              <w:t xml:space="preserve"> konkretaus uždavinio „</w:t>
            </w:r>
            <w:r w:rsidRPr="001640C6">
              <w:rPr>
                <w:bCs/>
                <w:i/>
              </w:rPr>
              <w:t>Plėtoti ir stiprinti mokslinių tyrimų ir inovacinius pajėgumus ir diegti pažangiąsias technologijas</w:t>
            </w:r>
            <w:r>
              <w:rPr>
                <w:bCs/>
                <w:i/>
              </w:rPr>
              <w:t>“</w:t>
            </w:r>
            <w:r w:rsidRPr="001640C6">
              <w:rPr>
                <w:bCs/>
                <w:i/>
              </w:rPr>
              <w:t xml:space="preserve"> tiksl</w:t>
            </w:r>
            <w:r w:rsidR="00116DF8" w:rsidRPr="00116DF8">
              <w:rPr>
                <w:bCs/>
                <w:i/>
                <w:strike/>
              </w:rPr>
              <w:t>us</w:t>
            </w:r>
            <w:r w:rsidR="006C752F" w:rsidRPr="00116DF8">
              <w:rPr>
                <w:b/>
                <w:i/>
              </w:rPr>
              <w:t>ų</w:t>
            </w:r>
            <w:r w:rsidRPr="001640C6">
              <w:rPr>
                <w:bCs/>
                <w:i/>
              </w:rPr>
              <w:t xml:space="preserve"> </w:t>
            </w:r>
            <w:r w:rsidRPr="00044FDD">
              <w:rPr>
                <w:bCs/>
                <w:i/>
              </w:rPr>
              <w:t xml:space="preserve">ir </w:t>
            </w:r>
            <w:r w:rsidR="00116DF8" w:rsidRPr="00116DF8">
              <w:rPr>
                <w:bCs/>
                <w:i/>
                <w:strike/>
              </w:rPr>
              <w:t>prisidės prie</w:t>
            </w:r>
            <w:r w:rsidR="00116DF8" w:rsidRPr="00044FDD">
              <w:rPr>
                <w:bCs/>
                <w:i/>
              </w:rPr>
              <w:t xml:space="preserve"> </w:t>
            </w:r>
            <w:r w:rsidR="006C752F" w:rsidRPr="00116DF8">
              <w:rPr>
                <w:b/>
                <w:i/>
              </w:rPr>
              <w:t>turės įtakos</w:t>
            </w:r>
            <w:r w:rsidR="006C752F">
              <w:rPr>
                <w:bCs/>
                <w:i/>
              </w:rPr>
              <w:t xml:space="preserve"> </w:t>
            </w:r>
            <w:r w:rsidR="004F3B3D" w:rsidRPr="00426302">
              <w:rPr>
                <w:b/>
                <w:i/>
              </w:rPr>
              <w:t>į</w:t>
            </w:r>
            <w:r w:rsidR="004F3B3D">
              <w:rPr>
                <w:bCs/>
                <w:i/>
              </w:rPr>
              <w:t xml:space="preserve"> </w:t>
            </w:r>
            <w:hyperlink r:id="rId17" w:history="1">
              <w:r w:rsidR="004F3B3D" w:rsidRPr="004F3B3D">
                <w:rPr>
                  <w:i/>
                  <w:iCs/>
                  <w:color w:val="0000FF" w:themeColor="hyperlink"/>
                  <w:u w:val="single"/>
                </w:rPr>
                <w:t>2022–2030 metų ekonomikos ir inovacijų ministerijos ekonomikos transformacijos ir konkurencingumo plėtros program</w:t>
              </w:r>
              <w:r w:rsidR="00116DF8" w:rsidRPr="00116DF8">
                <w:rPr>
                  <w:i/>
                  <w:iCs/>
                  <w:strike/>
                  <w:color w:val="0000FF" w:themeColor="hyperlink"/>
                  <w:u w:val="single"/>
                </w:rPr>
                <w:t>oje</w:t>
              </w:r>
              <w:r w:rsidR="004F3B3D" w:rsidRPr="00116DF8">
                <w:rPr>
                  <w:b/>
                  <w:bCs/>
                  <w:i/>
                  <w:iCs/>
                  <w:color w:val="0000FF" w:themeColor="hyperlink"/>
                  <w:u w:val="single"/>
                </w:rPr>
                <w:t>ą</w:t>
              </w:r>
            </w:hyperlink>
            <w:r w:rsidR="004F3B3D" w:rsidRPr="004F3B3D">
              <w:rPr>
                <w:i/>
                <w:iCs/>
              </w:rPr>
              <w:t xml:space="preserve"> </w:t>
            </w:r>
            <w:r w:rsidR="00116DF8" w:rsidRPr="00116DF8">
              <w:rPr>
                <w:i/>
                <w:iCs/>
                <w:strike/>
              </w:rPr>
              <w:t>pateikto</w:t>
            </w:r>
            <w:r w:rsidR="00116DF8" w:rsidRPr="00116DF8">
              <w:rPr>
                <w:i/>
                <w:iCs/>
              </w:rPr>
              <w:t xml:space="preserve"> </w:t>
            </w:r>
            <w:r w:rsidR="004F3B3D" w:rsidRPr="00116DF8">
              <w:rPr>
                <w:b/>
                <w:bCs/>
                <w:i/>
                <w:iCs/>
              </w:rPr>
              <w:t>įtraukto</w:t>
            </w:r>
            <w:r w:rsidR="004F3B3D" w:rsidRPr="004F3B3D">
              <w:rPr>
                <w:i/>
                <w:iCs/>
              </w:rPr>
              <w:t xml:space="preserve"> </w:t>
            </w:r>
            <w:hyperlink r:id="rId18" w:history="1">
              <w:r w:rsidR="004F3B3D" w:rsidRPr="004F3B3D">
                <w:rPr>
                  <w:i/>
                  <w:iCs/>
                  <w:color w:val="0000FF" w:themeColor="hyperlink"/>
                  <w:u w:val="single"/>
                </w:rPr>
                <w:t>Nacionalinio pažangos plano</w:t>
              </w:r>
            </w:hyperlink>
            <w:r w:rsidR="004F3B3D" w:rsidRPr="004F3B3D">
              <w:rPr>
                <w:bCs/>
                <w:i/>
                <w:iCs/>
              </w:rPr>
              <w:t xml:space="preserve"> 1.5 uždavinio „Skatinti pažangiųjų technologijų ir inovacijų kūrimą, diegimą ir sklaidą“ rodikli</w:t>
            </w:r>
            <w:r w:rsidR="00116DF8" w:rsidRPr="00116DF8">
              <w:rPr>
                <w:bCs/>
                <w:i/>
                <w:iCs/>
                <w:strike/>
              </w:rPr>
              <w:t>ų</w:t>
            </w:r>
            <w:r w:rsidR="004F3B3D" w:rsidRPr="00116DF8">
              <w:rPr>
                <w:b/>
                <w:i/>
                <w:iCs/>
              </w:rPr>
              <w:t>o</w:t>
            </w:r>
            <w:r w:rsidR="004F3B3D" w:rsidRPr="004F3B3D">
              <w:rPr>
                <w:bCs/>
                <w:i/>
                <w:iCs/>
              </w:rPr>
              <w:t xml:space="preserve"> „MTEP išlaidos verslo sektoriuje, palyginti su BVP“</w:t>
            </w:r>
            <w:r w:rsidR="004F3B3D" w:rsidRPr="004F3B3D">
              <w:t xml:space="preserve"> </w:t>
            </w:r>
            <w:r w:rsidR="00116DF8" w:rsidRPr="00116DF8">
              <w:rPr>
                <w:bCs/>
                <w:i/>
                <w:strike/>
              </w:rPr>
              <w:t>ir „Inovacinę veiklą vykdančių įmonių dalis nuo visų įmonių“  siekimo</w:t>
            </w:r>
            <w:r w:rsidR="00116DF8">
              <w:rPr>
                <w:bCs/>
                <w:i/>
              </w:rPr>
              <w:t xml:space="preserve"> </w:t>
            </w:r>
            <w:r w:rsidR="004F3B3D" w:rsidRPr="00116DF8">
              <w:rPr>
                <w:b/>
                <w:i/>
                <w:iCs/>
              </w:rPr>
              <w:t>reikšmės pasiekimui</w:t>
            </w:r>
            <w:r w:rsidR="004F3B3D" w:rsidRPr="004F3B3D">
              <w:rPr>
                <w:bCs/>
                <w:i/>
                <w:iCs/>
              </w:rPr>
              <w:t xml:space="preserve">. </w:t>
            </w:r>
          </w:p>
          <w:p w14:paraId="5FB06228" w14:textId="77777777" w:rsidR="00CE459C" w:rsidRDefault="00CE459C" w:rsidP="001F4B61">
            <w:pPr>
              <w:widowControl w:val="0"/>
              <w:jc w:val="both"/>
              <w:textAlignment w:val="baseline"/>
              <w:rPr>
                <w:bCs/>
                <w:i/>
              </w:rPr>
            </w:pPr>
          </w:p>
          <w:p w14:paraId="2DF60328" w14:textId="1CE6AF1B" w:rsidR="00CE459C" w:rsidRPr="00116DF8" w:rsidRDefault="00CE459C" w:rsidP="001F4B61">
            <w:pPr>
              <w:widowControl w:val="0"/>
              <w:jc w:val="both"/>
              <w:textAlignment w:val="baseline"/>
              <w:rPr>
                <w:b/>
                <w:i/>
              </w:rPr>
            </w:pPr>
            <w:r w:rsidRPr="00116DF8">
              <w:rPr>
                <w:b/>
                <w:i/>
                <w:iCs/>
              </w:rPr>
              <w:t>Projektų atrankos kriterijus prisideda prie inovatyvumo (kūrybingumo) horizontaliojo principo: investuojama į naujų APV produktų kūrimo veiklas, sudaromos sąlygos tyrėjams dalyvauti įmonių MTEP veiklose, skatinama intelektinė nuosavybė, ankstyvoji sukurtų naujų produktų bandomoji gamyba, parengimas rinkai.</w:t>
            </w:r>
          </w:p>
        </w:tc>
      </w:tr>
      <w:tr w:rsidR="001F4B61" w14:paraId="0F76BFE4" w14:textId="77777777" w:rsidTr="005726CB">
        <w:tc>
          <w:tcPr>
            <w:tcW w:w="6629" w:type="dxa"/>
            <w:shd w:val="clear" w:color="auto" w:fill="auto"/>
          </w:tcPr>
          <w:p w14:paraId="4E30C956" w14:textId="77777777" w:rsidR="001F4B61" w:rsidRDefault="001F4B61" w:rsidP="001F4B61">
            <w:pPr>
              <w:widowControl w:val="0"/>
              <w:jc w:val="both"/>
              <w:textAlignment w:val="baseline"/>
              <w:rPr>
                <w:b/>
                <w:bCs/>
              </w:rPr>
            </w:pPr>
            <w:r>
              <w:br w:type="page"/>
            </w:r>
            <w:r>
              <w:rPr>
                <w:b/>
                <w:bCs/>
              </w:rPr>
              <w:sym w:font="Times New Roman" w:char="F07F"/>
            </w:r>
            <w:r>
              <w:rPr>
                <w:b/>
                <w:bCs/>
              </w:rPr>
              <w:t xml:space="preserve"> SPECIALUSIS PROJEKTŲ ATRANKOS KRITERIJUS</w:t>
            </w:r>
          </w:p>
          <w:p w14:paraId="51B6687D" w14:textId="40A8B9B1" w:rsidR="001F4B61" w:rsidRDefault="001F4B61" w:rsidP="001F4B61">
            <w:pPr>
              <w:widowControl w:val="0"/>
              <w:textAlignment w:val="baseline"/>
              <w:rPr>
                <w:b/>
                <w:bCs/>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Pr>
                <w:b/>
                <w:bCs/>
              </w:rPr>
              <w:t xml:space="preserve"> PRIORITETINIS PROJEKTŲ ATRANKOS KRITERIJUS</w:t>
            </w:r>
          </w:p>
        </w:tc>
        <w:tc>
          <w:tcPr>
            <w:tcW w:w="8534" w:type="dxa"/>
            <w:shd w:val="clear" w:color="auto" w:fill="auto"/>
          </w:tcPr>
          <w:p w14:paraId="23E87FCA" w14:textId="7C83DC76" w:rsidR="001F4B61" w:rsidRDefault="00B0344C" w:rsidP="001F4B61">
            <w:pPr>
              <w:widowControl w:val="0"/>
              <w:jc w:val="both"/>
              <w:textAlignment w:val="baseline"/>
              <w:rPr>
                <w:b/>
                <w:bCs/>
              </w:rPr>
            </w:pPr>
            <w:r w:rsidRPr="00B0344C">
              <w:t></w:t>
            </w:r>
            <w:r w:rsidR="001F4B61" w:rsidRPr="603E2C61">
              <w:rPr>
                <w:b/>
                <w:bCs/>
              </w:rPr>
              <w:t xml:space="preserve"> </w:t>
            </w:r>
            <w:r w:rsidR="001F4B61">
              <w:rPr>
                <w:b/>
                <w:bCs/>
              </w:rPr>
              <w:t xml:space="preserve"> Nustatymas</w:t>
            </w:r>
          </w:p>
          <w:p w14:paraId="5DD35528" w14:textId="27B2C6BF" w:rsidR="001F4B61" w:rsidRDefault="00B0344C" w:rsidP="001F4B61">
            <w:pPr>
              <w:widowControl w:val="0"/>
              <w:jc w:val="both"/>
              <w:textAlignment w:val="baseline"/>
              <w:rPr>
                <w:bCs/>
                <w:i/>
              </w:rPr>
            </w:pPr>
            <w:r w:rsidRPr="603E2C61">
              <w:fldChar w:fldCharType="begin">
                <w:ffData>
                  <w:name w:val=""/>
                  <w:enabled/>
                  <w:calcOnExit w:val="0"/>
                  <w:checkBox>
                    <w:sizeAuto/>
                    <w:default w:val="1"/>
                  </w:checkBox>
                </w:ffData>
              </w:fldChar>
            </w:r>
            <w:r w:rsidRPr="603E2C61">
              <w:instrText xml:space="preserve"> FORMCHECKBOX </w:instrText>
            </w:r>
            <w:r w:rsidR="00410D4B">
              <w:fldChar w:fldCharType="separate"/>
            </w:r>
            <w:r w:rsidRPr="603E2C61">
              <w:fldChar w:fldCharType="end"/>
            </w:r>
            <w:r w:rsidRPr="603E2C61">
              <w:rPr>
                <w:b/>
                <w:bCs/>
              </w:rPr>
              <w:t xml:space="preserve"> </w:t>
            </w:r>
            <w:r w:rsidR="001F4B61">
              <w:rPr>
                <w:b/>
                <w:bCs/>
              </w:rPr>
              <w:t>Keitimas</w:t>
            </w:r>
          </w:p>
        </w:tc>
      </w:tr>
      <w:tr w:rsidR="001F4B61" w14:paraId="16BA12D1" w14:textId="77777777" w:rsidTr="005726CB">
        <w:tc>
          <w:tcPr>
            <w:tcW w:w="6629" w:type="dxa"/>
            <w:shd w:val="clear" w:color="auto" w:fill="auto"/>
            <w:vAlign w:val="center"/>
          </w:tcPr>
          <w:p w14:paraId="408D5419" w14:textId="7305574C" w:rsidR="001F4B61" w:rsidRDefault="001F4B61" w:rsidP="001F4B61">
            <w:pPr>
              <w:widowControl w:val="0"/>
              <w:textAlignment w:val="baseline"/>
              <w:rPr>
                <w:b/>
                <w:bCs/>
              </w:rPr>
            </w:pPr>
            <w:r>
              <w:rPr>
                <w:b/>
                <w:bCs/>
              </w:rPr>
              <w:t>Projektų atrankos kriterijaus numeris ir pavadinimas</w:t>
            </w:r>
          </w:p>
        </w:tc>
        <w:tc>
          <w:tcPr>
            <w:tcW w:w="8534" w:type="dxa"/>
            <w:shd w:val="clear" w:color="auto" w:fill="auto"/>
          </w:tcPr>
          <w:p w14:paraId="08E00F5D" w14:textId="1DE71910" w:rsidR="001F4B61" w:rsidRPr="00BA44B8" w:rsidRDefault="00B667DF" w:rsidP="001F4B61">
            <w:pPr>
              <w:widowControl w:val="0"/>
              <w:jc w:val="both"/>
              <w:textAlignment w:val="baseline"/>
              <w:rPr>
                <w:b/>
                <w:i/>
                <w:szCs w:val="20"/>
              </w:rPr>
            </w:pPr>
            <w:r w:rsidRPr="00B667DF">
              <w:rPr>
                <w:bCs/>
                <w:i/>
                <w:strike/>
              </w:rPr>
              <w:t>6</w:t>
            </w:r>
            <w:r w:rsidR="00B91F1A">
              <w:rPr>
                <w:b/>
                <w:i/>
              </w:rPr>
              <w:t>5</w:t>
            </w:r>
            <w:r w:rsidR="001F4B61" w:rsidRPr="00EC4C40">
              <w:rPr>
                <w:b/>
                <w:i/>
              </w:rPr>
              <w:t>.</w:t>
            </w:r>
            <w:r w:rsidR="0097359A" w:rsidRPr="00B667DF">
              <w:rPr>
                <w:bCs/>
                <w:i/>
              </w:rPr>
              <w:t xml:space="preserve"> </w:t>
            </w:r>
            <w:r w:rsidR="00BA44B8" w:rsidRPr="00B667DF">
              <w:rPr>
                <w:bCs/>
                <w:i/>
                <w:iCs/>
                <w:strike/>
                <w:color w:val="000000"/>
              </w:rPr>
              <w:t>Įmonėje sukurtų pilnų etatų, skirtų tyrėjams dalyvauti įmonių MTEP veiklose, skaičius projekto įgyvendinimo metu ir per 3 metus po projekto įgyvendinimo</w:t>
            </w:r>
            <w:r w:rsidR="00BA44B8" w:rsidRPr="00B667DF">
              <w:rPr>
                <w:i/>
                <w:iCs/>
                <w:strike/>
                <w:color w:val="000000"/>
              </w:rPr>
              <w:t>.</w:t>
            </w:r>
            <w:r w:rsidR="00BA44B8">
              <w:rPr>
                <w:i/>
                <w:iCs/>
                <w:color w:val="000000"/>
              </w:rPr>
              <w:t xml:space="preserve"> </w:t>
            </w:r>
            <w:r w:rsidR="003D5B4B">
              <w:rPr>
                <w:b/>
                <w:i/>
              </w:rPr>
              <w:t>Įmonėje sukurtų m</w:t>
            </w:r>
            <w:r w:rsidR="00E51C09">
              <w:rPr>
                <w:b/>
                <w:i/>
              </w:rPr>
              <w:t>okslo tiriamojo darb</w:t>
            </w:r>
            <w:r w:rsidR="003D5B4B">
              <w:rPr>
                <w:b/>
                <w:i/>
              </w:rPr>
              <w:t>o</w:t>
            </w:r>
            <w:r w:rsidR="00E51C09">
              <w:rPr>
                <w:b/>
                <w:i/>
              </w:rPr>
              <w:t xml:space="preserve"> vietų</w:t>
            </w:r>
            <w:r w:rsidR="001F4B61" w:rsidRPr="00EC4C40">
              <w:rPr>
                <w:b/>
                <w:i/>
              </w:rPr>
              <w:t xml:space="preserve"> skaičius projekto įgyvendinimo metu ir per </w:t>
            </w:r>
            <w:r w:rsidR="008D24E0">
              <w:rPr>
                <w:b/>
                <w:i/>
              </w:rPr>
              <w:t>1</w:t>
            </w:r>
            <w:r w:rsidR="001F4B61" w:rsidRPr="00EC4C40">
              <w:rPr>
                <w:b/>
                <w:i/>
              </w:rPr>
              <w:t xml:space="preserve"> metus po projekto </w:t>
            </w:r>
            <w:r w:rsidR="00326CCD">
              <w:rPr>
                <w:b/>
                <w:i/>
              </w:rPr>
              <w:t>finansavimo pabaigos</w:t>
            </w:r>
            <w:r w:rsidR="001F4B61" w:rsidRPr="00EC4C40">
              <w:rPr>
                <w:b/>
                <w:i/>
              </w:rPr>
              <w:t>.</w:t>
            </w:r>
          </w:p>
        </w:tc>
      </w:tr>
      <w:tr w:rsidR="001F4B61" w14:paraId="206C293B" w14:textId="77777777" w:rsidTr="005726CB">
        <w:tc>
          <w:tcPr>
            <w:tcW w:w="6629" w:type="dxa"/>
            <w:shd w:val="clear" w:color="auto" w:fill="auto"/>
            <w:vAlign w:val="center"/>
          </w:tcPr>
          <w:p w14:paraId="0EB699A9" w14:textId="3AA7C900" w:rsidR="001F4B61" w:rsidRDefault="001F4B61" w:rsidP="001F4B61">
            <w:pPr>
              <w:widowControl w:val="0"/>
              <w:textAlignment w:val="baseline"/>
              <w:rPr>
                <w:b/>
                <w:bCs/>
              </w:rPr>
            </w:pPr>
            <w:r>
              <w:rPr>
                <w:b/>
                <w:bCs/>
              </w:rPr>
              <w:t>Projektų atrankos kriterijaus vertinimo metodas ir taikymas</w:t>
            </w:r>
          </w:p>
        </w:tc>
        <w:tc>
          <w:tcPr>
            <w:tcW w:w="8534" w:type="dxa"/>
            <w:shd w:val="clear" w:color="auto" w:fill="auto"/>
          </w:tcPr>
          <w:p w14:paraId="5443D6D3" w14:textId="77777777" w:rsidR="001C22DB" w:rsidRPr="001C22DB" w:rsidRDefault="001C22DB" w:rsidP="001C22DB">
            <w:pPr>
              <w:jc w:val="both"/>
              <w:rPr>
                <w:strike/>
                <w:color w:val="000000"/>
              </w:rPr>
            </w:pPr>
            <w:r w:rsidRPr="001C22DB">
              <w:rPr>
                <w:i/>
                <w:iCs/>
                <w:strike/>
                <w:color w:val="000000"/>
              </w:rPr>
              <w:t>Įvertinama, kiek pilnų etatų įmonėje sudarys etatai, skirti tyrėjams, dalyvaujantiems MTEP veiklose projekto įgyvendinimo metu ir per 3 metus po projekto įgyvendinimo.</w:t>
            </w:r>
          </w:p>
          <w:p w14:paraId="499547F3" w14:textId="77777777" w:rsidR="001C22DB" w:rsidRDefault="001C22DB" w:rsidP="001C22DB">
            <w:pPr>
              <w:jc w:val="both"/>
              <w:rPr>
                <w:i/>
                <w:iCs/>
                <w:strike/>
                <w:color w:val="000000"/>
              </w:rPr>
            </w:pPr>
            <w:r w:rsidRPr="001C22DB">
              <w:rPr>
                <w:i/>
                <w:iCs/>
                <w:strike/>
                <w:color w:val="000000"/>
              </w:rPr>
              <w:lastRenderedPageBreak/>
              <w:t>Aukštesnis įvertinimas suteikiamas tiems projektams, kuriuose įsipareigojama įdarbinti didesnį tyrėjų skaičių projekto įgyvendinimo metu ir per 3 metus po projekto įgyvendinimo  (skaičiuojant pilno etato ekvivalentais).</w:t>
            </w:r>
          </w:p>
          <w:p w14:paraId="1E05F3C7" w14:textId="77777777" w:rsidR="001C22DB" w:rsidRPr="001C22DB" w:rsidRDefault="001C22DB" w:rsidP="001C22DB">
            <w:pPr>
              <w:jc w:val="both"/>
              <w:rPr>
                <w:strike/>
                <w:color w:val="000000"/>
              </w:rPr>
            </w:pPr>
          </w:p>
          <w:p w14:paraId="7EF6134F" w14:textId="77777777" w:rsidR="001C22DB" w:rsidRPr="001C22DB" w:rsidRDefault="001C22DB" w:rsidP="001C22DB">
            <w:pPr>
              <w:jc w:val="both"/>
              <w:rPr>
                <w:strike/>
                <w:color w:val="000000"/>
              </w:rPr>
            </w:pPr>
            <w:r w:rsidRPr="001C22DB">
              <w:rPr>
                <w:i/>
                <w:iCs/>
                <w:strike/>
                <w:color w:val="000000"/>
              </w:rPr>
              <w:t>Kriterijus taikomas tik pradedantiesiems inovatoriams.</w:t>
            </w:r>
          </w:p>
          <w:p w14:paraId="18F27CAF" w14:textId="77777777" w:rsidR="001C22DB" w:rsidRDefault="001C22DB" w:rsidP="001F4B61">
            <w:pPr>
              <w:widowControl w:val="0"/>
              <w:jc w:val="both"/>
              <w:textAlignment w:val="baseline"/>
              <w:rPr>
                <w:bCs/>
                <w:i/>
              </w:rPr>
            </w:pPr>
          </w:p>
          <w:p w14:paraId="44C82EBB" w14:textId="5856E741" w:rsidR="004F3B3D" w:rsidRPr="001C22DB" w:rsidRDefault="001F4B61" w:rsidP="001F4B61">
            <w:pPr>
              <w:widowControl w:val="0"/>
              <w:jc w:val="both"/>
              <w:textAlignment w:val="baseline"/>
              <w:rPr>
                <w:b/>
                <w:i/>
              </w:rPr>
            </w:pPr>
            <w:r w:rsidRPr="001C22DB">
              <w:rPr>
                <w:b/>
                <w:i/>
              </w:rPr>
              <w:t xml:space="preserve">Įvertinama, kiek </w:t>
            </w:r>
            <w:r w:rsidR="00E51C09" w:rsidRPr="001C22DB">
              <w:rPr>
                <w:b/>
                <w:i/>
              </w:rPr>
              <w:t>mokslo tiriamojo darbo vietų</w:t>
            </w:r>
            <w:r w:rsidR="003454AE" w:rsidRPr="001C22DB">
              <w:rPr>
                <w:b/>
                <w:i/>
              </w:rPr>
              <w:t xml:space="preserve">, skirtų tyrėjams dirbti MTEP srityje, </w:t>
            </w:r>
            <w:r w:rsidR="009C01CA" w:rsidRPr="001C22DB">
              <w:rPr>
                <w:b/>
                <w:i/>
              </w:rPr>
              <w:t xml:space="preserve">bus sukurta </w:t>
            </w:r>
            <w:r w:rsidRPr="001C22DB">
              <w:rPr>
                <w:b/>
                <w:i/>
              </w:rPr>
              <w:t xml:space="preserve">įmonėje projekto įgyvendinimo metu ir per </w:t>
            </w:r>
            <w:r w:rsidR="008D24E0" w:rsidRPr="001C22DB">
              <w:rPr>
                <w:b/>
                <w:i/>
              </w:rPr>
              <w:t>1</w:t>
            </w:r>
            <w:r w:rsidRPr="001C22DB">
              <w:rPr>
                <w:b/>
                <w:i/>
              </w:rPr>
              <w:t xml:space="preserve"> metus po projekto </w:t>
            </w:r>
            <w:r w:rsidR="00326CCD" w:rsidRPr="001C22DB">
              <w:rPr>
                <w:b/>
                <w:i/>
              </w:rPr>
              <w:t xml:space="preserve">finansavimo </w:t>
            </w:r>
            <w:r w:rsidR="00850D71" w:rsidRPr="001C22DB">
              <w:rPr>
                <w:b/>
                <w:i/>
              </w:rPr>
              <w:t>pabaigos</w:t>
            </w:r>
            <w:r w:rsidRPr="001C22DB">
              <w:rPr>
                <w:b/>
                <w:i/>
              </w:rPr>
              <w:t>.</w:t>
            </w:r>
          </w:p>
          <w:p w14:paraId="0D1CFB78" w14:textId="75BF3E5B" w:rsidR="001F4B61" w:rsidRPr="001C22DB" w:rsidRDefault="001F4B61" w:rsidP="001F4B61">
            <w:pPr>
              <w:widowControl w:val="0"/>
              <w:jc w:val="both"/>
              <w:textAlignment w:val="baseline"/>
              <w:rPr>
                <w:b/>
                <w:i/>
                <w:strike/>
                <w:highlight w:val="yellow"/>
              </w:rPr>
            </w:pPr>
            <w:r w:rsidRPr="001C22DB">
              <w:rPr>
                <w:b/>
                <w:i/>
                <w:highlight w:val="yellow"/>
              </w:rPr>
              <w:t xml:space="preserve"> </w:t>
            </w:r>
          </w:p>
          <w:p w14:paraId="2BE7DD52" w14:textId="18AC2145" w:rsidR="001F4B61" w:rsidRPr="001C22DB" w:rsidRDefault="001F4B61" w:rsidP="001F4B61">
            <w:pPr>
              <w:widowControl w:val="0"/>
              <w:jc w:val="both"/>
              <w:textAlignment w:val="baseline"/>
              <w:rPr>
                <w:b/>
                <w:i/>
              </w:rPr>
            </w:pPr>
            <w:r w:rsidRPr="001C22DB">
              <w:rPr>
                <w:b/>
                <w:i/>
              </w:rPr>
              <w:t xml:space="preserve">Aukštesnis įvertinimas suteikiamas tiems projektams, kuriuose įsipareigojama </w:t>
            </w:r>
            <w:r w:rsidR="003D5B4B" w:rsidRPr="001C22DB">
              <w:rPr>
                <w:b/>
                <w:i/>
              </w:rPr>
              <w:t xml:space="preserve">sukurti didesnį </w:t>
            </w:r>
            <w:r w:rsidRPr="001C22DB">
              <w:rPr>
                <w:b/>
                <w:i/>
              </w:rPr>
              <w:t>skaičių</w:t>
            </w:r>
            <w:r w:rsidR="003D5B4B" w:rsidRPr="001C22DB">
              <w:rPr>
                <w:b/>
                <w:i/>
              </w:rPr>
              <w:t xml:space="preserve"> mokslo tiriamojo darbo vietų</w:t>
            </w:r>
            <w:r w:rsidR="003454AE" w:rsidRPr="001C22DB">
              <w:rPr>
                <w:b/>
                <w:i/>
              </w:rPr>
              <w:t>, skirtų tyrėjams dirbti MTEP srityje,</w:t>
            </w:r>
            <w:r w:rsidRPr="001C22DB">
              <w:rPr>
                <w:b/>
                <w:i/>
              </w:rPr>
              <w:t xml:space="preserve"> projekto įgyvendinimo metu ir per </w:t>
            </w:r>
            <w:r w:rsidR="008D24E0" w:rsidRPr="001C22DB">
              <w:rPr>
                <w:b/>
                <w:i/>
              </w:rPr>
              <w:t>1</w:t>
            </w:r>
            <w:r w:rsidRPr="001C22DB">
              <w:rPr>
                <w:b/>
                <w:i/>
              </w:rPr>
              <w:t xml:space="preserve"> metus po projekto </w:t>
            </w:r>
            <w:r w:rsidR="00326CCD" w:rsidRPr="001C22DB">
              <w:rPr>
                <w:b/>
                <w:i/>
              </w:rPr>
              <w:t xml:space="preserve">finansavimo pabaigos </w:t>
            </w:r>
            <w:r w:rsidRPr="001C22DB">
              <w:rPr>
                <w:b/>
                <w:i/>
              </w:rPr>
              <w:t>(skaičiuoja</w:t>
            </w:r>
            <w:r w:rsidR="003454AE" w:rsidRPr="001C22DB">
              <w:rPr>
                <w:b/>
                <w:i/>
              </w:rPr>
              <w:t>ma</w:t>
            </w:r>
            <w:r w:rsidRPr="001C22DB">
              <w:rPr>
                <w:b/>
                <w:i/>
              </w:rPr>
              <w:t xml:space="preserve"> </w:t>
            </w:r>
            <w:r w:rsidR="003454AE" w:rsidRPr="001C22DB">
              <w:rPr>
                <w:b/>
                <w:i/>
              </w:rPr>
              <w:t>visos darbo dienos ekvivalentais</w:t>
            </w:r>
            <w:r w:rsidRPr="001C22DB">
              <w:rPr>
                <w:b/>
                <w:i/>
              </w:rPr>
              <w:t xml:space="preserve">). </w:t>
            </w:r>
          </w:p>
          <w:p w14:paraId="27849B80" w14:textId="77777777" w:rsidR="004F3B3D" w:rsidRPr="001C22DB" w:rsidRDefault="004F3B3D" w:rsidP="001F4B61">
            <w:pPr>
              <w:widowControl w:val="0"/>
              <w:jc w:val="both"/>
              <w:textAlignment w:val="baseline"/>
              <w:rPr>
                <w:b/>
                <w:i/>
                <w:strike/>
                <w:highlight w:val="yellow"/>
              </w:rPr>
            </w:pPr>
          </w:p>
          <w:p w14:paraId="0E319D4C" w14:textId="4DB9C578" w:rsidR="00C96443" w:rsidRDefault="004F3B3D" w:rsidP="001F4B61">
            <w:pPr>
              <w:widowControl w:val="0"/>
              <w:jc w:val="both"/>
              <w:textAlignment w:val="baseline"/>
              <w:rPr>
                <w:bCs/>
                <w:i/>
              </w:rPr>
            </w:pPr>
            <w:r w:rsidRPr="001C22DB">
              <w:rPr>
                <w:b/>
                <w:i/>
              </w:rPr>
              <w:t>Vertinama pagal PĮP pateiktą informaciją.</w:t>
            </w:r>
          </w:p>
        </w:tc>
      </w:tr>
      <w:tr w:rsidR="001F4B61" w14:paraId="1CFC1E00" w14:textId="77777777" w:rsidTr="005726CB">
        <w:tc>
          <w:tcPr>
            <w:tcW w:w="6629" w:type="dxa"/>
            <w:shd w:val="clear" w:color="auto" w:fill="auto"/>
            <w:vAlign w:val="center"/>
          </w:tcPr>
          <w:p w14:paraId="7DDB44D7" w14:textId="737C26AA" w:rsidR="001F4B61" w:rsidRDefault="001F4B61" w:rsidP="001F4B61">
            <w:pPr>
              <w:widowControl w:val="0"/>
              <w:textAlignment w:val="baseline"/>
              <w:rPr>
                <w:b/>
                <w:bCs/>
              </w:rPr>
            </w:pPr>
            <w:r>
              <w:rPr>
                <w:b/>
                <w:bCs/>
              </w:rPr>
              <w:lastRenderedPageBreak/>
              <w:t>Projektų atrankos kriterijaus pasirinkimo pagrindimas</w:t>
            </w:r>
          </w:p>
        </w:tc>
        <w:tc>
          <w:tcPr>
            <w:tcW w:w="8534" w:type="dxa"/>
            <w:shd w:val="clear" w:color="auto" w:fill="auto"/>
          </w:tcPr>
          <w:p w14:paraId="5EE49FA3" w14:textId="2D12465A" w:rsidR="001F4B61" w:rsidRPr="003454AE" w:rsidRDefault="001F4B61" w:rsidP="001F4B61">
            <w:pPr>
              <w:widowControl w:val="0"/>
              <w:jc w:val="both"/>
              <w:textAlignment w:val="baseline"/>
              <w:rPr>
                <w:bCs/>
                <w:i/>
              </w:rPr>
            </w:pPr>
            <w:r w:rsidRPr="003454AE">
              <w:rPr>
                <w:bCs/>
                <w:i/>
              </w:rPr>
              <w:t xml:space="preserve">Nustatytas kriterijus padės atrinkti projektus, kurių įgyvendinimo metu didesnis dėmesys skiriamas </w:t>
            </w:r>
            <w:r w:rsidR="0025577B" w:rsidRPr="0025577B">
              <w:rPr>
                <w:bCs/>
                <w:i/>
                <w:strike/>
              </w:rPr>
              <w:t>tyrėjų įdarbinimui MTEP</w:t>
            </w:r>
            <w:r w:rsidR="0025577B" w:rsidRPr="00B667DF">
              <w:rPr>
                <w:bCs/>
                <w:i/>
                <w:strike/>
              </w:rPr>
              <w:t xml:space="preserve"> veiklose</w:t>
            </w:r>
            <w:r w:rsidR="0025577B" w:rsidRPr="00B667DF">
              <w:rPr>
                <w:b/>
                <w:i/>
                <w:strike/>
              </w:rPr>
              <w:t xml:space="preserve"> </w:t>
            </w:r>
            <w:r w:rsidR="003454AE" w:rsidRPr="0025577B">
              <w:rPr>
                <w:b/>
                <w:i/>
              </w:rPr>
              <w:t>mokslo tiriamojo darbo vietų sukūrimui</w:t>
            </w:r>
            <w:r w:rsidR="00090AB5">
              <w:rPr>
                <w:bCs/>
                <w:i/>
              </w:rPr>
              <w:t xml:space="preserve"> </w:t>
            </w:r>
            <w:r w:rsidRPr="003454AE">
              <w:rPr>
                <w:bCs/>
                <w:i/>
              </w:rPr>
              <w:t>ir efektyviausiai prisidedama prie Investicijų programos 1 prioriteto „Pažangesnė Lietuva“ 1.1 konkretaus uždavinio „Plėtoti ir stiprinti mokslinių tyrimų ir inovacinius pajėgumus ir diegti pažangiąsias technologijas“ tikslų įgyvendinimo ir rezultato R-05-001-01-05-07-05 (RCR102) stebėsenos rodiklio „Paramą gavusiuose subjektuose sukurtos mokslo tiriamojo darbo vietos“ pasiekimo.</w:t>
            </w:r>
          </w:p>
          <w:p w14:paraId="6C6F081A" w14:textId="77777777" w:rsidR="004F3B3D" w:rsidRPr="00C03720" w:rsidRDefault="004F3B3D" w:rsidP="001F4B61">
            <w:pPr>
              <w:widowControl w:val="0"/>
              <w:jc w:val="both"/>
              <w:textAlignment w:val="baseline"/>
              <w:rPr>
                <w:bCs/>
                <w:i/>
                <w:highlight w:val="yellow"/>
              </w:rPr>
            </w:pPr>
          </w:p>
          <w:p w14:paraId="76CC3C04" w14:textId="77777777" w:rsidR="003916B2" w:rsidRPr="0025577B" w:rsidRDefault="004F3B3D" w:rsidP="001F4B61">
            <w:pPr>
              <w:widowControl w:val="0"/>
              <w:jc w:val="both"/>
              <w:textAlignment w:val="baseline"/>
              <w:rPr>
                <w:b/>
                <w:i/>
                <w:iCs/>
              </w:rPr>
            </w:pPr>
            <w:r w:rsidRPr="0025577B">
              <w:rPr>
                <w:b/>
                <w:i/>
                <w:iCs/>
              </w:rPr>
              <w:t>Projektų atrankos kriterijus prisideda prie inovatyvumo (kūrybingumo) horizontaliojo principo: investuojama į naujų</w:t>
            </w:r>
            <w:r w:rsidR="00106821" w:rsidRPr="0025577B">
              <w:rPr>
                <w:b/>
                <w:i/>
                <w:iCs/>
              </w:rPr>
              <w:t xml:space="preserve"> </w:t>
            </w:r>
            <w:r w:rsidRPr="0025577B">
              <w:rPr>
                <w:b/>
                <w:i/>
                <w:iCs/>
              </w:rPr>
              <w:t>APV produktų kūrimo veiklas, sudaromos sąlygos tyrėjams dalyvauti įmonių MTEP veiklose, skatinama intelektinė nuosavybė, ankstyvoji sukurtų naujų produktų bandomoji gamyba, parengimas rinkai.</w:t>
            </w:r>
          </w:p>
          <w:p w14:paraId="5DF9D228" w14:textId="77777777" w:rsidR="002E6996" w:rsidRDefault="002E6996" w:rsidP="001F4B61">
            <w:pPr>
              <w:widowControl w:val="0"/>
              <w:jc w:val="both"/>
              <w:textAlignment w:val="baseline"/>
              <w:rPr>
                <w:bCs/>
                <w:i/>
                <w:iCs/>
              </w:rPr>
            </w:pPr>
          </w:p>
          <w:p w14:paraId="5FECDD8C" w14:textId="33B2CFE9" w:rsidR="002E6996" w:rsidRPr="00090AB5" w:rsidRDefault="00B667DF" w:rsidP="001F4B61">
            <w:pPr>
              <w:widowControl w:val="0"/>
              <w:jc w:val="both"/>
              <w:textAlignment w:val="baseline"/>
              <w:rPr>
                <w:bCs/>
                <w:i/>
                <w:iCs/>
                <w:u w:val="single"/>
              </w:rPr>
            </w:pPr>
            <w:r>
              <w:rPr>
                <w:bCs/>
                <w:i/>
                <w:iCs/>
                <w:u w:val="single"/>
              </w:rPr>
              <w:t xml:space="preserve">Pastaba. </w:t>
            </w:r>
            <w:r w:rsidR="002E6996" w:rsidRPr="00090AB5">
              <w:rPr>
                <w:bCs/>
                <w:i/>
                <w:iCs/>
                <w:u w:val="single"/>
              </w:rPr>
              <w:t xml:space="preserve">Kriterijus keičiamas, kadangi siekiama šį kriterijų suvienodinti su rezultato stebėsenos rodikliu </w:t>
            </w:r>
            <w:r w:rsidR="00DE2F89" w:rsidRPr="00090AB5">
              <w:rPr>
                <w:bCs/>
                <w:i/>
                <w:iCs/>
                <w:u w:val="single"/>
              </w:rPr>
              <w:t xml:space="preserve">R-05-001-01-05-07-05 (RCR102) </w:t>
            </w:r>
            <w:r w:rsidR="002E6996" w:rsidRPr="00090AB5">
              <w:rPr>
                <w:bCs/>
                <w:i/>
                <w:iCs/>
                <w:u w:val="single"/>
              </w:rPr>
              <w:t>„R – Paramą gavusiuose subjektuose sukurtos mokslo tiriamojo darbo vietos“, kad PĮP numatytos kriterijaus prognozės būtų susietos su įpareigojimu siekti numatytų reikšmių.</w:t>
            </w:r>
          </w:p>
        </w:tc>
      </w:tr>
    </w:tbl>
    <w:p w14:paraId="68030FA7" w14:textId="77777777" w:rsidR="00321E41" w:rsidRDefault="00321E41">
      <w:pPr>
        <w:widowControl w:val="0"/>
        <w:spacing w:line="240" w:lineRule="exact"/>
        <w:jc w:val="both"/>
        <w:textAlignment w:val="baseline"/>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321E41" w14:paraId="148A9663" w14:textId="77777777" w:rsidTr="000715D1">
        <w:tc>
          <w:tcPr>
            <w:tcW w:w="5419" w:type="dxa"/>
          </w:tcPr>
          <w:p w14:paraId="669D907E" w14:textId="77777777" w:rsidR="001F4B61" w:rsidRDefault="00A823BE">
            <w:pPr>
              <w:widowControl w:val="0"/>
              <w:spacing w:line="240" w:lineRule="exact"/>
              <w:jc w:val="both"/>
              <w:textAlignment w:val="baseline"/>
            </w:pPr>
            <w:r>
              <w:t xml:space="preserve">      </w:t>
            </w:r>
          </w:p>
          <w:p w14:paraId="76C2560D" w14:textId="7E6E5798" w:rsidR="00321E41" w:rsidRDefault="001F4B61">
            <w:pPr>
              <w:widowControl w:val="0"/>
              <w:spacing w:line="240" w:lineRule="exact"/>
              <w:jc w:val="both"/>
              <w:textAlignment w:val="baseline"/>
            </w:pPr>
            <w:r>
              <w:lastRenderedPageBreak/>
              <w:t xml:space="preserve">        </w:t>
            </w:r>
            <w:r w:rsidR="00A823BE" w:rsidRPr="00A823BE">
              <w:t>Ekonomikos ir inovacijų ministerijos kanclerė</w:t>
            </w:r>
          </w:p>
        </w:tc>
        <w:tc>
          <w:tcPr>
            <w:tcW w:w="1533" w:type="dxa"/>
            <w:tcBorders>
              <w:bottom w:val="nil"/>
            </w:tcBorders>
          </w:tcPr>
          <w:p w14:paraId="186C3739" w14:textId="77777777" w:rsidR="00321E41" w:rsidRDefault="00321E41">
            <w:pPr>
              <w:widowControl w:val="0"/>
              <w:spacing w:line="240" w:lineRule="exact"/>
              <w:jc w:val="both"/>
              <w:textAlignment w:val="baseline"/>
            </w:pPr>
          </w:p>
        </w:tc>
        <w:tc>
          <w:tcPr>
            <w:tcW w:w="3497" w:type="dxa"/>
          </w:tcPr>
          <w:p w14:paraId="0A8F3AFC" w14:textId="77777777" w:rsidR="00321E41" w:rsidRDefault="00321E41">
            <w:pPr>
              <w:widowControl w:val="0"/>
              <w:spacing w:line="240" w:lineRule="exact"/>
              <w:jc w:val="both"/>
              <w:textAlignment w:val="baseline"/>
            </w:pPr>
          </w:p>
        </w:tc>
        <w:tc>
          <w:tcPr>
            <w:tcW w:w="1656" w:type="dxa"/>
            <w:tcBorders>
              <w:bottom w:val="nil"/>
            </w:tcBorders>
          </w:tcPr>
          <w:p w14:paraId="33D68EA5" w14:textId="77777777" w:rsidR="00321E41" w:rsidRDefault="00321E41">
            <w:pPr>
              <w:widowControl w:val="0"/>
              <w:spacing w:line="240" w:lineRule="exact"/>
              <w:jc w:val="both"/>
              <w:textAlignment w:val="baseline"/>
            </w:pPr>
          </w:p>
        </w:tc>
        <w:tc>
          <w:tcPr>
            <w:tcW w:w="3032" w:type="dxa"/>
          </w:tcPr>
          <w:p w14:paraId="2DE69827" w14:textId="77777777" w:rsidR="001F4B61" w:rsidRDefault="001F4B61">
            <w:pPr>
              <w:widowControl w:val="0"/>
              <w:spacing w:line="240" w:lineRule="exact"/>
              <w:jc w:val="both"/>
              <w:textAlignment w:val="baseline"/>
            </w:pPr>
            <w:r>
              <w:t xml:space="preserve"> </w:t>
            </w:r>
          </w:p>
          <w:p w14:paraId="492B1327" w14:textId="5939C0BF" w:rsidR="00321E41" w:rsidRDefault="001F4B61">
            <w:pPr>
              <w:widowControl w:val="0"/>
              <w:spacing w:line="240" w:lineRule="exact"/>
              <w:jc w:val="both"/>
              <w:textAlignment w:val="baseline"/>
            </w:pPr>
            <w:r>
              <w:lastRenderedPageBreak/>
              <w:t xml:space="preserve">       </w:t>
            </w:r>
          </w:p>
        </w:tc>
      </w:tr>
      <w:tr w:rsidR="00321E41" w14:paraId="0BE1540A" w14:textId="77777777" w:rsidTr="000715D1">
        <w:tc>
          <w:tcPr>
            <w:tcW w:w="5419" w:type="dxa"/>
          </w:tcPr>
          <w:p w14:paraId="23B817ED" w14:textId="654D43C2" w:rsidR="00321E41" w:rsidRDefault="001F4B61">
            <w:pPr>
              <w:widowControl w:val="0"/>
              <w:spacing w:line="240" w:lineRule="exact"/>
              <w:jc w:val="center"/>
              <w:textAlignment w:val="baseline"/>
            </w:pPr>
            <w:r>
              <w:lastRenderedPageBreak/>
              <w:t>(ministerijos atsakingo asmens pareigų pavadinimas)</w:t>
            </w:r>
          </w:p>
        </w:tc>
        <w:tc>
          <w:tcPr>
            <w:tcW w:w="1533" w:type="dxa"/>
            <w:tcBorders>
              <w:top w:val="nil"/>
              <w:bottom w:val="nil"/>
            </w:tcBorders>
          </w:tcPr>
          <w:p w14:paraId="687AAF45" w14:textId="77777777" w:rsidR="00321E41" w:rsidRDefault="00321E41">
            <w:pPr>
              <w:widowControl w:val="0"/>
              <w:spacing w:line="240" w:lineRule="exact"/>
              <w:jc w:val="center"/>
              <w:textAlignment w:val="baseline"/>
            </w:pPr>
          </w:p>
        </w:tc>
        <w:tc>
          <w:tcPr>
            <w:tcW w:w="3497" w:type="dxa"/>
          </w:tcPr>
          <w:p w14:paraId="45A2D18B" w14:textId="1467188A" w:rsidR="00321E41" w:rsidRDefault="001F4B61">
            <w:pPr>
              <w:widowControl w:val="0"/>
              <w:spacing w:line="240" w:lineRule="exact"/>
              <w:jc w:val="center"/>
              <w:textAlignment w:val="baseline"/>
            </w:pPr>
            <w:r>
              <w:t>(parašas)</w:t>
            </w:r>
          </w:p>
        </w:tc>
        <w:tc>
          <w:tcPr>
            <w:tcW w:w="1656" w:type="dxa"/>
            <w:tcBorders>
              <w:top w:val="nil"/>
              <w:bottom w:val="nil"/>
            </w:tcBorders>
          </w:tcPr>
          <w:p w14:paraId="124D956B" w14:textId="77777777" w:rsidR="00321E41" w:rsidRDefault="00321E41">
            <w:pPr>
              <w:widowControl w:val="0"/>
              <w:spacing w:line="240" w:lineRule="exact"/>
              <w:jc w:val="center"/>
              <w:textAlignment w:val="baseline"/>
            </w:pPr>
          </w:p>
        </w:tc>
        <w:tc>
          <w:tcPr>
            <w:tcW w:w="3032" w:type="dxa"/>
          </w:tcPr>
          <w:p w14:paraId="4569EE21" w14:textId="25222BA0" w:rsidR="00321E41" w:rsidRDefault="001F4B61">
            <w:pPr>
              <w:widowControl w:val="0"/>
              <w:spacing w:line="240" w:lineRule="exact"/>
              <w:jc w:val="center"/>
              <w:textAlignment w:val="baseline"/>
            </w:pPr>
            <w:r>
              <w:t>(vardas ir pavardė)</w:t>
            </w:r>
          </w:p>
        </w:tc>
      </w:tr>
    </w:tbl>
    <w:p w14:paraId="1221B249" w14:textId="03BC4E18" w:rsidR="00321E41" w:rsidRDefault="001F4B61" w:rsidP="000715D1">
      <w:pPr>
        <w:widowControl w:val="0"/>
        <w:spacing w:before="120" w:line="240" w:lineRule="exact"/>
        <w:jc w:val="center"/>
        <w:textAlignment w:val="baseline"/>
      </w:pPr>
      <w:r>
        <w:t>_____________________________________________</w:t>
      </w:r>
    </w:p>
    <w:sectPr w:rsidR="00321E41" w:rsidSect="005B4197">
      <w:headerReference w:type="default" r:id="rId19"/>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FFC1C" w14:textId="77777777" w:rsidR="00952AA4" w:rsidRDefault="00952AA4" w:rsidP="005B4197">
      <w:r>
        <w:separator/>
      </w:r>
    </w:p>
  </w:endnote>
  <w:endnote w:type="continuationSeparator" w:id="0">
    <w:p w14:paraId="75E8AF74" w14:textId="77777777" w:rsidR="00952AA4" w:rsidRDefault="00952AA4" w:rsidP="005B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C92C6" w14:textId="77777777" w:rsidR="00952AA4" w:rsidRDefault="00952AA4" w:rsidP="005B4197">
      <w:r>
        <w:separator/>
      </w:r>
    </w:p>
  </w:footnote>
  <w:footnote w:type="continuationSeparator" w:id="0">
    <w:p w14:paraId="5240ECE6" w14:textId="77777777" w:rsidR="00952AA4" w:rsidRDefault="00952AA4" w:rsidP="005B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294304"/>
      <w:docPartObj>
        <w:docPartGallery w:val="Page Numbers (Top of Page)"/>
        <w:docPartUnique/>
      </w:docPartObj>
    </w:sdtPr>
    <w:sdtEndPr/>
    <w:sdtContent>
      <w:p w14:paraId="3F085C9E" w14:textId="30124625" w:rsidR="005B4197" w:rsidRDefault="005B4197">
        <w:pPr>
          <w:pStyle w:val="Header"/>
          <w:jc w:val="center"/>
        </w:pPr>
        <w:r>
          <w:fldChar w:fldCharType="begin"/>
        </w:r>
        <w:r>
          <w:instrText>PAGE   \* MERGEFORMAT</w:instrText>
        </w:r>
        <w:r>
          <w:fldChar w:fldCharType="separate"/>
        </w:r>
        <w:r>
          <w:t>2</w:t>
        </w:r>
        <w:r>
          <w:fldChar w:fldCharType="end"/>
        </w:r>
      </w:p>
    </w:sdtContent>
  </w:sdt>
  <w:p w14:paraId="2E78BAC7" w14:textId="77777777" w:rsidR="005B4197" w:rsidRDefault="005B4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5237"/>
    <w:rsid w:val="00053209"/>
    <w:rsid w:val="000715D1"/>
    <w:rsid w:val="00087B40"/>
    <w:rsid w:val="00090AB5"/>
    <w:rsid w:val="000D44BE"/>
    <w:rsid w:val="000F0144"/>
    <w:rsid w:val="000F6E7C"/>
    <w:rsid w:val="001025CC"/>
    <w:rsid w:val="00106821"/>
    <w:rsid w:val="00116DF8"/>
    <w:rsid w:val="00125421"/>
    <w:rsid w:val="00153EF3"/>
    <w:rsid w:val="001726C4"/>
    <w:rsid w:val="00180452"/>
    <w:rsid w:val="001A233F"/>
    <w:rsid w:val="001A3078"/>
    <w:rsid w:val="001C22DB"/>
    <w:rsid w:val="001D05B6"/>
    <w:rsid w:val="001D624D"/>
    <w:rsid w:val="001F4B61"/>
    <w:rsid w:val="002342E1"/>
    <w:rsid w:val="00235A58"/>
    <w:rsid w:val="00245B65"/>
    <w:rsid w:val="0025577B"/>
    <w:rsid w:val="00264951"/>
    <w:rsid w:val="002954CC"/>
    <w:rsid w:val="002A0B89"/>
    <w:rsid w:val="002B5D9B"/>
    <w:rsid w:val="002D308B"/>
    <w:rsid w:val="002E4F5B"/>
    <w:rsid w:val="002E6996"/>
    <w:rsid w:val="003042E1"/>
    <w:rsid w:val="00321E41"/>
    <w:rsid w:val="00326CCD"/>
    <w:rsid w:val="00330267"/>
    <w:rsid w:val="0034340C"/>
    <w:rsid w:val="003454AE"/>
    <w:rsid w:val="003459A0"/>
    <w:rsid w:val="003662E8"/>
    <w:rsid w:val="003916B2"/>
    <w:rsid w:val="003C69C0"/>
    <w:rsid w:val="003D5B26"/>
    <w:rsid w:val="003D5B4B"/>
    <w:rsid w:val="003F091C"/>
    <w:rsid w:val="00410D4B"/>
    <w:rsid w:val="0042448E"/>
    <w:rsid w:val="00426302"/>
    <w:rsid w:val="00450E81"/>
    <w:rsid w:val="00474093"/>
    <w:rsid w:val="00480674"/>
    <w:rsid w:val="00495662"/>
    <w:rsid w:val="004F3B3D"/>
    <w:rsid w:val="00503BB3"/>
    <w:rsid w:val="00503EEA"/>
    <w:rsid w:val="00525668"/>
    <w:rsid w:val="005726CB"/>
    <w:rsid w:val="005869B1"/>
    <w:rsid w:val="00590C05"/>
    <w:rsid w:val="005A1103"/>
    <w:rsid w:val="005A30FC"/>
    <w:rsid w:val="005B4197"/>
    <w:rsid w:val="00633A1F"/>
    <w:rsid w:val="00641D4F"/>
    <w:rsid w:val="00644C95"/>
    <w:rsid w:val="00652F5A"/>
    <w:rsid w:val="00657B94"/>
    <w:rsid w:val="00662AB5"/>
    <w:rsid w:val="006719B3"/>
    <w:rsid w:val="00684B63"/>
    <w:rsid w:val="0069762E"/>
    <w:rsid w:val="006C4A24"/>
    <w:rsid w:val="006C752F"/>
    <w:rsid w:val="006D1033"/>
    <w:rsid w:val="00714FE3"/>
    <w:rsid w:val="0071745B"/>
    <w:rsid w:val="00731761"/>
    <w:rsid w:val="007B348D"/>
    <w:rsid w:val="007B5307"/>
    <w:rsid w:val="007C011F"/>
    <w:rsid w:val="007C6398"/>
    <w:rsid w:val="007F1C05"/>
    <w:rsid w:val="0080273B"/>
    <w:rsid w:val="00811C4F"/>
    <w:rsid w:val="00817222"/>
    <w:rsid w:val="008211B7"/>
    <w:rsid w:val="0082591C"/>
    <w:rsid w:val="00850D71"/>
    <w:rsid w:val="008D24E0"/>
    <w:rsid w:val="008D6EF0"/>
    <w:rsid w:val="008E6A6D"/>
    <w:rsid w:val="008F10A4"/>
    <w:rsid w:val="00936FFD"/>
    <w:rsid w:val="00946E90"/>
    <w:rsid w:val="00952AA4"/>
    <w:rsid w:val="009623AC"/>
    <w:rsid w:val="0097359A"/>
    <w:rsid w:val="00975FBD"/>
    <w:rsid w:val="009C01CA"/>
    <w:rsid w:val="009D6F9D"/>
    <w:rsid w:val="009E6F82"/>
    <w:rsid w:val="009F2285"/>
    <w:rsid w:val="00A061FF"/>
    <w:rsid w:val="00A16B21"/>
    <w:rsid w:val="00A50BE3"/>
    <w:rsid w:val="00A57CCE"/>
    <w:rsid w:val="00A633F1"/>
    <w:rsid w:val="00A642A1"/>
    <w:rsid w:val="00A823BE"/>
    <w:rsid w:val="00A83036"/>
    <w:rsid w:val="00A92C0B"/>
    <w:rsid w:val="00B0344C"/>
    <w:rsid w:val="00B52FC9"/>
    <w:rsid w:val="00B64DD9"/>
    <w:rsid w:val="00B667DF"/>
    <w:rsid w:val="00B72C4F"/>
    <w:rsid w:val="00B91F1A"/>
    <w:rsid w:val="00BA399D"/>
    <w:rsid w:val="00BA44B8"/>
    <w:rsid w:val="00BF296E"/>
    <w:rsid w:val="00C03720"/>
    <w:rsid w:val="00C96443"/>
    <w:rsid w:val="00CA0AB9"/>
    <w:rsid w:val="00CA5215"/>
    <w:rsid w:val="00CC0496"/>
    <w:rsid w:val="00CC06F0"/>
    <w:rsid w:val="00CE459C"/>
    <w:rsid w:val="00D050A5"/>
    <w:rsid w:val="00D163D7"/>
    <w:rsid w:val="00D42C10"/>
    <w:rsid w:val="00D57695"/>
    <w:rsid w:val="00DE2F89"/>
    <w:rsid w:val="00E037CF"/>
    <w:rsid w:val="00E05E0E"/>
    <w:rsid w:val="00E17ECA"/>
    <w:rsid w:val="00E51C09"/>
    <w:rsid w:val="00E60C74"/>
    <w:rsid w:val="00EA2BE2"/>
    <w:rsid w:val="00EC028B"/>
    <w:rsid w:val="00EC1A43"/>
    <w:rsid w:val="00F01AC6"/>
    <w:rsid w:val="00F65D00"/>
    <w:rsid w:val="00FA4160"/>
    <w:rsid w:val="00FB0C55"/>
    <w:rsid w:val="00FB687B"/>
    <w:rsid w:val="00FD4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2DB"/>
    <w:rPr>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3BE"/>
    <w:rPr>
      <w:rFonts w:cs="Times New Roman"/>
      <w:color w:val="0000FF" w:themeColor="hyperlink"/>
      <w:u w:val="single"/>
    </w:rPr>
  </w:style>
  <w:style w:type="paragraph" w:styleId="Revision">
    <w:name w:val="Revision"/>
    <w:hidden/>
    <w:semiHidden/>
    <w:rsid w:val="00C03720"/>
  </w:style>
  <w:style w:type="character" w:styleId="CommentReference">
    <w:name w:val="annotation reference"/>
    <w:basedOn w:val="DefaultParagraphFont"/>
    <w:semiHidden/>
    <w:unhideWhenUsed/>
    <w:rsid w:val="00D42C10"/>
    <w:rPr>
      <w:sz w:val="16"/>
      <w:szCs w:val="16"/>
    </w:rPr>
  </w:style>
  <w:style w:type="paragraph" w:styleId="CommentText">
    <w:name w:val="annotation text"/>
    <w:basedOn w:val="Normal"/>
    <w:link w:val="CommentTextChar"/>
    <w:unhideWhenUsed/>
    <w:rsid w:val="00D42C10"/>
    <w:rPr>
      <w:sz w:val="20"/>
      <w:szCs w:val="20"/>
      <w:lang w:eastAsia="en-US"/>
    </w:rPr>
  </w:style>
  <w:style w:type="character" w:customStyle="1" w:styleId="CommentTextChar">
    <w:name w:val="Comment Text Char"/>
    <w:basedOn w:val="DefaultParagraphFont"/>
    <w:link w:val="CommentText"/>
    <w:rsid w:val="00D42C10"/>
    <w:rPr>
      <w:sz w:val="20"/>
    </w:rPr>
  </w:style>
  <w:style w:type="paragraph" w:styleId="CommentSubject">
    <w:name w:val="annotation subject"/>
    <w:basedOn w:val="CommentText"/>
    <w:next w:val="CommentText"/>
    <w:link w:val="CommentSubjectChar"/>
    <w:semiHidden/>
    <w:unhideWhenUsed/>
    <w:rsid w:val="00D42C10"/>
    <w:rPr>
      <w:b/>
      <w:bCs/>
    </w:rPr>
  </w:style>
  <w:style w:type="character" w:customStyle="1" w:styleId="CommentSubjectChar">
    <w:name w:val="Comment Subject Char"/>
    <w:basedOn w:val="CommentTextChar"/>
    <w:link w:val="CommentSubject"/>
    <w:semiHidden/>
    <w:rsid w:val="00D42C10"/>
    <w:rPr>
      <w:b/>
      <w:bCs/>
      <w:sz w:val="20"/>
    </w:rPr>
  </w:style>
  <w:style w:type="character" w:styleId="UnresolvedMention">
    <w:name w:val="Unresolved Mention"/>
    <w:basedOn w:val="DefaultParagraphFont"/>
    <w:uiPriority w:val="99"/>
    <w:semiHidden/>
    <w:unhideWhenUsed/>
    <w:rsid w:val="00A061FF"/>
    <w:rPr>
      <w:color w:val="605E5C"/>
      <w:shd w:val="clear" w:color="auto" w:fill="E1DFDD"/>
    </w:rPr>
  </w:style>
  <w:style w:type="paragraph" w:styleId="Header">
    <w:name w:val="header"/>
    <w:basedOn w:val="Normal"/>
    <w:link w:val="HeaderChar"/>
    <w:uiPriority w:val="99"/>
    <w:unhideWhenUsed/>
    <w:rsid w:val="005B4197"/>
    <w:pPr>
      <w:tabs>
        <w:tab w:val="center" w:pos="4819"/>
        <w:tab w:val="right" w:pos="9638"/>
      </w:tabs>
    </w:pPr>
    <w:rPr>
      <w:szCs w:val="20"/>
      <w:lang w:eastAsia="en-US"/>
    </w:rPr>
  </w:style>
  <w:style w:type="character" w:customStyle="1" w:styleId="HeaderChar">
    <w:name w:val="Header Char"/>
    <w:basedOn w:val="DefaultParagraphFont"/>
    <w:link w:val="Header"/>
    <w:uiPriority w:val="99"/>
    <w:rsid w:val="005B4197"/>
  </w:style>
  <w:style w:type="paragraph" w:styleId="Footer">
    <w:name w:val="footer"/>
    <w:basedOn w:val="Normal"/>
    <w:link w:val="FooterChar"/>
    <w:unhideWhenUsed/>
    <w:rsid w:val="005B4197"/>
    <w:pPr>
      <w:tabs>
        <w:tab w:val="center" w:pos="4819"/>
        <w:tab w:val="right" w:pos="9638"/>
      </w:tabs>
    </w:pPr>
    <w:rPr>
      <w:szCs w:val="20"/>
      <w:lang w:eastAsia="en-US"/>
    </w:rPr>
  </w:style>
  <w:style w:type="character" w:customStyle="1" w:styleId="FooterChar">
    <w:name w:val="Footer Char"/>
    <w:basedOn w:val="DefaultParagraphFont"/>
    <w:link w:val="Footer"/>
    <w:rsid w:val="005B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03710">
      <w:bodyDiv w:val="1"/>
      <w:marLeft w:val="0"/>
      <w:marRight w:val="0"/>
      <w:marTop w:val="0"/>
      <w:marBottom w:val="0"/>
      <w:divBdr>
        <w:top w:val="none" w:sz="0" w:space="0" w:color="auto"/>
        <w:left w:val="none" w:sz="0" w:space="0" w:color="auto"/>
        <w:bottom w:val="none" w:sz="0" w:space="0" w:color="auto"/>
        <w:right w:val="none" w:sz="0" w:space="0" w:color="auto"/>
      </w:divBdr>
    </w:div>
    <w:div w:id="3215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2512A4C0E864/asr" TargetMode="External"/><Relationship Id="rId18" Type="http://schemas.openxmlformats.org/officeDocument/2006/relationships/hyperlink" Target="https://www.e-tar.lt/portal/lt/legalAct/d492e050f7dd11eaa12ad7c04a383ca0/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ar.lt/portal/lt/legalAct/d492e050f7dd11eaa12ad7c04a383ca0/asr" TargetMode="External"/><Relationship Id="rId17" Type="http://schemas.openxmlformats.org/officeDocument/2006/relationships/hyperlink" Target="https://www.e-tar.lt/portal/lt/legalAct/9a588bc0a9e211ec8d9390588bf2de65" TargetMode="External"/><Relationship Id="rId2" Type="http://schemas.openxmlformats.org/officeDocument/2006/relationships/customXml" Target="../customXml/item2.xml"/><Relationship Id="rId16" Type="http://schemas.openxmlformats.org/officeDocument/2006/relationships/hyperlink" Target="https://ec.europa.eu/eurostat/web/products-manuals-and-guidelines/-/ks-01-18-8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9a588bc0a9e211ec8d9390588bf2de65" TargetMode="External"/><Relationship Id="rId5" Type="http://schemas.openxmlformats.org/officeDocument/2006/relationships/styles" Target="styles.xml"/><Relationship Id="rId15" Type="http://schemas.openxmlformats.org/officeDocument/2006/relationships/hyperlink" Target="https://www.e-tar.lt/portal/lt/legalAct/d492e050f7dd11eaa12ad7c04a383ca0/asr" TargetMode="External"/><Relationship Id="rId10" Type="http://schemas.openxmlformats.org/officeDocument/2006/relationships/hyperlink" Target="https://www.e-tar.lt/portal/lt/legalAct/9f349d40221011edb4cae1b158f98ea5"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t/legalAct/9a588bc0a9e2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2.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2695</Words>
  <Characters>21028</Characters>
  <Application>Microsoft Office Word</Application>
  <DocSecurity>0</DocSecurity>
  <Lines>175</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Evelina Matutienė</cp:lastModifiedBy>
  <cp:revision>12</cp:revision>
  <cp:lastPrinted>2017-02-13T08:49:00Z</cp:lastPrinted>
  <dcterms:created xsi:type="dcterms:W3CDTF">2024-05-28T06:44:00Z</dcterms:created>
  <dcterms:modified xsi:type="dcterms:W3CDTF">2024-05-30T07:48:00Z</dcterms:modified>
</cp:coreProperties>
</file>