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5FB9D614"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BE1D13" w:rsidRPr="00BE1D13">
        <w:rPr>
          <w:rFonts w:ascii="Times New Roman" w:eastAsia="Times New Roman" w:hAnsi="Times New Roman" w:cs="Times New Roman"/>
          <w:b/>
          <w:bCs/>
          <w:sz w:val="24"/>
          <w:szCs w:val="24"/>
        </w:rPr>
        <w:t>ĮVAIRIALYPIO ŠVIETIMO PLĖTOJIMAS  VYKDANT VISOS DIENOS MOKYKLŲ VEIKLĄ VISAGINO IR ZARASŲ RAJONO SAVIVALDYBĖSE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660E375F"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B31D9">
        <w:rPr>
          <w:rFonts w:ascii="Times New Roman" w:hAnsi="Times New Roman" w:cs="Times New Roman"/>
          <w:sz w:val="24"/>
          <w:szCs w:val="24"/>
        </w:rPr>
        <w:t xml:space="preserve">. </w:t>
      </w:r>
      <w:r w:rsidR="00E605C7" w:rsidRPr="00CB31D9">
        <w:rPr>
          <w:rFonts w:ascii="Times New Roman" w:hAnsi="Times New Roman" w:cs="Times New Roman"/>
          <w:sz w:val="24"/>
          <w:szCs w:val="24"/>
        </w:rPr>
        <w:t>29-00</w:t>
      </w:r>
      <w:r w:rsidR="00CB31D9" w:rsidRPr="00CB31D9">
        <w:rPr>
          <w:rFonts w:ascii="Times New Roman" w:hAnsi="Times New Roman" w:cs="Times New Roman"/>
          <w:sz w:val="24"/>
          <w:szCs w:val="24"/>
        </w:rPr>
        <w:t>7</w:t>
      </w:r>
      <w:r w:rsidR="00E605C7" w:rsidRPr="00CB31D9">
        <w:rPr>
          <w:rFonts w:ascii="Times New Roman" w:hAnsi="Times New Roman" w:cs="Times New Roman"/>
          <w:sz w:val="24"/>
          <w:szCs w:val="24"/>
        </w:rPr>
        <w:t>-P</w:t>
      </w:r>
      <w:r w:rsidR="00E605C7" w:rsidRPr="00DB3B9B">
        <w:rPr>
          <w:rFonts w:ascii="Times New Roman" w:hAnsi="Times New Roman" w:cs="Times New Roman"/>
          <w:sz w:val="24"/>
          <w:szCs w:val="24"/>
        </w:rPr>
        <w:t xml:space="preserve"> </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344B98B1"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2022–2030 m. Utenos regiono plėtros planu, patvirtintu Utenos regiono plėtros tarybos kolegijos 2023 m. gruodžio 1 d.</w:t>
      </w:r>
      <w:r w:rsidR="003B7319" w:rsidRPr="00DB3B9B">
        <w:rPr>
          <w:rFonts w:ascii="Times New Roman" w:hAnsi="Times New Roman" w:cs="Times New Roman"/>
          <w:sz w:val="24"/>
          <w:szCs w:val="24"/>
        </w:rPr>
        <w:t xml:space="preserve"> </w:t>
      </w:r>
      <w:r w:rsidR="00DB0DB2" w:rsidRPr="00DB3B9B">
        <w:rPr>
          <w:rFonts w:ascii="Times New Roman" w:hAnsi="Times New Roman" w:cs="Times New Roman"/>
          <w:sz w:val="24"/>
          <w:szCs w:val="24"/>
        </w:rPr>
        <w:t xml:space="preserve">sprendimu Nr. KS(T)-54 „Dėl Utenos regiono plėtros tarybos kolegijos 2023 m. sausio 30 d. sprendimo </w:t>
      </w:r>
      <w:r w:rsidR="00D76155" w:rsidRPr="00DB3B9B">
        <w:rPr>
          <w:rFonts w:ascii="Times New Roman" w:hAnsi="Times New Roman" w:cs="Times New Roman"/>
          <w:sz w:val="24"/>
          <w:szCs w:val="24"/>
        </w:rPr>
        <w:t>N</w:t>
      </w:r>
      <w:r w:rsidR="00DB0DB2" w:rsidRPr="00DB3B9B">
        <w:rPr>
          <w:rFonts w:ascii="Times New Roman" w:hAnsi="Times New Roman" w:cs="Times New Roman"/>
          <w:sz w:val="24"/>
          <w:szCs w:val="24"/>
        </w:rPr>
        <w:t xml:space="preserve">r. </w:t>
      </w:r>
      <w:r w:rsidR="00D76155" w:rsidRPr="00DB3B9B">
        <w:rPr>
          <w:rFonts w:ascii="Times New Roman" w:hAnsi="Times New Roman" w:cs="Times New Roman"/>
          <w:sz w:val="24"/>
          <w:szCs w:val="24"/>
        </w:rPr>
        <w:t>KS(T</w:t>
      </w:r>
      <w:r w:rsidR="00DB0DB2" w:rsidRPr="00DB3B9B">
        <w:rPr>
          <w:rFonts w:ascii="Times New Roman" w:hAnsi="Times New Roman" w:cs="Times New Roman"/>
          <w:sz w:val="24"/>
          <w:szCs w:val="24"/>
        </w:rPr>
        <w:t>)-4 „</w:t>
      </w:r>
      <w:r w:rsidR="00D76155" w:rsidRPr="00DB3B9B">
        <w:rPr>
          <w:rFonts w:ascii="Times New Roman" w:hAnsi="Times New Roman" w:cs="Times New Roman"/>
          <w:sz w:val="24"/>
          <w:szCs w:val="24"/>
        </w:rPr>
        <w:t>D</w:t>
      </w:r>
      <w:r w:rsidR="00DB0DB2" w:rsidRPr="00DB3B9B">
        <w:rPr>
          <w:rFonts w:ascii="Times New Roman" w:hAnsi="Times New Roman" w:cs="Times New Roman"/>
          <w:sz w:val="24"/>
          <w:szCs w:val="24"/>
        </w:rPr>
        <w:t xml:space="preserve">ėl 2022–2030 m. </w:t>
      </w:r>
      <w:r w:rsidR="00D76155" w:rsidRPr="00DB3B9B">
        <w:rPr>
          <w:rFonts w:ascii="Times New Roman" w:hAnsi="Times New Roman" w:cs="Times New Roman"/>
          <w:sz w:val="24"/>
          <w:szCs w:val="24"/>
        </w:rPr>
        <w:t>U</w:t>
      </w:r>
      <w:r w:rsidR="00DB0DB2" w:rsidRPr="00DB3B9B">
        <w:rPr>
          <w:rFonts w:ascii="Times New Roman" w:hAnsi="Times New Roman" w:cs="Times New Roman"/>
          <w:sz w:val="24"/>
          <w:szCs w:val="24"/>
        </w:rPr>
        <w:t>tenos regiono plėtros plano patvirtinimo“ pakeitimo</w:t>
      </w:r>
      <w:r w:rsidR="00D76155" w:rsidRPr="00DB3B9B">
        <w:rPr>
          <w:rFonts w:ascii="Times New Roman" w:hAnsi="Times New Roman" w:cs="Times New Roman"/>
          <w:sz w:val="24"/>
          <w:szCs w:val="24"/>
        </w:rPr>
        <w:t xml:space="preserve">“ </w:t>
      </w:r>
      <w:r w:rsidR="00B31CE8">
        <w:rPr>
          <w:rFonts w:ascii="Times New Roman" w:hAnsi="Times New Roman" w:cs="Times New Roman"/>
          <w:sz w:val="24"/>
          <w:szCs w:val="24"/>
        </w:rPr>
        <w:t>(</w:t>
      </w:r>
      <w:r w:rsidR="00B31CE8">
        <w:rPr>
          <w:rFonts w:ascii="Times New Roman" w:hAnsi="Times New Roman" w:cs="Times New Roman"/>
          <w:b/>
          <w:sz w:val="24"/>
          <w:szCs w:val="24"/>
        </w:rPr>
        <w:t>Utenos regiono plėtros tarybos kolegijos 2024 m. gegužės 7 d. sprendimo Nr. KS(T)-10 redakcija)</w:t>
      </w:r>
      <w:r w:rsidR="00B31CE8" w:rsidRPr="00DB3B9B">
        <w:rPr>
          <w:rFonts w:ascii="Times New Roman" w:hAnsi="Times New Roman" w:cs="Times New Roman"/>
          <w:sz w:val="24"/>
          <w:szCs w:val="24"/>
        </w:rPr>
        <w:t xml:space="preserve"> </w:t>
      </w:r>
      <w:r w:rsidR="00D76155" w:rsidRPr="00DB3B9B">
        <w:rPr>
          <w:rFonts w:ascii="Times New Roman" w:hAnsi="Times New Roman" w:cs="Times New Roman"/>
          <w:sz w:val="24"/>
          <w:szCs w:val="24"/>
        </w:rPr>
        <w:t xml:space="preserve">(toliau - Utenos </w:t>
      </w:r>
      <w:proofErr w:type="spellStart"/>
      <w:r w:rsidR="00D76155" w:rsidRPr="00DB3B9B">
        <w:rPr>
          <w:rFonts w:ascii="Times New Roman" w:hAnsi="Times New Roman" w:cs="Times New Roman"/>
          <w:sz w:val="24"/>
          <w:szCs w:val="24"/>
        </w:rPr>
        <w:t>RPPl</w:t>
      </w:r>
      <w:proofErr w:type="spellEnd"/>
      <w:r w:rsidR="00D76155" w:rsidRPr="00DB3B9B">
        <w:rPr>
          <w:rFonts w:ascii="Times New Roman" w:hAnsi="Times New Roman" w:cs="Times New Roman"/>
          <w:sz w:val="24"/>
          <w:szCs w:val="24"/>
        </w:rPr>
        <w:t>)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w:t>
      </w:r>
      <w:r w:rsidR="00CB31D9">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3038965E" w:rsidR="00962A9D" w:rsidRPr="00DB3B9B" w:rsidDel="00CA2776" w:rsidRDefault="00D76155" w:rsidP="00D76155">
            <w:pPr>
              <w:jc w:val="both"/>
              <w:rPr>
                <w:rFonts w:ascii="Times New Roman" w:hAnsi="Times New Roman" w:cs="Times New Roman"/>
                <w:i/>
                <w:iCs/>
              </w:rPr>
            </w:pPr>
            <w:r w:rsidRPr="00DB3B9B">
              <w:rPr>
                <w:rFonts w:ascii="Times New Roman" w:hAnsi="Times New Roman" w:cs="Times New Roman"/>
                <w:sz w:val="24"/>
                <w:szCs w:val="24"/>
              </w:rPr>
              <w:t>12-003-03-02-17-(RE)-29</w:t>
            </w:r>
            <w:r w:rsidRPr="00CB31D9">
              <w:rPr>
                <w:rFonts w:ascii="Times New Roman" w:hAnsi="Times New Roman" w:cs="Times New Roman"/>
                <w:sz w:val="24"/>
                <w:szCs w:val="24"/>
              </w:rPr>
              <w:t>-(LT029-01-03-02)</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255361EF" w:rsidR="00D76155" w:rsidRPr="009B7B06" w:rsidRDefault="00D76155" w:rsidP="003653E2">
            <w:pPr>
              <w:jc w:val="both"/>
              <w:rPr>
                <w:rFonts w:ascii="Times New Roman" w:hAnsi="Times New Roman" w:cs="Times New Roman"/>
              </w:rPr>
            </w:pPr>
            <w:r w:rsidRPr="009B7B06">
              <w:rPr>
                <w:rFonts w:ascii="Times New Roman" w:hAnsi="Times New Roman" w:cs="Times New Roman"/>
              </w:rPr>
              <w:t xml:space="preserve">Utenos </w:t>
            </w:r>
            <w:proofErr w:type="spellStart"/>
            <w:r w:rsidRPr="009B7B06">
              <w:rPr>
                <w:rFonts w:ascii="Times New Roman" w:hAnsi="Times New Roman" w:cs="Times New Roman"/>
              </w:rPr>
              <w:t>RPPl</w:t>
            </w:r>
            <w:proofErr w:type="spellEnd"/>
            <w:r w:rsidRPr="009B7B06">
              <w:rPr>
                <w:rFonts w:ascii="Times New Roman" w:hAnsi="Times New Roman" w:cs="Times New Roman"/>
              </w:rPr>
              <w:t xml:space="preserve">: </w:t>
            </w:r>
          </w:p>
          <w:p w14:paraId="0306F9E7" w14:textId="0E560F1D" w:rsidR="00D76155" w:rsidRDefault="00531813" w:rsidP="003653E2">
            <w:pPr>
              <w:jc w:val="both"/>
            </w:pPr>
            <w:hyperlink r:id="rId11" w:history="1">
              <w:r w:rsidR="00BB6DAA" w:rsidRPr="00AD503E">
                <w:rPr>
                  <w:rStyle w:val="Hyperlink"/>
                </w:rPr>
                <w:t>https://www.e-tar.lt/portal/lt/legalActEditions/579ce010a1fd11ed8df094f359a60216</w:t>
              </w:r>
            </w:hyperlink>
          </w:p>
          <w:p w14:paraId="48901D63" w14:textId="745BDBAA" w:rsidR="00BB6DAA" w:rsidRPr="00DB3B9B" w:rsidDel="00CA2776" w:rsidRDefault="00BB6DAA" w:rsidP="003653E2">
            <w:pPr>
              <w:jc w:val="both"/>
              <w:rPr>
                <w:rFonts w:ascii="Times New Roman" w:hAnsi="Times New Roman" w:cs="Times New Roman"/>
                <w:i/>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0655F2">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944"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5933" w:type="dxa"/>
            <w:gridSpan w:val="4"/>
          </w:tcPr>
          <w:p w14:paraId="048E8891" w14:textId="68BEB341" w:rsidR="001A1453" w:rsidRPr="00DB3B9B" w:rsidRDefault="00531813"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531813"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531813"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531813"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531813"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531813"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531813"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531813"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531813"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531813"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531813"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531813"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531813"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A52B1F5" w:rsidR="001A1453" w:rsidRPr="00DB3B9B" w:rsidRDefault="00531813"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0CD409" w:rsidR="001A1453" w:rsidRPr="00DB3B9B" w:rsidRDefault="00531813"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531813"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531813"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531813"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531813"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531813"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531813"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5CF6D382" w:rsidR="001A1453" w:rsidRPr="00DB3B9B" w:rsidRDefault="00531813"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0655F2">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944"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5933"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531813"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531813"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0655F2">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944"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2944" w:type="dxa"/>
            <w:gridSpan w:val="2"/>
          </w:tcPr>
          <w:p w14:paraId="43D96310" w14:textId="1294DEA4" w:rsidR="00E20AFE" w:rsidRPr="00DB3B9B" w:rsidRDefault="47B38D5F" w:rsidP="003C730E">
            <w:pPr>
              <w:rPr>
                <w:rFonts w:ascii="Times New Roman" w:hAnsi="Times New Roman" w:cs="Times New Roman"/>
                <w:highlight w:val="cyan"/>
              </w:rPr>
            </w:pPr>
            <w:r w:rsidRPr="00526872">
              <w:rPr>
                <w:rFonts w:ascii="Times New Roman" w:hAnsi="Times New Roman" w:cs="Times New Roman"/>
              </w:rPr>
              <w:t xml:space="preserve">Nuo </w:t>
            </w:r>
            <w:r w:rsidR="00E605C7" w:rsidRPr="00CB31D9">
              <w:rPr>
                <w:rFonts w:ascii="Times New Roman" w:hAnsi="Times New Roman" w:cs="Times New Roman"/>
              </w:rPr>
              <w:t>2024-</w:t>
            </w:r>
            <w:r w:rsidR="00CB31D9" w:rsidRPr="00CB31D9">
              <w:rPr>
                <w:rFonts w:ascii="Times New Roman" w:hAnsi="Times New Roman" w:cs="Times New Roman"/>
              </w:rPr>
              <w:t>03</w:t>
            </w:r>
            <w:r w:rsidR="00CB31D9">
              <w:rPr>
                <w:rFonts w:ascii="Times New Roman" w:hAnsi="Times New Roman" w:cs="Times New Roman"/>
              </w:rPr>
              <w:t>-</w:t>
            </w:r>
            <w:r w:rsidR="003C730E">
              <w:rPr>
                <w:rFonts w:ascii="Times New Roman" w:hAnsi="Times New Roman" w:cs="Times New Roman"/>
              </w:rPr>
              <w:t>12</w:t>
            </w:r>
            <w:r w:rsidR="00D76155" w:rsidRPr="00526872">
              <w:rPr>
                <w:rFonts w:ascii="Times New Roman" w:hAnsi="Times New Roman" w:cs="Times New Roman"/>
              </w:rPr>
              <w:t xml:space="preserve"> 08:00</w:t>
            </w:r>
          </w:p>
        </w:tc>
        <w:tc>
          <w:tcPr>
            <w:tcW w:w="2989" w:type="dxa"/>
            <w:gridSpan w:val="2"/>
          </w:tcPr>
          <w:p w14:paraId="05BA4005" w14:textId="1BB35B17" w:rsidR="00E20AFE" w:rsidRPr="00DB3B9B" w:rsidRDefault="47B38D5F" w:rsidP="009B7B06">
            <w:pPr>
              <w:rPr>
                <w:rFonts w:ascii="Times New Roman" w:hAnsi="Times New Roman" w:cs="Times New Roman"/>
                <w:highlight w:val="cyan"/>
              </w:rPr>
            </w:pPr>
            <w:r w:rsidRPr="00CB31D9">
              <w:rPr>
                <w:rFonts w:ascii="Times New Roman" w:hAnsi="Times New Roman" w:cs="Times New Roman"/>
              </w:rPr>
              <w:t xml:space="preserve">Iki </w:t>
            </w:r>
            <w:r w:rsidR="00B31CE8">
              <w:rPr>
                <w:rFonts w:ascii="Times New Roman" w:hAnsi="Times New Roman" w:cs="Times New Roman"/>
              </w:rPr>
              <w:t xml:space="preserve"> 2024-06-2</w:t>
            </w:r>
            <w:r w:rsidR="009B7B06">
              <w:rPr>
                <w:rFonts w:ascii="Times New Roman" w:hAnsi="Times New Roman" w:cs="Times New Roman"/>
              </w:rPr>
              <w:t>1</w:t>
            </w:r>
            <w:r w:rsidR="007C6008">
              <w:rPr>
                <w:rFonts w:ascii="Times New Roman" w:hAnsi="Times New Roman" w:cs="Times New Roman"/>
              </w:rPr>
              <w:t xml:space="preserve"> 17:00</w:t>
            </w:r>
          </w:p>
        </w:tc>
      </w:tr>
      <w:tr w:rsidR="00DC7931" w:rsidRPr="00DB3B9B" w14:paraId="0B0CF49A" w14:textId="77777777" w:rsidTr="000655F2">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944"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5933"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531813"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531813"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FE42EF">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944"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5933"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0655F2">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944"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5933"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531813"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531813"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531813"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531813"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0655F2">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944"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5933"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0655F2">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944"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5933"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531813"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531813"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531813"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531813"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531813"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531813"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0655F2">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944"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5933" w:type="dxa"/>
            <w:gridSpan w:val="4"/>
          </w:tcPr>
          <w:p w14:paraId="2DB84165" w14:textId="318A0893" w:rsidR="00AC029E" w:rsidRPr="00DB3B9B" w:rsidRDefault="00531813"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531813"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531813"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0655F2">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944"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5933" w:type="dxa"/>
            <w:gridSpan w:val="4"/>
          </w:tcPr>
          <w:p w14:paraId="2E2E2E0C" w14:textId="17CEC211" w:rsidR="00AC029E" w:rsidRPr="00DB3B9B" w:rsidRDefault="00531813"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531813"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531813"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531813"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531813"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0655F2">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944"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5933" w:type="dxa"/>
            <w:gridSpan w:val="4"/>
          </w:tcPr>
          <w:p w14:paraId="026E59B8" w14:textId="69013327" w:rsidR="00AC029E" w:rsidRPr="00DB3B9B" w:rsidRDefault="00531813"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531813"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531813"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531813"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531813"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0655F2">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944"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5933" w:type="dxa"/>
            <w:gridSpan w:val="4"/>
          </w:tcPr>
          <w:p w14:paraId="1FB827C2" w14:textId="6F70EC17" w:rsidR="00AC029E" w:rsidRPr="00DB3B9B" w:rsidRDefault="00531813"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531813"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531813"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531813"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0655F2">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944"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5933" w:type="dxa"/>
            <w:gridSpan w:val="4"/>
          </w:tcPr>
          <w:p w14:paraId="22A9889E" w14:textId="24700DE8" w:rsidR="00AC029E" w:rsidRPr="00DB3B9B" w:rsidRDefault="00531813"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531813"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531813"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0655F2">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944"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5933" w:type="dxa"/>
            <w:gridSpan w:val="4"/>
          </w:tcPr>
          <w:p w14:paraId="372D5E21" w14:textId="643552B9" w:rsidR="00AC029E" w:rsidRPr="00DB3B9B" w:rsidRDefault="00531813"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531813"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531813"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531813"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531813"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531813"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531813"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531813"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0655F2">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944"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5933" w:type="dxa"/>
            <w:gridSpan w:val="4"/>
          </w:tcPr>
          <w:p w14:paraId="596D80E2" w14:textId="214AA841" w:rsidR="00AC029E" w:rsidRPr="00DB3B9B" w:rsidRDefault="00531813"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0655F2">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944"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DB3B9B" w:rsidRDefault="00531813"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531813"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531813"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531813"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531813"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0655F2">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944"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5933" w:type="dxa"/>
            <w:gridSpan w:val="4"/>
          </w:tcPr>
          <w:p w14:paraId="38F10E56" w14:textId="479E239B" w:rsidR="00AC029E" w:rsidRPr="00DB3B9B" w:rsidRDefault="00531813"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531813"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531813"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531813"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531813"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531813"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531813"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0655F2">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944"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5933" w:type="dxa"/>
            <w:gridSpan w:val="4"/>
          </w:tcPr>
          <w:p w14:paraId="1EFD59DC" w14:textId="4FE75042" w:rsidR="00AC029E" w:rsidRPr="00DB3B9B" w:rsidRDefault="00531813"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531813"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0655F2">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944"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5933" w:type="dxa"/>
            <w:gridSpan w:val="4"/>
          </w:tcPr>
          <w:p w14:paraId="0F28723D" w14:textId="0DE19157" w:rsidR="00AC029E" w:rsidRPr="00DB3B9B" w:rsidRDefault="00531813"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531813"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531813"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531813"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531813"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531813"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531813"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531813"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531813"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531813"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0655F2">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944"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5933" w:type="dxa"/>
            <w:gridSpan w:val="4"/>
          </w:tcPr>
          <w:p w14:paraId="4CECE389" w14:textId="2AF660D9" w:rsidR="00AC029E" w:rsidRPr="00DB3B9B" w:rsidRDefault="00531813"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531813"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0655F2">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944"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5933" w:type="dxa"/>
            <w:gridSpan w:val="4"/>
          </w:tcPr>
          <w:p w14:paraId="2B2F979A" w14:textId="48DD02C3" w:rsidR="00AC029E" w:rsidRPr="00DB3B9B" w:rsidRDefault="00531813"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0655F2">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944"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5933" w:type="dxa"/>
            <w:gridSpan w:val="4"/>
          </w:tcPr>
          <w:p w14:paraId="028046DE" w14:textId="29D9FF9C" w:rsidR="007139B4" w:rsidRPr="00DB3B9B" w:rsidRDefault="00531813"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0655F2">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944"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5933" w:type="dxa"/>
            <w:gridSpan w:val="4"/>
          </w:tcPr>
          <w:p w14:paraId="6EF461F0" w14:textId="0E6A7754" w:rsidR="004D43A0" w:rsidRPr="00DB3B9B" w:rsidRDefault="00531813"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0655F2">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944"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5933" w:type="dxa"/>
            <w:gridSpan w:val="4"/>
          </w:tcPr>
          <w:p w14:paraId="062713C1" w14:textId="01AB79D4" w:rsidR="004D43A0" w:rsidRPr="00DB3B9B" w:rsidRDefault="00531813"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0655F2">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944"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5933" w:type="dxa"/>
            <w:gridSpan w:val="4"/>
          </w:tcPr>
          <w:p w14:paraId="73840F48" w14:textId="645BA31E" w:rsidR="00395533" w:rsidRPr="001A06FC" w:rsidRDefault="001A3100" w:rsidP="00395533">
            <w:pPr>
              <w:jc w:val="both"/>
              <w:rPr>
                <w:rFonts w:ascii="Times New Roman" w:eastAsia="Times New Roman" w:hAnsi="Times New Roman" w:cs="Times New Roman"/>
                <w:i/>
              </w:rPr>
            </w:pPr>
            <w:r w:rsidRPr="001A06FC">
              <w:rPr>
                <w:rFonts w:ascii="Times New Roman" w:eastAsia="Times New Roman" w:hAnsi="Times New Roman" w:cs="Times New Roman"/>
                <w:iCs/>
              </w:rPr>
              <w:t>1.427.817,77</w:t>
            </w:r>
            <w:r w:rsidR="00F549AE" w:rsidRPr="001A06FC">
              <w:rPr>
                <w:rFonts w:ascii="Times New Roman" w:eastAsia="Times New Roman" w:hAnsi="Times New Roman" w:cs="Times New Roman"/>
                <w:iCs/>
              </w:rPr>
              <w:t xml:space="preserve"> </w:t>
            </w:r>
            <w:proofErr w:type="spellStart"/>
            <w:r w:rsidR="00740C25" w:rsidRPr="001A06FC">
              <w:rPr>
                <w:rFonts w:ascii="Times New Roman" w:eastAsia="Times New Roman" w:hAnsi="Times New Roman" w:cs="Times New Roman"/>
                <w:iCs/>
              </w:rPr>
              <w:t>Eur</w:t>
            </w:r>
            <w:proofErr w:type="spellEnd"/>
          </w:p>
          <w:p w14:paraId="31C64C76" w14:textId="2C4B3950" w:rsidR="00FF7835" w:rsidRPr="001A06FC"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0655F2">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944"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5933" w:type="dxa"/>
            <w:gridSpan w:val="4"/>
          </w:tcPr>
          <w:p w14:paraId="6AA86F82" w14:textId="17E0A885" w:rsidR="00390B47" w:rsidRPr="001A06FC" w:rsidRDefault="00531813"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1A06FC">
                  <w:rPr>
                    <w:rFonts w:ascii="MS Gothic" w:eastAsia="MS Gothic" w:hAnsi="MS Gothic" w:cs="Times New Roman" w:hint="eastAsia"/>
                  </w:rPr>
                  <w:t>☒</w:t>
                </w:r>
              </w:sdtContent>
            </w:sdt>
            <w:r w:rsidR="5D52D110" w:rsidRPr="001A06FC">
              <w:rPr>
                <w:rFonts w:ascii="Times New Roman" w:hAnsi="Times New Roman" w:cs="Times New Roman"/>
              </w:rPr>
              <w:t xml:space="preserve"> </w:t>
            </w:r>
            <w:r w:rsidR="3AA7B983" w:rsidRPr="001A06FC">
              <w:rPr>
                <w:rFonts w:ascii="Times New Roman" w:hAnsi="Times New Roman" w:cs="Times New Roman"/>
              </w:rPr>
              <w:t>Europos regioninės plėtros fondas</w:t>
            </w:r>
            <w:r w:rsidR="002414DF" w:rsidRPr="001A06FC">
              <w:rPr>
                <w:rFonts w:ascii="Times New Roman" w:hAnsi="Times New Roman" w:cs="Times New Roman"/>
              </w:rPr>
              <w:t xml:space="preserve">_ </w:t>
            </w:r>
            <w:r w:rsidR="00F549AE" w:rsidRPr="001A06FC">
              <w:rPr>
                <w:rFonts w:ascii="Times New Roman" w:eastAsia="Times New Roman" w:hAnsi="Times New Roman" w:cs="Times New Roman"/>
                <w:iCs/>
              </w:rPr>
              <w:t xml:space="preserve"> </w:t>
            </w:r>
            <w:r w:rsidR="001A3100" w:rsidRPr="001A06FC">
              <w:rPr>
                <w:rFonts w:ascii="Times New Roman" w:eastAsia="Times New Roman" w:hAnsi="Times New Roman" w:cs="Times New Roman"/>
                <w:iCs/>
              </w:rPr>
              <w:t xml:space="preserve">1.427.817,77 </w:t>
            </w:r>
            <w:r w:rsidR="33722683" w:rsidRPr="001A06FC">
              <w:rPr>
                <w:rFonts w:ascii="Times New Roman" w:hAnsi="Times New Roman" w:cs="Times New Roman"/>
              </w:rPr>
              <w:t xml:space="preserve">_ </w:t>
            </w:r>
            <w:proofErr w:type="spellStart"/>
            <w:r w:rsidR="33722683" w:rsidRPr="001A06FC">
              <w:rPr>
                <w:rFonts w:ascii="Times New Roman" w:hAnsi="Times New Roman" w:cs="Times New Roman"/>
              </w:rPr>
              <w:t>eur</w:t>
            </w:r>
            <w:proofErr w:type="spellEnd"/>
            <w:r w:rsidR="33722683" w:rsidRPr="001A06FC">
              <w:rPr>
                <w:rFonts w:ascii="Times New Roman" w:hAnsi="Times New Roman" w:cs="Times New Roman"/>
              </w:rPr>
              <w:t>.</w:t>
            </w:r>
          </w:p>
          <w:p w14:paraId="341DA1A7" w14:textId="6262A698" w:rsidR="009E7A2B" w:rsidRPr="001A06FC" w:rsidRDefault="247A71BF" w:rsidP="009E7A2B">
            <w:pPr>
              <w:rPr>
                <w:rFonts w:ascii="Times New Roman" w:hAnsi="Times New Roman" w:cs="Times New Roman"/>
              </w:rPr>
            </w:pPr>
            <w:r w:rsidRPr="001A06FC">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1A06FC">
                  <w:rPr>
                    <w:rFonts w:ascii="MS Gothic" w:eastAsia="MS Gothic" w:hAnsi="MS Gothic" w:cs="Times New Roman"/>
                  </w:rPr>
                  <w:t>☐</w:t>
                </w:r>
              </w:sdtContent>
            </w:sdt>
            <w:r w:rsidR="535EA8EF" w:rsidRPr="001A06FC">
              <w:rPr>
                <w:rFonts w:ascii="Times New Roman" w:hAnsi="Times New Roman" w:cs="Times New Roman"/>
              </w:rPr>
              <w:t xml:space="preserve"> </w:t>
            </w:r>
            <w:r w:rsidR="79450CC8" w:rsidRPr="001A06FC">
              <w:rPr>
                <w:rFonts w:ascii="Times New Roman" w:hAnsi="Times New Roman" w:cs="Times New Roman"/>
              </w:rPr>
              <w:t>Europo</w:t>
            </w:r>
            <w:bookmarkStart w:id="0" w:name="_GoBack"/>
            <w:bookmarkEnd w:id="0"/>
            <w:r w:rsidR="79450CC8" w:rsidRPr="001A06FC">
              <w:rPr>
                <w:rFonts w:ascii="Times New Roman" w:hAnsi="Times New Roman" w:cs="Times New Roman"/>
              </w:rPr>
              <w:t xml:space="preserve">s socialinis fondas </w:t>
            </w:r>
            <w:r w:rsidR="7B4A9438" w:rsidRPr="001A06FC">
              <w:rPr>
                <w:rFonts w:ascii="Times New Roman" w:hAnsi="Times New Roman" w:cs="Times New Roman"/>
              </w:rPr>
              <w:t>+</w:t>
            </w:r>
            <w:r w:rsidR="33722683" w:rsidRPr="001A06FC">
              <w:rPr>
                <w:rFonts w:ascii="Times New Roman" w:hAnsi="Times New Roman" w:cs="Times New Roman"/>
              </w:rPr>
              <w:t>___________</w:t>
            </w:r>
            <w:proofErr w:type="spellStart"/>
            <w:r w:rsidR="06C8467B" w:rsidRPr="001A06FC">
              <w:rPr>
                <w:rFonts w:ascii="Times New Roman" w:hAnsi="Times New Roman" w:cs="Times New Roman"/>
              </w:rPr>
              <w:t>eur</w:t>
            </w:r>
            <w:proofErr w:type="spellEnd"/>
            <w:r w:rsidR="06C8467B" w:rsidRPr="001A06FC">
              <w:rPr>
                <w:rFonts w:ascii="Times New Roman" w:hAnsi="Times New Roman" w:cs="Times New Roman"/>
              </w:rPr>
              <w:t>.</w:t>
            </w:r>
          </w:p>
          <w:p w14:paraId="2338D17D" w14:textId="782C7DD2" w:rsidR="000E1E0A" w:rsidRPr="001A06FC" w:rsidRDefault="0B1C3224" w:rsidP="004F4154">
            <w:pPr>
              <w:rPr>
                <w:rFonts w:ascii="Times New Roman" w:hAnsi="Times New Roman" w:cs="Times New Roman"/>
              </w:rPr>
            </w:pPr>
            <w:r w:rsidRPr="001A06F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1A06FC">
                  <w:rPr>
                    <w:rFonts w:ascii="MS Gothic" w:eastAsia="MS Gothic" w:hAnsi="MS Gothic" w:cs="Times New Roman"/>
                  </w:rPr>
                  <w:t>☐</w:t>
                </w:r>
              </w:sdtContent>
            </w:sdt>
            <w:r w:rsidR="535EA8EF" w:rsidRPr="001A06FC">
              <w:rPr>
                <w:rFonts w:ascii="Times New Roman" w:hAnsi="Times New Roman" w:cs="Times New Roman"/>
              </w:rPr>
              <w:t xml:space="preserve"> </w:t>
            </w:r>
            <w:r w:rsidR="2274D272" w:rsidRPr="001A06FC">
              <w:rPr>
                <w:rFonts w:ascii="Times New Roman" w:hAnsi="Times New Roman" w:cs="Times New Roman"/>
              </w:rPr>
              <w:t>Sanglaudos fondas</w:t>
            </w:r>
            <w:r w:rsidR="33722683" w:rsidRPr="001A06FC">
              <w:rPr>
                <w:rFonts w:ascii="Times New Roman" w:hAnsi="Times New Roman" w:cs="Times New Roman"/>
              </w:rPr>
              <w:t>____________</w:t>
            </w:r>
            <w:proofErr w:type="spellStart"/>
            <w:r w:rsidR="06C8467B" w:rsidRPr="001A06FC">
              <w:rPr>
                <w:rFonts w:ascii="Times New Roman" w:hAnsi="Times New Roman" w:cs="Times New Roman"/>
              </w:rPr>
              <w:t>eur</w:t>
            </w:r>
            <w:proofErr w:type="spellEnd"/>
            <w:r w:rsidR="06C8467B" w:rsidRPr="001A06FC">
              <w:rPr>
                <w:rFonts w:ascii="Times New Roman" w:hAnsi="Times New Roman" w:cs="Times New Roman"/>
              </w:rPr>
              <w:t>.</w:t>
            </w:r>
          </w:p>
          <w:p w14:paraId="2E1B8C93" w14:textId="477CA421" w:rsidR="004F4154" w:rsidRPr="001A06FC" w:rsidRDefault="2274D272" w:rsidP="009C094C">
            <w:pPr>
              <w:rPr>
                <w:rFonts w:ascii="Times New Roman" w:hAnsi="Times New Roman" w:cs="Times New Roman"/>
              </w:rPr>
            </w:pPr>
            <w:r w:rsidRPr="001A06F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1A06FC">
                  <w:rPr>
                    <w:rFonts w:ascii="MS Gothic" w:eastAsia="MS Gothic" w:hAnsi="MS Gothic" w:cs="Times New Roman"/>
                  </w:rPr>
                  <w:t>☐</w:t>
                </w:r>
              </w:sdtContent>
            </w:sdt>
            <w:r w:rsidR="535EA8EF" w:rsidRPr="001A06FC">
              <w:rPr>
                <w:rFonts w:ascii="Times New Roman" w:hAnsi="Times New Roman" w:cs="Times New Roman"/>
              </w:rPr>
              <w:t xml:space="preserve"> </w:t>
            </w:r>
            <w:r w:rsidR="16C7FBB6" w:rsidRPr="001A06FC">
              <w:rPr>
                <w:rFonts w:ascii="Times New Roman" w:hAnsi="Times New Roman" w:cs="Times New Roman"/>
              </w:rPr>
              <w:t>Teisin</w:t>
            </w:r>
            <w:r w:rsidR="7A8907E7" w:rsidRPr="001A06FC">
              <w:rPr>
                <w:rFonts w:ascii="Times New Roman" w:hAnsi="Times New Roman" w:cs="Times New Roman"/>
              </w:rPr>
              <w:t>gos</w:t>
            </w:r>
            <w:r w:rsidR="0D91793B" w:rsidRPr="001A06FC">
              <w:rPr>
                <w:rFonts w:ascii="Times New Roman" w:hAnsi="Times New Roman" w:cs="Times New Roman"/>
              </w:rPr>
              <w:t xml:space="preserve"> pertvarkos fondas</w:t>
            </w:r>
            <w:r w:rsidR="33722683" w:rsidRPr="001A06FC">
              <w:rPr>
                <w:rFonts w:ascii="Times New Roman" w:hAnsi="Times New Roman" w:cs="Times New Roman"/>
              </w:rPr>
              <w:t>_____________</w:t>
            </w:r>
            <w:proofErr w:type="spellStart"/>
            <w:r w:rsidR="06C8467B" w:rsidRPr="001A06FC">
              <w:rPr>
                <w:rFonts w:ascii="Times New Roman" w:hAnsi="Times New Roman" w:cs="Times New Roman"/>
              </w:rPr>
              <w:t>eur</w:t>
            </w:r>
            <w:proofErr w:type="spellEnd"/>
            <w:r w:rsidR="06C8467B" w:rsidRPr="001A06FC">
              <w:rPr>
                <w:rFonts w:ascii="Times New Roman" w:hAnsi="Times New Roman" w:cs="Times New Roman"/>
              </w:rPr>
              <w:t>.</w:t>
            </w:r>
          </w:p>
        </w:tc>
      </w:tr>
      <w:tr w:rsidR="4926D183" w:rsidRPr="00DB3B9B" w14:paraId="271B680A" w14:textId="77777777" w:rsidTr="000655F2">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944"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0655F2">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944"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531813"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0655F2">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944"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5933"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0655F2">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944"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5933"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0655F2">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944"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5933"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0655F2">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944"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5933" w:type="dxa"/>
            <w:gridSpan w:val="4"/>
          </w:tcPr>
          <w:p w14:paraId="6EE4D1DB" w14:textId="41ED1BB1" w:rsidR="00395C6D" w:rsidRDefault="00887893"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 </w:t>
            </w:r>
            <w:r w:rsidRPr="001A06FC">
              <w:rPr>
                <w:rFonts w:ascii="Times New Roman" w:eastAsia="Times New Roman" w:hAnsi="Times New Roman" w:cs="Times New Roman"/>
                <w:b/>
                <w:iCs/>
              </w:rPr>
              <w:t>251.967,85</w:t>
            </w:r>
            <w:r>
              <w:rPr>
                <w:rFonts w:ascii="Times New Roman" w:eastAsia="Times New Roman" w:hAnsi="Times New Roman" w:cs="Times New Roman"/>
                <w:iCs/>
              </w:rPr>
              <w:t xml:space="preserve"> </w:t>
            </w:r>
            <w:proofErr w:type="spellStart"/>
            <w:r w:rsidR="00740C25" w:rsidRPr="00E605C7">
              <w:rPr>
                <w:rFonts w:ascii="Times New Roman" w:eastAsia="Times New Roman" w:hAnsi="Times New Roman" w:cs="Times New Roman"/>
                <w:iCs/>
              </w:rPr>
              <w:t>Eur</w:t>
            </w:r>
            <w:proofErr w:type="spellEnd"/>
          </w:p>
          <w:p w14:paraId="16B450C9" w14:textId="77777777" w:rsidR="00F6070F" w:rsidRDefault="00F6070F" w:rsidP="00F62A6E">
            <w:pPr>
              <w:spacing w:line="257" w:lineRule="auto"/>
              <w:jc w:val="both"/>
              <w:rPr>
                <w:rFonts w:ascii="Times New Roman" w:eastAsia="Times New Roman" w:hAnsi="Times New Roman" w:cs="Times New Roman"/>
                <w:iCs/>
              </w:rPr>
            </w:pPr>
          </w:p>
          <w:p w14:paraId="58E8504E" w14:textId="77777777" w:rsidR="00CB31D9" w:rsidRPr="00F6070F" w:rsidRDefault="00CB31D9"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(174.000,00 </w:t>
            </w:r>
            <w:proofErr w:type="spellStart"/>
            <w:r>
              <w:rPr>
                <w:rFonts w:ascii="Times New Roman" w:eastAsia="Times New Roman" w:hAnsi="Times New Roman" w:cs="Times New Roman"/>
                <w:iCs/>
              </w:rPr>
              <w:t>Eur</w:t>
            </w:r>
            <w:proofErr w:type="spellEnd"/>
            <w:r>
              <w:rPr>
                <w:rFonts w:ascii="Times New Roman" w:eastAsia="Times New Roman" w:hAnsi="Times New Roman" w:cs="Times New Roman"/>
                <w:iCs/>
              </w:rPr>
              <w:t xml:space="preserve"> (</w:t>
            </w:r>
            <w:r w:rsidRPr="00F6070F">
              <w:rPr>
                <w:rFonts w:ascii="Times New Roman" w:eastAsia="Times New Roman" w:hAnsi="Times New Roman" w:cs="Times New Roman"/>
                <w:iCs/>
              </w:rPr>
              <w:t>12-003-03-02-17-(RE)-29-(LT029-01-03-02)-01-05);</w:t>
            </w:r>
          </w:p>
          <w:p w14:paraId="5A55FBC3" w14:textId="2CF8599E" w:rsidR="00CB31D9" w:rsidRPr="00DB3B9B" w:rsidRDefault="00887893" w:rsidP="001A06FC">
            <w:pPr>
              <w:jc w:val="both"/>
              <w:rPr>
                <w:rFonts w:ascii="Times New Roman" w:eastAsia="Times New Roman" w:hAnsi="Times New Roman" w:cs="Times New Roman"/>
                <w:iCs/>
              </w:rPr>
            </w:pPr>
            <w:r w:rsidRPr="001A06FC">
              <w:rPr>
                <w:rFonts w:ascii="Times New Roman" w:hAnsi="Times New Roman" w:cs="Times New Roman"/>
                <w:b/>
                <w:iCs/>
              </w:rPr>
              <w:t>77.967,85</w:t>
            </w:r>
            <w:r>
              <w:rPr>
                <w:b/>
                <w:iCs/>
                <w:sz w:val="16"/>
                <w:szCs w:val="16"/>
              </w:rPr>
              <w:t xml:space="preserve"> </w:t>
            </w:r>
            <w:proofErr w:type="spellStart"/>
            <w:r w:rsidR="00CB31D9">
              <w:rPr>
                <w:rFonts w:ascii="Times New Roman" w:eastAsia="Times New Roman" w:hAnsi="Times New Roman" w:cs="Times New Roman"/>
                <w:iCs/>
              </w:rPr>
              <w:t>Eur</w:t>
            </w:r>
            <w:proofErr w:type="spellEnd"/>
            <w:r w:rsidR="00CB31D9">
              <w:rPr>
                <w:rFonts w:ascii="Times New Roman" w:eastAsia="Times New Roman" w:hAnsi="Times New Roman" w:cs="Times New Roman"/>
                <w:iCs/>
              </w:rPr>
              <w:t xml:space="preserve"> (</w:t>
            </w:r>
            <w:r w:rsidR="00CB31D9" w:rsidRPr="00F6070F">
              <w:rPr>
                <w:rFonts w:ascii="Times New Roman" w:eastAsia="Times New Roman" w:hAnsi="Times New Roman" w:cs="Times New Roman"/>
                <w:iCs/>
              </w:rPr>
              <w:t>12-003-03-02-17-(RE)-29-(LT029-01-03-02)-</w:t>
            </w:r>
            <w:r w:rsidR="00F6070F" w:rsidRPr="00F6070F">
              <w:rPr>
                <w:rFonts w:ascii="Times New Roman" w:eastAsia="Times New Roman" w:hAnsi="Times New Roman" w:cs="Times New Roman"/>
                <w:iCs/>
              </w:rPr>
              <w:t>01-06)</w:t>
            </w:r>
          </w:p>
        </w:tc>
      </w:tr>
      <w:tr w:rsidR="00AC029E" w:rsidRPr="00DB3B9B" w14:paraId="31C64C7B" w14:textId="77777777" w:rsidTr="000655F2">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944"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5933" w:type="dxa"/>
            <w:gridSpan w:val="4"/>
          </w:tcPr>
          <w:p w14:paraId="1F282CC4" w14:textId="7807AAEB" w:rsidR="00F6070F" w:rsidRDefault="003C730E" w:rsidP="002A6889">
            <w:pPr>
              <w:jc w:val="both"/>
              <w:rPr>
                <w:rFonts w:ascii="Times New Roman" w:hAnsi="Times New Roman" w:cs="Times New Roman"/>
                <w:iCs/>
              </w:rPr>
            </w:pPr>
            <w:r>
              <w:rPr>
                <w:rFonts w:ascii="Times New Roman" w:eastAsia="Times New Roman" w:hAnsi="Times New Roman" w:cs="Times New Roman"/>
                <w:iCs/>
              </w:rPr>
              <w:t>-</w:t>
            </w:r>
          </w:p>
          <w:p w14:paraId="31C64C7A" w14:textId="62CF1141" w:rsidR="00AC029E" w:rsidRPr="00DB3B9B" w:rsidRDefault="00AC029E" w:rsidP="009979CF">
            <w:pPr>
              <w:jc w:val="both"/>
              <w:rPr>
                <w:rFonts w:ascii="Times New Roman" w:hAnsi="Times New Roman" w:cs="Times New Roman"/>
                <w:i/>
                <w:iCs/>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0655F2">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944" w:type="dxa"/>
            <w:gridSpan w:val="2"/>
          </w:tcPr>
          <w:p w14:paraId="4A80FD7B" w14:textId="77777777" w:rsidR="00740C25" w:rsidRDefault="00F6070F" w:rsidP="002A6889">
            <w:pPr>
              <w:spacing w:after="160" w:line="259" w:lineRule="auto"/>
              <w:jc w:val="both"/>
              <w:rPr>
                <w:rFonts w:ascii="Times New Roman" w:eastAsia="Times New Roman" w:hAnsi="Times New Roman" w:cs="Times New Roman"/>
                <w:iCs/>
              </w:rPr>
            </w:pPr>
            <w:r w:rsidRPr="00F6070F">
              <w:rPr>
                <w:rFonts w:ascii="Times New Roman" w:eastAsia="Times New Roman" w:hAnsi="Times New Roman" w:cs="Times New Roman"/>
                <w:iCs/>
              </w:rPr>
              <w:t>12-003-03-02-17-(RE)-29-(LT029-01-03-02)-01-05</w:t>
            </w:r>
          </w:p>
          <w:p w14:paraId="17910F9B" w14:textId="283B0CCD" w:rsidR="00F6070F" w:rsidRDefault="00F6070F" w:rsidP="002A6889">
            <w:pPr>
              <w:spacing w:after="160" w:line="259" w:lineRule="auto"/>
              <w:jc w:val="both"/>
              <w:rPr>
                <w:rFonts w:ascii="Times New Roman" w:eastAsia="Times New Roman" w:hAnsi="Times New Roman" w:cs="Times New Roman"/>
                <w:iCs/>
              </w:rPr>
            </w:pPr>
            <w:r w:rsidRPr="00F6070F">
              <w:rPr>
                <w:rFonts w:ascii="Times New Roman" w:eastAsia="Times New Roman" w:hAnsi="Times New Roman" w:cs="Times New Roman"/>
                <w:iCs/>
              </w:rPr>
              <w:t>12-003-03-02-17-(RE)-29-(LT029-01-03-02)-01-06</w:t>
            </w:r>
          </w:p>
          <w:p w14:paraId="48C0C022" w14:textId="518933B2" w:rsidR="00F6070F" w:rsidRPr="00DB3B9B" w:rsidRDefault="00F6070F" w:rsidP="002A6889">
            <w:pPr>
              <w:spacing w:after="160" w:line="259" w:lineRule="auto"/>
              <w:jc w:val="both"/>
              <w:rPr>
                <w:rFonts w:ascii="Times New Roman" w:eastAsia="Times New Roman" w:hAnsi="Times New Roman" w:cs="Times New Roman"/>
                <w:i/>
                <w:iCs/>
              </w:rPr>
            </w:pPr>
          </w:p>
        </w:tc>
        <w:tc>
          <w:tcPr>
            <w:tcW w:w="5933" w:type="dxa"/>
            <w:gridSpan w:val="4"/>
          </w:tcPr>
          <w:p w14:paraId="1D54B4B2" w14:textId="77777777" w:rsidR="00FE4367" w:rsidRDefault="00F6070F" w:rsidP="002A6889">
            <w:pPr>
              <w:spacing w:line="257" w:lineRule="auto"/>
              <w:jc w:val="both"/>
              <w:rPr>
                <w:rFonts w:ascii="Times New Roman" w:eastAsia="Times New Roman" w:hAnsi="Times New Roman" w:cs="Times New Roman"/>
                <w:iCs/>
              </w:rPr>
            </w:pPr>
            <w:r w:rsidRPr="00F6070F">
              <w:rPr>
                <w:rFonts w:ascii="Times New Roman" w:eastAsia="Times New Roman" w:hAnsi="Times New Roman" w:cs="Times New Roman"/>
                <w:iCs/>
              </w:rPr>
              <w:t>Visos dienos užimtumo erdvių sukūrimas Visagino bendrojo ugdymo mokyklose</w:t>
            </w:r>
          </w:p>
          <w:p w14:paraId="2D502764" w14:textId="77777777" w:rsidR="00F6070F" w:rsidRDefault="00F6070F" w:rsidP="002A6889">
            <w:pPr>
              <w:spacing w:line="257" w:lineRule="auto"/>
              <w:jc w:val="both"/>
              <w:rPr>
                <w:rFonts w:ascii="Times New Roman" w:eastAsia="Times New Roman" w:hAnsi="Times New Roman" w:cs="Times New Roman"/>
                <w:iCs/>
              </w:rPr>
            </w:pPr>
          </w:p>
          <w:p w14:paraId="2597C47A" w14:textId="7998CBD4" w:rsidR="00F6070F" w:rsidRPr="00DB3B9B" w:rsidRDefault="00F6070F" w:rsidP="002A6889">
            <w:pPr>
              <w:spacing w:line="257" w:lineRule="auto"/>
              <w:jc w:val="both"/>
              <w:rPr>
                <w:rFonts w:ascii="Times New Roman" w:hAnsi="Times New Roman" w:cs="Times New Roman"/>
                <w:i/>
                <w:iCs/>
              </w:rPr>
            </w:pPr>
            <w:r w:rsidRPr="00F6070F">
              <w:rPr>
                <w:rFonts w:ascii="Times New Roman" w:eastAsia="Times New Roman" w:hAnsi="Times New Roman" w:cs="Times New Roman"/>
                <w:iCs/>
              </w:rPr>
              <w:t>Visos dienos mokyklos modelio diegimas Zarasų r. savivaldybės mokyklose</w:t>
            </w:r>
          </w:p>
        </w:tc>
      </w:tr>
      <w:tr w:rsidR="00AC029E" w:rsidRPr="00DB3B9B" w14:paraId="09CF0D37" w14:textId="5E93F9A5" w:rsidTr="000655F2">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944"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5933"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0655F2">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944"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5933" w:type="dxa"/>
            <w:gridSpan w:val="4"/>
          </w:tcPr>
          <w:p w14:paraId="40DE5342" w14:textId="77777777"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 xml:space="preserve">Visagino  savivaldybės administracija </w:t>
            </w:r>
          </w:p>
          <w:p w14:paraId="438087C5" w14:textId="72F6206E" w:rsidR="002A6889"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w:t>
            </w:r>
            <w:r w:rsidR="00FF1988">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12-003-03-02-17-(RE)-29-(LT029-01-03-02)-01-05</w:t>
            </w:r>
            <w:r>
              <w:rPr>
                <w:rFonts w:ascii="Times New Roman" w:eastAsia="Times New Roman" w:hAnsi="Times New Roman" w:cs="Times New Roman"/>
                <w:iCs/>
              </w:rPr>
              <w:t>)</w:t>
            </w:r>
          </w:p>
          <w:p w14:paraId="118CD387" w14:textId="629B8CAD" w:rsidR="00F6070F" w:rsidRPr="00F6070F" w:rsidRDefault="00F6070F" w:rsidP="002A6889">
            <w:pPr>
              <w:ind w:right="-110"/>
              <w:jc w:val="both"/>
              <w:rPr>
                <w:rFonts w:ascii="Times New Roman" w:eastAsia="Times New Roman" w:hAnsi="Times New Roman" w:cs="Times New Roman"/>
                <w:iCs/>
              </w:rPr>
            </w:pPr>
          </w:p>
          <w:p w14:paraId="0470B041" w14:textId="78D86608"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Zarasų rajono savivaldybės administracija</w:t>
            </w:r>
          </w:p>
          <w:p w14:paraId="20CF42FC" w14:textId="67471E7C"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w:t>
            </w:r>
            <w:r w:rsidR="00FF1988">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12-003-03-02-17-(RE)-29-(LT029-01-03-02)-01-06</w:t>
            </w:r>
            <w:r>
              <w:rPr>
                <w:rFonts w:ascii="Times New Roman" w:eastAsia="Times New Roman" w:hAnsi="Times New Roman" w:cs="Times New Roman"/>
                <w:iCs/>
              </w:rPr>
              <w:t>)</w:t>
            </w:r>
          </w:p>
          <w:p w14:paraId="3589E60D" w14:textId="291101B2" w:rsidR="00FE4367" w:rsidRPr="00F6070F" w:rsidRDefault="00FE4367" w:rsidP="00FE4367">
            <w:pPr>
              <w:rPr>
                <w:rFonts w:ascii="Times New Roman" w:eastAsia="Times New Roman" w:hAnsi="Times New Roman" w:cs="Times New Roman"/>
                <w:iCs/>
              </w:rPr>
            </w:pPr>
          </w:p>
        </w:tc>
      </w:tr>
      <w:tr w:rsidR="00D548BA" w:rsidRPr="00DB3B9B" w14:paraId="3FA5F900" w14:textId="77777777" w:rsidTr="000655F2">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944"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5933"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531813"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531813"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793315" w:rsidRPr="00DB3B9B" w14:paraId="3D216911" w14:textId="77777777" w:rsidTr="001A06FC">
        <w:trPr>
          <w:cantSplit/>
          <w:trHeight w:val="2022"/>
        </w:trPr>
        <w:tc>
          <w:tcPr>
            <w:tcW w:w="1472" w:type="dxa"/>
          </w:tcPr>
          <w:p w14:paraId="4B68DE2C" w14:textId="7D02347C"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2.13.5</w:t>
            </w:r>
          </w:p>
        </w:tc>
        <w:tc>
          <w:tcPr>
            <w:tcW w:w="2944" w:type="dxa"/>
            <w:gridSpan w:val="2"/>
          </w:tcPr>
          <w:p w14:paraId="11202949" w14:textId="79CBA04A" w:rsidR="00793315" w:rsidRPr="00DB3B9B" w:rsidRDefault="00793315" w:rsidP="00793315">
            <w:pPr>
              <w:rPr>
                <w:rFonts w:ascii="Times New Roman" w:hAnsi="Times New Roman" w:cs="Times New Roman"/>
                <w:b/>
                <w:bCs/>
              </w:rPr>
            </w:pPr>
            <w:r w:rsidRPr="00793315">
              <w:rPr>
                <w:rFonts w:ascii="Times New Roman" w:hAnsi="Times New Roman" w:cs="Times New Roman"/>
                <w:b/>
                <w:bCs/>
              </w:rPr>
              <w:t>Galimi partneriai</w:t>
            </w:r>
          </w:p>
        </w:tc>
        <w:tc>
          <w:tcPr>
            <w:tcW w:w="5933" w:type="dxa"/>
            <w:gridSpan w:val="4"/>
          </w:tcPr>
          <w:p w14:paraId="1453E104" w14:textId="73F3B3FB" w:rsidR="00793315" w:rsidRDefault="00FF1988" w:rsidP="00793315">
            <w:pPr>
              <w:rPr>
                <w:rFonts w:ascii="Times New Roman" w:eastAsia="Times New Roman" w:hAnsi="Times New Roman" w:cs="Times New Roman"/>
                <w:iCs/>
              </w:rPr>
            </w:pPr>
            <w:r>
              <w:rPr>
                <w:rFonts w:ascii="Times New Roman" w:eastAsia="Times New Roman" w:hAnsi="Times New Roman" w:cs="Times New Roman"/>
                <w:iCs/>
              </w:rPr>
              <w:t>V</w:t>
            </w:r>
            <w:r w:rsidR="009979CF">
              <w:rPr>
                <w:rFonts w:ascii="Times New Roman" w:eastAsia="Times New Roman" w:hAnsi="Times New Roman" w:cs="Times New Roman"/>
                <w:iCs/>
              </w:rPr>
              <w:t>eiklos</w:t>
            </w:r>
            <w:r>
              <w:rPr>
                <w:rFonts w:ascii="Times New Roman" w:eastAsia="Times New Roman" w:hAnsi="Times New Roman" w:cs="Times New Roman"/>
                <w:iCs/>
              </w:rPr>
              <w:t xml:space="preserve"> </w:t>
            </w:r>
            <w:r w:rsidRPr="00F6070F">
              <w:rPr>
                <w:rFonts w:ascii="Times New Roman" w:eastAsia="Times New Roman" w:hAnsi="Times New Roman" w:cs="Times New Roman"/>
                <w:iCs/>
              </w:rPr>
              <w:t>12-003-03-02-17-(RE)-29-(LT029-01-03-02)-01-05</w:t>
            </w:r>
            <w:r>
              <w:rPr>
                <w:rFonts w:ascii="Times New Roman" w:eastAsia="Times New Roman" w:hAnsi="Times New Roman" w:cs="Times New Roman"/>
                <w:iCs/>
              </w:rPr>
              <w:t>:</w:t>
            </w:r>
          </w:p>
          <w:p w14:paraId="30ED2348" w14:textId="2D84F163" w:rsidR="009979CF" w:rsidRPr="009979CF" w:rsidRDefault="009979CF" w:rsidP="00793315">
            <w:pPr>
              <w:rPr>
                <w:rFonts w:ascii="Times New Roman" w:eastAsia="Times New Roman" w:hAnsi="Times New Roman" w:cs="Times New Roman"/>
                <w:iCs/>
              </w:rPr>
            </w:pPr>
            <w:r w:rsidRPr="009979CF">
              <w:rPr>
                <w:rFonts w:ascii="Times New Roman" w:eastAsia="Times New Roman" w:hAnsi="Times New Roman" w:cs="Times New Roman"/>
                <w:iCs/>
              </w:rPr>
              <w:t xml:space="preserve">- Visagino Gerosios vilties progimnazija;    </w:t>
            </w:r>
          </w:p>
          <w:p w14:paraId="674C86B6" w14:textId="59B28C36" w:rsidR="009979CF" w:rsidRDefault="009979CF" w:rsidP="00793315">
            <w:pPr>
              <w:rPr>
                <w:rFonts w:ascii="Times New Roman" w:eastAsia="Times New Roman" w:hAnsi="Times New Roman" w:cs="Times New Roman"/>
                <w:iCs/>
              </w:rPr>
            </w:pPr>
            <w:r w:rsidRPr="009979CF">
              <w:rPr>
                <w:rFonts w:ascii="Times New Roman" w:eastAsia="Times New Roman" w:hAnsi="Times New Roman" w:cs="Times New Roman"/>
                <w:iCs/>
              </w:rPr>
              <w:t>- Visagino Draugystės progimnazija</w:t>
            </w:r>
            <w:r>
              <w:rPr>
                <w:rFonts w:ascii="Times New Roman" w:eastAsia="Times New Roman" w:hAnsi="Times New Roman" w:cs="Times New Roman"/>
                <w:iCs/>
              </w:rPr>
              <w:t>.</w:t>
            </w:r>
          </w:p>
          <w:p w14:paraId="31B9E4D6" w14:textId="438CAAD4" w:rsidR="009979CF" w:rsidRDefault="009979CF" w:rsidP="00793315">
            <w:pPr>
              <w:rPr>
                <w:rFonts w:ascii="Times New Roman" w:eastAsia="Times New Roman" w:hAnsi="Times New Roman" w:cs="Times New Roman"/>
                <w:iCs/>
              </w:rPr>
            </w:pPr>
          </w:p>
          <w:p w14:paraId="06824CA1" w14:textId="748EDDAC" w:rsidR="009979CF" w:rsidRDefault="009979CF" w:rsidP="00793315">
            <w:pPr>
              <w:rPr>
                <w:rFonts w:ascii="Times New Roman" w:eastAsia="Times New Roman" w:hAnsi="Times New Roman" w:cs="Times New Roman"/>
                <w:iCs/>
              </w:rPr>
            </w:pPr>
            <w:r>
              <w:rPr>
                <w:rFonts w:ascii="Times New Roman" w:eastAsia="Times New Roman" w:hAnsi="Times New Roman" w:cs="Times New Roman"/>
                <w:iCs/>
              </w:rPr>
              <w:t xml:space="preserve">Veiklos </w:t>
            </w:r>
            <w:r w:rsidRPr="00F6070F">
              <w:rPr>
                <w:rFonts w:ascii="Times New Roman" w:eastAsia="Times New Roman" w:hAnsi="Times New Roman" w:cs="Times New Roman"/>
                <w:iCs/>
              </w:rPr>
              <w:t>12-003-03-02-17-(RE)-29-(LT029-01-03-02)-01-06</w:t>
            </w:r>
            <w:r>
              <w:rPr>
                <w:rFonts w:ascii="Times New Roman" w:eastAsia="Times New Roman" w:hAnsi="Times New Roman" w:cs="Times New Roman"/>
                <w:iCs/>
              </w:rPr>
              <w:t>:</w:t>
            </w:r>
          </w:p>
          <w:p w14:paraId="16C1BD55" w14:textId="77777777" w:rsidR="009979CF" w:rsidRPr="009979CF" w:rsidRDefault="009979CF" w:rsidP="009979CF">
            <w:pPr>
              <w:jc w:val="both"/>
              <w:rPr>
                <w:rFonts w:ascii="Times New Roman" w:eastAsia="Times New Roman" w:hAnsi="Times New Roman" w:cs="Times New Roman"/>
                <w:iCs/>
              </w:rPr>
            </w:pPr>
            <w:r>
              <w:rPr>
                <w:rFonts w:ascii="Times New Roman" w:eastAsia="Times New Roman" w:hAnsi="Times New Roman" w:cs="Times New Roman"/>
                <w:iCs/>
              </w:rPr>
              <w:t>-</w:t>
            </w:r>
            <w:r w:rsidRPr="009979CF">
              <w:rPr>
                <w:rFonts w:ascii="Times New Roman" w:eastAsia="Times New Roman" w:hAnsi="Times New Roman" w:cs="Times New Roman"/>
                <w:iCs/>
              </w:rPr>
              <w:t xml:space="preserve"> Zarasų Pauliaus Širvio progimnazija; </w:t>
            </w:r>
          </w:p>
          <w:p w14:paraId="663555A0" w14:textId="5EE9E1FE" w:rsidR="009979CF" w:rsidRPr="009979CF" w:rsidRDefault="009979CF" w:rsidP="009979CF">
            <w:pPr>
              <w:jc w:val="both"/>
              <w:rPr>
                <w:rFonts w:ascii="Times New Roman" w:eastAsia="Times New Roman" w:hAnsi="Times New Roman" w:cs="Times New Roman"/>
                <w:iCs/>
              </w:rPr>
            </w:pPr>
            <w:r w:rsidRPr="009979CF">
              <w:rPr>
                <w:rFonts w:ascii="Times New Roman" w:eastAsia="Times New Roman" w:hAnsi="Times New Roman" w:cs="Times New Roman"/>
                <w:iCs/>
              </w:rPr>
              <w:t xml:space="preserve">- Zarasų „Lakštingalos“ mokykla; </w:t>
            </w:r>
          </w:p>
          <w:p w14:paraId="27DB1144" w14:textId="177279F0" w:rsidR="009979CF" w:rsidRDefault="009979CF" w:rsidP="009979CF">
            <w:pPr>
              <w:rPr>
                <w:rFonts w:ascii="Times New Roman" w:eastAsia="Times New Roman" w:hAnsi="Times New Roman" w:cs="Times New Roman"/>
                <w:iCs/>
              </w:rPr>
            </w:pPr>
            <w:r w:rsidRPr="009979CF">
              <w:rPr>
                <w:rFonts w:ascii="Times New Roman" w:eastAsia="Times New Roman" w:hAnsi="Times New Roman" w:cs="Times New Roman"/>
                <w:iCs/>
              </w:rPr>
              <w:t xml:space="preserve">- Zarasų r. Kazimiero </w:t>
            </w:r>
            <w:proofErr w:type="spellStart"/>
            <w:r w:rsidRPr="009979CF">
              <w:rPr>
                <w:rFonts w:ascii="Times New Roman" w:eastAsia="Times New Roman" w:hAnsi="Times New Roman" w:cs="Times New Roman"/>
                <w:iCs/>
              </w:rPr>
              <w:t>Būgos</w:t>
            </w:r>
            <w:proofErr w:type="spellEnd"/>
            <w:r w:rsidRPr="009979CF">
              <w:rPr>
                <w:rFonts w:ascii="Times New Roman" w:eastAsia="Times New Roman" w:hAnsi="Times New Roman" w:cs="Times New Roman"/>
                <w:iCs/>
              </w:rPr>
              <w:t xml:space="preserve"> gimnazija</w:t>
            </w:r>
            <w:r>
              <w:rPr>
                <w:rFonts w:ascii="Times New Roman" w:eastAsia="Times New Roman" w:hAnsi="Times New Roman" w:cs="Times New Roman"/>
                <w:iCs/>
              </w:rPr>
              <w:t>.</w:t>
            </w:r>
          </w:p>
          <w:p w14:paraId="2858DA95" w14:textId="77777777" w:rsidR="00FF1988" w:rsidRDefault="00FF1988" w:rsidP="00793315">
            <w:pPr>
              <w:rPr>
                <w:rFonts w:ascii="Times New Roman" w:hAnsi="Times New Roman" w:cs="Times New Roman"/>
                <w:i/>
                <w:iCs/>
              </w:rPr>
            </w:pPr>
          </w:p>
          <w:p w14:paraId="295A0BBD" w14:textId="77777777" w:rsidR="00FF1988" w:rsidRDefault="00FF1988" w:rsidP="00793315">
            <w:pPr>
              <w:rPr>
                <w:rFonts w:ascii="Times New Roman" w:hAnsi="Times New Roman" w:cs="Times New Roman"/>
                <w:i/>
                <w:iCs/>
              </w:rPr>
            </w:pPr>
          </w:p>
          <w:p w14:paraId="3B43AC9F" w14:textId="77777777" w:rsidR="00FF1988" w:rsidRDefault="00FF1988" w:rsidP="00793315">
            <w:pPr>
              <w:rPr>
                <w:rFonts w:ascii="Times New Roman" w:hAnsi="Times New Roman" w:cs="Times New Roman"/>
                <w:i/>
                <w:iCs/>
              </w:rPr>
            </w:pPr>
          </w:p>
          <w:p w14:paraId="19DC8D32" w14:textId="7E8123B4" w:rsidR="00FF1988" w:rsidRPr="00DB3B9B" w:rsidRDefault="00FF1988" w:rsidP="00793315">
            <w:pPr>
              <w:rPr>
                <w:rFonts w:ascii="Times New Roman" w:hAnsi="Times New Roman" w:cs="Times New Roman"/>
                <w:i/>
                <w:iCs/>
              </w:rPr>
            </w:pPr>
          </w:p>
        </w:tc>
      </w:tr>
      <w:tr w:rsidR="00793315" w:rsidRPr="00DB3B9B" w14:paraId="384CD925" w14:textId="77777777" w:rsidTr="000655F2">
        <w:trPr>
          <w:cantSplit/>
          <w:trHeight w:val="300"/>
        </w:trPr>
        <w:tc>
          <w:tcPr>
            <w:tcW w:w="1472" w:type="dxa"/>
          </w:tcPr>
          <w:p w14:paraId="3CFB969D" w14:textId="7976A44F"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2.13.6</w:t>
            </w:r>
          </w:p>
        </w:tc>
        <w:tc>
          <w:tcPr>
            <w:tcW w:w="2944" w:type="dxa"/>
            <w:gridSpan w:val="2"/>
          </w:tcPr>
          <w:p w14:paraId="10D44CE4" w14:textId="37A11CC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5933" w:type="dxa"/>
            <w:gridSpan w:val="4"/>
          </w:tcPr>
          <w:p w14:paraId="4E0398CB" w14:textId="67DAAE0E" w:rsidR="009979CF" w:rsidRDefault="009979CF" w:rsidP="009979CF">
            <w:pPr>
              <w:jc w:val="both"/>
              <w:rPr>
                <w:rFonts w:ascii="Times New Roman" w:eastAsia="Times New Roman" w:hAnsi="Times New Roman" w:cs="Times New Roman"/>
                <w:iCs/>
              </w:rPr>
            </w:pPr>
            <w:r w:rsidRPr="00F6070F">
              <w:rPr>
                <w:rFonts w:ascii="Times New Roman" w:eastAsia="Times New Roman" w:hAnsi="Times New Roman" w:cs="Times New Roman"/>
                <w:iCs/>
              </w:rPr>
              <w:t xml:space="preserve">986.000,00 </w:t>
            </w:r>
            <w:proofErr w:type="spellStart"/>
            <w:r w:rsidRPr="00F6070F">
              <w:rPr>
                <w:rFonts w:ascii="Times New Roman" w:eastAsia="Times New Roman" w:hAnsi="Times New Roman" w:cs="Times New Roman"/>
                <w:iCs/>
              </w:rPr>
              <w:t>Eur</w:t>
            </w:r>
            <w:proofErr w:type="spellEnd"/>
            <w:r w:rsidRPr="00F6070F">
              <w:rPr>
                <w:rFonts w:ascii="Times New Roman" w:eastAsia="Times New Roman" w:hAnsi="Times New Roman" w:cs="Times New Roman"/>
                <w:iCs/>
              </w:rPr>
              <w:t xml:space="preserve"> </w:t>
            </w:r>
            <w:r>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12-003-03-02-17-(RE)-29-(LT029-01-03-02)-01-05</w:t>
            </w:r>
          </w:p>
          <w:p w14:paraId="1AC3B01F" w14:textId="77777777" w:rsidR="009979CF" w:rsidRDefault="009979CF" w:rsidP="009979CF">
            <w:pPr>
              <w:jc w:val="both"/>
              <w:rPr>
                <w:rFonts w:ascii="Times New Roman" w:eastAsia="Times New Roman" w:hAnsi="Times New Roman" w:cs="Times New Roman"/>
                <w:iCs/>
              </w:rPr>
            </w:pPr>
          </w:p>
          <w:p w14:paraId="7B097EA1" w14:textId="716B9519" w:rsidR="009979CF" w:rsidRPr="00F6070F" w:rsidRDefault="00887893" w:rsidP="009979CF">
            <w:pPr>
              <w:jc w:val="both"/>
              <w:rPr>
                <w:rFonts w:ascii="Times New Roman" w:eastAsia="Times New Roman" w:hAnsi="Times New Roman" w:cs="Times New Roman"/>
                <w:iCs/>
              </w:rPr>
            </w:pPr>
            <w:r w:rsidRPr="00887893">
              <w:rPr>
                <w:rFonts w:ascii="Times New Roman" w:hAnsi="Times New Roman" w:cs="Times New Roman"/>
                <w:b/>
                <w:bCs/>
                <w:iCs/>
              </w:rPr>
              <w:t>441.</w:t>
            </w:r>
            <w:r w:rsidRPr="001A06FC">
              <w:rPr>
                <w:rFonts w:ascii="Times New Roman" w:hAnsi="Times New Roman" w:cs="Times New Roman"/>
                <w:b/>
                <w:bCs/>
                <w:iCs/>
              </w:rPr>
              <w:t>817,77</w:t>
            </w:r>
            <w:r>
              <w:rPr>
                <w:b/>
                <w:bCs/>
                <w:iCs/>
                <w:sz w:val="16"/>
                <w:szCs w:val="16"/>
              </w:rPr>
              <w:t xml:space="preserve"> </w:t>
            </w:r>
            <w:proofErr w:type="spellStart"/>
            <w:r w:rsidR="009979CF">
              <w:rPr>
                <w:rFonts w:ascii="Times New Roman" w:eastAsia="Times New Roman" w:hAnsi="Times New Roman" w:cs="Times New Roman"/>
                <w:iCs/>
              </w:rPr>
              <w:t>Eur</w:t>
            </w:r>
            <w:proofErr w:type="spellEnd"/>
            <w:r w:rsidR="009979CF">
              <w:rPr>
                <w:rFonts w:ascii="Times New Roman" w:eastAsia="Times New Roman" w:hAnsi="Times New Roman" w:cs="Times New Roman"/>
                <w:iCs/>
              </w:rPr>
              <w:t xml:space="preserve"> (veiklai </w:t>
            </w:r>
            <w:r w:rsidR="009979CF" w:rsidRPr="00F6070F">
              <w:rPr>
                <w:rFonts w:ascii="Times New Roman" w:eastAsia="Times New Roman" w:hAnsi="Times New Roman" w:cs="Times New Roman"/>
                <w:iCs/>
              </w:rPr>
              <w:t>12-003-03-02-17-(RE)-29-(LT029-01-03-02)-01-06)</w:t>
            </w:r>
          </w:p>
          <w:p w14:paraId="42C9777A" w14:textId="7B6E3567" w:rsidR="00793315" w:rsidRPr="00DB3B9B" w:rsidRDefault="00793315" w:rsidP="00793315">
            <w:pPr>
              <w:jc w:val="both"/>
              <w:rPr>
                <w:rFonts w:ascii="Times New Roman" w:hAnsi="Times New Roman" w:cs="Times New Roman"/>
                <w:i/>
                <w:iCs/>
              </w:rPr>
            </w:pPr>
          </w:p>
        </w:tc>
      </w:tr>
      <w:tr w:rsidR="00793315" w:rsidRPr="00DB3B9B" w14:paraId="27CDC5B4" w14:textId="77777777" w:rsidTr="000655F2">
        <w:trPr>
          <w:cantSplit/>
          <w:trHeight w:val="300"/>
        </w:trPr>
        <w:tc>
          <w:tcPr>
            <w:tcW w:w="1472" w:type="dxa"/>
          </w:tcPr>
          <w:p w14:paraId="646A8D5B" w14:textId="3F91F7C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2.13.7</w:t>
            </w:r>
          </w:p>
        </w:tc>
        <w:tc>
          <w:tcPr>
            <w:tcW w:w="2944" w:type="dxa"/>
            <w:gridSpan w:val="2"/>
          </w:tcPr>
          <w:p w14:paraId="72B65D6F" w14:textId="53E6C38B" w:rsidR="00793315" w:rsidRPr="00DB3B9B" w:rsidRDefault="00793315" w:rsidP="00793315">
            <w:pPr>
              <w:rPr>
                <w:rFonts w:ascii="Times New Roman" w:hAnsi="Times New Roman" w:cs="Times New Roman"/>
                <w:b/>
              </w:rPr>
            </w:pPr>
            <w:r w:rsidRPr="00DB3B9B">
              <w:rPr>
                <w:rFonts w:ascii="Times New Roman" w:hAnsi="Times New Roman" w:cs="Times New Roman"/>
                <w:b/>
              </w:rPr>
              <w:t>Finansuojamoji dalis</w:t>
            </w:r>
          </w:p>
        </w:tc>
        <w:tc>
          <w:tcPr>
            <w:tcW w:w="5933" w:type="dxa"/>
            <w:gridSpan w:val="4"/>
          </w:tcPr>
          <w:p w14:paraId="6F1A2BCF" w14:textId="291BDFC3" w:rsidR="00793315" w:rsidRPr="00C22CE2" w:rsidRDefault="00793315" w:rsidP="00793315">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793315" w:rsidRPr="00DB3B9B" w14:paraId="2BB4D75E" w14:textId="77777777" w:rsidTr="000655F2">
        <w:trPr>
          <w:cantSplit/>
          <w:trHeight w:val="300"/>
        </w:trPr>
        <w:tc>
          <w:tcPr>
            <w:tcW w:w="1472" w:type="dxa"/>
          </w:tcPr>
          <w:p w14:paraId="0179FDBB" w14:textId="2F408E44"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2.13.8</w:t>
            </w:r>
          </w:p>
        </w:tc>
        <w:tc>
          <w:tcPr>
            <w:tcW w:w="2944" w:type="dxa"/>
            <w:gridSpan w:val="2"/>
          </w:tcPr>
          <w:p w14:paraId="400790E0" w14:textId="741DAA8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Nuosavo įnašo dalis (jei taikoma)</w:t>
            </w:r>
          </w:p>
        </w:tc>
        <w:tc>
          <w:tcPr>
            <w:tcW w:w="5933" w:type="dxa"/>
            <w:gridSpan w:val="4"/>
          </w:tcPr>
          <w:p w14:paraId="7D4DC614" w14:textId="1F76E46A" w:rsidR="00793315" w:rsidRPr="00C22CE2" w:rsidRDefault="00793315" w:rsidP="00793315">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793315" w:rsidRPr="00DB3B9B" w14:paraId="68D5E615" w14:textId="77777777" w:rsidTr="003653E2">
        <w:trPr>
          <w:cantSplit/>
          <w:trHeight w:val="300"/>
        </w:trPr>
        <w:tc>
          <w:tcPr>
            <w:tcW w:w="1472" w:type="dxa"/>
          </w:tcPr>
          <w:p w14:paraId="053C0F16" w14:textId="7EC44A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w:t>
            </w:r>
          </w:p>
          <w:p w14:paraId="2803F80B" w14:textId="5C0D4C7C" w:rsidR="00793315" w:rsidRPr="00DB3B9B" w:rsidRDefault="00793315" w:rsidP="00793315">
            <w:pPr>
              <w:rPr>
                <w:rFonts w:ascii="Times New Roman" w:hAnsi="Times New Roman" w:cs="Times New Roman"/>
                <w:b/>
                <w:bCs/>
              </w:rPr>
            </w:pPr>
          </w:p>
        </w:tc>
        <w:tc>
          <w:tcPr>
            <w:tcW w:w="8877" w:type="dxa"/>
            <w:gridSpan w:val="6"/>
          </w:tcPr>
          <w:p w14:paraId="725959C6" w14:textId="1E6DAB39" w:rsidR="00793315" w:rsidRPr="00DB3B9B" w:rsidRDefault="00793315" w:rsidP="00793315">
            <w:pPr>
              <w:rPr>
                <w:rFonts w:ascii="Times New Roman" w:hAnsi="Times New Roman" w:cs="Times New Roman"/>
                <w:i/>
                <w:iCs/>
              </w:rPr>
            </w:pPr>
            <w:r w:rsidRPr="00DB3B9B">
              <w:rPr>
                <w:rFonts w:ascii="Times New Roman" w:hAnsi="Times New Roman" w:cs="Times New Roman"/>
                <w:b/>
              </w:rPr>
              <w:t>Išlaidų tinkamumo reikalavimai</w:t>
            </w:r>
          </w:p>
        </w:tc>
      </w:tr>
      <w:tr w:rsidR="00793315" w:rsidRPr="00DB3B9B" w14:paraId="2C855A08" w14:textId="77777777" w:rsidTr="003653E2">
        <w:trPr>
          <w:cantSplit/>
          <w:trHeight w:val="300"/>
        </w:trPr>
        <w:tc>
          <w:tcPr>
            <w:tcW w:w="1472" w:type="dxa"/>
          </w:tcPr>
          <w:p w14:paraId="0FFA863D" w14:textId="198282A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793315" w:rsidRPr="004830E2" w:rsidRDefault="00793315" w:rsidP="004830E2">
            <w:pPr>
              <w:pStyle w:val="ListParagraph"/>
              <w:numPr>
                <w:ilvl w:val="0"/>
                <w:numId w:val="26"/>
              </w:numPr>
              <w:tabs>
                <w:tab w:val="left" w:pos="310"/>
              </w:tabs>
              <w:ind w:left="39" w:firstLine="0"/>
              <w:jc w:val="both"/>
              <w:rPr>
                <w:rFonts w:ascii="Times New Roman" w:hAnsi="Times New Roman" w:cs="Times New Roman"/>
                <w:iCs/>
              </w:rPr>
            </w:pPr>
            <w:r w:rsidRPr="004830E2">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4830E2">
              <w:rPr>
                <w:rFonts w:ascii="Times New Roman" w:hAnsi="Times New Roman" w:cs="Times New Roman"/>
                <w:iCs/>
              </w:rPr>
              <w:t>ių</w:t>
            </w:r>
            <w:proofErr w:type="spellEnd"/>
            <w:r w:rsidRPr="004830E2">
              <w:rPr>
                <w:rFonts w:ascii="Times New Roman" w:hAnsi="Times New Roman" w:cs="Times New Roman"/>
                <w:iCs/>
              </w:rPr>
              <w:t>) lėšų.</w:t>
            </w:r>
          </w:p>
          <w:p w14:paraId="5B086F30" w14:textId="5BA3EA7D" w:rsidR="00793315" w:rsidRPr="004830E2" w:rsidRDefault="00793315" w:rsidP="004830E2">
            <w:pPr>
              <w:pStyle w:val="ListParagraph"/>
              <w:numPr>
                <w:ilvl w:val="0"/>
                <w:numId w:val="26"/>
              </w:numPr>
              <w:tabs>
                <w:tab w:val="left" w:pos="280"/>
              </w:tabs>
              <w:ind w:left="39" w:firstLine="0"/>
              <w:jc w:val="both"/>
              <w:rPr>
                <w:rFonts w:ascii="Times New Roman" w:hAnsi="Times New Roman" w:cs="Times New Roman"/>
                <w:iCs/>
              </w:rPr>
            </w:pPr>
            <w:r w:rsidRPr="004830E2">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038CEAFE" w14:textId="71A7D0EC" w:rsidR="00793315" w:rsidRDefault="00793315" w:rsidP="004830E2">
            <w:pPr>
              <w:pStyle w:val="ListParagraph"/>
              <w:numPr>
                <w:ilvl w:val="0"/>
                <w:numId w:val="26"/>
              </w:numPr>
              <w:tabs>
                <w:tab w:val="left" w:pos="311"/>
              </w:tabs>
              <w:ind w:left="39" w:firstLine="0"/>
              <w:jc w:val="both"/>
              <w:rPr>
                <w:rFonts w:ascii="Times New Roman" w:hAnsi="Times New Roman" w:cs="Times New Roman"/>
                <w:iCs/>
              </w:rPr>
            </w:pPr>
            <w:r w:rsidRPr="004830E2">
              <w:rPr>
                <w:rFonts w:ascii="Times New Roman" w:hAnsi="Times New Roman" w:cs="Times New Roman"/>
                <w:iCs/>
              </w:rPr>
              <w:t>Projektų išlaidos gali būti patirtos iki projekto sutarties pasirašymo, neprieštaraujant PAFT nuostatoms</w:t>
            </w:r>
            <w:r w:rsidR="004830E2" w:rsidRPr="004830E2">
              <w:rPr>
                <w:rFonts w:ascii="Times New Roman" w:hAnsi="Times New Roman" w:cs="Times New Roman"/>
                <w:iCs/>
              </w:rPr>
              <w:t>.</w:t>
            </w:r>
          </w:p>
          <w:p w14:paraId="772E4C9C" w14:textId="6380C2B9" w:rsidR="004830E2" w:rsidRPr="004830E2" w:rsidRDefault="004830E2" w:rsidP="004830E2">
            <w:pPr>
              <w:jc w:val="both"/>
              <w:rPr>
                <w:rFonts w:ascii="Times New Roman" w:hAnsi="Times New Roman" w:cs="Times New Roman"/>
                <w:iCs/>
              </w:rPr>
            </w:pPr>
            <w:r w:rsidRPr="004830E2">
              <w:rPr>
                <w:rFonts w:ascii="Times New Roman" w:hAnsi="Times New Roman" w:cs="Times New Roman"/>
                <w:iCs/>
              </w:rPr>
              <w:t>4. Kryžminis finansavimas netaikomas.</w:t>
            </w:r>
          </w:p>
          <w:p w14:paraId="463DEE43" w14:textId="4A5006D7" w:rsidR="004830E2" w:rsidRPr="004830E2" w:rsidRDefault="004830E2" w:rsidP="004830E2">
            <w:pPr>
              <w:jc w:val="both"/>
              <w:rPr>
                <w:rFonts w:ascii="Times New Roman" w:hAnsi="Times New Roman" w:cs="Times New Roman"/>
                <w:iCs/>
              </w:rPr>
            </w:pPr>
            <w:r w:rsidRPr="004830E2">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09E3ADA" w:rsidR="004830E2" w:rsidRPr="004830E2" w:rsidRDefault="004830E2" w:rsidP="004830E2">
            <w:pPr>
              <w:pStyle w:val="ListParagraph"/>
              <w:numPr>
                <w:ilvl w:val="0"/>
                <w:numId w:val="37"/>
              </w:numPr>
              <w:tabs>
                <w:tab w:val="left" w:pos="219"/>
                <w:tab w:val="left" w:pos="311"/>
              </w:tabs>
              <w:ind w:left="0" w:firstLine="0"/>
              <w:jc w:val="both"/>
              <w:rPr>
                <w:rFonts w:ascii="Times New Roman" w:hAnsi="Times New Roman" w:cs="Times New Roman"/>
              </w:rPr>
            </w:pPr>
            <w:r w:rsidRPr="004830E2">
              <w:rPr>
                <w:rFonts w:ascii="Times New Roman" w:hAnsi="Times New Roman" w:cs="Times New Roman"/>
                <w:iCs/>
              </w:rPr>
              <w:t>Naudojamo ilgalaikio turto nusidėvėjimo (amortizacijos) sąnaudos nėra finansuojamos.</w:t>
            </w:r>
          </w:p>
        </w:tc>
      </w:tr>
      <w:tr w:rsidR="00793315" w:rsidRPr="00DB3B9B" w14:paraId="2B662F75" w14:textId="77777777" w:rsidTr="003653E2">
        <w:trPr>
          <w:cantSplit/>
          <w:trHeight w:val="300"/>
        </w:trPr>
        <w:tc>
          <w:tcPr>
            <w:tcW w:w="1472" w:type="dxa"/>
            <w:vMerge w:val="restart"/>
          </w:tcPr>
          <w:p w14:paraId="48119E53" w14:textId="3F6B424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793315" w:rsidRPr="00DB3B9B" w:rsidRDefault="00793315" w:rsidP="00793315">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793315" w:rsidRPr="00DB3B9B" w:rsidRDefault="00793315" w:rsidP="00793315">
            <w:pPr>
              <w:jc w:val="both"/>
              <w:rPr>
                <w:rFonts w:ascii="Times New Roman" w:hAnsi="Times New Roman" w:cs="Times New Roman"/>
                <w:i/>
                <w:iCs/>
              </w:rPr>
            </w:pPr>
          </w:p>
        </w:tc>
      </w:tr>
      <w:tr w:rsidR="00793315" w:rsidRPr="00DB3B9B" w14:paraId="50B57CAF" w14:textId="77777777" w:rsidTr="003653E2">
        <w:trPr>
          <w:cantSplit/>
          <w:trHeight w:val="1190"/>
        </w:trPr>
        <w:tc>
          <w:tcPr>
            <w:tcW w:w="1472" w:type="dxa"/>
            <w:vMerge/>
          </w:tcPr>
          <w:p w14:paraId="68308826" w14:textId="77777777" w:rsidR="00793315" w:rsidRPr="00DB3B9B" w:rsidRDefault="00793315" w:rsidP="00793315">
            <w:pPr>
              <w:rPr>
                <w:rFonts w:ascii="Times New Roman" w:hAnsi="Times New Roman" w:cs="Times New Roman"/>
                <w:b/>
                <w:bCs/>
              </w:rPr>
            </w:pPr>
          </w:p>
        </w:tc>
        <w:tc>
          <w:tcPr>
            <w:tcW w:w="8877" w:type="dxa"/>
            <w:gridSpan w:val="6"/>
          </w:tcPr>
          <w:p w14:paraId="074FE837" w14:textId="35052E32" w:rsidR="00793315" w:rsidRPr="00DB3B9B" w:rsidRDefault="00793315" w:rsidP="00793315">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ECF86F96047D4DE0AC7C9CAFCE166234"/>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7C0BBD7CEBE4D72BA902BC7421A0E9D"/>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793315" w:rsidRPr="00DB3B9B" w:rsidRDefault="00793315" w:rsidP="00793315">
            <w:pPr>
              <w:jc w:val="both"/>
              <w:rPr>
                <w:rFonts w:ascii="Times New Roman" w:hAnsi="Times New Roman" w:cs="Times New Roman"/>
                <w:b/>
                <w:bCs/>
                <w:iCs/>
              </w:rPr>
            </w:pPr>
          </w:p>
        </w:tc>
      </w:tr>
      <w:tr w:rsidR="00793315" w:rsidRPr="00DB3B9B" w14:paraId="3278484E" w14:textId="1A8BCCD1" w:rsidTr="003113F1">
        <w:trPr>
          <w:cantSplit/>
          <w:trHeight w:val="381"/>
        </w:trPr>
        <w:tc>
          <w:tcPr>
            <w:tcW w:w="1472" w:type="dxa"/>
            <w:vMerge/>
          </w:tcPr>
          <w:p w14:paraId="01922881" w14:textId="77777777" w:rsidR="00793315" w:rsidRPr="00DB3B9B" w:rsidRDefault="00793315" w:rsidP="00793315">
            <w:pPr>
              <w:rPr>
                <w:rFonts w:ascii="Times New Roman" w:hAnsi="Times New Roman" w:cs="Times New Roman"/>
                <w:b/>
                <w:bCs/>
              </w:rPr>
            </w:pPr>
          </w:p>
        </w:tc>
        <w:tc>
          <w:tcPr>
            <w:tcW w:w="1472" w:type="dxa"/>
          </w:tcPr>
          <w:p w14:paraId="5F289210" w14:textId="65E7C41E"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793315" w:rsidRPr="00DB3B9B" w:rsidRDefault="00793315" w:rsidP="00793315">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793315" w:rsidRPr="00DB3B9B" w14:paraId="61268EC5" w14:textId="259DC5C8" w:rsidTr="003113F1">
        <w:trPr>
          <w:cantSplit/>
          <w:trHeight w:val="1518"/>
        </w:trPr>
        <w:tc>
          <w:tcPr>
            <w:tcW w:w="1472" w:type="dxa"/>
            <w:vMerge/>
            <w:tcBorders>
              <w:bottom w:val="single" w:sz="4" w:space="0" w:color="auto"/>
            </w:tcBorders>
          </w:tcPr>
          <w:p w14:paraId="1ED10324" w14:textId="77777777" w:rsidR="00793315" w:rsidRPr="00DB3B9B" w:rsidRDefault="00793315" w:rsidP="00793315">
            <w:pPr>
              <w:rPr>
                <w:rFonts w:ascii="Times New Roman" w:hAnsi="Times New Roman" w:cs="Times New Roman"/>
                <w:b/>
                <w:bCs/>
              </w:rPr>
            </w:pPr>
          </w:p>
        </w:tc>
        <w:tc>
          <w:tcPr>
            <w:tcW w:w="1472" w:type="dxa"/>
            <w:tcBorders>
              <w:bottom w:val="single" w:sz="4" w:space="0" w:color="auto"/>
            </w:tcBorders>
          </w:tcPr>
          <w:p w14:paraId="19FA06FD" w14:textId="77777777" w:rsidR="00793315" w:rsidRPr="00DB3B9B" w:rsidRDefault="00793315" w:rsidP="00793315">
            <w:pPr>
              <w:jc w:val="both"/>
              <w:rPr>
                <w:rFonts w:ascii="Times New Roman" w:hAnsi="Times New Roman" w:cs="Times New Roman"/>
                <w:i/>
              </w:rPr>
            </w:pPr>
            <w:r w:rsidRPr="00DB3B9B">
              <w:rPr>
                <w:rFonts w:ascii="Times New Roman" w:hAnsi="Times New Roman" w:cs="Times New Roman"/>
                <w:iCs/>
              </w:rPr>
              <w:t>FS-01-04</w:t>
            </w:r>
          </w:p>
          <w:p w14:paraId="537240A3" w14:textId="716ADC83" w:rsidR="00793315" w:rsidRPr="00DB3B9B" w:rsidRDefault="00793315" w:rsidP="00793315">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B81425C" w:rsidR="00793315" w:rsidRPr="00DB3B9B" w:rsidRDefault="007D00B2" w:rsidP="00793315">
            <w:pPr>
              <w:jc w:val="center"/>
              <w:rPr>
                <w:rFonts w:ascii="Times New Roman" w:hAnsi="Times New Roman" w:cs="Times New Roman"/>
                <w:i/>
              </w:rPr>
            </w:pPr>
            <w:r>
              <w:rPr>
                <w:rFonts w:ascii="Times New Roman" w:hAnsi="Times New Roman" w:cs="Times New Roman"/>
              </w:rPr>
              <w:t>03</w:t>
            </w:r>
          </w:p>
          <w:p w14:paraId="616A55FB" w14:textId="7C73615B" w:rsidR="00793315" w:rsidRPr="00DB3B9B" w:rsidRDefault="00793315" w:rsidP="00793315">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793315" w:rsidRPr="00DB3B9B" w:rsidRDefault="00793315" w:rsidP="00793315">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331AA9CE" w14:textId="77777777" w:rsidR="00921880" w:rsidRDefault="00531813" w:rsidP="00921880">
            <w:pPr>
              <w:jc w:val="both"/>
              <w:rPr>
                <w:rFonts w:ascii="Times New Roman" w:hAnsi="Times New Roman" w:cs="Times New Roman"/>
              </w:rPr>
            </w:pPr>
            <w:hyperlink r:id="rId12" w:history="1">
              <w:r w:rsidR="00921880">
                <w:rPr>
                  <w:rStyle w:val="Hyperlink"/>
                  <w:rFonts w:ascii="Times New Roman" w:hAnsi="Times New Roman" w:cs="Times New Roman"/>
                </w:rPr>
                <w:t>https://2021.esinvesticijos.lt/dokumentai/fs-01-01-fs-01-04-viesinimo-fs</w:t>
              </w:r>
            </w:hyperlink>
          </w:p>
          <w:p w14:paraId="30B95243" w14:textId="2661C41B" w:rsidR="00793315" w:rsidRPr="00DB3B9B" w:rsidRDefault="00793315" w:rsidP="00793315">
            <w:pPr>
              <w:jc w:val="both"/>
              <w:rPr>
                <w:rFonts w:ascii="Times New Roman" w:eastAsia="Times New Roman" w:hAnsi="Times New Roman" w:cs="Times New Roman"/>
                <w:i/>
                <w:iCs/>
              </w:rPr>
            </w:pPr>
          </w:p>
        </w:tc>
      </w:tr>
      <w:tr w:rsidR="00793315" w:rsidRPr="00DB3B9B" w14:paraId="7B604C29" w14:textId="77777777" w:rsidTr="003113F1">
        <w:trPr>
          <w:cantSplit/>
          <w:trHeight w:val="750"/>
        </w:trPr>
        <w:tc>
          <w:tcPr>
            <w:tcW w:w="1472" w:type="dxa"/>
            <w:vMerge/>
          </w:tcPr>
          <w:p w14:paraId="277AAB59" w14:textId="77777777" w:rsidR="00793315" w:rsidRPr="00DB3B9B" w:rsidRDefault="00793315" w:rsidP="00793315">
            <w:pPr>
              <w:rPr>
                <w:rFonts w:ascii="Times New Roman" w:hAnsi="Times New Roman" w:cs="Times New Roman"/>
                <w:b/>
                <w:bCs/>
              </w:rPr>
            </w:pPr>
          </w:p>
        </w:tc>
        <w:tc>
          <w:tcPr>
            <w:tcW w:w="1472" w:type="dxa"/>
          </w:tcPr>
          <w:p w14:paraId="280C46C8" w14:textId="4DC98D6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48DB9372" w:rsidR="00793315" w:rsidRPr="00DB3B9B" w:rsidRDefault="007D00B2" w:rsidP="00793315">
            <w:pPr>
              <w:jc w:val="center"/>
              <w:rPr>
                <w:rFonts w:ascii="Times New Roman" w:hAnsi="Times New Roman" w:cs="Times New Roman"/>
                <w:i/>
                <w:sz w:val="20"/>
                <w:szCs w:val="20"/>
              </w:rPr>
            </w:pPr>
            <w:r>
              <w:rPr>
                <w:rFonts w:ascii="Times New Roman" w:hAnsi="Times New Roman" w:cs="Times New Roman"/>
              </w:rPr>
              <w:t>03</w:t>
            </w:r>
          </w:p>
        </w:tc>
        <w:tc>
          <w:tcPr>
            <w:tcW w:w="3261" w:type="dxa"/>
            <w:gridSpan w:val="2"/>
          </w:tcPr>
          <w:p w14:paraId="0CF7DEAB" w14:textId="3ED5FE3F"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1B2BE601" w14:textId="77777777" w:rsidTr="003113F1">
        <w:trPr>
          <w:cantSplit/>
          <w:trHeight w:val="750"/>
        </w:trPr>
        <w:tc>
          <w:tcPr>
            <w:tcW w:w="1472" w:type="dxa"/>
            <w:vMerge/>
          </w:tcPr>
          <w:p w14:paraId="76BCEF44" w14:textId="77777777" w:rsidR="00793315" w:rsidRPr="00DB3B9B" w:rsidRDefault="00793315" w:rsidP="00793315">
            <w:pPr>
              <w:rPr>
                <w:rFonts w:ascii="Times New Roman" w:hAnsi="Times New Roman" w:cs="Times New Roman"/>
                <w:b/>
                <w:bCs/>
              </w:rPr>
            </w:pPr>
          </w:p>
        </w:tc>
        <w:tc>
          <w:tcPr>
            <w:tcW w:w="1472" w:type="dxa"/>
          </w:tcPr>
          <w:p w14:paraId="4933FE5C" w14:textId="0C2BFF73"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4989B8E" w14:textId="77777777" w:rsidTr="003113F1">
        <w:trPr>
          <w:cantSplit/>
          <w:trHeight w:val="750"/>
        </w:trPr>
        <w:tc>
          <w:tcPr>
            <w:tcW w:w="1472" w:type="dxa"/>
            <w:vMerge/>
          </w:tcPr>
          <w:p w14:paraId="52D7553B" w14:textId="77777777" w:rsidR="00793315" w:rsidRPr="00DB3B9B" w:rsidRDefault="00793315" w:rsidP="00793315">
            <w:pPr>
              <w:rPr>
                <w:rFonts w:ascii="Times New Roman" w:hAnsi="Times New Roman" w:cs="Times New Roman"/>
                <w:b/>
                <w:bCs/>
              </w:rPr>
            </w:pPr>
          </w:p>
        </w:tc>
        <w:tc>
          <w:tcPr>
            <w:tcW w:w="1472" w:type="dxa"/>
          </w:tcPr>
          <w:p w14:paraId="29EDA275" w14:textId="6865FCF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5D4734DE" w:rsidR="00793315" w:rsidRPr="00DB3B9B" w:rsidRDefault="00531813" w:rsidP="00793315">
            <w:pPr>
              <w:jc w:val="both"/>
              <w:rPr>
                <w:rFonts w:ascii="Times New Roman" w:hAnsi="Times New Roman" w:cs="Times New Roman"/>
                <w:i/>
                <w:iCs/>
                <w:sz w:val="20"/>
                <w:szCs w:val="20"/>
              </w:rPr>
            </w:pPr>
            <w:hyperlink r:id="rId13" w:history="1">
              <w:r w:rsidR="00921880">
                <w:rPr>
                  <w:rStyle w:val="Hyperlink"/>
                  <w:rFonts w:ascii="Times New Roman" w:hAnsi="Times New Roman" w:cs="Times New Roman"/>
                </w:rPr>
                <w:t>https://2021.esinvesticijos.lt/dokumentai/fn-05-01-fn-05-07-kasmetiniu-atostogu-ismoku-fn</w:t>
              </w:r>
            </w:hyperlink>
          </w:p>
        </w:tc>
      </w:tr>
      <w:tr w:rsidR="00793315" w:rsidRPr="00DB3B9B" w14:paraId="122B55C1" w14:textId="77777777" w:rsidTr="003113F1">
        <w:trPr>
          <w:cantSplit/>
          <w:trHeight w:val="750"/>
        </w:trPr>
        <w:tc>
          <w:tcPr>
            <w:tcW w:w="1472" w:type="dxa"/>
            <w:vMerge/>
          </w:tcPr>
          <w:p w14:paraId="0B1C2515" w14:textId="77777777" w:rsidR="00793315" w:rsidRPr="00DB3B9B" w:rsidRDefault="00793315" w:rsidP="00793315">
            <w:pPr>
              <w:rPr>
                <w:rFonts w:ascii="Times New Roman" w:hAnsi="Times New Roman" w:cs="Times New Roman"/>
                <w:b/>
                <w:bCs/>
              </w:rPr>
            </w:pPr>
          </w:p>
        </w:tc>
        <w:tc>
          <w:tcPr>
            <w:tcW w:w="1472" w:type="dxa"/>
          </w:tcPr>
          <w:p w14:paraId="51C73D84" w14:textId="13C7C01F"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C592E42" w14:textId="77777777" w:rsidTr="003113F1">
        <w:trPr>
          <w:cantSplit/>
          <w:trHeight w:val="750"/>
        </w:trPr>
        <w:tc>
          <w:tcPr>
            <w:tcW w:w="1472" w:type="dxa"/>
            <w:vMerge/>
          </w:tcPr>
          <w:p w14:paraId="260DE7E2" w14:textId="77777777" w:rsidR="00793315" w:rsidRPr="00DB3B9B" w:rsidRDefault="00793315" w:rsidP="00793315">
            <w:pPr>
              <w:rPr>
                <w:rFonts w:ascii="Times New Roman" w:hAnsi="Times New Roman" w:cs="Times New Roman"/>
                <w:b/>
                <w:bCs/>
              </w:rPr>
            </w:pPr>
          </w:p>
        </w:tc>
        <w:tc>
          <w:tcPr>
            <w:tcW w:w="1472" w:type="dxa"/>
          </w:tcPr>
          <w:p w14:paraId="7E857CF3" w14:textId="48B9C11C"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B273547" w14:textId="77777777" w:rsidTr="003113F1">
        <w:trPr>
          <w:cantSplit/>
          <w:trHeight w:val="750"/>
        </w:trPr>
        <w:tc>
          <w:tcPr>
            <w:tcW w:w="1472" w:type="dxa"/>
            <w:vMerge/>
          </w:tcPr>
          <w:p w14:paraId="565B9B0B" w14:textId="77777777" w:rsidR="00793315" w:rsidRPr="00DB3B9B" w:rsidRDefault="00793315" w:rsidP="00793315">
            <w:pPr>
              <w:rPr>
                <w:rFonts w:ascii="Times New Roman" w:hAnsi="Times New Roman" w:cs="Times New Roman"/>
                <w:b/>
                <w:bCs/>
              </w:rPr>
            </w:pPr>
          </w:p>
        </w:tc>
        <w:tc>
          <w:tcPr>
            <w:tcW w:w="1472" w:type="dxa"/>
          </w:tcPr>
          <w:p w14:paraId="1357CFD0" w14:textId="172ADC6A"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F304EB3" w14:textId="77777777" w:rsidTr="003113F1">
        <w:trPr>
          <w:cantSplit/>
          <w:trHeight w:val="750"/>
        </w:trPr>
        <w:tc>
          <w:tcPr>
            <w:tcW w:w="1472" w:type="dxa"/>
            <w:vMerge/>
          </w:tcPr>
          <w:p w14:paraId="35C681FE" w14:textId="77777777" w:rsidR="00793315" w:rsidRPr="00DB3B9B" w:rsidRDefault="00793315" w:rsidP="00793315">
            <w:pPr>
              <w:rPr>
                <w:rFonts w:ascii="Times New Roman" w:hAnsi="Times New Roman" w:cs="Times New Roman"/>
                <w:b/>
                <w:bCs/>
              </w:rPr>
            </w:pPr>
          </w:p>
        </w:tc>
        <w:tc>
          <w:tcPr>
            <w:tcW w:w="1472" w:type="dxa"/>
          </w:tcPr>
          <w:p w14:paraId="1B75B548" w14:textId="5CA1748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EAAE0E0" w14:textId="77777777" w:rsidTr="003113F1">
        <w:trPr>
          <w:cantSplit/>
          <w:trHeight w:val="750"/>
        </w:trPr>
        <w:tc>
          <w:tcPr>
            <w:tcW w:w="1472" w:type="dxa"/>
            <w:vMerge/>
          </w:tcPr>
          <w:p w14:paraId="71D8EC50" w14:textId="77777777" w:rsidR="00793315" w:rsidRPr="00DB3B9B" w:rsidRDefault="00793315" w:rsidP="00793315">
            <w:pPr>
              <w:rPr>
                <w:rFonts w:ascii="Times New Roman" w:hAnsi="Times New Roman" w:cs="Times New Roman"/>
                <w:b/>
                <w:bCs/>
              </w:rPr>
            </w:pPr>
          </w:p>
        </w:tc>
        <w:tc>
          <w:tcPr>
            <w:tcW w:w="1472" w:type="dxa"/>
          </w:tcPr>
          <w:p w14:paraId="29EEB7B1" w14:textId="529BDB6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34074A4D" w14:textId="77777777" w:rsidTr="003113F1">
        <w:trPr>
          <w:cantSplit/>
          <w:trHeight w:val="750"/>
        </w:trPr>
        <w:tc>
          <w:tcPr>
            <w:tcW w:w="1472" w:type="dxa"/>
            <w:vMerge/>
          </w:tcPr>
          <w:p w14:paraId="28EC5BD4" w14:textId="77777777" w:rsidR="00793315" w:rsidRPr="00DB3B9B" w:rsidRDefault="00793315" w:rsidP="00793315">
            <w:pPr>
              <w:rPr>
                <w:rFonts w:ascii="Times New Roman" w:hAnsi="Times New Roman" w:cs="Times New Roman"/>
                <w:b/>
                <w:bCs/>
              </w:rPr>
            </w:pPr>
          </w:p>
        </w:tc>
        <w:tc>
          <w:tcPr>
            <w:tcW w:w="1472" w:type="dxa"/>
          </w:tcPr>
          <w:p w14:paraId="0E8B9BF3" w14:textId="25507896"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549FAECB" w14:textId="49F63845" w:rsidTr="003653E2">
        <w:trPr>
          <w:cantSplit/>
          <w:trHeight w:val="300"/>
        </w:trPr>
        <w:tc>
          <w:tcPr>
            <w:tcW w:w="1472" w:type="dxa"/>
          </w:tcPr>
          <w:p w14:paraId="438807CA" w14:textId="7D844778" w:rsidR="00793315" w:rsidRPr="00DB3B9B" w:rsidRDefault="00793315" w:rsidP="00793315">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Siekiami stebėsenos rodikliai</w:t>
            </w:r>
          </w:p>
        </w:tc>
      </w:tr>
      <w:tr w:rsidR="00793315" w:rsidRPr="00DB3B9B" w14:paraId="293B7177" w14:textId="77777777" w:rsidTr="003653E2">
        <w:trPr>
          <w:cantSplit/>
          <w:trHeight w:val="300"/>
        </w:trPr>
        <w:tc>
          <w:tcPr>
            <w:tcW w:w="10349" w:type="dxa"/>
            <w:gridSpan w:val="7"/>
          </w:tcPr>
          <w:p w14:paraId="51D310E1" w14:textId="77777777" w:rsidR="00793315" w:rsidRPr="00DB3B9B" w:rsidRDefault="00793315" w:rsidP="00793315">
            <w:pPr>
              <w:rPr>
                <w:rFonts w:ascii="Times New Roman" w:hAnsi="Times New Roman" w:cs="Times New Roman"/>
                <w:b/>
                <w:bCs/>
              </w:rPr>
            </w:pPr>
          </w:p>
        </w:tc>
      </w:tr>
      <w:tr w:rsidR="00793315"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793315" w:rsidRPr="00DB3B9B" w14:paraId="7CF26569" w14:textId="77777777" w:rsidTr="00DD5786">
              <w:trPr>
                <w:trHeight w:val="840"/>
              </w:trPr>
              <w:tc>
                <w:tcPr>
                  <w:tcW w:w="929" w:type="pct"/>
                  <w:shd w:val="clear" w:color="auto" w:fill="auto"/>
                  <w:vAlign w:val="center"/>
                </w:tcPr>
                <w:p w14:paraId="154659A1" w14:textId="33FE82FA" w:rsidR="00793315" w:rsidRPr="00DB3B9B" w:rsidRDefault="00793315" w:rsidP="00793315">
                  <w:pPr>
                    <w:jc w:val="center"/>
                    <w:textAlignment w:val="baseline"/>
                    <w:rPr>
                      <w:rFonts w:ascii="Times New Roman" w:hAnsi="Times New Roman" w:cs="Times New Roman"/>
                      <w:b/>
                      <w:lang w:eastAsia="lt-LT"/>
                    </w:rPr>
                  </w:pPr>
                  <w:r w:rsidRPr="00DB3B9B">
                    <w:rPr>
                      <w:rFonts w:ascii="Times New Roman" w:hAnsi="Times New Roman" w:cs="Times New Roman"/>
                      <w:b/>
                      <w:bCs/>
                      <w:lang w:eastAsia="lt-LT"/>
                    </w:rPr>
                    <w:t xml:space="preserve">Pažangos priemonės </w:t>
                  </w:r>
                  <w:proofErr w:type="spellStart"/>
                  <w:r w:rsidRPr="00DB3B9B">
                    <w:rPr>
                      <w:rFonts w:ascii="Times New Roman" w:hAnsi="Times New Roman" w:cs="Times New Roman"/>
                      <w:b/>
                      <w:bCs/>
                      <w:lang w:eastAsia="lt-LT"/>
                    </w:rPr>
                    <w:t>poveiklės</w:t>
                  </w:r>
                  <w:proofErr w:type="spellEnd"/>
                  <w:r w:rsidRPr="00DB3B9B">
                    <w:rPr>
                      <w:rFonts w:ascii="Times New Roman" w:hAnsi="Times New Roman" w:cs="Times New Roman"/>
                      <w:b/>
                      <w:bCs/>
                      <w:lang w:eastAsia="lt-LT"/>
                    </w:rPr>
                    <w:t xml:space="preserve"> numeris</w:t>
                  </w:r>
                </w:p>
              </w:tc>
              <w:tc>
                <w:tcPr>
                  <w:tcW w:w="1261" w:type="pct"/>
                  <w:shd w:val="clear" w:color="auto" w:fill="auto"/>
                  <w:vAlign w:val="center"/>
                </w:tcPr>
                <w:p w14:paraId="46E92B10" w14:textId="47E9A39B"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pavadinimas</w:t>
                  </w:r>
                </w:p>
              </w:tc>
              <w:tc>
                <w:tcPr>
                  <w:tcW w:w="842" w:type="pct"/>
                  <w:shd w:val="clear" w:color="auto" w:fill="auto"/>
                  <w:vAlign w:val="center"/>
                </w:tcPr>
                <w:p w14:paraId="7A25D9C7" w14:textId="3E6773A0"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B76902" w:rsidRPr="00DB3B9B" w14:paraId="1501AB96" w14:textId="77777777" w:rsidTr="0069751F">
              <w:trPr>
                <w:trHeight w:val="615"/>
              </w:trPr>
              <w:tc>
                <w:tcPr>
                  <w:tcW w:w="929" w:type="pct"/>
                  <w:vMerge w:val="restart"/>
                  <w:shd w:val="clear" w:color="auto" w:fill="auto"/>
                  <w:vAlign w:val="center"/>
                </w:tcPr>
                <w:p w14:paraId="1C02A0E1" w14:textId="2AF32E21" w:rsidR="00B76902" w:rsidRDefault="00B76902" w:rsidP="00B76902">
                  <w:pPr>
                    <w:rPr>
                      <w:rFonts w:ascii="Times New Roman" w:hAnsi="Times New Roman" w:cs="Times New Roman"/>
                      <w:iCs/>
                      <w:color w:val="000000" w:themeColor="text1"/>
                      <w:highlight w:val="yellow"/>
                    </w:rPr>
                  </w:pPr>
                  <w:r w:rsidRPr="00F6070F">
                    <w:rPr>
                      <w:rFonts w:ascii="Times New Roman" w:eastAsia="Times New Roman" w:hAnsi="Times New Roman" w:cs="Times New Roman"/>
                      <w:iCs/>
                    </w:rPr>
                    <w:t>12-003-03-02-17-(RE)-29-(LT029-01-03-02)-01-05</w:t>
                  </w:r>
                </w:p>
                <w:p w14:paraId="2F1756BA" w14:textId="77777777" w:rsidR="00B76902" w:rsidRDefault="00B76902" w:rsidP="00B76902">
                  <w:pPr>
                    <w:rPr>
                      <w:rFonts w:ascii="Times New Roman" w:hAnsi="Times New Roman" w:cs="Times New Roman"/>
                      <w:iCs/>
                      <w:color w:val="000000" w:themeColor="text1"/>
                      <w:highlight w:val="yellow"/>
                    </w:rPr>
                  </w:pPr>
                </w:p>
                <w:p w14:paraId="62D7E12F" w14:textId="77777777" w:rsidR="00B76902" w:rsidRDefault="00B76902" w:rsidP="00B76902">
                  <w:pPr>
                    <w:rPr>
                      <w:rFonts w:ascii="Times New Roman" w:hAnsi="Times New Roman" w:cs="Times New Roman"/>
                      <w:iCs/>
                      <w:color w:val="000000" w:themeColor="text1"/>
                      <w:highlight w:val="yellow"/>
                    </w:rPr>
                  </w:pPr>
                </w:p>
                <w:p w14:paraId="5A2B04FA" w14:textId="4FFFA265"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3F6ACA5B" w14:textId="57C1017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Naujos arba modernizuotos švietimo infrastruktūros naudotojų skaičius per metus</w:t>
                  </w:r>
                </w:p>
              </w:tc>
              <w:tc>
                <w:tcPr>
                  <w:tcW w:w="842" w:type="pct"/>
                  <w:shd w:val="clear" w:color="auto" w:fill="auto"/>
                </w:tcPr>
                <w:p w14:paraId="7EE1CF3C" w14:textId="067B5089"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R.B.2.2071 </w:t>
                  </w:r>
                </w:p>
              </w:tc>
              <w:tc>
                <w:tcPr>
                  <w:tcW w:w="985" w:type="pct"/>
                  <w:shd w:val="clear" w:color="auto" w:fill="auto"/>
                </w:tcPr>
                <w:p w14:paraId="37D82A42" w14:textId="355F4679"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Naudotojai per metus</w:t>
                  </w:r>
                </w:p>
              </w:tc>
              <w:tc>
                <w:tcPr>
                  <w:tcW w:w="983" w:type="pct"/>
                  <w:shd w:val="clear" w:color="auto" w:fill="auto"/>
                </w:tcPr>
                <w:p w14:paraId="7AD9EA62" w14:textId="0792042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933</w:t>
                  </w:r>
                </w:p>
              </w:tc>
            </w:tr>
            <w:tr w:rsidR="00B76902" w:rsidRPr="00DB3B9B" w14:paraId="601A5791" w14:textId="77777777" w:rsidTr="0069751F">
              <w:trPr>
                <w:trHeight w:val="615"/>
              </w:trPr>
              <w:tc>
                <w:tcPr>
                  <w:tcW w:w="929" w:type="pct"/>
                  <w:vMerge/>
                  <w:shd w:val="clear" w:color="auto" w:fill="auto"/>
                  <w:vAlign w:val="center"/>
                </w:tcPr>
                <w:p w14:paraId="43CB913F"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38FEFDB" w14:textId="4A50F3E2"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Mokinių, kurie naudojasi sukurta visos dienos mokyklos infrastruktūra, skaičius</w:t>
                  </w:r>
                </w:p>
              </w:tc>
              <w:tc>
                <w:tcPr>
                  <w:tcW w:w="842" w:type="pct"/>
                  <w:shd w:val="clear" w:color="auto" w:fill="auto"/>
                </w:tcPr>
                <w:p w14:paraId="73F199D2" w14:textId="562C1F7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R.S.2.3027</w:t>
                  </w:r>
                </w:p>
              </w:tc>
              <w:tc>
                <w:tcPr>
                  <w:tcW w:w="985" w:type="pct"/>
                  <w:shd w:val="clear" w:color="auto" w:fill="auto"/>
                </w:tcPr>
                <w:p w14:paraId="16A6F179" w14:textId="0D5E2060"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Asmenys per metus </w:t>
                  </w:r>
                </w:p>
              </w:tc>
              <w:tc>
                <w:tcPr>
                  <w:tcW w:w="983" w:type="pct"/>
                  <w:shd w:val="clear" w:color="auto" w:fill="auto"/>
                </w:tcPr>
                <w:p w14:paraId="1D8A5CE4" w14:textId="56F2DE66"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332</w:t>
                  </w:r>
                </w:p>
              </w:tc>
            </w:tr>
            <w:tr w:rsidR="00B76902" w:rsidRPr="00DB3B9B" w14:paraId="14DD8298" w14:textId="77777777" w:rsidTr="0069751F">
              <w:trPr>
                <w:trHeight w:val="1048"/>
              </w:trPr>
              <w:tc>
                <w:tcPr>
                  <w:tcW w:w="929" w:type="pct"/>
                  <w:vMerge/>
                  <w:shd w:val="clear" w:color="auto" w:fill="auto"/>
                  <w:vAlign w:val="center"/>
                </w:tcPr>
                <w:p w14:paraId="4D40E56C"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4DAE4995" w14:textId="3E4AD7E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Naujos arba modernizuotos švietimo infrastruktūros mokymo klasių talpumas </w:t>
                  </w:r>
                </w:p>
              </w:tc>
              <w:tc>
                <w:tcPr>
                  <w:tcW w:w="842" w:type="pct"/>
                  <w:shd w:val="clear" w:color="auto" w:fill="auto"/>
                </w:tcPr>
                <w:p w14:paraId="3249C1CE" w14:textId="5848B0F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P.B.2.0067 </w:t>
                  </w:r>
                </w:p>
              </w:tc>
              <w:tc>
                <w:tcPr>
                  <w:tcW w:w="985" w:type="pct"/>
                  <w:shd w:val="clear" w:color="auto" w:fill="auto"/>
                </w:tcPr>
                <w:p w14:paraId="529CCC29" w14:textId="77BB13C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Asmenys</w:t>
                  </w:r>
                </w:p>
              </w:tc>
              <w:tc>
                <w:tcPr>
                  <w:tcW w:w="983" w:type="pct"/>
                  <w:shd w:val="clear" w:color="auto" w:fill="auto"/>
                </w:tcPr>
                <w:p w14:paraId="64510FF1" w14:textId="5EF3B8A0"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1122</w:t>
                  </w:r>
                </w:p>
              </w:tc>
            </w:tr>
            <w:tr w:rsidR="00B76902" w:rsidRPr="00DB3B9B" w14:paraId="08C53F8D" w14:textId="77777777" w:rsidTr="0069751F">
              <w:trPr>
                <w:trHeight w:val="760"/>
              </w:trPr>
              <w:tc>
                <w:tcPr>
                  <w:tcW w:w="929" w:type="pct"/>
                  <w:vMerge w:val="restart"/>
                  <w:shd w:val="clear" w:color="auto" w:fill="auto"/>
                  <w:vAlign w:val="center"/>
                </w:tcPr>
                <w:p w14:paraId="7CAC1448" w14:textId="26A88D2E" w:rsidR="00B76902" w:rsidRPr="00DB3B9B" w:rsidRDefault="00B76902" w:rsidP="00B76902">
                  <w:pPr>
                    <w:rPr>
                      <w:rFonts w:ascii="Times New Roman" w:hAnsi="Times New Roman" w:cs="Times New Roman"/>
                      <w:i/>
                      <w:iCs/>
                      <w:highlight w:val="yellow"/>
                    </w:rPr>
                  </w:pPr>
                  <w:r w:rsidRPr="00F6070F">
                    <w:rPr>
                      <w:rFonts w:ascii="Times New Roman" w:eastAsia="Times New Roman" w:hAnsi="Times New Roman" w:cs="Times New Roman"/>
                      <w:iCs/>
                    </w:rPr>
                    <w:t>12-003-03-02-17-(RE)-29-(LT029-01-03-02)-01-06</w:t>
                  </w:r>
                </w:p>
              </w:tc>
              <w:tc>
                <w:tcPr>
                  <w:tcW w:w="1261" w:type="pct"/>
                  <w:shd w:val="clear" w:color="auto" w:fill="auto"/>
                </w:tcPr>
                <w:p w14:paraId="70930969" w14:textId="1B507EB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Naujos arba modernizuotos švietimo infrastruktūros naudotojų skaičius per metus</w:t>
                  </w:r>
                </w:p>
              </w:tc>
              <w:tc>
                <w:tcPr>
                  <w:tcW w:w="842" w:type="pct"/>
                  <w:shd w:val="clear" w:color="auto" w:fill="auto"/>
                </w:tcPr>
                <w:p w14:paraId="53DCF9B4" w14:textId="7A1AF545"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R.B.2.2071 </w:t>
                  </w:r>
                </w:p>
              </w:tc>
              <w:tc>
                <w:tcPr>
                  <w:tcW w:w="985" w:type="pct"/>
                  <w:shd w:val="clear" w:color="auto" w:fill="auto"/>
                </w:tcPr>
                <w:p w14:paraId="5F645245" w14:textId="77404562"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Naudotojai per metus</w:t>
                  </w:r>
                </w:p>
              </w:tc>
              <w:tc>
                <w:tcPr>
                  <w:tcW w:w="983" w:type="pct"/>
                  <w:shd w:val="clear" w:color="auto" w:fill="auto"/>
                </w:tcPr>
                <w:p w14:paraId="26B4FFC7" w14:textId="77B2C166"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683</w:t>
                  </w:r>
                </w:p>
              </w:tc>
            </w:tr>
            <w:tr w:rsidR="00B76902" w:rsidRPr="00DB3B9B" w14:paraId="2584C83D" w14:textId="77777777" w:rsidTr="0069751F">
              <w:trPr>
                <w:trHeight w:val="967"/>
              </w:trPr>
              <w:tc>
                <w:tcPr>
                  <w:tcW w:w="929" w:type="pct"/>
                  <w:vMerge/>
                  <w:shd w:val="clear" w:color="auto" w:fill="auto"/>
                  <w:vAlign w:val="center"/>
                </w:tcPr>
                <w:p w14:paraId="0B314298"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BD46901" w14:textId="1FB26F8D"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Mokinių, kurie naudojasi sukurta visos dienos mokyklos infrastruktūra, skaičius</w:t>
                  </w:r>
                </w:p>
              </w:tc>
              <w:tc>
                <w:tcPr>
                  <w:tcW w:w="842" w:type="pct"/>
                  <w:shd w:val="clear" w:color="auto" w:fill="auto"/>
                </w:tcPr>
                <w:p w14:paraId="1ECD3683" w14:textId="1B6E33B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R.S.2.3027</w:t>
                  </w:r>
                </w:p>
              </w:tc>
              <w:tc>
                <w:tcPr>
                  <w:tcW w:w="985" w:type="pct"/>
                  <w:shd w:val="clear" w:color="auto" w:fill="auto"/>
                </w:tcPr>
                <w:p w14:paraId="41B10FD7" w14:textId="6DC1BB0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Asmenys per metus </w:t>
                  </w:r>
                </w:p>
              </w:tc>
              <w:tc>
                <w:tcPr>
                  <w:tcW w:w="983" w:type="pct"/>
                  <w:shd w:val="clear" w:color="auto" w:fill="auto"/>
                </w:tcPr>
                <w:p w14:paraId="40B97330" w14:textId="3C300DEC"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68</w:t>
                  </w:r>
                </w:p>
              </w:tc>
            </w:tr>
            <w:tr w:rsidR="00B76902" w:rsidRPr="00DB3B9B" w14:paraId="4EE9F591" w14:textId="77777777" w:rsidTr="0069751F">
              <w:trPr>
                <w:trHeight w:val="1210"/>
              </w:trPr>
              <w:tc>
                <w:tcPr>
                  <w:tcW w:w="929" w:type="pct"/>
                  <w:vMerge/>
                  <w:shd w:val="clear" w:color="auto" w:fill="auto"/>
                  <w:vAlign w:val="center"/>
                </w:tcPr>
                <w:p w14:paraId="350E050F"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5E4E1E5" w14:textId="1A92FA9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Naujos arba modernizuotos švietimo infrastruktūros mokymo klasių talpumas </w:t>
                  </w:r>
                </w:p>
              </w:tc>
              <w:tc>
                <w:tcPr>
                  <w:tcW w:w="842" w:type="pct"/>
                  <w:shd w:val="clear" w:color="auto" w:fill="auto"/>
                </w:tcPr>
                <w:p w14:paraId="68BAF909" w14:textId="13A537B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P.B.2.0067 </w:t>
                  </w:r>
                </w:p>
              </w:tc>
              <w:tc>
                <w:tcPr>
                  <w:tcW w:w="985" w:type="pct"/>
                  <w:shd w:val="clear" w:color="auto" w:fill="auto"/>
                </w:tcPr>
                <w:p w14:paraId="67F0CF5E" w14:textId="445864A4"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Asmenys</w:t>
                  </w:r>
                </w:p>
              </w:tc>
              <w:tc>
                <w:tcPr>
                  <w:tcW w:w="983" w:type="pct"/>
                  <w:shd w:val="clear" w:color="auto" w:fill="auto"/>
                </w:tcPr>
                <w:p w14:paraId="1C504814" w14:textId="0E19C1A5"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988</w:t>
                  </w:r>
                </w:p>
              </w:tc>
            </w:tr>
          </w:tbl>
          <w:p w14:paraId="152C5ACE" w14:textId="6573B2DB" w:rsidR="00793315" w:rsidRPr="00DB3B9B" w:rsidRDefault="00793315" w:rsidP="00793315">
            <w:pPr>
              <w:rPr>
                <w:rFonts w:ascii="Times New Roman" w:hAnsi="Times New Roman" w:cs="Times New Roman"/>
              </w:rPr>
            </w:pPr>
          </w:p>
        </w:tc>
      </w:tr>
      <w:tr w:rsidR="00793315" w:rsidRPr="00DB3B9B" w14:paraId="7F8AAC09" w14:textId="77777777" w:rsidTr="003653E2">
        <w:trPr>
          <w:cantSplit/>
          <w:trHeight w:val="300"/>
        </w:trPr>
        <w:tc>
          <w:tcPr>
            <w:tcW w:w="1472" w:type="dxa"/>
          </w:tcPr>
          <w:p w14:paraId="2A21420D" w14:textId="1C8F801B"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793315" w:rsidRPr="00DB3B9B" w:rsidRDefault="00793315" w:rsidP="00793315">
            <w:pPr>
              <w:rPr>
                <w:rFonts w:ascii="Times New Roman" w:hAnsi="Times New Roman" w:cs="Times New Roman"/>
                <w:b/>
                <w:bCs/>
              </w:rPr>
            </w:pPr>
            <w:r w:rsidRPr="00DB3B9B" w:rsidDel="3F8FC5E0">
              <w:rPr>
                <w:rFonts w:ascii="Times New Roman" w:hAnsi="Times New Roman" w:cs="Times New Roman"/>
                <w:b/>
                <w:bCs/>
              </w:rPr>
              <w:t>Bendrieji reikalavimai</w:t>
            </w:r>
          </w:p>
        </w:tc>
      </w:tr>
      <w:tr w:rsidR="00793315" w:rsidRPr="00DB3B9B" w14:paraId="31C64C8C" w14:textId="77777777" w:rsidTr="003653E2">
        <w:trPr>
          <w:cantSplit/>
          <w:trHeight w:val="300"/>
        </w:trPr>
        <w:tc>
          <w:tcPr>
            <w:tcW w:w="1472" w:type="dxa"/>
          </w:tcPr>
          <w:p w14:paraId="31C64C8A" w14:textId="38B773A8"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793315" w:rsidRPr="00DB3B9B" w14:paraId="31C64C8F" w14:textId="77777777" w:rsidTr="003653E2">
        <w:trPr>
          <w:cantSplit/>
          <w:trHeight w:val="477"/>
        </w:trPr>
        <w:tc>
          <w:tcPr>
            <w:tcW w:w="1472" w:type="dxa"/>
          </w:tcPr>
          <w:p w14:paraId="31C64C8D"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5BB84079"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Finansuojamos veiklos: </w:t>
            </w:r>
          </w:p>
          <w:p w14:paraId="468E5B91" w14:textId="7CCC3E31"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Visos dienos mokyklos erdvių sukūrimas ir pritaikymas ikimokyklinio, priešmokyklinio, pradinio bei pagrindinio ugdymo programas vykdančiose švietimo įstaigose.</w:t>
            </w:r>
          </w:p>
          <w:p w14:paraId="427AE100" w14:textId="4B9D82C8" w:rsidR="00793315" w:rsidRPr="00DB3B9B" w:rsidRDefault="00793315" w:rsidP="00793315">
            <w:pPr>
              <w:jc w:val="both"/>
              <w:rPr>
                <w:rFonts w:ascii="Times New Roman" w:hAnsi="Times New Roman" w:cs="Times New Roman"/>
                <w:iCs/>
              </w:rPr>
            </w:pPr>
          </w:p>
          <w:p w14:paraId="7DE90E7D"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 Rengiami projektai:</w:t>
            </w:r>
          </w:p>
          <w:p w14:paraId="70DDDE7F" w14:textId="5DCE5276"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1.1. turi atitikti Gairių</w:t>
            </w:r>
            <w:r w:rsidRPr="00DB3B9B">
              <w:rPr>
                <w:rFonts w:ascii="Times New Roman" w:hAnsi="Times New Roman" w:cs="Times New Roman"/>
                <w:iCs/>
              </w:rPr>
              <w:footnoteReference w:id="2"/>
            </w:r>
            <w:r w:rsidRPr="00DB3B9B">
              <w:rPr>
                <w:rFonts w:ascii="Times New Roman" w:hAnsi="Times New Roman" w:cs="Times New Roman"/>
                <w:iCs/>
              </w:rPr>
              <w:t xml:space="preserve"> III skyriaus 2 dalyje  nurodytus projektams taikomus reikalavimus;</w:t>
            </w:r>
          </w:p>
          <w:p w14:paraId="0AADAF8B" w14:textId="49036516"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1.2. turi atitikti PAFT VII skyriuje nurodytus projektų išlaidų reikalavimus;</w:t>
            </w:r>
          </w:p>
          <w:p w14:paraId="44340F48"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1.3. turi atitikti bendruosius projektų atrankos kriterijus, nustatytus Strateginio valdymo metodikoje;</w:t>
            </w:r>
          </w:p>
          <w:p w14:paraId="1C3B284E"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24860870" w14:textId="77777777" w:rsidR="00793315" w:rsidRPr="00BB6DAA" w:rsidRDefault="00793315" w:rsidP="00793315">
            <w:pPr>
              <w:jc w:val="both"/>
              <w:rPr>
                <w:rFonts w:ascii="Times New Roman" w:hAnsi="Times New Roman" w:cs="Times New Roman"/>
                <w:b/>
                <w:iCs/>
              </w:rPr>
            </w:pPr>
            <w:r w:rsidRPr="00DB3B9B">
              <w:rPr>
                <w:rFonts w:ascii="Times New Roman" w:hAnsi="Times New Roman" w:cs="Times New Roman"/>
                <w:iCs/>
              </w:rPr>
              <w:t xml:space="preserve">2. </w:t>
            </w:r>
            <w:proofErr w:type="spellStart"/>
            <w:r w:rsidRPr="00BB6DAA">
              <w:rPr>
                <w:rFonts w:ascii="Times New Roman" w:hAnsi="Times New Roman" w:cs="Times New Roman"/>
                <w:b/>
                <w:iCs/>
              </w:rPr>
              <w:t>Parengtumo</w:t>
            </w:r>
            <w:proofErr w:type="spellEnd"/>
            <w:r w:rsidRPr="00BB6DAA">
              <w:rPr>
                <w:rFonts w:ascii="Times New Roman" w:hAnsi="Times New Roman" w:cs="Times New Roman"/>
                <w:b/>
                <w:iCs/>
              </w:rPr>
              <w:t xml:space="preserve"> reikalavimai:</w:t>
            </w:r>
          </w:p>
          <w:p w14:paraId="44FE6AD5"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F55456B"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555041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2.3. jei numatoma prisidėti prie projekto įgyvendinimo savo lėšomis, įskaitant ir netinkamoms finansuoti projekto išlaidoms apmokėti, turi būti gautas bei su PĮP pateiktas savivaldybės tarybos sprendimas dėl projekto įgyvendinimo;</w:t>
            </w:r>
          </w:p>
          <w:p w14:paraId="198BE29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2.4. mokykloje, į kurios infrastruktūra numatomos investicijos, iki PĮP pateikimo įgyvendinančiajai institucijai turi būti nustatytas  VDM poreikis, atliekant reprezentatyvią jos mokinių tėvų (globėjų, rūpintojų) apklausą, kaip numatyta Rekomendacijų dėl visos dienos mokyklos kūrimo ir veiklos organizavimo</w:t>
            </w:r>
            <w:r w:rsidRPr="00D1048C">
              <w:rPr>
                <w:rFonts w:ascii="Times New Roman" w:hAnsi="Times New Roman" w:cs="Times New Roman"/>
                <w:iCs/>
                <w:vertAlign w:val="superscript"/>
              </w:rPr>
              <w:footnoteReference w:id="3"/>
            </w:r>
            <w:r w:rsidRPr="00DB3B9B">
              <w:rPr>
                <w:rFonts w:ascii="Times New Roman" w:hAnsi="Times New Roman" w:cs="Times New Roman"/>
                <w:iCs/>
              </w:rPr>
              <w:t xml:space="preserve"> 16 p.</w:t>
            </w:r>
          </w:p>
          <w:p w14:paraId="74AF2345" w14:textId="0C0FB76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2.5. turi būti pateikti kiti Gairių III skyriaus 2 dalyje  nurodyti, kartu su PĮP pateikiami, priedai.</w:t>
            </w:r>
          </w:p>
          <w:p w14:paraId="05A0FC9B" w14:textId="0C07846D" w:rsidR="00793315" w:rsidRPr="00DB3B9B" w:rsidRDefault="00793315" w:rsidP="00793315">
            <w:pPr>
              <w:jc w:val="both"/>
              <w:rPr>
                <w:rFonts w:ascii="Times New Roman" w:hAnsi="Times New Roman" w:cs="Times New Roman"/>
                <w:iCs/>
              </w:rPr>
            </w:pPr>
          </w:p>
          <w:p w14:paraId="3B224B6D" w14:textId="2DB4655F" w:rsidR="00793315" w:rsidRPr="00DB3B9B" w:rsidRDefault="00793315" w:rsidP="00793315">
            <w:pPr>
              <w:jc w:val="both"/>
              <w:rPr>
                <w:rFonts w:ascii="Times New Roman" w:hAnsi="Times New Roman" w:cs="Times New Roman"/>
                <w:iCs/>
              </w:rPr>
            </w:pPr>
          </w:p>
          <w:p w14:paraId="55B18BB9" w14:textId="62D9D15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3. Įgyvendinant projektus: </w:t>
            </w:r>
          </w:p>
          <w:p w14:paraId="174A193E" w14:textId="353FC913"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3.1.1. savivaldybės mokyklų tinklo pertvarkos plane mokykla ar jos padalinys neturi būti numatyti uždaryti ar likviduoti;</w:t>
            </w:r>
          </w:p>
          <w:p w14:paraId="10B71B9F" w14:textId="20DCD00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3.1.2.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BAB49CC" w14:textId="7C5696AB" w:rsidR="00793315" w:rsidRDefault="00793315" w:rsidP="00793315">
            <w:pPr>
              <w:jc w:val="both"/>
              <w:rPr>
                <w:rFonts w:ascii="Times New Roman" w:hAnsi="Times New Roman" w:cs="Times New Roman"/>
                <w:iCs/>
              </w:rPr>
            </w:pPr>
            <w:r w:rsidRPr="00DB3B9B">
              <w:rPr>
                <w:rFonts w:ascii="Times New Roman" w:hAnsi="Times New Roman" w:cs="Times New Roman"/>
                <w:iCs/>
              </w:rPr>
              <w:t>4. Projekto vykdytojas privalo įgyvendinti privalomas matomumo ir informavimo apie projektą veiksmų priemones, nustatytas PAFT.</w:t>
            </w:r>
          </w:p>
          <w:p w14:paraId="20DF0CDE" w14:textId="75C410E3" w:rsidR="008D38E1" w:rsidRPr="00DB3B9B" w:rsidRDefault="008D38E1" w:rsidP="00793315">
            <w:pPr>
              <w:jc w:val="both"/>
              <w:rPr>
                <w:rFonts w:ascii="Times New Roman" w:hAnsi="Times New Roman" w:cs="Times New Roman"/>
                <w:iCs/>
              </w:rPr>
            </w:pPr>
            <w:r w:rsidRPr="008D38E1">
              <w:rPr>
                <w:rFonts w:ascii="Times New Roman" w:hAnsi="Times New Roman" w:cs="Times New Roman"/>
                <w:iCs/>
              </w:rPr>
              <w:t>5. Projekto vykdytojas privalo užtikrinti, kad tos pačios veiklos ir išlaidos tame pačiame objekte nebūtų finansuojamos, jeigu jos yra numatytos finansuoti įgyvendinant „Tūkstantmečio mokyklų“ programą</w:t>
            </w:r>
          </w:p>
          <w:p w14:paraId="54E0A1EB" w14:textId="1A491041" w:rsidR="00793315" w:rsidRPr="00DB3B9B" w:rsidRDefault="008D38E1" w:rsidP="00793315">
            <w:pPr>
              <w:jc w:val="both"/>
              <w:rPr>
                <w:rFonts w:ascii="Times New Roman" w:hAnsi="Times New Roman" w:cs="Times New Roman"/>
                <w:iCs/>
              </w:rPr>
            </w:pPr>
            <w:r>
              <w:rPr>
                <w:rFonts w:ascii="Times New Roman" w:hAnsi="Times New Roman" w:cs="Times New Roman"/>
                <w:iCs/>
              </w:rPr>
              <w:t>6</w:t>
            </w:r>
            <w:r w:rsidR="00793315" w:rsidRPr="00DB3B9B">
              <w:rPr>
                <w:rFonts w:ascii="Times New Roman" w:hAnsi="Times New Roman" w:cs="Times New Roman"/>
                <w:iCs/>
              </w:rPr>
              <w:t>. Projekto veiklų metu sukurtų rezultatų tęstinumas turi būti užtikrinamas ne mažiau kaip 5 metus po projekto finansavimo pabaigos.</w:t>
            </w:r>
          </w:p>
          <w:p w14:paraId="48B09122" w14:textId="4BA95B56" w:rsidR="00793315" w:rsidRPr="00DB3B9B" w:rsidRDefault="008D38E1" w:rsidP="00793315">
            <w:pPr>
              <w:suppressAutoHyphens/>
              <w:jc w:val="both"/>
              <w:textAlignment w:val="baseline"/>
              <w:rPr>
                <w:rFonts w:ascii="Times New Roman" w:hAnsi="Times New Roman" w:cs="Times New Roman"/>
                <w:iCs/>
              </w:rPr>
            </w:pPr>
            <w:r>
              <w:rPr>
                <w:rFonts w:ascii="Times New Roman" w:hAnsi="Times New Roman" w:cs="Times New Roman"/>
                <w:iCs/>
              </w:rPr>
              <w:t>7</w:t>
            </w:r>
            <w:r w:rsidR="00793315" w:rsidRPr="00DB3B9B">
              <w:rPr>
                <w:rFonts w:ascii="Times New Roman" w:hAnsi="Times New Roman" w:cs="Times New Roman"/>
                <w:iCs/>
              </w:rPr>
              <w:t xml:space="preserve">. Kai projektu prisidedama prie funkcinės zonos strategijos ar miesto tvarios plėtros strategijos įgyvendinimo, turi būti išpildyti Gairių III skyriaus 2.5.1-2.5.3 p. reikalavimai: </w:t>
            </w:r>
          </w:p>
          <w:p w14:paraId="38BC9A3F" w14:textId="72AE521F"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„2.5.1. projektu įgyvendinamas (-i) miesto tvarios plėtros strategijoje ar funkcinės zonos strategijoje numatytas (-i) investicinis (-</w:t>
            </w:r>
            <w:proofErr w:type="spellStart"/>
            <w:r w:rsidRPr="00DB3B9B">
              <w:rPr>
                <w:rFonts w:ascii="Times New Roman" w:hAnsi="Times New Roman" w:cs="Times New Roman"/>
                <w:iCs/>
              </w:rPr>
              <w:t>iai</w:t>
            </w:r>
            <w:proofErr w:type="spellEnd"/>
            <w:r w:rsidRPr="00DB3B9B">
              <w:rPr>
                <w:rFonts w:ascii="Times New Roman" w:hAnsi="Times New Roman" w:cs="Times New Roman"/>
                <w:iCs/>
              </w:rPr>
              <w:t xml:space="preserve">) veiksmas (-ai); </w:t>
            </w:r>
          </w:p>
          <w:p w14:paraId="36763502" w14:textId="77777777"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2.5.2.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E66E8B2" w14:textId="354A686D"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2.5.3. pareiškėjas </w:t>
            </w:r>
            <w:proofErr w:type="spellStart"/>
            <w:r w:rsidRPr="00DB3B9B">
              <w:rPr>
                <w:rFonts w:ascii="Times New Roman" w:hAnsi="Times New Roman" w:cs="Times New Roman"/>
                <w:iCs/>
              </w:rPr>
              <w:t>RPPl</w:t>
            </w:r>
            <w:proofErr w:type="spellEnd"/>
            <w:r w:rsidRPr="00DB3B9B">
              <w:rPr>
                <w:rFonts w:ascii="Times New Roman" w:hAnsi="Times New Roman" w:cs="Times New Roman"/>
                <w:iCs/>
              </w:rPr>
              <w:t xml:space="preserve"> administruojančiajai institucijai teikiamame projekto įgyvendinimo plane pateikia nuorodą (-</w:t>
            </w:r>
            <w:proofErr w:type="spellStart"/>
            <w:r w:rsidRPr="00DB3B9B">
              <w:rPr>
                <w:rFonts w:ascii="Times New Roman" w:hAnsi="Times New Roman" w:cs="Times New Roman"/>
                <w:iCs/>
              </w:rPr>
              <w:t>as</w:t>
            </w:r>
            <w:proofErr w:type="spellEnd"/>
            <w:r w:rsidRPr="00DB3B9B">
              <w:rPr>
                <w:rFonts w:ascii="Times New Roman" w:hAnsi="Times New Roman" w:cs="Times New Roman"/>
                <w:iCs/>
              </w:rPr>
              <w:t>) į internete paskelbtą (-</w:t>
            </w:r>
            <w:proofErr w:type="spellStart"/>
            <w:r w:rsidRPr="00DB3B9B">
              <w:rPr>
                <w:rFonts w:ascii="Times New Roman" w:hAnsi="Times New Roman" w:cs="Times New Roman"/>
                <w:iCs/>
              </w:rPr>
              <w:t>us</w:t>
            </w:r>
            <w:proofErr w:type="spellEnd"/>
            <w:r w:rsidRPr="00DB3B9B">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1BA6E0CF" w14:textId="77777777" w:rsidR="00793315" w:rsidRPr="00DB3B9B" w:rsidRDefault="00793315" w:rsidP="00793315">
            <w:pPr>
              <w:jc w:val="both"/>
              <w:rPr>
                <w:rFonts w:ascii="Times New Roman" w:hAnsi="Times New Roman" w:cs="Times New Roman"/>
                <w:iCs/>
              </w:rPr>
            </w:pPr>
          </w:p>
          <w:p w14:paraId="31C64C8E" w14:textId="4C57B499" w:rsidR="00793315" w:rsidRPr="00DB3B9B" w:rsidRDefault="00793315" w:rsidP="00793315">
            <w:pPr>
              <w:rPr>
                <w:rFonts w:ascii="Times New Roman" w:hAnsi="Times New Roman" w:cs="Times New Roman"/>
                <w:iCs/>
              </w:rPr>
            </w:pPr>
          </w:p>
        </w:tc>
      </w:tr>
      <w:tr w:rsidR="00793315" w:rsidRPr="00DB3B9B" w14:paraId="31C64C92" w14:textId="77777777" w:rsidTr="003653E2">
        <w:trPr>
          <w:cantSplit/>
          <w:trHeight w:val="300"/>
        </w:trPr>
        <w:tc>
          <w:tcPr>
            <w:tcW w:w="1472" w:type="dxa"/>
            <w:vMerge w:val="restart"/>
          </w:tcPr>
          <w:p w14:paraId="31C64C90" w14:textId="73362A6B"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793315" w:rsidRPr="00DB3B9B" w14:paraId="31C64C95" w14:textId="77777777" w:rsidTr="003653E2">
        <w:trPr>
          <w:cantSplit/>
          <w:trHeight w:val="464"/>
        </w:trPr>
        <w:tc>
          <w:tcPr>
            <w:tcW w:w="1472" w:type="dxa"/>
            <w:vMerge/>
          </w:tcPr>
          <w:p w14:paraId="31C64C93"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24E01826" w14:textId="715F9E0A" w:rsidR="00793315" w:rsidRPr="008D38E1" w:rsidRDefault="00793315" w:rsidP="00793315">
            <w:pPr>
              <w:pStyle w:val="ListParagraph"/>
              <w:numPr>
                <w:ilvl w:val="0"/>
                <w:numId w:val="28"/>
              </w:numPr>
              <w:jc w:val="both"/>
              <w:rPr>
                <w:rFonts w:ascii="Times New Roman" w:hAnsi="Times New Roman" w:cs="Times New Roman"/>
              </w:rPr>
            </w:pPr>
            <w:r w:rsidRPr="008D38E1">
              <w:rPr>
                <w:rFonts w:ascii="Times New Roman" w:hAnsi="Times New Roman" w:cs="Times New Roman"/>
              </w:rPr>
              <w:t xml:space="preserve">Prisidėjimas prie horizontaliųjų principų įgyvendinimo. </w:t>
            </w:r>
          </w:p>
          <w:p w14:paraId="440B3F3A"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Darnaus vystymosi - pagal priemonę rengiamuose ir įgyvendinamuose projektuose negalės būti numatyta veiksmų, kurie turėtų neigiamą poveikį darnaus vystymosi, įskaitant reikšmingos žalos nedarymo, principo įgyvendinimui.</w:t>
            </w:r>
          </w:p>
          <w:p w14:paraId="7E85613E" w14:textId="77777777" w:rsidR="00793315" w:rsidRPr="008D38E1" w:rsidRDefault="00793315" w:rsidP="00793315">
            <w:pPr>
              <w:jc w:val="both"/>
              <w:rPr>
                <w:rFonts w:ascii="Times New Roman" w:hAnsi="Times New Roman" w:cs="Times New Roman"/>
              </w:rPr>
            </w:pPr>
          </w:p>
          <w:p w14:paraId="5DF08B2C" w14:textId="77777777" w:rsidR="00793315" w:rsidRPr="008D38E1" w:rsidRDefault="00793315" w:rsidP="00793315">
            <w:pPr>
              <w:jc w:val="both"/>
              <w:rPr>
                <w:rFonts w:ascii="Times New Roman" w:hAnsi="Times New Roman" w:cs="Times New Roman"/>
              </w:rPr>
            </w:pPr>
            <w:proofErr w:type="spellStart"/>
            <w:r w:rsidRPr="008D38E1">
              <w:rPr>
                <w:rFonts w:ascii="Times New Roman" w:hAnsi="Times New Roman" w:cs="Times New Roman"/>
              </w:rPr>
              <w:t>Inovatyvumo</w:t>
            </w:r>
            <w:proofErr w:type="spellEnd"/>
            <w:r w:rsidRPr="008D38E1">
              <w:rPr>
                <w:rFonts w:ascii="Times New Roman" w:hAnsi="Times New Roman" w:cs="Times New Roman"/>
              </w:rPr>
              <w:t xml:space="preserve"> (kūrybingumo): </w:t>
            </w:r>
          </w:p>
          <w:p w14:paraId="7017F65E"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 xml:space="preserve">Priemonės projektais kuriamas ir plėtojamas visos dienos mokyklos modelis sudarys sąlygas formalaus ir neformalaus švietimo derinimui, taip prisidedant  prie atviros, laisvos, savimi pasitikinčios ir kūrybingos visuomenės kūrimo  – būtinos </w:t>
            </w:r>
            <w:proofErr w:type="spellStart"/>
            <w:r w:rsidRPr="008D38E1">
              <w:rPr>
                <w:rFonts w:ascii="Times New Roman" w:hAnsi="Times New Roman" w:cs="Times New Roman"/>
              </w:rPr>
              <w:t>inovatyvumo</w:t>
            </w:r>
            <w:proofErr w:type="spellEnd"/>
            <w:r w:rsidRPr="008D38E1">
              <w:rPr>
                <w:rFonts w:ascii="Times New Roman" w:hAnsi="Times New Roman" w:cs="Times New Roman"/>
              </w:rPr>
              <w:t xml:space="preserve"> sąlygos. Bus rekomenduojama skirti dėmesį modernioms (</w:t>
            </w:r>
            <w:proofErr w:type="spellStart"/>
            <w:r w:rsidRPr="008D38E1">
              <w:rPr>
                <w:rFonts w:ascii="Times New Roman" w:hAnsi="Times New Roman" w:cs="Times New Roman"/>
              </w:rPr>
              <w:t>inovatyvioms</w:t>
            </w:r>
            <w:proofErr w:type="spellEnd"/>
            <w:r w:rsidRPr="008D38E1">
              <w:rPr>
                <w:rFonts w:ascii="Times New Roman" w:hAnsi="Times New Roman" w:cs="Times New Roman"/>
              </w:rPr>
              <w:t>), kūrybiškumą skatinančioms edukacinėms erdvėms.</w:t>
            </w:r>
          </w:p>
          <w:p w14:paraId="625356C1" w14:textId="77777777" w:rsidR="00793315" w:rsidRPr="008D38E1" w:rsidRDefault="00793315" w:rsidP="00793315">
            <w:pPr>
              <w:jc w:val="both"/>
              <w:rPr>
                <w:rFonts w:ascii="Times New Roman" w:hAnsi="Times New Roman" w:cs="Times New Roman"/>
              </w:rPr>
            </w:pPr>
          </w:p>
          <w:p w14:paraId="32340574" w14:textId="56400806" w:rsidR="00793315" w:rsidRPr="008D38E1" w:rsidRDefault="00793315" w:rsidP="00793315">
            <w:pPr>
              <w:jc w:val="both"/>
              <w:rPr>
                <w:rFonts w:eastAsia="Calibri"/>
                <w:iCs/>
              </w:rPr>
            </w:pPr>
            <w:r w:rsidRPr="008D38E1">
              <w:rPr>
                <w:rFonts w:ascii="Times New Roman" w:hAnsi="Times New Roman" w:cs="Times New Roman"/>
              </w:rPr>
              <w:t>Projektuose bus numatytos priemonės, numatančios galimybę visiems asmenims pasinaudoti sukurta ar pagerinta infrastruktūra. Kuriant ar atnaujinant infrastruktūrą turės būti taikomi universalaus dizaino principai</w:t>
            </w:r>
            <w:r w:rsidRPr="008D38E1">
              <w:rPr>
                <w:rFonts w:eastAsia="Calibri"/>
                <w:iCs/>
              </w:rPr>
              <w:t>.</w:t>
            </w:r>
          </w:p>
          <w:p w14:paraId="7180AE29" w14:textId="70A64EE2" w:rsidR="00793315" w:rsidRPr="008D38E1" w:rsidRDefault="00793315" w:rsidP="00793315">
            <w:pPr>
              <w:jc w:val="both"/>
              <w:rPr>
                <w:rFonts w:eastAsia="Calibri"/>
                <w:iCs/>
              </w:rPr>
            </w:pPr>
          </w:p>
          <w:p w14:paraId="5FEA5187" w14:textId="6407C320" w:rsidR="00793315" w:rsidRPr="008D38E1" w:rsidRDefault="00793315" w:rsidP="00793315">
            <w:pPr>
              <w:jc w:val="both"/>
              <w:rPr>
                <w:rFonts w:ascii="Times New Roman" w:hAnsi="Times New Roman" w:cs="Times New Roman"/>
              </w:rPr>
            </w:pPr>
            <w:r w:rsidRPr="008D38E1">
              <w:rPr>
                <w:rFonts w:ascii="Times New Roman" w:hAnsi="Times New Roman" w:cs="Times New Roman"/>
              </w:rPr>
              <w:t>2. Projekte negali būti numatyta:</w:t>
            </w:r>
          </w:p>
          <w:p w14:paraId="3B469451" w14:textId="15434879" w:rsidR="00793315" w:rsidRPr="008D38E1" w:rsidRDefault="00793315" w:rsidP="00793315">
            <w:pPr>
              <w:jc w:val="both"/>
              <w:rPr>
                <w:rFonts w:ascii="Times New Roman" w:hAnsi="Times New Roman" w:cs="Times New Roman"/>
              </w:rPr>
            </w:pPr>
            <w:r w:rsidRPr="008D38E1">
              <w:rPr>
                <w:rFonts w:ascii="Times New Roman" w:hAnsi="Times New Roman" w:cs="Times New Roman"/>
              </w:rPr>
              <w:t xml:space="preserve">2.1.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1DB4ACF6" w14:textId="0AA29EB7" w:rsidR="00793315" w:rsidRPr="008D38E1" w:rsidRDefault="00793315" w:rsidP="00793315">
            <w:pPr>
              <w:jc w:val="both"/>
              <w:rPr>
                <w:rFonts w:ascii="Times New Roman" w:hAnsi="Times New Roman" w:cs="Times New Roman"/>
              </w:rPr>
            </w:pPr>
            <w:r w:rsidRPr="008D38E1">
              <w:rPr>
                <w:rFonts w:ascii="Times New Roman" w:hAnsi="Times New Roman" w:cs="Times New Roman"/>
              </w:rPr>
              <w:t>2.2. veiksmų, kurie turėtų neigiamą poveikį darnaus vystymosi principo įgyvendinimui.</w:t>
            </w:r>
          </w:p>
          <w:p w14:paraId="3ADD7535" w14:textId="77777777" w:rsidR="00793315" w:rsidRPr="008D38E1" w:rsidRDefault="00793315" w:rsidP="00793315">
            <w:pPr>
              <w:jc w:val="both"/>
              <w:rPr>
                <w:rFonts w:ascii="Times New Roman" w:hAnsi="Times New Roman" w:cs="Times New Roman"/>
              </w:rPr>
            </w:pPr>
          </w:p>
          <w:p w14:paraId="375C226C" w14:textId="6766986F" w:rsidR="00793315" w:rsidRPr="008D38E1" w:rsidRDefault="00793315" w:rsidP="00793315">
            <w:pPr>
              <w:jc w:val="both"/>
              <w:rPr>
                <w:rFonts w:ascii="Times New Roman" w:hAnsi="Times New Roman" w:cs="Times New Roman"/>
              </w:rPr>
            </w:pPr>
            <w:r w:rsidRPr="008D38E1">
              <w:rPr>
                <w:rFonts w:ascii="Times New Roman" w:hAnsi="Times New Roman" w:cs="Times New Roman"/>
              </w:rPr>
              <w:t>3. Projekte turi būti numatyta, kad:</w:t>
            </w:r>
          </w:p>
          <w:p w14:paraId="64A166E5" w14:textId="1CD7223C" w:rsidR="00793315" w:rsidRPr="008D38E1" w:rsidRDefault="00793315" w:rsidP="00793315">
            <w:pPr>
              <w:jc w:val="both"/>
              <w:rPr>
                <w:rFonts w:ascii="Times New Roman" w:hAnsi="Times New Roman" w:cs="Times New Roman"/>
              </w:rPr>
            </w:pPr>
            <w:r w:rsidRPr="008D38E1">
              <w:rPr>
                <w:rFonts w:ascii="Times New Roman" w:hAnsi="Times New Roman" w:cs="Times New Roman"/>
              </w:rPr>
              <w:t>3.1.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EF53AFB" w14:textId="01538D54" w:rsidR="00793315" w:rsidRPr="008D38E1" w:rsidRDefault="00793315" w:rsidP="00793315">
            <w:pPr>
              <w:jc w:val="both"/>
              <w:rPr>
                <w:rFonts w:ascii="Times New Roman" w:hAnsi="Times New Roman" w:cs="Times New Roman"/>
              </w:rPr>
            </w:pPr>
            <w:r w:rsidRPr="008D38E1">
              <w:rPr>
                <w:rFonts w:ascii="Times New Roman" w:hAnsi="Times New Roman" w:cs="Times New Roman"/>
              </w:rPr>
              <w:t>3.2. turi būti imamasi priemonių sumažinti triukšmą, dulkių ir teršalų išmetimą vykdant statybos ar priežiūros darbus;</w:t>
            </w:r>
          </w:p>
          <w:p w14:paraId="372D14D6" w14:textId="19DCAEA8" w:rsidR="00793315" w:rsidRPr="008D38E1" w:rsidRDefault="00793315" w:rsidP="00793315">
            <w:pPr>
              <w:jc w:val="both"/>
              <w:rPr>
                <w:szCs w:val="24"/>
              </w:rPr>
            </w:pPr>
            <w:r w:rsidRPr="008D38E1">
              <w:rPr>
                <w:rFonts w:ascii="Times New Roman" w:hAnsi="Times New Roman" w:cs="Times New Roman"/>
              </w:rPr>
              <w:t>3.3. planuojama įsigyti įranga privalės atitikti efektyvumo, tvarumo, ilgaamžiškumo reikalavimus pagal Direktyvą 2009/125/EC ir Direktyvą 2011/65/EU</w:t>
            </w:r>
            <w:r w:rsidRPr="008D38E1">
              <w:rPr>
                <w:szCs w:val="24"/>
              </w:rPr>
              <w:t>.</w:t>
            </w:r>
          </w:p>
          <w:p w14:paraId="42252DE3" w14:textId="275E228D" w:rsidR="00793315" w:rsidRPr="008D38E1" w:rsidRDefault="00793315" w:rsidP="00793315">
            <w:pPr>
              <w:jc w:val="both"/>
              <w:rPr>
                <w:szCs w:val="24"/>
              </w:rPr>
            </w:pPr>
          </w:p>
          <w:p w14:paraId="31C64C94" w14:textId="48BEFB9A" w:rsidR="00793315" w:rsidRPr="008D38E1" w:rsidRDefault="00793315" w:rsidP="00793315">
            <w:pPr>
              <w:jc w:val="both"/>
              <w:rPr>
                <w:rFonts w:ascii="Times New Roman" w:hAnsi="Times New Roman" w:cs="Times New Roman"/>
                <w:i/>
                <w:iCs/>
              </w:rPr>
            </w:pPr>
            <w:r w:rsidRPr="008D38E1">
              <w:rPr>
                <w:rFonts w:ascii="Times New Roman" w:hAnsi="Times New Roman" w:cs="Times New Roman"/>
              </w:rPr>
              <w:t>4.Pagal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793315" w:rsidRPr="00DB3B9B" w14:paraId="31C64C98" w14:textId="77777777" w:rsidTr="003653E2">
        <w:trPr>
          <w:cantSplit/>
          <w:trHeight w:val="300"/>
        </w:trPr>
        <w:tc>
          <w:tcPr>
            <w:tcW w:w="1472" w:type="dxa"/>
            <w:vMerge w:val="restart"/>
          </w:tcPr>
          <w:p w14:paraId="31C64C96" w14:textId="09512013"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793315" w:rsidRPr="00DB3B9B" w14:paraId="31C64C9B" w14:textId="77777777" w:rsidTr="003653E2">
        <w:trPr>
          <w:cantSplit/>
          <w:trHeight w:val="431"/>
        </w:trPr>
        <w:tc>
          <w:tcPr>
            <w:tcW w:w="1472" w:type="dxa"/>
            <w:vMerge/>
          </w:tcPr>
          <w:p w14:paraId="31C64C99"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31C64C9A" w14:textId="5B4F1A1E"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793315" w:rsidRPr="00DB3B9B" w14:paraId="31C64C9F" w14:textId="77777777" w:rsidTr="003653E2">
        <w:trPr>
          <w:cantSplit/>
          <w:trHeight w:val="300"/>
        </w:trPr>
        <w:tc>
          <w:tcPr>
            <w:tcW w:w="1472" w:type="dxa"/>
            <w:vMerge w:val="restart"/>
          </w:tcPr>
          <w:p w14:paraId="31C64C9C" w14:textId="427932C0"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793315" w:rsidRPr="00DB3B9B" w:rsidRDefault="0034700E" w:rsidP="00793315">
            <w:pPr>
              <w:rPr>
                <w:rFonts w:ascii="Times New Roman" w:hAnsi="Times New Roman" w:cs="Times New Roman"/>
                <w:b/>
                <w:bCs/>
              </w:rPr>
            </w:pPr>
            <w:r w:rsidRPr="009C094C">
              <w:rPr>
                <w:rFonts w:ascii="Times New Roman" w:hAnsi="Times New Roman" w:cs="Times New Roman"/>
                <w:b/>
                <w:bCs/>
              </w:rPr>
              <w:t>Projektų įgyvendinimo trukmė</w:t>
            </w:r>
          </w:p>
        </w:tc>
      </w:tr>
      <w:tr w:rsidR="00793315" w:rsidRPr="00DB3B9B" w14:paraId="104ADB7A" w14:textId="77777777" w:rsidTr="003653E2">
        <w:trPr>
          <w:cantSplit/>
          <w:trHeight w:val="725"/>
        </w:trPr>
        <w:tc>
          <w:tcPr>
            <w:tcW w:w="1472" w:type="dxa"/>
            <w:vMerge/>
          </w:tcPr>
          <w:p w14:paraId="53B69355"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7C504C06" w14:textId="0A08E3F0" w:rsidR="00793315" w:rsidRPr="0009690E" w:rsidRDefault="0009690E" w:rsidP="00793315">
            <w:pPr>
              <w:jc w:val="both"/>
              <w:rPr>
                <w:rFonts w:ascii="Times New Roman" w:hAnsi="Times New Roman" w:cs="Times New Roman"/>
              </w:rPr>
            </w:pPr>
            <w:r w:rsidRPr="0009690E">
              <w:rPr>
                <w:rFonts w:ascii="Times New Roman" w:hAnsi="Times New Roman" w:cs="Times New Roman"/>
              </w:rPr>
              <w:t xml:space="preserve">2026 m. IV </w:t>
            </w:r>
            <w:proofErr w:type="spellStart"/>
            <w:r w:rsidRPr="0009690E">
              <w:rPr>
                <w:rFonts w:ascii="Times New Roman" w:hAnsi="Times New Roman" w:cs="Times New Roman"/>
              </w:rPr>
              <w:t>ketv</w:t>
            </w:r>
            <w:proofErr w:type="spellEnd"/>
            <w:r w:rsidRPr="0009690E">
              <w:rPr>
                <w:rFonts w:ascii="Times New Roman" w:hAnsi="Times New Roman" w:cs="Times New Roman"/>
              </w:rPr>
              <w:t>. (veikla 12-003-03-02-17-(RE)-29-(LT029-01-03-02)-01-05)</w:t>
            </w:r>
          </w:p>
          <w:p w14:paraId="66EFE9D8" w14:textId="77777777" w:rsidR="0009690E" w:rsidRPr="0009690E" w:rsidRDefault="0009690E" w:rsidP="0009690E">
            <w:pPr>
              <w:jc w:val="both"/>
              <w:rPr>
                <w:rFonts w:ascii="Times New Roman" w:hAnsi="Times New Roman" w:cs="Times New Roman"/>
              </w:rPr>
            </w:pPr>
          </w:p>
          <w:p w14:paraId="1CEAFBCE" w14:textId="5F594D84" w:rsidR="0009690E" w:rsidRPr="0009690E" w:rsidRDefault="00887893" w:rsidP="0009690E">
            <w:pPr>
              <w:jc w:val="both"/>
              <w:rPr>
                <w:rFonts w:ascii="Times New Roman" w:hAnsi="Times New Roman" w:cs="Times New Roman"/>
              </w:rPr>
            </w:pPr>
            <w:r w:rsidRPr="00887893">
              <w:rPr>
                <w:rFonts w:ascii="Times New Roman" w:hAnsi="Times New Roman" w:cs="Times New Roman"/>
              </w:rPr>
              <w:t xml:space="preserve"> </w:t>
            </w:r>
            <w:r w:rsidRPr="001A06FC">
              <w:rPr>
                <w:rFonts w:ascii="Times New Roman" w:hAnsi="Times New Roman" w:cs="Times New Roman"/>
                <w:iCs/>
              </w:rPr>
              <w:t xml:space="preserve">2027 m. III </w:t>
            </w:r>
            <w:proofErr w:type="spellStart"/>
            <w:r w:rsidRPr="001A06FC">
              <w:rPr>
                <w:rFonts w:ascii="Times New Roman" w:hAnsi="Times New Roman" w:cs="Times New Roman"/>
                <w:iCs/>
              </w:rPr>
              <w:t>ketv</w:t>
            </w:r>
            <w:proofErr w:type="spellEnd"/>
            <w:r w:rsidRPr="001A06FC">
              <w:rPr>
                <w:rFonts w:ascii="Times New Roman" w:hAnsi="Times New Roman" w:cs="Times New Roman"/>
                <w:iCs/>
              </w:rPr>
              <w:t>.</w:t>
            </w:r>
            <w:r w:rsidRPr="0009690E">
              <w:rPr>
                <w:rFonts w:ascii="Times New Roman" w:hAnsi="Times New Roman" w:cs="Times New Roman"/>
              </w:rPr>
              <w:t xml:space="preserve"> </w:t>
            </w:r>
            <w:r w:rsidR="0009690E" w:rsidRPr="0009690E">
              <w:rPr>
                <w:rFonts w:ascii="Times New Roman" w:hAnsi="Times New Roman" w:cs="Times New Roman"/>
              </w:rPr>
              <w:t>(veikla 12-003-03-02-17-(RE)-29-(LT029-01-03-02)-01-06)</w:t>
            </w:r>
          </w:p>
          <w:p w14:paraId="731F3BED" w14:textId="2F816DDA" w:rsidR="0009690E" w:rsidRPr="00DB3B9B" w:rsidRDefault="0009690E" w:rsidP="00793315">
            <w:pPr>
              <w:jc w:val="both"/>
              <w:rPr>
                <w:rFonts w:ascii="Times New Roman" w:hAnsi="Times New Roman" w:cs="Times New Roman"/>
                <w:i/>
                <w:iCs/>
                <w:highlight w:val="yellow"/>
              </w:rPr>
            </w:pPr>
          </w:p>
        </w:tc>
      </w:tr>
      <w:tr w:rsidR="00793315" w:rsidRPr="00DB3B9B" w14:paraId="31C64CA7" w14:textId="77777777" w:rsidTr="003653E2">
        <w:trPr>
          <w:cantSplit/>
          <w:trHeight w:val="327"/>
        </w:trPr>
        <w:tc>
          <w:tcPr>
            <w:tcW w:w="1472" w:type="dxa"/>
            <w:shd w:val="clear" w:color="auto" w:fill="auto"/>
          </w:tcPr>
          <w:p w14:paraId="31C64CA4" w14:textId="422BE8F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793315" w:rsidRPr="00DB3B9B" w14:paraId="498677D9" w14:textId="77777777" w:rsidTr="003653E2">
        <w:trPr>
          <w:cantSplit/>
          <w:trHeight w:val="529"/>
        </w:trPr>
        <w:tc>
          <w:tcPr>
            <w:tcW w:w="1472" w:type="dxa"/>
            <w:shd w:val="clear" w:color="auto" w:fill="auto"/>
          </w:tcPr>
          <w:p w14:paraId="3F662C1E"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69A61666"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793315" w:rsidRPr="00DB3B9B" w:rsidRDefault="00793315" w:rsidP="00793315">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793315" w:rsidRPr="00DB3B9B" w14:paraId="736F24E0" w14:textId="77777777" w:rsidTr="003653E2">
        <w:trPr>
          <w:cantSplit/>
          <w:trHeight w:val="423"/>
        </w:trPr>
        <w:tc>
          <w:tcPr>
            <w:tcW w:w="1472" w:type="dxa"/>
            <w:shd w:val="clear" w:color="auto" w:fill="auto"/>
          </w:tcPr>
          <w:p w14:paraId="0805D974" w14:textId="1EDE68C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bendrieji atrankos kriterijai</w:t>
            </w:r>
          </w:p>
        </w:tc>
      </w:tr>
      <w:tr w:rsidR="00793315" w:rsidRPr="00DB3B9B" w14:paraId="54BA3A94" w14:textId="77777777" w:rsidTr="003653E2">
        <w:trPr>
          <w:cantSplit/>
          <w:trHeight w:val="811"/>
        </w:trPr>
        <w:tc>
          <w:tcPr>
            <w:tcW w:w="1472" w:type="dxa"/>
          </w:tcPr>
          <w:p w14:paraId="60CF28AA" w14:textId="299A923C" w:rsidR="00793315" w:rsidRPr="00DB3B9B" w:rsidRDefault="00793315" w:rsidP="00793315">
            <w:pPr>
              <w:rPr>
                <w:rFonts w:ascii="Times New Roman" w:hAnsi="Times New Roman" w:cs="Times New Roman"/>
                <w:b/>
              </w:rPr>
            </w:pPr>
          </w:p>
        </w:tc>
        <w:tc>
          <w:tcPr>
            <w:tcW w:w="8877" w:type="dxa"/>
            <w:gridSpan w:val="6"/>
            <w:shd w:val="clear" w:color="auto" w:fill="auto"/>
          </w:tcPr>
          <w:p w14:paraId="189B9764" w14:textId="718A9EF2" w:rsidR="00793315" w:rsidRPr="00DB3B9B" w:rsidRDefault="00793315" w:rsidP="00793315">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 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793315" w:rsidRPr="00DB3B9B" w14:paraId="0327D8D8" w14:textId="77777777" w:rsidTr="003653E2">
        <w:trPr>
          <w:cantSplit/>
          <w:trHeight w:val="423"/>
        </w:trPr>
        <w:tc>
          <w:tcPr>
            <w:tcW w:w="1472" w:type="dxa"/>
            <w:vMerge w:val="restart"/>
          </w:tcPr>
          <w:p w14:paraId="5BA77AE0" w14:textId="7C229CBF" w:rsidR="00793315" w:rsidRPr="00DB3B9B" w:rsidRDefault="00793315" w:rsidP="00793315">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793315" w:rsidRPr="00DB3B9B" w14:paraId="251D5187" w14:textId="77777777" w:rsidTr="003653E2">
        <w:trPr>
          <w:cantSplit/>
          <w:trHeight w:val="423"/>
        </w:trPr>
        <w:tc>
          <w:tcPr>
            <w:tcW w:w="1472" w:type="dxa"/>
            <w:vMerge/>
          </w:tcPr>
          <w:p w14:paraId="332C59B2" w14:textId="7569E6C6" w:rsidR="00793315" w:rsidRPr="00DB3B9B" w:rsidRDefault="00793315" w:rsidP="00793315">
            <w:pPr>
              <w:rPr>
                <w:rFonts w:ascii="Times New Roman" w:hAnsi="Times New Roman" w:cs="Times New Roman"/>
              </w:rPr>
            </w:pPr>
          </w:p>
        </w:tc>
        <w:tc>
          <w:tcPr>
            <w:tcW w:w="8877" w:type="dxa"/>
            <w:gridSpan w:val="6"/>
            <w:shd w:val="clear" w:color="auto" w:fill="auto"/>
          </w:tcPr>
          <w:p w14:paraId="52540129" w14:textId="03605D5B" w:rsidR="00793315" w:rsidRPr="00DB3B9B" w:rsidRDefault="00793315" w:rsidP="00793315">
            <w:pPr>
              <w:rPr>
                <w:rFonts w:ascii="Times New Roman" w:hAnsi="Times New Roman" w:cs="Times New Roman"/>
                <w:i/>
                <w:iCs/>
              </w:rPr>
            </w:pPr>
            <w:r w:rsidRPr="00DB3B9B">
              <w:rPr>
                <w:rFonts w:ascii="Times New Roman" w:eastAsia="Times New Roman" w:hAnsi="Times New Roman" w:cs="Times New Roman"/>
              </w:rPr>
              <w:t>Netaikoma</w:t>
            </w:r>
          </w:p>
        </w:tc>
      </w:tr>
      <w:tr w:rsidR="00793315" w:rsidRPr="00DB3B9B" w14:paraId="3462DE83" w14:textId="77777777" w:rsidTr="003653E2">
        <w:trPr>
          <w:cantSplit/>
          <w:trHeight w:val="423"/>
        </w:trPr>
        <w:tc>
          <w:tcPr>
            <w:tcW w:w="1472" w:type="dxa"/>
            <w:vMerge w:val="restart"/>
          </w:tcPr>
          <w:p w14:paraId="451EA9F3" w14:textId="310E8EE6" w:rsidR="00793315" w:rsidRPr="00DB3B9B" w:rsidRDefault="00793315" w:rsidP="00793315">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793315" w:rsidRPr="00DB3B9B" w14:paraId="206BEFE7" w14:textId="77777777" w:rsidTr="003653E2">
        <w:trPr>
          <w:cantSplit/>
          <w:trHeight w:val="423"/>
        </w:trPr>
        <w:tc>
          <w:tcPr>
            <w:tcW w:w="1472" w:type="dxa"/>
            <w:vMerge/>
          </w:tcPr>
          <w:p w14:paraId="639006DB" w14:textId="1353E2A2" w:rsidR="00793315" w:rsidRPr="00DB3B9B" w:rsidRDefault="00793315" w:rsidP="00793315">
            <w:pPr>
              <w:rPr>
                <w:rFonts w:ascii="Times New Roman" w:hAnsi="Times New Roman" w:cs="Times New Roman"/>
              </w:rPr>
            </w:pPr>
          </w:p>
        </w:tc>
        <w:tc>
          <w:tcPr>
            <w:tcW w:w="8877" w:type="dxa"/>
            <w:gridSpan w:val="6"/>
            <w:shd w:val="clear" w:color="auto" w:fill="auto"/>
          </w:tcPr>
          <w:p w14:paraId="15523968" w14:textId="7AF51B98" w:rsidR="00793315" w:rsidRPr="00DB3B9B" w:rsidRDefault="00793315" w:rsidP="00793315">
            <w:pPr>
              <w:rPr>
                <w:rFonts w:ascii="Times New Roman" w:hAnsi="Times New Roman" w:cs="Times New Roman"/>
                <w:b/>
                <w:bCs/>
                <w:i/>
                <w:iCs/>
              </w:rPr>
            </w:pPr>
            <w:r w:rsidRPr="00DB3B9B">
              <w:rPr>
                <w:rFonts w:ascii="Times New Roman" w:eastAsia="Times New Roman" w:hAnsi="Times New Roman" w:cs="Times New Roman"/>
              </w:rPr>
              <w:t>Netaikoma</w:t>
            </w:r>
          </w:p>
        </w:tc>
      </w:tr>
      <w:tr w:rsidR="00793315" w:rsidRPr="00DB3B9B" w14:paraId="31C64CB8" w14:textId="77777777" w:rsidTr="003653E2">
        <w:trPr>
          <w:cantSplit/>
          <w:trHeight w:val="423"/>
        </w:trPr>
        <w:tc>
          <w:tcPr>
            <w:tcW w:w="1472" w:type="dxa"/>
          </w:tcPr>
          <w:p w14:paraId="31C64CB4" w14:textId="7CA254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793315" w:rsidRPr="00DB3B9B" w14:paraId="31C64CC6" w14:textId="77777777" w:rsidTr="000655F2">
        <w:trPr>
          <w:cantSplit/>
          <w:trHeight w:val="300"/>
        </w:trPr>
        <w:tc>
          <w:tcPr>
            <w:tcW w:w="1472" w:type="dxa"/>
          </w:tcPr>
          <w:p w14:paraId="31C64CC2" w14:textId="03990575" w:rsidR="00793315" w:rsidRPr="00DB3B9B" w:rsidRDefault="00793315" w:rsidP="00793315">
            <w:pPr>
              <w:rPr>
                <w:rFonts w:ascii="Times New Roman" w:hAnsi="Times New Roman" w:cs="Times New Roman"/>
                <w:b/>
              </w:rPr>
            </w:pPr>
            <w:r w:rsidRPr="00DB3B9B">
              <w:rPr>
                <w:rFonts w:ascii="Times New Roman" w:hAnsi="Times New Roman" w:cs="Times New Roman"/>
                <w:b/>
              </w:rPr>
              <w:t>2.17.1.</w:t>
            </w:r>
          </w:p>
        </w:tc>
        <w:tc>
          <w:tcPr>
            <w:tcW w:w="2944" w:type="dxa"/>
            <w:gridSpan w:val="2"/>
          </w:tcPr>
          <w:p w14:paraId="31C64CC3" w14:textId="70BE7A2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Teikimo tvarka:</w:t>
            </w:r>
          </w:p>
        </w:tc>
        <w:tc>
          <w:tcPr>
            <w:tcW w:w="5933" w:type="dxa"/>
            <w:gridSpan w:val="4"/>
          </w:tcPr>
          <w:p w14:paraId="2E11AC29" w14:textId="12B150C6" w:rsidR="00793315" w:rsidRPr="00DB3B9B" w:rsidRDefault="002309A7" w:rsidP="00793315">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K</w:t>
            </w:r>
            <w:r w:rsidRPr="002309A7">
              <w:rPr>
                <w:rFonts w:ascii="Times New Roman" w:eastAsia="Times New Roman" w:hAnsi="Times New Roman" w:cs="Times New Roman"/>
              </w:rPr>
              <w:t>ilus klausimams kreiptis į nurodytą kvietime atsakingą už kvietimą asmenį.</w:t>
            </w:r>
          </w:p>
          <w:p w14:paraId="31C64CC5" w14:textId="6E795BD8" w:rsidR="00793315" w:rsidRPr="00DB3B9B" w:rsidRDefault="00793315" w:rsidP="00793315">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sidR="002309A7">
              <w:rPr>
                <w:rStyle w:val="Strong"/>
              </w:rPr>
              <w:t> </w:t>
            </w:r>
            <w:hyperlink r:id="rId16" w:tgtFrame="_blank" w:tooltip="https://esinvesticijos.lt/igyvendinimas-1/dms" w:history="1">
              <w:r w:rsidR="002309A7">
                <w:rPr>
                  <w:rStyle w:val="Hyperlink"/>
                </w:rPr>
                <w:t>https://esinvesticijos.lt/igyvendinimas-1/dms</w:t>
              </w:r>
            </w:hyperlink>
            <w:r w:rsidR="002309A7">
              <w:rPr>
                <w:rStyle w:val="ui-provider"/>
              </w:rPr>
              <w:t>"</w:t>
            </w:r>
          </w:p>
        </w:tc>
      </w:tr>
      <w:tr w:rsidR="00793315" w:rsidRPr="00DB3B9B" w14:paraId="31C64CCF" w14:textId="77777777" w:rsidTr="000F5F5B">
        <w:trPr>
          <w:cantSplit/>
          <w:trHeight w:val="557"/>
        </w:trPr>
        <w:tc>
          <w:tcPr>
            <w:tcW w:w="1472" w:type="dxa"/>
          </w:tcPr>
          <w:p w14:paraId="31C64CCC" w14:textId="04F6DFB8"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2.17.2. </w:t>
            </w:r>
          </w:p>
        </w:tc>
        <w:tc>
          <w:tcPr>
            <w:tcW w:w="2944" w:type="dxa"/>
            <w:gridSpan w:val="2"/>
          </w:tcPr>
          <w:p w14:paraId="31C64CCD" w14:textId="11EBB7F9" w:rsidR="00793315" w:rsidRPr="00DB3B9B" w:rsidRDefault="00793315" w:rsidP="00793315">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5933" w:type="dxa"/>
            <w:gridSpan w:val="4"/>
          </w:tcPr>
          <w:p w14:paraId="42958D25" w14:textId="0CF67EC0" w:rsidR="00793315" w:rsidRPr="00DB3B9B" w:rsidRDefault="00531813" w:rsidP="00793315">
            <w:pPr>
              <w:tabs>
                <w:tab w:val="left" w:pos="442"/>
              </w:tabs>
              <w:jc w:val="both"/>
              <w:rPr>
                <w:rFonts w:ascii="Times New Roman" w:eastAsia="MS Gothic" w:hAnsi="Times New Roman" w:cs="Times New Roman"/>
                <w:b/>
                <w:bCs/>
              </w:rPr>
            </w:pPr>
            <w:hyperlink r:id="rId17" w:history="1">
              <w:r w:rsidR="00793315" w:rsidRPr="00DB3B9B">
                <w:rPr>
                  <w:rStyle w:val="Hyperlink"/>
                  <w:rFonts w:ascii="Times New Roman" w:hAnsi="Times New Roman" w:cs="Times New Roman"/>
                </w:rPr>
                <w:t>https://esinvesticijos.lt/dokumentai/projekto-igyvendinimo-plano-forma</w:t>
              </w:r>
            </w:hyperlink>
          </w:p>
          <w:p w14:paraId="2666D50F" w14:textId="54B55F32" w:rsidR="00793315" w:rsidRPr="00DB3B9B" w:rsidRDefault="00793315" w:rsidP="00793315">
            <w:pPr>
              <w:tabs>
                <w:tab w:val="left" w:pos="442"/>
              </w:tabs>
              <w:jc w:val="both"/>
              <w:rPr>
                <w:rFonts w:ascii="Times New Roman" w:hAnsi="Times New Roman" w:cs="Times New Roman"/>
                <w:b/>
                <w:bCs/>
              </w:rPr>
            </w:pPr>
            <w:r w:rsidRPr="00DB3B9B">
              <w:rPr>
                <w:rFonts w:ascii="Times New Roman" w:eastAsia="MS Gothic" w:hAnsi="Times New Roman" w:cs="Times New Roman"/>
                <w:b/>
                <w:bCs/>
              </w:rPr>
              <w:t>Teikiant PĮP kartu turi būti pateikta:</w:t>
            </w:r>
          </w:p>
          <w:p w14:paraId="40276356" w14:textId="6DD77AD7" w:rsidR="00793315" w:rsidRPr="00DB3B9B" w:rsidRDefault="00531813" w:rsidP="00793315">
            <w:pPr>
              <w:tabs>
                <w:tab w:val="left" w:pos="442"/>
              </w:tabs>
              <w:jc w:val="both"/>
              <w:rPr>
                <w:rFonts w:ascii="Times New Roman" w:hAnsi="Times New Roman" w:cs="Times New Roman"/>
              </w:rPr>
            </w:pPr>
            <w:sdt>
              <w:sdtPr>
                <w:rPr>
                  <w:rFonts w:ascii="Times New Roman" w:hAnsi="Times New Roman" w:cs="Times New Roman"/>
                </w:rPr>
                <w:id w:val="-1283724716"/>
                <w:placeholder>
                  <w:docPart w:val="8B1D7EAA59FA401FBF0C81C39CEBEE57"/>
                </w:placeholder>
                <w14:checkbox>
                  <w14:checked w14:val="1"/>
                  <w14:checkedState w14:val="2612" w14:font="MS Gothic"/>
                  <w14:uncheckedState w14:val="2610" w14:font="MS Gothic"/>
                </w14:checkbox>
              </w:sdtPr>
              <w:sdtEndPr/>
              <w:sdtContent>
                <w:r w:rsidR="00E05E17">
                  <w:rPr>
                    <w:rFonts w:ascii="MS Gothic" w:eastAsia="MS Gothic" w:hAnsi="MS Gothic" w:cs="Times New Roman" w:hint="eastAsia"/>
                  </w:rPr>
                  <w:t>☒</w:t>
                </w:r>
              </w:sdtContent>
            </w:sdt>
            <w:r w:rsidR="00793315" w:rsidRPr="00DB3B9B">
              <w:rPr>
                <w:rFonts w:ascii="Times New Roman" w:hAnsi="Times New Roman" w:cs="Times New Roman"/>
              </w:rPr>
              <w:t xml:space="preserve"> </w:t>
            </w:r>
            <w:r w:rsidR="00793315" w:rsidRPr="0009690E">
              <w:rPr>
                <w:rFonts w:ascii="Times New Roman" w:hAnsi="Times New Roman" w:cs="Times New Roman"/>
              </w:rPr>
              <w:t>Partnerio deklaracija (jei projektas  įgyvendinamas su partneriu (-</w:t>
            </w:r>
            <w:proofErr w:type="spellStart"/>
            <w:r w:rsidR="00793315" w:rsidRPr="0009690E">
              <w:rPr>
                <w:rFonts w:ascii="Times New Roman" w:hAnsi="Times New Roman" w:cs="Times New Roman"/>
              </w:rPr>
              <w:t>iais</w:t>
            </w:r>
            <w:proofErr w:type="spellEnd"/>
            <w:r w:rsidR="00793315" w:rsidRPr="0009690E">
              <w:rPr>
                <w:rFonts w:ascii="Times New Roman" w:hAnsi="Times New Roman" w:cs="Times New Roman"/>
              </w:rPr>
              <w:t>)</w:t>
            </w:r>
          </w:p>
          <w:p w14:paraId="421AAF23" w14:textId="64EA6A50" w:rsidR="00793315" w:rsidRPr="00DB3B9B" w:rsidRDefault="00531813" w:rsidP="00793315">
            <w:pPr>
              <w:tabs>
                <w:tab w:val="left" w:pos="442"/>
              </w:tabs>
              <w:jc w:val="both"/>
              <w:rPr>
                <w:rFonts w:ascii="Times New Roman" w:hAnsi="Times New Roman" w:cs="Times New Roman"/>
              </w:rPr>
            </w:pPr>
            <w:hyperlink r:id="rId18" w:history="1">
              <w:r w:rsidR="00793315" w:rsidRPr="00DB3B9B">
                <w:rPr>
                  <w:rStyle w:val="Hyperlink"/>
                  <w:rFonts w:ascii="Times New Roman" w:hAnsi="Times New Roman" w:cs="Times New Roman"/>
                </w:rPr>
                <w:t>https://esinvesticijos.lt/dokumentai/partnerio-deklaracija</w:t>
              </w:r>
            </w:hyperlink>
            <w:r w:rsidR="00793315" w:rsidRPr="00DB3B9B">
              <w:rPr>
                <w:rFonts w:ascii="Times New Roman" w:hAnsi="Times New Roman" w:cs="Times New Roman"/>
              </w:rPr>
              <w:t xml:space="preserve"> </w:t>
            </w:r>
          </w:p>
          <w:p w14:paraId="21262708" w14:textId="759602B5" w:rsidR="00793315" w:rsidRPr="00DB3B9B" w:rsidRDefault="00531813" w:rsidP="00793315">
            <w:pPr>
              <w:tabs>
                <w:tab w:val="left" w:pos="442"/>
              </w:tabs>
              <w:jc w:val="both"/>
              <w:rPr>
                <w:rFonts w:ascii="Times New Roman" w:hAnsi="Times New Roman" w:cs="Times New Roman"/>
              </w:rPr>
            </w:pPr>
            <w:sdt>
              <w:sdtPr>
                <w:rPr>
                  <w:rFonts w:ascii="Times New Roman" w:hAnsi="Times New Roman" w:cs="Times New Roman"/>
                </w:rPr>
                <w:id w:val="1514339151"/>
                <w:placeholder>
                  <w:docPart w:val="8B1D7EAA59FA401FBF0C81C39CEBEE57"/>
                </w:placeholder>
                <w14:checkbox>
                  <w14:checked w14:val="1"/>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Informacija apie projekto biudžeto paskirstymą pagal pareiškėjus ir partnerius (jei projektas  įgyvendinamas</w:t>
            </w:r>
          </w:p>
          <w:p w14:paraId="14BDA3D7" w14:textId="043D6BC2" w:rsidR="00793315" w:rsidRPr="00DB3B9B" w:rsidRDefault="00793315" w:rsidP="00793315">
            <w:pPr>
              <w:tabs>
                <w:tab w:val="left" w:pos="442"/>
              </w:tabs>
              <w:jc w:val="both"/>
              <w:rPr>
                <w:rFonts w:ascii="Times New Roman" w:hAnsi="Times New Roman" w:cs="Times New Roman"/>
              </w:rPr>
            </w:pPr>
            <w:r w:rsidRPr="00DB3B9B">
              <w:rPr>
                <w:rFonts w:ascii="Times New Roman" w:hAnsi="Times New Roman" w:cs="Times New Roman"/>
              </w:rPr>
              <w:t>su partneriu (-</w:t>
            </w:r>
            <w:proofErr w:type="spellStart"/>
            <w:r w:rsidRPr="00DB3B9B">
              <w:rPr>
                <w:rFonts w:ascii="Times New Roman" w:hAnsi="Times New Roman" w:cs="Times New Roman"/>
              </w:rPr>
              <w:t>iais</w:t>
            </w:r>
            <w:proofErr w:type="spellEnd"/>
            <w:r w:rsidRPr="00DB3B9B">
              <w:rPr>
                <w:rFonts w:ascii="Times New Roman" w:hAnsi="Times New Roman" w:cs="Times New Roman"/>
              </w:rPr>
              <w:t xml:space="preserve">) </w:t>
            </w:r>
            <w:hyperlink r:id="rId19" w:history="1">
              <w:r w:rsidRPr="00DB3B9B">
                <w:rPr>
                  <w:rStyle w:val="Hyperlink"/>
                  <w:rFonts w:ascii="Times New Roman" w:hAnsi="Times New Roman" w:cs="Times New Roman"/>
                </w:rPr>
                <w:t>https://esinvesticijos.lt/dokumentai/informacijos-apie-biudzeto-pasiskirstyma-forma</w:t>
              </w:r>
            </w:hyperlink>
            <w:r w:rsidRPr="00DB3B9B">
              <w:rPr>
                <w:rFonts w:ascii="Times New Roman" w:hAnsi="Times New Roman" w:cs="Times New Roman"/>
              </w:rPr>
              <w:t xml:space="preserve"> </w:t>
            </w:r>
          </w:p>
          <w:p w14:paraId="4A432594" w14:textId="05417662" w:rsidR="00793315" w:rsidRPr="00DB3B9B" w:rsidRDefault="00531813" w:rsidP="00793315">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Informacijos apie pareiškėjui (partneriui) suteiktą valstybės pagalbą (išskyrus de </w:t>
            </w:r>
            <w:proofErr w:type="spellStart"/>
            <w:r w:rsidR="00793315" w:rsidRPr="00DB3B9B">
              <w:rPr>
                <w:rFonts w:ascii="Times New Roman" w:hAnsi="Times New Roman" w:cs="Times New Roman"/>
              </w:rPr>
              <w:t>minimis</w:t>
            </w:r>
            <w:proofErr w:type="spellEnd"/>
            <w:r w:rsidR="00793315" w:rsidRPr="00DB3B9B">
              <w:rPr>
                <w:rFonts w:ascii="Times New Roman" w:hAnsi="Times New Roman" w:cs="Times New Roman"/>
              </w:rPr>
              <w:t>) forma</w:t>
            </w:r>
          </w:p>
          <w:p w14:paraId="7DDD0DBC" w14:textId="323249C7" w:rsidR="00793315" w:rsidRPr="00DB3B9B" w:rsidRDefault="00531813" w:rsidP="00793315">
            <w:pPr>
              <w:tabs>
                <w:tab w:val="left" w:pos="442"/>
              </w:tabs>
              <w:jc w:val="both"/>
              <w:rPr>
                <w:rFonts w:ascii="Times New Roman" w:hAnsi="Times New Roman" w:cs="Times New Roman"/>
              </w:rPr>
            </w:pPr>
            <w:hyperlink r:id="rId20" w:history="1">
              <w:r w:rsidR="00793315" w:rsidRPr="00DB3B9B">
                <w:rPr>
                  <w:rStyle w:val="Hyperlink"/>
                  <w:rFonts w:ascii="Times New Roman" w:hAnsi="Times New Roman" w:cs="Times New Roman"/>
                </w:rPr>
                <w:t>https://esinvesticijos.lt/dokumentai/informacijos-apie-pareiskejui-partneriui-suteikta-valstybes-pagalba-isskyrus-de-minimis-forma-1</w:t>
              </w:r>
            </w:hyperlink>
            <w:r w:rsidR="00793315" w:rsidRPr="00DB3B9B">
              <w:rPr>
                <w:rFonts w:ascii="Times New Roman" w:hAnsi="Times New Roman" w:cs="Times New Roman"/>
              </w:rPr>
              <w:t xml:space="preserve"> </w:t>
            </w:r>
          </w:p>
          <w:p w14:paraId="0A10E21C" w14:textId="476A1680" w:rsidR="00793315" w:rsidRPr="00DB3B9B" w:rsidRDefault="00531813" w:rsidP="00793315">
            <w:pPr>
              <w:tabs>
                <w:tab w:val="left" w:pos="442"/>
              </w:tabs>
              <w:jc w:val="both"/>
              <w:rPr>
                <w:rFonts w:ascii="Times New Roman" w:hAnsi="Times New Roman" w:cs="Times New Roman"/>
              </w:rPr>
            </w:pPr>
            <w:sdt>
              <w:sdtPr>
                <w:rPr>
                  <w:rFonts w:ascii="Times New Roman" w:hAnsi="Times New Roman" w:cs="Times New Roman"/>
                </w:rPr>
                <w:id w:val="-2105720156"/>
                <w:placeholder>
                  <w:docPart w:val="8B1D7EAA59FA401FBF0C81C39CEBEE57"/>
                </w:placeholder>
                <w14:checkbox>
                  <w14:checked w14:val="0"/>
                  <w14:checkedState w14:val="2612" w14:font="MS Gothic"/>
                  <w14:uncheckedState w14:val="2610" w14:font="MS Gothic"/>
                </w14:checkbox>
              </w:sdtPr>
              <w:sdtEndPr/>
              <w:sdtContent>
                <w:r w:rsidR="00BB6DAA">
                  <w:rPr>
                    <w:rFonts w:ascii="MS Gothic" w:eastAsia="MS Gothic" w:hAnsi="MS Gothic" w:cs="Times New Roman" w:hint="eastAsia"/>
                  </w:rPr>
                  <w:t>☐</w:t>
                </w:r>
              </w:sdtContent>
            </w:sdt>
            <w:r w:rsidR="00793315" w:rsidRPr="00DB3B9B">
              <w:rPr>
                <w:rFonts w:ascii="Times New Roman" w:hAnsi="Times New Roman" w:cs="Times New Roman"/>
              </w:rPr>
              <w:t xml:space="preserve"> Informacija apie projektui taikomus aplinkosaugos reikalavimus </w:t>
            </w:r>
            <w:hyperlink r:id="rId21" w:history="1">
              <w:r w:rsidR="00793315" w:rsidRPr="00DB3B9B">
                <w:rPr>
                  <w:rStyle w:val="Hyperlink"/>
                  <w:rFonts w:ascii="Times New Roman" w:hAnsi="Times New Roman" w:cs="Times New Roman"/>
                </w:rPr>
                <w:t>https://esinvesticijos.lt/dokumentai/informacijos-apie-projektui-taikomus-aplinkosaugos-reikalavimus-forma-1</w:t>
              </w:r>
            </w:hyperlink>
            <w:r w:rsidR="00793315" w:rsidRPr="00DB3B9B">
              <w:rPr>
                <w:rFonts w:ascii="Times New Roman" w:hAnsi="Times New Roman" w:cs="Times New Roman"/>
              </w:rPr>
              <w:t xml:space="preserve">  </w:t>
            </w:r>
          </w:p>
          <w:p w14:paraId="42C196FD" w14:textId="78711E97" w:rsidR="00793315" w:rsidRPr="00DB3B9B" w:rsidRDefault="00531813" w:rsidP="00793315">
            <w:pPr>
              <w:tabs>
                <w:tab w:val="left" w:pos="442"/>
              </w:tabs>
              <w:jc w:val="both"/>
              <w:rPr>
                <w:rFonts w:ascii="Times New Roman" w:hAnsi="Times New Roman" w:cs="Times New Roman"/>
              </w:rPr>
            </w:pPr>
            <w:sdt>
              <w:sdtPr>
                <w:rPr>
                  <w:rFonts w:ascii="Times New Roman" w:hAnsi="Times New Roman" w:cs="Times New Roman"/>
                </w:rPr>
                <w:id w:val="1078791020"/>
                <w:placeholder>
                  <w:docPart w:val="8B1D7EAA59FA401FBF0C81C39CEBEE57"/>
                </w:placeholder>
                <w14:checkbox>
                  <w14:checked w14:val="1"/>
                  <w14:checkedState w14:val="2612" w14:font="MS Gothic"/>
                  <w14:uncheckedState w14:val="2610" w14:font="MS Gothic"/>
                </w14:checkbox>
              </w:sdtPr>
              <w:sdtEndPr/>
              <w:sdtContent>
                <w:r w:rsidR="00AD0BDF">
                  <w:rPr>
                    <w:rFonts w:ascii="MS Gothic" w:eastAsia="MS Gothic" w:hAnsi="MS Gothic" w:cs="Times New Roman" w:hint="eastAsia"/>
                  </w:rPr>
                  <w:t>☒</w:t>
                </w:r>
              </w:sdtContent>
            </w:sdt>
            <w:r w:rsidR="00793315" w:rsidRPr="00DB3B9B">
              <w:rPr>
                <w:rFonts w:ascii="Times New Roman" w:hAnsi="Times New Roman" w:cs="Times New Roman"/>
              </w:rPr>
              <w:t xml:space="preserve"> Kiti priedai: </w:t>
            </w:r>
          </w:p>
          <w:p w14:paraId="1EADF825" w14:textId="08122195" w:rsidR="00793315" w:rsidRPr="00DB3B9B" w:rsidRDefault="00793315" w:rsidP="00793315">
            <w:pPr>
              <w:tabs>
                <w:tab w:val="left" w:pos="442"/>
              </w:tabs>
              <w:ind w:left="159" w:hanging="159"/>
              <w:jc w:val="both"/>
              <w:rPr>
                <w:rFonts w:ascii="Times New Roman" w:hAnsi="Times New Roman" w:cs="Times New Roman"/>
              </w:rPr>
            </w:pPr>
          </w:p>
          <w:p w14:paraId="13155BD4" w14:textId="1E6C64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aktualios redakcijos savivaldybės mokyklų tinklo pertvarkos planas arba nuoroda į interneto svetainę, kurioje yra šis dokumentas;</w:t>
            </w:r>
          </w:p>
          <w:p w14:paraId="7F4F7E50" w14:textId="35967157" w:rsidR="00A432DE"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 xml:space="preserve">dokumentai, pagrindžiantys projekto išlaidų pagrįstumą (sudarytos sutartys, komerciniai pasiūlymai, nuorodos kartu su </w:t>
            </w:r>
            <w:proofErr w:type="spellStart"/>
            <w:r w:rsidRPr="00DB3B9B">
              <w:rPr>
                <w:rFonts w:ascii="Times New Roman" w:hAnsi="Times New Roman" w:cs="Times New Roman"/>
              </w:rPr>
              <w:t>ekranvaizdžiais</w:t>
            </w:r>
            <w:proofErr w:type="spellEnd"/>
            <w:r w:rsidRPr="00DB3B9B">
              <w:rPr>
                <w:rFonts w:ascii="Times New Roman" w:hAnsi="Times New Roman" w:cs="Times New Roman"/>
              </w:rPr>
              <w:t xml:space="preserve"> į rinkoje esančias kainas), išlaidų skaičiavimai</w:t>
            </w:r>
            <w:r w:rsidR="00A432DE">
              <w:rPr>
                <w:rFonts w:ascii="Times New Roman" w:hAnsi="Times New Roman" w:cs="Times New Roman"/>
              </w:rPr>
              <w:t>:</w:t>
            </w:r>
          </w:p>
          <w:p w14:paraId="6786F324" w14:textId="77777777" w:rsidR="003C730E" w:rsidRDefault="003C730E" w:rsidP="003C730E">
            <w:pPr>
              <w:pStyle w:val="ListParagraph"/>
              <w:tabs>
                <w:tab w:val="left" w:pos="442"/>
              </w:tabs>
              <w:ind w:left="0"/>
              <w:jc w:val="both"/>
              <w:rPr>
                <w:rFonts w:ascii="Times New Roman" w:hAnsi="Times New Roman" w:cs="Times New Roman"/>
              </w:rPr>
            </w:pPr>
          </w:p>
          <w:p w14:paraId="22569988" w14:textId="3FB8F4DC" w:rsidR="00BB6DAA" w:rsidRPr="00BB6DAA" w:rsidRDefault="00BB6DAA" w:rsidP="00BB6DAA">
            <w:pPr>
              <w:pStyle w:val="ListParagraph"/>
              <w:numPr>
                <w:ilvl w:val="1"/>
                <w:numId w:val="34"/>
              </w:numPr>
              <w:tabs>
                <w:tab w:val="left" w:pos="442"/>
              </w:tabs>
              <w:ind w:left="0" w:firstLine="13"/>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xml:space="preserve">, paslaugų kainai pagrįsti bent po vieną kainą pagrindžiantį dokumentą (informaciją apie panašią sutartį iš CVP IS, komercinį pasiūlymą, veikiančią nuorodą interneto parduotuvėje arba ekrano nuotrauką (angl. </w:t>
            </w:r>
            <w:proofErr w:type="spellStart"/>
            <w:r w:rsidRPr="00BB6DAA">
              <w:rPr>
                <w:rFonts w:ascii="Times New Roman" w:hAnsi="Times New Roman" w:cs="Times New Roman"/>
              </w:rPr>
              <w:t>printscreen</w:t>
            </w:r>
            <w:proofErr w:type="spellEnd"/>
            <w:r w:rsidRPr="00BB6DAA">
              <w:rPr>
                <w:rFonts w:ascii="Times New Roman" w:hAnsi="Times New Roman" w:cs="Times New Roman"/>
              </w:rPr>
              <w:t>), anksčiau sudarytą sutartį ir p</w:t>
            </w:r>
            <w:r w:rsidR="003C730E">
              <w:rPr>
                <w:rFonts w:ascii="Times New Roman" w:hAnsi="Times New Roman" w:cs="Times New Roman"/>
              </w:rPr>
              <w:t>an.);</w:t>
            </w:r>
          </w:p>
          <w:p w14:paraId="6F4CADA0" w14:textId="77777777" w:rsidR="00BB6DAA" w:rsidRPr="00BB6DAA" w:rsidRDefault="00BB6DAA" w:rsidP="00BB6DAA">
            <w:pPr>
              <w:pStyle w:val="ListParagraph"/>
              <w:numPr>
                <w:ilvl w:val="1"/>
                <w:numId w:val="34"/>
              </w:numPr>
              <w:tabs>
                <w:tab w:val="left" w:pos="442"/>
              </w:tabs>
              <w:ind w:left="0" w:firstLine="13"/>
              <w:jc w:val="both"/>
              <w:rPr>
                <w:rFonts w:ascii="Times New Roman" w:hAnsi="Times New Roman" w:cs="Times New Roman"/>
              </w:rPr>
            </w:pPr>
            <w:r w:rsidRPr="00BB6DAA">
              <w:rPr>
                <w:rFonts w:ascii="Times New Roman" w:hAnsi="Times New Roman" w:cs="Times New Roman"/>
              </w:rPr>
              <w:t xml:space="preserve"> darbų kainai pagrįsti: </w:t>
            </w:r>
          </w:p>
          <w:p w14:paraId="6BADCE4E"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05D077DB"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2992C73B"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7EF1DE86"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1FF2AE72"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C1B1751" w14:textId="77777777" w:rsidR="00BB6DAA" w:rsidRPr="00BB6DAA" w:rsidRDefault="00BB6DAA" w:rsidP="003C730E">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765A5856" w14:textId="77777777" w:rsidR="00BB6DAA" w:rsidRPr="00BB6DAA" w:rsidRDefault="00BB6DAA" w:rsidP="003C730E">
            <w:pPr>
              <w:tabs>
                <w:tab w:val="left" w:pos="306"/>
              </w:tabs>
              <w:spacing w:before="120" w:after="120"/>
              <w:ind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2FBDA40" w14:textId="77777777" w:rsidR="00BB6DAA" w:rsidRPr="00BB6DAA" w:rsidRDefault="00BB6DAA" w:rsidP="003C730E">
            <w:pPr>
              <w:tabs>
                <w:tab w:val="left" w:pos="442"/>
              </w:tabs>
              <w:ind w:firstLine="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2ED0369E" w14:textId="77777777" w:rsidR="00BB6DAA" w:rsidRPr="00BB6DAA" w:rsidRDefault="00BB6DAA" w:rsidP="00BB6DAA">
            <w:pPr>
              <w:tabs>
                <w:tab w:val="left" w:pos="442"/>
              </w:tabs>
              <w:jc w:val="both"/>
              <w:rPr>
                <w:rFonts w:ascii="Times New Roman" w:hAnsi="Times New Roman" w:cs="Times New Roman"/>
              </w:rPr>
            </w:pPr>
          </w:p>
          <w:p w14:paraId="2F62A138" w14:textId="73655DE8"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1DADAEF"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CE5C3A9" w14:textId="3DF48AEA" w:rsidR="00793315"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w:t>
            </w:r>
            <w:r w:rsidR="00CC3B6E">
              <w:rPr>
                <w:rFonts w:ascii="Times New Roman" w:hAnsi="Times New Roman" w:cs="Times New Roman"/>
              </w:rPr>
              <w:t>s sprendimą ar atrankos išvadą;</w:t>
            </w:r>
          </w:p>
          <w:p w14:paraId="35912ED6" w14:textId="72C17BD4" w:rsidR="00D1048C" w:rsidRPr="00DB3B9B" w:rsidRDefault="00D1048C" w:rsidP="002057B8">
            <w:pPr>
              <w:jc w:val="both"/>
              <w:rPr>
                <w:rFonts w:ascii="Times New Roman" w:hAnsi="Times New Roman" w:cs="Times New Roman"/>
                <w:iCs/>
              </w:rPr>
            </w:pPr>
            <w:r>
              <w:rPr>
                <w:rFonts w:ascii="Times New Roman" w:hAnsi="Times New Roman" w:cs="Times New Roman"/>
                <w:iCs/>
              </w:rPr>
              <w:t>8</w:t>
            </w:r>
            <w:r w:rsidRPr="00DB3B9B">
              <w:rPr>
                <w:rFonts w:ascii="Times New Roman" w:hAnsi="Times New Roman" w:cs="Times New Roman"/>
                <w:iCs/>
              </w:rPr>
              <w:t>.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1DBE858F" w14:textId="45A029F2" w:rsidR="00D1048C" w:rsidRPr="00DB3B9B" w:rsidRDefault="002057B8" w:rsidP="002057B8">
            <w:pPr>
              <w:jc w:val="both"/>
              <w:rPr>
                <w:rFonts w:ascii="Times New Roman" w:hAnsi="Times New Roman" w:cs="Times New Roman"/>
                <w:iCs/>
              </w:rPr>
            </w:pPr>
            <w:r>
              <w:rPr>
                <w:rFonts w:ascii="Times New Roman" w:hAnsi="Times New Roman" w:cs="Times New Roman"/>
                <w:iCs/>
              </w:rPr>
              <w:t xml:space="preserve">9. </w:t>
            </w:r>
            <w:r w:rsidR="00D1048C" w:rsidRPr="00DB3B9B">
              <w:rPr>
                <w:rFonts w:ascii="Times New Roman" w:hAnsi="Times New Roman" w:cs="Times New Roman"/>
                <w:iCs/>
              </w:rPr>
              <w:t>jei numatoma prisidėti prie projekto įgyvendinimo savo lėšomis, įskaitant ir netinkamoms finansuoti projekto išlaidoms apmokėti, turi būti gautas bei su PĮP pateiktas savivaldybės tarybos sprendimas dėl projekto įgyvendinimo;</w:t>
            </w:r>
          </w:p>
          <w:p w14:paraId="3116932B" w14:textId="236A8B87" w:rsidR="00D1048C" w:rsidRDefault="002057B8" w:rsidP="002057B8">
            <w:pPr>
              <w:jc w:val="both"/>
              <w:rPr>
                <w:rFonts w:ascii="Times New Roman" w:hAnsi="Times New Roman" w:cs="Times New Roman"/>
                <w:iCs/>
              </w:rPr>
            </w:pPr>
            <w:r>
              <w:rPr>
                <w:rFonts w:ascii="Times New Roman" w:hAnsi="Times New Roman" w:cs="Times New Roman"/>
                <w:iCs/>
              </w:rPr>
              <w:t>10.</w:t>
            </w:r>
            <w:r w:rsidR="00D1048C" w:rsidRPr="00DB3B9B">
              <w:rPr>
                <w:rFonts w:ascii="Times New Roman" w:hAnsi="Times New Roman" w:cs="Times New Roman"/>
                <w:iCs/>
              </w:rPr>
              <w:t xml:space="preserve"> </w:t>
            </w:r>
            <w:r w:rsidR="00D1048C">
              <w:rPr>
                <w:rFonts w:ascii="Times New Roman" w:hAnsi="Times New Roman" w:cs="Times New Roman"/>
                <w:iCs/>
              </w:rPr>
              <w:t xml:space="preserve">dokumentas įrodantis, kad </w:t>
            </w:r>
            <w:r w:rsidR="00D1048C" w:rsidRPr="00DB3B9B">
              <w:rPr>
                <w:rFonts w:ascii="Times New Roman" w:hAnsi="Times New Roman" w:cs="Times New Roman"/>
                <w:iCs/>
              </w:rPr>
              <w:t>mokykloje, į kurios infrastruktūr</w:t>
            </w:r>
            <w:r w:rsidR="0009690E">
              <w:rPr>
                <w:rFonts w:ascii="Times New Roman" w:hAnsi="Times New Roman" w:cs="Times New Roman"/>
                <w:iCs/>
              </w:rPr>
              <w:t>ą</w:t>
            </w:r>
            <w:r w:rsidR="00D1048C" w:rsidRPr="00DB3B9B">
              <w:rPr>
                <w:rFonts w:ascii="Times New Roman" w:hAnsi="Times New Roman" w:cs="Times New Roman"/>
                <w:iCs/>
              </w:rPr>
              <w:t xml:space="preserve"> numatomos investicijos, iki PĮP pateikimo įgyvendinančiajai institucijai turi būti</w:t>
            </w:r>
            <w:r w:rsidR="00D1048C">
              <w:rPr>
                <w:rFonts w:ascii="Times New Roman" w:hAnsi="Times New Roman" w:cs="Times New Roman"/>
                <w:iCs/>
              </w:rPr>
              <w:t xml:space="preserve"> nustatytas  VDM poreikis, atli</w:t>
            </w:r>
            <w:r w:rsidR="00D1048C" w:rsidRPr="00DB3B9B">
              <w:rPr>
                <w:rFonts w:ascii="Times New Roman" w:hAnsi="Times New Roman" w:cs="Times New Roman"/>
                <w:iCs/>
              </w:rPr>
              <w:t>k</w:t>
            </w:r>
            <w:r w:rsidR="00D1048C">
              <w:rPr>
                <w:rFonts w:ascii="Times New Roman" w:hAnsi="Times New Roman" w:cs="Times New Roman"/>
                <w:iCs/>
              </w:rPr>
              <w:t>ta</w:t>
            </w:r>
            <w:r w:rsidR="00D1048C" w:rsidRPr="00DB3B9B">
              <w:rPr>
                <w:rFonts w:ascii="Times New Roman" w:hAnsi="Times New Roman" w:cs="Times New Roman"/>
                <w:iCs/>
              </w:rPr>
              <w:t xml:space="preserve"> reprezentatyvi jos mokinių tėvų (globėjų, rūpintojų) apklaus</w:t>
            </w:r>
            <w:r w:rsidR="00D1048C">
              <w:rPr>
                <w:rFonts w:ascii="Times New Roman" w:hAnsi="Times New Roman" w:cs="Times New Roman"/>
                <w:iCs/>
              </w:rPr>
              <w:t>a</w:t>
            </w:r>
            <w:r w:rsidR="00D1048C" w:rsidRPr="00DB3B9B">
              <w:rPr>
                <w:rFonts w:ascii="Times New Roman" w:hAnsi="Times New Roman" w:cs="Times New Roman"/>
                <w:iCs/>
              </w:rPr>
              <w:t xml:space="preserve">, kaip numatyta Rekomendacijų dėl visos dienos mokyklos kūrimo ir veiklos </w:t>
            </w:r>
            <w:r w:rsidR="00D1048C" w:rsidRPr="00A432DE">
              <w:rPr>
                <w:rFonts w:ascii="Times New Roman" w:hAnsi="Times New Roman" w:cs="Times New Roman"/>
                <w:iCs/>
              </w:rPr>
              <w:t>organizavimo</w:t>
            </w:r>
            <w:r w:rsidR="00D1048C" w:rsidRPr="00A432DE">
              <w:rPr>
                <w:rFonts w:ascii="Times New Roman" w:hAnsi="Times New Roman" w:cs="Times New Roman"/>
                <w:iCs/>
                <w:vertAlign w:val="superscript"/>
              </w:rPr>
              <w:footnoteReference w:id="4"/>
            </w:r>
            <w:r w:rsidR="00D1048C" w:rsidRPr="00A432DE">
              <w:rPr>
                <w:rFonts w:ascii="Times New Roman" w:hAnsi="Times New Roman" w:cs="Times New Roman"/>
                <w:iCs/>
              </w:rPr>
              <w:t xml:space="preserve"> 16 p.</w:t>
            </w:r>
          </w:p>
          <w:p w14:paraId="4D6A0D77" w14:textId="0429FAF5" w:rsidR="00306F0A" w:rsidRDefault="0009690E" w:rsidP="002057B8">
            <w:pPr>
              <w:jc w:val="both"/>
            </w:pPr>
            <w:r>
              <w:rPr>
                <w:rFonts w:ascii="Times New Roman" w:hAnsi="Times New Roman" w:cs="Times New Roman"/>
                <w:iCs/>
              </w:rPr>
              <w:t xml:space="preserve">11. </w:t>
            </w:r>
            <w:r w:rsidRPr="0009690E">
              <w:rPr>
                <w:rFonts w:ascii="Times New Roman" w:hAnsi="Times New Roman" w:cs="Times New Roman"/>
                <w:iCs/>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Pr="0009690E">
              <w:rPr>
                <w:rFonts w:ascii="Times New Roman" w:hAnsi="Times New Roman" w:cs="Times New Roman"/>
                <w:iCs/>
              </w:rPr>
              <w:t>finmin.lrv.lt</w:t>
            </w:r>
            <w:proofErr w:type="spellEnd"/>
            <w:r w:rsidRPr="0009690E">
              <w:rPr>
                <w:rFonts w:ascii="Times New Roman" w:hAnsi="Times New Roman" w:cs="Times New Roman"/>
                <w:iCs/>
              </w:rPr>
              <w:t>). Vadovaujantis Investicijų projektų rengimo metodika, gali būti rengiamas vienas investicijų projektas keliems regionų plėtros planų projektams</w:t>
            </w:r>
            <w:r>
              <w:t>.</w:t>
            </w:r>
          </w:p>
          <w:p w14:paraId="598D294C" w14:textId="32BDC250" w:rsidR="00BB6DAA" w:rsidRPr="00DB3B9B" w:rsidRDefault="00BB6DAA" w:rsidP="002057B8">
            <w:pPr>
              <w:jc w:val="both"/>
              <w:rPr>
                <w:rFonts w:ascii="Times New Roman" w:hAnsi="Times New Roman" w:cs="Times New Roman"/>
                <w:iCs/>
              </w:rPr>
            </w:pPr>
            <w:r>
              <w:t xml:space="preserve">12. </w:t>
            </w:r>
            <w:r w:rsidRPr="00DB3B9B">
              <w:rPr>
                <w:rFonts w:ascii="Times New Roman" w:hAnsi="Times New Roman" w:cs="Times New Roman"/>
              </w:rPr>
              <w:t xml:space="preserve">Informacija apie projektui taikomus aplinkosaugos reikalavimus </w:t>
            </w:r>
            <w:hyperlink r:id="rId22" w:history="1">
              <w:r w:rsidRPr="00DB3B9B">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BB6DAA">
              <w:rPr>
                <w:rStyle w:val="Hyperlink"/>
                <w:rFonts w:ascii="Times New Roman" w:hAnsi="Times New Roman" w:cs="Times New Roman"/>
                <w:color w:val="auto"/>
                <w:u w:val="none"/>
              </w:rPr>
              <w:t>(jei taikoma)</w:t>
            </w:r>
            <w:r w:rsidR="003C730E">
              <w:rPr>
                <w:rStyle w:val="Hyperlink"/>
                <w:rFonts w:ascii="Times New Roman" w:hAnsi="Times New Roman" w:cs="Times New Roman"/>
                <w:color w:val="auto"/>
                <w:u w:val="none"/>
              </w:rPr>
              <w:t>.</w:t>
            </w:r>
          </w:p>
          <w:p w14:paraId="31C64CCE" w14:textId="3E8DB1AB" w:rsidR="00D1048C" w:rsidRPr="00D1048C" w:rsidRDefault="00D1048C" w:rsidP="00D1048C">
            <w:pPr>
              <w:tabs>
                <w:tab w:val="left" w:pos="442"/>
              </w:tabs>
              <w:jc w:val="both"/>
              <w:rPr>
                <w:rFonts w:ascii="Times New Roman" w:hAnsi="Times New Roman" w:cs="Times New Roman"/>
              </w:rPr>
            </w:pPr>
          </w:p>
        </w:tc>
      </w:tr>
      <w:tr w:rsidR="00793315" w:rsidRPr="00DB3B9B" w14:paraId="61AE40BF" w14:textId="77777777" w:rsidTr="000655F2">
        <w:trPr>
          <w:cantSplit/>
          <w:trHeight w:val="300"/>
        </w:trPr>
        <w:tc>
          <w:tcPr>
            <w:tcW w:w="1472" w:type="dxa"/>
          </w:tcPr>
          <w:p w14:paraId="6DA192EF" w14:textId="2937F8B0" w:rsidR="00793315" w:rsidRPr="00DB3B9B" w:rsidRDefault="00793315" w:rsidP="00793315">
            <w:pPr>
              <w:rPr>
                <w:rFonts w:ascii="Times New Roman" w:hAnsi="Times New Roman" w:cs="Times New Roman"/>
                <w:b/>
              </w:rPr>
            </w:pPr>
            <w:r w:rsidRPr="00DB3B9B">
              <w:rPr>
                <w:rFonts w:ascii="Times New Roman" w:hAnsi="Times New Roman" w:cs="Times New Roman"/>
                <w:b/>
              </w:rPr>
              <w:t>2.17.3</w:t>
            </w:r>
          </w:p>
        </w:tc>
        <w:tc>
          <w:tcPr>
            <w:tcW w:w="2944" w:type="dxa"/>
            <w:gridSpan w:val="2"/>
          </w:tcPr>
          <w:p w14:paraId="6A8EDBD9"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5933" w:type="dxa"/>
            <w:gridSpan w:val="4"/>
          </w:tcPr>
          <w:p w14:paraId="59DAEE27" w14:textId="67406D08" w:rsidR="00793315" w:rsidRPr="00DB3B9B" w:rsidRDefault="00531813" w:rsidP="0079331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Taip</w:t>
            </w:r>
          </w:p>
          <w:p w14:paraId="41F7FCE9" w14:textId="02316145" w:rsidR="00793315" w:rsidRPr="00DB3B9B" w:rsidRDefault="00531813" w:rsidP="0079331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Ne</w:t>
            </w:r>
          </w:p>
        </w:tc>
      </w:tr>
      <w:tr w:rsidR="00793315" w:rsidRPr="00DB3B9B" w14:paraId="31C64CD7" w14:textId="77777777" w:rsidTr="000655F2">
        <w:trPr>
          <w:cantSplit/>
          <w:trHeight w:val="300"/>
        </w:trPr>
        <w:tc>
          <w:tcPr>
            <w:tcW w:w="1472" w:type="dxa"/>
          </w:tcPr>
          <w:p w14:paraId="31C64CD0" w14:textId="6F9DBAC0"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2.17.4.</w:t>
            </w:r>
          </w:p>
        </w:tc>
        <w:tc>
          <w:tcPr>
            <w:tcW w:w="2944" w:type="dxa"/>
            <w:gridSpan w:val="2"/>
          </w:tcPr>
          <w:p w14:paraId="31C64CD1"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Kontaktiniai duomenys konsultacijoms</w:t>
            </w:r>
          </w:p>
        </w:tc>
        <w:tc>
          <w:tcPr>
            <w:tcW w:w="5933" w:type="dxa"/>
            <w:gridSpan w:val="4"/>
          </w:tcPr>
          <w:p w14:paraId="7305510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793315" w:rsidRPr="00DB3B9B" w:rsidRDefault="00793315" w:rsidP="00793315">
            <w:pPr>
              <w:rPr>
                <w:rFonts w:ascii="Times New Roman" w:hAnsi="Times New Roman" w:cs="Times New Roman"/>
                <w:i/>
                <w:iCs/>
              </w:rPr>
            </w:pPr>
            <w:r w:rsidRPr="00DB3B9B">
              <w:rPr>
                <w:rFonts w:ascii="Times New Roman" w:hAnsi="Times New Roman" w:cs="Times New Roman"/>
              </w:rPr>
              <w:t>el. p. j.gruneviene@cpva.lt</w:t>
            </w:r>
          </w:p>
        </w:tc>
      </w:tr>
      <w:tr w:rsidR="00793315" w:rsidRPr="00DB3B9B" w14:paraId="228A697B" w14:textId="77777777" w:rsidTr="000655F2">
        <w:trPr>
          <w:cantSplit/>
          <w:trHeight w:val="300"/>
        </w:trPr>
        <w:tc>
          <w:tcPr>
            <w:tcW w:w="1472" w:type="dxa"/>
          </w:tcPr>
          <w:p w14:paraId="7893A037" w14:textId="2C4B853B"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2.18.</w:t>
            </w:r>
          </w:p>
        </w:tc>
        <w:tc>
          <w:tcPr>
            <w:tcW w:w="2944" w:type="dxa"/>
            <w:gridSpan w:val="2"/>
          </w:tcPr>
          <w:p w14:paraId="52765AF6" w14:textId="7ADE27A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Taikomi teisės aktai</w:t>
            </w:r>
          </w:p>
        </w:tc>
        <w:tc>
          <w:tcPr>
            <w:tcW w:w="5933" w:type="dxa"/>
            <w:gridSpan w:val="4"/>
          </w:tcPr>
          <w:p w14:paraId="4CC18000"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793315" w:rsidRPr="00DB3B9B" w:rsidRDefault="00531813" w:rsidP="00793315">
            <w:pPr>
              <w:jc w:val="both"/>
              <w:rPr>
                <w:rFonts w:ascii="Times New Roman" w:hAnsi="Times New Roman" w:cs="Times New Roman"/>
              </w:rPr>
            </w:pPr>
            <w:hyperlink r:id="rId23" w:history="1">
              <w:r w:rsidR="00793315" w:rsidRPr="00DB3B9B">
                <w:rPr>
                  <w:rStyle w:val="Hyperlink"/>
                  <w:rFonts w:ascii="Times New Roman" w:hAnsi="Times New Roman" w:cs="Times New Roman"/>
                </w:rPr>
                <w:t>https://www.e-tar.lt/portal/lt/legalAct/14e33320f1ed11ec8fa7d02a65c371ad</w:t>
              </w:r>
            </w:hyperlink>
          </w:p>
          <w:p w14:paraId="758FA961"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Utenos </w:t>
            </w:r>
            <w:proofErr w:type="spellStart"/>
            <w:r w:rsidRPr="00DB3B9B">
              <w:rPr>
                <w:rFonts w:ascii="Times New Roman" w:hAnsi="Times New Roman" w:cs="Times New Roman"/>
              </w:rPr>
              <w:t>RPPl</w:t>
            </w:r>
            <w:proofErr w:type="spellEnd"/>
            <w:r w:rsidRPr="00DB3B9B">
              <w:rPr>
                <w:rFonts w:ascii="Times New Roman" w:hAnsi="Times New Roman" w:cs="Times New Roman"/>
              </w:rPr>
              <w:t xml:space="preserve">: </w:t>
            </w:r>
          </w:p>
          <w:p w14:paraId="354AA903" w14:textId="6A60548C" w:rsidR="00793315" w:rsidRDefault="00531813" w:rsidP="00793315">
            <w:pPr>
              <w:jc w:val="both"/>
            </w:pPr>
            <w:hyperlink r:id="rId24" w:history="1">
              <w:r w:rsidR="00BB6DAA" w:rsidRPr="00AD503E">
                <w:rPr>
                  <w:rStyle w:val="Hyperlink"/>
                </w:rPr>
                <w:t>https://www.e-tar.lt/portal/lt/legalActEditions/579ce010a1fd11ed8df094f359a60216</w:t>
              </w:r>
            </w:hyperlink>
          </w:p>
          <w:p w14:paraId="7DDA443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Gairės:</w:t>
            </w:r>
          </w:p>
          <w:p w14:paraId="39790BD7" w14:textId="77777777" w:rsidR="00793315" w:rsidRPr="00DB3B9B" w:rsidRDefault="00531813" w:rsidP="00793315">
            <w:pPr>
              <w:jc w:val="both"/>
              <w:rPr>
                <w:rFonts w:ascii="Times New Roman" w:hAnsi="Times New Roman" w:cs="Times New Roman"/>
              </w:rPr>
            </w:pPr>
            <w:hyperlink r:id="rId25" w:history="1">
              <w:r w:rsidR="00793315" w:rsidRPr="00DB3B9B">
                <w:rPr>
                  <w:rStyle w:val="Hyperlink"/>
                  <w:rFonts w:ascii="Times New Roman" w:hAnsi="Times New Roman" w:cs="Times New Roman"/>
                </w:rPr>
                <w:t>https://www.e-tar.lt/portal/lt/legalAct/0ca693604ab611edbc04912defe897d1</w:t>
              </w:r>
            </w:hyperlink>
          </w:p>
          <w:p w14:paraId="218C684F" w14:textId="6C9FE282" w:rsidR="00793315" w:rsidRPr="00DB3B9B" w:rsidRDefault="00793315" w:rsidP="00793315">
            <w:pPr>
              <w:jc w:val="both"/>
              <w:rPr>
                <w:rFonts w:ascii="Times New Roman" w:hAnsi="Times New Roman" w:cs="Times New Roman"/>
                <w:i/>
                <w:iCs/>
              </w:rPr>
            </w:pPr>
          </w:p>
        </w:tc>
      </w:tr>
      <w:tr w:rsidR="00793315" w:rsidRPr="00DB3B9B" w14:paraId="31C64CDC" w14:textId="77777777" w:rsidTr="000655F2">
        <w:trPr>
          <w:cantSplit/>
          <w:trHeight w:val="300"/>
        </w:trPr>
        <w:tc>
          <w:tcPr>
            <w:tcW w:w="1472" w:type="dxa"/>
          </w:tcPr>
          <w:p w14:paraId="31C64CD8" w14:textId="728D262D"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2.19</w:t>
            </w:r>
          </w:p>
        </w:tc>
        <w:tc>
          <w:tcPr>
            <w:tcW w:w="2944" w:type="dxa"/>
            <w:gridSpan w:val="2"/>
          </w:tcPr>
          <w:p w14:paraId="31C64CD9" w14:textId="5D7868F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793315" w:rsidRPr="00DB3B9B" w:rsidRDefault="00793315" w:rsidP="00793315">
            <w:pPr>
              <w:rPr>
                <w:rFonts w:ascii="Times New Roman" w:hAnsi="Times New Roman" w:cs="Times New Roman"/>
                <w:b/>
                <w:bCs/>
              </w:rPr>
            </w:pPr>
          </w:p>
        </w:tc>
        <w:tc>
          <w:tcPr>
            <w:tcW w:w="5933" w:type="dxa"/>
            <w:gridSpan w:val="4"/>
          </w:tcPr>
          <w:p w14:paraId="31C64CDB" w14:textId="0958EBEA" w:rsidR="00793315" w:rsidRPr="00DB3B9B" w:rsidRDefault="00793315" w:rsidP="00793315">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793315" w:rsidRPr="00DB3B9B" w14:paraId="2A59DD9A" w14:textId="77777777" w:rsidTr="000655F2">
        <w:trPr>
          <w:cantSplit/>
          <w:trHeight w:val="300"/>
        </w:trPr>
        <w:tc>
          <w:tcPr>
            <w:tcW w:w="1472" w:type="dxa"/>
          </w:tcPr>
          <w:p w14:paraId="76F1BA1E" w14:textId="41E2DB9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2.20</w:t>
            </w:r>
          </w:p>
        </w:tc>
        <w:tc>
          <w:tcPr>
            <w:tcW w:w="2944" w:type="dxa"/>
            <w:gridSpan w:val="2"/>
          </w:tcPr>
          <w:p w14:paraId="327E1599" w14:textId="66EB680A"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Priedai</w:t>
            </w:r>
          </w:p>
        </w:tc>
        <w:tc>
          <w:tcPr>
            <w:tcW w:w="5933" w:type="dxa"/>
            <w:gridSpan w:val="4"/>
          </w:tcPr>
          <w:p w14:paraId="76078506" w14:textId="5979680D"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įgyvendinimo plano forma: https://www.e-tar.lt/portal/lt/legalAct/14e33320f1ed11ec8fa7d02a65c371ad/asr</w:t>
            </w:r>
          </w:p>
          <w:p w14:paraId="1987301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 (žr. „PAFT 1 priedas“). </w:t>
            </w:r>
          </w:p>
          <w:p w14:paraId="52D78B04" w14:textId="77777777" w:rsidR="00793315" w:rsidRPr="00DB3B9B" w:rsidRDefault="00793315" w:rsidP="00793315">
            <w:pPr>
              <w:jc w:val="both"/>
              <w:rPr>
                <w:rFonts w:ascii="Times New Roman" w:hAnsi="Times New Roman" w:cs="Times New Roman"/>
              </w:rPr>
            </w:pPr>
          </w:p>
          <w:p w14:paraId="724DA8F7" w14:textId="3A831C0A"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sutarties forma: https://www.e-tar.lt/portal/lt/legalAct/14e33320f1ed11ec8fa7d02a65c371ad/asr</w:t>
            </w:r>
          </w:p>
          <w:p w14:paraId="2A0F5C6F" w14:textId="2858032B"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9C54F" w14:textId="77777777" w:rsidR="00531813" w:rsidRDefault="00531813" w:rsidP="00213DCB">
      <w:pPr>
        <w:spacing w:after="0" w:line="240" w:lineRule="auto"/>
      </w:pPr>
      <w:r>
        <w:separator/>
      </w:r>
    </w:p>
  </w:endnote>
  <w:endnote w:type="continuationSeparator" w:id="0">
    <w:p w14:paraId="10FE8AE9" w14:textId="77777777" w:rsidR="00531813" w:rsidRDefault="00531813" w:rsidP="00213DCB">
      <w:pPr>
        <w:spacing w:after="0" w:line="240" w:lineRule="auto"/>
      </w:pPr>
      <w:r>
        <w:continuationSeparator/>
      </w:r>
    </w:p>
  </w:endnote>
  <w:endnote w:type="continuationNotice" w:id="1">
    <w:p w14:paraId="4549658C" w14:textId="77777777" w:rsidR="00531813" w:rsidRDefault="005318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B31CE8" w14:paraId="1ACC5198" w14:textId="77777777" w:rsidTr="009C094C">
      <w:trPr>
        <w:trHeight w:val="300"/>
      </w:trPr>
      <w:tc>
        <w:tcPr>
          <w:tcW w:w="3305" w:type="dxa"/>
        </w:tcPr>
        <w:p w14:paraId="4273EA5D" w14:textId="396929C4" w:rsidR="00B31CE8" w:rsidRDefault="00B31CE8" w:rsidP="009C094C">
          <w:pPr>
            <w:pStyle w:val="Header"/>
            <w:ind w:left="-115"/>
          </w:pPr>
        </w:p>
      </w:tc>
      <w:tc>
        <w:tcPr>
          <w:tcW w:w="3305" w:type="dxa"/>
        </w:tcPr>
        <w:p w14:paraId="470C61EF" w14:textId="49F2A30E" w:rsidR="00B31CE8" w:rsidRDefault="00B31CE8" w:rsidP="009C094C">
          <w:pPr>
            <w:pStyle w:val="Header"/>
            <w:jc w:val="center"/>
          </w:pPr>
        </w:p>
      </w:tc>
      <w:tc>
        <w:tcPr>
          <w:tcW w:w="3305" w:type="dxa"/>
        </w:tcPr>
        <w:p w14:paraId="11C385A7" w14:textId="2A624462" w:rsidR="00B31CE8" w:rsidRDefault="00B31CE8" w:rsidP="009C094C">
          <w:pPr>
            <w:pStyle w:val="Header"/>
            <w:ind w:right="-115"/>
            <w:jc w:val="right"/>
          </w:pPr>
        </w:p>
      </w:tc>
    </w:tr>
  </w:tbl>
  <w:p w14:paraId="68455D46" w14:textId="7EB17FEF" w:rsidR="00B31CE8" w:rsidRDefault="00B31CE8"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DF8F0" w14:textId="77777777" w:rsidR="00531813" w:rsidRDefault="00531813" w:rsidP="00213DCB">
      <w:pPr>
        <w:spacing w:after="0" w:line="240" w:lineRule="auto"/>
      </w:pPr>
      <w:r>
        <w:separator/>
      </w:r>
    </w:p>
  </w:footnote>
  <w:footnote w:type="continuationSeparator" w:id="0">
    <w:p w14:paraId="1E08C491" w14:textId="77777777" w:rsidR="00531813" w:rsidRDefault="00531813" w:rsidP="00213DCB">
      <w:pPr>
        <w:spacing w:after="0" w:line="240" w:lineRule="auto"/>
      </w:pPr>
      <w:r>
        <w:continuationSeparator/>
      </w:r>
    </w:p>
  </w:footnote>
  <w:footnote w:type="continuationNotice" w:id="1">
    <w:p w14:paraId="5F8980CA" w14:textId="77777777" w:rsidR="00531813" w:rsidRDefault="00531813">
      <w:pPr>
        <w:spacing w:after="0" w:line="240" w:lineRule="auto"/>
      </w:pPr>
    </w:p>
  </w:footnote>
  <w:footnote w:id="2">
    <w:p w14:paraId="55139E57" w14:textId="72BF21A5" w:rsidR="00B31CE8" w:rsidRDefault="00B31CE8"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mokslo ir sporto  ministro 2022 m. spalio 13 d. įsakymu Nr. V-1637 „Dėl regioninės pažangos priemonės Nr. 12-003-03-02-17 (RE) „Plėtoti įvairialypį švietimą vykdant visos dienos mokyklų veiklą“ finansavimo gairių patvirtinimo“</w:t>
      </w:r>
      <w:r>
        <w:rPr>
          <w:rFonts w:ascii="Times New Roman" w:hAnsi="Times New Roman" w:cs="Times New Roman"/>
          <w:sz w:val="16"/>
          <w:szCs w:val="16"/>
        </w:rPr>
        <w:t>.</w:t>
      </w:r>
    </w:p>
  </w:footnote>
  <w:footnote w:id="3">
    <w:p w14:paraId="6CAE5E7F" w14:textId="2AF805E0" w:rsidR="00B31CE8" w:rsidRDefault="00B31CE8"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 w:id="4">
    <w:p w14:paraId="4A18B8C1" w14:textId="77777777" w:rsidR="00B31CE8" w:rsidRDefault="00B31CE8" w:rsidP="00D1048C">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B31CE8" w:rsidRPr="003737FE" w:rsidRDefault="00B31CE8"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2904CE"/>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8478F0"/>
    <w:multiLevelType w:val="hybridMultilevel"/>
    <w:tmpl w:val="5AFAA28E"/>
    <w:lvl w:ilvl="0" w:tplc="199004E0">
      <w:start w:val="6"/>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0"/>
  </w:num>
  <w:num w:numId="5">
    <w:abstractNumId w:val="12"/>
  </w:num>
  <w:num w:numId="6">
    <w:abstractNumId w:val="23"/>
  </w:num>
  <w:num w:numId="7">
    <w:abstractNumId w:val="9"/>
  </w:num>
  <w:num w:numId="8">
    <w:abstractNumId w:val="4"/>
  </w:num>
  <w:num w:numId="9">
    <w:abstractNumId w:val="8"/>
  </w:num>
  <w:num w:numId="10">
    <w:abstractNumId w:val="26"/>
  </w:num>
  <w:num w:numId="11">
    <w:abstractNumId w:val="13"/>
  </w:num>
  <w:num w:numId="12">
    <w:abstractNumId w:val="18"/>
  </w:num>
  <w:num w:numId="13">
    <w:abstractNumId w:val="26"/>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0"/>
  </w:num>
  <w:num w:numId="23">
    <w:abstractNumId w:val="2"/>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3"/>
  </w:num>
  <w:num w:numId="28">
    <w:abstractNumId w:val="27"/>
  </w:num>
  <w:num w:numId="29">
    <w:abstractNumId w:val="7"/>
  </w:num>
  <w:num w:numId="30">
    <w:abstractNumId w:val="5"/>
  </w:num>
  <w:num w:numId="31">
    <w:abstractNumId w:val="14"/>
  </w:num>
  <w:num w:numId="32">
    <w:abstractNumId w:val="17"/>
  </w:num>
  <w:num w:numId="33">
    <w:abstractNumId w:val="6"/>
  </w:num>
  <w:num w:numId="34">
    <w:abstractNumId w:val="21"/>
  </w:num>
  <w:num w:numId="35">
    <w:abstractNumId w:val="15"/>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90E"/>
    <w:rsid w:val="000A1548"/>
    <w:rsid w:val="000A18C1"/>
    <w:rsid w:val="000A24FA"/>
    <w:rsid w:val="000A3B35"/>
    <w:rsid w:val="000A3FE3"/>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239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06FC"/>
    <w:rsid w:val="001A1453"/>
    <w:rsid w:val="001A3100"/>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1B01"/>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24B"/>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F0A"/>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30E"/>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6698"/>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6517A"/>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0E2"/>
    <w:rsid w:val="004848D3"/>
    <w:rsid w:val="00485BCE"/>
    <w:rsid w:val="004861F2"/>
    <w:rsid w:val="004864BA"/>
    <w:rsid w:val="00487B9F"/>
    <w:rsid w:val="00487D1C"/>
    <w:rsid w:val="0048C682"/>
    <w:rsid w:val="004919D0"/>
    <w:rsid w:val="00492AB8"/>
    <w:rsid w:val="00493A58"/>
    <w:rsid w:val="004945EA"/>
    <w:rsid w:val="004A067E"/>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1813"/>
    <w:rsid w:val="00532885"/>
    <w:rsid w:val="00532FC7"/>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53B"/>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95D"/>
    <w:rsid w:val="00694CC8"/>
    <w:rsid w:val="0069751F"/>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04A4"/>
    <w:rsid w:val="0077156D"/>
    <w:rsid w:val="00771F0B"/>
    <w:rsid w:val="007729AB"/>
    <w:rsid w:val="00772E42"/>
    <w:rsid w:val="007759B7"/>
    <w:rsid w:val="007772E4"/>
    <w:rsid w:val="00781A7A"/>
    <w:rsid w:val="007826EA"/>
    <w:rsid w:val="007838D7"/>
    <w:rsid w:val="007838E7"/>
    <w:rsid w:val="007847CC"/>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6008"/>
    <w:rsid w:val="007C7C7B"/>
    <w:rsid w:val="007D00B2"/>
    <w:rsid w:val="007D0E47"/>
    <w:rsid w:val="007D1344"/>
    <w:rsid w:val="007D46EE"/>
    <w:rsid w:val="007D4DCE"/>
    <w:rsid w:val="007DE2E7"/>
    <w:rsid w:val="007E0572"/>
    <w:rsid w:val="007E1C77"/>
    <w:rsid w:val="007E2FA4"/>
    <w:rsid w:val="007E5AD2"/>
    <w:rsid w:val="007E5F88"/>
    <w:rsid w:val="007E6738"/>
    <w:rsid w:val="007E7B9F"/>
    <w:rsid w:val="007F0AD7"/>
    <w:rsid w:val="007F2076"/>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8789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38E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1880"/>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9CF"/>
    <w:rsid w:val="00997FCC"/>
    <w:rsid w:val="009A0C15"/>
    <w:rsid w:val="009A28E5"/>
    <w:rsid w:val="009A35D9"/>
    <w:rsid w:val="009A4936"/>
    <w:rsid w:val="009A52E8"/>
    <w:rsid w:val="009B1DDE"/>
    <w:rsid w:val="009B2594"/>
    <w:rsid w:val="009B3DF7"/>
    <w:rsid w:val="009B41E0"/>
    <w:rsid w:val="009B436F"/>
    <w:rsid w:val="009B46A3"/>
    <w:rsid w:val="009B5561"/>
    <w:rsid w:val="009B5D6F"/>
    <w:rsid w:val="009B5E7F"/>
    <w:rsid w:val="009B714C"/>
    <w:rsid w:val="009B7B06"/>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32DE"/>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09B"/>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0BDF"/>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1CE8"/>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902"/>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68B"/>
    <w:rsid w:val="00BA5AD1"/>
    <w:rsid w:val="00BA5CC3"/>
    <w:rsid w:val="00BA70BD"/>
    <w:rsid w:val="00BB1A8D"/>
    <w:rsid w:val="00BB27C5"/>
    <w:rsid w:val="00BB3CD5"/>
    <w:rsid w:val="00BB3EDB"/>
    <w:rsid w:val="00BB627B"/>
    <w:rsid w:val="00BB66B6"/>
    <w:rsid w:val="00BB67BF"/>
    <w:rsid w:val="00BB69A1"/>
    <w:rsid w:val="00BB6D3D"/>
    <w:rsid w:val="00BB6DAA"/>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1D13"/>
    <w:rsid w:val="00BE2FD3"/>
    <w:rsid w:val="00BE312D"/>
    <w:rsid w:val="00BE630A"/>
    <w:rsid w:val="00BE71FC"/>
    <w:rsid w:val="00BF21D6"/>
    <w:rsid w:val="00BF34C1"/>
    <w:rsid w:val="00BF5263"/>
    <w:rsid w:val="00BF5F79"/>
    <w:rsid w:val="00BF6B0B"/>
    <w:rsid w:val="00C036F9"/>
    <w:rsid w:val="00C037C5"/>
    <w:rsid w:val="00C04D1C"/>
    <w:rsid w:val="00C109F5"/>
    <w:rsid w:val="00C10BAF"/>
    <w:rsid w:val="00C111FA"/>
    <w:rsid w:val="00C14CCE"/>
    <w:rsid w:val="00C14E4B"/>
    <w:rsid w:val="00C15F1E"/>
    <w:rsid w:val="00C1744A"/>
    <w:rsid w:val="00C208A2"/>
    <w:rsid w:val="00C211C2"/>
    <w:rsid w:val="00C21211"/>
    <w:rsid w:val="00C22CE2"/>
    <w:rsid w:val="00C24DDA"/>
    <w:rsid w:val="00C25074"/>
    <w:rsid w:val="00C2663F"/>
    <w:rsid w:val="00C26985"/>
    <w:rsid w:val="00C304D7"/>
    <w:rsid w:val="00C32EE2"/>
    <w:rsid w:val="00C33291"/>
    <w:rsid w:val="00C3396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1D9"/>
    <w:rsid w:val="00CB39A5"/>
    <w:rsid w:val="00CB5051"/>
    <w:rsid w:val="00CB60A5"/>
    <w:rsid w:val="00CB684C"/>
    <w:rsid w:val="00CC078A"/>
    <w:rsid w:val="00CC2CA5"/>
    <w:rsid w:val="00CC3B6E"/>
    <w:rsid w:val="00CC721C"/>
    <w:rsid w:val="00CD299B"/>
    <w:rsid w:val="00CD314D"/>
    <w:rsid w:val="00CD3974"/>
    <w:rsid w:val="00CD3F0B"/>
    <w:rsid w:val="00CD6723"/>
    <w:rsid w:val="00CD6C8C"/>
    <w:rsid w:val="00CE0D6A"/>
    <w:rsid w:val="00CE1C27"/>
    <w:rsid w:val="00CE4620"/>
    <w:rsid w:val="00CE5C99"/>
    <w:rsid w:val="00CE5D8B"/>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662"/>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53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150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9AE"/>
    <w:rsid w:val="00F54BDA"/>
    <w:rsid w:val="00F57B43"/>
    <w:rsid w:val="00F6041B"/>
    <w:rsid w:val="00F6070F"/>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1988"/>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 w:type="paragraph" w:styleId="NormalWeb">
    <w:name w:val="Normal (Web)"/>
    <w:basedOn w:val="Normal"/>
    <w:uiPriority w:val="99"/>
    <w:unhideWhenUsed/>
    <w:rsid w:val="00A432D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579ce010a1fd11ed8df094f359a60216" TargetMode="External"/><Relationship Id="rId24" Type="http://schemas.openxmlformats.org/officeDocument/2006/relationships/hyperlink" Target="https://www.e-tar.lt/portal/lt/legalActEditions/579ce010a1fd11ed8df094f359a60216"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CF86F96047D4DE0AC7C9CAFCE166234"/>
        <w:category>
          <w:name w:val="General"/>
          <w:gallery w:val="placeholder"/>
        </w:category>
        <w:types>
          <w:type w:val="bbPlcHdr"/>
        </w:types>
        <w:behaviors>
          <w:behavior w:val="content"/>
        </w:behaviors>
        <w:guid w:val="{332CC733-8A3D-4EFC-B3C4-6D8D105DE604}"/>
      </w:docPartPr>
      <w:docPartBody>
        <w:p w:rsidR="00004ADF" w:rsidRDefault="00004ADF"/>
      </w:docPartBody>
    </w:docPart>
    <w:docPart>
      <w:docPartPr>
        <w:name w:val="67C0BBD7CEBE4D72BA902BC7421A0E9D"/>
        <w:category>
          <w:name w:val="General"/>
          <w:gallery w:val="placeholder"/>
        </w:category>
        <w:types>
          <w:type w:val="bbPlcHdr"/>
        </w:types>
        <w:behaviors>
          <w:behavior w:val="content"/>
        </w:behaviors>
        <w:guid w:val="{1B5CEFF6-523D-4726-9041-AC4345819B82}"/>
      </w:docPartPr>
      <w:docPartBody>
        <w:p w:rsidR="00004ADF" w:rsidRDefault="00004ADF"/>
      </w:docPartBody>
    </w:docPart>
    <w:docPart>
      <w:docPartPr>
        <w:name w:val="8B1D7EAA59FA401FBF0C81C39CEBEE57"/>
        <w:category>
          <w:name w:val="General"/>
          <w:gallery w:val="placeholder"/>
        </w:category>
        <w:types>
          <w:type w:val="bbPlcHdr"/>
        </w:types>
        <w:behaviors>
          <w:behavior w:val="content"/>
        </w:behaviors>
        <w:guid w:val="{DC0354E9-06B3-4EB3-AC04-F7640092CC56}"/>
      </w:docPartPr>
      <w:docPartBody>
        <w:p w:rsidR="00004ADF" w:rsidRDefault="00004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555BD"/>
    <w:rsid w:val="00394A7C"/>
    <w:rsid w:val="003C1F1F"/>
    <w:rsid w:val="003D1812"/>
    <w:rsid w:val="00442FC6"/>
    <w:rsid w:val="004A4126"/>
    <w:rsid w:val="004E2430"/>
    <w:rsid w:val="00631305"/>
    <w:rsid w:val="00666228"/>
    <w:rsid w:val="006E0E51"/>
    <w:rsid w:val="006E2987"/>
    <w:rsid w:val="007055B3"/>
    <w:rsid w:val="00713651"/>
    <w:rsid w:val="0074200A"/>
    <w:rsid w:val="007511AF"/>
    <w:rsid w:val="00757820"/>
    <w:rsid w:val="007A1E62"/>
    <w:rsid w:val="007D0E6C"/>
    <w:rsid w:val="007D36F7"/>
    <w:rsid w:val="00803552"/>
    <w:rsid w:val="00804DF7"/>
    <w:rsid w:val="00857481"/>
    <w:rsid w:val="00877EE5"/>
    <w:rsid w:val="009078DF"/>
    <w:rsid w:val="009C2FD1"/>
    <w:rsid w:val="009C460C"/>
    <w:rsid w:val="009E11A0"/>
    <w:rsid w:val="00A544F6"/>
    <w:rsid w:val="00A72AAB"/>
    <w:rsid w:val="00AE6CFE"/>
    <w:rsid w:val="00B0624F"/>
    <w:rsid w:val="00B42D75"/>
    <w:rsid w:val="00B44282"/>
    <w:rsid w:val="00B562FB"/>
    <w:rsid w:val="00BA339F"/>
    <w:rsid w:val="00BB07D1"/>
    <w:rsid w:val="00BD7F14"/>
    <w:rsid w:val="00BE473F"/>
    <w:rsid w:val="00C370F0"/>
    <w:rsid w:val="00C77C25"/>
    <w:rsid w:val="00D068A0"/>
    <w:rsid w:val="00D43E31"/>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E8BCC-41C3-4A69-A9C8-2B294A94E8B2}"/>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02AAF62C-E2A3-4141-940C-75B7D1B9DD33}"/>
</file>

<file path=docProps/app.xml><?xml version="1.0" encoding="utf-8"?>
<Properties xmlns="http://schemas.openxmlformats.org/officeDocument/2006/extended-properties" xmlns:vt="http://schemas.openxmlformats.org/officeDocument/2006/docPropsVTypes">
  <Template>Normal.dotm</Template>
  <TotalTime>1</TotalTime>
  <Pages>19</Pages>
  <Words>23829</Words>
  <Characters>13583</Characters>
  <Application>Microsoft Office Word</Application>
  <DocSecurity>0</DocSecurity>
  <Lines>113</Lines>
  <Paragraphs>74</Paragraphs>
  <ScaleCrop>false</ScaleCrop>
  <HeadingPairs>
    <vt:vector size="2" baseType="variant">
      <vt:variant>
        <vt:lpstr>Title</vt:lpstr>
      </vt:variant>
      <vt:variant>
        <vt:i4>1</vt:i4>
      </vt:variant>
    </vt:vector>
  </HeadingPairs>
  <TitlesOfParts>
    <vt:vector size="1" baseType="lpstr">
      <vt:lpstr>Kvietimas_29-007-P</vt:lpstr>
    </vt:vector>
  </TitlesOfParts>
  <Company>HP Inc.</Company>
  <LinksUpToDate>false</LinksUpToDate>
  <CharactersWithSpaces>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Kvietimas_29-007-P</dc:title>
  <dc:subject/>
  <dc:creator>Zita  Markevičienė</dc:creator>
  <cp:keywords/>
  <dc:description/>
  <cp:lastModifiedBy>Jolita Grunevienė</cp:lastModifiedBy>
  <cp:revision>3</cp:revision>
  <dcterms:created xsi:type="dcterms:W3CDTF">2024-05-17T07:26:00Z</dcterms:created>
  <dcterms:modified xsi:type="dcterms:W3CDTF">2024-05-17T07:27:00Z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4358;#Švietimo ir mokslo projektų skyrius|c6f42a81-bb89-4be3-9a95-2e5b672ae452</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