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01A49" w14:textId="6775BEF0" w:rsidR="00EB0F8F" w:rsidRPr="008722DE" w:rsidRDefault="00EB0F8F">
      <w:pPr>
        <w:tabs>
          <w:tab w:val="center" w:pos="4819"/>
          <w:tab w:val="right" w:pos="9638"/>
        </w:tabs>
        <w:rPr>
          <w:sz w:val="22"/>
          <w:szCs w:val="22"/>
        </w:rPr>
      </w:pPr>
    </w:p>
    <w:p w14:paraId="6B53EA3D" w14:textId="43A9E60F" w:rsidR="00EB0F8F" w:rsidRPr="00C61753" w:rsidRDefault="00C61753" w:rsidP="00C61753">
      <w:pPr>
        <w:tabs>
          <w:tab w:val="center" w:pos="4819"/>
          <w:tab w:val="right" w:pos="9638"/>
        </w:tabs>
        <w:ind w:left="10348"/>
        <w:rPr>
          <w:szCs w:val="24"/>
        </w:rPr>
      </w:pPr>
      <w:r>
        <w:rPr>
          <w:szCs w:val="24"/>
          <w:shd w:val="clear" w:color="auto" w:fill="FFFFFF"/>
        </w:rPr>
        <w:t xml:space="preserve">2022–2030 metų ekonomikos transformacijos ir konkurencingumo plėtros programos pažangos priemonės Nr. 05-001-01-05-05 „Skatinti įmones skaitmenizuotis“ </w:t>
      </w:r>
      <w:r>
        <w:rPr>
          <w:szCs w:val="24"/>
        </w:rPr>
        <w:t xml:space="preserve">aprašo </w:t>
      </w:r>
      <w:r w:rsidR="00EF106F">
        <w:rPr>
          <w:szCs w:val="24"/>
        </w:rPr>
        <w:t>5</w:t>
      </w:r>
      <w:r>
        <w:rPr>
          <w:szCs w:val="24"/>
        </w:rPr>
        <w:t xml:space="preserve"> priedas</w:t>
      </w:r>
    </w:p>
    <w:p w14:paraId="07FAA85E" w14:textId="77777777" w:rsidR="00EB0F8F" w:rsidRDefault="00EB0F8F">
      <w:pPr>
        <w:jc w:val="center"/>
        <w:rPr>
          <w:i/>
          <w:szCs w:val="24"/>
        </w:rPr>
      </w:pPr>
    </w:p>
    <w:p w14:paraId="3619C9C2" w14:textId="2D2D11AF" w:rsidR="00EB0F8F" w:rsidRDefault="00C61753">
      <w:pPr>
        <w:jc w:val="center"/>
        <w:rPr>
          <w:b/>
          <w:szCs w:val="24"/>
        </w:rPr>
      </w:pPr>
      <w:r w:rsidRPr="006A24D6">
        <w:rPr>
          <w:b/>
          <w:caps/>
          <w:szCs w:val="24"/>
        </w:rPr>
        <w:t>2022–2030 METŲ EKONOMIKOS TRANSFORMACIJOS IR KONKURENCINGUMO PLĖTROS PROGRAMOS PAŽANGOS PRIEMONĖS NR. 05-001-01-05-05 „SKATINTI ĮMONES SKAITMENIZUOTIS“</w:t>
      </w:r>
      <w:r>
        <w:rPr>
          <w:b/>
          <w:caps/>
          <w:szCs w:val="24"/>
        </w:rPr>
        <w:t xml:space="preserve"> veiklos „</w:t>
      </w:r>
      <w:r w:rsidRPr="00C61753">
        <w:rPr>
          <w:b/>
          <w:caps/>
          <w:szCs w:val="24"/>
        </w:rPr>
        <w:t>Skatinti skaitmeninių kompetencijų plėtrą didelio našumo skaičiavimo, dirbtinio intelekto, kibernetinio saugumo taikymo srityse</w:t>
      </w:r>
      <w:r>
        <w:rPr>
          <w:b/>
          <w:caps/>
          <w:szCs w:val="24"/>
        </w:rPr>
        <w:t>“ poveiklės „</w:t>
      </w:r>
      <w:r w:rsidR="001F57CE">
        <w:rPr>
          <w:b/>
          <w:caps/>
          <w:szCs w:val="24"/>
        </w:rPr>
        <w:t xml:space="preserve">LABAI MAŽŲ, MAŽŲ IR VIDUTINIŲ ĮMONIŲ (TOLIAU </w:t>
      </w:r>
      <w:r w:rsidR="00E74941" w:rsidRPr="000F3CD9">
        <w:rPr>
          <w:b/>
          <w:bCs/>
          <w:szCs w:val="24"/>
        </w:rPr>
        <w:t>–</w:t>
      </w:r>
      <w:r w:rsidR="001F57CE">
        <w:rPr>
          <w:b/>
          <w:caps/>
          <w:szCs w:val="24"/>
        </w:rPr>
        <w:t xml:space="preserve"> mvį) </w:t>
      </w:r>
      <w:r w:rsidRPr="00C61753">
        <w:rPr>
          <w:b/>
          <w:caps/>
          <w:szCs w:val="24"/>
        </w:rPr>
        <w:t>čekių skaitmeninimo ir technologijų paslaugoms įsigyti finansavimas</w:t>
      </w:r>
      <w:r>
        <w:rPr>
          <w:b/>
          <w:caps/>
          <w:szCs w:val="24"/>
        </w:rPr>
        <w:t>“ (sostinės regionas) ir poveiklės „</w:t>
      </w:r>
      <w:r w:rsidRPr="00C61753">
        <w:rPr>
          <w:b/>
          <w:caps/>
          <w:szCs w:val="24"/>
        </w:rPr>
        <w:t>MVĮ čekių skaitmeninimo ir technologijų paslaugoms įsigyti finansavimas</w:t>
      </w:r>
      <w:r>
        <w:rPr>
          <w:b/>
          <w:caps/>
          <w:szCs w:val="24"/>
        </w:rPr>
        <w:t>“ (</w:t>
      </w:r>
      <w:r w:rsidRPr="008C62CA">
        <w:rPr>
          <w:b/>
          <w:bCs/>
          <w:iCs/>
          <w:szCs w:val="24"/>
        </w:rPr>
        <w:t>VIDURIO IR VAKARŲ LIETUVOS REGIONAS)</w:t>
      </w:r>
      <w:r>
        <w:rPr>
          <w:b/>
          <w:bCs/>
          <w:iCs/>
          <w:szCs w:val="24"/>
        </w:rPr>
        <w:t xml:space="preserve"> </w:t>
      </w:r>
      <w:r w:rsidR="00C222C1">
        <w:rPr>
          <w:b/>
          <w:bCs/>
          <w:szCs w:val="24"/>
        </w:rPr>
        <w:t>PROJEKTŲ FINANSAVIMO SĄLYGŲ APRAŠAS</w:t>
      </w:r>
    </w:p>
    <w:p w14:paraId="7D066E6E" w14:textId="77777777" w:rsidR="00EB0F8F" w:rsidRDefault="00EB0F8F" w:rsidP="00C61753">
      <w:pPr>
        <w:spacing w:line="259" w:lineRule="auto"/>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14:paraId="5B4D7078" w14:textId="7528AAB2">
        <w:tc>
          <w:tcPr>
            <w:tcW w:w="15155" w:type="dxa"/>
            <w:gridSpan w:val="13"/>
            <w:vAlign w:val="center"/>
          </w:tcPr>
          <w:p w14:paraId="34297191" w14:textId="69911FA0" w:rsidR="00EB0F8F" w:rsidRDefault="00C222C1">
            <w:pPr>
              <w:jc w:val="center"/>
              <w:rPr>
                <w:b/>
                <w:sz w:val="22"/>
                <w:szCs w:val="22"/>
              </w:rPr>
            </w:pPr>
            <w:r>
              <w:rPr>
                <w:b/>
                <w:sz w:val="22"/>
                <w:szCs w:val="22"/>
              </w:rPr>
              <w:t>VEIKLOS AR POVEIKLĖS, KURIOMS NUSTATOMOS PROJEKTŲ FINANSAVIMO SĄLYGOS</w:t>
            </w:r>
          </w:p>
        </w:tc>
      </w:tr>
      <w:tr w:rsidR="00EB0F8F" w14:paraId="44CC8440" w14:textId="34F687BE">
        <w:tc>
          <w:tcPr>
            <w:tcW w:w="1110" w:type="dxa"/>
            <w:vAlign w:val="center"/>
          </w:tcPr>
          <w:p w14:paraId="44E08642" w14:textId="77777777" w:rsidR="00EB0F8F" w:rsidRDefault="00C222C1">
            <w:pPr>
              <w:jc w:val="center"/>
              <w:rPr>
                <w:b/>
                <w:sz w:val="20"/>
              </w:rPr>
            </w:pPr>
            <w:r>
              <w:rPr>
                <w:b/>
                <w:sz w:val="20"/>
              </w:rPr>
              <w:t>Veiklos ar poveiklės pavadini-mas</w:t>
            </w:r>
          </w:p>
        </w:tc>
        <w:tc>
          <w:tcPr>
            <w:tcW w:w="1125" w:type="dxa"/>
            <w:vAlign w:val="center"/>
          </w:tcPr>
          <w:p w14:paraId="748B6392" w14:textId="77777777" w:rsidR="00EB0F8F" w:rsidRDefault="00C222C1">
            <w:pPr>
              <w:jc w:val="center"/>
              <w:rPr>
                <w:b/>
                <w:sz w:val="20"/>
              </w:rPr>
            </w:pPr>
            <w:r>
              <w:rPr>
                <w:b/>
                <w:sz w:val="20"/>
              </w:rPr>
              <w:t>Finansa-vimo šaltinis</w:t>
            </w:r>
          </w:p>
        </w:tc>
        <w:tc>
          <w:tcPr>
            <w:tcW w:w="1236" w:type="dxa"/>
            <w:vAlign w:val="center"/>
          </w:tcPr>
          <w:p w14:paraId="2277D0D3" w14:textId="77777777" w:rsidR="00EB0F8F" w:rsidRDefault="00C222C1">
            <w:pPr>
              <w:jc w:val="center"/>
              <w:rPr>
                <w:b/>
                <w:sz w:val="20"/>
              </w:rPr>
            </w:pPr>
            <w:r>
              <w:rPr>
                <w:b/>
                <w:bCs/>
                <w:sz w:val="20"/>
              </w:rPr>
              <w:t>Prioritetas ar komponen-tas</w:t>
            </w:r>
          </w:p>
        </w:tc>
        <w:tc>
          <w:tcPr>
            <w:tcW w:w="1134" w:type="dxa"/>
            <w:vAlign w:val="center"/>
          </w:tcPr>
          <w:p w14:paraId="699300FF" w14:textId="77777777" w:rsidR="00EB0F8F" w:rsidRDefault="00C222C1">
            <w:pPr>
              <w:jc w:val="center"/>
              <w:rPr>
                <w:b/>
                <w:sz w:val="20"/>
              </w:rPr>
            </w:pPr>
            <w:r>
              <w:rPr>
                <w:b/>
                <w:bCs/>
                <w:sz w:val="20"/>
              </w:rPr>
              <w:t>Uždavi-nys ar priemonė</w:t>
            </w:r>
          </w:p>
        </w:tc>
        <w:tc>
          <w:tcPr>
            <w:tcW w:w="1134" w:type="dxa"/>
            <w:vAlign w:val="center"/>
          </w:tcPr>
          <w:p w14:paraId="479A2861" w14:textId="16459E23" w:rsidR="00EB0F8F" w:rsidRDefault="00C222C1">
            <w:pPr>
              <w:jc w:val="center"/>
              <w:rPr>
                <w:b/>
                <w:sz w:val="20"/>
              </w:rPr>
            </w:pPr>
            <w:r>
              <w:rPr>
                <w:b/>
                <w:bCs/>
                <w:sz w:val="20"/>
              </w:rPr>
              <w:t>Veikla ar paprie-monė</w:t>
            </w:r>
          </w:p>
        </w:tc>
        <w:tc>
          <w:tcPr>
            <w:tcW w:w="1457" w:type="dxa"/>
            <w:vAlign w:val="center"/>
          </w:tcPr>
          <w:p w14:paraId="000BE0BE" w14:textId="77777777" w:rsidR="00EB0F8F" w:rsidRDefault="00C222C1">
            <w:pPr>
              <w:jc w:val="center"/>
              <w:rPr>
                <w:b/>
                <w:sz w:val="20"/>
              </w:rPr>
            </w:pPr>
            <w:r>
              <w:rPr>
                <w:b/>
                <w:sz w:val="20"/>
              </w:rPr>
              <w:t>Intervencinės priemonės kodas</w:t>
            </w:r>
          </w:p>
        </w:tc>
        <w:tc>
          <w:tcPr>
            <w:tcW w:w="1344" w:type="dxa"/>
            <w:vAlign w:val="center"/>
          </w:tcPr>
          <w:p w14:paraId="62B981C8" w14:textId="77777777" w:rsidR="00EB0F8F" w:rsidRDefault="00C222C1">
            <w:pPr>
              <w:jc w:val="center"/>
              <w:rPr>
                <w:b/>
                <w:bCs/>
                <w:sz w:val="20"/>
              </w:rPr>
            </w:pPr>
            <w:r>
              <w:rPr>
                <w:b/>
                <w:sz w:val="20"/>
              </w:rPr>
              <w:t>Regionas, kuriam priskiriama veikla ar poveiklė</w:t>
            </w:r>
          </w:p>
        </w:tc>
        <w:tc>
          <w:tcPr>
            <w:tcW w:w="1080" w:type="dxa"/>
            <w:vAlign w:val="center"/>
          </w:tcPr>
          <w:p w14:paraId="01B4CEAC" w14:textId="77777777" w:rsidR="00EB0F8F" w:rsidRDefault="00C222C1">
            <w:pPr>
              <w:jc w:val="center"/>
              <w:rPr>
                <w:b/>
                <w:sz w:val="20"/>
              </w:rPr>
            </w:pPr>
            <w:r>
              <w:rPr>
                <w:b/>
                <w:bCs/>
                <w:sz w:val="20"/>
              </w:rPr>
              <w:t>Paramos formos kodas</w:t>
            </w:r>
          </w:p>
        </w:tc>
        <w:tc>
          <w:tcPr>
            <w:tcW w:w="1344" w:type="dxa"/>
            <w:vAlign w:val="center"/>
          </w:tcPr>
          <w:p w14:paraId="106944A6" w14:textId="77777777" w:rsidR="00EB0F8F" w:rsidRDefault="00C222C1">
            <w:pPr>
              <w:jc w:val="center"/>
              <w:rPr>
                <w:b/>
                <w:sz w:val="20"/>
              </w:rPr>
            </w:pPr>
            <w:r>
              <w:rPr>
                <w:b/>
                <w:bCs/>
                <w:sz w:val="20"/>
              </w:rPr>
              <w:t>Pagrindinės teritorinės srities kodas (-ai)</w:t>
            </w:r>
          </w:p>
        </w:tc>
        <w:tc>
          <w:tcPr>
            <w:tcW w:w="1051" w:type="dxa"/>
            <w:vAlign w:val="center"/>
          </w:tcPr>
          <w:p w14:paraId="16FAC529" w14:textId="77777777" w:rsidR="00EB0F8F" w:rsidRDefault="00C222C1">
            <w:pPr>
              <w:jc w:val="center"/>
              <w:rPr>
                <w:b/>
                <w:bCs/>
                <w:sz w:val="20"/>
              </w:rPr>
            </w:pPr>
            <w:r>
              <w:rPr>
                <w:b/>
                <w:bCs/>
                <w:sz w:val="20"/>
              </w:rPr>
              <w:t xml:space="preserve">Ekono-minės veiklos kodas </w:t>
            </w:r>
          </w:p>
          <w:p w14:paraId="317B5592" w14:textId="2D6A73A3" w:rsidR="00EB0F8F" w:rsidRDefault="00C222C1">
            <w:pPr>
              <w:jc w:val="center"/>
              <w:rPr>
                <w:b/>
                <w:sz w:val="20"/>
              </w:rPr>
            </w:pPr>
            <w:r>
              <w:rPr>
                <w:b/>
                <w:bCs/>
                <w:sz w:val="20"/>
              </w:rPr>
              <w:t>(-ai)</w:t>
            </w:r>
          </w:p>
        </w:tc>
        <w:tc>
          <w:tcPr>
            <w:tcW w:w="1132" w:type="dxa"/>
            <w:vAlign w:val="center"/>
          </w:tcPr>
          <w:p w14:paraId="638E9489" w14:textId="77777777" w:rsidR="00EB0F8F" w:rsidRDefault="00C222C1">
            <w:pPr>
              <w:jc w:val="center"/>
              <w:rPr>
                <w:b/>
                <w:bCs/>
                <w:sz w:val="20"/>
              </w:rPr>
            </w:pPr>
            <w:r>
              <w:rPr>
                <w:b/>
                <w:bCs/>
                <w:sz w:val="20"/>
              </w:rPr>
              <w:t>„Europos socialinio fondo +“ (toliau – ESF+) antrinių temų kodai</w:t>
            </w:r>
          </w:p>
        </w:tc>
        <w:tc>
          <w:tcPr>
            <w:tcW w:w="859" w:type="dxa"/>
            <w:vAlign w:val="center"/>
          </w:tcPr>
          <w:p w14:paraId="6FE52515" w14:textId="614A57AF" w:rsidR="00EB0F8F" w:rsidRDefault="00C222C1">
            <w:pPr>
              <w:jc w:val="center"/>
              <w:rPr>
                <w:b/>
                <w:bCs/>
                <w:sz w:val="20"/>
              </w:rPr>
            </w:pPr>
            <w:r>
              <w:rPr>
                <w:b/>
                <w:bCs/>
                <w:sz w:val="20"/>
              </w:rPr>
              <w:t>Lyčių lygybės mat-mens kodas</w:t>
            </w:r>
          </w:p>
        </w:tc>
        <w:tc>
          <w:tcPr>
            <w:tcW w:w="1149" w:type="dxa"/>
            <w:vAlign w:val="center"/>
          </w:tcPr>
          <w:p w14:paraId="07588924" w14:textId="14AD3C1C" w:rsidR="00EB0F8F" w:rsidRDefault="00C222C1">
            <w:pPr>
              <w:jc w:val="center"/>
              <w:rPr>
                <w:b/>
                <w:sz w:val="20"/>
              </w:rPr>
            </w:pPr>
            <w:r>
              <w:rPr>
                <w:b/>
                <w:sz w:val="20"/>
              </w:rPr>
              <w:t>Nepanau-dotos Ekonomi-kos gaivinimo ir atsparumo didinimo priemonės lėšos</w:t>
            </w:r>
          </w:p>
          <w:p w14:paraId="70C2431C" w14:textId="283D6794" w:rsidR="00EB0F8F" w:rsidRDefault="00C222C1">
            <w:pPr>
              <w:jc w:val="center"/>
              <w:rPr>
                <w:b/>
                <w:bCs/>
                <w:sz w:val="20"/>
              </w:rPr>
            </w:pPr>
            <w:r>
              <w:rPr>
                <w:b/>
                <w:sz w:val="20"/>
              </w:rPr>
              <w:t>(Taip / Ne)</w:t>
            </w:r>
          </w:p>
        </w:tc>
      </w:tr>
      <w:tr w:rsidR="00EB0F8F" w14:paraId="65617F03" w14:textId="67958720">
        <w:trPr>
          <w:trHeight w:val="278"/>
        </w:trPr>
        <w:tc>
          <w:tcPr>
            <w:tcW w:w="1110" w:type="dxa"/>
            <w:tcMar>
              <w:left w:w="28" w:type="dxa"/>
              <w:right w:w="28" w:type="dxa"/>
            </w:tcMar>
          </w:tcPr>
          <w:p w14:paraId="74FA5B32" w14:textId="5695DCD6" w:rsidR="00EB0F8F" w:rsidRDefault="00C61753">
            <w:pPr>
              <w:ind w:firstLine="48"/>
              <w:jc w:val="center"/>
              <w:rPr>
                <w:i/>
                <w:sz w:val="18"/>
                <w:szCs w:val="18"/>
              </w:rPr>
            </w:pPr>
            <w:r w:rsidRPr="001F2307">
              <w:rPr>
                <w:color w:val="000000"/>
                <w:sz w:val="16"/>
                <w:szCs w:val="16"/>
                <w:lang w:eastAsia="lt-LT"/>
              </w:rPr>
              <w:t>MVĮ čekių skaitmeninimo ir technologijų paslaugoms įsigyti finansavimas</w:t>
            </w:r>
          </w:p>
        </w:tc>
        <w:tc>
          <w:tcPr>
            <w:tcW w:w="1125" w:type="dxa"/>
            <w:tcMar>
              <w:left w:w="28" w:type="dxa"/>
              <w:right w:w="28" w:type="dxa"/>
            </w:tcMar>
          </w:tcPr>
          <w:p w14:paraId="0DEA4D85" w14:textId="5BD34275" w:rsidR="00C61753" w:rsidRPr="007C6155" w:rsidRDefault="00C222C1" w:rsidP="00C61753">
            <w:pPr>
              <w:jc w:val="center"/>
              <w:rPr>
                <w:color w:val="000000"/>
                <w:sz w:val="16"/>
                <w:szCs w:val="16"/>
                <w:lang w:eastAsia="lt-LT"/>
              </w:rPr>
            </w:pPr>
            <w:r w:rsidRPr="007C6155">
              <w:rPr>
                <w:color w:val="000000"/>
                <w:sz w:val="16"/>
                <w:szCs w:val="16"/>
                <w:lang w:eastAsia="lt-LT"/>
              </w:rPr>
              <w:t>Europos Sąjungos (toliau – ES) fondų lėš</w:t>
            </w:r>
            <w:r w:rsidR="007C6155">
              <w:rPr>
                <w:color w:val="000000"/>
                <w:sz w:val="16"/>
                <w:szCs w:val="16"/>
                <w:lang w:eastAsia="lt-LT"/>
              </w:rPr>
              <w:t>os</w:t>
            </w:r>
          </w:p>
          <w:p w14:paraId="70AC9206" w14:textId="341C392B" w:rsidR="00EB0F8F" w:rsidRPr="007C6155" w:rsidRDefault="00EB0F8F">
            <w:pPr>
              <w:jc w:val="center"/>
              <w:rPr>
                <w:color w:val="000000"/>
                <w:sz w:val="16"/>
                <w:szCs w:val="16"/>
                <w:lang w:eastAsia="lt-LT"/>
              </w:rPr>
            </w:pPr>
          </w:p>
        </w:tc>
        <w:tc>
          <w:tcPr>
            <w:tcW w:w="1236" w:type="dxa"/>
            <w:tcMar>
              <w:left w:w="28" w:type="dxa"/>
              <w:right w:w="28" w:type="dxa"/>
            </w:tcMar>
          </w:tcPr>
          <w:p w14:paraId="276ADE8D" w14:textId="365CC4AF" w:rsidR="00EB0F8F" w:rsidRPr="007C6155" w:rsidRDefault="00C61753">
            <w:pPr>
              <w:jc w:val="center"/>
              <w:rPr>
                <w:color w:val="000000"/>
                <w:sz w:val="16"/>
                <w:szCs w:val="16"/>
                <w:lang w:eastAsia="lt-LT"/>
              </w:rPr>
            </w:pPr>
            <w:r w:rsidRPr="007C6155">
              <w:rPr>
                <w:color w:val="000000"/>
                <w:sz w:val="16"/>
                <w:szCs w:val="16"/>
                <w:lang w:eastAsia="lt-LT"/>
              </w:rPr>
              <w:t>1</w:t>
            </w:r>
            <w:r w:rsidR="00C222C1" w:rsidRPr="007C6155">
              <w:rPr>
                <w:color w:val="000000"/>
                <w:sz w:val="16"/>
                <w:szCs w:val="16"/>
                <w:lang w:eastAsia="lt-LT"/>
              </w:rPr>
              <w:t>.</w:t>
            </w:r>
          </w:p>
        </w:tc>
        <w:tc>
          <w:tcPr>
            <w:tcW w:w="1134" w:type="dxa"/>
            <w:tcMar>
              <w:left w:w="28" w:type="dxa"/>
              <w:right w:w="28" w:type="dxa"/>
            </w:tcMar>
          </w:tcPr>
          <w:p w14:paraId="79EE11B5" w14:textId="40DE0B6B" w:rsidR="00EB0F8F" w:rsidRPr="007C6155" w:rsidRDefault="00C61753">
            <w:pPr>
              <w:jc w:val="center"/>
              <w:rPr>
                <w:color w:val="000000"/>
                <w:sz w:val="16"/>
                <w:szCs w:val="16"/>
                <w:lang w:eastAsia="lt-LT"/>
              </w:rPr>
            </w:pPr>
            <w:r w:rsidRPr="007C6155">
              <w:rPr>
                <w:color w:val="000000"/>
                <w:sz w:val="16"/>
                <w:szCs w:val="16"/>
                <w:lang w:eastAsia="lt-LT"/>
              </w:rPr>
              <w:t>1.2</w:t>
            </w:r>
          </w:p>
        </w:tc>
        <w:tc>
          <w:tcPr>
            <w:tcW w:w="1134" w:type="dxa"/>
            <w:tcMar>
              <w:left w:w="28" w:type="dxa"/>
              <w:right w:w="28" w:type="dxa"/>
            </w:tcMar>
          </w:tcPr>
          <w:p w14:paraId="6011FB3D" w14:textId="487DA633" w:rsidR="00EB0F8F" w:rsidRPr="007C6155" w:rsidRDefault="007C6155">
            <w:pPr>
              <w:jc w:val="center"/>
              <w:rPr>
                <w:color w:val="000000"/>
                <w:sz w:val="16"/>
                <w:szCs w:val="16"/>
                <w:lang w:eastAsia="lt-LT"/>
              </w:rPr>
            </w:pPr>
            <w:r w:rsidRPr="007C6155">
              <w:rPr>
                <w:color w:val="000000"/>
                <w:sz w:val="16"/>
                <w:szCs w:val="16"/>
                <w:lang w:eastAsia="lt-LT"/>
              </w:rPr>
              <w:t xml:space="preserve">1. Skatinti skaitmeninių kompetencijų plėtrą didelio našumo skaičiavimo, </w:t>
            </w:r>
            <w:r>
              <w:rPr>
                <w:color w:val="000000"/>
                <w:sz w:val="16"/>
                <w:szCs w:val="16"/>
                <w:lang w:eastAsia="lt-LT"/>
              </w:rPr>
              <w:t xml:space="preserve">dirbtinio intelekto (toliau  </w:t>
            </w:r>
            <w:r w:rsidRPr="007C6155">
              <w:rPr>
                <w:color w:val="000000"/>
                <w:sz w:val="16"/>
                <w:szCs w:val="16"/>
                <w:lang w:eastAsia="lt-LT"/>
              </w:rPr>
              <w:t>–</w:t>
            </w:r>
            <w:r>
              <w:rPr>
                <w:color w:val="000000"/>
                <w:sz w:val="16"/>
                <w:szCs w:val="16"/>
                <w:lang w:eastAsia="lt-LT"/>
              </w:rPr>
              <w:t xml:space="preserve"> </w:t>
            </w:r>
            <w:r w:rsidRPr="007C6155">
              <w:rPr>
                <w:color w:val="000000"/>
                <w:sz w:val="16"/>
                <w:szCs w:val="16"/>
                <w:lang w:eastAsia="lt-LT"/>
              </w:rPr>
              <w:t>DI</w:t>
            </w:r>
            <w:r>
              <w:rPr>
                <w:color w:val="000000"/>
                <w:sz w:val="16"/>
                <w:szCs w:val="16"/>
                <w:lang w:eastAsia="lt-LT"/>
              </w:rPr>
              <w:t>),</w:t>
            </w:r>
            <w:r w:rsidRPr="007C6155">
              <w:rPr>
                <w:color w:val="000000"/>
                <w:sz w:val="16"/>
                <w:szCs w:val="16"/>
                <w:lang w:eastAsia="lt-LT"/>
              </w:rPr>
              <w:t xml:space="preserve"> kibernetinio saugumo taikymo srityse</w:t>
            </w:r>
          </w:p>
        </w:tc>
        <w:tc>
          <w:tcPr>
            <w:tcW w:w="1457" w:type="dxa"/>
            <w:tcMar>
              <w:left w:w="28" w:type="dxa"/>
              <w:right w:w="28" w:type="dxa"/>
            </w:tcMar>
          </w:tcPr>
          <w:p w14:paraId="2CE029DB" w14:textId="4170CF77" w:rsidR="00EB0F8F" w:rsidRPr="007C6155" w:rsidRDefault="007C6155">
            <w:pPr>
              <w:jc w:val="center"/>
              <w:rPr>
                <w:color w:val="000000"/>
                <w:sz w:val="16"/>
                <w:szCs w:val="16"/>
                <w:lang w:eastAsia="lt-LT"/>
              </w:rPr>
            </w:pPr>
            <w:r w:rsidRPr="007C6155">
              <w:rPr>
                <w:color w:val="000000"/>
                <w:sz w:val="16"/>
                <w:szCs w:val="16"/>
                <w:lang w:eastAsia="lt-LT"/>
              </w:rPr>
              <w:t>013</w:t>
            </w:r>
          </w:p>
        </w:tc>
        <w:tc>
          <w:tcPr>
            <w:tcW w:w="1344" w:type="dxa"/>
            <w:tcMar>
              <w:left w:w="28" w:type="dxa"/>
              <w:right w:w="28" w:type="dxa"/>
            </w:tcMar>
          </w:tcPr>
          <w:p w14:paraId="7F10B632" w14:textId="024993B6" w:rsidR="00EB0F8F" w:rsidRPr="007C6155" w:rsidRDefault="007C6155">
            <w:pPr>
              <w:jc w:val="center"/>
              <w:rPr>
                <w:color w:val="000000"/>
                <w:sz w:val="16"/>
                <w:szCs w:val="16"/>
                <w:lang w:eastAsia="lt-LT"/>
              </w:rPr>
            </w:pPr>
            <w:r w:rsidRPr="007C6155">
              <w:rPr>
                <w:color w:val="000000"/>
                <w:sz w:val="16"/>
                <w:szCs w:val="16"/>
                <w:lang w:eastAsia="lt-LT"/>
              </w:rPr>
              <w:t>Sostinės regionas</w:t>
            </w:r>
          </w:p>
        </w:tc>
        <w:tc>
          <w:tcPr>
            <w:tcW w:w="1080" w:type="dxa"/>
            <w:tcMar>
              <w:left w:w="28" w:type="dxa"/>
              <w:right w:w="28" w:type="dxa"/>
            </w:tcMar>
          </w:tcPr>
          <w:p w14:paraId="3F2AA3EF" w14:textId="51635B51" w:rsidR="00EB0F8F" w:rsidRPr="007C6155" w:rsidRDefault="007C6155">
            <w:pPr>
              <w:jc w:val="center"/>
              <w:rPr>
                <w:color w:val="000000"/>
                <w:sz w:val="16"/>
                <w:szCs w:val="16"/>
                <w:lang w:eastAsia="lt-LT"/>
              </w:rPr>
            </w:pPr>
            <w:r w:rsidRPr="007C6155">
              <w:rPr>
                <w:color w:val="000000"/>
                <w:sz w:val="16"/>
                <w:szCs w:val="16"/>
                <w:lang w:eastAsia="lt-LT"/>
              </w:rPr>
              <w:t>01 – Dotacija</w:t>
            </w:r>
            <w:r w:rsidR="00C222C1" w:rsidRPr="007C6155">
              <w:rPr>
                <w:color w:val="000000"/>
                <w:sz w:val="16"/>
                <w:szCs w:val="16"/>
                <w:lang w:eastAsia="lt-LT"/>
              </w:rPr>
              <w:t>.</w:t>
            </w:r>
          </w:p>
        </w:tc>
        <w:tc>
          <w:tcPr>
            <w:tcW w:w="1344" w:type="dxa"/>
            <w:tcMar>
              <w:left w:w="28" w:type="dxa"/>
              <w:right w:w="28" w:type="dxa"/>
            </w:tcMar>
          </w:tcPr>
          <w:p w14:paraId="38B5DA4B" w14:textId="77777777" w:rsidR="007C6155" w:rsidRPr="007C6155" w:rsidRDefault="007C6155" w:rsidP="007C6155">
            <w:pPr>
              <w:jc w:val="center"/>
              <w:rPr>
                <w:color w:val="000000"/>
                <w:sz w:val="16"/>
                <w:szCs w:val="16"/>
                <w:lang w:eastAsia="lt-LT"/>
              </w:rPr>
            </w:pPr>
            <w:r w:rsidRPr="007C6155">
              <w:rPr>
                <w:color w:val="000000"/>
                <w:sz w:val="16"/>
                <w:szCs w:val="16"/>
                <w:lang w:eastAsia="lt-LT"/>
              </w:rPr>
              <w:t>33 – Nesiorientuojant į teritoriškumą</w:t>
            </w:r>
          </w:p>
          <w:p w14:paraId="61DFE6C2" w14:textId="0266B18B" w:rsidR="00EB0F8F" w:rsidRPr="007C6155" w:rsidRDefault="00EB0F8F">
            <w:pPr>
              <w:jc w:val="center"/>
              <w:rPr>
                <w:color w:val="000000"/>
                <w:sz w:val="16"/>
                <w:szCs w:val="16"/>
                <w:lang w:eastAsia="lt-LT"/>
              </w:rPr>
            </w:pPr>
          </w:p>
        </w:tc>
        <w:tc>
          <w:tcPr>
            <w:tcW w:w="1051" w:type="dxa"/>
            <w:tcMar>
              <w:left w:w="28" w:type="dxa"/>
              <w:right w:w="28" w:type="dxa"/>
            </w:tcMar>
          </w:tcPr>
          <w:p w14:paraId="72C15DEA" w14:textId="73CE405E" w:rsidR="00EB0F8F" w:rsidRPr="007C6155" w:rsidRDefault="007C6155">
            <w:pPr>
              <w:jc w:val="center"/>
              <w:rPr>
                <w:color w:val="000000"/>
                <w:sz w:val="16"/>
                <w:szCs w:val="16"/>
                <w:lang w:eastAsia="lt-LT"/>
              </w:rPr>
            </w:pPr>
            <w:r w:rsidRPr="007C6155">
              <w:rPr>
                <w:color w:val="000000"/>
                <w:sz w:val="16"/>
                <w:szCs w:val="16"/>
                <w:lang w:eastAsia="lt-LT"/>
              </w:rPr>
              <w:t>26 – Kitos neapibrėžtos paslaugos</w:t>
            </w:r>
          </w:p>
        </w:tc>
        <w:tc>
          <w:tcPr>
            <w:tcW w:w="1132" w:type="dxa"/>
            <w:tcMar>
              <w:left w:w="28" w:type="dxa"/>
              <w:right w:w="28" w:type="dxa"/>
            </w:tcMar>
          </w:tcPr>
          <w:p w14:paraId="58E02594" w14:textId="03E0AE1F" w:rsidR="00EB0F8F" w:rsidRPr="007C6155" w:rsidRDefault="007C6155">
            <w:pPr>
              <w:jc w:val="center"/>
              <w:rPr>
                <w:color w:val="000000"/>
                <w:sz w:val="16"/>
                <w:szCs w:val="16"/>
                <w:lang w:eastAsia="lt-LT"/>
              </w:rPr>
            </w:pPr>
            <w:r w:rsidRPr="007C6155">
              <w:rPr>
                <w:color w:val="000000"/>
                <w:sz w:val="16"/>
                <w:szCs w:val="16"/>
                <w:lang w:eastAsia="lt-LT"/>
              </w:rPr>
              <w:t>-</w:t>
            </w:r>
          </w:p>
        </w:tc>
        <w:tc>
          <w:tcPr>
            <w:tcW w:w="859" w:type="dxa"/>
            <w:tcMar>
              <w:left w:w="28" w:type="dxa"/>
              <w:right w:w="28" w:type="dxa"/>
            </w:tcMar>
          </w:tcPr>
          <w:p w14:paraId="08E21C39" w14:textId="2E5CC538" w:rsidR="00EB0F8F" w:rsidRPr="007C6155" w:rsidRDefault="007C6155">
            <w:pPr>
              <w:jc w:val="center"/>
              <w:rPr>
                <w:color w:val="000000"/>
                <w:sz w:val="16"/>
                <w:szCs w:val="16"/>
                <w:lang w:eastAsia="lt-LT"/>
              </w:rPr>
            </w:pPr>
            <w:r w:rsidRPr="007C6155">
              <w:rPr>
                <w:color w:val="000000"/>
                <w:sz w:val="16"/>
                <w:szCs w:val="16"/>
                <w:lang w:eastAsia="lt-LT"/>
              </w:rPr>
              <w:t>03 – Neutralu-mas</w:t>
            </w:r>
          </w:p>
        </w:tc>
        <w:tc>
          <w:tcPr>
            <w:tcW w:w="1149" w:type="dxa"/>
          </w:tcPr>
          <w:p w14:paraId="6E6DBD80" w14:textId="4081A48D" w:rsidR="00EB0F8F" w:rsidRPr="007C6155" w:rsidRDefault="007C6155">
            <w:pPr>
              <w:jc w:val="center"/>
              <w:rPr>
                <w:color w:val="000000"/>
                <w:sz w:val="16"/>
                <w:szCs w:val="16"/>
                <w:lang w:eastAsia="lt-LT"/>
              </w:rPr>
            </w:pPr>
            <w:r w:rsidRPr="007C6155">
              <w:rPr>
                <w:color w:val="000000"/>
                <w:sz w:val="16"/>
                <w:szCs w:val="16"/>
                <w:lang w:eastAsia="lt-LT"/>
              </w:rPr>
              <w:t>-</w:t>
            </w:r>
          </w:p>
        </w:tc>
      </w:tr>
    </w:tbl>
    <w:p w14:paraId="76EAE71F" w14:textId="77777777" w:rsidR="00EB0F8F"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EB0F8F" w14:paraId="7F9041C5" w14:textId="77777777">
        <w:trPr>
          <w:trHeight w:val="405"/>
        </w:trPr>
        <w:tc>
          <w:tcPr>
            <w:tcW w:w="3783" w:type="dxa"/>
            <w:shd w:val="clear" w:color="auto" w:fill="auto"/>
            <w:vAlign w:val="center"/>
          </w:tcPr>
          <w:p w14:paraId="3F3D9C62" w14:textId="77777777" w:rsidR="00EB0F8F" w:rsidRPr="004545A1" w:rsidRDefault="00C222C1">
            <w:pPr>
              <w:jc w:val="center"/>
              <w:rPr>
                <w:sz w:val="16"/>
                <w:szCs w:val="16"/>
              </w:rPr>
            </w:pPr>
            <w:bookmarkStart w:id="0" w:name="_Hlk164152910"/>
            <w:r w:rsidRPr="004545A1">
              <w:rPr>
                <w:sz w:val="16"/>
                <w:szCs w:val="16"/>
              </w:rPr>
              <w:t>Rodiklio pavadinimas</w:t>
            </w:r>
          </w:p>
        </w:tc>
        <w:tc>
          <w:tcPr>
            <w:tcW w:w="3784" w:type="dxa"/>
            <w:shd w:val="clear" w:color="auto" w:fill="auto"/>
            <w:vAlign w:val="center"/>
          </w:tcPr>
          <w:p w14:paraId="39A51EE3" w14:textId="77777777" w:rsidR="00EB0F8F" w:rsidRPr="004545A1" w:rsidRDefault="00C222C1">
            <w:pPr>
              <w:jc w:val="center"/>
              <w:rPr>
                <w:sz w:val="16"/>
                <w:szCs w:val="16"/>
              </w:rPr>
            </w:pPr>
            <w:r w:rsidRPr="004545A1">
              <w:rPr>
                <w:sz w:val="16"/>
                <w:szCs w:val="16"/>
              </w:rPr>
              <w:t>Rodiklio kodas</w:t>
            </w:r>
          </w:p>
        </w:tc>
        <w:tc>
          <w:tcPr>
            <w:tcW w:w="3783" w:type="dxa"/>
            <w:shd w:val="clear" w:color="auto" w:fill="auto"/>
            <w:vAlign w:val="center"/>
          </w:tcPr>
          <w:p w14:paraId="0E9EC8A7" w14:textId="77777777" w:rsidR="00EB0F8F" w:rsidRPr="004545A1" w:rsidRDefault="00C222C1">
            <w:pPr>
              <w:jc w:val="center"/>
              <w:rPr>
                <w:sz w:val="16"/>
                <w:szCs w:val="16"/>
              </w:rPr>
            </w:pPr>
            <w:r w:rsidRPr="004545A1">
              <w:rPr>
                <w:sz w:val="16"/>
                <w:szCs w:val="16"/>
              </w:rPr>
              <w:t>Matavimo vienetai</w:t>
            </w:r>
          </w:p>
        </w:tc>
        <w:tc>
          <w:tcPr>
            <w:tcW w:w="3784" w:type="dxa"/>
            <w:shd w:val="clear" w:color="auto" w:fill="auto"/>
            <w:vAlign w:val="center"/>
          </w:tcPr>
          <w:p w14:paraId="7C846E81" w14:textId="77777777" w:rsidR="00EB0F8F" w:rsidRPr="004545A1" w:rsidRDefault="00C222C1">
            <w:pPr>
              <w:jc w:val="center"/>
              <w:rPr>
                <w:sz w:val="16"/>
                <w:szCs w:val="16"/>
              </w:rPr>
            </w:pPr>
            <w:r w:rsidRPr="004545A1">
              <w:rPr>
                <w:sz w:val="16"/>
                <w:szCs w:val="16"/>
              </w:rPr>
              <w:t>Siektina reikšmė ir pasiekimo data</w:t>
            </w:r>
          </w:p>
        </w:tc>
      </w:tr>
      <w:tr w:rsidR="00A1352D" w14:paraId="15442515" w14:textId="77777777" w:rsidTr="004545A1">
        <w:trPr>
          <w:trHeight w:val="405"/>
        </w:trPr>
        <w:tc>
          <w:tcPr>
            <w:tcW w:w="3783" w:type="dxa"/>
            <w:shd w:val="clear" w:color="auto" w:fill="auto"/>
            <w:vAlign w:val="center"/>
          </w:tcPr>
          <w:p w14:paraId="020D9FD4" w14:textId="77777777" w:rsidR="00A1352D" w:rsidRPr="004545A1" w:rsidRDefault="00A1352D" w:rsidP="00A1352D">
            <w:pPr>
              <w:ind w:left="-57" w:right="-57"/>
              <w:jc w:val="center"/>
              <w:rPr>
                <w:sz w:val="16"/>
                <w:szCs w:val="16"/>
              </w:rPr>
            </w:pPr>
            <w:r>
              <w:rPr>
                <w:sz w:val="16"/>
                <w:szCs w:val="16"/>
              </w:rPr>
              <w:t>Produktų ar procesų inovacijas diegiančios</w:t>
            </w:r>
          </w:p>
          <w:p w14:paraId="5C7DA1AD" w14:textId="77777777" w:rsidR="00A1352D" w:rsidRDefault="00A1352D" w:rsidP="00A1352D">
            <w:pPr>
              <w:jc w:val="center"/>
              <w:rPr>
                <w:sz w:val="16"/>
                <w:szCs w:val="16"/>
              </w:rPr>
            </w:pPr>
            <w:r>
              <w:rPr>
                <w:sz w:val="16"/>
                <w:szCs w:val="16"/>
              </w:rPr>
              <w:t>MVĮ</w:t>
            </w:r>
          </w:p>
          <w:p w14:paraId="51FE40B3" w14:textId="04B70872" w:rsidR="00EA61E6" w:rsidRPr="004545A1" w:rsidRDefault="00EA61E6" w:rsidP="00A1352D">
            <w:pPr>
              <w:jc w:val="center"/>
              <w:rPr>
                <w:sz w:val="16"/>
                <w:szCs w:val="16"/>
              </w:rPr>
            </w:pPr>
            <w:r>
              <w:rPr>
                <w:sz w:val="16"/>
                <w:szCs w:val="16"/>
              </w:rPr>
              <w:t>(</w:t>
            </w:r>
            <w:r w:rsidRPr="007C6155">
              <w:rPr>
                <w:color w:val="000000"/>
                <w:sz w:val="16"/>
                <w:szCs w:val="16"/>
                <w:lang w:eastAsia="lt-LT"/>
              </w:rPr>
              <w:t>Sostinės regionas</w:t>
            </w:r>
            <w:r>
              <w:rPr>
                <w:color w:val="000000"/>
                <w:sz w:val="16"/>
                <w:szCs w:val="16"/>
                <w:lang w:eastAsia="lt-LT"/>
              </w:rPr>
              <w:t>)</w:t>
            </w:r>
          </w:p>
        </w:tc>
        <w:tc>
          <w:tcPr>
            <w:tcW w:w="3784" w:type="dxa"/>
            <w:shd w:val="clear" w:color="auto" w:fill="auto"/>
            <w:vAlign w:val="center"/>
          </w:tcPr>
          <w:p w14:paraId="28C135BD" w14:textId="77777777" w:rsidR="00A1352D" w:rsidRDefault="00A1352D" w:rsidP="00A1352D">
            <w:pPr>
              <w:jc w:val="center"/>
              <w:rPr>
                <w:sz w:val="16"/>
                <w:szCs w:val="16"/>
              </w:rPr>
            </w:pPr>
            <w:r w:rsidRPr="004545A1">
              <w:rPr>
                <w:sz w:val="16"/>
                <w:szCs w:val="16"/>
              </w:rPr>
              <w:t>R-05-001-01-05-05-06</w:t>
            </w:r>
          </w:p>
          <w:p w14:paraId="2204F629" w14:textId="17375F1E" w:rsidR="00A1352D" w:rsidRPr="004545A1" w:rsidRDefault="00A1352D" w:rsidP="00A1352D">
            <w:pPr>
              <w:jc w:val="center"/>
              <w:rPr>
                <w:sz w:val="16"/>
                <w:szCs w:val="16"/>
              </w:rPr>
            </w:pPr>
            <w:r w:rsidRPr="00E35CCD">
              <w:rPr>
                <w:sz w:val="16"/>
                <w:szCs w:val="16"/>
              </w:rPr>
              <w:t>(R.B.2.2003)</w:t>
            </w:r>
          </w:p>
        </w:tc>
        <w:tc>
          <w:tcPr>
            <w:tcW w:w="3783" w:type="dxa"/>
            <w:shd w:val="clear" w:color="auto" w:fill="auto"/>
            <w:vAlign w:val="center"/>
          </w:tcPr>
          <w:p w14:paraId="33644249" w14:textId="177BA200" w:rsidR="00A1352D" w:rsidRPr="004545A1" w:rsidRDefault="00A1352D" w:rsidP="00A1352D">
            <w:pPr>
              <w:jc w:val="center"/>
              <w:rPr>
                <w:sz w:val="16"/>
                <w:szCs w:val="16"/>
              </w:rPr>
            </w:pPr>
            <w:r w:rsidRPr="004545A1">
              <w:rPr>
                <w:sz w:val="16"/>
                <w:szCs w:val="16"/>
              </w:rPr>
              <w:t xml:space="preserve">Įmonės </w:t>
            </w:r>
          </w:p>
        </w:tc>
        <w:tc>
          <w:tcPr>
            <w:tcW w:w="3784" w:type="dxa"/>
            <w:shd w:val="clear" w:color="auto" w:fill="auto"/>
            <w:vAlign w:val="center"/>
          </w:tcPr>
          <w:p w14:paraId="03F44C5F" w14:textId="77777777" w:rsidR="00A1352D" w:rsidRPr="004545A1" w:rsidRDefault="00A1352D" w:rsidP="00A1352D">
            <w:pPr>
              <w:ind w:right="-57"/>
              <w:jc w:val="center"/>
              <w:rPr>
                <w:sz w:val="16"/>
                <w:szCs w:val="16"/>
              </w:rPr>
            </w:pPr>
            <w:r w:rsidRPr="004545A1">
              <w:rPr>
                <w:sz w:val="16"/>
                <w:szCs w:val="16"/>
              </w:rPr>
              <w:t>182</w:t>
            </w:r>
          </w:p>
          <w:p w14:paraId="284FB79F" w14:textId="49A01AC3" w:rsidR="00A1352D" w:rsidRPr="004545A1" w:rsidRDefault="00A1352D" w:rsidP="00A1352D">
            <w:pPr>
              <w:ind w:left="-57" w:right="-57"/>
              <w:jc w:val="center"/>
              <w:rPr>
                <w:sz w:val="16"/>
                <w:szCs w:val="16"/>
              </w:rPr>
            </w:pPr>
            <w:r>
              <w:rPr>
                <w:sz w:val="16"/>
                <w:szCs w:val="16"/>
              </w:rPr>
              <w:t>(2029</w:t>
            </w:r>
            <w:r w:rsidR="003E5062">
              <w:rPr>
                <w:sz w:val="16"/>
                <w:szCs w:val="16"/>
              </w:rPr>
              <w:t xml:space="preserve"> m.</w:t>
            </w:r>
            <w:r>
              <w:rPr>
                <w:sz w:val="16"/>
                <w:szCs w:val="16"/>
              </w:rPr>
              <w:t>)</w:t>
            </w:r>
          </w:p>
        </w:tc>
      </w:tr>
      <w:tr w:rsidR="00A1352D" w14:paraId="6B3A6B57" w14:textId="77777777" w:rsidTr="004545A1">
        <w:trPr>
          <w:trHeight w:val="405"/>
        </w:trPr>
        <w:tc>
          <w:tcPr>
            <w:tcW w:w="3783" w:type="dxa"/>
            <w:shd w:val="clear" w:color="auto" w:fill="auto"/>
            <w:vAlign w:val="center"/>
          </w:tcPr>
          <w:p w14:paraId="779D91E5" w14:textId="77777777" w:rsidR="00A1352D" w:rsidRDefault="00A1352D" w:rsidP="00A1352D">
            <w:pPr>
              <w:jc w:val="center"/>
              <w:rPr>
                <w:sz w:val="16"/>
                <w:szCs w:val="16"/>
              </w:rPr>
            </w:pPr>
            <w:r>
              <w:rPr>
                <w:sz w:val="16"/>
                <w:szCs w:val="16"/>
              </w:rPr>
              <w:t>Prekybos ar organizacines inovacijas diegiančios MVĮ</w:t>
            </w:r>
          </w:p>
          <w:p w14:paraId="153B2C30" w14:textId="72F2E5F7" w:rsidR="00EA61E6" w:rsidRPr="004545A1" w:rsidRDefault="00EA61E6" w:rsidP="00A1352D">
            <w:pPr>
              <w:jc w:val="center"/>
              <w:rPr>
                <w:sz w:val="16"/>
                <w:szCs w:val="16"/>
              </w:rPr>
            </w:pPr>
            <w:r>
              <w:rPr>
                <w:sz w:val="16"/>
                <w:szCs w:val="16"/>
              </w:rPr>
              <w:t>(</w:t>
            </w:r>
            <w:r w:rsidRPr="007C6155">
              <w:rPr>
                <w:color w:val="000000"/>
                <w:sz w:val="16"/>
                <w:szCs w:val="16"/>
                <w:lang w:eastAsia="lt-LT"/>
              </w:rPr>
              <w:t>Sostinės regionas</w:t>
            </w:r>
            <w:r>
              <w:rPr>
                <w:color w:val="000000"/>
                <w:sz w:val="16"/>
                <w:szCs w:val="16"/>
                <w:lang w:eastAsia="lt-LT"/>
              </w:rPr>
              <w:t>)</w:t>
            </w:r>
          </w:p>
        </w:tc>
        <w:tc>
          <w:tcPr>
            <w:tcW w:w="3784" w:type="dxa"/>
            <w:shd w:val="clear" w:color="auto" w:fill="auto"/>
            <w:vAlign w:val="center"/>
          </w:tcPr>
          <w:p w14:paraId="79E19B5D" w14:textId="77777777" w:rsidR="00A1352D" w:rsidRDefault="00A1352D" w:rsidP="00A1352D">
            <w:pPr>
              <w:jc w:val="center"/>
              <w:rPr>
                <w:sz w:val="16"/>
                <w:szCs w:val="16"/>
              </w:rPr>
            </w:pPr>
            <w:r w:rsidRPr="004545A1">
              <w:rPr>
                <w:sz w:val="16"/>
                <w:szCs w:val="16"/>
              </w:rPr>
              <w:t>R-05-001-01-05-05-07</w:t>
            </w:r>
          </w:p>
          <w:p w14:paraId="1A1AEAF5" w14:textId="5F12382B" w:rsidR="00A1352D" w:rsidRPr="004545A1" w:rsidRDefault="00A1352D" w:rsidP="00A1352D">
            <w:pPr>
              <w:jc w:val="center"/>
              <w:rPr>
                <w:sz w:val="16"/>
                <w:szCs w:val="16"/>
              </w:rPr>
            </w:pPr>
            <w:r>
              <w:rPr>
                <w:sz w:val="16"/>
                <w:szCs w:val="16"/>
              </w:rPr>
              <w:t>(</w:t>
            </w:r>
            <w:r w:rsidRPr="00E35CCD">
              <w:rPr>
                <w:sz w:val="16"/>
                <w:szCs w:val="16"/>
              </w:rPr>
              <w:t>R.B.2.2004</w:t>
            </w:r>
            <w:r>
              <w:rPr>
                <w:sz w:val="16"/>
                <w:szCs w:val="16"/>
              </w:rPr>
              <w:t>)</w:t>
            </w:r>
          </w:p>
        </w:tc>
        <w:tc>
          <w:tcPr>
            <w:tcW w:w="3783" w:type="dxa"/>
            <w:shd w:val="clear" w:color="auto" w:fill="auto"/>
            <w:vAlign w:val="center"/>
          </w:tcPr>
          <w:p w14:paraId="15B4715A" w14:textId="447CAA2D" w:rsidR="00A1352D" w:rsidRPr="004545A1" w:rsidRDefault="00A1352D" w:rsidP="00A1352D">
            <w:pPr>
              <w:jc w:val="center"/>
              <w:rPr>
                <w:sz w:val="16"/>
                <w:szCs w:val="16"/>
              </w:rPr>
            </w:pPr>
            <w:r w:rsidRPr="004545A1">
              <w:rPr>
                <w:sz w:val="16"/>
                <w:szCs w:val="16"/>
              </w:rPr>
              <w:t>Įmonės</w:t>
            </w:r>
          </w:p>
        </w:tc>
        <w:tc>
          <w:tcPr>
            <w:tcW w:w="3784" w:type="dxa"/>
            <w:shd w:val="clear" w:color="auto" w:fill="auto"/>
            <w:vAlign w:val="center"/>
          </w:tcPr>
          <w:p w14:paraId="48BF38E6" w14:textId="77777777" w:rsidR="00A1352D" w:rsidRPr="004545A1" w:rsidRDefault="00A1352D" w:rsidP="00A1352D">
            <w:pPr>
              <w:ind w:right="-57"/>
              <w:jc w:val="center"/>
              <w:rPr>
                <w:sz w:val="16"/>
                <w:szCs w:val="16"/>
              </w:rPr>
            </w:pPr>
            <w:r w:rsidRPr="004545A1">
              <w:rPr>
                <w:sz w:val="16"/>
                <w:szCs w:val="16"/>
              </w:rPr>
              <w:t>260</w:t>
            </w:r>
          </w:p>
          <w:p w14:paraId="466D53F3" w14:textId="71C23D56" w:rsidR="00A1352D" w:rsidRPr="004545A1" w:rsidRDefault="00A1352D" w:rsidP="00A1352D">
            <w:pPr>
              <w:ind w:left="-57" w:right="-57"/>
              <w:jc w:val="center"/>
              <w:rPr>
                <w:sz w:val="16"/>
                <w:szCs w:val="16"/>
              </w:rPr>
            </w:pPr>
            <w:r>
              <w:rPr>
                <w:sz w:val="16"/>
                <w:szCs w:val="16"/>
              </w:rPr>
              <w:t>(2029</w:t>
            </w:r>
            <w:r w:rsidR="003E5062">
              <w:rPr>
                <w:sz w:val="16"/>
                <w:szCs w:val="16"/>
              </w:rPr>
              <w:t xml:space="preserve"> m.</w:t>
            </w:r>
            <w:r>
              <w:rPr>
                <w:sz w:val="16"/>
                <w:szCs w:val="16"/>
              </w:rPr>
              <w:t>)</w:t>
            </w:r>
          </w:p>
        </w:tc>
      </w:tr>
      <w:tr w:rsidR="00A1352D" w14:paraId="3A890038" w14:textId="77777777" w:rsidTr="004545A1">
        <w:trPr>
          <w:trHeight w:val="405"/>
        </w:trPr>
        <w:tc>
          <w:tcPr>
            <w:tcW w:w="3783" w:type="dxa"/>
            <w:shd w:val="clear" w:color="auto" w:fill="auto"/>
            <w:vAlign w:val="center"/>
          </w:tcPr>
          <w:p w14:paraId="5521E2C3" w14:textId="77777777" w:rsidR="00A1352D" w:rsidRDefault="00A1352D" w:rsidP="00A1352D">
            <w:pPr>
              <w:jc w:val="center"/>
              <w:rPr>
                <w:sz w:val="16"/>
                <w:szCs w:val="16"/>
              </w:rPr>
            </w:pPr>
            <w:r>
              <w:rPr>
                <w:sz w:val="16"/>
                <w:szCs w:val="16"/>
              </w:rPr>
              <w:t>Aukštą skaitmeninio intensyvumo lygį pasiekusios įmonės</w:t>
            </w:r>
          </w:p>
          <w:p w14:paraId="45EC0FBE" w14:textId="1005434F" w:rsidR="00EA61E6" w:rsidRPr="004545A1" w:rsidRDefault="00EA61E6" w:rsidP="00A1352D">
            <w:pPr>
              <w:jc w:val="center"/>
              <w:rPr>
                <w:sz w:val="16"/>
                <w:szCs w:val="16"/>
              </w:rPr>
            </w:pPr>
            <w:r>
              <w:rPr>
                <w:sz w:val="16"/>
                <w:szCs w:val="16"/>
              </w:rPr>
              <w:t>(</w:t>
            </w:r>
            <w:r w:rsidRPr="007C6155">
              <w:rPr>
                <w:color w:val="000000"/>
                <w:sz w:val="16"/>
                <w:szCs w:val="16"/>
                <w:lang w:eastAsia="lt-LT"/>
              </w:rPr>
              <w:t>Sostinės regionas</w:t>
            </w:r>
            <w:r>
              <w:rPr>
                <w:color w:val="000000"/>
                <w:sz w:val="16"/>
                <w:szCs w:val="16"/>
                <w:lang w:eastAsia="lt-LT"/>
              </w:rPr>
              <w:t>)</w:t>
            </w:r>
          </w:p>
        </w:tc>
        <w:tc>
          <w:tcPr>
            <w:tcW w:w="3784" w:type="dxa"/>
            <w:shd w:val="clear" w:color="auto" w:fill="auto"/>
            <w:vAlign w:val="center"/>
          </w:tcPr>
          <w:p w14:paraId="30642678" w14:textId="77777777" w:rsidR="00A1352D" w:rsidRDefault="00A1352D" w:rsidP="00A1352D">
            <w:pPr>
              <w:jc w:val="center"/>
              <w:rPr>
                <w:sz w:val="16"/>
                <w:szCs w:val="16"/>
              </w:rPr>
            </w:pPr>
            <w:r w:rsidRPr="004545A1">
              <w:rPr>
                <w:sz w:val="16"/>
                <w:szCs w:val="16"/>
              </w:rPr>
              <w:t>R-05-001-01-05-05-02</w:t>
            </w:r>
          </w:p>
          <w:p w14:paraId="0C24D168" w14:textId="0D249C18" w:rsidR="00A1352D" w:rsidRPr="004545A1" w:rsidRDefault="00A1352D" w:rsidP="00A1352D">
            <w:pPr>
              <w:jc w:val="center"/>
              <w:rPr>
                <w:sz w:val="16"/>
                <w:szCs w:val="16"/>
              </w:rPr>
            </w:pPr>
            <w:r>
              <w:rPr>
                <w:sz w:val="16"/>
                <w:szCs w:val="16"/>
              </w:rPr>
              <w:t>(</w:t>
            </w:r>
            <w:r w:rsidRPr="00E35CCD">
              <w:rPr>
                <w:sz w:val="16"/>
                <w:szCs w:val="16"/>
              </w:rPr>
              <w:t>R.B.2.2013</w:t>
            </w:r>
            <w:r>
              <w:rPr>
                <w:sz w:val="16"/>
                <w:szCs w:val="16"/>
              </w:rPr>
              <w:t>)</w:t>
            </w:r>
          </w:p>
        </w:tc>
        <w:tc>
          <w:tcPr>
            <w:tcW w:w="3783" w:type="dxa"/>
            <w:shd w:val="clear" w:color="auto" w:fill="auto"/>
            <w:vAlign w:val="center"/>
          </w:tcPr>
          <w:p w14:paraId="7B822D0A" w14:textId="4EA83258" w:rsidR="00A1352D" w:rsidRPr="004545A1" w:rsidRDefault="00A1352D" w:rsidP="00A1352D">
            <w:pPr>
              <w:jc w:val="center"/>
              <w:rPr>
                <w:sz w:val="16"/>
                <w:szCs w:val="16"/>
              </w:rPr>
            </w:pPr>
            <w:r w:rsidRPr="004545A1">
              <w:rPr>
                <w:sz w:val="16"/>
                <w:szCs w:val="16"/>
              </w:rPr>
              <w:t>Įmonės</w:t>
            </w:r>
          </w:p>
        </w:tc>
        <w:tc>
          <w:tcPr>
            <w:tcW w:w="3784" w:type="dxa"/>
            <w:shd w:val="clear" w:color="auto" w:fill="auto"/>
            <w:vAlign w:val="center"/>
          </w:tcPr>
          <w:p w14:paraId="027F0BC6" w14:textId="77777777" w:rsidR="00A1352D" w:rsidRPr="004545A1" w:rsidRDefault="00A1352D" w:rsidP="00A1352D">
            <w:pPr>
              <w:ind w:right="-57"/>
              <w:jc w:val="center"/>
              <w:rPr>
                <w:sz w:val="16"/>
                <w:szCs w:val="16"/>
              </w:rPr>
            </w:pPr>
            <w:r w:rsidRPr="004545A1">
              <w:rPr>
                <w:sz w:val="16"/>
                <w:szCs w:val="16"/>
              </w:rPr>
              <w:t>211</w:t>
            </w:r>
          </w:p>
          <w:p w14:paraId="4C06C38E" w14:textId="5875873F" w:rsidR="00A1352D" w:rsidRPr="004545A1" w:rsidRDefault="00A1352D" w:rsidP="00A1352D">
            <w:pPr>
              <w:ind w:left="-57" w:right="-57"/>
              <w:jc w:val="center"/>
              <w:rPr>
                <w:sz w:val="16"/>
                <w:szCs w:val="16"/>
              </w:rPr>
            </w:pPr>
            <w:r>
              <w:rPr>
                <w:sz w:val="16"/>
                <w:szCs w:val="16"/>
              </w:rPr>
              <w:t>(2029</w:t>
            </w:r>
            <w:r w:rsidR="003E5062">
              <w:rPr>
                <w:sz w:val="16"/>
                <w:szCs w:val="16"/>
              </w:rPr>
              <w:t xml:space="preserve"> m.</w:t>
            </w:r>
            <w:r>
              <w:rPr>
                <w:sz w:val="16"/>
                <w:szCs w:val="16"/>
              </w:rPr>
              <w:t>)</w:t>
            </w:r>
          </w:p>
        </w:tc>
      </w:tr>
      <w:tr w:rsidR="00A1352D" w14:paraId="24B99BBF" w14:textId="77777777" w:rsidTr="004545A1">
        <w:trPr>
          <w:trHeight w:val="405"/>
        </w:trPr>
        <w:tc>
          <w:tcPr>
            <w:tcW w:w="3783" w:type="dxa"/>
            <w:shd w:val="clear" w:color="auto" w:fill="auto"/>
            <w:vAlign w:val="center"/>
          </w:tcPr>
          <w:p w14:paraId="73DD07D5" w14:textId="77777777" w:rsidR="00A1352D" w:rsidRDefault="00A1352D" w:rsidP="00A1352D">
            <w:pPr>
              <w:jc w:val="center"/>
              <w:rPr>
                <w:sz w:val="16"/>
                <w:szCs w:val="16"/>
              </w:rPr>
            </w:pPr>
            <w:r>
              <w:rPr>
                <w:sz w:val="16"/>
                <w:szCs w:val="16"/>
              </w:rPr>
              <w:t>Paramą gavusios įmonės (iš kurių: labai mažos, mažos, vidutinės ir didelės</w:t>
            </w:r>
            <w:r w:rsidR="004823BF">
              <w:rPr>
                <w:sz w:val="16"/>
                <w:szCs w:val="16"/>
              </w:rPr>
              <w:t xml:space="preserve"> įmonės</w:t>
            </w:r>
            <w:r>
              <w:rPr>
                <w:sz w:val="16"/>
                <w:szCs w:val="16"/>
              </w:rPr>
              <w:t>)</w:t>
            </w:r>
          </w:p>
          <w:p w14:paraId="54794207" w14:textId="018273E3" w:rsidR="00EA61E6" w:rsidRPr="004545A1" w:rsidRDefault="00EA61E6" w:rsidP="00A1352D">
            <w:pPr>
              <w:jc w:val="center"/>
              <w:rPr>
                <w:sz w:val="16"/>
                <w:szCs w:val="16"/>
              </w:rPr>
            </w:pPr>
            <w:r>
              <w:rPr>
                <w:sz w:val="16"/>
                <w:szCs w:val="16"/>
              </w:rPr>
              <w:t>(</w:t>
            </w:r>
            <w:r w:rsidRPr="007C6155">
              <w:rPr>
                <w:color w:val="000000"/>
                <w:sz w:val="16"/>
                <w:szCs w:val="16"/>
                <w:lang w:eastAsia="lt-LT"/>
              </w:rPr>
              <w:t>Sostinės regionas</w:t>
            </w:r>
            <w:r>
              <w:rPr>
                <w:color w:val="000000"/>
                <w:sz w:val="16"/>
                <w:szCs w:val="16"/>
                <w:lang w:eastAsia="lt-LT"/>
              </w:rPr>
              <w:t>)</w:t>
            </w:r>
          </w:p>
        </w:tc>
        <w:tc>
          <w:tcPr>
            <w:tcW w:w="3784" w:type="dxa"/>
            <w:shd w:val="clear" w:color="auto" w:fill="auto"/>
            <w:vAlign w:val="center"/>
          </w:tcPr>
          <w:p w14:paraId="181E48BE" w14:textId="77777777" w:rsidR="00A1352D" w:rsidRDefault="00A1352D" w:rsidP="00A1352D">
            <w:pPr>
              <w:jc w:val="center"/>
              <w:rPr>
                <w:sz w:val="16"/>
                <w:szCs w:val="16"/>
              </w:rPr>
            </w:pPr>
            <w:r w:rsidRPr="004545A1">
              <w:rPr>
                <w:sz w:val="16"/>
                <w:szCs w:val="16"/>
              </w:rPr>
              <w:t>P-05-001-01-05-05-01</w:t>
            </w:r>
          </w:p>
          <w:p w14:paraId="4AE6F177" w14:textId="5CD970E5" w:rsidR="00A1352D" w:rsidRPr="004545A1" w:rsidRDefault="00A1352D" w:rsidP="00A1352D">
            <w:pPr>
              <w:jc w:val="center"/>
              <w:rPr>
                <w:sz w:val="16"/>
                <w:szCs w:val="16"/>
              </w:rPr>
            </w:pPr>
            <w:r>
              <w:rPr>
                <w:sz w:val="16"/>
                <w:szCs w:val="16"/>
              </w:rPr>
              <w:t>(</w:t>
            </w:r>
            <w:r w:rsidRPr="00E35CCD">
              <w:rPr>
                <w:sz w:val="16"/>
                <w:szCs w:val="16"/>
              </w:rPr>
              <w:t>P.B.2.0001</w:t>
            </w:r>
            <w:r>
              <w:rPr>
                <w:sz w:val="16"/>
                <w:szCs w:val="16"/>
              </w:rPr>
              <w:t>)</w:t>
            </w:r>
          </w:p>
        </w:tc>
        <w:tc>
          <w:tcPr>
            <w:tcW w:w="3783" w:type="dxa"/>
            <w:shd w:val="clear" w:color="auto" w:fill="auto"/>
            <w:vAlign w:val="center"/>
          </w:tcPr>
          <w:p w14:paraId="18CA43CA" w14:textId="67132809" w:rsidR="00A1352D" w:rsidRPr="004545A1" w:rsidRDefault="00A1352D" w:rsidP="00A1352D">
            <w:pPr>
              <w:jc w:val="center"/>
              <w:rPr>
                <w:sz w:val="16"/>
                <w:szCs w:val="16"/>
              </w:rPr>
            </w:pPr>
            <w:r w:rsidRPr="004545A1">
              <w:rPr>
                <w:sz w:val="16"/>
                <w:szCs w:val="16"/>
              </w:rPr>
              <w:t>Įmonės</w:t>
            </w:r>
          </w:p>
        </w:tc>
        <w:tc>
          <w:tcPr>
            <w:tcW w:w="3784" w:type="dxa"/>
            <w:shd w:val="clear" w:color="auto" w:fill="auto"/>
            <w:vAlign w:val="center"/>
          </w:tcPr>
          <w:p w14:paraId="265A5638" w14:textId="30EA42B7" w:rsidR="00A1352D" w:rsidRPr="004545A1" w:rsidRDefault="00613958" w:rsidP="00A1352D">
            <w:pPr>
              <w:ind w:right="-57"/>
              <w:jc w:val="center"/>
              <w:rPr>
                <w:sz w:val="16"/>
                <w:szCs w:val="16"/>
              </w:rPr>
            </w:pPr>
            <w:r>
              <w:rPr>
                <w:sz w:val="16"/>
                <w:szCs w:val="16"/>
              </w:rPr>
              <w:t>426</w:t>
            </w:r>
          </w:p>
          <w:p w14:paraId="229762E4" w14:textId="744FA7AB" w:rsidR="00A1352D" w:rsidRPr="004545A1" w:rsidRDefault="00A1352D" w:rsidP="00A1352D">
            <w:pPr>
              <w:jc w:val="center"/>
              <w:rPr>
                <w:sz w:val="16"/>
                <w:szCs w:val="16"/>
              </w:rPr>
            </w:pPr>
            <w:r>
              <w:rPr>
                <w:sz w:val="16"/>
                <w:szCs w:val="16"/>
              </w:rPr>
              <w:t>(2029</w:t>
            </w:r>
            <w:r w:rsidR="003E5062">
              <w:rPr>
                <w:sz w:val="16"/>
                <w:szCs w:val="16"/>
              </w:rPr>
              <w:t xml:space="preserve"> m.</w:t>
            </w:r>
            <w:r>
              <w:rPr>
                <w:sz w:val="16"/>
                <w:szCs w:val="16"/>
              </w:rPr>
              <w:t>)</w:t>
            </w:r>
          </w:p>
        </w:tc>
      </w:tr>
      <w:tr w:rsidR="00A1352D" w14:paraId="70862599" w14:textId="77777777" w:rsidTr="004545A1">
        <w:trPr>
          <w:trHeight w:val="405"/>
        </w:trPr>
        <w:tc>
          <w:tcPr>
            <w:tcW w:w="3783" w:type="dxa"/>
            <w:shd w:val="clear" w:color="auto" w:fill="auto"/>
            <w:vAlign w:val="center"/>
          </w:tcPr>
          <w:p w14:paraId="0EC4027A" w14:textId="77777777" w:rsidR="00A1352D" w:rsidRDefault="00A1352D" w:rsidP="00A1352D">
            <w:pPr>
              <w:jc w:val="center"/>
              <w:rPr>
                <w:sz w:val="16"/>
                <w:szCs w:val="16"/>
              </w:rPr>
            </w:pPr>
            <w:r>
              <w:rPr>
                <w:sz w:val="16"/>
                <w:szCs w:val="16"/>
              </w:rPr>
              <w:t>Paramą gavusios įmonės (iš kurių: labai mažos</w:t>
            </w:r>
            <w:r w:rsidR="004823BF">
              <w:rPr>
                <w:sz w:val="16"/>
                <w:szCs w:val="16"/>
              </w:rPr>
              <w:t xml:space="preserve"> įmonės</w:t>
            </w:r>
            <w:r>
              <w:rPr>
                <w:sz w:val="16"/>
                <w:szCs w:val="16"/>
              </w:rPr>
              <w:t>)</w:t>
            </w:r>
          </w:p>
          <w:p w14:paraId="59655DFD" w14:textId="109FA83D" w:rsidR="00EA61E6" w:rsidRPr="004545A1" w:rsidRDefault="00EA61E6" w:rsidP="00A1352D">
            <w:pPr>
              <w:jc w:val="center"/>
              <w:rPr>
                <w:sz w:val="16"/>
                <w:szCs w:val="16"/>
              </w:rPr>
            </w:pPr>
            <w:r>
              <w:rPr>
                <w:sz w:val="16"/>
                <w:szCs w:val="16"/>
              </w:rPr>
              <w:t>(</w:t>
            </w:r>
            <w:r w:rsidRPr="007C6155">
              <w:rPr>
                <w:color w:val="000000"/>
                <w:sz w:val="16"/>
                <w:szCs w:val="16"/>
                <w:lang w:eastAsia="lt-LT"/>
              </w:rPr>
              <w:t>Sostinės regionas</w:t>
            </w:r>
            <w:r>
              <w:rPr>
                <w:color w:val="000000"/>
                <w:sz w:val="16"/>
                <w:szCs w:val="16"/>
                <w:lang w:eastAsia="lt-LT"/>
              </w:rPr>
              <w:t>)</w:t>
            </w:r>
          </w:p>
        </w:tc>
        <w:tc>
          <w:tcPr>
            <w:tcW w:w="3784" w:type="dxa"/>
            <w:shd w:val="clear" w:color="auto" w:fill="auto"/>
            <w:vAlign w:val="center"/>
          </w:tcPr>
          <w:p w14:paraId="7D9929EF" w14:textId="77777777" w:rsidR="00A1352D" w:rsidRDefault="00A1352D" w:rsidP="00A1352D">
            <w:pPr>
              <w:jc w:val="center"/>
              <w:rPr>
                <w:sz w:val="16"/>
                <w:szCs w:val="16"/>
              </w:rPr>
            </w:pPr>
            <w:r w:rsidRPr="004545A1">
              <w:rPr>
                <w:sz w:val="16"/>
                <w:szCs w:val="16"/>
              </w:rPr>
              <w:t>P-05-001-01-05-05-02</w:t>
            </w:r>
          </w:p>
          <w:p w14:paraId="20D39C56" w14:textId="77EA9EF2" w:rsidR="00A1352D" w:rsidRPr="004545A1" w:rsidRDefault="00A1352D" w:rsidP="00A1352D">
            <w:pPr>
              <w:jc w:val="center"/>
              <w:rPr>
                <w:sz w:val="16"/>
                <w:szCs w:val="16"/>
              </w:rPr>
            </w:pPr>
            <w:r>
              <w:rPr>
                <w:sz w:val="16"/>
                <w:szCs w:val="16"/>
              </w:rPr>
              <w:t>(</w:t>
            </w:r>
            <w:r w:rsidRPr="00E35CCD">
              <w:rPr>
                <w:sz w:val="16"/>
                <w:szCs w:val="16"/>
              </w:rPr>
              <w:t>P.B.2.0001.1</w:t>
            </w:r>
            <w:r>
              <w:rPr>
                <w:sz w:val="16"/>
                <w:szCs w:val="16"/>
              </w:rPr>
              <w:t>)</w:t>
            </w:r>
          </w:p>
        </w:tc>
        <w:tc>
          <w:tcPr>
            <w:tcW w:w="3783" w:type="dxa"/>
            <w:shd w:val="clear" w:color="auto" w:fill="auto"/>
            <w:vAlign w:val="center"/>
          </w:tcPr>
          <w:p w14:paraId="71215885" w14:textId="6BACC307" w:rsidR="00A1352D" w:rsidRPr="004545A1" w:rsidRDefault="00A1352D" w:rsidP="00A1352D">
            <w:pPr>
              <w:jc w:val="center"/>
              <w:rPr>
                <w:sz w:val="16"/>
                <w:szCs w:val="16"/>
              </w:rPr>
            </w:pPr>
            <w:r w:rsidRPr="004545A1">
              <w:rPr>
                <w:sz w:val="16"/>
                <w:szCs w:val="16"/>
              </w:rPr>
              <w:t>Įmonės</w:t>
            </w:r>
          </w:p>
        </w:tc>
        <w:tc>
          <w:tcPr>
            <w:tcW w:w="3784" w:type="dxa"/>
            <w:shd w:val="clear" w:color="auto" w:fill="auto"/>
            <w:vAlign w:val="center"/>
          </w:tcPr>
          <w:p w14:paraId="274DD8E2" w14:textId="1E0D88DE" w:rsidR="00A1352D" w:rsidRPr="004545A1" w:rsidRDefault="00A1352D" w:rsidP="00A1352D">
            <w:pPr>
              <w:jc w:val="center"/>
              <w:rPr>
                <w:sz w:val="16"/>
                <w:szCs w:val="16"/>
              </w:rPr>
            </w:pPr>
            <w:r>
              <w:rPr>
                <w:sz w:val="16"/>
                <w:szCs w:val="16"/>
              </w:rPr>
              <w:t>n/a</w:t>
            </w:r>
          </w:p>
        </w:tc>
      </w:tr>
      <w:tr w:rsidR="00A1352D" w14:paraId="6D9DD69E" w14:textId="77777777">
        <w:trPr>
          <w:trHeight w:val="405"/>
        </w:trPr>
        <w:tc>
          <w:tcPr>
            <w:tcW w:w="3783" w:type="dxa"/>
            <w:shd w:val="clear" w:color="auto" w:fill="auto"/>
            <w:vAlign w:val="center"/>
          </w:tcPr>
          <w:p w14:paraId="3716A4AC" w14:textId="77777777" w:rsidR="00A1352D" w:rsidRDefault="00A1352D" w:rsidP="00A1352D">
            <w:pPr>
              <w:jc w:val="center"/>
              <w:rPr>
                <w:sz w:val="16"/>
                <w:szCs w:val="16"/>
              </w:rPr>
            </w:pPr>
            <w:r>
              <w:rPr>
                <w:sz w:val="16"/>
                <w:szCs w:val="16"/>
              </w:rPr>
              <w:t>Paramą gavusios įmonės (iš kurių: mažos</w:t>
            </w:r>
            <w:r w:rsidR="004823BF">
              <w:rPr>
                <w:sz w:val="16"/>
                <w:szCs w:val="16"/>
              </w:rPr>
              <w:t xml:space="preserve"> įmonės</w:t>
            </w:r>
            <w:r>
              <w:rPr>
                <w:sz w:val="16"/>
                <w:szCs w:val="16"/>
              </w:rPr>
              <w:t>)</w:t>
            </w:r>
          </w:p>
          <w:p w14:paraId="77A84267" w14:textId="7AB82298" w:rsidR="00EA61E6" w:rsidRPr="004545A1" w:rsidRDefault="00EA61E6" w:rsidP="00A1352D">
            <w:pPr>
              <w:jc w:val="center"/>
              <w:rPr>
                <w:sz w:val="16"/>
                <w:szCs w:val="16"/>
              </w:rPr>
            </w:pPr>
            <w:r>
              <w:rPr>
                <w:sz w:val="16"/>
                <w:szCs w:val="16"/>
              </w:rPr>
              <w:t>(</w:t>
            </w:r>
            <w:r w:rsidRPr="007C6155">
              <w:rPr>
                <w:color w:val="000000"/>
                <w:sz w:val="16"/>
                <w:szCs w:val="16"/>
                <w:lang w:eastAsia="lt-LT"/>
              </w:rPr>
              <w:t>Sostinės regionas</w:t>
            </w:r>
            <w:r>
              <w:rPr>
                <w:color w:val="000000"/>
                <w:sz w:val="16"/>
                <w:szCs w:val="16"/>
                <w:lang w:eastAsia="lt-LT"/>
              </w:rPr>
              <w:t>)</w:t>
            </w:r>
          </w:p>
        </w:tc>
        <w:tc>
          <w:tcPr>
            <w:tcW w:w="3784" w:type="dxa"/>
            <w:shd w:val="clear" w:color="auto" w:fill="auto"/>
            <w:vAlign w:val="center"/>
          </w:tcPr>
          <w:p w14:paraId="0B051CFF" w14:textId="77777777" w:rsidR="00A1352D" w:rsidRDefault="00A1352D" w:rsidP="00A1352D">
            <w:pPr>
              <w:jc w:val="center"/>
              <w:rPr>
                <w:sz w:val="16"/>
                <w:szCs w:val="16"/>
              </w:rPr>
            </w:pPr>
            <w:r w:rsidRPr="004545A1">
              <w:rPr>
                <w:sz w:val="16"/>
                <w:szCs w:val="16"/>
              </w:rPr>
              <w:t>P-05-001-01-05-05-03</w:t>
            </w:r>
          </w:p>
          <w:p w14:paraId="0D085791" w14:textId="5E360D1F" w:rsidR="00A1352D" w:rsidRPr="004545A1" w:rsidRDefault="00A1352D" w:rsidP="00A1352D">
            <w:pPr>
              <w:jc w:val="center"/>
              <w:rPr>
                <w:sz w:val="16"/>
                <w:szCs w:val="16"/>
              </w:rPr>
            </w:pPr>
            <w:r>
              <w:rPr>
                <w:sz w:val="16"/>
                <w:szCs w:val="16"/>
              </w:rPr>
              <w:t>(</w:t>
            </w:r>
            <w:r w:rsidRPr="00E35CCD">
              <w:rPr>
                <w:sz w:val="16"/>
                <w:szCs w:val="16"/>
              </w:rPr>
              <w:t>P.B.2.0001.2</w:t>
            </w:r>
            <w:r>
              <w:rPr>
                <w:sz w:val="16"/>
                <w:szCs w:val="16"/>
              </w:rPr>
              <w:t>)</w:t>
            </w:r>
          </w:p>
        </w:tc>
        <w:tc>
          <w:tcPr>
            <w:tcW w:w="3783" w:type="dxa"/>
            <w:shd w:val="clear" w:color="auto" w:fill="auto"/>
            <w:vAlign w:val="center"/>
          </w:tcPr>
          <w:p w14:paraId="141409C1" w14:textId="7B33B493" w:rsidR="00A1352D" w:rsidRPr="004545A1" w:rsidRDefault="00A1352D" w:rsidP="00A1352D">
            <w:pPr>
              <w:jc w:val="center"/>
              <w:rPr>
                <w:sz w:val="16"/>
                <w:szCs w:val="16"/>
              </w:rPr>
            </w:pPr>
            <w:r w:rsidRPr="004545A1">
              <w:rPr>
                <w:sz w:val="16"/>
                <w:szCs w:val="16"/>
              </w:rPr>
              <w:t>Įmonės</w:t>
            </w:r>
          </w:p>
        </w:tc>
        <w:tc>
          <w:tcPr>
            <w:tcW w:w="3784" w:type="dxa"/>
            <w:shd w:val="clear" w:color="auto" w:fill="auto"/>
            <w:vAlign w:val="center"/>
          </w:tcPr>
          <w:p w14:paraId="5FC6EDCE" w14:textId="09A356EE" w:rsidR="00A1352D" w:rsidRPr="004545A1" w:rsidRDefault="00A1352D" w:rsidP="00A1352D">
            <w:pPr>
              <w:jc w:val="center"/>
              <w:rPr>
                <w:sz w:val="16"/>
                <w:szCs w:val="16"/>
              </w:rPr>
            </w:pPr>
            <w:r>
              <w:rPr>
                <w:sz w:val="16"/>
                <w:szCs w:val="16"/>
              </w:rPr>
              <w:t>n/a</w:t>
            </w:r>
          </w:p>
        </w:tc>
      </w:tr>
      <w:tr w:rsidR="00A1352D" w14:paraId="10431198" w14:textId="77777777">
        <w:trPr>
          <w:trHeight w:val="405"/>
        </w:trPr>
        <w:tc>
          <w:tcPr>
            <w:tcW w:w="3783" w:type="dxa"/>
            <w:shd w:val="clear" w:color="auto" w:fill="auto"/>
            <w:vAlign w:val="center"/>
          </w:tcPr>
          <w:p w14:paraId="71139563" w14:textId="77777777" w:rsidR="00A1352D" w:rsidRDefault="00A1352D" w:rsidP="00A1352D">
            <w:pPr>
              <w:jc w:val="center"/>
              <w:rPr>
                <w:sz w:val="16"/>
                <w:szCs w:val="16"/>
              </w:rPr>
            </w:pPr>
            <w:r>
              <w:rPr>
                <w:sz w:val="16"/>
                <w:szCs w:val="16"/>
              </w:rPr>
              <w:t>Paramą gavusios įmonės (iš kurių: vidutinės</w:t>
            </w:r>
            <w:r w:rsidR="004823BF">
              <w:rPr>
                <w:sz w:val="16"/>
                <w:szCs w:val="16"/>
              </w:rPr>
              <w:t xml:space="preserve"> įmonės</w:t>
            </w:r>
            <w:r>
              <w:rPr>
                <w:sz w:val="16"/>
                <w:szCs w:val="16"/>
              </w:rPr>
              <w:t>)</w:t>
            </w:r>
          </w:p>
          <w:p w14:paraId="191DB3FC" w14:textId="1756FD17" w:rsidR="00EA61E6" w:rsidRPr="004545A1" w:rsidRDefault="00EA61E6" w:rsidP="00A1352D">
            <w:pPr>
              <w:jc w:val="center"/>
              <w:rPr>
                <w:sz w:val="16"/>
                <w:szCs w:val="16"/>
              </w:rPr>
            </w:pPr>
            <w:r>
              <w:rPr>
                <w:sz w:val="16"/>
                <w:szCs w:val="16"/>
              </w:rPr>
              <w:t>(</w:t>
            </w:r>
            <w:r w:rsidRPr="007C6155">
              <w:rPr>
                <w:color w:val="000000"/>
                <w:sz w:val="16"/>
                <w:szCs w:val="16"/>
                <w:lang w:eastAsia="lt-LT"/>
              </w:rPr>
              <w:t>Sostinės regionas</w:t>
            </w:r>
            <w:r>
              <w:rPr>
                <w:color w:val="000000"/>
                <w:sz w:val="16"/>
                <w:szCs w:val="16"/>
                <w:lang w:eastAsia="lt-LT"/>
              </w:rPr>
              <w:t>)</w:t>
            </w:r>
          </w:p>
        </w:tc>
        <w:tc>
          <w:tcPr>
            <w:tcW w:w="3784" w:type="dxa"/>
            <w:shd w:val="clear" w:color="auto" w:fill="auto"/>
            <w:vAlign w:val="center"/>
          </w:tcPr>
          <w:p w14:paraId="1C40AFC4" w14:textId="77777777" w:rsidR="00A1352D" w:rsidRDefault="00A1352D" w:rsidP="00A1352D">
            <w:pPr>
              <w:jc w:val="center"/>
              <w:rPr>
                <w:sz w:val="16"/>
                <w:szCs w:val="16"/>
              </w:rPr>
            </w:pPr>
            <w:r w:rsidRPr="004545A1">
              <w:rPr>
                <w:sz w:val="16"/>
                <w:szCs w:val="16"/>
              </w:rPr>
              <w:t>P-05-001-01-05-05-04</w:t>
            </w:r>
          </w:p>
          <w:p w14:paraId="238E95A1" w14:textId="78A3B9D5" w:rsidR="00A1352D" w:rsidRPr="004545A1" w:rsidRDefault="00A1352D" w:rsidP="00A1352D">
            <w:pPr>
              <w:jc w:val="center"/>
              <w:rPr>
                <w:sz w:val="16"/>
                <w:szCs w:val="16"/>
              </w:rPr>
            </w:pPr>
            <w:r>
              <w:rPr>
                <w:sz w:val="16"/>
                <w:szCs w:val="16"/>
              </w:rPr>
              <w:t>(</w:t>
            </w:r>
            <w:r w:rsidRPr="00E35CCD">
              <w:rPr>
                <w:sz w:val="16"/>
                <w:szCs w:val="16"/>
              </w:rPr>
              <w:t>P.B.2.0001.3</w:t>
            </w:r>
            <w:r>
              <w:rPr>
                <w:sz w:val="16"/>
                <w:szCs w:val="16"/>
              </w:rPr>
              <w:t>)</w:t>
            </w:r>
          </w:p>
        </w:tc>
        <w:tc>
          <w:tcPr>
            <w:tcW w:w="3783" w:type="dxa"/>
            <w:shd w:val="clear" w:color="auto" w:fill="auto"/>
            <w:vAlign w:val="center"/>
          </w:tcPr>
          <w:p w14:paraId="300EF51D" w14:textId="2F911D74" w:rsidR="00A1352D" w:rsidRPr="004545A1" w:rsidRDefault="00A1352D" w:rsidP="00A1352D">
            <w:pPr>
              <w:jc w:val="center"/>
              <w:rPr>
                <w:sz w:val="16"/>
                <w:szCs w:val="16"/>
              </w:rPr>
            </w:pPr>
            <w:r w:rsidRPr="004545A1">
              <w:rPr>
                <w:sz w:val="16"/>
                <w:szCs w:val="16"/>
              </w:rPr>
              <w:t>Įmonės</w:t>
            </w:r>
          </w:p>
        </w:tc>
        <w:tc>
          <w:tcPr>
            <w:tcW w:w="3784" w:type="dxa"/>
            <w:shd w:val="clear" w:color="auto" w:fill="auto"/>
            <w:vAlign w:val="center"/>
          </w:tcPr>
          <w:p w14:paraId="48DE3925" w14:textId="6D23AA87" w:rsidR="00A1352D" w:rsidRPr="004545A1" w:rsidRDefault="00A1352D" w:rsidP="00A1352D">
            <w:pPr>
              <w:jc w:val="center"/>
              <w:rPr>
                <w:sz w:val="16"/>
                <w:szCs w:val="16"/>
              </w:rPr>
            </w:pPr>
            <w:r>
              <w:rPr>
                <w:sz w:val="16"/>
                <w:szCs w:val="16"/>
              </w:rPr>
              <w:t>n/a</w:t>
            </w:r>
          </w:p>
        </w:tc>
      </w:tr>
      <w:tr w:rsidR="00A1352D" w14:paraId="14988685" w14:textId="77777777">
        <w:trPr>
          <w:trHeight w:val="405"/>
        </w:trPr>
        <w:tc>
          <w:tcPr>
            <w:tcW w:w="3783" w:type="dxa"/>
            <w:shd w:val="clear" w:color="auto" w:fill="auto"/>
            <w:vAlign w:val="center"/>
          </w:tcPr>
          <w:p w14:paraId="01F983F2" w14:textId="77777777" w:rsidR="00A1352D" w:rsidRDefault="00A1352D" w:rsidP="00A1352D">
            <w:pPr>
              <w:jc w:val="center"/>
              <w:rPr>
                <w:sz w:val="16"/>
                <w:szCs w:val="16"/>
              </w:rPr>
            </w:pPr>
            <w:r>
              <w:rPr>
                <w:sz w:val="16"/>
                <w:szCs w:val="16"/>
              </w:rPr>
              <w:t>Paramą dotacijomis gavusios įmonės</w:t>
            </w:r>
          </w:p>
          <w:p w14:paraId="761E1A81" w14:textId="5C478DDD" w:rsidR="00EA61E6" w:rsidRPr="004545A1" w:rsidRDefault="00EA61E6" w:rsidP="00A1352D">
            <w:pPr>
              <w:jc w:val="center"/>
              <w:rPr>
                <w:sz w:val="16"/>
                <w:szCs w:val="16"/>
              </w:rPr>
            </w:pPr>
            <w:r>
              <w:rPr>
                <w:sz w:val="16"/>
                <w:szCs w:val="16"/>
              </w:rPr>
              <w:t>(</w:t>
            </w:r>
            <w:r w:rsidRPr="007C6155">
              <w:rPr>
                <w:color w:val="000000"/>
                <w:sz w:val="16"/>
                <w:szCs w:val="16"/>
                <w:lang w:eastAsia="lt-LT"/>
              </w:rPr>
              <w:t>Sostinės regionas</w:t>
            </w:r>
            <w:r>
              <w:rPr>
                <w:color w:val="000000"/>
                <w:sz w:val="16"/>
                <w:szCs w:val="16"/>
                <w:lang w:eastAsia="lt-LT"/>
              </w:rPr>
              <w:t>)</w:t>
            </w:r>
          </w:p>
        </w:tc>
        <w:tc>
          <w:tcPr>
            <w:tcW w:w="3784" w:type="dxa"/>
            <w:shd w:val="clear" w:color="auto" w:fill="auto"/>
            <w:vAlign w:val="center"/>
          </w:tcPr>
          <w:p w14:paraId="42725D28" w14:textId="77777777" w:rsidR="00A1352D" w:rsidRDefault="00A1352D" w:rsidP="00A1352D">
            <w:pPr>
              <w:jc w:val="center"/>
              <w:rPr>
                <w:sz w:val="16"/>
                <w:szCs w:val="16"/>
              </w:rPr>
            </w:pPr>
            <w:r w:rsidRPr="004545A1">
              <w:rPr>
                <w:sz w:val="16"/>
                <w:szCs w:val="16"/>
              </w:rPr>
              <w:t>P-05-001-01-05-05-06</w:t>
            </w:r>
          </w:p>
          <w:p w14:paraId="7BEBB77A" w14:textId="386C8E6A" w:rsidR="00A1352D" w:rsidRPr="004545A1" w:rsidRDefault="00A1352D" w:rsidP="00A1352D">
            <w:pPr>
              <w:jc w:val="center"/>
              <w:rPr>
                <w:sz w:val="16"/>
                <w:szCs w:val="16"/>
              </w:rPr>
            </w:pPr>
            <w:r>
              <w:rPr>
                <w:sz w:val="16"/>
                <w:szCs w:val="16"/>
              </w:rPr>
              <w:t>(</w:t>
            </w:r>
            <w:r w:rsidRPr="00E35CCD">
              <w:rPr>
                <w:sz w:val="16"/>
                <w:szCs w:val="16"/>
              </w:rPr>
              <w:t>P.B.2.0002</w:t>
            </w:r>
            <w:r>
              <w:rPr>
                <w:sz w:val="16"/>
                <w:szCs w:val="16"/>
              </w:rPr>
              <w:t>)</w:t>
            </w:r>
          </w:p>
        </w:tc>
        <w:tc>
          <w:tcPr>
            <w:tcW w:w="3783" w:type="dxa"/>
            <w:shd w:val="clear" w:color="auto" w:fill="auto"/>
            <w:vAlign w:val="center"/>
          </w:tcPr>
          <w:p w14:paraId="1CEAC3D3" w14:textId="7D37A722" w:rsidR="00A1352D" w:rsidRPr="004545A1" w:rsidRDefault="00A1352D" w:rsidP="00A1352D">
            <w:pPr>
              <w:jc w:val="center"/>
              <w:rPr>
                <w:sz w:val="16"/>
                <w:szCs w:val="16"/>
              </w:rPr>
            </w:pPr>
            <w:r w:rsidRPr="004545A1">
              <w:rPr>
                <w:sz w:val="16"/>
                <w:szCs w:val="16"/>
              </w:rPr>
              <w:t>Įmonės</w:t>
            </w:r>
          </w:p>
        </w:tc>
        <w:tc>
          <w:tcPr>
            <w:tcW w:w="3784" w:type="dxa"/>
            <w:shd w:val="clear" w:color="auto" w:fill="auto"/>
            <w:vAlign w:val="center"/>
          </w:tcPr>
          <w:p w14:paraId="7A3B29B2" w14:textId="260E293E" w:rsidR="00A1352D" w:rsidRPr="004545A1" w:rsidRDefault="00613958" w:rsidP="00A1352D">
            <w:pPr>
              <w:ind w:right="-57"/>
              <w:jc w:val="center"/>
              <w:rPr>
                <w:sz w:val="16"/>
                <w:szCs w:val="16"/>
              </w:rPr>
            </w:pPr>
            <w:r>
              <w:rPr>
                <w:sz w:val="16"/>
                <w:szCs w:val="16"/>
              </w:rPr>
              <w:t>259</w:t>
            </w:r>
          </w:p>
          <w:p w14:paraId="75673CE8" w14:textId="180B77E2" w:rsidR="00A1352D" w:rsidRPr="004545A1" w:rsidRDefault="00A1352D" w:rsidP="00A1352D">
            <w:pPr>
              <w:jc w:val="center"/>
              <w:rPr>
                <w:sz w:val="16"/>
                <w:szCs w:val="16"/>
              </w:rPr>
            </w:pPr>
            <w:r>
              <w:rPr>
                <w:sz w:val="16"/>
                <w:szCs w:val="16"/>
              </w:rPr>
              <w:t>(2029</w:t>
            </w:r>
            <w:r w:rsidR="003E5062">
              <w:rPr>
                <w:sz w:val="16"/>
                <w:szCs w:val="16"/>
              </w:rPr>
              <w:t xml:space="preserve"> m.</w:t>
            </w:r>
            <w:r>
              <w:rPr>
                <w:sz w:val="16"/>
                <w:szCs w:val="16"/>
              </w:rPr>
              <w:t>)</w:t>
            </w:r>
          </w:p>
        </w:tc>
      </w:tr>
      <w:tr w:rsidR="00A1352D" w14:paraId="6C0C8958" w14:textId="77777777">
        <w:trPr>
          <w:trHeight w:val="405"/>
        </w:trPr>
        <w:tc>
          <w:tcPr>
            <w:tcW w:w="3783" w:type="dxa"/>
            <w:shd w:val="clear" w:color="auto" w:fill="auto"/>
            <w:vAlign w:val="center"/>
          </w:tcPr>
          <w:p w14:paraId="7810ED4A" w14:textId="02A26AD3" w:rsidR="00A1352D" w:rsidRPr="004545A1" w:rsidRDefault="00A1352D" w:rsidP="00A1352D">
            <w:pPr>
              <w:jc w:val="center"/>
              <w:rPr>
                <w:sz w:val="16"/>
                <w:szCs w:val="16"/>
              </w:rPr>
            </w:pPr>
            <w:r w:rsidRPr="004545A1">
              <w:rPr>
                <w:sz w:val="16"/>
                <w:szCs w:val="16"/>
              </w:rPr>
              <w:t xml:space="preserve">Įmonėms sukurtų skaitmeninių paslaugų, </w:t>
            </w:r>
          </w:p>
          <w:p w14:paraId="256CC9BE" w14:textId="77777777" w:rsidR="00A1352D" w:rsidRDefault="00A1352D" w:rsidP="00A1352D">
            <w:pPr>
              <w:jc w:val="center"/>
              <w:rPr>
                <w:sz w:val="16"/>
                <w:szCs w:val="16"/>
              </w:rPr>
            </w:pPr>
            <w:r w:rsidRPr="004545A1">
              <w:rPr>
                <w:sz w:val="16"/>
                <w:szCs w:val="16"/>
              </w:rPr>
              <w:t>produktų ir procesų vertė</w:t>
            </w:r>
          </w:p>
          <w:p w14:paraId="2773B9B8" w14:textId="59843B63" w:rsidR="00EA61E6" w:rsidRPr="004545A1" w:rsidRDefault="00EA61E6" w:rsidP="00A1352D">
            <w:pPr>
              <w:jc w:val="center"/>
              <w:rPr>
                <w:sz w:val="16"/>
                <w:szCs w:val="16"/>
              </w:rPr>
            </w:pPr>
            <w:r>
              <w:rPr>
                <w:sz w:val="16"/>
                <w:szCs w:val="16"/>
              </w:rPr>
              <w:t>(</w:t>
            </w:r>
            <w:r w:rsidRPr="007C6155">
              <w:rPr>
                <w:color w:val="000000"/>
                <w:sz w:val="16"/>
                <w:szCs w:val="16"/>
                <w:lang w:eastAsia="lt-LT"/>
              </w:rPr>
              <w:t>Sostinės regionas</w:t>
            </w:r>
            <w:r>
              <w:rPr>
                <w:color w:val="000000"/>
                <w:sz w:val="16"/>
                <w:szCs w:val="16"/>
                <w:lang w:eastAsia="lt-LT"/>
              </w:rPr>
              <w:t>)</w:t>
            </w:r>
          </w:p>
        </w:tc>
        <w:tc>
          <w:tcPr>
            <w:tcW w:w="3784" w:type="dxa"/>
            <w:shd w:val="clear" w:color="auto" w:fill="auto"/>
            <w:vAlign w:val="center"/>
          </w:tcPr>
          <w:p w14:paraId="1B8CBD21" w14:textId="77777777" w:rsidR="00A1352D" w:rsidRDefault="00A1352D" w:rsidP="00A1352D">
            <w:pPr>
              <w:jc w:val="center"/>
              <w:rPr>
                <w:sz w:val="16"/>
                <w:szCs w:val="16"/>
              </w:rPr>
            </w:pPr>
            <w:r w:rsidRPr="004545A1">
              <w:rPr>
                <w:sz w:val="16"/>
                <w:szCs w:val="16"/>
              </w:rPr>
              <w:t>P-05-001-01-05-05-09</w:t>
            </w:r>
          </w:p>
          <w:p w14:paraId="1DA894DF" w14:textId="01405729" w:rsidR="00A1352D" w:rsidRPr="004545A1" w:rsidRDefault="00A1352D" w:rsidP="00A1352D">
            <w:pPr>
              <w:jc w:val="center"/>
              <w:rPr>
                <w:sz w:val="16"/>
                <w:szCs w:val="16"/>
              </w:rPr>
            </w:pPr>
            <w:r>
              <w:rPr>
                <w:sz w:val="16"/>
                <w:szCs w:val="16"/>
              </w:rPr>
              <w:t>(</w:t>
            </w:r>
            <w:r w:rsidRPr="00E35CCD">
              <w:rPr>
                <w:sz w:val="16"/>
                <w:szCs w:val="16"/>
              </w:rPr>
              <w:t>P.B.2.0013</w:t>
            </w:r>
            <w:r>
              <w:rPr>
                <w:sz w:val="16"/>
                <w:szCs w:val="16"/>
              </w:rPr>
              <w:t>)</w:t>
            </w:r>
          </w:p>
        </w:tc>
        <w:tc>
          <w:tcPr>
            <w:tcW w:w="3783" w:type="dxa"/>
            <w:shd w:val="clear" w:color="auto" w:fill="auto"/>
            <w:vAlign w:val="center"/>
          </w:tcPr>
          <w:p w14:paraId="6763FE5C" w14:textId="375AC021" w:rsidR="00A1352D" w:rsidRPr="004545A1" w:rsidRDefault="00A1352D" w:rsidP="00A1352D">
            <w:pPr>
              <w:jc w:val="center"/>
              <w:rPr>
                <w:sz w:val="16"/>
                <w:szCs w:val="16"/>
              </w:rPr>
            </w:pPr>
            <w:r w:rsidRPr="004545A1">
              <w:rPr>
                <w:sz w:val="16"/>
                <w:szCs w:val="16"/>
              </w:rPr>
              <w:t>Eurai</w:t>
            </w:r>
          </w:p>
        </w:tc>
        <w:tc>
          <w:tcPr>
            <w:tcW w:w="3784" w:type="dxa"/>
            <w:shd w:val="clear" w:color="auto" w:fill="auto"/>
            <w:vAlign w:val="center"/>
          </w:tcPr>
          <w:p w14:paraId="24AD0766" w14:textId="77777777" w:rsidR="00613958" w:rsidRPr="00186FF1" w:rsidRDefault="00613958" w:rsidP="00613958">
            <w:pPr>
              <w:ind w:left="-57" w:right="-57"/>
              <w:jc w:val="center"/>
              <w:rPr>
                <w:color w:val="000000"/>
                <w:sz w:val="16"/>
                <w:szCs w:val="16"/>
                <w:lang w:eastAsia="lt-LT"/>
              </w:rPr>
            </w:pPr>
            <w:r w:rsidRPr="00186FF1">
              <w:rPr>
                <w:color w:val="000000"/>
                <w:sz w:val="16"/>
                <w:szCs w:val="16"/>
                <w:lang w:val="en-GB" w:eastAsia="lt-LT"/>
              </w:rPr>
              <w:t>10 514 053</w:t>
            </w:r>
          </w:p>
          <w:p w14:paraId="0221F6FA" w14:textId="6CDCA7CC" w:rsidR="00A1352D" w:rsidRPr="004545A1" w:rsidRDefault="00A1352D" w:rsidP="00A1352D">
            <w:pPr>
              <w:ind w:left="-57" w:right="-57"/>
              <w:jc w:val="center"/>
              <w:rPr>
                <w:sz w:val="16"/>
                <w:szCs w:val="16"/>
              </w:rPr>
            </w:pPr>
            <w:r w:rsidRPr="004545A1">
              <w:rPr>
                <w:sz w:val="16"/>
                <w:szCs w:val="16"/>
              </w:rPr>
              <w:t>(2029</w:t>
            </w:r>
            <w:r w:rsidR="003E5062">
              <w:rPr>
                <w:sz w:val="16"/>
                <w:szCs w:val="16"/>
              </w:rPr>
              <w:t xml:space="preserve"> m.</w:t>
            </w:r>
            <w:r w:rsidRPr="004545A1">
              <w:rPr>
                <w:sz w:val="16"/>
                <w:szCs w:val="16"/>
              </w:rPr>
              <w:t>)</w:t>
            </w:r>
          </w:p>
        </w:tc>
      </w:tr>
      <w:bookmarkEnd w:id="0"/>
    </w:tbl>
    <w:p w14:paraId="4C976B3A" w14:textId="77777777" w:rsidR="00563547" w:rsidRDefault="00563547">
      <w:pPr>
        <w:jc w:val="both"/>
        <w:rPr>
          <w:b/>
          <w:i/>
          <w:iCs/>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2E38E7" w14:paraId="40C46FF2" w14:textId="77777777" w:rsidTr="002E38E7">
        <w:trPr>
          <w:trHeight w:val="298"/>
        </w:trPr>
        <w:tc>
          <w:tcPr>
            <w:tcW w:w="15127" w:type="dxa"/>
          </w:tcPr>
          <w:p w14:paraId="5D23C835" w14:textId="77777777" w:rsidR="002E38E7" w:rsidRDefault="002E38E7" w:rsidP="001D45D9">
            <w:pPr>
              <w:jc w:val="both"/>
              <w:rPr>
                <w:szCs w:val="24"/>
              </w:rPr>
            </w:pPr>
            <w:r>
              <w:rPr>
                <w:szCs w:val="24"/>
              </w:rPr>
              <w:t>Ministerijos stebėsenos rodiklių aprašymo kortelės</w:t>
            </w:r>
          </w:p>
        </w:tc>
      </w:tr>
      <w:tr w:rsidR="002E38E7" w14:paraId="7866434E" w14:textId="77777777" w:rsidTr="002E38E7">
        <w:trPr>
          <w:trHeight w:val="315"/>
        </w:trPr>
        <w:tc>
          <w:tcPr>
            <w:tcW w:w="15127" w:type="dxa"/>
          </w:tcPr>
          <w:p w14:paraId="4B0776D2" w14:textId="7E7D39BB" w:rsidR="002E38E7" w:rsidRDefault="001A6EA3" w:rsidP="001D45D9">
            <w:pPr>
              <w:rPr>
                <w:i/>
                <w:szCs w:val="24"/>
              </w:rPr>
            </w:pPr>
            <w:r w:rsidRPr="001A6EA3">
              <w:rPr>
                <w:i/>
                <w:szCs w:val="24"/>
              </w:rPr>
              <w:t>https://eimin.lrv.lt/uploads/eimin/documents/files/R-05-001-01-05-05-21_NR.zip</w:t>
            </w:r>
          </w:p>
        </w:tc>
      </w:tr>
    </w:tbl>
    <w:p w14:paraId="7E68C4EC" w14:textId="77777777" w:rsidR="002E38E7" w:rsidRDefault="002E38E7">
      <w:pPr>
        <w:jc w:val="both"/>
        <w:rPr>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2E38E7" w14:paraId="0021F092" w14:textId="77777777" w:rsidTr="001D45D9">
        <w:tc>
          <w:tcPr>
            <w:tcW w:w="15155" w:type="dxa"/>
            <w:gridSpan w:val="13"/>
            <w:vAlign w:val="center"/>
          </w:tcPr>
          <w:p w14:paraId="5C59E7E4" w14:textId="77777777" w:rsidR="002E38E7" w:rsidRDefault="002E38E7" w:rsidP="001D45D9">
            <w:pPr>
              <w:jc w:val="center"/>
              <w:rPr>
                <w:b/>
                <w:sz w:val="22"/>
                <w:szCs w:val="22"/>
              </w:rPr>
            </w:pPr>
            <w:r>
              <w:rPr>
                <w:b/>
                <w:sz w:val="22"/>
                <w:szCs w:val="22"/>
              </w:rPr>
              <w:t>VEIKLOS AR POVEIKLĖS, KURIOMS NUSTATOMOS PROJEKTŲ FINANSAVIMO SĄLYGOS</w:t>
            </w:r>
          </w:p>
        </w:tc>
      </w:tr>
      <w:tr w:rsidR="002E38E7" w14:paraId="16C7308F" w14:textId="77777777" w:rsidTr="001D45D9">
        <w:tc>
          <w:tcPr>
            <w:tcW w:w="1110" w:type="dxa"/>
            <w:vAlign w:val="center"/>
          </w:tcPr>
          <w:p w14:paraId="3116C33E" w14:textId="77777777" w:rsidR="002E38E7" w:rsidRDefault="002E38E7" w:rsidP="001D45D9">
            <w:pPr>
              <w:jc w:val="center"/>
              <w:rPr>
                <w:b/>
                <w:sz w:val="20"/>
              </w:rPr>
            </w:pPr>
            <w:r>
              <w:rPr>
                <w:b/>
                <w:sz w:val="20"/>
              </w:rPr>
              <w:t>Veiklos ar poveiklės pavadini-mas</w:t>
            </w:r>
          </w:p>
        </w:tc>
        <w:tc>
          <w:tcPr>
            <w:tcW w:w="1125" w:type="dxa"/>
            <w:vAlign w:val="center"/>
          </w:tcPr>
          <w:p w14:paraId="514CEFD3" w14:textId="77777777" w:rsidR="002E38E7" w:rsidRDefault="002E38E7" w:rsidP="001D45D9">
            <w:pPr>
              <w:jc w:val="center"/>
              <w:rPr>
                <w:b/>
                <w:sz w:val="20"/>
              </w:rPr>
            </w:pPr>
            <w:r>
              <w:rPr>
                <w:b/>
                <w:sz w:val="20"/>
              </w:rPr>
              <w:t>Finansa-vimo šaltinis</w:t>
            </w:r>
          </w:p>
        </w:tc>
        <w:tc>
          <w:tcPr>
            <w:tcW w:w="1236" w:type="dxa"/>
            <w:vAlign w:val="center"/>
          </w:tcPr>
          <w:p w14:paraId="0F9952C3" w14:textId="77777777" w:rsidR="002E38E7" w:rsidRDefault="002E38E7" w:rsidP="001D45D9">
            <w:pPr>
              <w:jc w:val="center"/>
              <w:rPr>
                <w:b/>
                <w:sz w:val="20"/>
              </w:rPr>
            </w:pPr>
            <w:r>
              <w:rPr>
                <w:b/>
                <w:bCs/>
                <w:sz w:val="20"/>
              </w:rPr>
              <w:t>Prioritetas ar komponen-tas</w:t>
            </w:r>
          </w:p>
        </w:tc>
        <w:tc>
          <w:tcPr>
            <w:tcW w:w="1134" w:type="dxa"/>
            <w:vAlign w:val="center"/>
          </w:tcPr>
          <w:p w14:paraId="0808C5E8" w14:textId="77777777" w:rsidR="002E38E7" w:rsidRDefault="002E38E7" w:rsidP="001D45D9">
            <w:pPr>
              <w:jc w:val="center"/>
              <w:rPr>
                <w:b/>
                <w:sz w:val="20"/>
              </w:rPr>
            </w:pPr>
            <w:r>
              <w:rPr>
                <w:b/>
                <w:bCs/>
                <w:sz w:val="20"/>
              </w:rPr>
              <w:t>Uždavi-nys ar priemonė</w:t>
            </w:r>
          </w:p>
        </w:tc>
        <w:tc>
          <w:tcPr>
            <w:tcW w:w="1134" w:type="dxa"/>
            <w:vAlign w:val="center"/>
          </w:tcPr>
          <w:p w14:paraId="539CF832" w14:textId="77777777" w:rsidR="002E38E7" w:rsidRDefault="002E38E7" w:rsidP="001D45D9">
            <w:pPr>
              <w:jc w:val="center"/>
              <w:rPr>
                <w:b/>
                <w:sz w:val="20"/>
              </w:rPr>
            </w:pPr>
            <w:r>
              <w:rPr>
                <w:b/>
                <w:bCs/>
                <w:sz w:val="20"/>
              </w:rPr>
              <w:t>Veikla ar paprie-monė</w:t>
            </w:r>
          </w:p>
        </w:tc>
        <w:tc>
          <w:tcPr>
            <w:tcW w:w="1457" w:type="dxa"/>
            <w:vAlign w:val="center"/>
          </w:tcPr>
          <w:p w14:paraId="47EA88BB" w14:textId="77777777" w:rsidR="002E38E7" w:rsidRDefault="002E38E7" w:rsidP="001D45D9">
            <w:pPr>
              <w:jc w:val="center"/>
              <w:rPr>
                <w:b/>
                <w:sz w:val="20"/>
              </w:rPr>
            </w:pPr>
            <w:r>
              <w:rPr>
                <w:b/>
                <w:sz w:val="20"/>
              </w:rPr>
              <w:t>Intervencinės priemonės kodas</w:t>
            </w:r>
          </w:p>
        </w:tc>
        <w:tc>
          <w:tcPr>
            <w:tcW w:w="1344" w:type="dxa"/>
            <w:vAlign w:val="center"/>
          </w:tcPr>
          <w:p w14:paraId="0B8C3D5C" w14:textId="77777777" w:rsidR="002E38E7" w:rsidRDefault="002E38E7" w:rsidP="001D45D9">
            <w:pPr>
              <w:jc w:val="center"/>
              <w:rPr>
                <w:b/>
                <w:bCs/>
                <w:sz w:val="20"/>
              </w:rPr>
            </w:pPr>
            <w:r>
              <w:rPr>
                <w:b/>
                <w:sz w:val="20"/>
              </w:rPr>
              <w:t>Regionas, kuriam priskiriama veikla ar poveiklė</w:t>
            </w:r>
          </w:p>
        </w:tc>
        <w:tc>
          <w:tcPr>
            <w:tcW w:w="1080" w:type="dxa"/>
            <w:vAlign w:val="center"/>
          </w:tcPr>
          <w:p w14:paraId="1E1ABA95" w14:textId="77777777" w:rsidR="002E38E7" w:rsidRDefault="002E38E7" w:rsidP="001D45D9">
            <w:pPr>
              <w:jc w:val="center"/>
              <w:rPr>
                <w:b/>
                <w:sz w:val="20"/>
              </w:rPr>
            </w:pPr>
            <w:r>
              <w:rPr>
                <w:b/>
                <w:bCs/>
                <w:sz w:val="20"/>
              </w:rPr>
              <w:t>Paramos formos kodas</w:t>
            </w:r>
          </w:p>
        </w:tc>
        <w:tc>
          <w:tcPr>
            <w:tcW w:w="1344" w:type="dxa"/>
            <w:vAlign w:val="center"/>
          </w:tcPr>
          <w:p w14:paraId="02749689" w14:textId="77777777" w:rsidR="002E38E7" w:rsidRDefault="002E38E7" w:rsidP="001D45D9">
            <w:pPr>
              <w:jc w:val="center"/>
              <w:rPr>
                <w:b/>
                <w:sz w:val="20"/>
              </w:rPr>
            </w:pPr>
            <w:r>
              <w:rPr>
                <w:b/>
                <w:bCs/>
                <w:sz w:val="20"/>
              </w:rPr>
              <w:t>Pagrindinės teritorinės srities kodas (-ai)</w:t>
            </w:r>
          </w:p>
        </w:tc>
        <w:tc>
          <w:tcPr>
            <w:tcW w:w="1051" w:type="dxa"/>
            <w:vAlign w:val="center"/>
          </w:tcPr>
          <w:p w14:paraId="4DBFC648" w14:textId="77777777" w:rsidR="002E38E7" w:rsidRDefault="002E38E7" w:rsidP="001D45D9">
            <w:pPr>
              <w:jc w:val="center"/>
              <w:rPr>
                <w:b/>
                <w:bCs/>
                <w:sz w:val="20"/>
              </w:rPr>
            </w:pPr>
            <w:r>
              <w:rPr>
                <w:b/>
                <w:bCs/>
                <w:sz w:val="20"/>
              </w:rPr>
              <w:t xml:space="preserve">Ekono-minės veiklos kodas </w:t>
            </w:r>
          </w:p>
          <w:p w14:paraId="5126A10F" w14:textId="77777777" w:rsidR="002E38E7" w:rsidRDefault="002E38E7" w:rsidP="001D45D9">
            <w:pPr>
              <w:jc w:val="center"/>
              <w:rPr>
                <w:b/>
                <w:sz w:val="20"/>
              </w:rPr>
            </w:pPr>
            <w:r>
              <w:rPr>
                <w:b/>
                <w:bCs/>
                <w:sz w:val="20"/>
              </w:rPr>
              <w:t>(-ai)</w:t>
            </w:r>
          </w:p>
        </w:tc>
        <w:tc>
          <w:tcPr>
            <w:tcW w:w="1132" w:type="dxa"/>
            <w:vAlign w:val="center"/>
          </w:tcPr>
          <w:p w14:paraId="51FD9251" w14:textId="77777777" w:rsidR="002E38E7" w:rsidRDefault="002E38E7" w:rsidP="001D45D9">
            <w:pPr>
              <w:jc w:val="center"/>
              <w:rPr>
                <w:b/>
                <w:bCs/>
                <w:sz w:val="20"/>
              </w:rPr>
            </w:pPr>
            <w:r>
              <w:rPr>
                <w:b/>
                <w:bCs/>
                <w:sz w:val="20"/>
              </w:rPr>
              <w:t>„Europos socialinio fondo +“ (toliau – ESF+) antrinių temų kodai</w:t>
            </w:r>
          </w:p>
        </w:tc>
        <w:tc>
          <w:tcPr>
            <w:tcW w:w="859" w:type="dxa"/>
            <w:vAlign w:val="center"/>
          </w:tcPr>
          <w:p w14:paraId="07E30D6A" w14:textId="77777777" w:rsidR="002E38E7" w:rsidRDefault="002E38E7" w:rsidP="001D45D9">
            <w:pPr>
              <w:jc w:val="center"/>
              <w:rPr>
                <w:b/>
                <w:bCs/>
                <w:sz w:val="20"/>
              </w:rPr>
            </w:pPr>
            <w:r>
              <w:rPr>
                <w:b/>
                <w:bCs/>
                <w:sz w:val="20"/>
              </w:rPr>
              <w:t>Lyčių lygybės mat-mens kodas</w:t>
            </w:r>
          </w:p>
        </w:tc>
        <w:tc>
          <w:tcPr>
            <w:tcW w:w="1149" w:type="dxa"/>
            <w:vAlign w:val="center"/>
          </w:tcPr>
          <w:p w14:paraId="2C8642C6" w14:textId="77777777" w:rsidR="002E38E7" w:rsidRDefault="002E38E7" w:rsidP="001D45D9">
            <w:pPr>
              <w:jc w:val="center"/>
              <w:rPr>
                <w:b/>
                <w:sz w:val="20"/>
              </w:rPr>
            </w:pPr>
            <w:r>
              <w:rPr>
                <w:b/>
                <w:sz w:val="20"/>
              </w:rPr>
              <w:t>Nepanau-dotos Ekonomi-kos gaivinimo ir atsparumo didinimo priemonės lėšos</w:t>
            </w:r>
          </w:p>
          <w:p w14:paraId="35BC604D" w14:textId="77777777" w:rsidR="002E38E7" w:rsidRDefault="002E38E7" w:rsidP="001D45D9">
            <w:pPr>
              <w:jc w:val="center"/>
              <w:rPr>
                <w:b/>
                <w:bCs/>
                <w:sz w:val="20"/>
              </w:rPr>
            </w:pPr>
            <w:r>
              <w:rPr>
                <w:b/>
                <w:sz w:val="20"/>
              </w:rPr>
              <w:t>(Taip / Ne)</w:t>
            </w:r>
          </w:p>
        </w:tc>
      </w:tr>
      <w:tr w:rsidR="002E38E7" w14:paraId="76FE279B" w14:textId="77777777" w:rsidTr="001D45D9">
        <w:trPr>
          <w:trHeight w:val="278"/>
        </w:trPr>
        <w:tc>
          <w:tcPr>
            <w:tcW w:w="1110" w:type="dxa"/>
            <w:tcMar>
              <w:left w:w="28" w:type="dxa"/>
              <w:right w:w="28" w:type="dxa"/>
            </w:tcMar>
          </w:tcPr>
          <w:p w14:paraId="729E9578" w14:textId="77777777" w:rsidR="002E38E7" w:rsidRDefault="002E38E7" w:rsidP="001D45D9">
            <w:pPr>
              <w:ind w:firstLine="48"/>
              <w:jc w:val="center"/>
              <w:rPr>
                <w:i/>
                <w:sz w:val="18"/>
                <w:szCs w:val="18"/>
              </w:rPr>
            </w:pPr>
            <w:r w:rsidRPr="001F2307">
              <w:rPr>
                <w:color w:val="000000"/>
                <w:sz w:val="16"/>
                <w:szCs w:val="16"/>
                <w:lang w:eastAsia="lt-LT"/>
              </w:rPr>
              <w:lastRenderedPageBreak/>
              <w:t>MVĮ čekių skaitmeninimo ir technologijų paslaugoms įsigyti finansavimas</w:t>
            </w:r>
          </w:p>
        </w:tc>
        <w:tc>
          <w:tcPr>
            <w:tcW w:w="1125" w:type="dxa"/>
            <w:tcMar>
              <w:left w:w="28" w:type="dxa"/>
              <w:right w:w="28" w:type="dxa"/>
            </w:tcMar>
          </w:tcPr>
          <w:p w14:paraId="48D90D49" w14:textId="7F6992AD" w:rsidR="002E38E7" w:rsidRPr="007C6155" w:rsidRDefault="002E38E7" w:rsidP="001D45D9">
            <w:pPr>
              <w:jc w:val="center"/>
              <w:rPr>
                <w:color w:val="000000"/>
                <w:sz w:val="16"/>
                <w:szCs w:val="16"/>
                <w:lang w:eastAsia="lt-LT"/>
              </w:rPr>
            </w:pPr>
            <w:r w:rsidRPr="007C6155">
              <w:rPr>
                <w:color w:val="000000"/>
                <w:sz w:val="16"/>
                <w:szCs w:val="16"/>
                <w:lang w:eastAsia="lt-LT"/>
              </w:rPr>
              <w:t xml:space="preserve"> ES fondų lėš</w:t>
            </w:r>
            <w:r>
              <w:rPr>
                <w:color w:val="000000"/>
                <w:sz w:val="16"/>
                <w:szCs w:val="16"/>
                <w:lang w:eastAsia="lt-LT"/>
              </w:rPr>
              <w:t>os</w:t>
            </w:r>
          </w:p>
          <w:p w14:paraId="49DF8A8D" w14:textId="77777777" w:rsidR="002E38E7" w:rsidRPr="007C6155" w:rsidRDefault="002E38E7" w:rsidP="001D45D9">
            <w:pPr>
              <w:jc w:val="center"/>
              <w:rPr>
                <w:color w:val="000000"/>
                <w:sz w:val="16"/>
                <w:szCs w:val="16"/>
                <w:lang w:eastAsia="lt-LT"/>
              </w:rPr>
            </w:pPr>
          </w:p>
        </w:tc>
        <w:tc>
          <w:tcPr>
            <w:tcW w:w="1236" w:type="dxa"/>
            <w:tcMar>
              <w:left w:w="28" w:type="dxa"/>
              <w:right w:w="28" w:type="dxa"/>
            </w:tcMar>
          </w:tcPr>
          <w:p w14:paraId="1FD325AE" w14:textId="77777777" w:rsidR="002E38E7" w:rsidRPr="007C6155" w:rsidRDefault="002E38E7" w:rsidP="001D45D9">
            <w:pPr>
              <w:jc w:val="center"/>
              <w:rPr>
                <w:color w:val="000000"/>
                <w:sz w:val="16"/>
                <w:szCs w:val="16"/>
                <w:lang w:eastAsia="lt-LT"/>
              </w:rPr>
            </w:pPr>
            <w:r w:rsidRPr="007C6155">
              <w:rPr>
                <w:color w:val="000000"/>
                <w:sz w:val="16"/>
                <w:szCs w:val="16"/>
                <w:lang w:eastAsia="lt-LT"/>
              </w:rPr>
              <w:t>1.</w:t>
            </w:r>
          </w:p>
        </w:tc>
        <w:tc>
          <w:tcPr>
            <w:tcW w:w="1134" w:type="dxa"/>
            <w:tcMar>
              <w:left w:w="28" w:type="dxa"/>
              <w:right w:w="28" w:type="dxa"/>
            </w:tcMar>
          </w:tcPr>
          <w:p w14:paraId="0259519E" w14:textId="77777777" w:rsidR="002E38E7" w:rsidRPr="007C6155" w:rsidRDefault="002E38E7" w:rsidP="001D45D9">
            <w:pPr>
              <w:jc w:val="center"/>
              <w:rPr>
                <w:color w:val="000000"/>
                <w:sz w:val="16"/>
                <w:szCs w:val="16"/>
                <w:lang w:eastAsia="lt-LT"/>
              </w:rPr>
            </w:pPr>
            <w:r w:rsidRPr="007C6155">
              <w:rPr>
                <w:color w:val="000000"/>
                <w:sz w:val="16"/>
                <w:szCs w:val="16"/>
                <w:lang w:eastAsia="lt-LT"/>
              </w:rPr>
              <w:t>1.2</w:t>
            </w:r>
          </w:p>
        </w:tc>
        <w:tc>
          <w:tcPr>
            <w:tcW w:w="1134" w:type="dxa"/>
            <w:tcMar>
              <w:left w:w="28" w:type="dxa"/>
              <w:right w:w="28" w:type="dxa"/>
            </w:tcMar>
          </w:tcPr>
          <w:p w14:paraId="379CBFDD" w14:textId="7D993DFE" w:rsidR="002E38E7" w:rsidRPr="007C6155" w:rsidRDefault="002E38E7" w:rsidP="001D45D9">
            <w:pPr>
              <w:jc w:val="center"/>
              <w:rPr>
                <w:color w:val="000000"/>
                <w:sz w:val="16"/>
                <w:szCs w:val="16"/>
                <w:lang w:eastAsia="lt-LT"/>
              </w:rPr>
            </w:pPr>
            <w:r w:rsidRPr="007C6155">
              <w:rPr>
                <w:color w:val="000000"/>
                <w:sz w:val="16"/>
                <w:szCs w:val="16"/>
                <w:lang w:eastAsia="lt-LT"/>
              </w:rPr>
              <w:t>1. Skatinti skaitmeninių kompetencijų plėtrą didelio našumo skaičiavimo</w:t>
            </w:r>
            <w:r w:rsidR="003A2486">
              <w:rPr>
                <w:color w:val="000000"/>
                <w:sz w:val="16"/>
                <w:szCs w:val="16"/>
                <w:lang w:eastAsia="lt-LT"/>
              </w:rPr>
              <w:t>,</w:t>
            </w:r>
            <w:r>
              <w:rPr>
                <w:color w:val="000000"/>
                <w:sz w:val="16"/>
                <w:szCs w:val="16"/>
                <w:lang w:eastAsia="lt-LT"/>
              </w:rPr>
              <w:t xml:space="preserve"> </w:t>
            </w:r>
            <w:r w:rsidRPr="007C6155">
              <w:rPr>
                <w:color w:val="000000"/>
                <w:sz w:val="16"/>
                <w:szCs w:val="16"/>
                <w:lang w:eastAsia="lt-LT"/>
              </w:rPr>
              <w:t>DI</w:t>
            </w:r>
            <w:r>
              <w:rPr>
                <w:color w:val="000000"/>
                <w:sz w:val="16"/>
                <w:szCs w:val="16"/>
                <w:lang w:eastAsia="lt-LT"/>
              </w:rPr>
              <w:t>,</w:t>
            </w:r>
            <w:r w:rsidRPr="007C6155">
              <w:rPr>
                <w:color w:val="000000"/>
                <w:sz w:val="16"/>
                <w:szCs w:val="16"/>
                <w:lang w:eastAsia="lt-LT"/>
              </w:rPr>
              <w:t xml:space="preserve"> kibernetinio saugumo taikymo srityse</w:t>
            </w:r>
          </w:p>
        </w:tc>
        <w:tc>
          <w:tcPr>
            <w:tcW w:w="1457" w:type="dxa"/>
            <w:tcMar>
              <w:left w:w="28" w:type="dxa"/>
              <w:right w:w="28" w:type="dxa"/>
            </w:tcMar>
          </w:tcPr>
          <w:p w14:paraId="1379543C" w14:textId="77777777" w:rsidR="002E38E7" w:rsidRPr="007C6155" w:rsidRDefault="002E38E7" w:rsidP="001D45D9">
            <w:pPr>
              <w:jc w:val="center"/>
              <w:rPr>
                <w:color w:val="000000"/>
                <w:sz w:val="16"/>
                <w:szCs w:val="16"/>
                <w:lang w:eastAsia="lt-LT"/>
              </w:rPr>
            </w:pPr>
            <w:r w:rsidRPr="007C6155">
              <w:rPr>
                <w:color w:val="000000"/>
                <w:sz w:val="16"/>
                <w:szCs w:val="16"/>
                <w:lang w:eastAsia="lt-LT"/>
              </w:rPr>
              <w:t>013</w:t>
            </w:r>
          </w:p>
        </w:tc>
        <w:tc>
          <w:tcPr>
            <w:tcW w:w="1344" w:type="dxa"/>
            <w:tcMar>
              <w:left w:w="28" w:type="dxa"/>
              <w:right w:w="28" w:type="dxa"/>
            </w:tcMar>
          </w:tcPr>
          <w:p w14:paraId="30A14F33" w14:textId="332312E2" w:rsidR="002E38E7" w:rsidRPr="007C6155" w:rsidRDefault="002E38E7" w:rsidP="001D45D9">
            <w:pPr>
              <w:jc w:val="center"/>
              <w:rPr>
                <w:color w:val="000000"/>
                <w:sz w:val="16"/>
                <w:szCs w:val="16"/>
                <w:lang w:eastAsia="lt-LT"/>
              </w:rPr>
            </w:pPr>
            <w:r w:rsidRPr="002E38E7">
              <w:rPr>
                <w:color w:val="000000"/>
                <w:sz w:val="16"/>
                <w:szCs w:val="16"/>
                <w:lang w:eastAsia="lt-LT"/>
              </w:rPr>
              <w:t>Vidurio ir vakarų</w:t>
            </w:r>
            <w:r w:rsidRPr="0087391C">
              <w:rPr>
                <w:bCs/>
                <w:iCs/>
                <w:sz w:val="20"/>
                <w:lang w:bidi="lt-LT"/>
              </w:rPr>
              <w:t xml:space="preserve"> </w:t>
            </w:r>
            <w:r w:rsidRPr="002E38E7">
              <w:rPr>
                <w:color w:val="000000"/>
                <w:sz w:val="16"/>
                <w:szCs w:val="16"/>
                <w:lang w:eastAsia="lt-LT"/>
              </w:rPr>
              <w:t>Lietuvos regionas</w:t>
            </w:r>
          </w:p>
        </w:tc>
        <w:tc>
          <w:tcPr>
            <w:tcW w:w="1080" w:type="dxa"/>
            <w:tcMar>
              <w:left w:w="28" w:type="dxa"/>
              <w:right w:w="28" w:type="dxa"/>
            </w:tcMar>
          </w:tcPr>
          <w:p w14:paraId="3768235B" w14:textId="77777777" w:rsidR="002E38E7" w:rsidRPr="007C6155" w:rsidRDefault="002E38E7" w:rsidP="001D45D9">
            <w:pPr>
              <w:jc w:val="center"/>
              <w:rPr>
                <w:color w:val="000000"/>
                <w:sz w:val="16"/>
                <w:szCs w:val="16"/>
                <w:lang w:eastAsia="lt-LT"/>
              </w:rPr>
            </w:pPr>
            <w:r w:rsidRPr="007C6155">
              <w:rPr>
                <w:color w:val="000000"/>
                <w:sz w:val="16"/>
                <w:szCs w:val="16"/>
                <w:lang w:eastAsia="lt-LT"/>
              </w:rPr>
              <w:t>01 – Dotacija.</w:t>
            </w:r>
          </w:p>
        </w:tc>
        <w:tc>
          <w:tcPr>
            <w:tcW w:w="1344" w:type="dxa"/>
            <w:tcMar>
              <w:left w:w="28" w:type="dxa"/>
              <w:right w:w="28" w:type="dxa"/>
            </w:tcMar>
          </w:tcPr>
          <w:p w14:paraId="31212D01" w14:textId="77777777" w:rsidR="002E38E7" w:rsidRPr="007C6155" w:rsidRDefault="002E38E7" w:rsidP="001D45D9">
            <w:pPr>
              <w:jc w:val="center"/>
              <w:rPr>
                <w:color w:val="000000"/>
                <w:sz w:val="16"/>
                <w:szCs w:val="16"/>
                <w:lang w:eastAsia="lt-LT"/>
              </w:rPr>
            </w:pPr>
            <w:r w:rsidRPr="007C6155">
              <w:rPr>
                <w:color w:val="000000"/>
                <w:sz w:val="16"/>
                <w:szCs w:val="16"/>
                <w:lang w:eastAsia="lt-LT"/>
              </w:rPr>
              <w:t>33 – Nesiorientuojant į teritoriškumą</w:t>
            </w:r>
          </w:p>
          <w:p w14:paraId="60C85C1F" w14:textId="77777777" w:rsidR="002E38E7" w:rsidRPr="007C6155" w:rsidRDefault="002E38E7" w:rsidP="001D45D9">
            <w:pPr>
              <w:jc w:val="center"/>
              <w:rPr>
                <w:color w:val="000000"/>
                <w:sz w:val="16"/>
                <w:szCs w:val="16"/>
                <w:lang w:eastAsia="lt-LT"/>
              </w:rPr>
            </w:pPr>
          </w:p>
        </w:tc>
        <w:tc>
          <w:tcPr>
            <w:tcW w:w="1051" w:type="dxa"/>
            <w:tcMar>
              <w:left w:w="28" w:type="dxa"/>
              <w:right w:w="28" w:type="dxa"/>
            </w:tcMar>
          </w:tcPr>
          <w:p w14:paraId="01830C86" w14:textId="77777777" w:rsidR="002E38E7" w:rsidRPr="007C6155" w:rsidRDefault="002E38E7" w:rsidP="001D45D9">
            <w:pPr>
              <w:jc w:val="center"/>
              <w:rPr>
                <w:color w:val="000000"/>
                <w:sz w:val="16"/>
                <w:szCs w:val="16"/>
                <w:lang w:eastAsia="lt-LT"/>
              </w:rPr>
            </w:pPr>
            <w:r w:rsidRPr="007C6155">
              <w:rPr>
                <w:color w:val="000000"/>
                <w:sz w:val="16"/>
                <w:szCs w:val="16"/>
                <w:lang w:eastAsia="lt-LT"/>
              </w:rPr>
              <w:t>26 – Kitos neapibrėžtos paslaugos</w:t>
            </w:r>
          </w:p>
        </w:tc>
        <w:tc>
          <w:tcPr>
            <w:tcW w:w="1132" w:type="dxa"/>
            <w:tcMar>
              <w:left w:w="28" w:type="dxa"/>
              <w:right w:w="28" w:type="dxa"/>
            </w:tcMar>
          </w:tcPr>
          <w:p w14:paraId="1B841C71" w14:textId="77777777" w:rsidR="002E38E7" w:rsidRPr="007C6155" w:rsidRDefault="002E38E7" w:rsidP="001D45D9">
            <w:pPr>
              <w:jc w:val="center"/>
              <w:rPr>
                <w:color w:val="000000"/>
                <w:sz w:val="16"/>
                <w:szCs w:val="16"/>
                <w:lang w:eastAsia="lt-LT"/>
              </w:rPr>
            </w:pPr>
            <w:r w:rsidRPr="007C6155">
              <w:rPr>
                <w:color w:val="000000"/>
                <w:sz w:val="16"/>
                <w:szCs w:val="16"/>
                <w:lang w:eastAsia="lt-LT"/>
              </w:rPr>
              <w:t>-</w:t>
            </w:r>
          </w:p>
        </w:tc>
        <w:tc>
          <w:tcPr>
            <w:tcW w:w="859" w:type="dxa"/>
            <w:tcMar>
              <w:left w:w="28" w:type="dxa"/>
              <w:right w:w="28" w:type="dxa"/>
            </w:tcMar>
          </w:tcPr>
          <w:p w14:paraId="3643D187" w14:textId="77777777" w:rsidR="002E38E7" w:rsidRPr="007C6155" w:rsidRDefault="002E38E7" w:rsidP="001D45D9">
            <w:pPr>
              <w:jc w:val="center"/>
              <w:rPr>
                <w:color w:val="000000"/>
                <w:sz w:val="16"/>
                <w:szCs w:val="16"/>
                <w:lang w:eastAsia="lt-LT"/>
              </w:rPr>
            </w:pPr>
            <w:r w:rsidRPr="007C6155">
              <w:rPr>
                <w:color w:val="000000"/>
                <w:sz w:val="16"/>
                <w:szCs w:val="16"/>
                <w:lang w:eastAsia="lt-LT"/>
              </w:rPr>
              <w:t>03 – Neutralu-mas</w:t>
            </w:r>
          </w:p>
        </w:tc>
        <w:tc>
          <w:tcPr>
            <w:tcW w:w="1149" w:type="dxa"/>
          </w:tcPr>
          <w:p w14:paraId="62C9E90B" w14:textId="77777777" w:rsidR="002E38E7" w:rsidRPr="007C6155" w:rsidRDefault="002E38E7" w:rsidP="001D45D9">
            <w:pPr>
              <w:jc w:val="center"/>
              <w:rPr>
                <w:color w:val="000000"/>
                <w:sz w:val="16"/>
                <w:szCs w:val="16"/>
                <w:lang w:eastAsia="lt-LT"/>
              </w:rPr>
            </w:pPr>
            <w:r w:rsidRPr="007C6155">
              <w:rPr>
                <w:color w:val="000000"/>
                <w:sz w:val="16"/>
                <w:szCs w:val="16"/>
                <w:lang w:eastAsia="lt-LT"/>
              </w:rPr>
              <w:t>-</w:t>
            </w:r>
          </w:p>
        </w:tc>
      </w:tr>
    </w:tbl>
    <w:p w14:paraId="331F8C66" w14:textId="77777777" w:rsidR="002E38E7" w:rsidRDefault="002E38E7">
      <w:pPr>
        <w:jc w:val="both"/>
        <w:rPr>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2E38E7" w14:paraId="2180AB09" w14:textId="77777777" w:rsidTr="001D45D9">
        <w:trPr>
          <w:trHeight w:val="405"/>
        </w:trPr>
        <w:tc>
          <w:tcPr>
            <w:tcW w:w="3783" w:type="dxa"/>
            <w:shd w:val="clear" w:color="auto" w:fill="auto"/>
            <w:vAlign w:val="center"/>
          </w:tcPr>
          <w:p w14:paraId="4DD6936C" w14:textId="77777777" w:rsidR="002E38E7" w:rsidRPr="004545A1" w:rsidRDefault="002E38E7" w:rsidP="001D45D9">
            <w:pPr>
              <w:jc w:val="center"/>
              <w:rPr>
                <w:sz w:val="16"/>
                <w:szCs w:val="16"/>
              </w:rPr>
            </w:pPr>
            <w:r w:rsidRPr="004545A1">
              <w:rPr>
                <w:sz w:val="16"/>
                <w:szCs w:val="16"/>
              </w:rPr>
              <w:t>Rodiklio pavadinimas</w:t>
            </w:r>
          </w:p>
        </w:tc>
        <w:tc>
          <w:tcPr>
            <w:tcW w:w="3784" w:type="dxa"/>
            <w:shd w:val="clear" w:color="auto" w:fill="auto"/>
            <w:vAlign w:val="center"/>
          </w:tcPr>
          <w:p w14:paraId="3BE2788A" w14:textId="77777777" w:rsidR="002E38E7" w:rsidRPr="004545A1" w:rsidRDefault="002E38E7" w:rsidP="001D45D9">
            <w:pPr>
              <w:jc w:val="center"/>
              <w:rPr>
                <w:sz w:val="16"/>
                <w:szCs w:val="16"/>
              </w:rPr>
            </w:pPr>
            <w:r w:rsidRPr="004545A1">
              <w:rPr>
                <w:sz w:val="16"/>
                <w:szCs w:val="16"/>
              </w:rPr>
              <w:t>Rodiklio kodas</w:t>
            </w:r>
          </w:p>
        </w:tc>
        <w:tc>
          <w:tcPr>
            <w:tcW w:w="3783" w:type="dxa"/>
            <w:shd w:val="clear" w:color="auto" w:fill="auto"/>
            <w:vAlign w:val="center"/>
          </w:tcPr>
          <w:p w14:paraId="7A372BF5" w14:textId="77777777" w:rsidR="002E38E7" w:rsidRPr="004545A1" w:rsidRDefault="002E38E7" w:rsidP="001D45D9">
            <w:pPr>
              <w:jc w:val="center"/>
              <w:rPr>
                <w:sz w:val="16"/>
                <w:szCs w:val="16"/>
              </w:rPr>
            </w:pPr>
            <w:r w:rsidRPr="004545A1">
              <w:rPr>
                <w:sz w:val="16"/>
                <w:szCs w:val="16"/>
              </w:rPr>
              <w:t>Matavimo vienetai</w:t>
            </w:r>
          </w:p>
        </w:tc>
        <w:tc>
          <w:tcPr>
            <w:tcW w:w="3784" w:type="dxa"/>
            <w:shd w:val="clear" w:color="auto" w:fill="auto"/>
            <w:vAlign w:val="center"/>
          </w:tcPr>
          <w:p w14:paraId="319E5070" w14:textId="77777777" w:rsidR="002E38E7" w:rsidRPr="004545A1" w:rsidRDefault="002E38E7" w:rsidP="001D45D9">
            <w:pPr>
              <w:jc w:val="center"/>
              <w:rPr>
                <w:sz w:val="16"/>
                <w:szCs w:val="16"/>
              </w:rPr>
            </w:pPr>
            <w:r w:rsidRPr="004545A1">
              <w:rPr>
                <w:sz w:val="16"/>
                <w:szCs w:val="16"/>
              </w:rPr>
              <w:t>Siektina reikšmė ir pasiekimo data</w:t>
            </w:r>
          </w:p>
        </w:tc>
      </w:tr>
      <w:tr w:rsidR="002E38E7" w14:paraId="7C422F8A" w14:textId="77777777" w:rsidTr="001D45D9">
        <w:trPr>
          <w:trHeight w:val="405"/>
        </w:trPr>
        <w:tc>
          <w:tcPr>
            <w:tcW w:w="3783" w:type="dxa"/>
            <w:shd w:val="clear" w:color="auto" w:fill="auto"/>
            <w:vAlign w:val="center"/>
          </w:tcPr>
          <w:p w14:paraId="602E43A5" w14:textId="77777777" w:rsidR="002E38E7" w:rsidRPr="004545A1" w:rsidRDefault="002E38E7" w:rsidP="001D45D9">
            <w:pPr>
              <w:ind w:left="-57" w:right="-57"/>
              <w:jc w:val="center"/>
              <w:rPr>
                <w:sz w:val="16"/>
                <w:szCs w:val="16"/>
              </w:rPr>
            </w:pPr>
            <w:r>
              <w:rPr>
                <w:sz w:val="16"/>
                <w:szCs w:val="16"/>
              </w:rPr>
              <w:t>Produktų ar procesų inovacijas diegiančios</w:t>
            </w:r>
          </w:p>
          <w:p w14:paraId="2F94E331" w14:textId="77777777" w:rsidR="002E38E7" w:rsidRDefault="002E38E7" w:rsidP="001D45D9">
            <w:pPr>
              <w:jc w:val="center"/>
              <w:rPr>
                <w:sz w:val="16"/>
                <w:szCs w:val="16"/>
              </w:rPr>
            </w:pPr>
            <w:r>
              <w:rPr>
                <w:sz w:val="16"/>
                <w:szCs w:val="16"/>
              </w:rPr>
              <w:t>MVĮ</w:t>
            </w:r>
          </w:p>
          <w:p w14:paraId="69E606CD" w14:textId="7BF4397F" w:rsidR="00EA61E6" w:rsidRPr="004545A1" w:rsidRDefault="00EA61E6" w:rsidP="001D45D9">
            <w:pPr>
              <w:jc w:val="center"/>
              <w:rPr>
                <w:sz w:val="16"/>
                <w:szCs w:val="16"/>
              </w:rPr>
            </w:pPr>
            <w:r>
              <w:rPr>
                <w:color w:val="000000"/>
                <w:sz w:val="16"/>
                <w:szCs w:val="16"/>
                <w:lang w:eastAsia="lt-LT"/>
              </w:rPr>
              <w:t>(</w:t>
            </w:r>
            <w:r w:rsidRPr="002E38E7">
              <w:rPr>
                <w:color w:val="000000"/>
                <w:sz w:val="16"/>
                <w:szCs w:val="16"/>
                <w:lang w:eastAsia="lt-LT"/>
              </w:rPr>
              <w:t>Vidurio ir vakarų</w:t>
            </w:r>
            <w:r w:rsidRPr="0087391C">
              <w:rPr>
                <w:bCs/>
                <w:iCs/>
                <w:sz w:val="20"/>
                <w:lang w:bidi="lt-LT"/>
              </w:rPr>
              <w:t xml:space="preserve"> </w:t>
            </w:r>
            <w:r w:rsidRPr="002E38E7">
              <w:rPr>
                <w:color w:val="000000"/>
                <w:sz w:val="16"/>
                <w:szCs w:val="16"/>
                <w:lang w:eastAsia="lt-LT"/>
              </w:rPr>
              <w:t>Lietuvos regionas</w:t>
            </w:r>
            <w:r>
              <w:rPr>
                <w:color w:val="000000"/>
                <w:sz w:val="16"/>
                <w:szCs w:val="16"/>
                <w:lang w:eastAsia="lt-LT"/>
              </w:rPr>
              <w:t>)</w:t>
            </w:r>
          </w:p>
        </w:tc>
        <w:tc>
          <w:tcPr>
            <w:tcW w:w="3784" w:type="dxa"/>
            <w:shd w:val="clear" w:color="auto" w:fill="auto"/>
            <w:vAlign w:val="center"/>
          </w:tcPr>
          <w:p w14:paraId="389FDBF6" w14:textId="77777777" w:rsidR="002E38E7" w:rsidRDefault="002E38E7" w:rsidP="001D45D9">
            <w:pPr>
              <w:jc w:val="center"/>
              <w:rPr>
                <w:sz w:val="16"/>
                <w:szCs w:val="16"/>
              </w:rPr>
            </w:pPr>
            <w:r w:rsidRPr="004545A1">
              <w:rPr>
                <w:sz w:val="16"/>
                <w:szCs w:val="16"/>
              </w:rPr>
              <w:t>R-05-001-01-05-05-06</w:t>
            </w:r>
          </w:p>
          <w:p w14:paraId="67C63F03" w14:textId="77777777" w:rsidR="002E38E7" w:rsidRPr="004545A1" w:rsidRDefault="002E38E7" w:rsidP="001D45D9">
            <w:pPr>
              <w:jc w:val="center"/>
              <w:rPr>
                <w:sz w:val="16"/>
                <w:szCs w:val="16"/>
              </w:rPr>
            </w:pPr>
            <w:r w:rsidRPr="00E35CCD">
              <w:rPr>
                <w:sz w:val="16"/>
                <w:szCs w:val="16"/>
              </w:rPr>
              <w:t>(R.B.2.2003)</w:t>
            </w:r>
          </w:p>
        </w:tc>
        <w:tc>
          <w:tcPr>
            <w:tcW w:w="3783" w:type="dxa"/>
            <w:shd w:val="clear" w:color="auto" w:fill="auto"/>
            <w:vAlign w:val="center"/>
          </w:tcPr>
          <w:p w14:paraId="3B6C3D57" w14:textId="77777777" w:rsidR="002E38E7" w:rsidRPr="004545A1" w:rsidRDefault="002E38E7" w:rsidP="001D45D9">
            <w:pPr>
              <w:jc w:val="center"/>
              <w:rPr>
                <w:sz w:val="16"/>
                <w:szCs w:val="16"/>
              </w:rPr>
            </w:pPr>
            <w:r w:rsidRPr="004545A1">
              <w:rPr>
                <w:sz w:val="16"/>
                <w:szCs w:val="16"/>
              </w:rPr>
              <w:t xml:space="preserve">Įmonės </w:t>
            </w:r>
          </w:p>
        </w:tc>
        <w:tc>
          <w:tcPr>
            <w:tcW w:w="3784" w:type="dxa"/>
            <w:shd w:val="clear" w:color="auto" w:fill="auto"/>
            <w:vAlign w:val="center"/>
          </w:tcPr>
          <w:p w14:paraId="6CAF9E05" w14:textId="77777777" w:rsidR="002E38E7" w:rsidRDefault="002E38E7" w:rsidP="002E38E7">
            <w:pPr>
              <w:ind w:right="-57"/>
              <w:jc w:val="center"/>
            </w:pPr>
            <w:r>
              <w:rPr>
                <w:sz w:val="16"/>
                <w:szCs w:val="16"/>
                <w:lang w:val="en-GB"/>
              </w:rPr>
              <w:t>365</w:t>
            </w:r>
          </w:p>
          <w:p w14:paraId="60F6EF2B" w14:textId="623CE2BC" w:rsidR="002E38E7" w:rsidRPr="002E38E7" w:rsidRDefault="002E38E7" w:rsidP="002E38E7">
            <w:pPr>
              <w:ind w:left="-57" w:right="-57"/>
              <w:jc w:val="center"/>
            </w:pPr>
            <w:r>
              <w:rPr>
                <w:sz w:val="16"/>
                <w:szCs w:val="16"/>
              </w:rPr>
              <w:t>(2029</w:t>
            </w:r>
            <w:r w:rsidR="003E5062">
              <w:rPr>
                <w:sz w:val="16"/>
                <w:szCs w:val="16"/>
              </w:rPr>
              <w:t xml:space="preserve"> m.</w:t>
            </w:r>
            <w:r>
              <w:rPr>
                <w:sz w:val="16"/>
                <w:szCs w:val="16"/>
              </w:rPr>
              <w:t>)</w:t>
            </w:r>
          </w:p>
        </w:tc>
      </w:tr>
      <w:tr w:rsidR="002E38E7" w14:paraId="7364A9A9" w14:textId="77777777" w:rsidTr="001D45D9">
        <w:trPr>
          <w:trHeight w:val="405"/>
        </w:trPr>
        <w:tc>
          <w:tcPr>
            <w:tcW w:w="3783" w:type="dxa"/>
            <w:shd w:val="clear" w:color="auto" w:fill="auto"/>
            <w:vAlign w:val="center"/>
          </w:tcPr>
          <w:p w14:paraId="032DA7E8" w14:textId="77777777" w:rsidR="002E38E7" w:rsidRDefault="002E38E7" w:rsidP="001D45D9">
            <w:pPr>
              <w:jc w:val="center"/>
              <w:rPr>
                <w:sz w:val="16"/>
                <w:szCs w:val="16"/>
              </w:rPr>
            </w:pPr>
            <w:r>
              <w:rPr>
                <w:sz w:val="16"/>
                <w:szCs w:val="16"/>
              </w:rPr>
              <w:t>Prekybos ar organizacines inovacijas diegiančios MVĮ</w:t>
            </w:r>
          </w:p>
          <w:p w14:paraId="1226C90E" w14:textId="098F2888" w:rsidR="00EA61E6" w:rsidRPr="004545A1" w:rsidRDefault="00EA61E6" w:rsidP="001D45D9">
            <w:pPr>
              <w:jc w:val="center"/>
              <w:rPr>
                <w:sz w:val="16"/>
                <w:szCs w:val="16"/>
              </w:rPr>
            </w:pPr>
            <w:r>
              <w:rPr>
                <w:color w:val="000000"/>
                <w:sz w:val="16"/>
                <w:szCs w:val="16"/>
                <w:lang w:eastAsia="lt-LT"/>
              </w:rPr>
              <w:t>(</w:t>
            </w:r>
            <w:r w:rsidRPr="002E38E7">
              <w:rPr>
                <w:color w:val="000000"/>
                <w:sz w:val="16"/>
                <w:szCs w:val="16"/>
                <w:lang w:eastAsia="lt-LT"/>
              </w:rPr>
              <w:t>Vidurio ir vakarų</w:t>
            </w:r>
            <w:r w:rsidRPr="0087391C">
              <w:rPr>
                <w:bCs/>
                <w:iCs/>
                <w:sz w:val="20"/>
                <w:lang w:bidi="lt-LT"/>
              </w:rPr>
              <w:t xml:space="preserve"> </w:t>
            </w:r>
            <w:r w:rsidRPr="002E38E7">
              <w:rPr>
                <w:color w:val="000000"/>
                <w:sz w:val="16"/>
                <w:szCs w:val="16"/>
                <w:lang w:eastAsia="lt-LT"/>
              </w:rPr>
              <w:t>Lietuvos regionas</w:t>
            </w:r>
            <w:r>
              <w:rPr>
                <w:color w:val="000000"/>
                <w:sz w:val="16"/>
                <w:szCs w:val="16"/>
                <w:lang w:eastAsia="lt-LT"/>
              </w:rPr>
              <w:t>)</w:t>
            </w:r>
          </w:p>
        </w:tc>
        <w:tc>
          <w:tcPr>
            <w:tcW w:w="3784" w:type="dxa"/>
            <w:shd w:val="clear" w:color="auto" w:fill="auto"/>
            <w:vAlign w:val="center"/>
          </w:tcPr>
          <w:p w14:paraId="74FBE4BE" w14:textId="77777777" w:rsidR="002E38E7" w:rsidRDefault="002E38E7" w:rsidP="001D45D9">
            <w:pPr>
              <w:jc w:val="center"/>
              <w:rPr>
                <w:sz w:val="16"/>
                <w:szCs w:val="16"/>
              </w:rPr>
            </w:pPr>
            <w:r w:rsidRPr="004545A1">
              <w:rPr>
                <w:sz w:val="16"/>
                <w:szCs w:val="16"/>
              </w:rPr>
              <w:t>R-05-001-01-05-05-07</w:t>
            </w:r>
          </w:p>
          <w:p w14:paraId="7E8331E0" w14:textId="77777777" w:rsidR="002E38E7" w:rsidRPr="004545A1" w:rsidRDefault="002E38E7" w:rsidP="001D45D9">
            <w:pPr>
              <w:jc w:val="center"/>
              <w:rPr>
                <w:sz w:val="16"/>
                <w:szCs w:val="16"/>
              </w:rPr>
            </w:pPr>
            <w:r>
              <w:rPr>
                <w:sz w:val="16"/>
                <w:szCs w:val="16"/>
              </w:rPr>
              <w:t>(</w:t>
            </w:r>
            <w:r w:rsidRPr="00E35CCD">
              <w:rPr>
                <w:sz w:val="16"/>
                <w:szCs w:val="16"/>
              </w:rPr>
              <w:t>R.B.2.2004</w:t>
            </w:r>
            <w:r>
              <w:rPr>
                <w:sz w:val="16"/>
                <w:szCs w:val="16"/>
              </w:rPr>
              <w:t>)</w:t>
            </w:r>
          </w:p>
        </w:tc>
        <w:tc>
          <w:tcPr>
            <w:tcW w:w="3783" w:type="dxa"/>
            <w:shd w:val="clear" w:color="auto" w:fill="auto"/>
            <w:vAlign w:val="center"/>
          </w:tcPr>
          <w:p w14:paraId="0A1D4B19" w14:textId="77777777" w:rsidR="002E38E7" w:rsidRPr="004545A1" w:rsidRDefault="002E38E7" w:rsidP="001D45D9">
            <w:pPr>
              <w:jc w:val="center"/>
              <w:rPr>
                <w:sz w:val="16"/>
                <w:szCs w:val="16"/>
              </w:rPr>
            </w:pPr>
            <w:r w:rsidRPr="004545A1">
              <w:rPr>
                <w:sz w:val="16"/>
                <w:szCs w:val="16"/>
              </w:rPr>
              <w:t>Įmonės</w:t>
            </w:r>
          </w:p>
        </w:tc>
        <w:tc>
          <w:tcPr>
            <w:tcW w:w="3784" w:type="dxa"/>
            <w:shd w:val="clear" w:color="auto" w:fill="auto"/>
            <w:vAlign w:val="center"/>
          </w:tcPr>
          <w:p w14:paraId="65609ED0" w14:textId="77777777" w:rsidR="002E38E7" w:rsidRDefault="002E38E7" w:rsidP="002E38E7">
            <w:pPr>
              <w:ind w:right="-57"/>
              <w:jc w:val="center"/>
            </w:pPr>
            <w:r>
              <w:rPr>
                <w:sz w:val="16"/>
                <w:szCs w:val="16"/>
                <w:lang w:val="en-GB"/>
              </w:rPr>
              <w:t>521</w:t>
            </w:r>
          </w:p>
          <w:p w14:paraId="6AA2675F" w14:textId="457C0D5A" w:rsidR="002E38E7" w:rsidRPr="002E38E7" w:rsidRDefault="002E38E7" w:rsidP="002E38E7">
            <w:pPr>
              <w:ind w:left="-57" w:right="-57"/>
              <w:jc w:val="center"/>
            </w:pPr>
            <w:r>
              <w:rPr>
                <w:sz w:val="16"/>
                <w:szCs w:val="16"/>
              </w:rPr>
              <w:t>(2029</w:t>
            </w:r>
            <w:r w:rsidR="003E5062">
              <w:rPr>
                <w:sz w:val="16"/>
                <w:szCs w:val="16"/>
              </w:rPr>
              <w:t xml:space="preserve"> m.</w:t>
            </w:r>
            <w:r>
              <w:rPr>
                <w:sz w:val="16"/>
                <w:szCs w:val="16"/>
              </w:rPr>
              <w:t>)</w:t>
            </w:r>
          </w:p>
        </w:tc>
      </w:tr>
      <w:tr w:rsidR="002E38E7" w14:paraId="31AEAFA9" w14:textId="77777777" w:rsidTr="001D45D9">
        <w:trPr>
          <w:trHeight w:val="405"/>
        </w:trPr>
        <w:tc>
          <w:tcPr>
            <w:tcW w:w="3783" w:type="dxa"/>
            <w:shd w:val="clear" w:color="auto" w:fill="auto"/>
            <w:vAlign w:val="center"/>
          </w:tcPr>
          <w:p w14:paraId="67CC01C4" w14:textId="77777777" w:rsidR="002E38E7" w:rsidRDefault="002E38E7" w:rsidP="001D45D9">
            <w:pPr>
              <w:jc w:val="center"/>
              <w:rPr>
                <w:sz w:val="16"/>
                <w:szCs w:val="16"/>
              </w:rPr>
            </w:pPr>
            <w:r>
              <w:rPr>
                <w:sz w:val="16"/>
                <w:szCs w:val="16"/>
              </w:rPr>
              <w:t>Aukštą skaitmeninio intensyvumo lygį pasiekusios įmonės</w:t>
            </w:r>
          </w:p>
          <w:p w14:paraId="77CDA5C9" w14:textId="186CB54A" w:rsidR="00EA61E6" w:rsidRPr="004545A1" w:rsidRDefault="00EA61E6" w:rsidP="001D45D9">
            <w:pPr>
              <w:jc w:val="center"/>
              <w:rPr>
                <w:sz w:val="16"/>
                <w:szCs w:val="16"/>
              </w:rPr>
            </w:pPr>
            <w:r>
              <w:rPr>
                <w:color w:val="000000"/>
                <w:sz w:val="16"/>
                <w:szCs w:val="16"/>
                <w:lang w:eastAsia="lt-LT"/>
              </w:rPr>
              <w:t>(</w:t>
            </w:r>
            <w:r w:rsidRPr="002E38E7">
              <w:rPr>
                <w:color w:val="000000"/>
                <w:sz w:val="16"/>
                <w:szCs w:val="16"/>
                <w:lang w:eastAsia="lt-LT"/>
              </w:rPr>
              <w:t>Vidurio ir vakarų</w:t>
            </w:r>
            <w:r w:rsidRPr="0087391C">
              <w:rPr>
                <w:bCs/>
                <w:iCs/>
                <w:sz w:val="20"/>
                <w:lang w:bidi="lt-LT"/>
              </w:rPr>
              <w:t xml:space="preserve"> </w:t>
            </w:r>
            <w:r w:rsidRPr="002E38E7">
              <w:rPr>
                <w:color w:val="000000"/>
                <w:sz w:val="16"/>
                <w:szCs w:val="16"/>
                <w:lang w:eastAsia="lt-LT"/>
              </w:rPr>
              <w:t>Lietuvos regionas</w:t>
            </w:r>
            <w:r>
              <w:rPr>
                <w:color w:val="000000"/>
                <w:sz w:val="16"/>
                <w:szCs w:val="16"/>
                <w:lang w:eastAsia="lt-LT"/>
              </w:rPr>
              <w:t>)</w:t>
            </w:r>
          </w:p>
        </w:tc>
        <w:tc>
          <w:tcPr>
            <w:tcW w:w="3784" w:type="dxa"/>
            <w:shd w:val="clear" w:color="auto" w:fill="auto"/>
            <w:vAlign w:val="center"/>
          </w:tcPr>
          <w:p w14:paraId="275E17B7" w14:textId="77777777" w:rsidR="002E38E7" w:rsidRDefault="002E38E7" w:rsidP="001D45D9">
            <w:pPr>
              <w:jc w:val="center"/>
              <w:rPr>
                <w:sz w:val="16"/>
                <w:szCs w:val="16"/>
              </w:rPr>
            </w:pPr>
            <w:r w:rsidRPr="004545A1">
              <w:rPr>
                <w:sz w:val="16"/>
                <w:szCs w:val="16"/>
              </w:rPr>
              <w:t>R-05-001-01-05-05-02</w:t>
            </w:r>
          </w:p>
          <w:p w14:paraId="5FC09F85" w14:textId="77777777" w:rsidR="002E38E7" w:rsidRPr="004545A1" w:rsidRDefault="002E38E7" w:rsidP="001D45D9">
            <w:pPr>
              <w:jc w:val="center"/>
              <w:rPr>
                <w:sz w:val="16"/>
                <w:szCs w:val="16"/>
              </w:rPr>
            </w:pPr>
            <w:r>
              <w:rPr>
                <w:sz w:val="16"/>
                <w:szCs w:val="16"/>
              </w:rPr>
              <w:t>(</w:t>
            </w:r>
            <w:r w:rsidRPr="00E35CCD">
              <w:rPr>
                <w:sz w:val="16"/>
                <w:szCs w:val="16"/>
              </w:rPr>
              <w:t>R.B.2.2013</w:t>
            </w:r>
            <w:r>
              <w:rPr>
                <w:sz w:val="16"/>
                <w:szCs w:val="16"/>
              </w:rPr>
              <w:t>)</w:t>
            </w:r>
          </w:p>
        </w:tc>
        <w:tc>
          <w:tcPr>
            <w:tcW w:w="3783" w:type="dxa"/>
            <w:shd w:val="clear" w:color="auto" w:fill="auto"/>
            <w:vAlign w:val="center"/>
          </w:tcPr>
          <w:p w14:paraId="7BB49B90" w14:textId="77777777" w:rsidR="002E38E7" w:rsidRPr="004545A1" w:rsidRDefault="002E38E7" w:rsidP="001D45D9">
            <w:pPr>
              <w:jc w:val="center"/>
              <w:rPr>
                <w:sz w:val="16"/>
                <w:szCs w:val="16"/>
              </w:rPr>
            </w:pPr>
            <w:r w:rsidRPr="004545A1">
              <w:rPr>
                <w:sz w:val="16"/>
                <w:szCs w:val="16"/>
              </w:rPr>
              <w:t>Įmonės</w:t>
            </w:r>
          </w:p>
        </w:tc>
        <w:tc>
          <w:tcPr>
            <w:tcW w:w="3784" w:type="dxa"/>
            <w:shd w:val="clear" w:color="auto" w:fill="auto"/>
            <w:vAlign w:val="center"/>
          </w:tcPr>
          <w:p w14:paraId="2C5439B9" w14:textId="77777777" w:rsidR="002E38E7" w:rsidRDefault="002E38E7" w:rsidP="002E38E7">
            <w:pPr>
              <w:ind w:right="-57"/>
              <w:jc w:val="center"/>
            </w:pPr>
            <w:r>
              <w:rPr>
                <w:sz w:val="16"/>
                <w:szCs w:val="16"/>
                <w:lang w:val="en-GB"/>
              </w:rPr>
              <w:t>422</w:t>
            </w:r>
          </w:p>
          <w:p w14:paraId="3266ED69" w14:textId="3A31D2ED" w:rsidR="002E38E7" w:rsidRPr="002E38E7" w:rsidRDefault="002E38E7" w:rsidP="002E38E7">
            <w:pPr>
              <w:ind w:left="-57" w:right="-57"/>
              <w:jc w:val="center"/>
            </w:pPr>
            <w:r>
              <w:rPr>
                <w:sz w:val="16"/>
                <w:szCs w:val="16"/>
              </w:rPr>
              <w:t>(2029</w:t>
            </w:r>
            <w:r w:rsidR="003E5062">
              <w:rPr>
                <w:sz w:val="16"/>
                <w:szCs w:val="16"/>
              </w:rPr>
              <w:t xml:space="preserve"> m.</w:t>
            </w:r>
            <w:r>
              <w:rPr>
                <w:sz w:val="16"/>
                <w:szCs w:val="16"/>
              </w:rPr>
              <w:t>)</w:t>
            </w:r>
          </w:p>
        </w:tc>
      </w:tr>
      <w:tr w:rsidR="002E38E7" w14:paraId="52D16063" w14:textId="77777777" w:rsidTr="001D45D9">
        <w:trPr>
          <w:trHeight w:val="405"/>
        </w:trPr>
        <w:tc>
          <w:tcPr>
            <w:tcW w:w="3783" w:type="dxa"/>
            <w:shd w:val="clear" w:color="auto" w:fill="auto"/>
            <w:vAlign w:val="center"/>
          </w:tcPr>
          <w:p w14:paraId="77C3F6EA" w14:textId="77777777" w:rsidR="002E38E7" w:rsidRDefault="002E38E7" w:rsidP="001D45D9">
            <w:pPr>
              <w:jc w:val="center"/>
              <w:rPr>
                <w:sz w:val="16"/>
                <w:szCs w:val="16"/>
              </w:rPr>
            </w:pPr>
            <w:r>
              <w:rPr>
                <w:sz w:val="16"/>
                <w:szCs w:val="16"/>
              </w:rPr>
              <w:t>Paramą gavusios įmonės (iš kurių: labai mažos, mažos, vidutinės ir didelės įmonės)</w:t>
            </w:r>
          </w:p>
          <w:p w14:paraId="1595AA0F" w14:textId="33E4665F" w:rsidR="00EA61E6" w:rsidRPr="004545A1" w:rsidRDefault="00EA61E6" w:rsidP="001D45D9">
            <w:pPr>
              <w:jc w:val="center"/>
              <w:rPr>
                <w:sz w:val="16"/>
                <w:szCs w:val="16"/>
              </w:rPr>
            </w:pPr>
            <w:r>
              <w:rPr>
                <w:color w:val="000000"/>
                <w:sz w:val="16"/>
                <w:szCs w:val="16"/>
                <w:lang w:eastAsia="lt-LT"/>
              </w:rPr>
              <w:t>(</w:t>
            </w:r>
            <w:r w:rsidRPr="002E38E7">
              <w:rPr>
                <w:color w:val="000000"/>
                <w:sz w:val="16"/>
                <w:szCs w:val="16"/>
                <w:lang w:eastAsia="lt-LT"/>
              </w:rPr>
              <w:t>Vidurio ir vakarų</w:t>
            </w:r>
            <w:r w:rsidRPr="0087391C">
              <w:rPr>
                <w:bCs/>
                <w:iCs/>
                <w:sz w:val="20"/>
                <w:lang w:bidi="lt-LT"/>
              </w:rPr>
              <w:t xml:space="preserve"> </w:t>
            </w:r>
            <w:r w:rsidRPr="002E38E7">
              <w:rPr>
                <w:color w:val="000000"/>
                <w:sz w:val="16"/>
                <w:szCs w:val="16"/>
                <w:lang w:eastAsia="lt-LT"/>
              </w:rPr>
              <w:t>Lietuvos regionas</w:t>
            </w:r>
            <w:r>
              <w:rPr>
                <w:color w:val="000000"/>
                <w:sz w:val="16"/>
                <w:szCs w:val="16"/>
                <w:lang w:eastAsia="lt-LT"/>
              </w:rPr>
              <w:t>)</w:t>
            </w:r>
          </w:p>
        </w:tc>
        <w:tc>
          <w:tcPr>
            <w:tcW w:w="3784" w:type="dxa"/>
            <w:shd w:val="clear" w:color="auto" w:fill="auto"/>
            <w:vAlign w:val="center"/>
          </w:tcPr>
          <w:p w14:paraId="29A9B5C0" w14:textId="77777777" w:rsidR="002E38E7" w:rsidRDefault="002E38E7" w:rsidP="001D45D9">
            <w:pPr>
              <w:jc w:val="center"/>
              <w:rPr>
                <w:sz w:val="16"/>
                <w:szCs w:val="16"/>
              </w:rPr>
            </w:pPr>
            <w:r w:rsidRPr="004545A1">
              <w:rPr>
                <w:sz w:val="16"/>
                <w:szCs w:val="16"/>
              </w:rPr>
              <w:t>P-05-001-01-05-05-01</w:t>
            </w:r>
          </w:p>
          <w:p w14:paraId="6EAE5858" w14:textId="77777777" w:rsidR="002E38E7" w:rsidRPr="004545A1" w:rsidRDefault="002E38E7" w:rsidP="001D45D9">
            <w:pPr>
              <w:jc w:val="center"/>
              <w:rPr>
                <w:sz w:val="16"/>
                <w:szCs w:val="16"/>
              </w:rPr>
            </w:pPr>
            <w:r>
              <w:rPr>
                <w:sz w:val="16"/>
                <w:szCs w:val="16"/>
              </w:rPr>
              <w:t>(</w:t>
            </w:r>
            <w:r w:rsidRPr="00E35CCD">
              <w:rPr>
                <w:sz w:val="16"/>
                <w:szCs w:val="16"/>
              </w:rPr>
              <w:t>P.B.2.0001</w:t>
            </w:r>
            <w:r>
              <w:rPr>
                <w:sz w:val="16"/>
                <w:szCs w:val="16"/>
              </w:rPr>
              <w:t>)</w:t>
            </w:r>
          </w:p>
        </w:tc>
        <w:tc>
          <w:tcPr>
            <w:tcW w:w="3783" w:type="dxa"/>
            <w:shd w:val="clear" w:color="auto" w:fill="auto"/>
            <w:vAlign w:val="center"/>
          </w:tcPr>
          <w:p w14:paraId="318020C1" w14:textId="77777777" w:rsidR="002E38E7" w:rsidRPr="004545A1" w:rsidRDefault="002E38E7" w:rsidP="001D45D9">
            <w:pPr>
              <w:jc w:val="center"/>
              <w:rPr>
                <w:sz w:val="16"/>
                <w:szCs w:val="16"/>
              </w:rPr>
            </w:pPr>
            <w:r w:rsidRPr="004545A1">
              <w:rPr>
                <w:sz w:val="16"/>
                <w:szCs w:val="16"/>
              </w:rPr>
              <w:t>Įmonės</w:t>
            </w:r>
          </w:p>
        </w:tc>
        <w:tc>
          <w:tcPr>
            <w:tcW w:w="3784" w:type="dxa"/>
            <w:shd w:val="clear" w:color="auto" w:fill="auto"/>
            <w:vAlign w:val="center"/>
          </w:tcPr>
          <w:p w14:paraId="2CFC2E0F" w14:textId="77777777" w:rsidR="002E38E7" w:rsidRDefault="002E38E7" w:rsidP="002E38E7">
            <w:pPr>
              <w:ind w:right="-57"/>
              <w:jc w:val="center"/>
            </w:pPr>
            <w:r>
              <w:rPr>
                <w:sz w:val="16"/>
                <w:szCs w:val="16"/>
                <w:lang w:val="en-GB"/>
              </w:rPr>
              <w:t>633</w:t>
            </w:r>
          </w:p>
          <w:p w14:paraId="00B5A040" w14:textId="73EF140B" w:rsidR="002E38E7" w:rsidRPr="002E38E7" w:rsidRDefault="002E38E7" w:rsidP="002E38E7">
            <w:pPr>
              <w:ind w:left="-57" w:right="-57"/>
              <w:jc w:val="center"/>
            </w:pPr>
            <w:r>
              <w:rPr>
                <w:sz w:val="16"/>
                <w:szCs w:val="16"/>
              </w:rPr>
              <w:t>(2029</w:t>
            </w:r>
            <w:r w:rsidR="003E5062">
              <w:rPr>
                <w:sz w:val="16"/>
                <w:szCs w:val="16"/>
              </w:rPr>
              <w:t xml:space="preserve"> m.</w:t>
            </w:r>
            <w:r>
              <w:rPr>
                <w:sz w:val="16"/>
                <w:szCs w:val="16"/>
              </w:rPr>
              <w:t>)</w:t>
            </w:r>
          </w:p>
        </w:tc>
      </w:tr>
      <w:tr w:rsidR="002E38E7" w14:paraId="3096765E" w14:textId="77777777" w:rsidTr="001D45D9">
        <w:trPr>
          <w:trHeight w:val="405"/>
        </w:trPr>
        <w:tc>
          <w:tcPr>
            <w:tcW w:w="3783" w:type="dxa"/>
            <w:shd w:val="clear" w:color="auto" w:fill="auto"/>
            <w:vAlign w:val="center"/>
          </w:tcPr>
          <w:p w14:paraId="1DB7725B" w14:textId="77777777" w:rsidR="002E38E7" w:rsidRDefault="002E38E7" w:rsidP="001D45D9">
            <w:pPr>
              <w:jc w:val="center"/>
              <w:rPr>
                <w:sz w:val="16"/>
                <w:szCs w:val="16"/>
              </w:rPr>
            </w:pPr>
            <w:r>
              <w:rPr>
                <w:sz w:val="16"/>
                <w:szCs w:val="16"/>
              </w:rPr>
              <w:t>Paramą gavusios įmonės (iš kurių: labai mažos įmonės)</w:t>
            </w:r>
          </w:p>
          <w:p w14:paraId="456B8517" w14:textId="21AABF0A" w:rsidR="00EA61E6" w:rsidRPr="004545A1" w:rsidRDefault="00EA61E6" w:rsidP="001D45D9">
            <w:pPr>
              <w:jc w:val="center"/>
              <w:rPr>
                <w:sz w:val="16"/>
                <w:szCs w:val="16"/>
              </w:rPr>
            </w:pPr>
            <w:r>
              <w:rPr>
                <w:color w:val="000000"/>
                <w:sz w:val="16"/>
                <w:szCs w:val="16"/>
                <w:lang w:eastAsia="lt-LT"/>
              </w:rPr>
              <w:t>(</w:t>
            </w:r>
            <w:r w:rsidRPr="002E38E7">
              <w:rPr>
                <w:color w:val="000000"/>
                <w:sz w:val="16"/>
                <w:szCs w:val="16"/>
                <w:lang w:eastAsia="lt-LT"/>
              </w:rPr>
              <w:t>Vidurio ir vakarų</w:t>
            </w:r>
            <w:r w:rsidRPr="0087391C">
              <w:rPr>
                <w:bCs/>
                <w:iCs/>
                <w:sz w:val="20"/>
                <w:lang w:bidi="lt-LT"/>
              </w:rPr>
              <w:t xml:space="preserve"> </w:t>
            </w:r>
            <w:r w:rsidRPr="002E38E7">
              <w:rPr>
                <w:color w:val="000000"/>
                <w:sz w:val="16"/>
                <w:szCs w:val="16"/>
                <w:lang w:eastAsia="lt-LT"/>
              </w:rPr>
              <w:t>Lietuvos regionas</w:t>
            </w:r>
            <w:r>
              <w:rPr>
                <w:color w:val="000000"/>
                <w:sz w:val="16"/>
                <w:szCs w:val="16"/>
                <w:lang w:eastAsia="lt-LT"/>
              </w:rPr>
              <w:t>)</w:t>
            </w:r>
          </w:p>
        </w:tc>
        <w:tc>
          <w:tcPr>
            <w:tcW w:w="3784" w:type="dxa"/>
            <w:shd w:val="clear" w:color="auto" w:fill="auto"/>
            <w:vAlign w:val="center"/>
          </w:tcPr>
          <w:p w14:paraId="48DDA177" w14:textId="77777777" w:rsidR="002E38E7" w:rsidRDefault="002E38E7" w:rsidP="001D45D9">
            <w:pPr>
              <w:jc w:val="center"/>
              <w:rPr>
                <w:sz w:val="16"/>
                <w:szCs w:val="16"/>
              </w:rPr>
            </w:pPr>
            <w:r w:rsidRPr="004545A1">
              <w:rPr>
                <w:sz w:val="16"/>
                <w:szCs w:val="16"/>
              </w:rPr>
              <w:t>P-05-001-01-05-05-02</w:t>
            </w:r>
          </w:p>
          <w:p w14:paraId="79883176" w14:textId="77777777" w:rsidR="002E38E7" w:rsidRPr="004545A1" w:rsidRDefault="002E38E7" w:rsidP="001D45D9">
            <w:pPr>
              <w:jc w:val="center"/>
              <w:rPr>
                <w:sz w:val="16"/>
                <w:szCs w:val="16"/>
              </w:rPr>
            </w:pPr>
            <w:r>
              <w:rPr>
                <w:sz w:val="16"/>
                <w:szCs w:val="16"/>
              </w:rPr>
              <w:t>(</w:t>
            </w:r>
            <w:r w:rsidRPr="00E35CCD">
              <w:rPr>
                <w:sz w:val="16"/>
                <w:szCs w:val="16"/>
              </w:rPr>
              <w:t>P.B.2.0001.1</w:t>
            </w:r>
            <w:r>
              <w:rPr>
                <w:sz w:val="16"/>
                <w:szCs w:val="16"/>
              </w:rPr>
              <w:t>)</w:t>
            </w:r>
          </w:p>
        </w:tc>
        <w:tc>
          <w:tcPr>
            <w:tcW w:w="3783" w:type="dxa"/>
            <w:shd w:val="clear" w:color="auto" w:fill="auto"/>
            <w:vAlign w:val="center"/>
          </w:tcPr>
          <w:p w14:paraId="78DE76E5" w14:textId="77777777" w:rsidR="002E38E7" w:rsidRPr="004545A1" w:rsidRDefault="002E38E7" w:rsidP="001D45D9">
            <w:pPr>
              <w:jc w:val="center"/>
              <w:rPr>
                <w:sz w:val="16"/>
                <w:szCs w:val="16"/>
              </w:rPr>
            </w:pPr>
            <w:r w:rsidRPr="004545A1">
              <w:rPr>
                <w:sz w:val="16"/>
                <w:szCs w:val="16"/>
              </w:rPr>
              <w:t>Įmonės</w:t>
            </w:r>
          </w:p>
        </w:tc>
        <w:tc>
          <w:tcPr>
            <w:tcW w:w="3784" w:type="dxa"/>
            <w:shd w:val="clear" w:color="auto" w:fill="auto"/>
            <w:vAlign w:val="center"/>
          </w:tcPr>
          <w:p w14:paraId="0984394A" w14:textId="77777777" w:rsidR="002E38E7" w:rsidRPr="004545A1" w:rsidRDefault="002E38E7" w:rsidP="001D45D9">
            <w:pPr>
              <w:jc w:val="center"/>
              <w:rPr>
                <w:sz w:val="16"/>
                <w:szCs w:val="16"/>
              </w:rPr>
            </w:pPr>
            <w:r>
              <w:rPr>
                <w:sz w:val="16"/>
                <w:szCs w:val="16"/>
              </w:rPr>
              <w:t>n/a</w:t>
            </w:r>
          </w:p>
        </w:tc>
      </w:tr>
      <w:tr w:rsidR="002E38E7" w14:paraId="7B1225D7" w14:textId="77777777" w:rsidTr="001D45D9">
        <w:trPr>
          <w:trHeight w:val="405"/>
        </w:trPr>
        <w:tc>
          <w:tcPr>
            <w:tcW w:w="3783" w:type="dxa"/>
            <w:shd w:val="clear" w:color="auto" w:fill="auto"/>
            <w:vAlign w:val="center"/>
          </w:tcPr>
          <w:p w14:paraId="6D22CD0B" w14:textId="77777777" w:rsidR="002E38E7" w:rsidRDefault="002E38E7" w:rsidP="001D45D9">
            <w:pPr>
              <w:jc w:val="center"/>
              <w:rPr>
                <w:sz w:val="16"/>
                <w:szCs w:val="16"/>
              </w:rPr>
            </w:pPr>
            <w:r>
              <w:rPr>
                <w:sz w:val="16"/>
                <w:szCs w:val="16"/>
              </w:rPr>
              <w:t>Paramą gavusios įmonės (iš kurių: mažos įmonės)</w:t>
            </w:r>
          </w:p>
          <w:p w14:paraId="1747CD9E" w14:textId="6B21099E" w:rsidR="00EA61E6" w:rsidRPr="004545A1" w:rsidRDefault="00EA61E6" w:rsidP="001D45D9">
            <w:pPr>
              <w:jc w:val="center"/>
              <w:rPr>
                <w:sz w:val="16"/>
                <w:szCs w:val="16"/>
              </w:rPr>
            </w:pPr>
            <w:r>
              <w:rPr>
                <w:color w:val="000000"/>
                <w:sz w:val="16"/>
                <w:szCs w:val="16"/>
                <w:lang w:eastAsia="lt-LT"/>
              </w:rPr>
              <w:t>(</w:t>
            </w:r>
            <w:r w:rsidRPr="002E38E7">
              <w:rPr>
                <w:color w:val="000000"/>
                <w:sz w:val="16"/>
                <w:szCs w:val="16"/>
                <w:lang w:eastAsia="lt-LT"/>
              </w:rPr>
              <w:t>Vidurio ir vakarų</w:t>
            </w:r>
            <w:r w:rsidRPr="0087391C">
              <w:rPr>
                <w:bCs/>
                <w:iCs/>
                <w:sz w:val="20"/>
                <w:lang w:bidi="lt-LT"/>
              </w:rPr>
              <w:t xml:space="preserve"> </w:t>
            </w:r>
            <w:r w:rsidRPr="002E38E7">
              <w:rPr>
                <w:color w:val="000000"/>
                <w:sz w:val="16"/>
                <w:szCs w:val="16"/>
                <w:lang w:eastAsia="lt-LT"/>
              </w:rPr>
              <w:t>Lietuvos regionas</w:t>
            </w:r>
            <w:r>
              <w:rPr>
                <w:color w:val="000000"/>
                <w:sz w:val="16"/>
                <w:szCs w:val="16"/>
                <w:lang w:eastAsia="lt-LT"/>
              </w:rPr>
              <w:t>)</w:t>
            </w:r>
          </w:p>
        </w:tc>
        <w:tc>
          <w:tcPr>
            <w:tcW w:w="3784" w:type="dxa"/>
            <w:shd w:val="clear" w:color="auto" w:fill="auto"/>
            <w:vAlign w:val="center"/>
          </w:tcPr>
          <w:p w14:paraId="38A7D53B" w14:textId="77777777" w:rsidR="002E38E7" w:rsidRDefault="002E38E7" w:rsidP="001D45D9">
            <w:pPr>
              <w:jc w:val="center"/>
              <w:rPr>
                <w:sz w:val="16"/>
                <w:szCs w:val="16"/>
              </w:rPr>
            </w:pPr>
            <w:r w:rsidRPr="004545A1">
              <w:rPr>
                <w:sz w:val="16"/>
                <w:szCs w:val="16"/>
              </w:rPr>
              <w:t>P-05-001-01-05-05-03</w:t>
            </w:r>
          </w:p>
          <w:p w14:paraId="19AC0011" w14:textId="77777777" w:rsidR="002E38E7" w:rsidRPr="004545A1" w:rsidRDefault="002E38E7" w:rsidP="001D45D9">
            <w:pPr>
              <w:jc w:val="center"/>
              <w:rPr>
                <w:sz w:val="16"/>
                <w:szCs w:val="16"/>
              </w:rPr>
            </w:pPr>
            <w:r>
              <w:rPr>
                <w:sz w:val="16"/>
                <w:szCs w:val="16"/>
              </w:rPr>
              <w:t>(</w:t>
            </w:r>
            <w:r w:rsidRPr="00E35CCD">
              <w:rPr>
                <w:sz w:val="16"/>
                <w:szCs w:val="16"/>
              </w:rPr>
              <w:t>P.B.2.0001.2</w:t>
            </w:r>
            <w:r>
              <w:rPr>
                <w:sz w:val="16"/>
                <w:szCs w:val="16"/>
              </w:rPr>
              <w:t>)</w:t>
            </w:r>
          </w:p>
        </w:tc>
        <w:tc>
          <w:tcPr>
            <w:tcW w:w="3783" w:type="dxa"/>
            <w:shd w:val="clear" w:color="auto" w:fill="auto"/>
            <w:vAlign w:val="center"/>
          </w:tcPr>
          <w:p w14:paraId="768B5886" w14:textId="77777777" w:rsidR="002E38E7" w:rsidRPr="004545A1" w:rsidRDefault="002E38E7" w:rsidP="001D45D9">
            <w:pPr>
              <w:jc w:val="center"/>
              <w:rPr>
                <w:sz w:val="16"/>
                <w:szCs w:val="16"/>
              </w:rPr>
            </w:pPr>
            <w:r w:rsidRPr="004545A1">
              <w:rPr>
                <w:sz w:val="16"/>
                <w:szCs w:val="16"/>
              </w:rPr>
              <w:t>Įmonės</w:t>
            </w:r>
          </w:p>
        </w:tc>
        <w:tc>
          <w:tcPr>
            <w:tcW w:w="3784" w:type="dxa"/>
            <w:shd w:val="clear" w:color="auto" w:fill="auto"/>
            <w:vAlign w:val="center"/>
          </w:tcPr>
          <w:p w14:paraId="5AD01067" w14:textId="77777777" w:rsidR="002E38E7" w:rsidRPr="004545A1" w:rsidRDefault="002E38E7" w:rsidP="001D45D9">
            <w:pPr>
              <w:jc w:val="center"/>
              <w:rPr>
                <w:sz w:val="16"/>
                <w:szCs w:val="16"/>
              </w:rPr>
            </w:pPr>
            <w:r>
              <w:rPr>
                <w:sz w:val="16"/>
                <w:szCs w:val="16"/>
              </w:rPr>
              <w:t>n/a</w:t>
            </w:r>
          </w:p>
        </w:tc>
      </w:tr>
      <w:tr w:rsidR="002E38E7" w14:paraId="2DB7E4D0" w14:textId="77777777" w:rsidTr="001D45D9">
        <w:trPr>
          <w:trHeight w:val="405"/>
        </w:trPr>
        <w:tc>
          <w:tcPr>
            <w:tcW w:w="3783" w:type="dxa"/>
            <w:shd w:val="clear" w:color="auto" w:fill="auto"/>
            <w:vAlign w:val="center"/>
          </w:tcPr>
          <w:p w14:paraId="0AC197A1" w14:textId="77777777" w:rsidR="002E38E7" w:rsidRDefault="002E38E7" w:rsidP="001D45D9">
            <w:pPr>
              <w:jc w:val="center"/>
              <w:rPr>
                <w:sz w:val="16"/>
                <w:szCs w:val="16"/>
              </w:rPr>
            </w:pPr>
            <w:r>
              <w:rPr>
                <w:sz w:val="16"/>
                <w:szCs w:val="16"/>
              </w:rPr>
              <w:t>Paramą gavusios įmonės (iš kurių: vidutinės įmonės)</w:t>
            </w:r>
          </w:p>
          <w:p w14:paraId="0242B4ED" w14:textId="3FE2C239" w:rsidR="00EA61E6" w:rsidRPr="004545A1" w:rsidRDefault="00EA61E6" w:rsidP="001D45D9">
            <w:pPr>
              <w:jc w:val="center"/>
              <w:rPr>
                <w:sz w:val="16"/>
                <w:szCs w:val="16"/>
              </w:rPr>
            </w:pPr>
            <w:r>
              <w:rPr>
                <w:color w:val="000000"/>
                <w:sz w:val="16"/>
                <w:szCs w:val="16"/>
                <w:lang w:eastAsia="lt-LT"/>
              </w:rPr>
              <w:t>(</w:t>
            </w:r>
            <w:r w:rsidRPr="002E38E7">
              <w:rPr>
                <w:color w:val="000000"/>
                <w:sz w:val="16"/>
                <w:szCs w:val="16"/>
                <w:lang w:eastAsia="lt-LT"/>
              </w:rPr>
              <w:t>Vidurio ir vakarų</w:t>
            </w:r>
            <w:r w:rsidRPr="0087391C">
              <w:rPr>
                <w:bCs/>
                <w:iCs/>
                <w:sz w:val="20"/>
                <w:lang w:bidi="lt-LT"/>
              </w:rPr>
              <w:t xml:space="preserve"> </w:t>
            </w:r>
            <w:r w:rsidRPr="002E38E7">
              <w:rPr>
                <w:color w:val="000000"/>
                <w:sz w:val="16"/>
                <w:szCs w:val="16"/>
                <w:lang w:eastAsia="lt-LT"/>
              </w:rPr>
              <w:t>Lietuvos regionas</w:t>
            </w:r>
            <w:r>
              <w:rPr>
                <w:color w:val="000000"/>
                <w:sz w:val="16"/>
                <w:szCs w:val="16"/>
                <w:lang w:eastAsia="lt-LT"/>
              </w:rPr>
              <w:t>)</w:t>
            </w:r>
          </w:p>
        </w:tc>
        <w:tc>
          <w:tcPr>
            <w:tcW w:w="3784" w:type="dxa"/>
            <w:shd w:val="clear" w:color="auto" w:fill="auto"/>
            <w:vAlign w:val="center"/>
          </w:tcPr>
          <w:p w14:paraId="54239979" w14:textId="77777777" w:rsidR="002E38E7" w:rsidRDefault="002E38E7" w:rsidP="001D45D9">
            <w:pPr>
              <w:jc w:val="center"/>
              <w:rPr>
                <w:sz w:val="16"/>
                <w:szCs w:val="16"/>
              </w:rPr>
            </w:pPr>
            <w:r w:rsidRPr="004545A1">
              <w:rPr>
                <w:sz w:val="16"/>
                <w:szCs w:val="16"/>
              </w:rPr>
              <w:t>P-05-001-01-05-05-04</w:t>
            </w:r>
          </w:p>
          <w:p w14:paraId="74C3ABB2" w14:textId="77777777" w:rsidR="002E38E7" w:rsidRPr="004545A1" w:rsidRDefault="002E38E7" w:rsidP="001D45D9">
            <w:pPr>
              <w:jc w:val="center"/>
              <w:rPr>
                <w:sz w:val="16"/>
                <w:szCs w:val="16"/>
              </w:rPr>
            </w:pPr>
            <w:r>
              <w:rPr>
                <w:sz w:val="16"/>
                <w:szCs w:val="16"/>
              </w:rPr>
              <w:t>(</w:t>
            </w:r>
            <w:r w:rsidRPr="00E35CCD">
              <w:rPr>
                <w:sz w:val="16"/>
                <w:szCs w:val="16"/>
              </w:rPr>
              <w:t>P.B.2.0001.3</w:t>
            </w:r>
            <w:r>
              <w:rPr>
                <w:sz w:val="16"/>
                <w:szCs w:val="16"/>
              </w:rPr>
              <w:t>)</w:t>
            </w:r>
          </w:p>
        </w:tc>
        <w:tc>
          <w:tcPr>
            <w:tcW w:w="3783" w:type="dxa"/>
            <w:shd w:val="clear" w:color="auto" w:fill="auto"/>
            <w:vAlign w:val="center"/>
          </w:tcPr>
          <w:p w14:paraId="119EBC5C" w14:textId="77777777" w:rsidR="002E38E7" w:rsidRPr="004545A1" w:rsidRDefault="002E38E7" w:rsidP="001D45D9">
            <w:pPr>
              <w:jc w:val="center"/>
              <w:rPr>
                <w:sz w:val="16"/>
                <w:szCs w:val="16"/>
              </w:rPr>
            </w:pPr>
            <w:r w:rsidRPr="004545A1">
              <w:rPr>
                <w:sz w:val="16"/>
                <w:szCs w:val="16"/>
              </w:rPr>
              <w:t>Įmonės</w:t>
            </w:r>
          </w:p>
        </w:tc>
        <w:tc>
          <w:tcPr>
            <w:tcW w:w="3784" w:type="dxa"/>
            <w:shd w:val="clear" w:color="auto" w:fill="auto"/>
            <w:vAlign w:val="center"/>
          </w:tcPr>
          <w:p w14:paraId="11ACD018" w14:textId="77777777" w:rsidR="002E38E7" w:rsidRPr="004545A1" w:rsidRDefault="002E38E7" w:rsidP="001D45D9">
            <w:pPr>
              <w:jc w:val="center"/>
              <w:rPr>
                <w:sz w:val="16"/>
                <w:szCs w:val="16"/>
              </w:rPr>
            </w:pPr>
            <w:r>
              <w:rPr>
                <w:sz w:val="16"/>
                <w:szCs w:val="16"/>
              </w:rPr>
              <w:t>n/a</w:t>
            </w:r>
          </w:p>
        </w:tc>
      </w:tr>
      <w:tr w:rsidR="002E38E7" w14:paraId="1E8787EA" w14:textId="77777777" w:rsidTr="001D45D9">
        <w:trPr>
          <w:trHeight w:val="405"/>
        </w:trPr>
        <w:tc>
          <w:tcPr>
            <w:tcW w:w="3783" w:type="dxa"/>
            <w:shd w:val="clear" w:color="auto" w:fill="auto"/>
            <w:vAlign w:val="center"/>
          </w:tcPr>
          <w:p w14:paraId="6BF595B5" w14:textId="77777777" w:rsidR="002E38E7" w:rsidRDefault="002E38E7" w:rsidP="001D45D9">
            <w:pPr>
              <w:jc w:val="center"/>
              <w:rPr>
                <w:sz w:val="16"/>
                <w:szCs w:val="16"/>
              </w:rPr>
            </w:pPr>
            <w:r>
              <w:rPr>
                <w:sz w:val="16"/>
                <w:szCs w:val="16"/>
              </w:rPr>
              <w:t>Paramą dotacijomis gavusios įmonės</w:t>
            </w:r>
          </w:p>
          <w:p w14:paraId="02D1CCF8" w14:textId="477D22AF" w:rsidR="00EA61E6" w:rsidRPr="004545A1" w:rsidRDefault="00EA61E6" w:rsidP="001D45D9">
            <w:pPr>
              <w:jc w:val="center"/>
              <w:rPr>
                <w:sz w:val="16"/>
                <w:szCs w:val="16"/>
              </w:rPr>
            </w:pPr>
            <w:r>
              <w:rPr>
                <w:color w:val="000000"/>
                <w:sz w:val="16"/>
                <w:szCs w:val="16"/>
                <w:lang w:eastAsia="lt-LT"/>
              </w:rPr>
              <w:t>(</w:t>
            </w:r>
            <w:r w:rsidRPr="002E38E7">
              <w:rPr>
                <w:color w:val="000000"/>
                <w:sz w:val="16"/>
                <w:szCs w:val="16"/>
                <w:lang w:eastAsia="lt-LT"/>
              </w:rPr>
              <w:t>Vidurio ir vakarų</w:t>
            </w:r>
            <w:r w:rsidRPr="0087391C">
              <w:rPr>
                <w:bCs/>
                <w:iCs/>
                <w:sz w:val="20"/>
                <w:lang w:bidi="lt-LT"/>
              </w:rPr>
              <w:t xml:space="preserve"> </w:t>
            </w:r>
            <w:r w:rsidRPr="002E38E7">
              <w:rPr>
                <w:color w:val="000000"/>
                <w:sz w:val="16"/>
                <w:szCs w:val="16"/>
                <w:lang w:eastAsia="lt-LT"/>
              </w:rPr>
              <w:t>Lietuvos regionas</w:t>
            </w:r>
            <w:r>
              <w:rPr>
                <w:color w:val="000000"/>
                <w:sz w:val="16"/>
                <w:szCs w:val="16"/>
                <w:lang w:eastAsia="lt-LT"/>
              </w:rPr>
              <w:t>)</w:t>
            </w:r>
          </w:p>
        </w:tc>
        <w:tc>
          <w:tcPr>
            <w:tcW w:w="3784" w:type="dxa"/>
            <w:shd w:val="clear" w:color="auto" w:fill="auto"/>
            <w:vAlign w:val="center"/>
          </w:tcPr>
          <w:p w14:paraId="45B0EB8F" w14:textId="77777777" w:rsidR="002E38E7" w:rsidRDefault="002E38E7" w:rsidP="001D45D9">
            <w:pPr>
              <w:jc w:val="center"/>
              <w:rPr>
                <w:sz w:val="16"/>
                <w:szCs w:val="16"/>
              </w:rPr>
            </w:pPr>
            <w:r w:rsidRPr="004545A1">
              <w:rPr>
                <w:sz w:val="16"/>
                <w:szCs w:val="16"/>
              </w:rPr>
              <w:t>P-05-001-01-05-05-06</w:t>
            </w:r>
          </w:p>
          <w:p w14:paraId="2F499FE6" w14:textId="77777777" w:rsidR="002E38E7" w:rsidRPr="004545A1" w:rsidRDefault="002E38E7" w:rsidP="001D45D9">
            <w:pPr>
              <w:jc w:val="center"/>
              <w:rPr>
                <w:sz w:val="16"/>
                <w:szCs w:val="16"/>
              </w:rPr>
            </w:pPr>
            <w:r>
              <w:rPr>
                <w:sz w:val="16"/>
                <w:szCs w:val="16"/>
              </w:rPr>
              <w:t>(</w:t>
            </w:r>
            <w:r w:rsidRPr="00E35CCD">
              <w:rPr>
                <w:sz w:val="16"/>
                <w:szCs w:val="16"/>
              </w:rPr>
              <w:t>P.B.2.0002</w:t>
            </w:r>
            <w:r>
              <w:rPr>
                <w:sz w:val="16"/>
                <w:szCs w:val="16"/>
              </w:rPr>
              <w:t>)</w:t>
            </w:r>
          </w:p>
        </w:tc>
        <w:tc>
          <w:tcPr>
            <w:tcW w:w="3783" w:type="dxa"/>
            <w:shd w:val="clear" w:color="auto" w:fill="auto"/>
            <w:vAlign w:val="center"/>
          </w:tcPr>
          <w:p w14:paraId="368807F5" w14:textId="77777777" w:rsidR="002E38E7" w:rsidRPr="004545A1" w:rsidRDefault="002E38E7" w:rsidP="001D45D9">
            <w:pPr>
              <w:jc w:val="center"/>
              <w:rPr>
                <w:sz w:val="16"/>
                <w:szCs w:val="16"/>
              </w:rPr>
            </w:pPr>
            <w:r w:rsidRPr="004545A1">
              <w:rPr>
                <w:sz w:val="16"/>
                <w:szCs w:val="16"/>
              </w:rPr>
              <w:t>Įmonės</w:t>
            </w:r>
          </w:p>
        </w:tc>
        <w:tc>
          <w:tcPr>
            <w:tcW w:w="3784" w:type="dxa"/>
            <w:shd w:val="clear" w:color="auto" w:fill="auto"/>
            <w:vAlign w:val="center"/>
          </w:tcPr>
          <w:p w14:paraId="789B7E4E" w14:textId="77777777" w:rsidR="00613958" w:rsidRPr="00186FF1" w:rsidRDefault="00613958" w:rsidP="00613958">
            <w:pPr>
              <w:ind w:right="-57"/>
              <w:jc w:val="center"/>
              <w:rPr>
                <w:sz w:val="16"/>
                <w:szCs w:val="16"/>
              </w:rPr>
            </w:pPr>
            <w:r w:rsidRPr="00186FF1">
              <w:rPr>
                <w:sz w:val="16"/>
                <w:szCs w:val="16"/>
                <w:lang w:val="en-GB"/>
              </w:rPr>
              <w:t>498</w:t>
            </w:r>
          </w:p>
          <w:p w14:paraId="4C6D7753" w14:textId="791C3E86" w:rsidR="002E38E7" w:rsidRPr="004545A1" w:rsidRDefault="002E38E7" w:rsidP="002E38E7">
            <w:pPr>
              <w:jc w:val="center"/>
              <w:rPr>
                <w:sz w:val="16"/>
                <w:szCs w:val="16"/>
              </w:rPr>
            </w:pPr>
            <w:r>
              <w:rPr>
                <w:sz w:val="16"/>
                <w:szCs w:val="16"/>
              </w:rPr>
              <w:t>(2029</w:t>
            </w:r>
            <w:r w:rsidR="003E5062">
              <w:rPr>
                <w:sz w:val="16"/>
                <w:szCs w:val="16"/>
              </w:rPr>
              <w:t xml:space="preserve"> m.</w:t>
            </w:r>
            <w:r>
              <w:rPr>
                <w:sz w:val="16"/>
                <w:szCs w:val="16"/>
              </w:rPr>
              <w:t>)</w:t>
            </w:r>
          </w:p>
        </w:tc>
      </w:tr>
      <w:tr w:rsidR="002E38E7" w14:paraId="2DF0BA49" w14:textId="77777777" w:rsidTr="001D45D9">
        <w:trPr>
          <w:trHeight w:val="405"/>
        </w:trPr>
        <w:tc>
          <w:tcPr>
            <w:tcW w:w="3783" w:type="dxa"/>
            <w:shd w:val="clear" w:color="auto" w:fill="auto"/>
            <w:vAlign w:val="center"/>
          </w:tcPr>
          <w:p w14:paraId="5075F0E7" w14:textId="77777777" w:rsidR="002E38E7" w:rsidRPr="004545A1" w:rsidRDefault="002E38E7" w:rsidP="001D45D9">
            <w:pPr>
              <w:jc w:val="center"/>
              <w:rPr>
                <w:sz w:val="16"/>
                <w:szCs w:val="16"/>
              </w:rPr>
            </w:pPr>
            <w:r w:rsidRPr="004545A1">
              <w:rPr>
                <w:sz w:val="16"/>
                <w:szCs w:val="16"/>
              </w:rPr>
              <w:t xml:space="preserve">Įmonėms sukurtų skaitmeninių paslaugų, </w:t>
            </w:r>
          </w:p>
          <w:p w14:paraId="28D03248" w14:textId="77777777" w:rsidR="002E38E7" w:rsidRDefault="002E38E7" w:rsidP="001D45D9">
            <w:pPr>
              <w:jc w:val="center"/>
              <w:rPr>
                <w:sz w:val="16"/>
                <w:szCs w:val="16"/>
              </w:rPr>
            </w:pPr>
            <w:r w:rsidRPr="004545A1">
              <w:rPr>
                <w:sz w:val="16"/>
                <w:szCs w:val="16"/>
              </w:rPr>
              <w:t>produktų ir procesų vertė</w:t>
            </w:r>
          </w:p>
          <w:p w14:paraId="57A7A00A" w14:textId="5625C05B" w:rsidR="00EA61E6" w:rsidRPr="004545A1" w:rsidRDefault="00EA61E6" w:rsidP="001D45D9">
            <w:pPr>
              <w:jc w:val="center"/>
              <w:rPr>
                <w:sz w:val="16"/>
                <w:szCs w:val="16"/>
              </w:rPr>
            </w:pPr>
            <w:r>
              <w:rPr>
                <w:color w:val="000000"/>
                <w:sz w:val="16"/>
                <w:szCs w:val="16"/>
                <w:lang w:eastAsia="lt-LT"/>
              </w:rPr>
              <w:t>(</w:t>
            </w:r>
            <w:r w:rsidRPr="002E38E7">
              <w:rPr>
                <w:color w:val="000000"/>
                <w:sz w:val="16"/>
                <w:szCs w:val="16"/>
                <w:lang w:eastAsia="lt-LT"/>
              </w:rPr>
              <w:t>Vidurio ir vakarų</w:t>
            </w:r>
            <w:r w:rsidRPr="0087391C">
              <w:rPr>
                <w:bCs/>
                <w:iCs/>
                <w:sz w:val="20"/>
                <w:lang w:bidi="lt-LT"/>
              </w:rPr>
              <w:t xml:space="preserve"> </w:t>
            </w:r>
            <w:r w:rsidRPr="002E38E7">
              <w:rPr>
                <w:color w:val="000000"/>
                <w:sz w:val="16"/>
                <w:szCs w:val="16"/>
                <w:lang w:eastAsia="lt-LT"/>
              </w:rPr>
              <w:t>Lietuvos regionas</w:t>
            </w:r>
            <w:r>
              <w:rPr>
                <w:color w:val="000000"/>
                <w:sz w:val="16"/>
                <w:szCs w:val="16"/>
                <w:lang w:eastAsia="lt-LT"/>
              </w:rPr>
              <w:t>)</w:t>
            </w:r>
          </w:p>
        </w:tc>
        <w:tc>
          <w:tcPr>
            <w:tcW w:w="3784" w:type="dxa"/>
            <w:shd w:val="clear" w:color="auto" w:fill="auto"/>
            <w:vAlign w:val="center"/>
          </w:tcPr>
          <w:p w14:paraId="54B37C78" w14:textId="77777777" w:rsidR="002E38E7" w:rsidRDefault="002E38E7" w:rsidP="001D45D9">
            <w:pPr>
              <w:jc w:val="center"/>
              <w:rPr>
                <w:sz w:val="16"/>
                <w:szCs w:val="16"/>
              </w:rPr>
            </w:pPr>
            <w:r w:rsidRPr="004545A1">
              <w:rPr>
                <w:sz w:val="16"/>
                <w:szCs w:val="16"/>
              </w:rPr>
              <w:t>P-05-001-01-05-05-09</w:t>
            </w:r>
          </w:p>
          <w:p w14:paraId="04BAE376" w14:textId="77777777" w:rsidR="002E38E7" w:rsidRPr="004545A1" w:rsidRDefault="002E38E7" w:rsidP="001D45D9">
            <w:pPr>
              <w:jc w:val="center"/>
              <w:rPr>
                <w:sz w:val="16"/>
                <w:szCs w:val="16"/>
              </w:rPr>
            </w:pPr>
            <w:r>
              <w:rPr>
                <w:sz w:val="16"/>
                <w:szCs w:val="16"/>
              </w:rPr>
              <w:t>(</w:t>
            </w:r>
            <w:r w:rsidRPr="00E35CCD">
              <w:rPr>
                <w:sz w:val="16"/>
                <w:szCs w:val="16"/>
              </w:rPr>
              <w:t>P.B.2.0013</w:t>
            </w:r>
            <w:r>
              <w:rPr>
                <w:sz w:val="16"/>
                <w:szCs w:val="16"/>
              </w:rPr>
              <w:t>)</w:t>
            </w:r>
          </w:p>
        </w:tc>
        <w:tc>
          <w:tcPr>
            <w:tcW w:w="3783" w:type="dxa"/>
            <w:shd w:val="clear" w:color="auto" w:fill="auto"/>
            <w:vAlign w:val="center"/>
          </w:tcPr>
          <w:p w14:paraId="10B4CD82" w14:textId="77777777" w:rsidR="002E38E7" w:rsidRPr="004545A1" w:rsidRDefault="002E38E7" w:rsidP="001D45D9">
            <w:pPr>
              <w:jc w:val="center"/>
              <w:rPr>
                <w:sz w:val="16"/>
                <w:szCs w:val="16"/>
              </w:rPr>
            </w:pPr>
            <w:r w:rsidRPr="004545A1">
              <w:rPr>
                <w:sz w:val="16"/>
                <w:szCs w:val="16"/>
              </w:rPr>
              <w:t>Eurai</w:t>
            </w:r>
          </w:p>
        </w:tc>
        <w:tc>
          <w:tcPr>
            <w:tcW w:w="3784" w:type="dxa"/>
            <w:shd w:val="clear" w:color="auto" w:fill="auto"/>
            <w:vAlign w:val="center"/>
          </w:tcPr>
          <w:p w14:paraId="497BD03E" w14:textId="5B18B5E4" w:rsidR="002E38E7" w:rsidRPr="004545A1" w:rsidRDefault="00613958" w:rsidP="001D45D9">
            <w:pPr>
              <w:ind w:left="-57" w:right="-57"/>
              <w:jc w:val="center"/>
              <w:rPr>
                <w:sz w:val="16"/>
                <w:szCs w:val="16"/>
              </w:rPr>
            </w:pPr>
            <w:r w:rsidRPr="00186FF1">
              <w:rPr>
                <w:sz w:val="16"/>
                <w:szCs w:val="16"/>
                <w:lang w:val="en-GB"/>
              </w:rPr>
              <w:t>21 126 371</w:t>
            </w:r>
            <w:r w:rsidR="002E38E7">
              <w:rPr>
                <w:sz w:val="16"/>
                <w:szCs w:val="16"/>
                <w:lang w:val="en-GB"/>
              </w:rPr>
              <w:br/>
            </w:r>
            <w:r w:rsidR="002E38E7">
              <w:rPr>
                <w:sz w:val="16"/>
                <w:szCs w:val="16"/>
              </w:rPr>
              <w:t>(2029</w:t>
            </w:r>
            <w:r w:rsidR="003E5062">
              <w:rPr>
                <w:sz w:val="16"/>
                <w:szCs w:val="16"/>
              </w:rPr>
              <w:t xml:space="preserve"> m.</w:t>
            </w:r>
            <w:r w:rsidR="002E38E7">
              <w:rPr>
                <w:sz w:val="16"/>
                <w:szCs w:val="16"/>
              </w:rPr>
              <w:t>)</w:t>
            </w:r>
          </w:p>
        </w:tc>
      </w:tr>
    </w:tbl>
    <w:p w14:paraId="71441721" w14:textId="77777777" w:rsidR="00EB0F8F" w:rsidRDefault="00EB0F8F">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trPr>
          <w:trHeight w:val="298"/>
        </w:trPr>
        <w:tc>
          <w:tcPr>
            <w:tcW w:w="15158" w:type="dxa"/>
          </w:tcPr>
          <w:p w14:paraId="28854010" w14:textId="1B6A6F69" w:rsidR="00EB0F8F" w:rsidRDefault="00C222C1">
            <w:pPr>
              <w:jc w:val="both"/>
              <w:rPr>
                <w:szCs w:val="24"/>
              </w:rPr>
            </w:pPr>
            <w:r>
              <w:rPr>
                <w:szCs w:val="24"/>
              </w:rPr>
              <w:t>Ministerijos stebėsenos rodiklių aprašymo kortelės</w:t>
            </w:r>
          </w:p>
        </w:tc>
      </w:tr>
      <w:tr w:rsidR="00EB0F8F" w14:paraId="6B38EDEA" w14:textId="77777777">
        <w:trPr>
          <w:trHeight w:val="315"/>
        </w:trPr>
        <w:tc>
          <w:tcPr>
            <w:tcW w:w="15158" w:type="dxa"/>
          </w:tcPr>
          <w:p w14:paraId="241F98E2" w14:textId="5E06CE22" w:rsidR="00EB0F8F" w:rsidRDefault="001A6EA3">
            <w:pPr>
              <w:rPr>
                <w:i/>
                <w:szCs w:val="24"/>
              </w:rPr>
            </w:pPr>
            <w:r w:rsidRPr="001A6EA3">
              <w:rPr>
                <w:i/>
                <w:szCs w:val="24"/>
              </w:rPr>
              <w:t>https://eimin.lrv.lt/uploads/eimin/documents/files/R-05-001-01-05-05-21_NR.zip</w:t>
            </w:r>
          </w:p>
        </w:tc>
      </w:tr>
    </w:tbl>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12FD5B8D" w14:textId="77777777" w:rsidTr="35A39F83">
        <w:tc>
          <w:tcPr>
            <w:tcW w:w="15134" w:type="dxa"/>
          </w:tcPr>
          <w:p w14:paraId="549C8093" w14:textId="77777777" w:rsidR="00EB0F8F" w:rsidRDefault="00C222C1">
            <w:pPr>
              <w:rPr>
                <w:b/>
                <w:szCs w:val="24"/>
              </w:rPr>
            </w:pPr>
            <w:r>
              <w:rPr>
                <w:b/>
                <w:szCs w:val="24"/>
              </w:rPr>
              <w:t>SPECIALIEJI FINANSAVIMO REIKALAVIMAI</w:t>
            </w:r>
          </w:p>
        </w:tc>
      </w:tr>
      <w:tr w:rsidR="00EB0F8F" w14:paraId="55EB3CDD" w14:textId="77777777" w:rsidTr="35A39F83">
        <w:tc>
          <w:tcPr>
            <w:tcW w:w="15134" w:type="dxa"/>
          </w:tcPr>
          <w:p w14:paraId="1CADE307" w14:textId="77777777" w:rsidR="00EB0F8F" w:rsidRDefault="00C222C1">
            <w:pPr>
              <w:rPr>
                <w:b/>
                <w:bCs/>
                <w:szCs w:val="24"/>
              </w:rPr>
            </w:pPr>
            <w:r>
              <w:rPr>
                <w:b/>
                <w:bCs/>
                <w:szCs w:val="24"/>
              </w:rPr>
              <w:t>1. Taikomi teisės aktai</w:t>
            </w:r>
          </w:p>
        </w:tc>
      </w:tr>
      <w:tr w:rsidR="00EB0F8F" w14:paraId="3250B446" w14:textId="77777777" w:rsidTr="35A39F83">
        <w:tc>
          <w:tcPr>
            <w:tcW w:w="15134" w:type="dxa"/>
          </w:tcPr>
          <w:p w14:paraId="717719F0" w14:textId="2F8F0ABA" w:rsidR="00EA61E6" w:rsidRPr="00EA61E6" w:rsidRDefault="00EA61E6" w:rsidP="00EA61E6">
            <w:pPr>
              <w:pStyle w:val="ListParagraph"/>
              <w:tabs>
                <w:tab w:val="left" w:pos="458"/>
              </w:tabs>
              <w:spacing w:after="0" w:line="240" w:lineRule="auto"/>
              <w:ind w:left="34"/>
              <w:jc w:val="both"/>
            </w:pPr>
            <w:r w:rsidRPr="008E27EF">
              <w:rPr>
                <w:szCs w:val="24"/>
              </w:rPr>
              <w:t>1.1.</w:t>
            </w:r>
            <w:r w:rsidRPr="00806DA5">
              <w:rPr>
                <w:szCs w:val="24"/>
              </w:rPr>
              <w:t xml:space="preserve"> </w:t>
            </w:r>
            <w:r w:rsidRPr="00287599">
              <w:rPr>
                <w:szCs w:val="24"/>
              </w:rPr>
              <w:t xml:space="preserve">Teisės aktai, kuriais vadovaujamasi rengiant, teikiant ir vertinant projekto įgyvendinimo planą (toliau – PĮP), priimant sprendimą dėl projekto finansavimo, sudarant projekto sutartį ir įgyvendinant projektą, finansuojamą pagal </w:t>
            </w:r>
            <w:r w:rsidRPr="00287599">
              <w:rPr>
                <w:szCs w:val="24"/>
                <w:lang w:eastAsia="lt-LT"/>
              </w:rPr>
              <w:t xml:space="preserve">2022–2030 metų </w:t>
            </w:r>
            <w:r w:rsidRPr="00287599">
              <w:rPr>
                <w:szCs w:val="24"/>
              </w:rPr>
              <w:t xml:space="preserve">ekonomikos transformacijos ir konkurencingumo </w:t>
            </w:r>
            <w:r w:rsidRPr="00287599">
              <w:rPr>
                <w:szCs w:val="24"/>
              </w:rPr>
              <w:lastRenderedPageBreak/>
              <w:t>plėtros programos pažangos priemonės Nr. 05-001-01-05-05 „Skatinti įmones skaitmenizuotis</w:t>
            </w:r>
            <w:r w:rsidRPr="00EA61E6">
              <w:rPr>
                <w:szCs w:val="24"/>
              </w:rPr>
              <w:t>“ veiklos „Skatinti skaitmeninių kompetencijų plėtrą didelio našumo skaičiavimo, DI, kibernetinio saugumo taikymo srityse</w:t>
            </w:r>
            <w:r w:rsidRPr="00287599">
              <w:rPr>
                <w:szCs w:val="24"/>
              </w:rPr>
              <w:t xml:space="preserve">“ </w:t>
            </w:r>
            <w:r w:rsidRPr="00EA61E6">
              <w:rPr>
                <w:szCs w:val="24"/>
              </w:rPr>
              <w:t>poveiklės „MVĮ čekių skaitmeninimo ir technologijų paslaugoms įsigyti finansavimas“ (Sostinės regionas) ir poveiklės „MVĮ čekių skaitmeninimo ir technologijų paslaugoms įsigyti finansavimas“ (Vidurio ir vakarų Lietuvos regionas) projektų finansavimo sąlygų aprašą</w:t>
            </w:r>
            <w:r w:rsidRPr="00287599" w:rsidDel="00083612">
              <w:rPr>
                <w:szCs w:val="24"/>
              </w:rPr>
              <w:t xml:space="preserve"> </w:t>
            </w:r>
            <w:r w:rsidRPr="00EA61E6">
              <w:rPr>
                <w:szCs w:val="24"/>
              </w:rPr>
              <w:t>(toliau – PFSA)</w:t>
            </w:r>
            <w:r w:rsidRPr="00287599">
              <w:rPr>
                <w:szCs w:val="24"/>
              </w:rPr>
              <w:t>:</w:t>
            </w:r>
            <w:r w:rsidRPr="00EA61E6">
              <w:t xml:space="preserve"> </w:t>
            </w:r>
          </w:p>
          <w:p w14:paraId="012AEFEC" w14:textId="77777777" w:rsidR="00EA61E6" w:rsidRPr="00E3181E" w:rsidRDefault="00EA61E6" w:rsidP="00EA61E6">
            <w:pPr>
              <w:jc w:val="both"/>
              <w:rPr>
                <w:szCs w:val="24"/>
              </w:rPr>
            </w:pPr>
            <w:r w:rsidRPr="00E3181E">
              <w:rPr>
                <w:szCs w:val="24"/>
              </w:rPr>
              <w:t>1.1.1. 2021 m. birželio 24 d. Europos Parlamento ir Tarybos reglamentas (ES) 2021/1058 dėl Europos regioninės plėtros fondo ir Sanglaudos fondo</w:t>
            </w:r>
            <w:r>
              <w:rPr>
                <w:szCs w:val="24"/>
              </w:rPr>
              <w:t>;</w:t>
            </w:r>
          </w:p>
          <w:p w14:paraId="6742DB37" w14:textId="77777777" w:rsidR="00EA61E6" w:rsidRPr="00E3181E" w:rsidRDefault="00EA61E6" w:rsidP="00EA61E6">
            <w:pPr>
              <w:jc w:val="both"/>
              <w:rPr>
                <w:szCs w:val="24"/>
              </w:rPr>
            </w:pPr>
            <w:r w:rsidRPr="00E3181E">
              <w:rPr>
                <w:szCs w:val="24"/>
              </w:rPr>
              <w:t>1.1.2. 2021 m. birželio 24 d. Europos Parlamento ir Tarybos reglamentas (ES) 2021/1060</w:t>
            </w:r>
            <w:r>
              <w:rPr>
                <w:szCs w:val="24"/>
              </w:rPr>
              <w:t>,</w:t>
            </w:r>
            <w:r w:rsidRPr="00E3181E">
              <w:rPr>
                <w:szCs w:val="24"/>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Pr>
                <w:szCs w:val="24"/>
              </w:rPr>
              <w:t>, su visais pakeitimais;</w:t>
            </w:r>
          </w:p>
          <w:p w14:paraId="0AE0CCD0" w14:textId="0E5E8498" w:rsidR="00EA61E6" w:rsidRPr="00E3181E" w:rsidRDefault="00EA61E6" w:rsidP="00EA61E6">
            <w:pPr>
              <w:jc w:val="both"/>
              <w:rPr>
                <w:szCs w:val="24"/>
              </w:rPr>
            </w:pPr>
            <w:r w:rsidRPr="00E3181E">
              <w:rPr>
                <w:szCs w:val="24"/>
              </w:rPr>
              <w:t xml:space="preserve">1.1.3. </w:t>
            </w:r>
            <w:r w:rsidRPr="005338FC">
              <w:rPr>
                <w:szCs w:val="24"/>
              </w:rPr>
              <w:t>2023 m. gruodžio 13 d. Komisijos reglamentas (ES) 2023/2831</w:t>
            </w:r>
            <w:r w:rsidRPr="00BA1FF0">
              <w:rPr>
                <w:szCs w:val="24"/>
              </w:rPr>
              <w:t xml:space="preserve"> dėl Sutarties dėl Europos Sąjungos veikimo 107 ir 108 straipsnių taikymo </w:t>
            </w:r>
            <w:r w:rsidRPr="00BA1FF0">
              <w:rPr>
                <w:i/>
                <w:iCs/>
                <w:szCs w:val="24"/>
              </w:rPr>
              <w:t>de minimis</w:t>
            </w:r>
            <w:r w:rsidRPr="00BA1FF0">
              <w:rPr>
                <w:szCs w:val="24"/>
              </w:rPr>
              <w:t xml:space="preserve"> pagalbai</w:t>
            </w:r>
            <w:r>
              <w:rPr>
                <w:szCs w:val="24"/>
              </w:rPr>
              <w:t>;</w:t>
            </w:r>
          </w:p>
          <w:p w14:paraId="6D1E01DB" w14:textId="03CE4846" w:rsidR="00EA61E6" w:rsidRDefault="00EA61E6" w:rsidP="00EA61E6">
            <w:pPr>
              <w:jc w:val="both"/>
              <w:rPr>
                <w:szCs w:val="24"/>
              </w:rPr>
            </w:pPr>
            <w:r w:rsidRPr="00E3181E">
              <w:rPr>
                <w:szCs w:val="24"/>
              </w:rPr>
              <w:t xml:space="preserve">1.1.4. </w:t>
            </w:r>
            <w:r w:rsidRPr="00AA0423">
              <w:rPr>
                <w:szCs w:val="24"/>
              </w:rPr>
              <w:t xml:space="preserve">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w:t>
            </w:r>
            <w:r w:rsidR="00AA151E" w:rsidRPr="004B4DE9">
              <w:rPr>
                <w:szCs w:val="24"/>
              </w:rPr>
              <w:t>su paskutiniais pakeitimais, padarytais 202</w:t>
            </w:r>
            <w:r w:rsidR="00AA151E">
              <w:rPr>
                <w:szCs w:val="24"/>
              </w:rPr>
              <w:t>4</w:t>
            </w:r>
            <w:r w:rsidR="00AA151E" w:rsidRPr="004B4DE9">
              <w:rPr>
                <w:szCs w:val="24"/>
              </w:rPr>
              <w:t xml:space="preserve"> m. b</w:t>
            </w:r>
            <w:r w:rsidR="00AA151E">
              <w:rPr>
                <w:szCs w:val="24"/>
              </w:rPr>
              <w:t>alandžio</w:t>
            </w:r>
            <w:r w:rsidR="00AA151E" w:rsidRPr="004B4DE9">
              <w:rPr>
                <w:szCs w:val="24"/>
              </w:rPr>
              <w:t xml:space="preserve"> </w:t>
            </w:r>
            <w:r w:rsidR="00AA151E" w:rsidRPr="00AA151E">
              <w:rPr>
                <w:szCs w:val="24"/>
              </w:rPr>
              <w:t>8</w:t>
            </w:r>
            <w:r w:rsidR="00AA151E" w:rsidRPr="004B4DE9">
              <w:rPr>
                <w:szCs w:val="24"/>
              </w:rPr>
              <w:t xml:space="preserve"> d. Europos Komisijos įgyvendinimo sprendimu </w:t>
            </w:r>
            <w:r w:rsidR="00AA151E">
              <w:rPr>
                <w:szCs w:val="24"/>
              </w:rPr>
              <w:t xml:space="preserve">Nr. </w:t>
            </w:r>
            <w:r w:rsidR="00AA151E" w:rsidRPr="00F04173">
              <w:rPr>
                <w:szCs w:val="24"/>
              </w:rPr>
              <w:t>C(2024) 2390</w:t>
            </w:r>
            <w:r>
              <w:rPr>
                <w:szCs w:val="24"/>
              </w:rPr>
              <w:t>;</w:t>
            </w:r>
          </w:p>
          <w:p w14:paraId="333A148A" w14:textId="5BBAE1A4" w:rsidR="00EA61E6" w:rsidRPr="00E3181E" w:rsidRDefault="00EA61E6" w:rsidP="00EA61E6">
            <w:pPr>
              <w:jc w:val="both"/>
              <w:rPr>
                <w:szCs w:val="24"/>
              </w:rPr>
            </w:pPr>
            <w:r w:rsidRPr="00E3181E">
              <w:rPr>
                <w:szCs w:val="24"/>
              </w:rPr>
              <w:t xml:space="preserve">1.1.5. </w:t>
            </w:r>
            <w:r w:rsidR="00C108BE" w:rsidRPr="00E3181E">
              <w:rPr>
                <w:szCs w:val="24"/>
              </w:rPr>
              <w:t>Lietuvos Respublikos smulkiojo ir vidutinio verslo plėtros įstatymas</w:t>
            </w:r>
            <w:r>
              <w:rPr>
                <w:szCs w:val="24"/>
              </w:rPr>
              <w:t>;</w:t>
            </w:r>
          </w:p>
          <w:p w14:paraId="5632ADDA" w14:textId="660556A6" w:rsidR="00EA61E6" w:rsidRPr="00E3181E" w:rsidRDefault="00EA61E6" w:rsidP="00EA61E6">
            <w:pPr>
              <w:jc w:val="both"/>
              <w:rPr>
                <w:szCs w:val="24"/>
              </w:rPr>
            </w:pPr>
            <w:r w:rsidRPr="00E3181E">
              <w:rPr>
                <w:szCs w:val="24"/>
              </w:rPr>
              <w:t>1.1.6</w:t>
            </w:r>
            <w:r>
              <w:rPr>
                <w:szCs w:val="24"/>
              </w:rPr>
              <w:t>.</w:t>
            </w:r>
            <w:r w:rsidR="00C108BE" w:rsidRPr="00E3181E">
              <w:rPr>
                <w:szCs w:val="24"/>
              </w:rPr>
              <w:t xml:space="preserve"> Lietuvos Respublikos strateginio valdymo įstatymas</w:t>
            </w:r>
            <w:r>
              <w:rPr>
                <w:szCs w:val="24"/>
              </w:rPr>
              <w:t>;</w:t>
            </w:r>
          </w:p>
          <w:p w14:paraId="7144551D" w14:textId="23BE0F06" w:rsidR="00EA61E6" w:rsidRPr="00E3181E" w:rsidRDefault="00EA61E6" w:rsidP="00EA61E6">
            <w:pPr>
              <w:jc w:val="both"/>
              <w:rPr>
                <w:szCs w:val="24"/>
              </w:rPr>
            </w:pPr>
            <w:r w:rsidRPr="00E3181E">
              <w:rPr>
                <w:szCs w:val="24"/>
              </w:rPr>
              <w:t>1.1.</w:t>
            </w:r>
            <w:r>
              <w:rPr>
                <w:szCs w:val="24"/>
              </w:rPr>
              <w:t>7</w:t>
            </w:r>
            <w:r w:rsidRPr="00E3181E">
              <w:rPr>
                <w:szCs w:val="24"/>
              </w:rPr>
              <w:t>. 2022–2030 m</w:t>
            </w:r>
            <w:r>
              <w:rPr>
                <w:szCs w:val="24"/>
              </w:rPr>
              <w:t>etų</w:t>
            </w:r>
            <w:r w:rsidRPr="00E3181E">
              <w:rPr>
                <w:szCs w:val="24"/>
              </w:rPr>
              <w:t xml:space="preserve"> ekonomikos transformacijos ir konkurencingumo plėtros programa, patvirtinta Lietuvos Respublikos Vyriausybės 2022 m. kovo 16 d. nutarimu Nr. 247 „Dėl 2022–2030 metų ekonomikos transformacijos ir konkurencingumo plėtros programos patvirtinimo“</w:t>
            </w:r>
            <w:r>
              <w:rPr>
                <w:szCs w:val="24"/>
              </w:rPr>
              <w:t>;</w:t>
            </w:r>
          </w:p>
          <w:p w14:paraId="65824054" w14:textId="77777777" w:rsidR="00EA61E6" w:rsidRPr="00E3181E" w:rsidRDefault="00EA61E6" w:rsidP="00EA61E6">
            <w:pPr>
              <w:jc w:val="both"/>
              <w:rPr>
                <w:szCs w:val="24"/>
              </w:rPr>
            </w:pPr>
            <w:r w:rsidRPr="00E3181E">
              <w:rPr>
                <w:szCs w:val="24"/>
              </w:rPr>
              <w:t>1.1.</w:t>
            </w:r>
            <w:r>
              <w:rPr>
                <w:szCs w:val="24"/>
              </w:rPr>
              <w:t>8</w:t>
            </w:r>
            <w:r w:rsidRPr="00E3181E">
              <w:rPr>
                <w:szCs w:val="24"/>
              </w:rPr>
              <w:t xml:space="preserve">. Mokslinių tyrimų ir eksperimentinės plėtros ir inovacijų (sumaniosios specializacijos) koncepcija, patvirtina Lietuvos Respublikos Vyriausybės 2022 m. rugpjūčio 17 d. nutarimu Nr. 835 „Dėl </w:t>
            </w:r>
            <w:r>
              <w:rPr>
                <w:szCs w:val="24"/>
              </w:rPr>
              <w:t>M</w:t>
            </w:r>
            <w:r w:rsidRPr="00E3181E">
              <w:rPr>
                <w:szCs w:val="24"/>
              </w:rPr>
              <w:t>okslinių tyrimų ir eksperimentinės plėtros ir inovacijų (sumaniosios specializacijos) koncepcijos patvirtinimo“ (toliau – Koncepcija)</w:t>
            </w:r>
            <w:r>
              <w:rPr>
                <w:szCs w:val="24"/>
              </w:rPr>
              <w:t>;</w:t>
            </w:r>
          </w:p>
          <w:p w14:paraId="50EACE07" w14:textId="77777777" w:rsidR="00EA61E6" w:rsidRPr="00E3181E" w:rsidRDefault="00EA61E6" w:rsidP="00EA61E6">
            <w:pPr>
              <w:jc w:val="both"/>
              <w:rPr>
                <w:szCs w:val="24"/>
              </w:rPr>
            </w:pPr>
            <w:r w:rsidRPr="00E3181E">
              <w:rPr>
                <w:szCs w:val="24"/>
              </w:rPr>
              <w:t>1.1.</w:t>
            </w:r>
            <w:r>
              <w:rPr>
                <w:szCs w:val="24"/>
              </w:rPr>
              <w:t>9</w:t>
            </w:r>
            <w:r w:rsidRPr="00E3181E">
              <w:rPr>
                <w:szCs w:val="24"/>
              </w:rPr>
              <w:t>. Strateginio valdymo metodika</w:t>
            </w:r>
            <w:r w:rsidRPr="00030498">
              <w:rPr>
                <w:szCs w:val="24"/>
              </w:rPr>
              <w:t>, patvirtinta Lietuvos Respublikos Vyriausybės 2021 m. balandžio 28 d. nutarimu Nr. 292 „Dėl Strateginio valdymo metodikos patvirtinimo“</w:t>
            </w:r>
            <w:r>
              <w:rPr>
                <w:szCs w:val="24"/>
              </w:rPr>
              <w:t>;</w:t>
            </w:r>
          </w:p>
          <w:p w14:paraId="5AEEB184" w14:textId="1D2810BE" w:rsidR="00EA61E6" w:rsidRPr="00E3181E" w:rsidRDefault="00EA61E6" w:rsidP="00EA61E6">
            <w:pPr>
              <w:jc w:val="both"/>
              <w:rPr>
                <w:szCs w:val="24"/>
              </w:rPr>
            </w:pPr>
            <w:r w:rsidRPr="00E3181E">
              <w:rPr>
                <w:szCs w:val="24"/>
              </w:rPr>
              <w:t>1.1.1</w:t>
            </w:r>
            <w:r>
              <w:rPr>
                <w:szCs w:val="24"/>
              </w:rPr>
              <w:t>0</w:t>
            </w:r>
            <w:r w:rsidRPr="00E3181E">
              <w:rPr>
                <w:szCs w:val="24"/>
              </w:rPr>
              <w:t xml:space="preserve">. </w:t>
            </w:r>
            <w:r w:rsidR="003E5062">
              <w:t>Lietuvos Respublikos Vyriausybės 2020 m. lapkričio 25 d. nutarimas Nr. 1322 „Dėl pasirengimo administruoti Europos Sąjungos lėšas ir jų administravimo“;</w:t>
            </w:r>
          </w:p>
          <w:p w14:paraId="121D0007" w14:textId="04370F76" w:rsidR="00EA61E6" w:rsidRPr="00050A23" w:rsidRDefault="00EA61E6" w:rsidP="00EA61E6">
            <w:pPr>
              <w:pStyle w:val="ListParagraph"/>
              <w:numPr>
                <w:ilvl w:val="2"/>
                <w:numId w:val="1"/>
              </w:numPr>
              <w:tabs>
                <w:tab w:val="left" w:pos="33"/>
                <w:tab w:val="left" w:pos="742"/>
              </w:tabs>
              <w:spacing w:after="0" w:line="240" w:lineRule="auto"/>
              <w:ind w:left="33" w:firstLine="0"/>
              <w:jc w:val="both"/>
              <w:rPr>
                <w:iCs/>
                <w:color w:val="000000"/>
                <w:szCs w:val="24"/>
                <w:shd w:val="clear" w:color="auto" w:fill="FFFFFF"/>
              </w:rPr>
            </w:pPr>
            <w:r w:rsidRPr="00050A23">
              <w:rPr>
                <w:szCs w:val="24"/>
                <w:lang w:eastAsia="lt-LT"/>
              </w:rPr>
              <w:t>Suteiktos valstybės pagalbos ir nereikšmingos (</w:t>
            </w:r>
            <w:r w:rsidRPr="00050A23">
              <w:rPr>
                <w:i/>
                <w:iCs/>
                <w:szCs w:val="24"/>
                <w:lang w:eastAsia="lt-LT"/>
              </w:rPr>
              <w:t>de minimis</w:t>
            </w:r>
            <w:r w:rsidRPr="00050A23">
              <w:rPr>
                <w:szCs w:val="24"/>
                <w:lang w:eastAsia="lt-LT"/>
              </w:rPr>
              <w:t xml:space="preserve">) pagalbos registro nuostatai, patvirtinti </w:t>
            </w:r>
            <w:r w:rsidRPr="00050A23">
              <w:rPr>
                <w:szCs w:val="24"/>
              </w:rPr>
              <w:t>Lietuvos Respublikos Vyriausybės 2005 m. sausio 19 d. nutarimu Nr. 35 „Dėl Suteiktos valstybės pagalbos ir nereikšmingos (</w:t>
            </w:r>
            <w:r w:rsidRPr="00050A23">
              <w:rPr>
                <w:i/>
                <w:iCs/>
                <w:szCs w:val="24"/>
              </w:rPr>
              <w:t>de minimis</w:t>
            </w:r>
            <w:r w:rsidRPr="00050A23">
              <w:rPr>
                <w:szCs w:val="24"/>
              </w:rPr>
              <w:t>) pagalbos registro nuostatų patvirtinimo“;</w:t>
            </w:r>
          </w:p>
          <w:p w14:paraId="7D96D5AB" w14:textId="77777777" w:rsidR="00EA61E6" w:rsidRDefault="00EA61E6" w:rsidP="00EA61E6">
            <w:pPr>
              <w:jc w:val="both"/>
              <w:rPr>
                <w:szCs w:val="24"/>
              </w:rPr>
            </w:pPr>
            <w:r w:rsidRPr="00E3181E">
              <w:rPr>
                <w:szCs w:val="24"/>
              </w:rPr>
              <w:t>1.1.1</w:t>
            </w:r>
            <w:r>
              <w:rPr>
                <w:szCs w:val="24"/>
              </w:rPr>
              <w:t>2</w:t>
            </w:r>
            <w:r w:rsidRPr="00E3181E">
              <w:rPr>
                <w:szCs w:val="24"/>
              </w:rPr>
              <w:t>. Lietuvos Respublikos Vyriausybės 2016 m. sausio 6 d. nutarimas Nr. 5 „Dėl Sostinės regiono ir Vidurio ir vakarų Lietuvos regiono sudarymo“</w:t>
            </w:r>
            <w:r>
              <w:rPr>
                <w:szCs w:val="24"/>
              </w:rPr>
              <w:t>;</w:t>
            </w:r>
          </w:p>
          <w:p w14:paraId="1E900C1E" w14:textId="77777777" w:rsidR="00EA61E6" w:rsidRPr="00E3181E" w:rsidRDefault="00EA61E6" w:rsidP="00EA61E6">
            <w:pPr>
              <w:jc w:val="both"/>
              <w:rPr>
                <w:szCs w:val="24"/>
              </w:rPr>
            </w:pPr>
            <w:r w:rsidRPr="00E3181E">
              <w:rPr>
                <w:szCs w:val="24"/>
              </w:rPr>
              <w:t>1.1.1</w:t>
            </w:r>
            <w:r>
              <w:rPr>
                <w:szCs w:val="24"/>
              </w:rPr>
              <w:t>3</w:t>
            </w:r>
            <w:r w:rsidRPr="00E3181E">
              <w:rPr>
                <w:szCs w:val="24"/>
              </w:rPr>
              <w:t xml:space="preserve">.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w:t>
            </w:r>
            <w:r w:rsidRPr="00E3181E">
              <w:rPr>
                <w:szCs w:val="24"/>
              </w:rPr>
              <w:lastRenderedPageBreak/>
              <w:t>Sąjungos fondų investicijų programos ir Ekonomikos gaivinimo ir atsparumo didinimo plano „Naujos kartos Lietuva“ įgyvendinimo“ (toliau – Administravimo taisyklės)</w:t>
            </w:r>
            <w:r>
              <w:rPr>
                <w:szCs w:val="24"/>
              </w:rPr>
              <w:t>;</w:t>
            </w:r>
          </w:p>
          <w:p w14:paraId="172D8C47" w14:textId="77777777" w:rsidR="00EA61E6" w:rsidRPr="00E3181E" w:rsidRDefault="00EA61E6" w:rsidP="00EA61E6">
            <w:pPr>
              <w:jc w:val="both"/>
              <w:rPr>
                <w:szCs w:val="24"/>
              </w:rPr>
            </w:pPr>
            <w:r w:rsidRPr="00E3181E">
              <w:rPr>
                <w:szCs w:val="24"/>
              </w:rPr>
              <w:t>1.1.1</w:t>
            </w:r>
            <w:r>
              <w:rPr>
                <w:szCs w:val="24"/>
              </w:rPr>
              <w:t>4</w:t>
            </w:r>
            <w:r w:rsidRPr="00E3181E">
              <w:rPr>
                <w:szCs w:val="24"/>
              </w:rPr>
              <w:t xml:space="preserve">. Projektų administravimo ir finansavimo taisyklės, patvirtintos Lietuvos Respublikos finansų ministro 2022 m. birželio 22 d. įsakymu </w:t>
            </w:r>
            <w:r>
              <w:rPr>
                <w:szCs w:val="24"/>
              </w:rPr>
              <w:br/>
            </w:r>
            <w:r w:rsidRPr="00E3181E">
              <w:rPr>
                <w:szCs w:val="24"/>
              </w:rPr>
              <w:t>Nr.</w:t>
            </w:r>
            <w:r>
              <w:rPr>
                <w:szCs w:val="24"/>
              </w:rPr>
              <w:t> </w:t>
            </w:r>
            <w:r w:rsidRPr="00E3181E">
              <w:rPr>
                <w:szCs w:val="24"/>
              </w:rPr>
              <w:t xml:space="preserve"> 1K-237 „Dėl 2021–2027 metų Europos Sąjungos fondų investicijų programos ir Ekonomikos gaivinimo ir atsparumo didinimo plano „Naujos kartos Lietuva“ įgyvendinimo“ (toliau – Projektų administravimo ir finansavimo taisyklės)</w:t>
            </w:r>
            <w:r>
              <w:rPr>
                <w:szCs w:val="24"/>
              </w:rPr>
              <w:t>;</w:t>
            </w:r>
          </w:p>
          <w:p w14:paraId="496B4E2B" w14:textId="77777777" w:rsidR="00EA61E6" w:rsidRPr="00E3181E" w:rsidRDefault="00EA61E6" w:rsidP="00EA61E6">
            <w:pPr>
              <w:jc w:val="both"/>
              <w:rPr>
                <w:szCs w:val="24"/>
              </w:rPr>
            </w:pPr>
            <w:r w:rsidRPr="00E3181E">
              <w:rPr>
                <w:szCs w:val="24"/>
              </w:rPr>
              <w:t>1.1.1</w:t>
            </w:r>
            <w:r>
              <w:rPr>
                <w:szCs w:val="24"/>
              </w:rPr>
              <w:t>5</w:t>
            </w:r>
            <w:r w:rsidRPr="00E3181E">
              <w:rPr>
                <w:szCs w:val="24"/>
              </w:rPr>
              <w:t xml:space="preserve">. Stebėsenos rodiklių nustatymo ir skaičiavimo aprašas, patvirtintas Lietuvos Respublikos finansų ministro 2022 m. birželio 22 d. įsakymu </w:t>
            </w:r>
            <w:r>
              <w:rPr>
                <w:szCs w:val="24"/>
              </w:rPr>
              <w:br/>
            </w:r>
            <w:r w:rsidRPr="00E3181E">
              <w:rPr>
                <w:szCs w:val="24"/>
              </w:rPr>
              <w:t>Nr.</w:t>
            </w:r>
            <w:r>
              <w:rPr>
                <w:szCs w:val="24"/>
              </w:rPr>
              <w:t> </w:t>
            </w:r>
            <w:r w:rsidRPr="00E3181E">
              <w:rPr>
                <w:szCs w:val="24"/>
              </w:rPr>
              <w:t>1K-237 „Dėl 2021–2027 metų Europos Sąjungos fondų investicijų programos ir Ekonomikos gaivinimo ir atsparumo didinimo plano „Naujos kartos Lietuva“ įgyvendinimo“</w:t>
            </w:r>
            <w:r>
              <w:rPr>
                <w:szCs w:val="24"/>
              </w:rPr>
              <w:t>;</w:t>
            </w:r>
          </w:p>
          <w:p w14:paraId="34A2A150" w14:textId="77777777" w:rsidR="00EA61E6" w:rsidRPr="00E3181E" w:rsidRDefault="00EA61E6" w:rsidP="00EA61E6">
            <w:pPr>
              <w:jc w:val="both"/>
              <w:rPr>
                <w:szCs w:val="24"/>
              </w:rPr>
            </w:pPr>
            <w:r w:rsidRPr="007F7947">
              <w:rPr>
                <w:szCs w:val="24"/>
              </w:rPr>
              <w:t xml:space="preserve">1.1.16. </w:t>
            </w:r>
            <w:r w:rsidRPr="007F7947">
              <w:rPr>
                <w:szCs w:val="24"/>
                <w:lang w:eastAsia="lt-LT"/>
              </w:rPr>
              <w:t>Smulkiojo ar vidutinio verslo subjekto statuso deklaravimo tvarkos aprašas, patvirtintas Lietuvos Respublikos ūkio ministro 2008 m. kovo 26 d. įsakymu Nr. 4-119 „Dėl Smulkiojo ar vidutinio verslo subjekto statuso deklaravimo tvarkos aprašo ir Smulkiojo ar vidutinio verslo subjekto statuso deklaracijos formos patvirtinimo“.</w:t>
            </w:r>
          </w:p>
          <w:p w14:paraId="089D30E3" w14:textId="2AC3919C" w:rsidR="00C141FC" w:rsidRDefault="00EA61E6">
            <w:pPr>
              <w:jc w:val="both"/>
              <w:rPr>
                <w:iCs/>
                <w:szCs w:val="24"/>
              </w:rPr>
            </w:pPr>
            <w:r w:rsidRPr="00E3181E">
              <w:rPr>
                <w:szCs w:val="24"/>
              </w:rPr>
              <w:t xml:space="preserve">1.2. </w:t>
            </w:r>
            <w:r w:rsidR="00C141FC" w:rsidRPr="00C04056">
              <w:rPr>
                <w:iCs/>
                <w:szCs w:val="24"/>
              </w:rPr>
              <w:t>PFSA vartojamos sąvokos</w:t>
            </w:r>
            <w:r w:rsidR="00C141FC">
              <w:rPr>
                <w:iCs/>
                <w:szCs w:val="24"/>
              </w:rPr>
              <w:t>:</w:t>
            </w:r>
          </w:p>
          <w:p w14:paraId="298FBE67" w14:textId="27212035" w:rsidR="004D3B2A" w:rsidRDefault="00C141FC">
            <w:pPr>
              <w:jc w:val="both"/>
              <w:rPr>
                <w:iCs/>
                <w:szCs w:val="24"/>
              </w:rPr>
            </w:pPr>
            <w:r>
              <w:rPr>
                <w:iCs/>
                <w:szCs w:val="24"/>
              </w:rPr>
              <w:t xml:space="preserve">1.2.1. </w:t>
            </w:r>
            <w:r w:rsidR="00F37DAA" w:rsidRPr="003B07B4">
              <w:rPr>
                <w:b/>
                <w:bCs/>
                <w:iCs/>
                <w:szCs w:val="24"/>
              </w:rPr>
              <w:t>Dirbtinis intelektas</w:t>
            </w:r>
            <w:r w:rsidR="00F37DAA">
              <w:rPr>
                <w:iCs/>
                <w:szCs w:val="24"/>
              </w:rPr>
              <w:t xml:space="preserve"> </w:t>
            </w:r>
            <w:r w:rsidR="004D3B2A">
              <w:rPr>
                <w:iCs/>
                <w:szCs w:val="24"/>
              </w:rPr>
              <w:t>–</w:t>
            </w:r>
            <w:r w:rsidR="00F37DAA">
              <w:rPr>
                <w:iCs/>
                <w:szCs w:val="24"/>
              </w:rPr>
              <w:t xml:space="preserve"> </w:t>
            </w:r>
            <w:r w:rsidR="004D3B2A">
              <w:rPr>
                <w:color w:val="000000"/>
              </w:rPr>
              <w:t>tai kompiuterinės sistemos, gebančios atlikti užduotis, kurios reikalauja žmogiškojo intelekto.</w:t>
            </w:r>
            <w:r w:rsidR="00F37DAA">
              <w:rPr>
                <w:iCs/>
                <w:szCs w:val="24"/>
              </w:rPr>
              <w:t xml:space="preserve"> </w:t>
            </w:r>
          </w:p>
          <w:p w14:paraId="72E36D46" w14:textId="71A4C82F" w:rsidR="004D3B2A" w:rsidRPr="003B07B4" w:rsidRDefault="00F37DAA" w:rsidP="004D3B2A">
            <w:pPr>
              <w:widowControl w:val="0"/>
              <w:jc w:val="both"/>
              <w:textAlignment w:val="baseline"/>
            </w:pPr>
            <w:r>
              <w:rPr>
                <w:iCs/>
                <w:szCs w:val="24"/>
              </w:rPr>
              <w:t xml:space="preserve">1.2.2. </w:t>
            </w:r>
            <w:r w:rsidRPr="003B07B4">
              <w:rPr>
                <w:b/>
                <w:bCs/>
                <w:iCs/>
                <w:szCs w:val="24"/>
              </w:rPr>
              <w:t xml:space="preserve">Didelio </w:t>
            </w:r>
            <w:r w:rsidR="004D3B2A" w:rsidRPr="003B07B4">
              <w:rPr>
                <w:b/>
                <w:bCs/>
                <w:iCs/>
                <w:szCs w:val="24"/>
              </w:rPr>
              <w:t xml:space="preserve">(aukšto) </w:t>
            </w:r>
            <w:r w:rsidRPr="003B07B4">
              <w:rPr>
                <w:b/>
                <w:bCs/>
                <w:iCs/>
                <w:szCs w:val="24"/>
              </w:rPr>
              <w:t xml:space="preserve">našumo skaičiavimas </w:t>
            </w:r>
            <w:r w:rsidR="004D3B2A" w:rsidRPr="003B07B4">
              <w:rPr>
                <w:b/>
                <w:bCs/>
              </w:rPr>
              <w:t>(superkompiuterija)</w:t>
            </w:r>
            <w:r w:rsidR="004D3B2A" w:rsidRPr="4FA1C1E8">
              <w:rPr>
                <w:i/>
                <w:iCs/>
              </w:rPr>
              <w:t xml:space="preserve"> – </w:t>
            </w:r>
            <w:r w:rsidR="004D3B2A" w:rsidRPr="003B07B4">
              <w:t>tokio našumo lygio skaičiavimas, kuriam reikia masiškai integruoti pavienius skaičiavimo elementus, įskaitant kvantinius komponentus, siekiant spręsti uždavinius, kurių negali išspręsti standartinės kompiuterijos sistemos.</w:t>
            </w:r>
          </w:p>
          <w:p w14:paraId="498BA215" w14:textId="77777777" w:rsidR="004D3B2A" w:rsidRPr="003B07B4" w:rsidRDefault="004D3B2A" w:rsidP="004D3B2A">
            <w:pPr>
              <w:widowControl w:val="0"/>
              <w:jc w:val="both"/>
              <w:textAlignment w:val="baseline"/>
            </w:pPr>
            <w:r>
              <w:rPr>
                <w:iCs/>
                <w:szCs w:val="24"/>
              </w:rPr>
              <w:t xml:space="preserve">1.2.3. </w:t>
            </w:r>
            <w:r w:rsidRPr="003B07B4">
              <w:rPr>
                <w:b/>
                <w:bCs/>
              </w:rPr>
              <w:t>Dirbtinio intelekto sistema (DI sistema)</w:t>
            </w:r>
            <w:r w:rsidRPr="003B07B4">
              <w:t xml:space="preserve"> –</w:t>
            </w:r>
            <w:r w:rsidRPr="0086441E">
              <w:rPr>
                <w:i/>
                <w:iCs/>
              </w:rPr>
              <w:t xml:space="preserve"> </w:t>
            </w:r>
            <w:r w:rsidRPr="003B07B4">
              <w:t>sistema, kuri naudoja dirbtinio intelekto metodus, t. y. metodus, kurie, remdamiesi pateiktais duomenimis, numano, kaip pasiekti konkrečius tikslus taikant mašinų mokymosi principus ir (arba) logika ir žiniomis pagrįstus metodus, ir kurie įgalina sistemą generuoti atitinkamus rezultatus (išvedinius), pvz., turinį (generacinės DI sistemos), prognozes, rekomendacijas ar sprendimus, darančius poveikį aplinkai, su kuria DI sistema sąveikauja.</w:t>
            </w:r>
          </w:p>
          <w:p w14:paraId="6877A8D0" w14:textId="77777777" w:rsidR="004D3B2A" w:rsidRPr="003B07B4" w:rsidRDefault="00C141FC" w:rsidP="004D3B2A">
            <w:pPr>
              <w:jc w:val="both"/>
            </w:pPr>
            <w:r>
              <w:rPr>
                <w:szCs w:val="24"/>
              </w:rPr>
              <w:t>1.2.</w:t>
            </w:r>
            <w:r w:rsidR="00F37DAA">
              <w:rPr>
                <w:szCs w:val="24"/>
              </w:rPr>
              <w:t>3</w:t>
            </w:r>
            <w:r>
              <w:rPr>
                <w:szCs w:val="24"/>
              </w:rPr>
              <w:t xml:space="preserve">. </w:t>
            </w:r>
            <w:r w:rsidRPr="003B07B4">
              <w:rPr>
                <w:b/>
                <w:bCs/>
                <w:szCs w:val="24"/>
              </w:rPr>
              <w:t>Kibernetinis saugumas</w:t>
            </w:r>
            <w:r>
              <w:rPr>
                <w:szCs w:val="24"/>
              </w:rPr>
              <w:t xml:space="preserve"> – </w:t>
            </w:r>
            <w:r w:rsidR="004D3B2A" w:rsidRPr="003B07B4">
              <w:t xml:space="preserve">veikla (procesas), būtina tinklų ir informacinėms sistemoms, tokių sistemų naudotojams ir kitiems asmenims, susijusiems su kibernetinėmis grėsmėmis, apsaugoti. Šios veiklos apimtyje sąvoka nukreipta į kibernetinio saugumo auditą ir su juo susijusias konsultacijas, kurių pagrindu identifikuojamos potencialios rizikos ir padedama eliminuoti galimus pažeidžiamumus, siekiant didinti MVĮ atsparumą kibernetinėms grėsmėms. </w:t>
            </w:r>
          </w:p>
          <w:p w14:paraId="2CCDFF58" w14:textId="38446EC9" w:rsidR="00C141FC" w:rsidRDefault="00C141FC">
            <w:pPr>
              <w:jc w:val="both"/>
              <w:rPr>
                <w:szCs w:val="24"/>
              </w:rPr>
            </w:pPr>
            <w:bookmarkStart w:id="1" w:name="_Hlk168314366"/>
            <w:r>
              <w:rPr>
                <w:szCs w:val="24"/>
              </w:rPr>
              <w:t>1.2.</w:t>
            </w:r>
            <w:r w:rsidR="00CB09D0">
              <w:rPr>
                <w:szCs w:val="24"/>
              </w:rPr>
              <w:t>4</w:t>
            </w:r>
            <w:r>
              <w:rPr>
                <w:szCs w:val="24"/>
              </w:rPr>
              <w:t xml:space="preserve">. </w:t>
            </w:r>
            <w:r w:rsidRPr="003B07B4">
              <w:rPr>
                <w:b/>
                <w:bCs/>
                <w:szCs w:val="24"/>
              </w:rPr>
              <w:t>Skaitmeninimo ir technologijų perdavimo paslaugos</w:t>
            </w:r>
            <w:r>
              <w:rPr>
                <w:szCs w:val="24"/>
              </w:rPr>
              <w:t xml:space="preserve"> </w:t>
            </w:r>
            <w:r w:rsidR="00652248">
              <w:rPr>
                <w:szCs w:val="24"/>
              </w:rPr>
              <w:t>–</w:t>
            </w:r>
            <w:r w:rsidR="00DE0CF0">
              <w:rPr>
                <w:szCs w:val="24"/>
              </w:rPr>
              <w:t xml:space="preserve"> </w:t>
            </w:r>
            <w:r w:rsidR="00CB09D0">
              <w:rPr>
                <w:szCs w:val="24"/>
              </w:rPr>
              <w:t>paslaugos</w:t>
            </w:r>
            <w:r w:rsidR="00DE0CF0">
              <w:rPr>
                <w:szCs w:val="24"/>
              </w:rPr>
              <w:t>, skirtos</w:t>
            </w:r>
            <w:r w:rsidR="00CB09D0">
              <w:rPr>
                <w:szCs w:val="24"/>
              </w:rPr>
              <w:t xml:space="preserve"> </w:t>
            </w:r>
            <w:r w:rsidR="00DE0CF0">
              <w:rPr>
                <w:szCs w:val="24"/>
              </w:rPr>
              <w:t xml:space="preserve">atlikti </w:t>
            </w:r>
            <w:r w:rsidR="00CB09D0" w:rsidRPr="35A39F83">
              <w:rPr>
                <w:lang w:eastAsia="lt-LT"/>
              </w:rPr>
              <w:t>skaitmenini</w:t>
            </w:r>
            <w:r w:rsidR="00DE0CF0">
              <w:rPr>
                <w:lang w:eastAsia="lt-LT"/>
              </w:rPr>
              <w:t>us</w:t>
            </w:r>
            <w:r w:rsidR="00CB09D0" w:rsidRPr="35A39F83">
              <w:rPr>
                <w:lang w:eastAsia="lt-LT"/>
              </w:rPr>
              <w:t xml:space="preserve"> audit</w:t>
            </w:r>
            <w:r w:rsidR="00DE0CF0">
              <w:rPr>
                <w:lang w:eastAsia="lt-LT"/>
              </w:rPr>
              <w:t>us</w:t>
            </w:r>
            <w:r w:rsidR="00CB09D0" w:rsidRPr="35A39F83">
              <w:rPr>
                <w:lang w:eastAsia="lt-LT"/>
              </w:rPr>
              <w:t xml:space="preserve"> ir </w:t>
            </w:r>
            <w:r w:rsidR="00DE0CF0">
              <w:rPr>
                <w:lang w:eastAsia="lt-LT"/>
              </w:rPr>
              <w:t xml:space="preserve">(arba) parengti </w:t>
            </w:r>
            <w:r w:rsidR="00C857E2">
              <w:rPr>
                <w:lang w:eastAsia="lt-LT"/>
              </w:rPr>
              <w:t>r</w:t>
            </w:r>
            <w:r w:rsidR="00C857E2" w:rsidRPr="00C57DD9">
              <w:rPr>
                <w:szCs w:val="24"/>
              </w:rPr>
              <w:t>ekomendacij</w:t>
            </w:r>
            <w:r w:rsidR="00DE0CF0">
              <w:rPr>
                <w:szCs w:val="24"/>
              </w:rPr>
              <w:t>a</w:t>
            </w:r>
            <w:r w:rsidR="00C857E2">
              <w:rPr>
                <w:szCs w:val="24"/>
              </w:rPr>
              <w:t>s</w:t>
            </w:r>
            <w:r w:rsidR="00C857E2" w:rsidRPr="00C57DD9">
              <w:rPr>
                <w:szCs w:val="24"/>
              </w:rPr>
              <w:t xml:space="preserve"> dėl rezultatais grįstų skaitmeninių inovacijų diegimo plano</w:t>
            </w:r>
            <w:r w:rsidR="00DE0CF0">
              <w:rPr>
                <w:szCs w:val="24"/>
              </w:rPr>
              <w:t>, ir (arba)</w:t>
            </w:r>
            <w:r w:rsidR="00CB09D0" w:rsidRPr="35A39F83">
              <w:rPr>
                <w:lang w:eastAsia="lt-LT"/>
              </w:rPr>
              <w:t xml:space="preserve"> </w:t>
            </w:r>
            <w:r w:rsidR="00DE0CF0">
              <w:rPr>
                <w:lang w:eastAsia="lt-LT"/>
              </w:rPr>
              <w:t xml:space="preserve">teikti </w:t>
            </w:r>
            <w:r w:rsidR="00CB09D0" w:rsidRPr="35A39F83">
              <w:rPr>
                <w:lang w:eastAsia="lt-LT"/>
              </w:rPr>
              <w:t>konsultacij</w:t>
            </w:r>
            <w:r w:rsidR="00DE0CF0">
              <w:rPr>
                <w:lang w:eastAsia="lt-LT"/>
              </w:rPr>
              <w:t>a</w:t>
            </w:r>
            <w:r w:rsidR="00CB09D0" w:rsidRPr="35A39F83">
              <w:rPr>
                <w:lang w:eastAsia="lt-LT"/>
              </w:rPr>
              <w:t>s skaitmeninimo klausimais</w:t>
            </w:r>
            <w:r w:rsidR="00CB09D0">
              <w:rPr>
                <w:lang w:eastAsia="lt-LT"/>
              </w:rPr>
              <w:t xml:space="preserve"> dirbtinio intelekto, didelio (aukšto) našumo skaičiavimo (superkompiuterijos) ir kibernetinio saugumo srityse.</w:t>
            </w:r>
          </w:p>
          <w:bookmarkEnd w:id="1"/>
          <w:p w14:paraId="3C8AC267" w14:textId="3C6675B8" w:rsidR="00EB0F8F" w:rsidRPr="00AF3256" w:rsidRDefault="00C141FC">
            <w:pPr>
              <w:jc w:val="both"/>
              <w:rPr>
                <w:szCs w:val="24"/>
              </w:rPr>
            </w:pPr>
            <w:r>
              <w:rPr>
                <w:szCs w:val="24"/>
              </w:rPr>
              <w:t>1.2.</w:t>
            </w:r>
            <w:r w:rsidR="00CB09D0">
              <w:rPr>
                <w:szCs w:val="24"/>
              </w:rPr>
              <w:t>5</w:t>
            </w:r>
            <w:r w:rsidR="00F37DAA">
              <w:rPr>
                <w:szCs w:val="24"/>
              </w:rPr>
              <w:t xml:space="preserve">. </w:t>
            </w:r>
            <w:r>
              <w:rPr>
                <w:szCs w:val="24"/>
              </w:rPr>
              <w:t xml:space="preserve">Kitos </w:t>
            </w:r>
            <w:r w:rsidR="00AF3256" w:rsidRPr="00C04056">
              <w:rPr>
                <w:iCs/>
                <w:szCs w:val="24"/>
              </w:rPr>
              <w:t xml:space="preserve">PFSA vartojamos sąvokos suprantamos taip, kaip jos apibrėžtos  </w:t>
            </w:r>
            <w:r w:rsidR="00AF3256" w:rsidRPr="009325C7">
              <w:t>PFSA 1.1 papunktyje nurodytuose teisės aktuose</w:t>
            </w:r>
            <w:r w:rsidR="00AF3256">
              <w:t>.</w:t>
            </w:r>
          </w:p>
        </w:tc>
      </w:tr>
      <w:tr w:rsidR="00EB0F8F" w14:paraId="48A0DB90" w14:textId="77777777" w:rsidTr="35A39F83">
        <w:tc>
          <w:tcPr>
            <w:tcW w:w="15134" w:type="dxa"/>
          </w:tcPr>
          <w:p w14:paraId="5D20A683" w14:textId="6E131D4E" w:rsidR="00EB0F8F" w:rsidRDefault="00C222C1">
            <w:pPr>
              <w:rPr>
                <w:b/>
                <w:szCs w:val="24"/>
              </w:rPr>
            </w:pPr>
            <w:r>
              <w:rPr>
                <w:b/>
                <w:szCs w:val="24"/>
              </w:rPr>
              <w:lastRenderedPageBreak/>
              <w:t>2. Reikalavimai projektams, pareiškėjams ir partneriams</w:t>
            </w:r>
          </w:p>
        </w:tc>
      </w:tr>
      <w:tr w:rsidR="009A4257" w14:paraId="13A47066" w14:textId="77777777" w:rsidTr="35A39F83">
        <w:tc>
          <w:tcPr>
            <w:tcW w:w="15134" w:type="dxa"/>
          </w:tcPr>
          <w:p w14:paraId="747FDF87" w14:textId="3EEC0337" w:rsidR="005C123A" w:rsidRDefault="001F57CE" w:rsidP="2F918E8B">
            <w:pPr>
              <w:jc w:val="both"/>
              <w:rPr>
                <w:lang w:eastAsia="lt-LT"/>
              </w:rPr>
            </w:pPr>
            <w:r w:rsidRPr="35A39F83">
              <w:rPr>
                <w:lang w:eastAsia="lt-LT"/>
              </w:rPr>
              <w:t>2.1. Remiama veikla: MVĮ čekių skaitmeninimo ir technologijų paslaugoms įsigyti finansavimas</w:t>
            </w:r>
            <w:r w:rsidR="00344812" w:rsidRPr="35A39F83">
              <w:rPr>
                <w:lang w:eastAsia="lt-LT"/>
              </w:rPr>
              <w:t>. Finansuojam</w:t>
            </w:r>
            <w:r w:rsidR="00DE0CF0">
              <w:rPr>
                <w:lang w:eastAsia="lt-LT"/>
              </w:rPr>
              <w:t>a</w:t>
            </w:r>
            <w:r w:rsidR="00344812" w:rsidRPr="35A39F83">
              <w:rPr>
                <w:lang w:eastAsia="lt-LT"/>
              </w:rPr>
              <w:t>s skaitmeninimo ir technologijų perdavimo paslaug</w:t>
            </w:r>
            <w:r w:rsidR="00142939" w:rsidRPr="35A39F83">
              <w:rPr>
                <w:lang w:eastAsia="lt-LT"/>
              </w:rPr>
              <w:t>ų įsigijimas</w:t>
            </w:r>
            <w:r w:rsidR="00344812" w:rsidRPr="35A39F83">
              <w:rPr>
                <w:lang w:eastAsia="lt-LT"/>
              </w:rPr>
              <w:t xml:space="preserve"> pačių MVĮ poreikiams</w:t>
            </w:r>
            <w:r w:rsidR="009538E2">
              <w:rPr>
                <w:lang w:eastAsia="lt-LT"/>
              </w:rPr>
              <w:t xml:space="preserve"> (gali būti finansuojamos visos 2.1.1–2.1.3 papunkčiuose nurodytos veiklos arba 2.1.1, 2.1.2 ar 2.1.3 atskirai pagal MVĮ poreikius)</w:t>
            </w:r>
            <w:r w:rsidR="00344812" w:rsidRPr="35A39F83">
              <w:rPr>
                <w:lang w:eastAsia="lt-LT"/>
              </w:rPr>
              <w:t>:</w:t>
            </w:r>
          </w:p>
          <w:p w14:paraId="0519AF6A" w14:textId="683763A0" w:rsidR="005C123A" w:rsidRDefault="005C123A" w:rsidP="2F918E8B">
            <w:pPr>
              <w:jc w:val="both"/>
              <w:rPr>
                <w:lang w:eastAsia="lt-LT"/>
              </w:rPr>
            </w:pPr>
            <w:r>
              <w:rPr>
                <w:lang w:eastAsia="lt-LT"/>
              </w:rPr>
              <w:t>2.1.1.</w:t>
            </w:r>
            <w:r w:rsidR="00344812" w:rsidRPr="35A39F83">
              <w:rPr>
                <w:lang w:eastAsia="lt-LT"/>
              </w:rPr>
              <w:t xml:space="preserve"> </w:t>
            </w:r>
            <w:r w:rsidR="00A33A77" w:rsidRPr="35A39F83">
              <w:rPr>
                <w:lang w:eastAsia="lt-LT"/>
              </w:rPr>
              <w:t xml:space="preserve">skaitmeniniai auditai </w:t>
            </w:r>
            <w:r>
              <w:rPr>
                <w:lang w:eastAsia="lt-LT"/>
              </w:rPr>
              <w:t>dirbtinio intelekto, didelio (aukšto) našumo skaičiavimo (superkompiuterijos) ir kibernetinio saugumo srityse</w:t>
            </w:r>
            <w:r w:rsidR="009538E2">
              <w:rPr>
                <w:lang w:eastAsia="lt-LT"/>
              </w:rPr>
              <w:t xml:space="preserve">. Skaitmeninį auditą rekomenduojama pateikti pagal kvietimo informacijoje paskelbtą formą arba informacija turi atitikti </w:t>
            </w:r>
            <w:r w:rsidR="00DE0CF0">
              <w:rPr>
                <w:lang w:eastAsia="lt-LT"/>
              </w:rPr>
              <w:t>minėtos</w:t>
            </w:r>
            <w:r w:rsidR="009538E2">
              <w:rPr>
                <w:lang w:eastAsia="lt-LT"/>
              </w:rPr>
              <w:t xml:space="preserve"> formo</w:t>
            </w:r>
            <w:r w:rsidR="00DE0CF0">
              <w:rPr>
                <w:lang w:eastAsia="lt-LT"/>
              </w:rPr>
              <w:t>s</w:t>
            </w:r>
            <w:r w:rsidR="009538E2">
              <w:rPr>
                <w:lang w:eastAsia="lt-LT"/>
              </w:rPr>
              <w:t xml:space="preserve"> </w:t>
            </w:r>
            <w:r w:rsidR="00DE0CF0">
              <w:rPr>
                <w:lang w:eastAsia="lt-LT"/>
              </w:rPr>
              <w:t>reikalavimus</w:t>
            </w:r>
            <w:r>
              <w:rPr>
                <w:lang w:eastAsia="lt-LT"/>
              </w:rPr>
              <w:t>;</w:t>
            </w:r>
          </w:p>
          <w:p w14:paraId="6BD17BD8" w14:textId="7F4424A0" w:rsidR="005C123A" w:rsidRDefault="005C123A" w:rsidP="2F918E8B">
            <w:pPr>
              <w:jc w:val="both"/>
              <w:rPr>
                <w:lang w:eastAsia="lt-LT"/>
              </w:rPr>
            </w:pPr>
            <w:r>
              <w:rPr>
                <w:lang w:eastAsia="lt-LT"/>
              </w:rPr>
              <w:lastRenderedPageBreak/>
              <w:t xml:space="preserve">2.1.2. </w:t>
            </w:r>
            <w:r w:rsidR="00C857E2">
              <w:rPr>
                <w:lang w:eastAsia="lt-LT"/>
              </w:rPr>
              <w:t>r</w:t>
            </w:r>
            <w:r w:rsidR="00C857E2" w:rsidRPr="00C57DD9">
              <w:rPr>
                <w:szCs w:val="24"/>
              </w:rPr>
              <w:t>ekomendacij</w:t>
            </w:r>
            <w:r w:rsidR="00C857E2">
              <w:rPr>
                <w:szCs w:val="24"/>
              </w:rPr>
              <w:t>os</w:t>
            </w:r>
            <w:r w:rsidR="00C857E2" w:rsidRPr="00C57DD9">
              <w:rPr>
                <w:szCs w:val="24"/>
              </w:rPr>
              <w:t xml:space="preserve"> dėl rezultatais grįstų skaitmeninių inovacijų diegimo plano parengim</w:t>
            </w:r>
            <w:r>
              <w:rPr>
                <w:szCs w:val="24"/>
              </w:rPr>
              <w:t xml:space="preserve">o </w:t>
            </w:r>
            <w:r>
              <w:rPr>
                <w:lang w:eastAsia="lt-LT"/>
              </w:rPr>
              <w:t>dirbtinio intelekto, didelio (aukšto) našumo skaičiavimo (superkompiuterijos) ir kibernetinio saugumo srityse</w:t>
            </w:r>
            <w:r w:rsidR="009538E2">
              <w:rPr>
                <w:lang w:eastAsia="lt-LT"/>
              </w:rPr>
              <w:t>. Jei MVĮ jau turi atliktą skaitmeninį auditą, pagal kurį prašoma finansavimo šiai veiklai, jį pateikia kartu su PĮP teikiamais dokumentais;</w:t>
            </w:r>
          </w:p>
          <w:p w14:paraId="3588A7B2" w14:textId="217050F2" w:rsidR="009538E2" w:rsidRPr="00344812" w:rsidRDefault="005C123A" w:rsidP="009538E2">
            <w:pPr>
              <w:jc w:val="both"/>
              <w:rPr>
                <w:lang w:eastAsia="lt-LT"/>
              </w:rPr>
            </w:pPr>
            <w:r>
              <w:rPr>
                <w:lang w:eastAsia="lt-LT"/>
              </w:rPr>
              <w:t xml:space="preserve">2.1.3. </w:t>
            </w:r>
            <w:r w:rsidR="00A33A77" w:rsidRPr="35A39F83">
              <w:rPr>
                <w:lang w:eastAsia="lt-LT"/>
              </w:rPr>
              <w:t>konsultacijos skaitmeninimo klausimais</w:t>
            </w:r>
            <w:r w:rsidR="00F37DAA">
              <w:rPr>
                <w:lang w:eastAsia="lt-LT"/>
              </w:rPr>
              <w:t xml:space="preserve"> dirbtinio intelekto, didelio </w:t>
            </w:r>
            <w:r w:rsidR="00C6094B">
              <w:rPr>
                <w:lang w:eastAsia="lt-LT"/>
              </w:rPr>
              <w:t xml:space="preserve">(aukšto) </w:t>
            </w:r>
            <w:r w:rsidR="00F37DAA">
              <w:rPr>
                <w:lang w:eastAsia="lt-LT"/>
              </w:rPr>
              <w:t>našumo skaičiavimo</w:t>
            </w:r>
            <w:r w:rsidR="00C6094B">
              <w:rPr>
                <w:lang w:eastAsia="lt-LT"/>
              </w:rPr>
              <w:t xml:space="preserve"> (superkompiuterijos)</w:t>
            </w:r>
            <w:r w:rsidR="00F37DAA">
              <w:rPr>
                <w:lang w:eastAsia="lt-LT"/>
              </w:rPr>
              <w:t xml:space="preserve"> ir kibernetinio saugumo srityse</w:t>
            </w:r>
            <w:r w:rsidR="007A6A60" w:rsidRPr="35A39F83">
              <w:rPr>
                <w:lang w:eastAsia="lt-LT"/>
              </w:rPr>
              <w:t xml:space="preserve">. </w:t>
            </w:r>
            <w:r>
              <w:rPr>
                <w:lang w:eastAsia="lt-LT"/>
              </w:rPr>
              <w:t xml:space="preserve"> </w:t>
            </w:r>
            <w:r w:rsidR="009538E2">
              <w:rPr>
                <w:lang w:eastAsia="lt-LT"/>
              </w:rPr>
              <w:t xml:space="preserve">Projekto įgyvendinimo laikotarpiu konsultacijos </w:t>
            </w:r>
            <w:r w:rsidR="009538E2" w:rsidRPr="35A39F83">
              <w:rPr>
                <w:lang w:eastAsia="lt-LT"/>
              </w:rPr>
              <w:t>skaitmeninimo klausimais</w:t>
            </w:r>
            <w:r w:rsidR="009538E2">
              <w:rPr>
                <w:lang w:eastAsia="lt-LT"/>
              </w:rPr>
              <w:t xml:space="preserve"> dirbtinio intelekto, didelio (aukšto) našumo skaičiavimo (superkompiuterijos) ir kibernetinio saugumo srityse negali viršyti 200 val. </w:t>
            </w:r>
          </w:p>
          <w:p w14:paraId="56961601" w14:textId="77777777" w:rsidR="009538E2" w:rsidRPr="00D1594C" w:rsidRDefault="009538E2" w:rsidP="009538E2">
            <w:pPr>
              <w:jc w:val="both"/>
              <w:rPr>
                <w:szCs w:val="24"/>
              </w:rPr>
            </w:pPr>
            <w:r>
              <w:rPr>
                <w:szCs w:val="24"/>
              </w:rPr>
              <w:t>2</w:t>
            </w:r>
            <w:r w:rsidRPr="00D1594C">
              <w:rPr>
                <w:szCs w:val="24"/>
              </w:rPr>
              <w:t>.</w:t>
            </w:r>
            <w:r>
              <w:rPr>
                <w:szCs w:val="24"/>
              </w:rPr>
              <w:t>2.</w:t>
            </w:r>
            <w:r w:rsidRPr="00D1594C">
              <w:rPr>
                <w:szCs w:val="24"/>
              </w:rPr>
              <w:t xml:space="preserve"> </w:t>
            </w:r>
            <w:r w:rsidRPr="001327FD">
              <w:rPr>
                <w:szCs w:val="24"/>
              </w:rPr>
              <w:t>Pareiškėjams keliami reikalavimai</w:t>
            </w:r>
            <w:r w:rsidRPr="00D1594C">
              <w:rPr>
                <w:szCs w:val="24"/>
              </w:rPr>
              <w:t>:</w:t>
            </w:r>
          </w:p>
          <w:p w14:paraId="62ED3FCF" w14:textId="77777777" w:rsidR="007A6A60" w:rsidRPr="00D1594C" w:rsidRDefault="007A6A60" w:rsidP="007A6A60">
            <w:pPr>
              <w:jc w:val="both"/>
              <w:rPr>
                <w:szCs w:val="24"/>
              </w:rPr>
            </w:pPr>
            <w:r w:rsidRPr="00D1594C">
              <w:rPr>
                <w:szCs w:val="24"/>
              </w:rPr>
              <w:t>2.</w:t>
            </w:r>
            <w:r>
              <w:rPr>
                <w:szCs w:val="24"/>
              </w:rPr>
              <w:t>2</w:t>
            </w:r>
            <w:r w:rsidRPr="00D1594C">
              <w:rPr>
                <w:szCs w:val="24"/>
              </w:rPr>
              <w:t>.1. Galimi pareiškėjai –</w:t>
            </w:r>
            <w:r>
              <w:rPr>
                <w:szCs w:val="24"/>
              </w:rPr>
              <w:t xml:space="preserve"> </w:t>
            </w:r>
            <w:r w:rsidRPr="00D1594C">
              <w:rPr>
                <w:szCs w:val="24"/>
              </w:rPr>
              <w:t>MVĮ</w:t>
            </w:r>
            <w:r>
              <w:rPr>
                <w:szCs w:val="24"/>
              </w:rPr>
              <w:t>.</w:t>
            </w:r>
            <w:r w:rsidRPr="00D1594C">
              <w:rPr>
                <w:szCs w:val="24"/>
              </w:rPr>
              <w:t xml:space="preserve"> </w:t>
            </w:r>
          </w:p>
          <w:p w14:paraId="42B5D0E0" w14:textId="77777777" w:rsidR="007A6A60" w:rsidRPr="00D1594C" w:rsidRDefault="007A6A60" w:rsidP="007A6A60">
            <w:pPr>
              <w:jc w:val="both"/>
              <w:rPr>
                <w:szCs w:val="24"/>
              </w:rPr>
            </w:pPr>
            <w:r w:rsidRPr="00D1594C">
              <w:rPr>
                <w:szCs w:val="24"/>
              </w:rPr>
              <w:t>2.</w:t>
            </w:r>
            <w:r>
              <w:rPr>
                <w:szCs w:val="24"/>
              </w:rPr>
              <w:t>2.</w:t>
            </w:r>
            <w:r w:rsidRPr="00D1594C">
              <w:rPr>
                <w:szCs w:val="24"/>
              </w:rPr>
              <w:t xml:space="preserve">2. Projekto partneriai </w:t>
            </w:r>
            <w:r w:rsidRPr="004100AD">
              <w:rPr>
                <w:szCs w:val="24"/>
              </w:rPr>
              <w:t>–</w:t>
            </w:r>
            <w:r w:rsidRPr="00D1594C">
              <w:rPr>
                <w:szCs w:val="24"/>
              </w:rPr>
              <w:t xml:space="preserve"> </w:t>
            </w:r>
            <w:r>
              <w:rPr>
                <w:szCs w:val="24"/>
              </w:rPr>
              <w:t>negalimi.</w:t>
            </w:r>
          </w:p>
          <w:p w14:paraId="541AF1B2" w14:textId="2EC0B3B5" w:rsidR="007A6A60" w:rsidRPr="00D1594C" w:rsidRDefault="007A6A60" w:rsidP="007A6A60">
            <w:pPr>
              <w:jc w:val="both"/>
              <w:rPr>
                <w:szCs w:val="24"/>
              </w:rPr>
            </w:pPr>
            <w:r w:rsidRPr="00D1594C">
              <w:rPr>
                <w:szCs w:val="24"/>
              </w:rPr>
              <w:t>2.</w:t>
            </w:r>
            <w:r>
              <w:rPr>
                <w:szCs w:val="24"/>
              </w:rPr>
              <w:t>2</w:t>
            </w:r>
            <w:r w:rsidRPr="00D1594C">
              <w:rPr>
                <w:szCs w:val="24"/>
              </w:rPr>
              <w:t xml:space="preserve">.3. </w:t>
            </w:r>
            <w:r w:rsidR="00C6094B" w:rsidRPr="003B07B4">
              <w:rPr>
                <w:szCs w:val="24"/>
              </w:rPr>
              <w:t>Vienas pareiškėjas gali pateikti tik vieną PĮP, parengtą pagal Projektų administravimo ir finansavimo taisyklių 1 priede pateiktą formą, vienu metu. Kitą PĮP pareiškėjas gali pateikti jei nėra vertinam</w:t>
            </w:r>
            <w:r w:rsidR="00D73FCB">
              <w:rPr>
                <w:szCs w:val="24"/>
              </w:rPr>
              <w:t>as šio pareiškėjo anksčiau pateiktas PĮP</w:t>
            </w:r>
            <w:r w:rsidR="00C6094B" w:rsidRPr="003B07B4">
              <w:rPr>
                <w:szCs w:val="24"/>
              </w:rPr>
              <w:t xml:space="preserve"> arba </w:t>
            </w:r>
            <w:r w:rsidR="00D73FCB">
              <w:rPr>
                <w:szCs w:val="24"/>
              </w:rPr>
              <w:t>pareiškėjas ne</w:t>
            </w:r>
            <w:r w:rsidR="00C6094B" w:rsidRPr="003B07B4">
              <w:rPr>
                <w:szCs w:val="24"/>
              </w:rPr>
              <w:t>įgyvendina projekto pagal šį kvietimą.</w:t>
            </w:r>
          </w:p>
          <w:p w14:paraId="28B72F14" w14:textId="3F028DF5" w:rsidR="007A6A60" w:rsidRDefault="007A6A60" w:rsidP="007A6A60">
            <w:pPr>
              <w:jc w:val="both"/>
            </w:pPr>
            <w:r w:rsidRPr="0098678E">
              <w:rPr>
                <w:szCs w:val="24"/>
              </w:rPr>
              <w:t>2.</w:t>
            </w:r>
            <w:r>
              <w:rPr>
                <w:szCs w:val="24"/>
              </w:rPr>
              <w:t>2</w:t>
            </w:r>
            <w:r w:rsidRPr="0098678E">
              <w:rPr>
                <w:szCs w:val="24"/>
              </w:rPr>
              <w:t>.</w:t>
            </w:r>
            <w:r w:rsidRPr="005B6D7D">
              <w:rPr>
                <w:szCs w:val="24"/>
              </w:rPr>
              <w:t>4</w:t>
            </w:r>
            <w:r w:rsidRPr="0098678E">
              <w:rPr>
                <w:szCs w:val="24"/>
              </w:rPr>
              <w:t xml:space="preserve">. </w:t>
            </w:r>
            <w:r w:rsidR="00142939" w:rsidRPr="00BA1FF0">
              <w:rPr>
                <w:szCs w:val="24"/>
              </w:rPr>
              <w:t xml:space="preserve">Finansavimas gali būti skiriamas pareiškėjams visose srityse, išskyrus Reglamento (ES) 2021/1058 7 straipsnio 1–6 dalyse nustatytus atvejus ir Reglamento (ES) </w:t>
            </w:r>
            <w:r w:rsidR="00142939" w:rsidRPr="005338FC">
              <w:rPr>
                <w:szCs w:val="24"/>
              </w:rPr>
              <w:t>2023/2831</w:t>
            </w:r>
            <w:r w:rsidR="00142939">
              <w:rPr>
                <w:szCs w:val="24"/>
              </w:rPr>
              <w:t xml:space="preserve"> </w:t>
            </w:r>
            <w:r w:rsidR="00142939" w:rsidRPr="00BA1FF0">
              <w:rPr>
                <w:szCs w:val="24"/>
              </w:rPr>
              <w:t xml:space="preserve">1 </w:t>
            </w:r>
            <w:r w:rsidR="00142939" w:rsidRPr="00941AC7">
              <w:rPr>
                <w:szCs w:val="24"/>
              </w:rPr>
              <w:t>straipsnio 1 dalyje</w:t>
            </w:r>
            <w:r w:rsidR="00142939" w:rsidRPr="00BA1FF0">
              <w:rPr>
                <w:szCs w:val="24"/>
              </w:rPr>
              <w:t xml:space="preserve"> išvardytus sektorius ir veiklas</w:t>
            </w:r>
            <w:r w:rsidR="00C108BE">
              <w:rPr>
                <w:szCs w:val="24"/>
              </w:rPr>
              <w:t>,</w:t>
            </w:r>
            <w:r w:rsidR="00C108BE" w:rsidRPr="003C6157">
              <w:t xml:space="preserve"> taip pat laikantis Reglamento (ES) 2023/2831 1 straipsnio 2 dalies nuostatų</w:t>
            </w:r>
            <w:r w:rsidRPr="00A875E3">
              <w:t xml:space="preserve">. </w:t>
            </w:r>
          </w:p>
          <w:p w14:paraId="1695DDF2" w14:textId="3BB2D68E" w:rsidR="007A6A60" w:rsidRDefault="007A6A60" w:rsidP="007A6A60">
            <w:pPr>
              <w:jc w:val="both"/>
              <w:rPr>
                <w:szCs w:val="24"/>
              </w:rPr>
            </w:pPr>
            <w:r w:rsidRPr="009E100E">
              <w:rPr>
                <w:szCs w:val="24"/>
              </w:rPr>
              <w:t xml:space="preserve">2.2.5. </w:t>
            </w:r>
            <w:r w:rsidRPr="00D1594C">
              <w:rPr>
                <w:szCs w:val="24"/>
              </w:rPr>
              <w:t>Finansavimas</w:t>
            </w:r>
            <w:r>
              <w:rPr>
                <w:szCs w:val="24"/>
              </w:rPr>
              <w:t xml:space="preserve"> nėra skiriamas</w:t>
            </w:r>
            <w:r w:rsidR="00C108BE">
              <w:rPr>
                <w:szCs w:val="24"/>
              </w:rPr>
              <w:t xml:space="preserve"> pareiškėjui</w:t>
            </w:r>
            <w:r>
              <w:rPr>
                <w:szCs w:val="24"/>
              </w:rPr>
              <w:t>:</w:t>
            </w:r>
          </w:p>
          <w:p w14:paraId="7A291555" w14:textId="1530B40B" w:rsidR="00C108BE" w:rsidRPr="00001F57" w:rsidRDefault="00C108BE" w:rsidP="00C108BE">
            <w:pPr>
              <w:jc w:val="both"/>
              <w:rPr>
                <w:szCs w:val="24"/>
              </w:rPr>
            </w:pPr>
            <w:r w:rsidRPr="00001F57">
              <w:rPr>
                <w:szCs w:val="24"/>
              </w:rPr>
              <w:t>2.2.</w:t>
            </w:r>
            <w:r>
              <w:rPr>
                <w:szCs w:val="24"/>
              </w:rPr>
              <w:t>5</w:t>
            </w:r>
            <w:r w:rsidRPr="00001F57">
              <w:rPr>
                <w:szCs w:val="24"/>
              </w:rPr>
              <w:t>.1</w:t>
            </w:r>
            <w:r>
              <w:rPr>
                <w:szCs w:val="24"/>
              </w:rPr>
              <w:t>.</w:t>
            </w:r>
            <w:r w:rsidRPr="00001F57">
              <w:rPr>
                <w:szCs w:val="24"/>
              </w:rPr>
              <w:t xml:space="preserve"> </w:t>
            </w:r>
            <w:r w:rsidRPr="00D7517A">
              <w:rPr>
                <w:szCs w:val="24"/>
              </w:rPr>
              <w:t xml:space="preserve">Jeigu jis nėra sugrąžinęs anksčiau gautos valstybės pagalbos, kuri pagal ankstesnį </w:t>
            </w:r>
            <w:r>
              <w:rPr>
                <w:szCs w:val="24"/>
              </w:rPr>
              <w:t xml:space="preserve">Europos </w:t>
            </w:r>
            <w:r w:rsidRPr="00D7517A">
              <w:rPr>
                <w:szCs w:val="24"/>
              </w:rPr>
              <w:t>Komisijos sprendimą Lietuvos Respublikoje suteikta pagalba skelbiama neteisėta ir nesuderinama su vidaus rinka. Nauja valstybės pagalba negali būti teikiama iki nebus sugrąžinta neteisėta ir nesuderinama su vidaus rinka gauta valstybės pagalba</w:t>
            </w:r>
            <w:r>
              <w:rPr>
                <w:szCs w:val="24"/>
              </w:rPr>
              <w:t xml:space="preserve">. </w:t>
            </w:r>
          </w:p>
          <w:p w14:paraId="15244C7A" w14:textId="789D8F3B" w:rsidR="00C108BE" w:rsidRPr="003A1E2B" w:rsidRDefault="00C108BE" w:rsidP="00C108BE">
            <w:pPr>
              <w:pStyle w:val="CommentText"/>
              <w:jc w:val="both"/>
              <w:rPr>
                <w:sz w:val="24"/>
                <w:szCs w:val="24"/>
              </w:rPr>
            </w:pPr>
            <w:r w:rsidRPr="003A1E2B">
              <w:rPr>
                <w:sz w:val="24"/>
                <w:szCs w:val="24"/>
              </w:rPr>
              <w:t>2.2.</w:t>
            </w:r>
            <w:r>
              <w:rPr>
                <w:sz w:val="24"/>
                <w:szCs w:val="24"/>
              </w:rPr>
              <w:t>5</w:t>
            </w:r>
            <w:r w:rsidRPr="003A1E2B">
              <w:rPr>
                <w:sz w:val="24"/>
                <w:szCs w:val="24"/>
              </w:rPr>
              <w:t xml:space="preserve">.2. </w:t>
            </w:r>
            <w:r>
              <w:rPr>
                <w:sz w:val="24"/>
                <w:szCs w:val="24"/>
              </w:rPr>
              <w:t>J</w:t>
            </w:r>
            <w:r w:rsidRPr="00265ADA">
              <w:rPr>
                <w:sz w:val="24"/>
                <w:szCs w:val="24"/>
              </w:rPr>
              <w:t xml:space="preserve">eigu pareiškėjas ir </w:t>
            </w:r>
            <w:r>
              <w:rPr>
                <w:sz w:val="24"/>
                <w:szCs w:val="24"/>
              </w:rPr>
              <w:t xml:space="preserve">(arba) </w:t>
            </w:r>
            <w:r w:rsidRPr="00265ADA">
              <w:rPr>
                <w:sz w:val="24"/>
                <w:szCs w:val="24"/>
              </w:rPr>
              <w:t>ūkio subjektas (-ai), kuriam (-iems) priklauso pareiškėjas yra priskiriami sunkumų patiriančios įmonės kategorijai</w:t>
            </w:r>
            <w:r w:rsidRPr="00C45929">
              <w:rPr>
                <w:sz w:val="24"/>
                <w:szCs w:val="24"/>
              </w:rPr>
              <w:t>, kaip ši sąvoka apibrėžta Reglamento (ES) Nr. 651/2014 2 straipsnio 18 punkte.</w:t>
            </w:r>
            <w:r w:rsidRPr="00265ADA">
              <w:rPr>
                <w:sz w:val="24"/>
                <w:szCs w:val="24"/>
              </w:rPr>
              <w:t xml:space="preserve"> Ūkio subjektu laikomas pareiškėjas </w:t>
            </w:r>
            <w:r w:rsidRPr="00FB3A91">
              <w:rPr>
                <w:sz w:val="24"/>
                <w:szCs w:val="24"/>
              </w:rPr>
              <w:t>ir visos su juo pagal</w:t>
            </w:r>
            <w:r w:rsidRPr="00265ADA">
              <w:rPr>
                <w:sz w:val="24"/>
                <w:szCs w:val="24"/>
              </w:rPr>
              <w:t xml:space="preserve"> Reglamento (ES) Nr.</w:t>
            </w:r>
            <w:r w:rsidRPr="00602E06">
              <w:t xml:space="preserve">  </w:t>
            </w:r>
            <w:r w:rsidRPr="00265ADA">
              <w:rPr>
                <w:sz w:val="24"/>
                <w:szCs w:val="24"/>
              </w:rPr>
              <w:t>651/2014 I priedo 3 straipsn</w:t>
            </w:r>
            <w:r>
              <w:rPr>
                <w:sz w:val="24"/>
                <w:szCs w:val="24"/>
              </w:rPr>
              <w:t xml:space="preserve">io </w:t>
            </w:r>
            <w:r w:rsidRPr="00EB00F5">
              <w:rPr>
                <w:sz w:val="24"/>
                <w:szCs w:val="24"/>
              </w:rPr>
              <w:t>3 dal</w:t>
            </w:r>
            <w:r>
              <w:rPr>
                <w:sz w:val="24"/>
                <w:szCs w:val="24"/>
              </w:rPr>
              <w:t>į</w:t>
            </w:r>
            <w:r w:rsidRPr="00265ADA">
              <w:rPr>
                <w:sz w:val="24"/>
                <w:szCs w:val="24"/>
              </w:rPr>
              <w:t xml:space="preserve"> susijusios įmonės.</w:t>
            </w:r>
          </w:p>
          <w:p w14:paraId="2C969BB2" w14:textId="68E76E22" w:rsidR="00C108BE" w:rsidRDefault="00C108BE" w:rsidP="00C108BE">
            <w:pPr>
              <w:tabs>
                <w:tab w:val="left" w:pos="645"/>
              </w:tabs>
              <w:jc w:val="both"/>
            </w:pPr>
            <w:r>
              <w:t xml:space="preserve">2.2.5.3.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w:t>
            </w:r>
            <w:r>
              <w:rPr>
                <w:szCs w:val="24"/>
              </w:rPr>
              <w:t xml:space="preserve">(Juridinių asmenų ar kitų organizacijų, neturinčių juridinio asmens statuso, kurios nuosavybės teise priklauso arba yra kontroliuojamos subjekto, kuriam taikomos sankcijos sąrašas skelbiamas </w:t>
            </w:r>
            <w:r w:rsidRPr="00E8787F">
              <w:rPr>
                <w:szCs w:val="24"/>
              </w:rPr>
              <w:t xml:space="preserve">Finansinių nusikaltimų tyrimo tarnybos prie Lietuvos Respublikos vidaus reikalų ministerijos </w:t>
            </w:r>
            <w:r>
              <w:rPr>
                <w:szCs w:val="24"/>
              </w:rPr>
              <w:t xml:space="preserve">interneto </w:t>
            </w:r>
            <w:r w:rsidRPr="0043260B">
              <w:rPr>
                <w:szCs w:val="24"/>
              </w:rPr>
              <w:t>svetain</w:t>
            </w:r>
            <w:r>
              <w:rPr>
                <w:szCs w:val="24"/>
              </w:rPr>
              <w:t>ėje</w:t>
            </w:r>
            <w:r w:rsidRPr="0043260B">
              <w:rPr>
                <w:szCs w:val="24"/>
              </w:rPr>
              <w:t xml:space="preserve"> </w:t>
            </w:r>
            <w:r w:rsidRPr="00FC270B">
              <w:t>https://fntt.lt/lt/tarptautines-finansines-sankcijos/4166</w:t>
            </w:r>
            <w:r w:rsidRPr="00C80B16">
              <w:rPr>
                <w:szCs w:val="24"/>
              </w:rPr>
              <w:t>)</w:t>
            </w:r>
            <w:r w:rsidRPr="00C80B16">
              <w:t>, a</w:t>
            </w:r>
            <w:r>
              <w:t xml:space="preserve">rba veikloje, veiksmuose, sandoriuose dalyvauja užsieniečiai, įtraukti į Užsieniečių, kuriems draudžiama atvykti į Lietuvos Respubliką, viešąjį sąrašą, skelbiamą Migracijos departamento prie Lietuvos Respublikos vidaus reikalų ministerijos interneto </w:t>
            </w:r>
            <w:r w:rsidRPr="00C80B16">
              <w:t xml:space="preserve">svetainėje </w:t>
            </w:r>
            <w:hyperlink r:id="rId12" w:history="1">
              <w:r w:rsidRPr="0071119D">
                <w:rPr>
                  <w:rStyle w:val="Hyperlink"/>
                </w:rPr>
                <w:t>https://www.migracija.lt/u%C5%BEsienie%C4%8Di%C5%B3-kuriems-draud%C5%BEiama-atvykti-s%C4%85ra%C5%A1as</w:t>
              </w:r>
            </w:hyperlink>
            <w:r w:rsidRPr="009108E2">
              <w:t>.</w:t>
            </w:r>
          </w:p>
          <w:p w14:paraId="6A860438" w14:textId="6EA86CC0" w:rsidR="00C108BE" w:rsidRPr="00F47489" w:rsidRDefault="00C108BE" w:rsidP="00C108BE">
            <w:pPr>
              <w:tabs>
                <w:tab w:val="left" w:pos="32"/>
                <w:tab w:val="left" w:pos="873"/>
              </w:tabs>
              <w:jc w:val="both"/>
            </w:pPr>
            <w:r w:rsidRPr="00C108BE">
              <w:t>2.2.</w:t>
            </w:r>
            <w:r>
              <w:t>5</w:t>
            </w:r>
            <w:r w:rsidRPr="00C108BE">
              <w:t xml:space="preserve">.4. </w:t>
            </w:r>
            <w:r>
              <w:t>K</w:t>
            </w:r>
            <w:r w:rsidRPr="0048184F">
              <w:t xml:space="preserve">uris </w:t>
            </w:r>
            <w:r>
              <w:t>t</w:t>
            </w:r>
            <w:r w:rsidRPr="0048184F">
              <w:t xml:space="preserve">uri arba </w:t>
            </w:r>
            <w:r>
              <w:t>nėra</w:t>
            </w:r>
            <w:r w:rsidRPr="0048184F">
              <w:t xml:space="preserve"> nutraukęs prekybini</w:t>
            </w:r>
            <w:r>
              <w:t>ų</w:t>
            </w:r>
            <w:r w:rsidRPr="0048184F">
              <w:t xml:space="preserve"> įsipareigojim</w:t>
            </w:r>
            <w:r>
              <w:t>ų</w:t>
            </w:r>
            <w:r w:rsidRPr="0048184F">
              <w:t xml:space="preserve"> su </w:t>
            </w:r>
            <w:r w:rsidR="00DE0CF0">
              <w:t>šių</w:t>
            </w:r>
            <w:r w:rsidRPr="0048184F">
              <w:t xml:space="preserve"> šalių </w:t>
            </w:r>
            <w:r w:rsidR="00DE0CF0">
              <w:t xml:space="preserve">– </w:t>
            </w:r>
            <w:r w:rsidRPr="0048184F">
              <w:t>Rusijos Federacija, Baltarusijos Respublika, Rusijos Federacijos aneksuot</w:t>
            </w:r>
            <w:r>
              <w:t>o</w:t>
            </w:r>
            <w:r w:rsidRPr="0048184F">
              <w:t xml:space="preserve"> Krym</w:t>
            </w:r>
            <w:r>
              <w:t>o</w:t>
            </w:r>
            <w:r w:rsidRPr="0048184F">
              <w:t>, Moldovos Respublikos vyriausybės nekontroliuojama Padniestrės teritorija bei Sakartvelo vyriausybės nekontroliuojamos Abchazijos ir Pietų Osetijos teritorijos</w:t>
            </w:r>
            <w:r w:rsidR="00DE0CF0">
              <w:t xml:space="preserve"> –</w:t>
            </w:r>
            <w:r w:rsidRPr="0048184F">
              <w:t xml:space="preserve"> fiziniais ir (ar) juridiniais asmenimis</w:t>
            </w:r>
            <w:r w:rsidR="00F47489" w:rsidRPr="00F47489">
              <w:t xml:space="preserve"> ne vėliau kaip iki 2022 m. rugpjūčio 31 dienos</w:t>
            </w:r>
            <w:r w:rsidR="00F47489">
              <w:t>.</w:t>
            </w:r>
          </w:p>
          <w:p w14:paraId="7BB68B14" w14:textId="3FC7B527" w:rsidR="00C108BE" w:rsidRPr="00C108BE" w:rsidRDefault="00617101" w:rsidP="00C108BE">
            <w:pPr>
              <w:tabs>
                <w:tab w:val="left" w:pos="32"/>
                <w:tab w:val="left" w:pos="873"/>
              </w:tabs>
              <w:jc w:val="both"/>
              <w:rPr>
                <w:szCs w:val="24"/>
              </w:rPr>
            </w:pPr>
            <w:r>
              <w:rPr>
                <w:szCs w:val="24"/>
              </w:rPr>
              <w:t xml:space="preserve">2.3. </w:t>
            </w:r>
            <w:r w:rsidRPr="00FC270B">
              <w:t>Projektams keliami reikalavimai:</w:t>
            </w:r>
          </w:p>
          <w:p w14:paraId="63995D6F" w14:textId="77777777" w:rsidR="000B2AB5" w:rsidRPr="00407142" w:rsidRDefault="004F63D2" w:rsidP="000B2AB5">
            <w:pPr>
              <w:jc w:val="both"/>
              <w:rPr>
                <w:strike/>
              </w:rPr>
            </w:pPr>
            <w:r w:rsidRPr="00440A53">
              <w:lastRenderedPageBreak/>
              <w:t xml:space="preserve">2.3.1. Projektų veiklos gali būti įgyvendinamos Sostinės ir (arba) Vidurio ir vakarų Lietuvos regionuose. </w:t>
            </w:r>
            <w:r w:rsidR="000B2AB5" w:rsidRPr="00601FA3">
              <w:t>Projekto veiklų priskyrimo regionui vertinimas atliekamas vadovaujantis Rekomendacijomis dėl projektų išlaidų atitikties Europos Sąjungos fondų reikalavimams, paskelbtomis E</w:t>
            </w:r>
            <w:r w:rsidR="000B2AB5">
              <w:t xml:space="preserve">uropos </w:t>
            </w:r>
            <w:r w:rsidR="000B2AB5" w:rsidRPr="00601FA3">
              <w:t>S</w:t>
            </w:r>
            <w:r w:rsidR="000B2AB5">
              <w:t>ąjungos (toliau – ES)</w:t>
            </w:r>
            <w:r w:rsidR="000B2AB5" w:rsidRPr="00601FA3">
              <w:t xml:space="preserve"> investicijų interneto svetainėje </w:t>
            </w:r>
            <w:r w:rsidR="000B2AB5" w:rsidRPr="00407142">
              <w:t>https://esinvesticijos.lt/dokumentai/rekomendacijos-del-projektu-islaidu-atitikties-europos-sajungos-fondu-reikalavimams</w:t>
            </w:r>
            <w:r w:rsidR="000B2AB5" w:rsidRPr="00601FA3">
              <w:t>.</w:t>
            </w:r>
          </w:p>
          <w:p w14:paraId="2BD4CD71" w14:textId="767B8EAA" w:rsidR="004F63D2" w:rsidRDefault="004F63D2" w:rsidP="004F63D2">
            <w:pPr>
              <w:jc w:val="both"/>
            </w:pPr>
            <w:r>
              <w:t xml:space="preserve">2.3.2. Projekto veiklos turi būti pradėtos įgyvendinti ne vėliau kaip per </w:t>
            </w:r>
            <w:r w:rsidR="00A95508">
              <w:t xml:space="preserve">vieną </w:t>
            </w:r>
            <w:r>
              <w:t>mėnes</w:t>
            </w:r>
            <w:r w:rsidR="00A95508">
              <w:t>į</w:t>
            </w:r>
            <w:r>
              <w:t xml:space="preserve"> nuo projekto sutarties pasirašymo dienos. Projektų veiklų įgyvendinimo trukmė turi būti ne ilgesnė kaip 12 mėnesių nuo projekto sutarties pasirašymo dienos. Dėl objektyvių priežasčių, kurių projekto vykdytojas negalėjo numatyti PĮP pateikimo ir vertinimo metu, projektų veiklų įgyvendinimo laikotarpis gali būti pratęstas Projektų administravimo ir finansavimo taisyklių IV skyriaus antrajame skirsnyje nustatyta tvarka, bet ne ilgiau kaip iki PFSA 2.3.8 papunktyje nurodyto termino.</w:t>
            </w:r>
          </w:p>
          <w:p w14:paraId="1DDA3CF2" w14:textId="2275F170" w:rsidR="004F63D2" w:rsidRPr="001D4B1F" w:rsidRDefault="004F63D2" w:rsidP="008C727F">
            <w:pPr>
              <w:jc w:val="both"/>
              <w:rPr>
                <w:szCs w:val="24"/>
              </w:rPr>
            </w:pPr>
            <w:r w:rsidRPr="007D3562">
              <w:rPr>
                <w:szCs w:val="24"/>
              </w:rPr>
              <w:t>2.3.3.</w:t>
            </w:r>
            <w:r>
              <w:rPr>
                <w:szCs w:val="24"/>
              </w:rPr>
              <w:t xml:space="preserve"> </w:t>
            </w:r>
            <w:r w:rsidRPr="004A2821">
              <w:rPr>
                <w:szCs w:val="24"/>
              </w:rPr>
              <w:t>Projekt</w:t>
            </w:r>
            <w:r w:rsidR="00BD7C3C">
              <w:rPr>
                <w:szCs w:val="24"/>
              </w:rPr>
              <w:t xml:space="preserve">ui privalomi </w:t>
            </w:r>
            <w:r w:rsidRPr="004A2821">
              <w:rPr>
                <w:szCs w:val="24"/>
              </w:rPr>
              <w:t>visi pirmiau</w:t>
            </w:r>
            <w:r>
              <w:rPr>
                <w:szCs w:val="24"/>
              </w:rPr>
              <w:t xml:space="preserve"> PFSA</w:t>
            </w:r>
            <w:r w:rsidRPr="004A2821">
              <w:rPr>
                <w:szCs w:val="24"/>
              </w:rPr>
              <w:t xml:space="preserve"> </w:t>
            </w:r>
            <w:r>
              <w:rPr>
                <w:szCs w:val="24"/>
              </w:rPr>
              <w:t>išvardyti</w:t>
            </w:r>
            <w:r w:rsidRPr="004A2821">
              <w:rPr>
                <w:szCs w:val="24"/>
              </w:rPr>
              <w:t xml:space="preserve"> rodikliai</w:t>
            </w:r>
            <w:r w:rsidR="00BD7C3C" w:rsidRPr="00927CA4">
              <w:rPr>
                <w:szCs w:val="24"/>
              </w:rPr>
              <w:t xml:space="preserve"> </w:t>
            </w:r>
            <w:r w:rsidR="00BD7C3C">
              <w:rPr>
                <w:szCs w:val="24"/>
              </w:rPr>
              <w:t>(</w:t>
            </w:r>
            <w:r w:rsidR="00BD7C3C" w:rsidRPr="00927CA4">
              <w:rPr>
                <w:szCs w:val="24"/>
              </w:rPr>
              <w:t xml:space="preserve">pagal įgyvendinamą </w:t>
            </w:r>
            <w:r w:rsidR="00BD7C3C" w:rsidRPr="00775D5A">
              <w:rPr>
                <w:szCs w:val="24"/>
              </w:rPr>
              <w:t xml:space="preserve">2022–2030 metų ekonomikos transformacijos ir konkurencingumo plėtros programos pažangos priemonės </w:t>
            </w:r>
            <w:r w:rsidR="00BD7C3C" w:rsidRPr="00287599">
              <w:rPr>
                <w:szCs w:val="24"/>
              </w:rPr>
              <w:t>Nr. 05-001-01-05-05 „Skatinti įmones skaitmenizuotis</w:t>
            </w:r>
            <w:r w:rsidR="00BD7C3C" w:rsidRPr="00EA61E6">
              <w:rPr>
                <w:szCs w:val="24"/>
              </w:rPr>
              <w:t xml:space="preserve">“ </w:t>
            </w:r>
            <w:r w:rsidR="00BD7C3C" w:rsidRPr="00775D5A">
              <w:rPr>
                <w:szCs w:val="24"/>
              </w:rPr>
              <w:t xml:space="preserve">aprašo </w:t>
            </w:r>
            <w:r w:rsidR="00BD7C3C">
              <w:rPr>
                <w:szCs w:val="24"/>
              </w:rPr>
              <w:t xml:space="preserve">(toliau – </w:t>
            </w:r>
            <w:r w:rsidR="00BD7C3C" w:rsidRPr="00211AFC">
              <w:rPr>
                <w:szCs w:val="24"/>
              </w:rPr>
              <w:t>Pažangos priemonės Nr. 05-001-01-05-0</w:t>
            </w:r>
            <w:r w:rsidR="00BD7C3C">
              <w:rPr>
                <w:szCs w:val="24"/>
              </w:rPr>
              <w:t>5</w:t>
            </w:r>
            <w:r w:rsidR="00BD7C3C" w:rsidRPr="00211AFC">
              <w:rPr>
                <w:szCs w:val="24"/>
              </w:rPr>
              <w:t xml:space="preserve"> aprašas</w:t>
            </w:r>
            <w:r w:rsidR="00BD7C3C">
              <w:rPr>
                <w:szCs w:val="24"/>
              </w:rPr>
              <w:t xml:space="preserve">) </w:t>
            </w:r>
            <w:r w:rsidR="00BD7C3C" w:rsidRPr="00775D5A">
              <w:rPr>
                <w:szCs w:val="24"/>
              </w:rPr>
              <w:t xml:space="preserve">III skyriaus </w:t>
            </w:r>
            <w:r w:rsidR="00BD7C3C">
              <w:rPr>
                <w:szCs w:val="24"/>
              </w:rPr>
              <w:t>1.3 ir 1.4</w:t>
            </w:r>
            <w:r w:rsidR="00BD7C3C" w:rsidRPr="00775D5A">
              <w:rPr>
                <w:szCs w:val="24"/>
              </w:rPr>
              <w:t xml:space="preserve"> papunk</w:t>
            </w:r>
            <w:r w:rsidR="00BD7C3C">
              <w:rPr>
                <w:szCs w:val="24"/>
              </w:rPr>
              <w:t>čiuose</w:t>
            </w:r>
            <w:r w:rsidR="00BD7C3C" w:rsidRPr="00775D5A">
              <w:rPr>
                <w:szCs w:val="24"/>
              </w:rPr>
              <w:t xml:space="preserve"> nurodyt</w:t>
            </w:r>
            <w:r w:rsidR="00BD7C3C">
              <w:rPr>
                <w:szCs w:val="24"/>
              </w:rPr>
              <w:t>as</w:t>
            </w:r>
            <w:r w:rsidR="00BD7C3C" w:rsidRPr="00775D5A">
              <w:rPr>
                <w:szCs w:val="24"/>
              </w:rPr>
              <w:t xml:space="preserve"> poveikl</w:t>
            </w:r>
            <w:r w:rsidR="00BD7C3C">
              <w:rPr>
                <w:szCs w:val="24"/>
              </w:rPr>
              <w:t>es</w:t>
            </w:r>
            <w:r w:rsidR="00BD7C3C" w:rsidRPr="00927CA4">
              <w:rPr>
                <w:szCs w:val="24"/>
              </w:rPr>
              <w:t>)</w:t>
            </w:r>
            <w:r w:rsidRPr="004A2821">
              <w:rPr>
                <w:szCs w:val="24"/>
              </w:rPr>
              <w:t>, kurių metodiniai skaičiavimo aprašai skelbiami kartu su kvietimu</w:t>
            </w:r>
            <w:r>
              <w:rPr>
                <w:szCs w:val="24"/>
              </w:rPr>
              <w:t xml:space="preserve"> teikti PĮP</w:t>
            </w:r>
            <w:r w:rsidRPr="004A2821">
              <w:rPr>
                <w:szCs w:val="24"/>
              </w:rPr>
              <w:t>. Projekto vykdytojui nepasiekus rodiklių reikšmių, nurodytų projekto sutartyje, taikomos Projektų administravimo ir finansavimo taisyklių IV skyriaus penktojo skirsnio 171–178 punktų nuostatos.</w:t>
            </w:r>
            <w:r w:rsidRPr="001D4B1F">
              <w:rPr>
                <w:szCs w:val="24"/>
              </w:rPr>
              <w:t xml:space="preserve"> </w:t>
            </w:r>
            <w:r w:rsidR="00A95508">
              <w:rPr>
                <w:szCs w:val="24"/>
              </w:rPr>
              <w:t>S</w:t>
            </w:r>
            <w:r w:rsidR="00A95508" w:rsidRPr="003B07B4">
              <w:rPr>
                <w:szCs w:val="24"/>
              </w:rPr>
              <w:t xml:space="preserve">tebėsenos rodiklių </w:t>
            </w:r>
            <w:r w:rsidR="00D73FCB">
              <w:rPr>
                <w:szCs w:val="24"/>
              </w:rPr>
              <w:t>„</w:t>
            </w:r>
            <w:r w:rsidR="00A95508" w:rsidRPr="003B07B4">
              <w:rPr>
                <w:szCs w:val="24"/>
              </w:rPr>
              <w:t>Produktų ar procesų inovacijas diegiančios MVĮ</w:t>
            </w:r>
            <w:r w:rsidR="00D73FCB">
              <w:rPr>
                <w:szCs w:val="24"/>
              </w:rPr>
              <w:t>“</w:t>
            </w:r>
            <w:r w:rsidR="00A95508" w:rsidRPr="003B07B4">
              <w:rPr>
                <w:szCs w:val="24"/>
              </w:rPr>
              <w:t xml:space="preserve"> ir </w:t>
            </w:r>
            <w:r w:rsidR="00D73FCB">
              <w:rPr>
                <w:szCs w:val="24"/>
              </w:rPr>
              <w:t>„</w:t>
            </w:r>
            <w:r w:rsidR="00A95508" w:rsidRPr="003B07B4">
              <w:rPr>
                <w:szCs w:val="24"/>
              </w:rPr>
              <w:t>Prekybos ar organizacines inovacijas diegiančios MVĮ</w:t>
            </w:r>
            <w:r w:rsidR="00D73FCB">
              <w:rPr>
                <w:szCs w:val="24"/>
              </w:rPr>
              <w:t>“</w:t>
            </w:r>
            <w:r w:rsidR="00A95508" w:rsidRPr="003B07B4">
              <w:rPr>
                <w:szCs w:val="24"/>
              </w:rPr>
              <w:t xml:space="preserve"> rezultatai turi sietis su atliktais skaitmeninimo auditais ir (ar</w:t>
            </w:r>
            <w:r w:rsidR="00A95508">
              <w:rPr>
                <w:szCs w:val="24"/>
              </w:rPr>
              <w:t>ba</w:t>
            </w:r>
            <w:r w:rsidR="00A95508" w:rsidRPr="003B07B4">
              <w:rPr>
                <w:szCs w:val="24"/>
              </w:rPr>
              <w:t>) rekomendacijomis ir (ar</w:t>
            </w:r>
            <w:r w:rsidR="00A95508">
              <w:rPr>
                <w:szCs w:val="24"/>
              </w:rPr>
              <w:t>ba</w:t>
            </w:r>
            <w:r w:rsidR="00A95508" w:rsidRPr="003B07B4">
              <w:rPr>
                <w:szCs w:val="24"/>
              </w:rPr>
              <w:t>) konsultacijomis</w:t>
            </w:r>
            <w:r w:rsidR="00CE5449">
              <w:rPr>
                <w:szCs w:val="24"/>
              </w:rPr>
              <w:t>.</w:t>
            </w:r>
          </w:p>
          <w:p w14:paraId="708490C9" w14:textId="685B6250" w:rsidR="0031332B" w:rsidRPr="000F3CD9" w:rsidRDefault="004F63D2" w:rsidP="008C727F">
            <w:pPr>
              <w:pStyle w:val="pf0"/>
              <w:spacing w:before="0" w:beforeAutospacing="0" w:after="0" w:afterAutospacing="0"/>
              <w:jc w:val="both"/>
              <w:rPr>
                <w:lang w:eastAsia="en-US"/>
              </w:rPr>
            </w:pPr>
            <w:r>
              <w:t xml:space="preserve">2.3.4. Pagal PFSA projektams įgyvendinti skiriama iki 1 000 000,00 (vieno milijono) eurų Investicijų programos lėšų, iš kurių iki 500 000,00 (penki šimtai tūkstančių) eurų skiriama projektams įgyvendinti Sostinės regione ir iki 500 000,00 (penki šimtai tūkstančių) eurų – Vidurio ir vakarų Lietuvos regione. Projektų atranka atliekama </w:t>
            </w:r>
            <w:r w:rsidR="00C9669A">
              <w:t xml:space="preserve">tęstinės atrankos būdu, PĮP teikiami nuolat, o </w:t>
            </w:r>
            <w:r w:rsidR="00C9669A" w:rsidRPr="35A39F83">
              <w:rPr>
                <w:color w:val="000000" w:themeColor="text1"/>
              </w:rPr>
              <w:t>pateikti PĮP vertinami ir sprendimai dėl projektų finansavimo priimami pagal PĮP pateikimo eilę</w:t>
            </w:r>
            <w:r>
              <w:t>.</w:t>
            </w:r>
            <w:r w:rsidR="000F3CD9">
              <w:t xml:space="preserve"> </w:t>
            </w:r>
            <w:r w:rsidR="0031332B" w:rsidRPr="35A39F83">
              <w:rPr>
                <w:lang w:eastAsia="en-US"/>
              </w:rPr>
              <w:t xml:space="preserve">PĮP priėmimas baigiamas anksčiau, jeigu pagal priimtus sprendimus dėl projektų finansavimo ir pateiktus PĮP galima paskirstyti visą kvietimui skirtą finansavimo lėšų sumą. Administruojančioji institucija, baigusi PĮP priėmimą anksčiau negu kvietime nustatytas terminas, informaciją apie PĮP priėmimo pabaigą ir priežastis paskelbia svetainėje </w:t>
            </w:r>
            <w:r w:rsidR="00F47489" w:rsidRPr="35A39F83">
              <w:rPr>
                <w:lang w:eastAsia="en-US"/>
              </w:rPr>
              <w:t>w</w:t>
            </w:r>
            <w:r w:rsidR="00F47489">
              <w:t>ww.</w:t>
            </w:r>
            <w:r w:rsidR="0031332B" w:rsidRPr="35A39F83">
              <w:rPr>
                <w:lang w:eastAsia="en-US"/>
              </w:rPr>
              <w:t xml:space="preserve">esinvesticijos.lt. </w:t>
            </w:r>
          </w:p>
          <w:p w14:paraId="4B692542" w14:textId="45E22D8B" w:rsidR="004F63D2" w:rsidRDefault="004F63D2" w:rsidP="008C727F">
            <w:pPr>
              <w:jc w:val="both"/>
              <w:rPr>
                <w:szCs w:val="24"/>
              </w:rPr>
            </w:pPr>
            <w:r w:rsidRPr="00D1594C">
              <w:rPr>
                <w:szCs w:val="24"/>
              </w:rPr>
              <w:t>2.</w:t>
            </w:r>
            <w:r>
              <w:rPr>
                <w:szCs w:val="24"/>
              </w:rPr>
              <w:t>3</w:t>
            </w:r>
            <w:r w:rsidRPr="00D1594C">
              <w:rPr>
                <w:szCs w:val="24"/>
              </w:rPr>
              <w:t>.</w:t>
            </w:r>
            <w:r>
              <w:rPr>
                <w:szCs w:val="24"/>
              </w:rPr>
              <w:t>5</w:t>
            </w:r>
            <w:r w:rsidRPr="00D1594C">
              <w:rPr>
                <w:szCs w:val="24"/>
              </w:rPr>
              <w:t>. Didžiausia galima projektui skirti finansavimo lėšų suma yra</w:t>
            </w:r>
            <w:r>
              <w:rPr>
                <w:szCs w:val="24"/>
              </w:rPr>
              <w:t xml:space="preserve"> </w:t>
            </w:r>
            <w:r w:rsidR="00C9669A">
              <w:rPr>
                <w:szCs w:val="24"/>
              </w:rPr>
              <w:t>6</w:t>
            </w:r>
            <w:r>
              <w:rPr>
                <w:szCs w:val="24"/>
              </w:rPr>
              <w:t xml:space="preserve"> 000,00 </w:t>
            </w:r>
            <w:r w:rsidRPr="00D1594C">
              <w:rPr>
                <w:szCs w:val="24"/>
              </w:rPr>
              <w:t>(</w:t>
            </w:r>
            <w:r w:rsidR="008D25F8">
              <w:rPr>
                <w:szCs w:val="24"/>
              </w:rPr>
              <w:t xml:space="preserve">šeši </w:t>
            </w:r>
            <w:r w:rsidRPr="00D1594C">
              <w:rPr>
                <w:szCs w:val="24"/>
              </w:rPr>
              <w:t>tūkstan</w:t>
            </w:r>
            <w:r w:rsidR="008D25F8">
              <w:rPr>
                <w:szCs w:val="24"/>
              </w:rPr>
              <w:t>čiai</w:t>
            </w:r>
            <w:r>
              <w:rPr>
                <w:szCs w:val="24"/>
              </w:rPr>
              <w:t xml:space="preserve">) eurų; </w:t>
            </w:r>
          </w:p>
          <w:p w14:paraId="1BC72D52" w14:textId="7283F1CC" w:rsidR="004F63D2" w:rsidRDefault="004F63D2" w:rsidP="008C727F">
            <w:pPr>
              <w:jc w:val="both"/>
              <w:rPr>
                <w:szCs w:val="24"/>
              </w:rPr>
            </w:pPr>
            <w:r>
              <w:rPr>
                <w:szCs w:val="24"/>
              </w:rPr>
              <w:t>2.3.6. M</w:t>
            </w:r>
            <w:r w:rsidRPr="00D1594C">
              <w:rPr>
                <w:szCs w:val="24"/>
              </w:rPr>
              <w:t xml:space="preserve">ažiausia galima projektui skirti finansavimo lėšų suma </w:t>
            </w:r>
            <w:r>
              <w:rPr>
                <w:szCs w:val="24"/>
              </w:rPr>
              <w:t xml:space="preserve">yra </w:t>
            </w:r>
            <w:r w:rsidR="00C9669A">
              <w:rPr>
                <w:szCs w:val="24"/>
              </w:rPr>
              <w:t>1</w:t>
            </w:r>
            <w:r w:rsidRPr="009E100E">
              <w:rPr>
                <w:szCs w:val="24"/>
              </w:rPr>
              <w:t> 000</w:t>
            </w:r>
            <w:r>
              <w:rPr>
                <w:szCs w:val="24"/>
              </w:rPr>
              <w:t xml:space="preserve">,00 </w:t>
            </w:r>
            <w:r w:rsidRPr="00D1594C">
              <w:rPr>
                <w:szCs w:val="24"/>
              </w:rPr>
              <w:t>(</w:t>
            </w:r>
            <w:r w:rsidR="008D25F8">
              <w:rPr>
                <w:szCs w:val="24"/>
              </w:rPr>
              <w:t xml:space="preserve">vienas </w:t>
            </w:r>
            <w:r w:rsidRPr="00D1594C">
              <w:rPr>
                <w:szCs w:val="24"/>
              </w:rPr>
              <w:t>tūkstan</w:t>
            </w:r>
            <w:r w:rsidR="008D25F8">
              <w:rPr>
                <w:szCs w:val="24"/>
              </w:rPr>
              <w:t>tis</w:t>
            </w:r>
            <w:r>
              <w:rPr>
                <w:szCs w:val="24"/>
              </w:rPr>
              <w:t>)</w:t>
            </w:r>
            <w:r w:rsidRPr="00D1594C">
              <w:rPr>
                <w:szCs w:val="24"/>
              </w:rPr>
              <w:t xml:space="preserve"> eurų</w:t>
            </w:r>
            <w:r>
              <w:rPr>
                <w:szCs w:val="24"/>
              </w:rPr>
              <w:t>.</w:t>
            </w:r>
          </w:p>
          <w:p w14:paraId="43225C2F" w14:textId="45393942" w:rsidR="004F63D2" w:rsidRPr="00187E78" w:rsidRDefault="004F63D2" w:rsidP="008C727F">
            <w:pPr>
              <w:jc w:val="both"/>
              <w:rPr>
                <w:szCs w:val="24"/>
              </w:rPr>
            </w:pPr>
            <w:r w:rsidRPr="00187E78">
              <w:rPr>
                <w:szCs w:val="24"/>
              </w:rPr>
              <w:t>2.3.</w:t>
            </w:r>
            <w:r>
              <w:rPr>
                <w:szCs w:val="24"/>
              </w:rPr>
              <w:t>7</w:t>
            </w:r>
            <w:r w:rsidRPr="00187E78">
              <w:rPr>
                <w:szCs w:val="24"/>
              </w:rPr>
              <w:t xml:space="preserve">. </w:t>
            </w:r>
            <w:bookmarkStart w:id="2" w:name="_Hlk119323255"/>
            <w:r w:rsidRPr="00D1594C">
              <w:rPr>
                <w:szCs w:val="24"/>
              </w:rPr>
              <w:t xml:space="preserve">Projektų atranka atliekama </w:t>
            </w:r>
            <w:r>
              <w:rPr>
                <w:szCs w:val="24"/>
              </w:rPr>
              <w:t>tęstinės projektų atrankos</w:t>
            </w:r>
            <w:r w:rsidRPr="00D1594C">
              <w:rPr>
                <w:szCs w:val="24"/>
              </w:rPr>
              <w:t xml:space="preserve"> būdu</w:t>
            </w:r>
            <w:r>
              <w:rPr>
                <w:szCs w:val="24"/>
              </w:rPr>
              <w:t xml:space="preserve">. </w:t>
            </w:r>
          </w:p>
          <w:bookmarkEnd w:id="2"/>
          <w:p w14:paraId="18375629" w14:textId="77777777" w:rsidR="004F63D2" w:rsidRDefault="004F63D2" w:rsidP="004F63D2">
            <w:pPr>
              <w:jc w:val="both"/>
            </w:pPr>
            <w:r>
              <w:t>2.3.8. Projektų veiklos turi būti baigtos ne vėliau kaip iki 2029 m. rugsėjo 1 d.</w:t>
            </w:r>
          </w:p>
          <w:p w14:paraId="1DF129A1" w14:textId="2D86E27A" w:rsidR="004F63D2" w:rsidRPr="003B07B4" w:rsidRDefault="004F63D2" w:rsidP="004F63D2">
            <w:pPr>
              <w:jc w:val="both"/>
              <w:rPr>
                <w:szCs w:val="24"/>
              </w:rPr>
            </w:pPr>
            <w:r w:rsidRPr="00D1594C">
              <w:rPr>
                <w:szCs w:val="24"/>
              </w:rPr>
              <w:t>2.</w:t>
            </w:r>
            <w:r>
              <w:rPr>
                <w:szCs w:val="24"/>
              </w:rPr>
              <w:t>3</w:t>
            </w:r>
            <w:r w:rsidRPr="00D1594C">
              <w:rPr>
                <w:szCs w:val="24"/>
              </w:rPr>
              <w:t>.</w:t>
            </w:r>
            <w:r>
              <w:rPr>
                <w:szCs w:val="24"/>
              </w:rPr>
              <w:t>9</w:t>
            </w:r>
            <w:r w:rsidRPr="00D1594C">
              <w:rPr>
                <w:szCs w:val="24"/>
              </w:rPr>
              <w:t>.</w:t>
            </w:r>
            <w:r>
              <w:rPr>
                <w:szCs w:val="24"/>
              </w:rPr>
              <w:t xml:space="preserve"> </w:t>
            </w:r>
            <w:r w:rsidRPr="002224ED">
              <w:rPr>
                <w:szCs w:val="24"/>
              </w:rPr>
              <w:t xml:space="preserve">Pareiškėjai ir projektai turi atitikti bendruosius projektų atrankos kriterijus, kurių sąrašas ir vertinimo metodika nustatyti Projektų administravimo ir finansavimo taisyklių 2 priede, ir atitikti </w:t>
            </w:r>
            <w:r w:rsidRPr="00AD18B0">
              <w:rPr>
                <w:szCs w:val="24"/>
              </w:rPr>
              <w:t xml:space="preserve">PFSA </w:t>
            </w:r>
            <w:r>
              <w:rPr>
                <w:szCs w:val="24"/>
              </w:rPr>
              <w:t>9</w:t>
            </w:r>
            <w:r w:rsidRPr="00AD18B0">
              <w:rPr>
                <w:szCs w:val="24"/>
              </w:rPr>
              <w:t xml:space="preserve"> punkte nustatytus specialiuosius kriterijus, patvirtintus 2021–2027 metų Europos Sąjungos fondų investicijų programos stebėsenos komiteto </w:t>
            </w:r>
            <w:r w:rsidRPr="003B07B4">
              <w:rPr>
                <w:szCs w:val="24"/>
              </w:rPr>
              <w:t>2024 m.</w:t>
            </w:r>
            <w:r w:rsidR="00CB09D0" w:rsidRPr="003B07B4">
              <w:rPr>
                <w:szCs w:val="24"/>
              </w:rPr>
              <w:t xml:space="preserve"> birželio 13</w:t>
            </w:r>
            <w:r w:rsidRPr="003B07B4">
              <w:rPr>
                <w:szCs w:val="24"/>
              </w:rPr>
              <w:t xml:space="preserve"> d. posėdžio protokoliniu sprendimu Nr.</w:t>
            </w:r>
            <w:r w:rsidR="00CB09D0" w:rsidRPr="003B07B4">
              <w:rPr>
                <w:szCs w:val="24"/>
              </w:rPr>
              <w:t xml:space="preserve"> </w:t>
            </w:r>
          </w:p>
          <w:p w14:paraId="60E94447" w14:textId="21BC10CF" w:rsidR="006F7956" w:rsidRPr="00B2557C" w:rsidRDefault="006F7956" w:rsidP="35A39F83">
            <w:pPr>
              <w:jc w:val="both"/>
            </w:pPr>
            <w:r>
              <w:t xml:space="preserve">2.3.10. </w:t>
            </w:r>
            <w:r w:rsidR="00B2557C">
              <w:t xml:space="preserve">Paslaugos teikėjas, iš kurio MVĮ įgys paslaugą, turi turėti pakankamai patirties, t. y. konsultacijas ir technologijų </w:t>
            </w:r>
            <w:r w:rsidR="00523554">
              <w:t xml:space="preserve">perdavimo </w:t>
            </w:r>
            <w:r w:rsidR="00B2557C">
              <w:t>paslaugas skaitmeninimo srityje</w:t>
            </w:r>
            <w:r w:rsidR="00CB09D0">
              <w:t xml:space="preserve"> (atlieka </w:t>
            </w:r>
            <w:r w:rsidR="00CB09D0" w:rsidRPr="35A39F83">
              <w:rPr>
                <w:lang w:eastAsia="lt-LT"/>
              </w:rPr>
              <w:t>skaitmenini</w:t>
            </w:r>
            <w:r w:rsidR="00CB09D0">
              <w:rPr>
                <w:lang w:eastAsia="lt-LT"/>
              </w:rPr>
              <w:t>us</w:t>
            </w:r>
            <w:r w:rsidR="00CB09D0" w:rsidRPr="35A39F83">
              <w:rPr>
                <w:lang w:eastAsia="lt-LT"/>
              </w:rPr>
              <w:t xml:space="preserve"> audit</w:t>
            </w:r>
            <w:r w:rsidR="00CB09D0">
              <w:rPr>
                <w:lang w:eastAsia="lt-LT"/>
              </w:rPr>
              <w:t xml:space="preserve">us ir rengia </w:t>
            </w:r>
            <w:r w:rsidR="00C857E2">
              <w:rPr>
                <w:lang w:eastAsia="lt-LT"/>
              </w:rPr>
              <w:t>r</w:t>
            </w:r>
            <w:r w:rsidR="00C857E2" w:rsidRPr="00C57DD9">
              <w:rPr>
                <w:szCs w:val="24"/>
              </w:rPr>
              <w:t>ekomendacij</w:t>
            </w:r>
            <w:r w:rsidR="00C857E2">
              <w:rPr>
                <w:szCs w:val="24"/>
              </w:rPr>
              <w:t>as</w:t>
            </w:r>
            <w:r w:rsidR="00C857E2" w:rsidRPr="00C57DD9">
              <w:rPr>
                <w:szCs w:val="24"/>
              </w:rPr>
              <w:t xml:space="preserve"> dėl rezultatais grįstų skaitmeninių inovacijų diegimo plano parengimo</w:t>
            </w:r>
            <w:r w:rsidR="00CB09D0" w:rsidRPr="35A39F83">
              <w:rPr>
                <w:lang w:eastAsia="lt-LT"/>
              </w:rPr>
              <w:t>, konsult</w:t>
            </w:r>
            <w:r w:rsidR="00CB09D0">
              <w:rPr>
                <w:lang w:eastAsia="lt-LT"/>
              </w:rPr>
              <w:t>uoja</w:t>
            </w:r>
            <w:r w:rsidR="00CB09D0" w:rsidRPr="35A39F83">
              <w:rPr>
                <w:lang w:eastAsia="lt-LT"/>
              </w:rPr>
              <w:t xml:space="preserve"> skaitmeninimo klausimais</w:t>
            </w:r>
            <w:r w:rsidR="00CB09D0">
              <w:rPr>
                <w:lang w:eastAsia="lt-LT"/>
              </w:rPr>
              <w:t xml:space="preserve"> dirbtinio intelekto, didelio (aukšto) našumo skaičiavimo (superkompiuterijos) ir kibernetinio saugumo srityse)</w:t>
            </w:r>
            <w:r w:rsidR="00B2557C">
              <w:t xml:space="preserve"> teikia </w:t>
            </w:r>
            <w:r w:rsidR="004F29AC">
              <w:t xml:space="preserve">nuolat </w:t>
            </w:r>
            <w:r w:rsidR="00B2557C">
              <w:t xml:space="preserve">ne trumpiau kaip 3 metus arba ne trumpiau kaip 1 metus, jei paslaugos teikėjas yra bent vieno Europos Komisijos kataloge registruoto skaitmeninių inovacijų </w:t>
            </w:r>
            <w:r w:rsidR="00B2557C">
              <w:lastRenderedPageBreak/>
              <w:t>centro, turinčio statusą „visiškai veikiantis“ (angl. Fully operational), narys, eksploatuojantis skaitmeninių inovacijų centrą. Administruojančioji institucija paslaugos teikėjo atitiktį vertins pagal PFSA 3 priede pateiktą informaciją.</w:t>
            </w:r>
            <w:r w:rsidR="00CE5449" w:rsidRPr="00CE5449">
              <w:rPr>
                <w:rFonts w:ascii="Segoe UI" w:hAnsi="Segoe UI" w:cs="Segoe UI"/>
                <w:sz w:val="18"/>
                <w:szCs w:val="18"/>
              </w:rPr>
              <w:t xml:space="preserve"> </w:t>
            </w:r>
          </w:p>
          <w:p w14:paraId="47D6CAF2" w14:textId="46DD94BD" w:rsidR="004F63D2" w:rsidRPr="00D85803" w:rsidRDefault="004F63D2" w:rsidP="004F63D2">
            <w:pPr>
              <w:jc w:val="both"/>
            </w:pPr>
            <w:r w:rsidRPr="00AD18B0">
              <w:t>2.3.1</w:t>
            </w:r>
            <w:r w:rsidR="00B2557C">
              <w:t>1</w:t>
            </w:r>
            <w:r w:rsidRPr="00AD18B0">
              <w:t xml:space="preserve">. </w:t>
            </w:r>
            <w:r w:rsidR="00CF4A17">
              <w:t>Pareiškėjas</w:t>
            </w:r>
            <w:r w:rsidRPr="00AD18B0">
              <w:t xml:space="preserve"> </w:t>
            </w:r>
            <w:r w:rsidR="001D267E">
              <w:t>k</w:t>
            </w:r>
            <w:r w:rsidRPr="00AD18B0">
              <w:t>artu su PĮP pateiktame PFSA 3 priede nurodo, kuriai iš Koncepcijoje nustatytų MTEPI (sumaniosios specializacijos) prioritetų (toliau –</w:t>
            </w:r>
            <w:r>
              <w:t xml:space="preserve"> MTEPI prioritetai) priskirtina MVĮ vykdoma veikla, taip pat nurodo, kurią MTEPI prioriteto įgyvendinimo tematiką atitinka MVĮ vykdoma veikla. </w:t>
            </w:r>
            <w:r w:rsidR="00877B99">
              <w:t xml:space="preserve">Jei MVĮ vykdo kelias veiklas, </w:t>
            </w:r>
            <w:r w:rsidR="00110EA9">
              <w:t>atitikimas</w:t>
            </w:r>
            <w:r w:rsidR="002B282C">
              <w:t xml:space="preserve"> MTEP</w:t>
            </w:r>
            <w:r w:rsidR="00A40B34">
              <w:t>I prioritetui ir tematikai vertinamas pagal pagrindinę MVĮ veiklą (</w:t>
            </w:r>
            <w:r w:rsidR="00110EA9">
              <w:t xml:space="preserve">veiklą, iš kurios gaunama didžiausia dalis pajamų). </w:t>
            </w:r>
            <w:r>
              <w:t>Galutinį atitikimą konkrečiam MTEPI prioritetui ir įgyvendinimo tematikai nustato administruojančioji institucija vertinimo metu.</w:t>
            </w:r>
          </w:p>
          <w:p w14:paraId="16348E5E" w14:textId="395D707A" w:rsidR="004F63D2" w:rsidRPr="00961574" w:rsidRDefault="004F63D2" w:rsidP="004F63D2">
            <w:pPr>
              <w:jc w:val="both"/>
            </w:pPr>
            <w:r w:rsidRPr="00D85803">
              <w:rPr>
                <w:szCs w:val="24"/>
              </w:rPr>
              <w:t>2.3.</w:t>
            </w:r>
            <w:r w:rsidRPr="00C70BA8">
              <w:rPr>
                <w:szCs w:val="24"/>
              </w:rPr>
              <w:t>1</w:t>
            </w:r>
            <w:r w:rsidR="00B2557C">
              <w:rPr>
                <w:szCs w:val="24"/>
              </w:rPr>
              <w:t>2</w:t>
            </w:r>
            <w:r w:rsidRPr="00D85803">
              <w:rPr>
                <w:szCs w:val="24"/>
              </w:rPr>
              <w:t xml:space="preserve">. </w:t>
            </w:r>
            <w:r w:rsidR="00961574" w:rsidRPr="00146FC5">
              <w:t>Projekt</w:t>
            </w:r>
            <w:r w:rsidR="00961574">
              <w:t>o</w:t>
            </w:r>
            <w:r w:rsidR="00961574" w:rsidRPr="00146FC5">
              <w:t xml:space="preserve"> veiklos negali būti finansuotos ar </w:t>
            </w:r>
            <w:r w:rsidR="00961574" w:rsidRPr="00911020">
              <w:t>finansuojamos iš Lietuvos Respublikos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w:t>
            </w:r>
            <w:r w:rsidR="00961574">
              <w:t xml:space="preserve">uropos </w:t>
            </w:r>
            <w:r w:rsidR="00961574" w:rsidRPr="00911020">
              <w:t>K</w:t>
            </w:r>
            <w:r w:rsidR="00961574">
              <w:t>omisijai</w:t>
            </w:r>
            <w:r w:rsidR="00961574" w:rsidRPr="00911020">
              <w:t xml:space="preserve"> arba kitai tarptautinei institucijai daugiau nei vieną kartą, įskaitant </w:t>
            </w:r>
            <w:r w:rsidR="00961574" w:rsidRPr="00911020">
              <w:rPr>
                <w:i/>
                <w:iCs/>
              </w:rPr>
              <w:t>de minimis</w:t>
            </w:r>
            <w:r w:rsidR="00961574" w:rsidRPr="00911020">
              <w:t xml:space="preserve"> pagalbą.</w:t>
            </w:r>
            <w:r>
              <w:rPr>
                <w:szCs w:val="24"/>
              </w:rPr>
              <w:t xml:space="preserve"> </w:t>
            </w:r>
          </w:p>
          <w:p w14:paraId="243699E9" w14:textId="2BDFB088" w:rsidR="004F63D2" w:rsidRDefault="004F63D2" w:rsidP="004F63D2">
            <w:pPr>
              <w:jc w:val="both"/>
              <w:rPr>
                <w:szCs w:val="24"/>
              </w:rPr>
            </w:pPr>
            <w:r>
              <w:rPr>
                <w:szCs w:val="24"/>
              </w:rPr>
              <w:t>2.3.1</w:t>
            </w:r>
            <w:r w:rsidR="00B2557C">
              <w:rPr>
                <w:szCs w:val="24"/>
              </w:rPr>
              <w:t>3</w:t>
            </w:r>
            <w:r>
              <w:rPr>
                <w:szCs w:val="24"/>
              </w:rPr>
              <w:t>. Projekto vykdytojas privalo informuoti administruojančiąją instituciją apie planuojamą projekto vykdytojo dalyvių (savininkų, akcininkų, narių, dalininkų ir pan.) (toliau – projekto vykdytojo dalyviai) pasikeitimą. Jei administruojančioji institucija, gavusi šiame papunktyje nurodytą informaciją, nustato jog projekto vykdytojo dalyvių pasikeitimu siekiama sudaryti sąlygas didelei įmonei, kuri pagal PFSA nebūtų laikoma tinkamu pareiškėju, gauti finansavimą, administruojančioji institucija vienašališkai nutraukia projekto sutartį bei susigrąžina visas projekto vykdytojui išmokėtas projekto finansavimo lėšas, jei jos buvo išmokėtos.</w:t>
            </w:r>
          </w:p>
          <w:p w14:paraId="7B9189EB" w14:textId="358B3299" w:rsidR="006F7956" w:rsidRPr="006F7956" w:rsidRDefault="004F63D2" w:rsidP="00F70146">
            <w:pPr>
              <w:jc w:val="both"/>
            </w:pPr>
            <w:r>
              <w:rPr>
                <w:szCs w:val="24"/>
              </w:rPr>
              <w:t>2</w:t>
            </w:r>
            <w:r w:rsidR="00F70146">
              <w:t>.3.1</w:t>
            </w:r>
            <w:r w:rsidR="00EC5985">
              <w:t>3</w:t>
            </w:r>
            <w:r w:rsidR="00F70146">
              <w:t xml:space="preserve">. </w:t>
            </w:r>
            <w:r w:rsidR="00F70146" w:rsidRPr="00C45929">
              <w:t>Projekt</w:t>
            </w:r>
            <w:r w:rsidR="00F70146">
              <w:t>o</w:t>
            </w:r>
            <w:r w:rsidR="00F70146" w:rsidRPr="00C45929">
              <w:t xml:space="preserve"> veiklos turi atitikti Projektų administravimo ir finansavimo taisyklių 295 punkt</w:t>
            </w:r>
            <w:r w:rsidR="00F70146">
              <w:t>e nustatytus reikalavimus</w:t>
            </w:r>
            <w:r w:rsidR="00F70146" w:rsidRPr="00C45929">
              <w:t>.</w:t>
            </w:r>
          </w:p>
          <w:p w14:paraId="75DAED6F" w14:textId="77777777" w:rsidR="004F63D2" w:rsidRDefault="004F63D2" w:rsidP="004F63D2">
            <w:pPr>
              <w:jc w:val="both"/>
              <w:rPr>
                <w:color w:val="000000" w:themeColor="text1"/>
              </w:rPr>
            </w:pPr>
            <w:r w:rsidRPr="009E100E">
              <w:t>2.4.</w:t>
            </w:r>
            <w:r w:rsidRPr="000A02F5">
              <w:rPr>
                <w:color w:val="000000"/>
              </w:rPr>
              <w:t xml:space="preserve"> </w:t>
            </w:r>
            <w:r w:rsidRPr="00026038">
              <w:rPr>
                <w:color w:val="000000" w:themeColor="text1"/>
              </w:rPr>
              <w:t xml:space="preserve">Pareiškėjas turi parengti </w:t>
            </w:r>
            <w:r>
              <w:rPr>
                <w:color w:val="000000" w:themeColor="text1"/>
              </w:rPr>
              <w:t xml:space="preserve">PĮP </w:t>
            </w:r>
            <w:r w:rsidRPr="00026038">
              <w:rPr>
                <w:color w:val="000000" w:themeColor="text1"/>
              </w:rPr>
              <w:t>ir kartu su PĮP administruojančiajai institucijai pateikti šiuos dokumentus</w:t>
            </w:r>
            <w:r>
              <w:t xml:space="preserve"> </w:t>
            </w:r>
            <w:r w:rsidRPr="003E2E58">
              <w:rPr>
                <w:color w:val="000000" w:themeColor="text1"/>
              </w:rPr>
              <w:t>Projektų administravimo ir finansavimo taisyklių III skyriaus antra</w:t>
            </w:r>
            <w:r>
              <w:rPr>
                <w:color w:val="000000" w:themeColor="text1"/>
              </w:rPr>
              <w:t>ja</w:t>
            </w:r>
            <w:r w:rsidRPr="003E2E58">
              <w:rPr>
                <w:color w:val="000000" w:themeColor="text1"/>
              </w:rPr>
              <w:t xml:space="preserve">me skirsnyje ir </w:t>
            </w:r>
            <w:r>
              <w:rPr>
                <w:color w:val="000000" w:themeColor="text1"/>
              </w:rPr>
              <w:t>k</w:t>
            </w:r>
            <w:r w:rsidRPr="003E2E58">
              <w:rPr>
                <w:color w:val="000000" w:themeColor="text1"/>
              </w:rPr>
              <w:t>vietim</w:t>
            </w:r>
            <w:r>
              <w:rPr>
                <w:color w:val="000000" w:themeColor="text1"/>
              </w:rPr>
              <w:t>e</w:t>
            </w:r>
            <w:r w:rsidRPr="003E2E58">
              <w:rPr>
                <w:color w:val="000000" w:themeColor="text1"/>
              </w:rPr>
              <w:t xml:space="preserve"> </w:t>
            </w:r>
            <w:r>
              <w:rPr>
                <w:color w:val="000000" w:themeColor="text1"/>
              </w:rPr>
              <w:t xml:space="preserve">teikti PĮP </w:t>
            </w:r>
            <w:r w:rsidRPr="003E2E58">
              <w:rPr>
                <w:color w:val="000000" w:themeColor="text1"/>
              </w:rPr>
              <w:t>nustatyta tvarka</w:t>
            </w:r>
            <w:r w:rsidRPr="00026038">
              <w:rPr>
                <w:color w:val="000000" w:themeColor="text1"/>
              </w:rPr>
              <w:t>:</w:t>
            </w:r>
          </w:p>
          <w:p w14:paraId="6AD3B036" w14:textId="10FC8583" w:rsidR="004F63D2" w:rsidRPr="002471E9" w:rsidRDefault="004F63D2" w:rsidP="004F63D2">
            <w:pPr>
              <w:jc w:val="both"/>
              <w:rPr>
                <w:rFonts w:eastAsia="Calibri"/>
                <w:b/>
                <w:bCs/>
              </w:rPr>
            </w:pPr>
            <w:r w:rsidRPr="00744B7A">
              <w:t xml:space="preserve">2.4.1. </w:t>
            </w:r>
            <w:r>
              <w:rPr>
                <w:szCs w:val="24"/>
              </w:rPr>
              <w:t xml:space="preserve">laisvos formos pareiškėjo deklaraciją, kurioje pareiškėjas patvirtina, kad projektas atitinka PFSA 1 priede nustatytus reikšmingos žalos nedarymo principo reikalavimus </w:t>
            </w:r>
            <w:r w:rsidRPr="002471E9">
              <w:rPr>
                <w:szCs w:val="24"/>
              </w:rPr>
              <w:t>ir papildomus pagrindžiančius dokumentus, jeigu šis reikalavimas taikomas konkrečiai projekto veiklai, taip, kaip nustatyta PFSA 1 priede</w:t>
            </w:r>
            <w:r w:rsidR="00334FFE">
              <w:rPr>
                <w:szCs w:val="24"/>
              </w:rPr>
              <w:t>;</w:t>
            </w:r>
          </w:p>
          <w:p w14:paraId="561BEF3E" w14:textId="77777777" w:rsidR="004F63D2" w:rsidRDefault="004F63D2" w:rsidP="004F63D2">
            <w:pPr>
              <w:jc w:val="both"/>
              <w:rPr>
                <w:szCs w:val="24"/>
                <w:lang w:eastAsia="lt-LT"/>
              </w:rPr>
            </w:pPr>
            <w:r w:rsidRPr="00EB2843">
              <w:rPr>
                <w:color w:val="000000" w:themeColor="text1"/>
                <w:szCs w:val="24"/>
              </w:rPr>
              <w:t>2.</w:t>
            </w:r>
            <w:r>
              <w:rPr>
                <w:color w:val="000000" w:themeColor="text1"/>
                <w:szCs w:val="24"/>
              </w:rPr>
              <w:t>4</w:t>
            </w:r>
            <w:r w:rsidRPr="00EB2843">
              <w:rPr>
                <w:color w:val="000000" w:themeColor="text1"/>
                <w:szCs w:val="24"/>
              </w:rPr>
              <w:t>.</w:t>
            </w:r>
            <w:r>
              <w:rPr>
                <w:color w:val="000000" w:themeColor="text1"/>
                <w:szCs w:val="24"/>
              </w:rPr>
              <w:t>2</w:t>
            </w:r>
            <w:r w:rsidRPr="00EB2843">
              <w:rPr>
                <w:color w:val="000000" w:themeColor="text1"/>
                <w:szCs w:val="24"/>
              </w:rPr>
              <w:t xml:space="preserve">. </w:t>
            </w:r>
            <w:r>
              <w:rPr>
                <w:color w:val="000000"/>
                <w:szCs w:val="24"/>
              </w:rPr>
              <w:t>u</w:t>
            </w:r>
            <w:r w:rsidRPr="00B04013">
              <w:rPr>
                <w:color w:val="000000"/>
                <w:szCs w:val="24"/>
              </w:rPr>
              <w:t xml:space="preserve">žpildytą </w:t>
            </w:r>
            <w:r>
              <w:rPr>
                <w:color w:val="000000"/>
                <w:szCs w:val="24"/>
              </w:rPr>
              <w:t>PFSA</w:t>
            </w:r>
            <w:r w:rsidRPr="00B04013">
              <w:rPr>
                <w:color w:val="000000"/>
                <w:szCs w:val="24"/>
              </w:rPr>
              <w:t xml:space="preserve"> </w:t>
            </w:r>
            <w:r w:rsidRPr="009E100E">
              <w:rPr>
                <w:color w:val="000000"/>
              </w:rPr>
              <w:t>3</w:t>
            </w:r>
            <w:r w:rsidRPr="00B04013">
              <w:rPr>
                <w:color w:val="000000"/>
                <w:szCs w:val="24"/>
              </w:rPr>
              <w:t xml:space="preserve"> priedą, kuriame pateikiama </w:t>
            </w:r>
            <w:r>
              <w:rPr>
                <w:szCs w:val="24"/>
                <w:lang w:eastAsia="lt-LT"/>
              </w:rPr>
              <w:t xml:space="preserve">informacija, </w:t>
            </w:r>
            <w:r w:rsidRPr="00B04013">
              <w:rPr>
                <w:szCs w:val="24"/>
                <w:lang w:eastAsia="lt-LT"/>
              </w:rPr>
              <w:t>reikalinga projekto</w:t>
            </w:r>
            <w:r w:rsidRPr="00335125">
              <w:rPr>
                <w:szCs w:val="24"/>
                <w:lang w:eastAsia="lt-LT"/>
              </w:rPr>
              <w:t xml:space="preserve"> atitikčiai projektų</w:t>
            </w:r>
            <w:r>
              <w:rPr>
                <w:szCs w:val="24"/>
                <w:lang w:eastAsia="lt-LT"/>
              </w:rPr>
              <w:t xml:space="preserve"> atrankos kriterijams įvertinti;</w:t>
            </w:r>
            <w:r w:rsidRPr="001B688B">
              <w:rPr>
                <w:szCs w:val="24"/>
                <w:lang w:eastAsia="lt-LT"/>
              </w:rPr>
              <w:t xml:space="preserve"> </w:t>
            </w:r>
          </w:p>
          <w:p w14:paraId="08B5FF75" w14:textId="1E55DADE" w:rsidR="004F63D2" w:rsidRPr="00831515" w:rsidRDefault="004F63D2" w:rsidP="004F63D2">
            <w:pPr>
              <w:tabs>
                <w:tab w:val="left" w:pos="376"/>
              </w:tabs>
              <w:jc w:val="both"/>
              <w:rPr>
                <w:rFonts w:eastAsia="Calibri"/>
                <w:szCs w:val="22"/>
              </w:rPr>
            </w:pPr>
            <w:r w:rsidRPr="00EB2843">
              <w:rPr>
                <w:color w:val="000000" w:themeColor="text1"/>
                <w:szCs w:val="24"/>
              </w:rPr>
              <w:t>2.</w:t>
            </w:r>
            <w:r>
              <w:rPr>
                <w:color w:val="000000" w:themeColor="text1"/>
                <w:szCs w:val="24"/>
              </w:rPr>
              <w:t>4</w:t>
            </w:r>
            <w:r w:rsidRPr="00EB2843">
              <w:rPr>
                <w:color w:val="000000" w:themeColor="text1"/>
                <w:szCs w:val="24"/>
              </w:rPr>
              <w:t>.</w:t>
            </w:r>
            <w:r>
              <w:rPr>
                <w:color w:val="000000" w:themeColor="text1"/>
                <w:szCs w:val="24"/>
              </w:rPr>
              <w:t>3</w:t>
            </w:r>
            <w:r w:rsidRPr="00EB2843">
              <w:rPr>
                <w:color w:val="000000" w:themeColor="text1"/>
                <w:szCs w:val="24"/>
              </w:rPr>
              <w:t xml:space="preserve">. </w:t>
            </w:r>
            <w:r w:rsidR="00334FFE">
              <w:t>U</w:t>
            </w:r>
            <w:r w:rsidR="00334FFE" w:rsidRPr="0064373B">
              <w:t>žpildytą</w:t>
            </w:r>
            <w:r w:rsidR="00334FFE" w:rsidRPr="4D4B50F6">
              <w:rPr>
                <w:lang w:eastAsia="lt-LT"/>
              </w:rPr>
              <w:t xml:space="preserve"> „Vienos įmonės“ deklaracij</w:t>
            </w:r>
            <w:r w:rsidR="00334FFE">
              <w:t xml:space="preserve">ą pagal </w:t>
            </w:r>
            <w:r w:rsidR="00334FFE" w:rsidRPr="00B54389">
              <w:t>Ministerijos interneto svetainė</w:t>
            </w:r>
            <w:r w:rsidR="00334FFE">
              <w:t xml:space="preserve">s </w:t>
            </w:r>
            <w:hyperlink r:id="rId13" w:history="1">
              <w:r w:rsidR="00334FFE" w:rsidRPr="009C52CA">
                <w:rPr>
                  <w:rStyle w:val="Hyperlink"/>
                </w:rPr>
                <w:t>https://eimin.lrv.lt/lt/</w:t>
              </w:r>
            </w:hyperlink>
            <w:r w:rsidR="00334FFE">
              <w:t xml:space="preserve"> skiltyje „Veiklos sritys“ / „Verslo aplinka“ / „Konkurencijos politika“ / „</w:t>
            </w:r>
            <w:r w:rsidR="00334FFE" w:rsidRPr="00831BEF">
              <w:t>Praktinė informacija dėl valstybės pagalbos:</w:t>
            </w:r>
            <w:r w:rsidR="00334FFE">
              <w:t xml:space="preserve"> </w:t>
            </w:r>
            <w:r w:rsidR="00334FFE" w:rsidRPr="00831BEF">
              <w:t xml:space="preserve">Pavyzdinė </w:t>
            </w:r>
            <w:r w:rsidR="00334FFE">
              <w:t>„V</w:t>
            </w:r>
            <w:r w:rsidR="00334FFE" w:rsidRPr="00831BEF">
              <w:t>ienos įmonės</w:t>
            </w:r>
            <w:r w:rsidR="00334FFE">
              <w:t>“</w:t>
            </w:r>
            <w:r w:rsidR="00334FFE" w:rsidRPr="00831BEF">
              <w:t xml:space="preserve"> deklaracija</w:t>
            </w:r>
            <w:r w:rsidR="00334FFE">
              <w:t xml:space="preserve">“ </w:t>
            </w:r>
            <w:r w:rsidR="00334FFE" w:rsidRPr="00B54389">
              <w:t xml:space="preserve">paskelbtą pavyzdinę formą (toliau – </w:t>
            </w:r>
            <w:r w:rsidR="00334FFE" w:rsidRPr="00DE28A7">
              <w:t>„Vienos įmonės“</w:t>
            </w:r>
            <w:r w:rsidR="00334FFE" w:rsidRPr="00B54389">
              <w:t xml:space="preserve"> deklaracija)</w:t>
            </w:r>
            <w:r w:rsidR="00334FFE">
              <w:t>;</w:t>
            </w:r>
          </w:p>
          <w:p w14:paraId="4915EE7D" w14:textId="68C8C06C" w:rsidR="004F63D2" w:rsidRPr="00335125" w:rsidRDefault="004F63D2" w:rsidP="004F63D2">
            <w:pPr>
              <w:jc w:val="both"/>
              <w:rPr>
                <w:szCs w:val="24"/>
                <w:lang w:eastAsia="lt-LT"/>
              </w:rPr>
            </w:pPr>
            <w:r>
              <w:rPr>
                <w:szCs w:val="24"/>
                <w:lang w:eastAsia="lt-LT"/>
              </w:rPr>
              <w:t xml:space="preserve">2.4.4. </w:t>
            </w:r>
            <w:r w:rsidRPr="001B688B">
              <w:rPr>
                <w:szCs w:val="24"/>
                <w:lang w:eastAsia="lt-LT"/>
              </w:rPr>
              <w:t>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w:t>
            </w:r>
            <w:r w:rsidR="00334FFE">
              <w:rPr>
                <w:szCs w:val="24"/>
                <w:lang w:eastAsia="lt-LT"/>
              </w:rPr>
              <w:t>;</w:t>
            </w:r>
          </w:p>
          <w:p w14:paraId="696B1A15" w14:textId="788ADF79" w:rsidR="004F63D2" w:rsidRDefault="004F63D2" w:rsidP="004F63D2">
            <w:pPr>
              <w:tabs>
                <w:tab w:val="left" w:pos="885"/>
                <w:tab w:val="left" w:pos="1026"/>
              </w:tabs>
              <w:jc w:val="both"/>
              <w:rPr>
                <w:color w:val="000000"/>
              </w:rPr>
            </w:pPr>
            <w:r w:rsidRPr="007F7595">
              <w:rPr>
                <w:color w:val="000000" w:themeColor="text1"/>
              </w:rPr>
              <w:t>2.</w:t>
            </w:r>
            <w:r>
              <w:rPr>
                <w:color w:val="000000" w:themeColor="text1"/>
              </w:rPr>
              <w:t>4</w:t>
            </w:r>
            <w:r w:rsidRPr="007F7595">
              <w:rPr>
                <w:color w:val="000000" w:themeColor="text1"/>
              </w:rPr>
              <w:t>.</w:t>
            </w:r>
            <w:r>
              <w:rPr>
                <w:color w:val="000000" w:themeColor="text1"/>
              </w:rPr>
              <w:t>5</w:t>
            </w:r>
            <w:r w:rsidRPr="007F7595">
              <w:rPr>
                <w:color w:val="000000" w:themeColor="text1"/>
              </w:rPr>
              <w:t>.</w:t>
            </w:r>
            <w:r>
              <w:rPr>
                <w:color w:val="000000" w:themeColor="text1"/>
              </w:rPr>
              <w:t xml:space="preserve"> administruojančiajai institucijai paprašius </w:t>
            </w:r>
            <w:r w:rsidRPr="008C62CA">
              <w:rPr>
                <w:szCs w:val="24"/>
              </w:rPr>
              <w:t xml:space="preserve">(tais atvejais, </w:t>
            </w:r>
            <w:r>
              <w:rPr>
                <w:szCs w:val="24"/>
              </w:rPr>
              <w:t>kai</w:t>
            </w:r>
            <w:r w:rsidRPr="008C62CA">
              <w:rPr>
                <w:szCs w:val="24"/>
              </w:rPr>
              <w:t xml:space="preserve"> trūksta informacijos dėl pareiškėjo nuosavo indėlio),</w:t>
            </w:r>
            <w:r w:rsidRPr="009B7E4E">
              <w:rPr>
                <w:szCs w:val="24"/>
              </w:rPr>
              <w:t xml:space="preserve"> </w:t>
            </w:r>
            <w:r>
              <w:rPr>
                <w:color w:val="000000" w:themeColor="text1"/>
              </w:rPr>
              <w:t>f</w:t>
            </w:r>
            <w:r w:rsidRPr="2FE84756">
              <w:rPr>
                <w:color w:val="000000" w:themeColor="text1"/>
              </w:rPr>
              <w:t>inansavimo šaltinius (pareiškėjo įnašą) pagrindžiančius dokumentus</w:t>
            </w:r>
            <w:r w:rsidR="00334FFE">
              <w:rPr>
                <w:color w:val="000000" w:themeColor="text1"/>
              </w:rPr>
              <w:t>;</w:t>
            </w:r>
          </w:p>
          <w:p w14:paraId="4CD48E51" w14:textId="5E299458" w:rsidR="004F63D2" w:rsidRDefault="004F63D2" w:rsidP="004F63D2">
            <w:pPr>
              <w:tabs>
                <w:tab w:val="left" w:pos="885"/>
                <w:tab w:val="left" w:pos="1026"/>
              </w:tabs>
              <w:jc w:val="both"/>
            </w:pPr>
            <w:r w:rsidRPr="35A39F83">
              <w:rPr>
                <w:color w:val="000000" w:themeColor="text1"/>
              </w:rPr>
              <w:t xml:space="preserve">2.4.6. </w:t>
            </w:r>
            <w:r>
              <w:t>dokumentus, pagrindžiančius projekto biudžeto pagrįstumą</w:t>
            </w:r>
            <w:r w:rsidR="00A95508">
              <w:t>;</w:t>
            </w:r>
          </w:p>
          <w:p w14:paraId="4E025CE3" w14:textId="77777777" w:rsidR="00C857E2" w:rsidRDefault="00A95508" w:rsidP="004F63D2">
            <w:pPr>
              <w:tabs>
                <w:tab w:val="left" w:pos="885"/>
                <w:tab w:val="left" w:pos="1026"/>
              </w:tabs>
              <w:jc w:val="both"/>
            </w:pPr>
            <w:r>
              <w:rPr>
                <w:color w:val="000000"/>
              </w:rPr>
              <w:lastRenderedPageBreak/>
              <w:t>2.4.7. p</w:t>
            </w:r>
            <w:r>
              <w:t>asirašytą „P</w:t>
            </w:r>
            <w:r w:rsidRPr="00AD0F53">
              <w:t>rekybinių įsipareigojimų</w:t>
            </w:r>
            <w:r>
              <w:t xml:space="preserve"> neturėjimo arba nutraukimo“ deklaraciją </w:t>
            </w:r>
            <w:r w:rsidRPr="00AD0F53">
              <w:t xml:space="preserve">pagal PFSA </w:t>
            </w:r>
            <w:r>
              <w:t xml:space="preserve">4 </w:t>
            </w:r>
            <w:r w:rsidRPr="00AD0F53">
              <w:t>priede pateiktą formą</w:t>
            </w:r>
            <w:r w:rsidR="00C857E2">
              <w:t>;</w:t>
            </w:r>
          </w:p>
          <w:p w14:paraId="1075893A" w14:textId="075E02CE" w:rsidR="00A95508" w:rsidRPr="00582DAF" w:rsidRDefault="00C857E2" w:rsidP="004F63D2">
            <w:pPr>
              <w:tabs>
                <w:tab w:val="left" w:pos="885"/>
                <w:tab w:val="left" w:pos="1026"/>
              </w:tabs>
              <w:jc w:val="both"/>
              <w:rPr>
                <w:color w:val="000000"/>
              </w:rPr>
            </w:pPr>
            <w:r>
              <w:t xml:space="preserve">2.4.8. atlikto skaitmeninio audito dokumentus, jei MVĮ yra atliktas skaitmeninis auditas ir prašoma finansavimą skirti </w:t>
            </w:r>
            <w:r>
              <w:rPr>
                <w:szCs w:val="24"/>
              </w:rPr>
              <w:t>r</w:t>
            </w:r>
            <w:r w:rsidRPr="00C57DD9">
              <w:rPr>
                <w:szCs w:val="24"/>
              </w:rPr>
              <w:t>ekomendacijų dėl rezultatais grįstų skaitmeninių inovacijų diegimo plano parengim</w:t>
            </w:r>
            <w:r>
              <w:rPr>
                <w:szCs w:val="24"/>
              </w:rPr>
              <w:t>ui</w:t>
            </w:r>
            <w:r w:rsidR="00CE1F2B">
              <w:rPr>
                <w:szCs w:val="24"/>
              </w:rPr>
              <w:t>.</w:t>
            </w:r>
            <w:r w:rsidR="00A95508" w:rsidRPr="00AD0F53">
              <w:t xml:space="preserve"> </w:t>
            </w:r>
            <w:r w:rsidR="00A95508">
              <w:t xml:space="preserve">  </w:t>
            </w:r>
            <w:r w:rsidR="00A95508" w:rsidRPr="00AD0F53">
              <w:t xml:space="preserve">   </w:t>
            </w:r>
          </w:p>
          <w:p w14:paraId="732CC8E5" w14:textId="03B89D1B" w:rsidR="00CE5449" w:rsidRPr="003B07B4" w:rsidRDefault="004F63D2" w:rsidP="004F63D2">
            <w:pPr>
              <w:tabs>
                <w:tab w:val="left" w:pos="885"/>
                <w:tab w:val="left" w:pos="1026"/>
              </w:tabs>
              <w:jc w:val="both"/>
              <w:rPr>
                <w:szCs w:val="24"/>
              </w:rPr>
            </w:pPr>
            <w:r>
              <w:rPr>
                <w:color w:val="000000"/>
              </w:rPr>
              <w:t>2</w:t>
            </w:r>
            <w:r w:rsidRPr="00AD4AA7">
              <w:rPr>
                <w:color w:val="000000"/>
              </w:rPr>
              <w:t>.</w:t>
            </w:r>
            <w:r>
              <w:rPr>
                <w:color w:val="000000"/>
              </w:rPr>
              <w:t>5</w:t>
            </w:r>
            <w:r w:rsidRPr="00AD4AA7">
              <w:rPr>
                <w:color w:val="000000"/>
              </w:rPr>
              <w:t xml:space="preserve">. </w:t>
            </w:r>
            <w:r w:rsidR="00CE5449" w:rsidRPr="003B07B4">
              <w:rPr>
                <w:szCs w:val="24"/>
              </w:rPr>
              <w:t>Jeigu Aprašo 2.4 p</w:t>
            </w:r>
            <w:r w:rsidR="00D73FCB">
              <w:rPr>
                <w:szCs w:val="24"/>
              </w:rPr>
              <w:t>apunktyje</w:t>
            </w:r>
            <w:r w:rsidR="00CE5449" w:rsidRPr="003B07B4">
              <w:rPr>
                <w:szCs w:val="24"/>
              </w:rPr>
              <w:t xml:space="preserve"> nurodytų dokumentų ir (ar) informacijos pareiškėjas per administruojančios institucijos nurodytą terminą nepateikia, PĮP vertinamas turimos informacijos pagrindu ir gali būti atmetamas</w:t>
            </w:r>
            <w:r w:rsidR="00CE5449">
              <w:rPr>
                <w:szCs w:val="24"/>
              </w:rPr>
              <w:t>.</w:t>
            </w:r>
          </w:p>
          <w:p w14:paraId="1164887A" w14:textId="6389D9E8" w:rsidR="004F63D2" w:rsidRPr="00663580" w:rsidRDefault="00CE5449" w:rsidP="004F63D2">
            <w:pPr>
              <w:tabs>
                <w:tab w:val="left" w:pos="885"/>
                <w:tab w:val="left" w:pos="1026"/>
              </w:tabs>
              <w:jc w:val="both"/>
              <w:rPr>
                <w:szCs w:val="24"/>
              </w:rPr>
            </w:pPr>
            <w:r>
              <w:rPr>
                <w:szCs w:val="24"/>
              </w:rPr>
              <w:t xml:space="preserve">2.6. </w:t>
            </w:r>
            <w:r w:rsidR="004F63D2" w:rsidRPr="00663580">
              <w:rPr>
                <w:szCs w:val="24"/>
              </w:rPr>
              <w:t>Projektas gali būti pradėtas įgyvendinti ne anksčiau nei po PĮP registravimo administruojančio</w:t>
            </w:r>
            <w:r w:rsidR="004F63D2">
              <w:rPr>
                <w:szCs w:val="24"/>
              </w:rPr>
              <w:t>jo</w:t>
            </w:r>
            <w:r w:rsidR="004F63D2" w:rsidRPr="00663580">
              <w:rPr>
                <w:szCs w:val="24"/>
              </w:rPr>
              <w:t>je institucijoje dienos, tačiau projekto išlaidos nuo PĮP registravimo administruojančio</w:t>
            </w:r>
            <w:r w:rsidR="004F63D2">
              <w:rPr>
                <w:szCs w:val="24"/>
              </w:rPr>
              <w:t>jo</w:t>
            </w:r>
            <w:r w:rsidR="004F63D2" w:rsidRPr="00663580">
              <w:rPr>
                <w:szCs w:val="24"/>
              </w:rPr>
              <w:t xml:space="preserve">je institucijoje dienos iki finansavimo projektui skyrimo yra patiriamos pareiškėjo rizika. </w:t>
            </w:r>
          </w:p>
          <w:p w14:paraId="58D47BFF" w14:textId="5C6FCA15" w:rsidR="004F63D2" w:rsidRPr="00663580" w:rsidRDefault="004F63D2" w:rsidP="004F63D2">
            <w:pPr>
              <w:tabs>
                <w:tab w:val="left" w:pos="885"/>
                <w:tab w:val="left" w:pos="1026"/>
              </w:tabs>
              <w:jc w:val="both"/>
              <w:rPr>
                <w:szCs w:val="24"/>
              </w:rPr>
            </w:pPr>
            <w:r w:rsidRPr="00663580">
              <w:rPr>
                <w:szCs w:val="24"/>
              </w:rPr>
              <w:t>2.</w:t>
            </w:r>
            <w:r w:rsidR="00CE5449">
              <w:rPr>
                <w:szCs w:val="24"/>
              </w:rPr>
              <w:t>7</w:t>
            </w:r>
            <w:r w:rsidRPr="00663580">
              <w:rPr>
                <w:szCs w:val="24"/>
              </w:rPr>
              <w:t>. Jeigu projektas, kuriam prašoma finansavimo, pradedamas įgyvendinti anksčiau negu iki PĮP registravimo administruojančio</w:t>
            </w:r>
            <w:r>
              <w:rPr>
                <w:szCs w:val="24"/>
              </w:rPr>
              <w:t>jo</w:t>
            </w:r>
            <w:r w:rsidRPr="00663580">
              <w:rPr>
                <w:szCs w:val="24"/>
              </w:rPr>
              <w:t xml:space="preserve">je institucijoje dienos, visas projektas tampa netinkamas ir jam finansavimas neskiriamas. </w:t>
            </w:r>
          </w:p>
          <w:p w14:paraId="6AA5D102" w14:textId="47A86716" w:rsidR="004F63D2" w:rsidRPr="00663580" w:rsidRDefault="004F63D2" w:rsidP="004F63D2">
            <w:pPr>
              <w:jc w:val="both"/>
              <w:rPr>
                <w:strike/>
                <w:szCs w:val="24"/>
              </w:rPr>
            </w:pPr>
            <w:r w:rsidRPr="00663580">
              <w:rPr>
                <w:szCs w:val="24"/>
              </w:rPr>
              <w:t>2.</w:t>
            </w:r>
            <w:r w:rsidR="00CE5449">
              <w:rPr>
                <w:szCs w:val="24"/>
              </w:rPr>
              <w:t>8</w:t>
            </w:r>
            <w:r w:rsidRPr="00663580">
              <w:rPr>
                <w:szCs w:val="24"/>
              </w:rPr>
              <w:t xml:space="preserve">. </w:t>
            </w:r>
            <w:r w:rsidRPr="00663580">
              <w:rPr>
                <w:color w:val="000000"/>
              </w:rPr>
              <w:t>Papildomi matomumo reikalavimai, nenurodyti Projektų administravimo ir finansavimo taisyklėse, nėra taikomi.</w:t>
            </w:r>
          </w:p>
          <w:p w14:paraId="76501EBA" w14:textId="2287A091" w:rsidR="004F63D2" w:rsidRPr="00663580" w:rsidRDefault="004F63D2" w:rsidP="004F63D2">
            <w:pPr>
              <w:tabs>
                <w:tab w:val="left" w:pos="885"/>
                <w:tab w:val="left" w:pos="1026"/>
              </w:tabs>
              <w:jc w:val="both"/>
              <w:rPr>
                <w:szCs w:val="24"/>
              </w:rPr>
            </w:pPr>
            <w:r w:rsidRPr="00663580">
              <w:rPr>
                <w:szCs w:val="24"/>
              </w:rPr>
              <w:t>2.</w:t>
            </w:r>
            <w:r w:rsidR="00CE5449">
              <w:rPr>
                <w:szCs w:val="24"/>
              </w:rPr>
              <w:t>9</w:t>
            </w:r>
            <w:r w:rsidRPr="00663580">
              <w:rPr>
                <w:szCs w:val="24"/>
              </w:rPr>
              <w:t>. Informavimas apie projektą atliekamas Projektų administravimo ir finansavimo taisyklių VIII skyriaus pirmajame skirsnyje nustatyta tvarka.</w:t>
            </w:r>
          </w:p>
          <w:p w14:paraId="12EFC6A5" w14:textId="4827B1E4" w:rsidR="009A4257" w:rsidRDefault="004F63D2" w:rsidP="00952168">
            <w:pPr>
              <w:jc w:val="both"/>
              <w:rPr>
                <w:i/>
                <w:iCs/>
                <w:sz w:val="22"/>
                <w:szCs w:val="22"/>
              </w:rPr>
            </w:pPr>
            <w:r w:rsidRPr="00AD4AA7">
              <w:rPr>
                <w:color w:val="000000"/>
              </w:rPr>
              <w:t>2.</w:t>
            </w:r>
            <w:r w:rsidR="00CE5449">
              <w:rPr>
                <w:color w:val="000000"/>
              </w:rPr>
              <w:t>10</w:t>
            </w:r>
            <w:r w:rsidRPr="00AD4AA7">
              <w:rPr>
                <w:color w:val="000000"/>
              </w:rPr>
              <w:t>.</w:t>
            </w:r>
            <w:r>
              <w:rPr>
                <w:color w:val="000000"/>
              </w:rPr>
              <w:t xml:space="preserve"> </w:t>
            </w:r>
            <w:r w:rsidR="00142939" w:rsidRPr="00BA1FF0">
              <w:rPr>
                <w:szCs w:val="24"/>
              </w:rPr>
              <w:t xml:space="preserve">Visi su projekto įgyvendinimu susiję dokumentai turi būti saugomi Projektų administravimo ir finansavimo taisyklių VIII skyriaus šeštajame skirsnyje nustatyta tvarka ir terminais, taip pat laikantis Reglamento (ES) </w:t>
            </w:r>
            <w:r w:rsidR="00142939" w:rsidRPr="005338FC">
              <w:rPr>
                <w:szCs w:val="24"/>
              </w:rPr>
              <w:t>2023/2831</w:t>
            </w:r>
            <w:r w:rsidR="00142939" w:rsidRPr="00BA1FF0">
              <w:rPr>
                <w:szCs w:val="24"/>
              </w:rPr>
              <w:t xml:space="preserve"> 6 straipsnio </w:t>
            </w:r>
            <w:r w:rsidR="00142939" w:rsidRPr="005338FC">
              <w:rPr>
                <w:szCs w:val="24"/>
              </w:rPr>
              <w:t>3</w:t>
            </w:r>
            <w:r w:rsidR="00142939" w:rsidRPr="00BA1FF0">
              <w:rPr>
                <w:szCs w:val="24"/>
              </w:rPr>
              <w:t xml:space="preserve"> dalyje nustatyto termino. </w:t>
            </w:r>
            <w:r w:rsidR="00142939" w:rsidRPr="00941AC7">
              <w:rPr>
                <w:szCs w:val="24"/>
              </w:rPr>
              <w:t xml:space="preserve">Visi su projekto įgyvendinimu susiję dokumentai saugomi 10 metų nuo paskutinės </w:t>
            </w:r>
            <w:r w:rsidR="00142939" w:rsidRPr="00941AC7">
              <w:rPr>
                <w:i/>
                <w:iCs/>
                <w:szCs w:val="24"/>
              </w:rPr>
              <w:t>de minimis</w:t>
            </w:r>
            <w:r w:rsidR="00142939" w:rsidRPr="00941AC7">
              <w:rPr>
                <w:szCs w:val="24"/>
              </w:rPr>
              <w:t xml:space="preserve"> pagalbos suteikimo dienos</w:t>
            </w:r>
            <w:r w:rsidR="00142939">
              <w:rPr>
                <w:szCs w:val="24"/>
              </w:rPr>
              <w:t>.</w:t>
            </w:r>
          </w:p>
        </w:tc>
      </w:tr>
      <w:tr w:rsidR="00EB0F8F" w14:paraId="02372446" w14:textId="77777777" w:rsidTr="35A39F83">
        <w:tc>
          <w:tcPr>
            <w:tcW w:w="15134" w:type="dxa"/>
          </w:tcPr>
          <w:p w14:paraId="2678C555" w14:textId="401EE914" w:rsidR="00EB0F8F" w:rsidRDefault="00C222C1">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EB0F8F" w14:paraId="6526F0B8" w14:textId="77777777" w:rsidTr="35A39F83">
        <w:trPr>
          <w:trHeight w:val="235"/>
        </w:trPr>
        <w:tc>
          <w:tcPr>
            <w:tcW w:w="15134" w:type="dxa"/>
          </w:tcPr>
          <w:p w14:paraId="57C96B51" w14:textId="6E543DD3" w:rsidR="00EB0F8F" w:rsidRPr="00952168" w:rsidRDefault="00952168" w:rsidP="00952168">
            <w:pPr>
              <w:jc w:val="both"/>
              <w:rPr>
                <w:sz w:val="22"/>
                <w:szCs w:val="22"/>
              </w:rPr>
            </w:pPr>
            <w:r w:rsidRPr="00952168">
              <w:rPr>
                <w:sz w:val="22"/>
                <w:szCs w:val="22"/>
              </w:rPr>
              <w:t>Netaikoma.</w:t>
            </w:r>
          </w:p>
        </w:tc>
      </w:tr>
      <w:tr w:rsidR="00EB0F8F" w14:paraId="42201B8B" w14:textId="77777777" w:rsidTr="35A39F83">
        <w:trPr>
          <w:trHeight w:val="285"/>
        </w:trPr>
        <w:tc>
          <w:tcPr>
            <w:tcW w:w="15134" w:type="dxa"/>
          </w:tcPr>
          <w:p w14:paraId="6AA7CAE8" w14:textId="71D4CA0E" w:rsidR="00EB0F8F" w:rsidRDefault="00C222C1">
            <w:pPr>
              <w:rPr>
                <w:b/>
                <w:szCs w:val="24"/>
              </w:rPr>
            </w:pPr>
            <w:r>
              <w:rPr>
                <w:b/>
                <w:szCs w:val="24"/>
              </w:rPr>
              <w:t>4. Projekto tikslinės grupės</w:t>
            </w:r>
          </w:p>
        </w:tc>
      </w:tr>
      <w:tr w:rsidR="009A4257" w14:paraId="6C723048" w14:textId="77777777" w:rsidTr="35A39F83">
        <w:trPr>
          <w:trHeight w:val="285"/>
        </w:trPr>
        <w:tc>
          <w:tcPr>
            <w:tcW w:w="15134" w:type="dxa"/>
          </w:tcPr>
          <w:p w14:paraId="35C89E6B" w14:textId="2FD81D07" w:rsidR="009A4257" w:rsidRDefault="00952168" w:rsidP="009A4257">
            <w:pPr>
              <w:jc w:val="both"/>
              <w:rPr>
                <w:sz w:val="22"/>
                <w:szCs w:val="22"/>
              </w:rPr>
            </w:pPr>
            <w:r w:rsidRPr="00616849">
              <w:rPr>
                <w:bCs/>
                <w:szCs w:val="24"/>
              </w:rPr>
              <w:t>Projekto tikslinė grupė yra MVĮ.</w:t>
            </w:r>
          </w:p>
        </w:tc>
      </w:tr>
      <w:tr w:rsidR="00EB0F8F" w14:paraId="3B5D296B" w14:textId="77777777" w:rsidTr="35A39F83">
        <w:trPr>
          <w:trHeight w:val="285"/>
        </w:trPr>
        <w:tc>
          <w:tcPr>
            <w:tcW w:w="15134" w:type="dxa"/>
          </w:tcPr>
          <w:p w14:paraId="73B329F2" w14:textId="26E55465" w:rsidR="00EB0F8F" w:rsidRDefault="00C222C1">
            <w:pPr>
              <w:rPr>
                <w:sz w:val="22"/>
                <w:szCs w:val="22"/>
              </w:rPr>
            </w:pPr>
            <w:r>
              <w:rPr>
                <w:b/>
                <w:szCs w:val="24"/>
              </w:rPr>
              <w:t>5</w:t>
            </w:r>
            <w:r>
              <w:rPr>
                <w:szCs w:val="24"/>
              </w:rPr>
              <w:t xml:space="preserve">. </w:t>
            </w:r>
            <w:r>
              <w:rPr>
                <w:b/>
                <w:szCs w:val="24"/>
              </w:rPr>
              <w:t>Horizontaliųjų principų (toliau – HP) reikalavimai</w:t>
            </w:r>
          </w:p>
        </w:tc>
      </w:tr>
      <w:tr w:rsidR="00EB0F8F" w14:paraId="337DAD82" w14:textId="77777777" w:rsidTr="35A39F83">
        <w:tc>
          <w:tcPr>
            <w:tcW w:w="15134" w:type="dxa"/>
          </w:tcPr>
          <w:p w14:paraId="494570AE" w14:textId="77777777" w:rsidR="00952168" w:rsidRDefault="00952168" w:rsidP="00952168">
            <w:pPr>
              <w:jc w:val="both"/>
              <w:rPr>
                <w:szCs w:val="24"/>
              </w:rPr>
            </w:pPr>
            <w:r w:rsidRPr="00A546F1">
              <w:rPr>
                <w:szCs w:val="24"/>
              </w:rPr>
              <w:t>Neutralus – projektas negali daryti neigiamo</w:t>
            </w:r>
            <w:r>
              <w:rPr>
                <w:szCs w:val="24"/>
              </w:rPr>
              <w:t xml:space="preserve"> poveikio</w:t>
            </w:r>
            <w:r w:rsidRPr="00A546F1">
              <w:rPr>
                <w:szCs w:val="24"/>
              </w:rPr>
              <w:t xml:space="preserve"> </w:t>
            </w:r>
            <w:r>
              <w:rPr>
                <w:szCs w:val="24"/>
              </w:rPr>
              <w:t>HP</w:t>
            </w:r>
            <w:r w:rsidRPr="00A546F1">
              <w:rPr>
                <w:szCs w:val="24"/>
              </w:rPr>
              <w:t>.</w:t>
            </w:r>
          </w:p>
          <w:p w14:paraId="08009C28" w14:textId="77777777" w:rsidR="00952168" w:rsidRPr="00A546F1" w:rsidRDefault="00952168" w:rsidP="00952168">
            <w:pPr>
              <w:jc w:val="both"/>
              <w:rPr>
                <w:szCs w:val="24"/>
              </w:rPr>
            </w:pPr>
            <w:r w:rsidRPr="00B973F7">
              <w:rPr>
                <w:szCs w:val="24"/>
              </w:rPr>
              <w:t xml:space="preserve">Projektų atitikties reikšmingos žalos nedarymo </w:t>
            </w:r>
            <w:r>
              <w:rPr>
                <w:szCs w:val="24"/>
              </w:rPr>
              <w:t>HP</w:t>
            </w:r>
            <w:r w:rsidRPr="00B973F7">
              <w:rPr>
                <w:szCs w:val="24"/>
              </w:rPr>
              <w:t xml:space="preserve"> vertinimo reikalavimai pateikiami PFSA</w:t>
            </w:r>
            <w:r>
              <w:rPr>
                <w:szCs w:val="24"/>
              </w:rPr>
              <w:t xml:space="preserve"> 1 priede</w:t>
            </w:r>
            <w:r w:rsidRPr="00B973F7">
              <w:rPr>
                <w:szCs w:val="24"/>
              </w:rPr>
              <w:t>.</w:t>
            </w:r>
          </w:p>
          <w:p w14:paraId="1206470F" w14:textId="3F9079C7" w:rsidR="00952168" w:rsidRPr="00D97546" w:rsidRDefault="00952168" w:rsidP="00952168">
            <w:pPr>
              <w:jc w:val="both"/>
              <w:rPr>
                <w:szCs w:val="24"/>
              </w:rPr>
            </w:pPr>
            <w:r>
              <w:rPr>
                <w:szCs w:val="24"/>
              </w:rPr>
              <w:t>Poveiklės</w:t>
            </w:r>
            <w:r w:rsidRPr="000E3DF0">
              <w:rPr>
                <w:szCs w:val="24"/>
              </w:rPr>
              <w:t xml:space="preserve"> „</w:t>
            </w:r>
            <w:r w:rsidRPr="00EA61E6">
              <w:rPr>
                <w:szCs w:val="24"/>
              </w:rPr>
              <w:t>MVĮ čekių skaitmeninimo ir technologijų paslaugoms įsigyti finansavimas“ (Sostinės regionas) ir poveiklės „MVĮ čekių skaitmeninimo ir technologijų paslaugoms įsigyti finansavimas“ (Vidurio ir vakarų Lietuvos regionas)</w:t>
            </w:r>
            <w:r w:rsidRPr="005B6D7D">
              <w:rPr>
                <w:szCs w:val="24"/>
              </w:rPr>
              <w:t xml:space="preserve">, </w:t>
            </w:r>
            <w:r w:rsidRPr="00D97546">
              <w:rPr>
                <w:szCs w:val="24"/>
              </w:rPr>
              <w:t xml:space="preserve">vadovaujantis </w:t>
            </w:r>
            <w:r w:rsidRPr="00E718E5">
              <w:rPr>
                <w:szCs w:val="24"/>
              </w:rPr>
              <w:t xml:space="preserve">2021 m. vasario 18 d. </w:t>
            </w:r>
            <w:r w:rsidRPr="00D97546">
              <w:rPr>
                <w:szCs w:val="24"/>
              </w:rPr>
              <w:t xml:space="preserve">Europos Komisijos </w:t>
            </w:r>
            <w:r w:rsidRPr="00E718E5">
              <w:rPr>
                <w:szCs w:val="24"/>
              </w:rPr>
              <w:t>pranešimu </w:t>
            </w:r>
            <w:r>
              <w:rPr>
                <w:szCs w:val="24"/>
              </w:rPr>
              <w:t xml:space="preserve">– </w:t>
            </w:r>
            <w:r w:rsidRPr="00D97546">
              <w:rPr>
                <w:szCs w:val="24"/>
              </w:rPr>
              <w:t xml:space="preserve">Reikšmingos žalos nedarymo principo taikymo pagal Ekonomikos </w:t>
            </w:r>
            <w:r>
              <w:t xml:space="preserve">gaivinimo ir </w:t>
            </w:r>
            <w:r w:rsidRPr="00D97546">
              <w:rPr>
                <w:szCs w:val="24"/>
              </w:rPr>
              <w:t>atsparumo didinimo priemonės reglamentą techninėmis gairėmis</w:t>
            </w:r>
            <w:r>
              <w:rPr>
                <w:szCs w:val="24"/>
              </w:rPr>
              <w:t xml:space="preserve"> (</w:t>
            </w:r>
            <w:r w:rsidRPr="00E718E5">
              <w:rPr>
                <w:szCs w:val="24"/>
              </w:rPr>
              <w:t>2021/C 58/01</w:t>
            </w:r>
            <w:r>
              <w:rPr>
                <w:szCs w:val="24"/>
              </w:rPr>
              <w:t>)</w:t>
            </w:r>
            <w:r w:rsidRPr="00D97546">
              <w:rPr>
                <w:szCs w:val="24"/>
              </w:rPr>
              <w:t>, atitinka reikšmingos žalos nedarymo principą, nes neturi neigiamo numatomo poveikio 6 aplinkos tikslams, nurodytiems 2020</w:t>
            </w:r>
            <w:r>
              <w:rPr>
                <w:szCs w:val="24"/>
              </w:rPr>
              <w:t> </w:t>
            </w:r>
            <w:r w:rsidRPr="00D97546">
              <w:rPr>
                <w:szCs w:val="24"/>
              </w:rPr>
              <w:t>m. birželio 18 d. Europos Parlamento ir Tarybos reglamento (ES) 2020/852 dėl sistemos tvariam investavimui palengvinti sukūrimo, kuriuo iš dalies keičiamas Reglamentas (ES) 2019/2088, 17</w:t>
            </w:r>
            <w:r>
              <w:rPr>
                <w:szCs w:val="24"/>
              </w:rPr>
              <w:t> </w:t>
            </w:r>
            <w:r w:rsidRPr="00D97546">
              <w:rPr>
                <w:szCs w:val="24"/>
              </w:rPr>
              <w:t>straipsnyje straipsn</w:t>
            </w:r>
            <w:r>
              <w:rPr>
                <w:szCs w:val="24"/>
              </w:rPr>
              <w:t>io</w:t>
            </w:r>
            <w:r>
              <w:rPr>
                <w:rFonts w:eastAsia="Calibri"/>
                <w:bCs/>
                <w:lang w:bidi="lt-LT"/>
              </w:rPr>
              <w:t>1 dalies a</w:t>
            </w:r>
            <w:r>
              <w:rPr>
                <w:rFonts w:eastAsia="Calibri"/>
              </w:rPr>
              <w:t>–</w:t>
            </w:r>
            <w:r>
              <w:rPr>
                <w:rFonts w:eastAsia="Calibri"/>
                <w:bCs/>
                <w:lang w:bidi="lt-LT"/>
              </w:rPr>
              <w:t>f punktuose</w:t>
            </w:r>
            <w:r w:rsidRPr="00D97546">
              <w:rPr>
                <w:szCs w:val="24"/>
              </w:rPr>
              <w:t>, arba numatomas jų poveikis yra nereikšmingas, t. y. nedaro tiesioginio ir pirminio netiesioginio poveikio per visą gyvavimo ciklą.</w:t>
            </w:r>
          </w:p>
          <w:p w14:paraId="57838F32" w14:textId="35E06227" w:rsidR="009C4967" w:rsidRPr="003B07B4" w:rsidRDefault="00952168" w:rsidP="003B07B4">
            <w:pPr>
              <w:jc w:val="both"/>
              <w:rPr>
                <w:szCs w:val="24"/>
              </w:rPr>
            </w:pPr>
            <w:bookmarkStart w:id="3" w:name="_Hlk119395392"/>
            <w:bookmarkStart w:id="4"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w:t>
            </w:r>
            <w:r w:rsidR="009C4967">
              <w:rPr>
                <w:szCs w:val="24"/>
              </w:rPr>
              <w:t>.</w:t>
            </w:r>
            <w:r w:rsidRPr="00D97546">
              <w:rPr>
                <w:szCs w:val="24"/>
              </w:rPr>
              <w:t xml:space="preserve"> </w:t>
            </w:r>
            <w:r w:rsidR="009C4967" w:rsidRPr="003B07B4">
              <w:rPr>
                <w:szCs w:val="24"/>
              </w:rPr>
              <w:t xml:space="preserve">Projektas turi tiesiogiai prisidėti prie inovatyvumo (kūrybingumo) horizontaliojo principo: bus </w:t>
            </w:r>
            <w:r w:rsidR="009C4967" w:rsidRPr="003B07B4">
              <w:rPr>
                <w:szCs w:val="24"/>
              </w:rPr>
              <w:lastRenderedPageBreak/>
              <w:t>teikiamos inovacijų paramos ir konsultacinės paslaugos, siekiant skatinti skaitmeninių kompetencijų plėtrą didelio našumo skaičiavimo, dirbtinio intelekto (DI), kibernetinio saugumo taikymo srityse, tokiu būdu siekiant produktų ar procesų inovacijų bei kelti MVĮ skaitmeninio intensyvumo lygį.</w:t>
            </w:r>
          </w:p>
          <w:bookmarkEnd w:id="3"/>
          <w:bookmarkEnd w:id="4"/>
          <w:p w14:paraId="0E5023E4" w14:textId="18E24540" w:rsidR="00EB0F8F" w:rsidRDefault="00EB0F8F" w:rsidP="009C4967">
            <w:pPr>
              <w:jc w:val="both"/>
              <w:rPr>
                <w:i/>
                <w:iCs/>
                <w:sz w:val="22"/>
                <w:szCs w:val="22"/>
              </w:rPr>
            </w:pPr>
          </w:p>
        </w:tc>
      </w:tr>
      <w:tr w:rsidR="00EB0F8F" w14:paraId="08B2F7CE" w14:textId="77777777" w:rsidTr="35A39F83">
        <w:tc>
          <w:tcPr>
            <w:tcW w:w="15134" w:type="dxa"/>
          </w:tcPr>
          <w:p w14:paraId="7776193C" w14:textId="27421141" w:rsidR="00EB0F8F" w:rsidRDefault="00C222C1">
            <w:pPr>
              <w:spacing w:line="259" w:lineRule="auto"/>
              <w:jc w:val="both"/>
              <w:rPr>
                <w:b/>
                <w:iCs/>
                <w:szCs w:val="24"/>
              </w:rPr>
            </w:pPr>
            <w:r>
              <w:rPr>
                <w:b/>
                <w:iCs/>
                <w:szCs w:val="24"/>
              </w:rPr>
              <w:lastRenderedPageBreak/>
              <w:t>6. Europos Sąjungos pagrindinių teisių chartijos (toliau – Chartija) reikalavimai</w:t>
            </w:r>
          </w:p>
        </w:tc>
      </w:tr>
      <w:tr w:rsidR="00EB0F8F" w14:paraId="2E9D5191" w14:textId="77777777" w:rsidTr="35A39F83">
        <w:tc>
          <w:tcPr>
            <w:tcW w:w="15134" w:type="dxa"/>
          </w:tcPr>
          <w:p w14:paraId="54D9479E" w14:textId="35FD7353" w:rsidR="00EB0F8F" w:rsidRDefault="00952168">
            <w:pPr>
              <w:jc w:val="both"/>
              <w:rPr>
                <w:i/>
                <w:iCs/>
                <w:sz w:val="22"/>
                <w:szCs w:val="22"/>
              </w:rPr>
            </w:pPr>
            <w:r w:rsidRPr="00D75E5C">
              <w:rPr>
                <w:iCs/>
                <w:szCs w:val="24"/>
              </w:rPr>
              <w:t>Projektas neturi pažeisti</w:t>
            </w:r>
            <w:r w:rsidRPr="00D1594C">
              <w:rPr>
                <w:iCs/>
                <w:szCs w:val="24"/>
              </w:rPr>
              <w:t xml:space="preserve"> </w:t>
            </w:r>
            <w:r>
              <w:rPr>
                <w:iCs/>
                <w:szCs w:val="24"/>
              </w:rPr>
              <w:t>C</w:t>
            </w:r>
            <w:r w:rsidRPr="00D1594C">
              <w:rPr>
                <w:iCs/>
                <w:szCs w:val="24"/>
              </w:rPr>
              <w:t>hartijos pagrindinių teisių: orumo; asmenų, privataus ir šeimos gyvenimo, sąžinės ir</w:t>
            </w:r>
            <w:r w:rsidRPr="00592D03">
              <w:rPr>
                <w:i/>
                <w:szCs w:val="24"/>
              </w:rPr>
              <w:t xml:space="preserve"> </w:t>
            </w:r>
            <w:r w:rsidRPr="00D1594C">
              <w:rPr>
                <w:iCs/>
                <w:szCs w:val="24"/>
              </w:rPr>
              <w:t>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r w:rsidRPr="00592D03">
              <w:rPr>
                <w:i/>
                <w:szCs w:val="24"/>
              </w:rPr>
              <w:t xml:space="preserve">  </w:t>
            </w:r>
          </w:p>
        </w:tc>
      </w:tr>
      <w:tr w:rsidR="00EB0F8F" w14:paraId="411A6EC1" w14:textId="77777777" w:rsidTr="35A39F83">
        <w:tc>
          <w:tcPr>
            <w:tcW w:w="15134" w:type="dxa"/>
          </w:tcPr>
          <w:p w14:paraId="644EE0FE" w14:textId="1520C834" w:rsidR="00EB0F8F" w:rsidRDefault="00C222C1">
            <w:pPr>
              <w:rPr>
                <w:b/>
                <w:szCs w:val="24"/>
              </w:rPr>
            </w:pPr>
            <w:r>
              <w:rPr>
                <w:b/>
                <w:szCs w:val="24"/>
              </w:rPr>
              <w:t>7. Apskritis, kurioje gali būti įgyvendinami projektai</w:t>
            </w:r>
          </w:p>
        </w:tc>
      </w:tr>
      <w:tr w:rsidR="00EB0F8F" w14:paraId="5D536B2D" w14:textId="77777777" w:rsidTr="35A39F83">
        <w:tc>
          <w:tcPr>
            <w:tcW w:w="15134" w:type="dxa"/>
          </w:tcPr>
          <w:p w14:paraId="2E17ACF8" w14:textId="02A00EC7" w:rsidR="00EB0F8F" w:rsidRPr="00952168" w:rsidRDefault="00952168">
            <w:pPr>
              <w:jc w:val="both"/>
              <w:rPr>
                <w:sz w:val="22"/>
                <w:szCs w:val="22"/>
              </w:rPr>
            </w:pPr>
            <w:r w:rsidRPr="00952168">
              <w:rPr>
                <w:sz w:val="22"/>
                <w:szCs w:val="22"/>
              </w:rPr>
              <w:t>Netaikoma.</w:t>
            </w:r>
          </w:p>
        </w:tc>
      </w:tr>
      <w:tr w:rsidR="00EB0F8F" w14:paraId="0DF7DED1" w14:textId="77777777" w:rsidTr="35A39F83">
        <w:tc>
          <w:tcPr>
            <w:tcW w:w="15134" w:type="dxa"/>
          </w:tcPr>
          <w:p w14:paraId="64438951" w14:textId="006EC143" w:rsidR="00EB0F8F" w:rsidRDefault="00C222C1">
            <w:pPr>
              <w:jc w:val="both"/>
              <w:rPr>
                <w:szCs w:val="24"/>
              </w:rPr>
            </w:pPr>
            <w:r>
              <w:rPr>
                <w:b/>
                <w:szCs w:val="24"/>
              </w:rPr>
              <w:t>8.</w:t>
            </w:r>
            <w:r>
              <w:rPr>
                <w:szCs w:val="24"/>
              </w:rPr>
              <w:t xml:space="preserve"> </w:t>
            </w:r>
            <w:r>
              <w:rPr>
                <w:b/>
                <w:szCs w:val="24"/>
              </w:rPr>
              <w:t>Reikalavimai valstybės pagalbai (kurie nėra nurodyti kituose Aprašo punktuose)</w:t>
            </w:r>
          </w:p>
        </w:tc>
      </w:tr>
      <w:tr w:rsidR="00EB0F8F" w14:paraId="5B77D7F9" w14:textId="77777777" w:rsidTr="35A39F83">
        <w:tc>
          <w:tcPr>
            <w:tcW w:w="15134" w:type="dxa"/>
          </w:tcPr>
          <w:p w14:paraId="1127FDF2" w14:textId="77777777" w:rsidR="00A7773F" w:rsidRPr="005338FC" w:rsidRDefault="00A7773F" w:rsidP="00A7773F">
            <w:pPr>
              <w:jc w:val="both"/>
              <w:rPr>
                <w:szCs w:val="24"/>
              </w:rPr>
            </w:pPr>
            <w:r w:rsidRPr="00BA1FF0">
              <w:rPr>
                <w:szCs w:val="24"/>
              </w:rPr>
              <w:t xml:space="preserve">8.1. Pagal PFSA teikiamas finansavimas projekto veikloms yra </w:t>
            </w:r>
            <w:r w:rsidRPr="00BA1FF0">
              <w:rPr>
                <w:i/>
                <w:szCs w:val="24"/>
              </w:rPr>
              <w:t>de minimis</w:t>
            </w:r>
            <w:r w:rsidRPr="00BA1FF0">
              <w:rPr>
                <w:szCs w:val="24"/>
              </w:rPr>
              <w:t xml:space="preserve"> pagalba, </w:t>
            </w:r>
            <w:r w:rsidRPr="005338FC">
              <w:rPr>
                <w:szCs w:val="24"/>
              </w:rPr>
              <w:t xml:space="preserve">teikiama vadovaujantis Reglamentu (ES) 2023/2831. PFSA nustatomos </w:t>
            </w:r>
            <w:r w:rsidRPr="005338FC">
              <w:rPr>
                <w:i/>
                <w:szCs w:val="24"/>
              </w:rPr>
              <w:t>de minimis</w:t>
            </w:r>
            <w:r w:rsidRPr="005338FC">
              <w:rPr>
                <w:szCs w:val="24"/>
              </w:rPr>
              <w:t xml:space="preserve"> pagalbos teikimo sąlygos, kurios atitinka Reglamento (ES) 2023/2831 nuostatas ir yra suderinamos su vidaus rinka. Projektų </w:t>
            </w:r>
            <w:r w:rsidRPr="005338FC">
              <w:rPr>
                <w:i/>
                <w:szCs w:val="24"/>
              </w:rPr>
              <w:t>de minimis</w:t>
            </w:r>
            <w:r w:rsidRPr="005338FC">
              <w:rPr>
                <w:szCs w:val="24"/>
              </w:rPr>
              <w:t xml:space="preserve"> pagalbos atitikties Reglamento (ES) 2023/2831 nuostatoms vertinimą atlieka administruojančioji institucija pagal PFSA 2 priede nustatytą Projektų atitikties </w:t>
            </w:r>
            <w:r w:rsidRPr="005338FC">
              <w:rPr>
                <w:i/>
                <w:szCs w:val="24"/>
              </w:rPr>
              <w:t>de minimis</w:t>
            </w:r>
            <w:r w:rsidRPr="005338FC">
              <w:rPr>
                <w:szCs w:val="24"/>
              </w:rPr>
              <w:t xml:space="preserve"> pagalbos taisyklėms patikros lapo formą.</w:t>
            </w:r>
          </w:p>
          <w:p w14:paraId="4645E543" w14:textId="77777777" w:rsidR="00A7773F" w:rsidRPr="005338FC" w:rsidRDefault="00A7773F" w:rsidP="00A7773F">
            <w:pPr>
              <w:jc w:val="both"/>
              <w:rPr>
                <w:szCs w:val="24"/>
              </w:rPr>
            </w:pPr>
            <w:r w:rsidRPr="005338FC">
              <w:rPr>
                <w:szCs w:val="24"/>
              </w:rPr>
              <w:t xml:space="preserve">8.2. Pagal PFSA teikiama </w:t>
            </w:r>
            <w:r w:rsidRPr="005338FC">
              <w:rPr>
                <w:i/>
                <w:szCs w:val="24"/>
              </w:rPr>
              <w:t>de minimis</w:t>
            </w:r>
            <w:r w:rsidRPr="005338FC">
              <w:rPr>
                <w:szCs w:val="24"/>
              </w:rPr>
              <w:t xml:space="preserve"> pagalba gali būti teikiama ne ilgiau kaip iki </w:t>
            </w:r>
            <w:r w:rsidRPr="005338FC">
              <w:rPr>
                <w:rFonts w:eastAsia="Calibri"/>
                <w:szCs w:val="24"/>
                <w:lang w:eastAsia="lt-LT"/>
              </w:rPr>
              <w:t>PFSA 2.3.8 papunktyje nurodyto termino.</w:t>
            </w:r>
          </w:p>
          <w:p w14:paraId="02790599" w14:textId="77777777" w:rsidR="00A7773F" w:rsidRPr="005338FC" w:rsidRDefault="00A7773F" w:rsidP="00A7773F">
            <w:pPr>
              <w:jc w:val="both"/>
              <w:rPr>
                <w:szCs w:val="24"/>
              </w:rPr>
            </w:pPr>
            <w:r w:rsidRPr="005338FC">
              <w:rPr>
                <w:szCs w:val="24"/>
              </w:rPr>
              <w:t>8.3. Didžiausią galimą projekto finansuojamąją dalį sudaro iki 50 proc. visų tinkamų finansuoti projekto išlaidų.</w:t>
            </w:r>
          </w:p>
          <w:p w14:paraId="21B9A990" w14:textId="6C7020C4" w:rsidR="008722DE" w:rsidRDefault="008722DE" w:rsidP="008722DE">
            <w:pPr>
              <w:jc w:val="both"/>
              <w:rPr>
                <w:iCs/>
                <w:szCs w:val="24"/>
              </w:rPr>
            </w:pPr>
            <w:r>
              <w:rPr>
                <w:iCs/>
                <w:szCs w:val="24"/>
              </w:rPr>
              <w:t xml:space="preserve">8.4. Tinkamos finansuoti </w:t>
            </w:r>
            <w:bookmarkStart w:id="5" w:name="part_9e230cf6e33249ab9669f006f43687f3"/>
            <w:bookmarkStart w:id="6" w:name="part_e7dc968775c745f0b97f76f68219052c"/>
            <w:bookmarkStart w:id="7" w:name="part_7bab2908954d451293dbca3d38b928ad"/>
            <w:bookmarkStart w:id="8" w:name="part_4b33e7d92a604320b55ae17045b76a16"/>
            <w:bookmarkEnd w:id="5"/>
            <w:bookmarkEnd w:id="6"/>
            <w:bookmarkEnd w:id="7"/>
            <w:bookmarkEnd w:id="8"/>
            <w:r w:rsidR="00091E0B">
              <w:rPr>
                <w:iCs/>
                <w:szCs w:val="24"/>
              </w:rPr>
              <w:t>PFSA</w:t>
            </w:r>
            <w:r w:rsidR="005812D5">
              <w:rPr>
                <w:iCs/>
                <w:szCs w:val="24"/>
              </w:rPr>
              <w:t xml:space="preserve"> 2.1</w:t>
            </w:r>
            <w:r w:rsidR="008C727F">
              <w:rPr>
                <w:iCs/>
                <w:szCs w:val="24"/>
              </w:rPr>
              <w:t>.1</w:t>
            </w:r>
            <w:r w:rsidR="0038427D">
              <w:rPr>
                <w:iCs/>
                <w:szCs w:val="24"/>
              </w:rPr>
              <w:t xml:space="preserve"> – </w:t>
            </w:r>
            <w:r w:rsidR="008C727F">
              <w:rPr>
                <w:iCs/>
                <w:szCs w:val="24"/>
              </w:rPr>
              <w:t>2.1.3</w:t>
            </w:r>
            <w:r w:rsidR="005812D5">
              <w:rPr>
                <w:iCs/>
                <w:szCs w:val="24"/>
              </w:rPr>
              <w:t xml:space="preserve"> </w:t>
            </w:r>
            <w:r w:rsidR="008C727F">
              <w:rPr>
                <w:iCs/>
                <w:szCs w:val="24"/>
              </w:rPr>
              <w:t xml:space="preserve">papunkčiuose </w:t>
            </w:r>
            <w:r w:rsidR="005812D5">
              <w:rPr>
                <w:iCs/>
                <w:szCs w:val="24"/>
              </w:rPr>
              <w:t>nurodyt</w:t>
            </w:r>
            <w:r w:rsidR="008C727F">
              <w:rPr>
                <w:iCs/>
                <w:szCs w:val="24"/>
              </w:rPr>
              <w:t>ų</w:t>
            </w:r>
            <w:r w:rsidR="005812D5">
              <w:rPr>
                <w:iCs/>
                <w:szCs w:val="24"/>
              </w:rPr>
              <w:t xml:space="preserve"> veikl</w:t>
            </w:r>
            <w:r w:rsidR="008C727F">
              <w:rPr>
                <w:iCs/>
                <w:szCs w:val="24"/>
              </w:rPr>
              <w:t>ų</w:t>
            </w:r>
            <w:r w:rsidR="005812D5">
              <w:rPr>
                <w:iCs/>
                <w:szCs w:val="24"/>
              </w:rPr>
              <w:t xml:space="preserve"> vykdymo išlaidos</w:t>
            </w:r>
            <w:r w:rsidR="000B146E">
              <w:rPr>
                <w:iCs/>
                <w:szCs w:val="24"/>
              </w:rPr>
              <w:t>, perkamos iš išorės</w:t>
            </w:r>
            <w:r w:rsidR="00A81205">
              <w:rPr>
                <w:iCs/>
                <w:szCs w:val="24"/>
              </w:rPr>
              <w:t xml:space="preserve"> tiekėjų</w:t>
            </w:r>
            <w:r w:rsidR="005812D5">
              <w:rPr>
                <w:iCs/>
                <w:szCs w:val="24"/>
              </w:rPr>
              <w:t>.</w:t>
            </w:r>
            <w:r w:rsidR="0090318F">
              <w:rPr>
                <w:iCs/>
                <w:szCs w:val="24"/>
              </w:rPr>
              <w:t xml:space="preserve"> Joms apmokėti taikomi PFSA 14 punkte nurodyti fiksuotieji įkainiai. Atsi</w:t>
            </w:r>
            <w:r w:rsidR="004041B6">
              <w:rPr>
                <w:iCs/>
                <w:szCs w:val="24"/>
              </w:rPr>
              <w:t>s</w:t>
            </w:r>
            <w:r w:rsidR="0090318F">
              <w:rPr>
                <w:iCs/>
                <w:szCs w:val="24"/>
              </w:rPr>
              <w:t>kaitant už pasiektus rezultatus, teikiami PFSA 12.7 papunktyje nurodyti dokumentai.</w:t>
            </w:r>
          </w:p>
          <w:p w14:paraId="52B6F012" w14:textId="56F2F2E3" w:rsidR="00142939" w:rsidRPr="001430E1" w:rsidRDefault="00142939" w:rsidP="00142939">
            <w:pPr>
              <w:jc w:val="both"/>
              <w:rPr>
                <w:szCs w:val="24"/>
              </w:rPr>
            </w:pPr>
            <w:r>
              <w:rPr>
                <w:szCs w:val="24"/>
              </w:rPr>
              <w:t>8.</w:t>
            </w:r>
            <w:r w:rsidRPr="001430E1">
              <w:rPr>
                <w:szCs w:val="24"/>
              </w:rPr>
              <w:t>5. Pagal PFSA netinkamomis finansuoti išlaidomis laikomos išlaidos:</w:t>
            </w:r>
          </w:p>
          <w:p w14:paraId="4F24D3D4" w14:textId="77777777" w:rsidR="00142939" w:rsidRDefault="00142939" w:rsidP="00142939">
            <w:pPr>
              <w:jc w:val="both"/>
              <w:rPr>
                <w:szCs w:val="24"/>
              </w:rPr>
            </w:pPr>
            <w:r>
              <w:rPr>
                <w:szCs w:val="24"/>
              </w:rPr>
              <w:t>8.5</w:t>
            </w:r>
            <w:r w:rsidRPr="001430E1">
              <w:rPr>
                <w:szCs w:val="24"/>
              </w:rPr>
              <w:t>.1. nurodytos Projektų administravimo ir finansavimo taisyklių VII skyriaus trečiajame skirsnyje;</w:t>
            </w:r>
          </w:p>
          <w:p w14:paraId="52DF5E6E" w14:textId="587DF64A" w:rsidR="00142939" w:rsidRDefault="00142939" w:rsidP="00142939">
            <w:pPr>
              <w:jc w:val="both"/>
              <w:rPr>
                <w:szCs w:val="24"/>
              </w:rPr>
            </w:pPr>
            <w:r>
              <w:rPr>
                <w:szCs w:val="24"/>
              </w:rPr>
              <w:t xml:space="preserve">8.5.2. </w:t>
            </w:r>
            <w:r w:rsidR="004B6756">
              <w:rPr>
                <w:szCs w:val="24"/>
              </w:rPr>
              <w:t xml:space="preserve">skirtos finansuoti </w:t>
            </w:r>
            <w:r w:rsidR="00F37DAA">
              <w:rPr>
                <w:szCs w:val="24"/>
              </w:rPr>
              <w:t>b</w:t>
            </w:r>
            <w:r w:rsidR="00F37DAA" w:rsidRPr="35A39F83">
              <w:rPr>
                <w:lang w:eastAsia="lt-LT"/>
              </w:rPr>
              <w:t>endro pobūdžio konsultacij</w:t>
            </w:r>
            <w:r w:rsidR="004B6756">
              <w:rPr>
                <w:lang w:eastAsia="lt-LT"/>
              </w:rPr>
              <w:t>a</w:t>
            </w:r>
            <w:r w:rsidR="00F37DAA" w:rsidRPr="35A39F83">
              <w:rPr>
                <w:lang w:eastAsia="lt-LT"/>
              </w:rPr>
              <w:t xml:space="preserve">s dėl lengvai ir nemokamai randamos informacijos viešoje erdvėje (pvz.: </w:t>
            </w:r>
            <w:r w:rsidR="00F37DAA">
              <w:rPr>
                <w:lang w:eastAsia="lt-LT"/>
              </w:rPr>
              <w:t xml:space="preserve">Nacionalinio kibernetinio saugumo centro pateikiamos rekomendacijos dėl </w:t>
            </w:r>
            <w:r w:rsidR="00F37DAA" w:rsidRPr="35A39F83">
              <w:rPr>
                <w:lang w:eastAsia="lt-LT"/>
              </w:rPr>
              <w:t>slaptažodžio</w:t>
            </w:r>
            <w:r w:rsidR="00F37DAA">
              <w:rPr>
                <w:lang w:eastAsia="lt-LT"/>
              </w:rPr>
              <w:t>, interneto svetainių apsaugos, kibernetinio saugumo ir pan.;</w:t>
            </w:r>
            <w:r w:rsidR="00F37DAA" w:rsidRPr="35A39F83">
              <w:rPr>
                <w:lang w:eastAsia="lt-LT"/>
              </w:rPr>
              <w:t xml:space="preserve"> kas yra </w:t>
            </w:r>
            <w:r w:rsidR="00F37DAA">
              <w:rPr>
                <w:lang w:eastAsia="lt-LT"/>
              </w:rPr>
              <w:t>„</w:t>
            </w:r>
            <w:r w:rsidR="00F37DAA" w:rsidRPr="35A39F83">
              <w:rPr>
                <w:lang w:eastAsia="lt-LT"/>
              </w:rPr>
              <w:t>chat GPT</w:t>
            </w:r>
            <w:r w:rsidR="00F37DAA">
              <w:rPr>
                <w:lang w:eastAsia="lt-LT"/>
              </w:rPr>
              <w:t>“</w:t>
            </w:r>
            <w:r w:rsidR="00F37DAA" w:rsidRPr="35A39F83">
              <w:rPr>
                <w:lang w:eastAsia="lt-LT"/>
              </w:rPr>
              <w:t xml:space="preserve"> ir pan.)</w:t>
            </w:r>
            <w:r w:rsidR="004B6756">
              <w:rPr>
                <w:lang w:eastAsia="lt-LT"/>
              </w:rPr>
              <w:t>;</w:t>
            </w:r>
            <w:r w:rsidR="00F37DAA" w:rsidRPr="35A39F83">
              <w:rPr>
                <w:lang w:eastAsia="lt-LT"/>
              </w:rPr>
              <w:t xml:space="preserve"> </w:t>
            </w:r>
          </w:p>
          <w:p w14:paraId="5E3689CF" w14:textId="1B150E39" w:rsidR="00142939" w:rsidRPr="00CA497B" w:rsidRDefault="00142939" w:rsidP="00142939">
            <w:pPr>
              <w:jc w:val="both"/>
              <w:rPr>
                <w:szCs w:val="24"/>
              </w:rPr>
            </w:pPr>
            <w:r>
              <w:rPr>
                <w:szCs w:val="24"/>
              </w:rPr>
              <w:t>8.5.3.</w:t>
            </w:r>
            <w:r w:rsidRPr="001430E1">
              <w:rPr>
                <w:szCs w:val="24"/>
              </w:rPr>
              <w:t xml:space="preserve"> neįvardytos PFSA </w:t>
            </w:r>
            <w:r>
              <w:rPr>
                <w:szCs w:val="24"/>
              </w:rPr>
              <w:t xml:space="preserve">8.4 </w:t>
            </w:r>
            <w:r w:rsidRPr="001430E1">
              <w:rPr>
                <w:szCs w:val="24"/>
              </w:rPr>
              <w:t>p</w:t>
            </w:r>
            <w:r>
              <w:rPr>
                <w:szCs w:val="24"/>
              </w:rPr>
              <w:t>unkte</w:t>
            </w:r>
            <w:r w:rsidRPr="001430E1">
              <w:rPr>
                <w:szCs w:val="24"/>
              </w:rPr>
              <w:t xml:space="preserve"> tinkamomis finansuoti išlaidomis</w:t>
            </w:r>
            <w:r>
              <w:rPr>
                <w:szCs w:val="24"/>
              </w:rPr>
              <w:t>.</w:t>
            </w:r>
          </w:p>
          <w:p w14:paraId="07AB56F7" w14:textId="77777777" w:rsidR="00A7773F" w:rsidRPr="005338FC" w:rsidRDefault="00A7773F" w:rsidP="00A7773F">
            <w:pPr>
              <w:jc w:val="both"/>
              <w:rPr>
                <w:szCs w:val="24"/>
              </w:rPr>
            </w:pPr>
            <w:r w:rsidRPr="005338FC">
              <w:rPr>
                <w:szCs w:val="24"/>
              </w:rPr>
              <w:t xml:space="preserve">8.6. Vadovaujantis Reglamento (ES) 2023/2831 3 straipsnio nuostatomis, bendra </w:t>
            </w:r>
            <w:r w:rsidRPr="005338FC">
              <w:rPr>
                <w:i/>
                <w:szCs w:val="24"/>
              </w:rPr>
              <w:t>de minimis</w:t>
            </w:r>
            <w:r w:rsidRPr="005338FC">
              <w:rPr>
                <w:szCs w:val="24"/>
              </w:rPr>
              <w:t xml:space="preserve"> pagalbos, suteiktos vienai įmonei, suma neturi viršyti 300 000,00 (trijų šimtų tūkstančių) eurų per bet kurį trejų metų laikotarpį. Viena įmonė apima visas įmones, kaip nurodyta Reglamento (ES) 2023/2831 2</w:t>
            </w:r>
            <w:r>
              <w:rPr>
                <w:szCs w:val="24"/>
              </w:rPr>
              <w:t> </w:t>
            </w:r>
            <w:r w:rsidRPr="005338FC">
              <w:rPr>
                <w:szCs w:val="24"/>
              </w:rPr>
              <w:t>straipsnio 2 dalyje. Ar yra susijęs su kitais subjektais, pareiškėjas gali pasitikrinti pagal Lietuvos Respublikos konkurencijos tarybos parengtą klausimyną „Ar paramos gavėjas susijęs su kitais subjektais“, kuris paskelbtas Konkurencijos tarybos interneto svetainėje https://kt.gov.lt/uploads/documents/files/veiklos-sritys/valstybes-pagalba/klausimynai/kaip_KLAUSIMYNAS_vienas_ukio_subjektas.pdf.</w:t>
            </w:r>
          </w:p>
          <w:p w14:paraId="5333E865" w14:textId="77777777" w:rsidR="00A7773F" w:rsidRPr="005338FC" w:rsidRDefault="00A7773F" w:rsidP="00A7773F">
            <w:pPr>
              <w:jc w:val="both"/>
              <w:rPr>
                <w:szCs w:val="24"/>
              </w:rPr>
            </w:pPr>
            <w:r w:rsidRPr="005338FC">
              <w:rPr>
                <w:szCs w:val="24"/>
              </w:rPr>
              <w:t xml:space="preserve">8.7. Administruojančioji institucija PĮP vertinimo metu patikrina pareiškėjo teisę gauti bendrą vienai įmonei suteikiamą </w:t>
            </w:r>
            <w:r w:rsidRPr="005338FC">
              <w:rPr>
                <w:i/>
                <w:iCs/>
                <w:szCs w:val="24"/>
              </w:rPr>
              <w:t>de minimis</w:t>
            </w:r>
            <w:r w:rsidRPr="005338FC">
              <w:rPr>
                <w:szCs w:val="24"/>
              </w:rPr>
              <w:t xml:space="preserve"> pagalbą. Administruojančioji institucija turi patikrinti visas su pareiškėju susijusias įmones dėl </w:t>
            </w:r>
            <w:r w:rsidRPr="005338FC">
              <w:rPr>
                <w:i/>
                <w:szCs w:val="24"/>
              </w:rPr>
              <w:t>de minimis</w:t>
            </w:r>
            <w:r w:rsidRPr="005338FC">
              <w:rPr>
                <w:szCs w:val="24"/>
              </w:rPr>
              <w:t xml:space="preserve"> pagalbos, nurodytas pateiktoje „Vienos įmonės“ deklaracijoje, taip pat Suteiktos valstybės pagalbos ir nereikšmingos (</w:t>
            </w:r>
            <w:r w:rsidRPr="005338FC">
              <w:rPr>
                <w:i/>
                <w:szCs w:val="24"/>
              </w:rPr>
              <w:t>de minimis</w:t>
            </w:r>
            <w:r w:rsidRPr="005338FC">
              <w:rPr>
                <w:szCs w:val="24"/>
              </w:rPr>
              <w:t xml:space="preserve">) pagalbos registre, kurio nuostatai patvirtinti Lietuvos Respublikos </w:t>
            </w:r>
            <w:r w:rsidRPr="005338FC">
              <w:rPr>
                <w:szCs w:val="24"/>
              </w:rPr>
              <w:lastRenderedPageBreak/>
              <w:t>Vyriausybės 2005 m. sausio 19 d. nutarimu Nr. 35 „Dėl Suteiktos valstybės pagalbos ir nereikšmingos (</w:t>
            </w:r>
            <w:r w:rsidRPr="005338FC">
              <w:rPr>
                <w:i/>
                <w:szCs w:val="24"/>
              </w:rPr>
              <w:t>de minimis</w:t>
            </w:r>
            <w:r w:rsidRPr="005338FC">
              <w:rPr>
                <w:szCs w:val="24"/>
              </w:rPr>
              <w:t xml:space="preserve">) pagalbos registro nuostatų patvirtinimo“ (toliau – Registras), patikrinti, ar teikiama pagalba neviršys leidžiamo </w:t>
            </w:r>
            <w:r w:rsidRPr="005338FC">
              <w:rPr>
                <w:i/>
                <w:szCs w:val="24"/>
              </w:rPr>
              <w:t>de minimis</w:t>
            </w:r>
            <w:r w:rsidRPr="005338FC">
              <w:rPr>
                <w:szCs w:val="24"/>
              </w:rPr>
              <w:t xml:space="preserve"> pagalbos dydžio, kaip nustatyta Reglamento (ES) 2023/2831 3</w:t>
            </w:r>
            <w:r w:rsidRPr="00BA1FF0">
              <w:rPr>
                <w:szCs w:val="24"/>
              </w:rPr>
              <w:t> straipsnyje. Ministerijai priėmus sprendimą dėl projekto finansavimo, administruojančioji institucija duomenis apie suteiktą nereikšmingą (</w:t>
            </w:r>
            <w:r w:rsidRPr="00BA1FF0">
              <w:rPr>
                <w:i/>
                <w:szCs w:val="24"/>
              </w:rPr>
              <w:t>de minimis</w:t>
            </w:r>
            <w:r w:rsidRPr="00BA1FF0">
              <w:rPr>
                <w:szCs w:val="24"/>
              </w:rPr>
              <w:t xml:space="preserve">) pagalbą Registrui </w:t>
            </w:r>
            <w:r w:rsidRPr="005338FC">
              <w:rPr>
                <w:szCs w:val="24"/>
              </w:rPr>
              <w:t xml:space="preserve">teikia per 5 darbo dienas nuo sprendimo dėl projekto finansavimo įsigaliojimo dienos. </w:t>
            </w:r>
          </w:p>
          <w:p w14:paraId="09673A0B" w14:textId="77777777" w:rsidR="00A7773F" w:rsidRPr="00BA1FF0" w:rsidRDefault="00A7773F" w:rsidP="00A7773F">
            <w:pPr>
              <w:jc w:val="both"/>
              <w:rPr>
                <w:szCs w:val="24"/>
              </w:rPr>
            </w:pPr>
            <w:r w:rsidRPr="005338FC">
              <w:rPr>
                <w:szCs w:val="24"/>
              </w:rPr>
              <w:t xml:space="preserve">8.8. Jei </w:t>
            </w:r>
            <w:r w:rsidRPr="005338FC">
              <w:rPr>
                <w:i/>
                <w:szCs w:val="24"/>
              </w:rPr>
              <w:t>de minimis</w:t>
            </w:r>
            <w:r w:rsidRPr="005338FC">
              <w:rPr>
                <w:szCs w:val="24"/>
              </w:rPr>
              <w:t xml:space="preserve"> pagalba išmokama dalimis</w:t>
            </w:r>
            <w:r>
              <w:rPr>
                <w:szCs w:val="24"/>
              </w:rPr>
              <w:t>,</w:t>
            </w:r>
            <w:r w:rsidRPr="005338FC">
              <w:rPr>
                <w:szCs w:val="24"/>
              </w:rPr>
              <w:t xml:space="preserve"> ji</w:t>
            </w:r>
            <w:r w:rsidRPr="005338FC">
              <w:rPr>
                <w:i/>
                <w:szCs w:val="24"/>
              </w:rPr>
              <w:t xml:space="preserve"> </w:t>
            </w:r>
            <w:r w:rsidRPr="005338FC">
              <w:rPr>
                <w:iCs/>
                <w:szCs w:val="24"/>
              </w:rPr>
              <w:t>yra</w:t>
            </w:r>
            <w:r w:rsidRPr="005338FC">
              <w:rPr>
                <w:szCs w:val="24"/>
              </w:rPr>
              <w:t xml:space="preserve"> diskontuojama iki jos vertės finansavimo skyrimo momentu, kaip nustatyta Reglamento (ES) 2023/2831 3</w:t>
            </w:r>
            <w:r w:rsidRPr="00BA1FF0">
              <w:rPr>
                <w:szCs w:val="24"/>
              </w:rPr>
              <w:t xml:space="preserve"> straipsnio 6 dalyje.</w:t>
            </w:r>
          </w:p>
          <w:p w14:paraId="3DCC236D" w14:textId="3EF3EF07" w:rsidR="00EB0F8F" w:rsidRDefault="00A7773F">
            <w:pPr>
              <w:jc w:val="both"/>
              <w:rPr>
                <w:i/>
                <w:iCs/>
                <w:sz w:val="22"/>
                <w:szCs w:val="22"/>
              </w:rPr>
            </w:pPr>
            <w:r w:rsidRPr="00BA1FF0">
              <w:rPr>
                <w:szCs w:val="24"/>
              </w:rPr>
              <w:t xml:space="preserve">8.9. </w:t>
            </w:r>
            <w:r w:rsidRPr="00BA1FF0">
              <w:rPr>
                <w:i/>
                <w:szCs w:val="24"/>
              </w:rPr>
              <w:t>De minimis</w:t>
            </w:r>
            <w:r w:rsidRPr="00BA1FF0">
              <w:rPr>
                <w:szCs w:val="24"/>
              </w:rPr>
              <w:t xml:space="preserve"> pagalba nesumuojama su valstybės pagalba, skiriama toms pačioms tinkamoms finansuoti sąnaudoms, jeigu dėl tokio pagalbos sumavimo būtų viršytas Reglamento (ES) Nr. 651/2014 8 straipsnio 5 dalyje arba Europos Komisijos priimtame sprendime nustatytas didžiausias atitinkamas pagalbos intensyvumas arba kiekvienu atveju atskirai nustatyta pagalbos suma</w:t>
            </w:r>
            <w:r>
              <w:rPr>
                <w:szCs w:val="24"/>
              </w:rPr>
              <w:t>.</w:t>
            </w:r>
          </w:p>
        </w:tc>
      </w:tr>
      <w:tr w:rsidR="00EB0F8F" w14:paraId="7D53C4A6" w14:textId="77777777" w:rsidTr="35A39F83">
        <w:tc>
          <w:tcPr>
            <w:tcW w:w="15134" w:type="dxa"/>
          </w:tcPr>
          <w:p w14:paraId="1FA56152" w14:textId="2D1FE7D5" w:rsidR="00EB0F8F" w:rsidRDefault="00C222C1">
            <w:pPr>
              <w:ind w:left="426" w:hanging="426"/>
              <w:jc w:val="both"/>
              <w:rPr>
                <w:szCs w:val="24"/>
              </w:rPr>
            </w:pPr>
            <w:r>
              <w:rPr>
                <w:b/>
                <w:szCs w:val="24"/>
              </w:rPr>
              <w:lastRenderedPageBreak/>
              <w:t>9.</w:t>
            </w:r>
            <w:r>
              <w:rPr>
                <w:szCs w:val="24"/>
              </w:rPr>
              <w:t xml:space="preserve"> </w:t>
            </w:r>
            <w:r>
              <w:rPr>
                <w:b/>
                <w:szCs w:val="24"/>
              </w:rPr>
              <w:t>Projektų atrankos kriterijai</w:t>
            </w:r>
          </w:p>
          <w:p w14:paraId="269355EA" w14:textId="51D4243E" w:rsidR="00EB0F8F" w:rsidRDefault="009A4257">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9A4257" w14:paraId="2C1B2136" w14:textId="77777777" w:rsidTr="35A39F83">
        <w:trPr>
          <w:trHeight w:val="704"/>
        </w:trPr>
        <w:tc>
          <w:tcPr>
            <w:tcW w:w="15134" w:type="dxa"/>
          </w:tcPr>
          <w:p w14:paraId="0655C6B9" w14:textId="1EA84121" w:rsidR="009A4257" w:rsidRDefault="009A4257" w:rsidP="009A4257">
            <w:pPr>
              <w:jc w:val="both"/>
              <w:rPr>
                <w:i/>
                <w:sz w:val="22"/>
                <w:szCs w:val="22"/>
              </w:rPr>
            </w:pPr>
          </w:p>
          <w:tbl>
            <w:tblPr>
              <w:tblW w:w="5000" w:type="pct"/>
              <w:tblLook w:val="00A0" w:firstRow="1" w:lastRow="0" w:firstColumn="1" w:lastColumn="0" w:noHBand="0" w:noVBand="0"/>
            </w:tblPr>
            <w:tblGrid>
              <w:gridCol w:w="1110"/>
              <w:gridCol w:w="2042"/>
              <w:gridCol w:w="2036"/>
              <w:gridCol w:w="2033"/>
              <w:gridCol w:w="2262"/>
              <w:gridCol w:w="2486"/>
              <w:gridCol w:w="2933"/>
            </w:tblGrid>
            <w:tr w:rsidR="009A4257"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Default="009A4257" w:rsidP="009A4257">
                  <w:pPr>
                    <w:jc w:val="center"/>
                    <w:rPr>
                      <w:b/>
                      <w:sz w:val="22"/>
                      <w:szCs w:val="22"/>
                    </w:rPr>
                  </w:pPr>
                  <w:r>
                    <w:rPr>
                      <w:b/>
                      <w:sz w:val="22"/>
                      <w:szCs w:val="22"/>
                    </w:rPr>
                    <w:t>Eil.</w:t>
                  </w:r>
                </w:p>
                <w:p w14:paraId="7E81A776" w14:textId="77777777" w:rsidR="009A4257" w:rsidRDefault="009A4257" w:rsidP="009A4257">
                  <w:pPr>
                    <w:jc w:val="center"/>
                    <w:rPr>
                      <w:b/>
                      <w:sz w:val="22"/>
                      <w:szCs w:val="22"/>
                    </w:rPr>
                  </w:pPr>
                  <w:r>
                    <w:rPr>
                      <w:b/>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Default="009A4257" w:rsidP="009A4257">
                  <w:pPr>
                    <w:jc w:val="center"/>
                    <w:rPr>
                      <w:b/>
                      <w:sz w:val="22"/>
                      <w:szCs w:val="22"/>
                    </w:rPr>
                  </w:pPr>
                  <w:r>
                    <w:rPr>
                      <w:b/>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Default="009A4257" w:rsidP="009A4257">
                  <w:pPr>
                    <w:jc w:val="center"/>
                    <w:rPr>
                      <w:b/>
                      <w:sz w:val="22"/>
                      <w:szCs w:val="22"/>
                    </w:rPr>
                  </w:pPr>
                  <w:r>
                    <w:rPr>
                      <w:b/>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Default="009A4257" w:rsidP="009A4257">
                  <w:pPr>
                    <w:jc w:val="center"/>
                    <w:rPr>
                      <w:b/>
                      <w:sz w:val="22"/>
                      <w:szCs w:val="22"/>
                    </w:rPr>
                  </w:pPr>
                  <w:r>
                    <w:rPr>
                      <w:b/>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Default="009A4257" w:rsidP="009A4257">
                  <w:pPr>
                    <w:jc w:val="center"/>
                    <w:rPr>
                      <w:b/>
                      <w:sz w:val="22"/>
                      <w:szCs w:val="22"/>
                    </w:rPr>
                  </w:pPr>
                  <w:r>
                    <w:rPr>
                      <w:b/>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Default="009A4257" w:rsidP="009A4257">
                  <w:pPr>
                    <w:jc w:val="center"/>
                    <w:rPr>
                      <w:b/>
                      <w:sz w:val="22"/>
                      <w:szCs w:val="22"/>
                    </w:rPr>
                  </w:pPr>
                  <w:r>
                    <w:rPr>
                      <w:b/>
                      <w:sz w:val="22"/>
                      <w:szCs w:val="22"/>
                    </w:rPr>
                    <w:t>Kriterijaus svorio koeficientas</w:t>
                  </w:r>
                </w:p>
                <w:p w14:paraId="00B7F094" w14:textId="77777777" w:rsidR="009A4257" w:rsidRDefault="009A4257" w:rsidP="009A4257">
                  <w:pPr>
                    <w:jc w:val="center"/>
                    <w:rPr>
                      <w:b/>
                      <w:sz w:val="20"/>
                    </w:rPr>
                  </w:pPr>
                  <w:r>
                    <w:rPr>
                      <w:b/>
                      <w:sz w:val="20"/>
                    </w:rPr>
                    <w:t>(</w:t>
                  </w:r>
                  <w:r>
                    <w:rPr>
                      <w:b/>
                      <w:i/>
                      <w:sz w:val="20"/>
                    </w:rPr>
                    <w:t>jei taikoma</w:t>
                  </w:r>
                  <w:r>
                    <w:rPr>
                      <w:b/>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Default="009A4257" w:rsidP="009A4257">
                  <w:pPr>
                    <w:jc w:val="center"/>
                    <w:rPr>
                      <w:b/>
                      <w:sz w:val="22"/>
                      <w:szCs w:val="22"/>
                    </w:rPr>
                  </w:pPr>
                  <w:r>
                    <w:rPr>
                      <w:b/>
                      <w:sz w:val="22"/>
                      <w:szCs w:val="22"/>
                    </w:rPr>
                    <w:t>Didžiausias galimas kriterijaus balas, kai nustatomas svorio koeficientas</w:t>
                  </w:r>
                </w:p>
                <w:p w14:paraId="109DEAE2" w14:textId="77777777" w:rsidR="009A4257" w:rsidRDefault="009A4257" w:rsidP="009A4257">
                  <w:pPr>
                    <w:jc w:val="center"/>
                    <w:rPr>
                      <w:b/>
                      <w:sz w:val="20"/>
                    </w:rPr>
                  </w:pPr>
                  <w:r>
                    <w:rPr>
                      <w:b/>
                      <w:sz w:val="20"/>
                    </w:rPr>
                    <w:t>(</w:t>
                  </w:r>
                  <w:r>
                    <w:rPr>
                      <w:b/>
                      <w:i/>
                      <w:sz w:val="20"/>
                    </w:rPr>
                    <w:t>jei nustatomas svorio koeficientas, šioje skiltyje nurodomas didžiausias galimas kriterijaus balas, padaugintas iš svorio koeficiento)</w:t>
                  </w:r>
                </w:p>
              </w:tc>
            </w:tr>
            <w:tr w:rsidR="009A4257" w14:paraId="690D7C27" w14:textId="77777777" w:rsidTr="009A4257">
              <w:tc>
                <w:tcPr>
                  <w:tcW w:w="372" w:type="pct"/>
                  <w:tcBorders>
                    <w:top w:val="single" w:sz="6" w:space="0" w:color="000000"/>
                    <w:left w:val="single" w:sz="6" w:space="0" w:color="000000"/>
                    <w:bottom w:val="single" w:sz="6" w:space="0" w:color="000000"/>
                    <w:right w:val="single" w:sz="6" w:space="0" w:color="000000"/>
                  </w:tcBorders>
                  <w:hideMark/>
                </w:tcPr>
                <w:p w14:paraId="1A822B54" w14:textId="28CFFF0D" w:rsidR="009A4257" w:rsidRDefault="009A4257" w:rsidP="009A4257">
                  <w:pPr>
                    <w:jc w:val="both"/>
                    <w:rPr>
                      <w:i/>
                      <w:iCs/>
                      <w:szCs w:val="24"/>
                    </w:rPr>
                  </w:pPr>
                  <w:r>
                    <w:rPr>
                      <w:i/>
                      <w:iCs/>
                      <w:szCs w:val="24"/>
                    </w:rPr>
                    <w:t>1</w:t>
                  </w:r>
                  <w:r w:rsidR="00541740">
                    <w:rPr>
                      <w:i/>
                      <w:iCs/>
                      <w:szCs w:val="24"/>
                    </w:rPr>
                    <w:t>.</w:t>
                  </w:r>
                </w:p>
              </w:tc>
              <w:tc>
                <w:tcPr>
                  <w:tcW w:w="685" w:type="pct"/>
                  <w:tcBorders>
                    <w:top w:val="single" w:sz="6" w:space="0" w:color="000000"/>
                    <w:left w:val="single" w:sz="6" w:space="0" w:color="000000"/>
                    <w:bottom w:val="single" w:sz="6" w:space="0" w:color="000000"/>
                    <w:right w:val="single" w:sz="6" w:space="0" w:color="000000"/>
                  </w:tcBorders>
                </w:tcPr>
                <w:p w14:paraId="0EC4E2BD" w14:textId="15D17E69" w:rsidR="009A4257" w:rsidRDefault="00541740" w:rsidP="009A4257">
                  <w:pPr>
                    <w:jc w:val="both"/>
                    <w:rPr>
                      <w:i/>
                      <w:iCs/>
                      <w:szCs w:val="24"/>
                    </w:rPr>
                  </w:pPr>
                  <w:r>
                    <w:rPr>
                      <w:i/>
                      <w:iCs/>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323B24BF" w14:textId="509CEF24" w:rsidR="009A4257" w:rsidRDefault="00541740" w:rsidP="009A4257">
                  <w:pPr>
                    <w:jc w:val="both"/>
                    <w:rPr>
                      <w:i/>
                      <w:iCs/>
                      <w:szCs w:val="24"/>
                    </w:rPr>
                  </w:pPr>
                  <w:r w:rsidRPr="00057415">
                    <w:rPr>
                      <w:b/>
                      <w:bCs/>
                    </w:rPr>
                    <w:t>Pareiškėjas iki PĮP pateikimo yra ne trumpiau kaip 1 metus  veikianti MVĮ.</w:t>
                  </w:r>
                </w:p>
              </w:tc>
              <w:tc>
                <w:tcPr>
                  <w:tcW w:w="682" w:type="pct"/>
                  <w:tcBorders>
                    <w:top w:val="single" w:sz="6" w:space="0" w:color="000000"/>
                    <w:left w:val="single" w:sz="6" w:space="0" w:color="000000"/>
                    <w:bottom w:val="single" w:sz="6" w:space="0" w:color="000000"/>
                    <w:right w:val="single" w:sz="6" w:space="0" w:color="000000"/>
                  </w:tcBorders>
                </w:tcPr>
                <w:p w14:paraId="170B0C9D" w14:textId="77777777" w:rsidR="00286199" w:rsidRDefault="00286199" w:rsidP="00286199">
                  <w:pPr>
                    <w:tabs>
                      <w:tab w:val="left" w:pos="486"/>
                    </w:tabs>
                    <w:jc w:val="both"/>
                    <w:rPr>
                      <w:i/>
                      <w:iCs/>
                    </w:rPr>
                  </w:pPr>
                  <w:r>
                    <w:rPr>
                      <w:i/>
                      <w:iCs/>
                    </w:rPr>
                    <w:t xml:space="preserve">Vertinama, ar pareiškėjas yra MVĮ, kuri turi pakankamai veiklos vykdymo patirties, </w:t>
                  </w:r>
                </w:p>
                <w:p w14:paraId="1DEFA486" w14:textId="77777777" w:rsidR="00286199" w:rsidRDefault="00286199" w:rsidP="00286199">
                  <w:pPr>
                    <w:tabs>
                      <w:tab w:val="left" w:pos="486"/>
                    </w:tabs>
                    <w:jc w:val="both"/>
                    <w:rPr>
                      <w:i/>
                      <w:iCs/>
                    </w:rPr>
                  </w:pPr>
                  <w:r>
                    <w:rPr>
                      <w:i/>
                      <w:iCs/>
                    </w:rPr>
                    <w:t xml:space="preserve">t. y. Juridinių asmenų registre įregistruota ir veikianti ne trumpiau kaip 1 </w:t>
                  </w:r>
                  <w:r>
                    <w:rPr>
                      <w:i/>
                      <w:iCs/>
                    </w:rPr>
                    <w:lastRenderedPageBreak/>
                    <w:t xml:space="preserve">metus iki PĮP pateikimo. </w:t>
                  </w:r>
                </w:p>
                <w:p w14:paraId="0D877915" w14:textId="77777777" w:rsidR="00286199" w:rsidRDefault="00286199" w:rsidP="00286199">
                  <w:pPr>
                    <w:jc w:val="both"/>
                    <w:rPr>
                      <w:i/>
                      <w:iCs/>
                    </w:rPr>
                  </w:pPr>
                  <w:r>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213CCA49" w14:textId="77777777" w:rsidR="00286199" w:rsidRPr="00461FE9" w:rsidRDefault="00286199" w:rsidP="00286199">
                  <w:pPr>
                    <w:jc w:val="both"/>
                    <w:rPr>
                      <w:i/>
                      <w:iCs/>
                      <w:color w:val="000000"/>
                    </w:rPr>
                  </w:pPr>
                  <w:r w:rsidRPr="00F04A1D">
                    <w:rPr>
                      <w:i/>
                      <w:color w:val="000000" w:themeColor="text1"/>
                    </w:rPr>
                    <w:t xml:space="preserve">Įmonės veikimo laikotarpis tikrinamas pagal Juridinių asmenų registro informaciją. </w:t>
                  </w:r>
                </w:p>
                <w:p w14:paraId="34291A14" w14:textId="77777777" w:rsidR="00286199" w:rsidRPr="000E5149" w:rsidRDefault="00286199" w:rsidP="00286199">
                  <w:pPr>
                    <w:pStyle w:val="CommentText"/>
                    <w:jc w:val="both"/>
                    <w:rPr>
                      <w:i/>
                      <w:iCs/>
                      <w:sz w:val="24"/>
                      <w:szCs w:val="24"/>
                    </w:rPr>
                  </w:pPr>
                  <w:r w:rsidRPr="000E5149">
                    <w:rPr>
                      <w:i/>
                      <w:iCs/>
                      <w:sz w:val="24"/>
                      <w:szCs w:val="24"/>
                    </w:rPr>
                    <w:lastRenderedPageBreak/>
                    <w:t>Atitiktis kriterijui vertinama pagal PĮP pateiktą informaciją, Valstyb</w:t>
                  </w:r>
                  <w:r>
                    <w:rPr>
                      <w:i/>
                      <w:iCs/>
                      <w:sz w:val="24"/>
                      <w:szCs w:val="24"/>
                    </w:rPr>
                    <w:t>ė</w:t>
                  </w:r>
                  <w:r w:rsidRPr="000E5149">
                    <w:rPr>
                      <w:i/>
                      <w:iCs/>
                      <w:sz w:val="24"/>
                      <w:szCs w:val="24"/>
                    </w:rPr>
                    <w:t>s duomenų agentūros, Juridinių asmenų registro duomenis.</w:t>
                  </w:r>
                </w:p>
                <w:p w14:paraId="27DA36A7" w14:textId="77777777" w:rsidR="00286199" w:rsidRDefault="00286199" w:rsidP="00286199">
                  <w:pPr>
                    <w:jc w:val="both"/>
                    <w:rPr>
                      <w:szCs w:val="24"/>
                    </w:rPr>
                  </w:pPr>
                  <w:r w:rsidRPr="000F598C">
                    <w:rPr>
                      <w:bCs/>
                      <w:i/>
                      <w:szCs w:val="24"/>
                      <w:lang w:eastAsia="lt-LT"/>
                    </w:rPr>
                    <w:t>Kriterijus nustatytas</w:t>
                  </w:r>
                  <w:r>
                    <w:rPr>
                      <w:bCs/>
                      <w:i/>
                      <w:szCs w:val="24"/>
                      <w:lang w:eastAsia="lt-LT"/>
                    </w:rPr>
                    <w:t xml:space="preserve"> </w:t>
                  </w:r>
                  <w:r w:rsidRPr="000F598C">
                    <w:rPr>
                      <w:bCs/>
                      <w:i/>
                      <w:szCs w:val="24"/>
                      <w:lang w:eastAsia="lt-LT"/>
                    </w:rPr>
                    <w:t>siekiant įvertinti subjekto veiklos realumą ir užtikrinti, kad paramą gaus veikiantys, veiklas vykdantys subjektai</w:t>
                  </w:r>
                  <w:r>
                    <w:rPr>
                      <w:bCs/>
                      <w:i/>
                      <w:szCs w:val="24"/>
                      <w:lang w:eastAsia="lt-LT"/>
                    </w:rPr>
                    <w:t>, o ne tikslingai tik dėl finansavimo sukurtas subjektas.</w:t>
                  </w:r>
                </w:p>
                <w:p w14:paraId="21FD786F" w14:textId="1A61D61B" w:rsidR="009A4257" w:rsidRDefault="00286199" w:rsidP="00541740">
                  <w:pPr>
                    <w:jc w:val="both"/>
                    <w:rPr>
                      <w:i/>
                      <w:iCs/>
                      <w:szCs w:val="24"/>
                    </w:rPr>
                  </w:pPr>
                  <w:r>
                    <w:rPr>
                      <w:i/>
                      <w:iCs/>
                      <w:szCs w:val="24"/>
                    </w:rPr>
                    <w:t>Šis projektų atrankos kriterijus taikomas tik projekto vertinimo metu.</w:t>
                  </w:r>
                </w:p>
              </w:tc>
              <w:tc>
                <w:tcPr>
                  <w:tcW w:w="759" w:type="pct"/>
                  <w:tcBorders>
                    <w:top w:val="single" w:sz="6" w:space="0" w:color="000000"/>
                    <w:left w:val="single" w:sz="6" w:space="0" w:color="000000"/>
                    <w:bottom w:val="single" w:sz="6" w:space="0" w:color="000000"/>
                    <w:right w:val="single" w:sz="6" w:space="0" w:color="000000"/>
                  </w:tcBorders>
                </w:tcPr>
                <w:p w14:paraId="14020FA2" w14:textId="5F0EE5AE" w:rsidR="009A4257" w:rsidRPr="00541740" w:rsidRDefault="00541740" w:rsidP="00541740">
                  <w:pPr>
                    <w:jc w:val="center"/>
                    <w:rPr>
                      <w:szCs w:val="24"/>
                    </w:rPr>
                  </w:pPr>
                  <w:r w:rsidRPr="00541740">
                    <w:rPr>
                      <w:szCs w:val="24"/>
                    </w:rPr>
                    <w:lastRenderedPageBreak/>
                    <w:t>-</w:t>
                  </w:r>
                </w:p>
              </w:tc>
              <w:tc>
                <w:tcPr>
                  <w:tcW w:w="834" w:type="pct"/>
                  <w:tcBorders>
                    <w:top w:val="single" w:sz="6" w:space="0" w:color="000000"/>
                    <w:left w:val="single" w:sz="6" w:space="0" w:color="000000"/>
                    <w:bottom w:val="single" w:sz="6" w:space="0" w:color="000000"/>
                    <w:right w:val="single" w:sz="6" w:space="0" w:color="000000"/>
                  </w:tcBorders>
                </w:tcPr>
                <w:p w14:paraId="2E1E78C1" w14:textId="598E3D38" w:rsidR="009A4257" w:rsidRPr="00541740" w:rsidRDefault="00541740" w:rsidP="00541740">
                  <w:pPr>
                    <w:jc w:val="center"/>
                    <w:rPr>
                      <w:szCs w:val="24"/>
                    </w:rPr>
                  </w:pPr>
                  <w:r w:rsidRPr="00541740">
                    <w:rPr>
                      <w:szCs w:val="24"/>
                    </w:rPr>
                    <w:t>-</w:t>
                  </w:r>
                </w:p>
              </w:tc>
              <w:tc>
                <w:tcPr>
                  <w:tcW w:w="984" w:type="pct"/>
                  <w:tcBorders>
                    <w:top w:val="single" w:sz="6" w:space="0" w:color="000000"/>
                    <w:left w:val="single" w:sz="6" w:space="0" w:color="000000"/>
                    <w:bottom w:val="single" w:sz="6" w:space="0" w:color="000000"/>
                    <w:right w:val="single" w:sz="6" w:space="0" w:color="000000"/>
                  </w:tcBorders>
                </w:tcPr>
                <w:p w14:paraId="620B5D77" w14:textId="40CF7498" w:rsidR="009A4257" w:rsidRPr="00541740" w:rsidRDefault="00541740" w:rsidP="00541740">
                  <w:pPr>
                    <w:jc w:val="center"/>
                    <w:rPr>
                      <w:szCs w:val="24"/>
                    </w:rPr>
                  </w:pPr>
                  <w:r w:rsidRPr="00541740">
                    <w:rPr>
                      <w:szCs w:val="24"/>
                    </w:rPr>
                    <w:t>-</w:t>
                  </w:r>
                </w:p>
              </w:tc>
            </w:tr>
            <w:tr w:rsidR="009A4257" w14:paraId="169FDD78" w14:textId="77777777" w:rsidTr="009A4257">
              <w:tc>
                <w:tcPr>
                  <w:tcW w:w="372" w:type="pct"/>
                  <w:tcBorders>
                    <w:top w:val="single" w:sz="6" w:space="0" w:color="000000"/>
                    <w:left w:val="single" w:sz="6" w:space="0" w:color="000000"/>
                    <w:bottom w:val="single" w:sz="6" w:space="0" w:color="000000"/>
                    <w:right w:val="single" w:sz="6" w:space="0" w:color="000000"/>
                  </w:tcBorders>
                  <w:hideMark/>
                </w:tcPr>
                <w:p w14:paraId="4560C520" w14:textId="4E786080" w:rsidR="009A4257" w:rsidRDefault="009A4257" w:rsidP="009A4257">
                  <w:pPr>
                    <w:jc w:val="both"/>
                    <w:rPr>
                      <w:i/>
                      <w:iCs/>
                      <w:szCs w:val="24"/>
                    </w:rPr>
                  </w:pPr>
                  <w:r>
                    <w:rPr>
                      <w:i/>
                      <w:iCs/>
                      <w:szCs w:val="24"/>
                    </w:rPr>
                    <w:lastRenderedPageBreak/>
                    <w:t>2</w:t>
                  </w:r>
                  <w:r w:rsidR="00541740">
                    <w:rPr>
                      <w:i/>
                      <w:iCs/>
                      <w:szCs w:val="24"/>
                    </w:rPr>
                    <w:t>.</w:t>
                  </w:r>
                </w:p>
              </w:tc>
              <w:tc>
                <w:tcPr>
                  <w:tcW w:w="685" w:type="pct"/>
                  <w:tcBorders>
                    <w:top w:val="single" w:sz="6" w:space="0" w:color="000000"/>
                    <w:left w:val="single" w:sz="6" w:space="0" w:color="000000"/>
                    <w:bottom w:val="single" w:sz="6" w:space="0" w:color="000000"/>
                    <w:right w:val="single" w:sz="6" w:space="0" w:color="000000"/>
                  </w:tcBorders>
                </w:tcPr>
                <w:p w14:paraId="2C77381D" w14:textId="3F19C94E" w:rsidR="009A4257" w:rsidRDefault="00541740" w:rsidP="009A4257">
                  <w:pPr>
                    <w:jc w:val="both"/>
                    <w:rPr>
                      <w:i/>
                      <w:iCs/>
                      <w:szCs w:val="24"/>
                    </w:rPr>
                  </w:pPr>
                  <w:r>
                    <w:rPr>
                      <w:i/>
                      <w:iCs/>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46410E7F" w:rsidR="009A4257" w:rsidRDefault="00541740" w:rsidP="009A4257">
                  <w:pPr>
                    <w:jc w:val="both"/>
                    <w:rPr>
                      <w:i/>
                      <w:iCs/>
                      <w:szCs w:val="24"/>
                    </w:rPr>
                  </w:pPr>
                  <w:r w:rsidRPr="0086441E">
                    <w:rPr>
                      <w:b/>
                      <w:bCs/>
                    </w:rPr>
                    <w:t xml:space="preserve">MVĮ vykdoma veikla atitinka </w:t>
                  </w:r>
                  <w:hyperlink r:id="rId14">
                    <w:r w:rsidRPr="0086441E">
                      <w:rPr>
                        <w:b/>
                        <w:bCs/>
                      </w:rPr>
                      <w:t>Mokslinių tyrimų ir eksperimentinės plėtros i</w:t>
                    </w:r>
                  </w:hyperlink>
                  <w:r w:rsidRPr="0086441E">
                    <w:rPr>
                      <w:b/>
                      <w:bCs/>
                    </w:rPr>
                    <w:t xml:space="preserve">r </w:t>
                  </w:r>
                  <w:r w:rsidRPr="0086441E">
                    <w:rPr>
                      <w:b/>
                      <w:bCs/>
                    </w:rPr>
                    <w:lastRenderedPageBreak/>
                    <w:t>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 (toliau – Koncepcija) ir bent vieno šios Koncepcijos prioriteto įgyvendinimo tematiką.</w:t>
                  </w:r>
                </w:p>
              </w:tc>
              <w:tc>
                <w:tcPr>
                  <w:tcW w:w="682" w:type="pct"/>
                  <w:tcBorders>
                    <w:top w:val="single" w:sz="6" w:space="0" w:color="000000"/>
                    <w:left w:val="single" w:sz="6" w:space="0" w:color="000000"/>
                    <w:bottom w:val="single" w:sz="6" w:space="0" w:color="000000"/>
                    <w:right w:val="single" w:sz="6" w:space="0" w:color="000000"/>
                  </w:tcBorders>
                </w:tcPr>
                <w:p w14:paraId="3344E5F0" w14:textId="205988F4" w:rsidR="00541740" w:rsidRPr="0086441E" w:rsidRDefault="00541740" w:rsidP="00541740">
                  <w:pPr>
                    <w:widowControl w:val="0"/>
                    <w:jc w:val="both"/>
                    <w:textAlignment w:val="baseline"/>
                    <w:rPr>
                      <w:i/>
                      <w:iCs/>
                      <w:szCs w:val="24"/>
                    </w:rPr>
                  </w:pPr>
                  <w:r w:rsidRPr="0086441E">
                    <w:rPr>
                      <w:i/>
                      <w:iCs/>
                      <w:szCs w:val="24"/>
                    </w:rPr>
                    <w:lastRenderedPageBreak/>
                    <w:t xml:space="preserve">Vertinama, ar MVĮ vykdoma veikla prisideda prie Koncepcijos ir atitinka bent vieno šios Koncepcijos </w:t>
                  </w:r>
                  <w:r w:rsidRPr="0086441E">
                    <w:rPr>
                      <w:i/>
                      <w:iCs/>
                      <w:szCs w:val="24"/>
                    </w:rPr>
                    <w:lastRenderedPageBreak/>
                    <w:t>prioriteto įgyvendinimo tematiką. Kriterijus taikomas tik vertinimo metu.</w:t>
                  </w:r>
                </w:p>
                <w:p w14:paraId="327A44E7" w14:textId="735E662C" w:rsidR="009A4257" w:rsidRDefault="00541740" w:rsidP="00541740">
                  <w:pPr>
                    <w:jc w:val="both"/>
                    <w:rPr>
                      <w:i/>
                      <w:iCs/>
                      <w:szCs w:val="24"/>
                    </w:rPr>
                  </w:pPr>
                  <w:r w:rsidRPr="0086441E">
                    <w:rPr>
                      <w:i/>
                      <w:iCs/>
                      <w:szCs w:val="24"/>
                    </w:rPr>
                    <w:t xml:space="preserve">Kriterijaus atitiktis vertinama pagal kartu su PĮP pateikiamą užpildytą </w:t>
                  </w:r>
                  <w:r w:rsidR="004B6756">
                    <w:rPr>
                      <w:i/>
                      <w:iCs/>
                      <w:szCs w:val="24"/>
                    </w:rPr>
                    <w:t xml:space="preserve">3 PFSA </w:t>
                  </w:r>
                  <w:r w:rsidRPr="0086441E">
                    <w:rPr>
                      <w:i/>
                      <w:iCs/>
                      <w:szCs w:val="24"/>
                    </w:rPr>
                    <w:t>priedą.</w:t>
                  </w:r>
                </w:p>
              </w:tc>
              <w:tc>
                <w:tcPr>
                  <w:tcW w:w="759" w:type="pct"/>
                  <w:tcBorders>
                    <w:top w:val="single" w:sz="6" w:space="0" w:color="000000"/>
                    <w:left w:val="single" w:sz="6" w:space="0" w:color="000000"/>
                    <w:bottom w:val="single" w:sz="6" w:space="0" w:color="000000"/>
                    <w:right w:val="single" w:sz="6" w:space="0" w:color="000000"/>
                  </w:tcBorders>
                </w:tcPr>
                <w:p w14:paraId="17B22877" w14:textId="2FD3E7F0" w:rsidR="009A4257" w:rsidRPr="00541740" w:rsidRDefault="00541740" w:rsidP="00541740">
                  <w:pPr>
                    <w:jc w:val="center"/>
                    <w:rPr>
                      <w:szCs w:val="24"/>
                    </w:rPr>
                  </w:pPr>
                  <w:r w:rsidRPr="00541740">
                    <w:rPr>
                      <w:szCs w:val="24"/>
                    </w:rPr>
                    <w:lastRenderedPageBreak/>
                    <w:t>-</w:t>
                  </w:r>
                </w:p>
              </w:tc>
              <w:tc>
                <w:tcPr>
                  <w:tcW w:w="834" w:type="pct"/>
                  <w:tcBorders>
                    <w:top w:val="single" w:sz="6" w:space="0" w:color="000000"/>
                    <w:left w:val="single" w:sz="6" w:space="0" w:color="000000"/>
                    <w:bottom w:val="single" w:sz="6" w:space="0" w:color="000000"/>
                    <w:right w:val="single" w:sz="6" w:space="0" w:color="000000"/>
                  </w:tcBorders>
                </w:tcPr>
                <w:p w14:paraId="28C708D7" w14:textId="6F75ADCA" w:rsidR="009A4257" w:rsidRPr="00541740" w:rsidRDefault="00541740" w:rsidP="00541740">
                  <w:pPr>
                    <w:jc w:val="center"/>
                    <w:rPr>
                      <w:szCs w:val="24"/>
                    </w:rPr>
                  </w:pPr>
                  <w:r w:rsidRPr="00541740">
                    <w:rPr>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109902CA" w:rsidR="009A4257" w:rsidRPr="00541740" w:rsidRDefault="00541740" w:rsidP="00541740">
                  <w:pPr>
                    <w:jc w:val="center"/>
                    <w:rPr>
                      <w:szCs w:val="24"/>
                    </w:rPr>
                  </w:pPr>
                  <w:r w:rsidRPr="00541740">
                    <w:rPr>
                      <w:szCs w:val="24"/>
                    </w:rPr>
                    <w:t>-</w:t>
                  </w:r>
                </w:p>
              </w:tc>
            </w:tr>
            <w:tr w:rsidR="009A4257" w14:paraId="458D726E" w14:textId="77777777" w:rsidTr="009A4257">
              <w:tc>
                <w:tcPr>
                  <w:tcW w:w="372" w:type="pct"/>
                  <w:tcBorders>
                    <w:top w:val="single" w:sz="6" w:space="0" w:color="000000"/>
                    <w:left w:val="single" w:sz="6" w:space="0" w:color="000000"/>
                    <w:bottom w:val="single" w:sz="6" w:space="0" w:color="000000"/>
                    <w:right w:val="single" w:sz="6" w:space="0" w:color="000000"/>
                  </w:tcBorders>
                  <w:hideMark/>
                </w:tcPr>
                <w:p w14:paraId="0E0011D9" w14:textId="7B1AF2FA" w:rsidR="009A4257" w:rsidRDefault="00541740" w:rsidP="009A4257">
                  <w:pPr>
                    <w:jc w:val="both"/>
                    <w:rPr>
                      <w:i/>
                      <w:iCs/>
                      <w:szCs w:val="24"/>
                    </w:rPr>
                  </w:pPr>
                  <w:r>
                    <w:rPr>
                      <w:i/>
                      <w:iCs/>
                      <w:szCs w:val="24"/>
                    </w:rPr>
                    <w:t>3.</w:t>
                  </w:r>
                </w:p>
              </w:tc>
              <w:tc>
                <w:tcPr>
                  <w:tcW w:w="685" w:type="pct"/>
                  <w:tcBorders>
                    <w:top w:val="single" w:sz="6" w:space="0" w:color="000000"/>
                    <w:left w:val="single" w:sz="6" w:space="0" w:color="000000"/>
                    <w:bottom w:val="single" w:sz="6" w:space="0" w:color="000000"/>
                    <w:right w:val="single" w:sz="6" w:space="0" w:color="000000"/>
                  </w:tcBorders>
                </w:tcPr>
                <w:p w14:paraId="33B96FB9" w14:textId="43147A53" w:rsidR="009A4257" w:rsidRDefault="00541740" w:rsidP="009A4257">
                  <w:pPr>
                    <w:jc w:val="both"/>
                    <w:rPr>
                      <w:i/>
                      <w:iCs/>
                      <w:szCs w:val="24"/>
                    </w:rPr>
                  </w:pPr>
                  <w:r>
                    <w:rPr>
                      <w:i/>
                      <w:iCs/>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6BFFE764" w14:textId="2B75253C" w:rsidR="009A4257" w:rsidRDefault="00541740" w:rsidP="009A4257">
                  <w:pPr>
                    <w:jc w:val="both"/>
                    <w:rPr>
                      <w:i/>
                      <w:iCs/>
                      <w:szCs w:val="24"/>
                    </w:rPr>
                  </w:pPr>
                  <w:r w:rsidRPr="0086441E">
                    <w:rPr>
                      <w:b/>
                      <w:bCs/>
                    </w:rPr>
                    <w:t xml:space="preserve">Projektas, siekiant skatinti skaitmeninių </w:t>
                  </w:r>
                  <w:r w:rsidRPr="0086441E">
                    <w:rPr>
                      <w:b/>
                      <w:bCs/>
                    </w:rPr>
                    <w:lastRenderedPageBreak/>
                    <w:t>kompetencijų plėtrą, bus vykdomas didelio našumo skaičiavimo, dirbtinio intelekto (DI), kibernetinio saugumo taikymo srityse.</w:t>
                  </w:r>
                </w:p>
              </w:tc>
              <w:tc>
                <w:tcPr>
                  <w:tcW w:w="682" w:type="pct"/>
                  <w:tcBorders>
                    <w:top w:val="single" w:sz="6" w:space="0" w:color="000000"/>
                    <w:left w:val="single" w:sz="6" w:space="0" w:color="000000"/>
                    <w:bottom w:val="single" w:sz="6" w:space="0" w:color="000000"/>
                    <w:right w:val="single" w:sz="6" w:space="0" w:color="000000"/>
                  </w:tcBorders>
                </w:tcPr>
                <w:p w14:paraId="14DC4116" w14:textId="77777777" w:rsidR="00541740" w:rsidRPr="006C60C2" w:rsidRDefault="00541740" w:rsidP="00541740">
                  <w:pPr>
                    <w:widowControl w:val="0"/>
                    <w:jc w:val="both"/>
                    <w:textAlignment w:val="baseline"/>
                    <w:rPr>
                      <w:i/>
                      <w:iCs/>
                      <w:szCs w:val="24"/>
                    </w:rPr>
                  </w:pPr>
                  <w:r w:rsidRPr="0086441E">
                    <w:rPr>
                      <w:i/>
                      <w:iCs/>
                      <w:szCs w:val="24"/>
                    </w:rPr>
                    <w:lastRenderedPageBreak/>
                    <w:t xml:space="preserve">Vertinama, ar projektas bus vykdomas </w:t>
                  </w:r>
                  <w:r w:rsidRPr="006C60C2">
                    <w:rPr>
                      <w:i/>
                      <w:iCs/>
                      <w:szCs w:val="24"/>
                    </w:rPr>
                    <w:t xml:space="preserve">didelio </w:t>
                  </w:r>
                  <w:r w:rsidRPr="006C60C2">
                    <w:rPr>
                      <w:i/>
                      <w:iCs/>
                      <w:szCs w:val="24"/>
                    </w:rPr>
                    <w:lastRenderedPageBreak/>
                    <w:t>našumo skaičiavimo, dirbtinio intelekto (DI), kibernetinio saugumo taikymo srityse.</w:t>
                  </w:r>
                </w:p>
                <w:p w14:paraId="7BF274DA" w14:textId="77777777" w:rsidR="00541740" w:rsidRPr="006C60C2" w:rsidRDefault="00541740" w:rsidP="00541740">
                  <w:pPr>
                    <w:widowControl w:val="0"/>
                    <w:jc w:val="both"/>
                    <w:textAlignment w:val="baseline"/>
                    <w:rPr>
                      <w:i/>
                      <w:iCs/>
                    </w:rPr>
                  </w:pPr>
                </w:p>
                <w:p w14:paraId="1F79D64B" w14:textId="77777777" w:rsidR="00541740" w:rsidRPr="006C60C2" w:rsidRDefault="00541740" w:rsidP="00541740">
                  <w:pPr>
                    <w:widowControl w:val="0"/>
                    <w:jc w:val="both"/>
                    <w:textAlignment w:val="baseline"/>
                    <w:rPr>
                      <w:i/>
                      <w:iCs/>
                      <w:szCs w:val="24"/>
                    </w:rPr>
                  </w:pPr>
                  <w:r w:rsidRPr="006C60C2">
                    <w:rPr>
                      <w:i/>
                      <w:iCs/>
                      <w:szCs w:val="24"/>
                    </w:rPr>
                    <w:t>Atitiktis kriterijui vertinama pagal PĮP pateiktą informaciją.</w:t>
                  </w:r>
                </w:p>
                <w:p w14:paraId="535CE9B4" w14:textId="201EC1E8" w:rsidR="009A4257" w:rsidRDefault="00541740" w:rsidP="00541740">
                  <w:pPr>
                    <w:jc w:val="both"/>
                    <w:rPr>
                      <w:i/>
                      <w:iCs/>
                      <w:szCs w:val="24"/>
                    </w:rPr>
                  </w:pPr>
                  <w:r w:rsidRPr="0086441E">
                    <w:rPr>
                      <w:i/>
                      <w:iCs/>
                      <w:szCs w:val="24"/>
                    </w:rPr>
                    <w:t>Šis projektų atrankos kriterijus bus taikomas viso projekto metu.</w:t>
                  </w:r>
                </w:p>
              </w:tc>
              <w:tc>
                <w:tcPr>
                  <w:tcW w:w="759" w:type="pct"/>
                  <w:tcBorders>
                    <w:top w:val="single" w:sz="6" w:space="0" w:color="000000"/>
                    <w:left w:val="single" w:sz="6" w:space="0" w:color="000000"/>
                    <w:bottom w:val="single" w:sz="6" w:space="0" w:color="000000"/>
                    <w:right w:val="single" w:sz="6" w:space="0" w:color="000000"/>
                  </w:tcBorders>
                </w:tcPr>
                <w:p w14:paraId="2E7E7A54" w14:textId="284EC8AC" w:rsidR="009A4257" w:rsidRPr="00541740" w:rsidRDefault="00541740" w:rsidP="00541740">
                  <w:pPr>
                    <w:jc w:val="center"/>
                    <w:rPr>
                      <w:szCs w:val="24"/>
                    </w:rPr>
                  </w:pPr>
                  <w:r w:rsidRPr="00541740">
                    <w:rPr>
                      <w:szCs w:val="24"/>
                    </w:rPr>
                    <w:lastRenderedPageBreak/>
                    <w:t>-</w:t>
                  </w:r>
                </w:p>
              </w:tc>
              <w:tc>
                <w:tcPr>
                  <w:tcW w:w="834" w:type="pct"/>
                  <w:tcBorders>
                    <w:top w:val="single" w:sz="6" w:space="0" w:color="000000"/>
                    <w:left w:val="single" w:sz="6" w:space="0" w:color="000000"/>
                    <w:bottom w:val="single" w:sz="6" w:space="0" w:color="000000"/>
                    <w:right w:val="single" w:sz="6" w:space="0" w:color="000000"/>
                  </w:tcBorders>
                </w:tcPr>
                <w:p w14:paraId="4527BD7C" w14:textId="71752627" w:rsidR="009A4257" w:rsidRPr="00541740" w:rsidRDefault="00541740" w:rsidP="00541740">
                  <w:pPr>
                    <w:jc w:val="center"/>
                    <w:rPr>
                      <w:szCs w:val="24"/>
                    </w:rPr>
                  </w:pPr>
                  <w:r w:rsidRPr="00541740">
                    <w:rPr>
                      <w:szCs w:val="24"/>
                    </w:rPr>
                    <w:t>-</w:t>
                  </w:r>
                </w:p>
              </w:tc>
              <w:tc>
                <w:tcPr>
                  <w:tcW w:w="984" w:type="pct"/>
                  <w:tcBorders>
                    <w:top w:val="single" w:sz="6" w:space="0" w:color="000000"/>
                    <w:left w:val="single" w:sz="6" w:space="0" w:color="000000"/>
                    <w:bottom w:val="single" w:sz="6" w:space="0" w:color="000000"/>
                    <w:right w:val="single" w:sz="6" w:space="0" w:color="000000"/>
                  </w:tcBorders>
                </w:tcPr>
                <w:p w14:paraId="209D1724" w14:textId="3645A4CC" w:rsidR="009A4257" w:rsidRPr="00541740" w:rsidRDefault="00541740" w:rsidP="00541740">
                  <w:pPr>
                    <w:jc w:val="center"/>
                    <w:rPr>
                      <w:szCs w:val="24"/>
                    </w:rPr>
                  </w:pPr>
                  <w:r w:rsidRPr="00541740">
                    <w:rPr>
                      <w:szCs w:val="24"/>
                    </w:rPr>
                    <w:t>-</w:t>
                  </w:r>
                </w:p>
              </w:tc>
            </w:tr>
          </w:tbl>
          <w:p w14:paraId="1D6AFA90" w14:textId="03A58FDB" w:rsidR="009A4257" w:rsidRDefault="009A4257" w:rsidP="009A4257">
            <w:pPr>
              <w:jc w:val="both"/>
              <w:rPr>
                <w:i/>
                <w:sz w:val="22"/>
                <w:szCs w:val="22"/>
              </w:rPr>
            </w:pPr>
          </w:p>
        </w:tc>
      </w:tr>
      <w:tr w:rsidR="00EB0F8F" w14:paraId="1D4C8D0E" w14:textId="77777777" w:rsidTr="35A39F83">
        <w:trPr>
          <w:trHeight w:val="309"/>
        </w:trPr>
        <w:tc>
          <w:tcPr>
            <w:tcW w:w="15134" w:type="dxa"/>
          </w:tcPr>
          <w:p w14:paraId="27D5D642" w14:textId="354ACD83" w:rsidR="00EB0F8F" w:rsidRDefault="00C222C1">
            <w:pPr>
              <w:jc w:val="both"/>
              <w:rPr>
                <w:i/>
                <w:szCs w:val="22"/>
              </w:rPr>
            </w:pPr>
            <w:r>
              <w:rPr>
                <w:b/>
                <w:szCs w:val="22"/>
              </w:rPr>
              <w:lastRenderedPageBreak/>
              <w:t>10.</w:t>
            </w:r>
            <w:r>
              <w:rPr>
                <w:szCs w:val="22"/>
              </w:rPr>
              <w:t xml:space="preserve"> </w:t>
            </w:r>
            <w:r>
              <w:rPr>
                <w:b/>
                <w:szCs w:val="22"/>
              </w:rPr>
              <w:t>Jungtinio projekto projektų atrankos kriterijai</w:t>
            </w:r>
            <w:r w:rsidR="00A7773F">
              <w:rPr>
                <w:b/>
                <w:szCs w:val="22"/>
              </w:rPr>
              <w:t>.</w:t>
            </w:r>
          </w:p>
          <w:p w14:paraId="518959F2" w14:textId="38A0B59D" w:rsidR="00EB0F8F" w:rsidRPr="00A7773F" w:rsidRDefault="00A7773F">
            <w:pPr>
              <w:jc w:val="both"/>
              <w:rPr>
                <w:iCs/>
                <w:szCs w:val="24"/>
              </w:rPr>
            </w:pPr>
            <w:r w:rsidRPr="00A7773F">
              <w:rPr>
                <w:iCs/>
                <w:szCs w:val="24"/>
              </w:rPr>
              <w:t>Netaikoma</w:t>
            </w:r>
          </w:p>
        </w:tc>
      </w:tr>
      <w:tr w:rsidR="00EB0F8F" w14:paraId="0B3B981D" w14:textId="77777777" w:rsidTr="35A39F83">
        <w:tc>
          <w:tcPr>
            <w:tcW w:w="15134" w:type="dxa"/>
          </w:tcPr>
          <w:p w14:paraId="77DD98CB" w14:textId="66E6B9EA" w:rsidR="00EB0F8F" w:rsidRDefault="00C222C1">
            <w:pPr>
              <w:rPr>
                <w:szCs w:val="24"/>
              </w:rPr>
            </w:pPr>
            <w:r>
              <w:rPr>
                <w:b/>
                <w:szCs w:val="24"/>
              </w:rPr>
              <w:t>11.</w:t>
            </w:r>
            <w:r>
              <w:rPr>
                <w:szCs w:val="24"/>
              </w:rPr>
              <w:t xml:space="preserve"> </w:t>
            </w:r>
            <w:r>
              <w:rPr>
                <w:b/>
                <w:szCs w:val="24"/>
              </w:rPr>
              <w:t>Reikalavimai įgyvendinus projektų veiklas</w:t>
            </w:r>
          </w:p>
        </w:tc>
      </w:tr>
      <w:tr w:rsidR="00EB0F8F" w14:paraId="318D32D0" w14:textId="77777777" w:rsidTr="35A39F83">
        <w:tc>
          <w:tcPr>
            <w:tcW w:w="15134" w:type="dxa"/>
          </w:tcPr>
          <w:p w14:paraId="08474776" w14:textId="7420429C" w:rsidR="00EB0F8F" w:rsidRDefault="00541740">
            <w:pPr>
              <w:jc w:val="both"/>
              <w:rPr>
                <w:i/>
                <w:sz w:val="22"/>
                <w:szCs w:val="22"/>
              </w:rPr>
            </w:pPr>
            <w:r w:rsidRPr="00A7773F">
              <w:rPr>
                <w:iCs/>
                <w:szCs w:val="24"/>
              </w:rPr>
              <w:t>Netaikoma</w:t>
            </w:r>
          </w:p>
        </w:tc>
      </w:tr>
      <w:tr w:rsidR="00EB0F8F" w14:paraId="76E350FC" w14:textId="77777777" w:rsidTr="35A39F83">
        <w:tc>
          <w:tcPr>
            <w:tcW w:w="15134" w:type="dxa"/>
          </w:tcPr>
          <w:p w14:paraId="10E33134" w14:textId="1D788C31" w:rsidR="00EB0F8F" w:rsidRDefault="00C222C1">
            <w:pPr>
              <w:rPr>
                <w:szCs w:val="24"/>
              </w:rPr>
            </w:pPr>
            <w:r>
              <w:rPr>
                <w:b/>
                <w:szCs w:val="24"/>
              </w:rPr>
              <w:t>12.</w:t>
            </w:r>
            <w:r>
              <w:rPr>
                <w:szCs w:val="24"/>
              </w:rPr>
              <w:t xml:space="preserve"> </w:t>
            </w:r>
            <w:r>
              <w:rPr>
                <w:b/>
                <w:szCs w:val="24"/>
              </w:rPr>
              <w:t>Kiti reikalavimai</w:t>
            </w:r>
          </w:p>
        </w:tc>
      </w:tr>
      <w:tr w:rsidR="00EB0F8F" w14:paraId="2A47AD37" w14:textId="77777777" w:rsidTr="35A39F83">
        <w:tc>
          <w:tcPr>
            <w:tcW w:w="15134" w:type="dxa"/>
          </w:tcPr>
          <w:p w14:paraId="59709D19" w14:textId="2EB67034" w:rsidR="00541740" w:rsidRDefault="00541740" w:rsidP="00541740">
            <w:pPr>
              <w:tabs>
                <w:tab w:val="left" w:pos="1134"/>
              </w:tabs>
              <w:jc w:val="both"/>
              <w:rPr>
                <w:iCs/>
                <w:szCs w:val="24"/>
              </w:rPr>
            </w:pPr>
            <w:r>
              <w:rPr>
                <w:iCs/>
                <w:szCs w:val="24"/>
              </w:rPr>
              <w:t>12.</w:t>
            </w:r>
            <w:r w:rsidRPr="00222119">
              <w:rPr>
                <w:iCs/>
                <w:szCs w:val="24"/>
              </w:rPr>
              <w:t xml:space="preserve">1. Projektų įgyvendinimo priežiūrai sudaromas </w:t>
            </w:r>
            <w:r>
              <w:rPr>
                <w:iCs/>
                <w:szCs w:val="24"/>
              </w:rPr>
              <w:t>p</w:t>
            </w:r>
            <w:r w:rsidRPr="00222119">
              <w:rPr>
                <w:iCs/>
                <w:szCs w:val="24"/>
              </w:rPr>
              <w:t>rojektų priežiūros komitetas, kuris stebi projekt</w:t>
            </w:r>
            <w:r w:rsidR="00F053C4">
              <w:rPr>
                <w:iCs/>
                <w:szCs w:val="24"/>
              </w:rPr>
              <w:t>o (-</w:t>
            </w:r>
            <w:r>
              <w:rPr>
                <w:iCs/>
                <w:szCs w:val="24"/>
              </w:rPr>
              <w:t>ų</w:t>
            </w:r>
            <w:r w:rsidR="00F053C4">
              <w:rPr>
                <w:iCs/>
                <w:szCs w:val="24"/>
              </w:rPr>
              <w:t>)</w:t>
            </w:r>
            <w:r w:rsidRPr="00222119">
              <w:rPr>
                <w:iCs/>
                <w:szCs w:val="24"/>
              </w:rPr>
              <w:t xml:space="preserve"> įgyvendinimo pažangą ir teikia rekomendacijas dėl projekt</w:t>
            </w:r>
            <w:r w:rsidR="00F053C4">
              <w:rPr>
                <w:iCs/>
                <w:szCs w:val="24"/>
              </w:rPr>
              <w:t>o (-</w:t>
            </w:r>
            <w:r>
              <w:rPr>
                <w:iCs/>
                <w:szCs w:val="24"/>
              </w:rPr>
              <w:t>ų</w:t>
            </w:r>
            <w:r w:rsidR="00F053C4">
              <w:rPr>
                <w:iCs/>
                <w:szCs w:val="24"/>
              </w:rPr>
              <w:t>)</w:t>
            </w:r>
            <w:r w:rsidRPr="00222119">
              <w:rPr>
                <w:iCs/>
                <w:szCs w:val="24"/>
              </w:rPr>
              <w:t xml:space="preserve"> įgyvendinimo. Projekt</w:t>
            </w:r>
            <w:r w:rsidR="00F053C4">
              <w:rPr>
                <w:iCs/>
                <w:szCs w:val="24"/>
              </w:rPr>
              <w:t>o (-</w:t>
            </w:r>
            <w:r w:rsidRPr="00222119">
              <w:rPr>
                <w:iCs/>
                <w:szCs w:val="24"/>
              </w:rPr>
              <w:t>ų</w:t>
            </w:r>
            <w:r w:rsidR="00F053C4">
              <w:rPr>
                <w:iCs/>
                <w:szCs w:val="24"/>
              </w:rPr>
              <w:t>)</w:t>
            </w:r>
            <w:r w:rsidRPr="00222119">
              <w:rPr>
                <w:iCs/>
                <w:szCs w:val="24"/>
              </w:rPr>
              <w:t xml:space="preserve"> priežiūros komitetas sudaromas iš </w:t>
            </w:r>
            <w:r w:rsidRPr="009931F5">
              <w:t>administruojančiosios institucijos</w:t>
            </w:r>
            <w:r>
              <w:t xml:space="preserve"> ir</w:t>
            </w:r>
            <w:r w:rsidRPr="009931F5">
              <w:t xml:space="preserve"> </w:t>
            </w:r>
            <w:r w:rsidRPr="00222119">
              <w:rPr>
                <w:iCs/>
                <w:szCs w:val="24"/>
              </w:rPr>
              <w:t xml:space="preserve">Ministerijos atstovų. Į </w:t>
            </w:r>
            <w:r>
              <w:rPr>
                <w:iCs/>
                <w:szCs w:val="24"/>
              </w:rPr>
              <w:t>p</w:t>
            </w:r>
            <w:r w:rsidRPr="00222119">
              <w:rPr>
                <w:iCs/>
                <w:szCs w:val="24"/>
              </w:rPr>
              <w:t>rojekt</w:t>
            </w:r>
            <w:r w:rsidR="00F053C4">
              <w:rPr>
                <w:iCs/>
                <w:szCs w:val="24"/>
              </w:rPr>
              <w:t>o (-</w:t>
            </w:r>
            <w:r w:rsidRPr="00222119">
              <w:rPr>
                <w:iCs/>
                <w:szCs w:val="24"/>
              </w:rPr>
              <w:t>ų</w:t>
            </w:r>
            <w:r w:rsidR="00F053C4">
              <w:rPr>
                <w:iCs/>
                <w:szCs w:val="24"/>
              </w:rPr>
              <w:t>)</w:t>
            </w:r>
            <w:r w:rsidRPr="00222119">
              <w:rPr>
                <w:iCs/>
                <w:szCs w:val="24"/>
              </w:rPr>
              <w:t xml:space="preserve"> priežiūros komitetą gali būti kviečiami kitų institucijų, įstaigų ar organizacijų atstovai ir socialiniai ir ekonominiai partneriai. Projekt</w:t>
            </w:r>
            <w:r w:rsidR="00F053C4">
              <w:rPr>
                <w:iCs/>
                <w:szCs w:val="24"/>
              </w:rPr>
              <w:t>o (-</w:t>
            </w:r>
            <w:r w:rsidRPr="00222119">
              <w:rPr>
                <w:iCs/>
                <w:szCs w:val="24"/>
              </w:rPr>
              <w:t>ų</w:t>
            </w:r>
            <w:r w:rsidR="00F053C4">
              <w:rPr>
                <w:iCs/>
                <w:szCs w:val="24"/>
              </w:rPr>
              <w:t>)</w:t>
            </w:r>
            <w:r w:rsidRPr="00222119">
              <w:rPr>
                <w:iCs/>
                <w:szCs w:val="24"/>
              </w:rPr>
              <w:t xml:space="preserve"> priežiūros komiteto sudėtis tvirtinama Lietuvos Respublikos ekonomikos ir inovacijų ministro įsakymu, o jo veiklos principai nustatomi šio komiteto darbo reglamente.</w:t>
            </w:r>
          </w:p>
          <w:p w14:paraId="5047A19F" w14:textId="77777777" w:rsidR="00541740" w:rsidRDefault="00541740" w:rsidP="00541740">
            <w:pPr>
              <w:tabs>
                <w:tab w:val="left" w:pos="1134"/>
              </w:tabs>
              <w:jc w:val="both"/>
            </w:pPr>
            <w:r>
              <w:t>12</w:t>
            </w:r>
            <w:r w:rsidRPr="009E100E">
              <w:t>.</w:t>
            </w:r>
            <w:r>
              <w:t>2</w:t>
            </w:r>
            <w:r w:rsidRPr="009E100E">
              <w:t xml:space="preserve">. </w:t>
            </w:r>
            <w:r w:rsidRPr="00172D7D">
              <w:t xml:space="preserve">Projekto vykdytojas </w:t>
            </w:r>
            <w:r w:rsidRPr="00FC187B">
              <w:t xml:space="preserve">privalo informuoti </w:t>
            </w:r>
            <w:r w:rsidRPr="009C0D5F">
              <w:t>administruojančiąją instituciją apie įvykusius arba numatomus projekto planuoto įgyvendinimo nukrypimus</w:t>
            </w:r>
            <w:r>
              <w:t xml:space="preserve"> </w:t>
            </w:r>
            <w:r w:rsidRPr="008352F1">
              <w:t xml:space="preserve">Projektų administravimo ir finansavimo taisyklių </w:t>
            </w:r>
            <w:r>
              <w:t xml:space="preserve">IV skyriaus antrajame </w:t>
            </w:r>
            <w:r w:rsidRPr="008352F1">
              <w:t>skirsnyje nustatyta tvarka</w:t>
            </w:r>
            <w:r>
              <w:t>.</w:t>
            </w:r>
          </w:p>
          <w:p w14:paraId="67102CEC" w14:textId="77777777" w:rsidR="00541740" w:rsidRPr="001430E1" w:rsidRDefault="00541740" w:rsidP="00541740">
            <w:pPr>
              <w:tabs>
                <w:tab w:val="left" w:pos="457"/>
              </w:tabs>
              <w:jc w:val="both"/>
            </w:pPr>
            <w:r>
              <w:t xml:space="preserve">12.3. </w:t>
            </w:r>
            <w:r w:rsidRPr="001430E1">
              <w:t>Projekte sutaupytos lėšos gali būti panaudotos administruojančiosios institucijos nustatyta ir su Ministerija suderinta projekte sutaupytų lėšų panaudojimo tvarka, atitinkančia Projekt</w:t>
            </w:r>
            <w:r>
              <w:t>ų</w:t>
            </w:r>
            <w:r w:rsidRPr="001430E1">
              <w:t xml:space="preserve"> administravimo ir finansavimo taisyklių IV skyriaus trečiojo skirsnio nuostatas.</w:t>
            </w:r>
          </w:p>
          <w:p w14:paraId="741B7FF4" w14:textId="77777777" w:rsidR="00EB0F8F" w:rsidRDefault="00F053C4" w:rsidP="00541740">
            <w:pPr>
              <w:tabs>
                <w:tab w:val="left" w:pos="1134"/>
              </w:tabs>
              <w:jc w:val="both"/>
            </w:pPr>
            <w:r>
              <w:t xml:space="preserve">12.4. </w:t>
            </w:r>
            <w:r w:rsidR="00541740" w:rsidRPr="001430E1">
              <w:t>Tais atvejais, kai projekto vykdytojas nesilaiko projekto sutartyje nustatytų sąlygų ir kai toks nesilaikymas neturi Projekt</w:t>
            </w:r>
            <w:r w:rsidR="00541740">
              <w:t>ų</w:t>
            </w:r>
            <w:r w:rsidR="00541740" w:rsidRPr="001430E1">
              <w:t xml:space="preserve"> administravimo ir finansavimo taisyklių IV skyriaus aštuntajame skirsnyje nustatytų pažeidimo požymių, administruojančioji institucija priimdama sprendimą dėl projektui skirto finansavimo mažinimo gali taikyti administruojančiosios institucijos Projekt</w:t>
            </w:r>
            <w:r w:rsidR="00541740">
              <w:t>ų</w:t>
            </w:r>
            <w:r w:rsidR="00541740" w:rsidRPr="001430E1">
              <w:t xml:space="preserve"> administravimo ir finansavimo taisyklių IV skyriaus </w:t>
            </w:r>
            <w:r w:rsidR="00541740">
              <w:t xml:space="preserve">antrame </w:t>
            </w:r>
            <w:r w:rsidR="00541740" w:rsidRPr="001430E1">
              <w:t>skirsnyje nustatyta tvarka parengtą ir su Ministerija suderintą projektui skirto finansavimo mažinimo tvarką.</w:t>
            </w:r>
          </w:p>
          <w:p w14:paraId="5E08AF92" w14:textId="2A53B6E6" w:rsidR="00F053C4" w:rsidRPr="00B17DE4" w:rsidRDefault="00F053C4" w:rsidP="00F053C4">
            <w:pPr>
              <w:tabs>
                <w:tab w:val="left" w:pos="457"/>
              </w:tabs>
              <w:jc w:val="both"/>
              <w:rPr>
                <w:iCs/>
                <w:szCs w:val="24"/>
              </w:rPr>
            </w:pPr>
            <w:r>
              <w:rPr>
                <w:iCs/>
                <w:szCs w:val="24"/>
              </w:rPr>
              <w:lastRenderedPageBreak/>
              <w:t xml:space="preserve">12.5. </w:t>
            </w:r>
            <w:r w:rsidRPr="00B17DE4">
              <w:rPr>
                <w:iCs/>
                <w:szCs w:val="24"/>
              </w:rPr>
              <w:t>Jeigu projekto sutarties galiojimo metu paaiškėja, kad projekto vykdytojas PĮP ir (ar) kartu su PĮP pateiktuose dokumentuose ir (ar)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0E445EAA" w14:textId="5475C6D8" w:rsidR="00F053C4" w:rsidRDefault="00F053C4" w:rsidP="0090318F">
            <w:pPr>
              <w:tabs>
                <w:tab w:val="left" w:pos="457"/>
              </w:tabs>
              <w:jc w:val="both"/>
              <w:rPr>
                <w:iCs/>
                <w:szCs w:val="24"/>
              </w:rPr>
            </w:pPr>
            <w:r w:rsidRPr="00B17DE4">
              <w:rPr>
                <w:iCs/>
                <w:szCs w:val="24"/>
              </w:rPr>
              <w:t>12.</w:t>
            </w:r>
            <w:r>
              <w:rPr>
                <w:iCs/>
                <w:szCs w:val="24"/>
              </w:rPr>
              <w:t xml:space="preserve">6. </w:t>
            </w:r>
            <w:r w:rsidRPr="00B17DE4">
              <w:rPr>
                <w:iCs/>
                <w:szCs w:val="24"/>
              </w:rPr>
              <w:t>Projekto įgyvendinimo metu projekto vykdytojui keičiant ar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PFSA reikalavimus atitinkančius projekto finansavimo šaltinių užtikrinimą pagrindžiančius dokumentus. Jei projekto įgyvendinimo metu projekto vykdytojas nepateikia kitų PFSA reikalavimus atitinkančių projekto finansavimo šaltinių užtikrinimą pagrindžiančių dokumentų, administruojančioji institucija vienašališkai nutraukia projekto sutartį ir susigrąžina visas projekto vykdytojui išmokėtas projekto finansavimo lėšas, jei jos buvo išmokėtos.</w:t>
            </w:r>
          </w:p>
          <w:p w14:paraId="3D46D2BB" w14:textId="0967A43C" w:rsidR="00675B8C" w:rsidRDefault="00675B8C" w:rsidP="0090318F">
            <w:pPr>
              <w:jc w:val="both"/>
              <w:rPr>
                <w:iCs/>
                <w:szCs w:val="24"/>
              </w:rPr>
            </w:pPr>
            <w:r>
              <w:rPr>
                <w:iCs/>
                <w:szCs w:val="24"/>
              </w:rPr>
              <w:t xml:space="preserve">12.7. Projekto vykdytojas kartu su veiklos ataskaita, kai deklaruojamos išlaidos, pateikia </w:t>
            </w:r>
            <w:r w:rsidRPr="0090318F">
              <w:rPr>
                <w:iCs/>
                <w:szCs w:val="24"/>
              </w:rPr>
              <w:t>dokumentus, kuriais įrodomas tam tikras pasiektas rezultatas, už kurio pasiekimą taikomas nustatytas fiksuotasis įkainis</w:t>
            </w:r>
            <w:r w:rsidR="0090318F" w:rsidRPr="0090318F">
              <w:rPr>
                <w:iCs/>
                <w:szCs w:val="24"/>
              </w:rPr>
              <w:t xml:space="preserve"> (paslaugų, susijusių su konsultacijomis skaitmeninimo klausimais, įsigijimą pagrindžiantys dokumentai (priėmimo-perdavimo aktas ar kitas lygiavertis dokumentas, kuris patvirtina suteiktos konsultacijos faktą ir jame yra nurodytas konsultacijos (-ų) valandų skaičius), parengta ir patvirtinta inovacijų audito ataskaita, parengtas ir patvirtintas rekomendacijų dėl rezultatais grįstų skaitmeninių inovacijų diegimo planas).</w:t>
            </w:r>
          </w:p>
          <w:p w14:paraId="568B66B3" w14:textId="00207863" w:rsidR="00CB09D0" w:rsidRPr="0090318F" w:rsidRDefault="00CB09D0" w:rsidP="0090318F">
            <w:pPr>
              <w:jc w:val="both"/>
              <w:rPr>
                <w:iCs/>
                <w:szCs w:val="24"/>
              </w:rPr>
            </w:pPr>
            <w:r>
              <w:rPr>
                <w:iCs/>
                <w:szCs w:val="24"/>
              </w:rPr>
              <w:t xml:space="preserve">12.8. </w:t>
            </w:r>
            <w:r w:rsidRPr="00C57DD9">
              <w:t>Administruojančioji institucija projekto įgyvendinimo metu kartu su dokumentais, kuriais įrodomas pasiektas rezultatas, kai išlaidos apmokamos taikant fiksuotuosius projekto išlaidų vieneto įkainius, gali paprašyti</w:t>
            </w:r>
            <w:r w:rsidR="004B6756">
              <w:t xml:space="preserve"> pateikti patikrinimui </w:t>
            </w:r>
            <w:r w:rsidRPr="00C57DD9">
              <w:t>dalį visų pirminių tinkamų finansuoti išlaidų ir veiklų patvirtinimo dokumentų, įskaitant ir tiekėjo patirtį pagrindžiančius dokumentus</w:t>
            </w:r>
            <w:r w:rsidR="00C857E2">
              <w:t>.</w:t>
            </w:r>
          </w:p>
          <w:p w14:paraId="6FF06570" w14:textId="07829867" w:rsidR="00F053C4" w:rsidRPr="00B17DE4" w:rsidRDefault="00F053C4" w:rsidP="00F053C4">
            <w:pPr>
              <w:tabs>
                <w:tab w:val="left" w:pos="457"/>
              </w:tabs>
              <w:jc w:val="both"/>
              <w:rPr>
                <w:iCs/>
                <w:szCs w:val="24"/>
              </w:rPr>
            </w:pPr>
            <w:r w:rsidRPr="00B17DE4">
              <w:rPr>
                <w:iCs/>
                <w:szCs w:val="24"/>
              </w:rPr>
              <w:t>12.</w:t>
            </w:r>
            <w:r w:rsidR="00CB09D0">
              <w:rPr>
                <w:iCs/>
                <w:szCs w:val="24"/>
              </w:rPr>
              <w:t>9</w:t>
            </w:r>
            <w:r>
              <w:rPr>
                <w:iCs/>
                <w:szCs w:val="24"/>
              </w:rPr>
              <w:t xml:space="preserve">. </w:t>
            </w:r>
            <w:r w:rsidRPr="00B17DE4">
              <w:rPr>
                <w:iCs/>
                <w:szCs w:val="24"/>
              </w:rPr>
              <w:t xml:space="preserve">Projekto vykdytojas sutinka, kad PĮP pateikta informacija, išskyrus informaciją, kuri negali būti atskleista duomenų apsaugos teisės aktų nustatyta tvarka, administruojančiosios institucijos gali būti viešinama skelbiant su PFSA įgyvendinimu susijusią informaciją be atskiro pareiškėjo sutikimo. Asmens duomenys, kaip jie suprantami pagal 2016 m. balandžio 27 d. Europos Parlamento ir Tarybos reglamentą (ES) 2016/679 dėl fizinių asmenų apsaugos tvarkant asmens duomenis ir dėl laisvo tokių duomenų judėjimo ir kuriuo panaikinama Direktyva 95/46/EB (Bendrasis duomenų apsaugos reglamentas), nebus viešinami. </w:t>
            </w:r>
          </w:p>
          <w:p w14:paraId="7470770A" w14:textId="381D68FB" w:rsidR="00F053C4" w:rsidRPr="00B17DE4" w:rsidRDefault="00F053C4" w:rsidP="00F053C4">
            <w:pPr>
              <w:tabs>
                <w:tab w:val="left" w:pos="457"/>
              </w:tabs>
              <w:jc w:val="both"/>
              <w:rPr>
                <w:iCs/>
                <w:szCs w:val="24"/>
              </w:rPr>
            </w:pPr>
            <w:r w:rsidRPr="00B17DE4">
              <w:rPr>
                <w:iCs/>
                <w:szCs w:val="24"/>
              </w:rPr>
              <w:t>12.</w:t>
            </w:r>
            <w:r w:rsidR="00CB09D0">
              <w:rPr>
                <w:iCs/>
                <w:szCs w:val="24"/>
              </w:rPr>
              <w:t>10</w:t>
            </w:r>
            <w:r>
              <w:rPr>
                <w:iCs/>
                <w:szCs w:val="24"/>
              </w:rPr>
              <w:t xml:space="preserve">. </w:t>
            </w:r>
            <w:r w:rsidRPr="00B17DE4">
              <w:rPr>
                <w:iCs/>
                <w:szCs w:val="24"/>
              </w:rPr>
              <w:t>Projekto vykdytojo pateikti asmens duomenys (PĮP pateikusio asmens vardas, pavardė,</w:t>
            </w:r>
            <w:r>
              <w:rPr>
                <w:iCs/>
                <w:szCs w:val="24"/>
              </w:rPr>
              <w:t xml:space="preserve"> juridinio asmens </w:t>
            </w:r>
            <w:r w:rsidRPr="00B17DE4">
              <w:rPr>
                <w:iCs/>
                <w:szCs w:val="24"/>
              </w:rPr>
              <w:t xml:space="preserve">pavadinimas, telefono numeris, elektroninio pašto adresas, paslaugų suteikimo data) yra tvarkomi vadovaujantis Reglamentu (ES) 2016/679 ir Lietuvos Respublikos asmens duomenų teisinės apsaugos įstatymu. Asmens duomenų tvarkymo tikslas –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 </w:t>
            </w:r>
          </w:p>
          <w:p w14:paraId="1993B67E" w14:textId="5B513C8C" w:rsidR="00F053C4" w:rsidRPr="00B17DE4" w:rsidRDefault="00F053C4" w:rsidP="00F053C4">
            <w:pPr>
              <w:tabs>
                <w:tab w:val="left" w:pos="457"/>
              </w:tabs>
              <w:jc w:val="both"/>
              <w:rPr>
                <w:iCs/>
                <w:szCs w:val="24"/>
              </w:rPr>
            </w:pPr>
            <w:r w:rsidRPr="00B17DE4">
              <w:rPr>
                <w:iCs/>
                <w:szCs w:val="24"/>
              </w:rPr>
              <w:t>12.</w:t>
            </w:r>
            <w:r w:rsidR="00CB09D0">
              <w:rPr>
                <w:iCs/>
                <w:szCs w:val="24"/>
              </w:rPr>
              <w:t>11</w:t>
            </w:r>
            <w:r>
              <w:rPr>
                <w:iCs/>
                <w:szCs w:val="24"/>
              </w:rPr>
              <w:t xml:space="preserve">. </w:t>
            </w:r>
            <w:r w:rsidRPr="00B17DE4">
              <w:rPr>
                <w:iCs/>
                <w:szCs w:val="24"/>
              </w:rPr>
              <w:t>Asmens duomenų tvarkymo teisinis pagrindas yra Reglamento (ES) 2016/679 6 straipsnio 1 dalies c punktas.</w:t>
            </w:r>
          </w:p>
          <w:p w14:paraId="6D5D2B01" w14:textId="568CBF1E" w:rsidR="00F053C4" w:rsidRDefault="00F053C4" w:rsidP="00F053C4">
            <w:pPr>
              <w:tabs>
                <w:tab w:val="left" w:pos="1134"/>
              </w:tabs>
              <w:jc w:val="both"/>
              <w:rPr>
                <w:i/>
                <w:sz w:val="22"/>
                <w:szCs w:val="22"/>
              </w:rPr>
            </w:pPr>
            <w:r w:rsidRPr="00B17DE4">
              <w:rPr>
                <w:iCs/>
                <w:szCs w:val="24"/>
              </w:rPr>
              <w:t>12.</w:t>
            </w:r>
            <w:r w:rsidRPr="00F053C4">
              <w:rPr>
                <w:iCs/>
                <w:szCs w:val="24"/>
              </w:rPr>
              <w:t>1</w:t>
            </w:r>
            <w:r w:rsidR="00CB09D0">
              <w:rPr>
                <w:iCs/>
                <w:szCs w:val="24"/>
              </w:rPr>
              <w:t>2</w:t>
            </w:r>
            <w:r w:rsidRPr="00F053C4">
              <w:rPr>
                <w:iCs/>
                <w:szCs w:val="24"/>
              </w:rPr>
              <w:t xml:space="preserve">. </w:t>
            </w:r>
            <w:r w:rsidRPr="00B17DE4">
              <w:rPr>
                <w:iCs/>
                <w:szCs w:val="24"/>
              </w:rPr>
              <w:t>Asmens duomenys tvarkomi ir saugomi 10 metų nuo paskutinio dokumento pagal PFSA gavimo datos. Tais atvejais, kai PĮP atmetama, duomenys saugomi 1 metus nuo PĮP atmetimo dienos.</w:t>
            </w:r>
          </w:p>
        </w:tc>
      </w:tr>
      <w:tr w:rsidR="00EB0F8F" w14:paraId="41DB09FF" w14:textId="77777777" w:rsidTr="35A39F83">
        <w:tc>
          <w:tcPr>
            <w:tcW w:w="15134" w:type="dxa"/>
          </w:tcPr>
          <w:p w14:paraId="1ACCE788" w14:textId="77777777" w:rsidR="00EB0F8F" w:rsidRDefault="00C222C1">
            <w:pPr>
              <w:rPr>
                <w:b/>
                <w:szCs w:val="24"/>
              </w:rPr>
            </w:pPr>
            <w:r>
              <w:rPr>
                <w:b/>
                <w:szCs w:val="24"/>
              </w:rPr>
              <w:lastRenderedPageBreak/>
              <w:t>IŠLAIDŲ TINKAMUMO FINANSUOTI REIKALAVIMAI</w:t>
            </w:r>
          </w:p>
        </w:tc>
      </w:tr>
      <w:tr w:rsidR="00EB0F8F" w14:paraId="3471268F" w14:textId="77777777" w:rsidTr="35A39F83">
        <w:tc>
          <w:tcPr>
            <w:tcW w:w="15134" w:type="dxa"/>
          </w:tcPr>
          <w:p w14:paraId="0B1B6151" w14:textId="084A502E" w:rsidR="00EB0F8F" w:rsidRDefault="00C222C1">
            <w:pPr>
              <w:jc w:val="both"/>
              <w:rPr>
                <w:b/>
                <w:szCs w:val="24"/>
              </w:rPr>
            </w:pPr>
            <w:r>
              <w:rPr>
                <w:b/>
                <w:szCs w:val="24"/>
              </w:rPr>
              <w:lastRenderedPageBreak/>
              <w:t>13. Išlaidų tinkamumo finansuoti reikalavimai</w:t>
            </w:r>
          </w:p>
        </w:tc>
      </w:tr>
      <w:tr w:rsidR="00EB0F8F" w14:paraId="173C6C3E" w14:textId="77777777" w:rsidTr="35A39F83">
        <w:tc>
          <w:tcPr>
            <w:tcW w:w="15134" w:type="dxa"/>
          </w:tcPr>
          <w:p w14:paraId="4783D944" w14:textId="77777777" w:rsidR="00541740" w:rsidRDefault="00541740" w:rsidP="00541740">
            <w:pPr>
              <w:jc w:val="both"/>
              <w:rPr>
                <w:szCs w:val="24"/>
              </w:rPr>
            </w:pPr>
            <w:r>
              <w:rPr>
                <w:szCs w:val="24"/>
              </w:rPr>
              <w:t>13</w:t>
            </w:r>
            <w:r w:rsidRPr="00D1594C">
              <w:rPr>
                <w:szCs w:val="24"/>
              </w:rPr>
              <w:t xml:space="preserve">.1. </w:t>
            </w:r>
            <w:r w:rsidRPr="001365A3">
              <w:rPr>
                <w:szCs w:val="24"/>
              </w:rPr>
              <w:t xml:space="preserve">Projekto išlaidos turi atitikti PFSA </w:t>
            </w:r>
            <w:r>
              <w:rPr>
                <w:szCs w:val="24"/>
              </w:rPr>
              <w:t>8.4 ir 8.5</w:t>
            </w:r>
            <w:r w:rsidRPr="001365A3">
              <w:rPr>
                <w:szCs w:val="24"/>
              </w:rPr>
              <w:t xml:space="preserve"> p</w:t>
            </w:r>
            <w:r>
              <w:rPr>
                <w:szCs w:val="24"/>
              </w:rPr>
              <w:t>apunkčiuose</w:t>
            </w:r>
            <w:r w:rsidRPr="001365A3">
              <w:rPr>
                <w:szCs w:val="24"/>
              </w:rPr>
              <w:t xml:space="preserve"> nustatytus tinkamumo</w:t>
            </w:r>
            <w:r>
              <w:rPr>
                <w:szCs w:val="24"/>
              </w:rPr>
              <w:t xml:space="preserve"> reikalavimus</w:t>
            </w:r>
            <w:r w:rsidRPr="001365A3">
              <w:rPr>
                <w:szCs w:val="24"/>
              </w:rPr>
              <w:t xml:space="preserve"> ir Projektų administravimo ir finansavimo taisykl</w:t>
            </w:r>
            <w:r>
              <w:rPr>
                <w:szCs w:val="24"/>
              </w:rPr>
              <w:t xml:space="preserve">ių </w:t>
            </w:r>
            <w:r w:rsidRPr="00BC2049">
              <w:rPr>
                <w:szCs w:val="24"/>
              </w:rPr>
              <w:t>VII</w:t>
            </w:r>
            <w:r>
              <w:rPr>
                <w:szCs w:val="24"/>
              </w:rPr>
              <w:t> </w:t>
            </w:r>
            <w:r w:rsidRPr="00BC2049">
              <w:rPr>
                <w:szCs w:val="24"/>
              </w:rPr>
              <w:t xml:space="preserve">skyriuje </w:t>
            </w:r>
            <w:r w:rsidRPr="001365A3">
              <w:rPr>
                <w:szCs w:val="24"/>
              </w:rPr>
              <w:t>išdėstytus projekto išlaidoms taikomus reikalavimus.</w:t>
            </w:r>
            <w:r>
              <w:t xml:space="preserve"> </w:t>
            </w:r>
            <w:r>
              <w:rPr>
                <w:szCs w:val="24"/>
              </w:rPr>
              <w:t xml:space="preserve">Nustatant projekto išlaidų tinkamumą </w:t>
            </w:r>
            <w:r w:rsidRPr="00851D9C">
              <w:rPr>
                <w:szCs w:val="24"/>
              </w:rPr>
              <w:t>vadovaujamasi</w:t>
            </w:r>
            <w:r>
              <w:rPr>
                <w:szCs w:val="24"/>
              </w:rPr>
              <w:t xml:space="preserve"> ir</w:t>
            </w:r>
            <w:r w:rsidRPr="00851D9C">
              <w:rPr>
                <w:szCs w:val="24"/>
              </w:rPr>
              <w:t xml:space="preserve"> Rekomendacijomis dėl projektų išlaidų atitikties Europos Sąjungos fondų reikalavimams, kurios skelbiamos ES investicijų interneto svetainėje </w:t>
            </w:r>
            <w:hyperlink r:id="rId15" w:anchor="prevVersions" w:history="1">
              <w:r w:rsidRPr="00851D9C">
                <w:rPr>
                  <w:szCs w:val="24"/>
                </w:rPr>
                <w:t>https://2021.esinvesticijos.lt/dokumentai/rekomendacijos-del-projektu-islaidu-atitikties-europos-sajungos-fondu-reikalavimams?version=1#prevVersions</w:t>
              </w:r>
            </w:hyperlink>
            <w:r>
              <w:rPr>
                <w:szCs w:val="24"/>
              </w:rPr>
              <w:t>.</w:t>
            </w:r>
          </w:p>
          <w:p w14:paraId="2832D25B" w14:textId="77777777" w:rsidR="00541740" w:rsidRPr="00741409" w:rsidRDefault="00541740" w:rsidP="00541740">
            <w:pPr>
              <w:jc w:val="both"/>
              <w:rPr>
                <w:szCs w:val="24"/>
              </w:rPr>
            </w:pPr>
            <w:r>
              <w:rPr>
                <w:szCs w:val="24"/>
              </w:rPr>
              <w:t>13</w:t>
            </w:r>
            <w:r w:rsidRPr="00741409">
              <w:rPr>
                <w:szCs w:val="24"/>
              </w:rPr>
              <w:t>.</w:t>
            </w:r>
            <w:r w:rsidRPr="009E100E">
              <w:rPr>
                <w:szCs w:val="24"/>
              </w:rPr>
              <w:t>2</w:t>
            </w:r>
            <w:r w:rsidRPr="00741409">
              <w:rPr>
                <w:szCs w:val="24"/>
              </w:rPr>
              <w:t>. Pareiškėjas savo iniciatyva ir savo ir (arba) kitų šaltinių lėšomis gali prisidėti prie projekto įgyvendinimo didesne lėšų suma, nei reikalaujama.</w:t>
            </w:r>
          </w:p>
          <w:p w14:paraId="40BCBFEE" w14:textId="77777777" w:rsidR="00541740" w:rsidRPr="00741409" w:rsidRDefault="00541740" w:rsidP="00541740">
            <w:pPr>
              <w:jc w:val="both"/>
              <w:rPr>
                <w:szCs w:val="24"/>
              </w:rPr>
            </w:pPr>
            <w:r>
              <w:rPr>
                <w:szCs w:val="24"/>
              </w:rPr>
              <w:t>13</w:t>
            </w:r>
            <w:r w:rsidRPr="00741409">
              <w:rPr>
                <w:szCs w:val="24"/>
              </w:rPr>
              <w:t>.</w:t>
            </w:r>
            <w:r>
              <w:rPr>
                <w:szCs w:val="24"/>
              </w:rPr>
              <w:t>3</w:t>
            </w:r>
            <w:r w:rsidRPr="00741409">
              <w:rPr>
                <w:szCs w:val="24"/>
              </w:rPr>
              <w:t>. Projekto tinkamų finansuoti išlaidų dalis, kurios nepadengia projektui skiriamo finansavimo lėšos, turi būti finansuojama iš projekto vykdytojo lėšų.</w:t>
            </w:r>
          </w:p>
          <w:p w14:paraId="5DE437C5" w14:textId="241BE342" w:rsidR="00EB0F8F" w:rsidRDefault="00541740" w:rsidP="00541740">
            <w:pPr>
              <w:jc w:val="both"/>
              <w:rPr>
                <w:sz w:val="22"/>
                <w:szCs w:val="22"/>
              </w:rPr>
            </w:pPr>
            <w:r>
              <w:rPr>
                <w:szCs w:val="24"/>
              </w:rPr>
              <w:t>13</w:t>
            </w:r>
            <w:r w:rsidRPr="00741409">
              <w:rPr>
                <w:szCs w:val="24"/>
              </w:rPr>
              <w:t>.</w:t>
            </w:r>
            <w:r>
              <w:rPr>
                <w:szCs w:val="24"/>
              </w:rPr>
              <w:t>4</w:t>
            </w:r>
            <w:r w:rsidRPr="00741409">
              <w:rPr>
                <w:szCs w:val="24"/>
              </w:rPr>
              <w:t>. Kryžminis finansavimas netaikomas.</w:t>
            </w:r>
          </w:p>
        </w:tc>
      </w:tr>
      <w:tr w:rsidR="00EB0F8F" w14:paraId="2404C283" w14:textId="77777777" w:rsidTr="35A39F83">
        <w:trPr>
          <w:trHeight w:val="349"/>
        </w:trPr>
        <w:tc>
          <w:tcPr>
            <w:tcW w:w="15134" w:type="dxa"/>
          </w:tcPr>
          <w:p w14:paraId="04113AAD" w14:textId="1AF4C75C" w:rsidR="00EB0F8F" w:rsidRDefault="00C222C1">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EB0F8F" w14:paraId="047E8380" w14:textId="77777777" w:rsidTr="35A39F83">
        <w:tc>
          <w:tcPr>
            <w:tcW w:w="15134" w:type="dxa"/>
          </w:tcPr>
          <w:p w14:paraId="25B1D6F5" w14:textId="77777777" w:rsidR="00EB0F8F" w:rsidRDefault="00EB0F8F">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EB0F8F" w14:paraId="2CE82EE1" w14:textId="77777777" w:rsidTr="009A4257">
              <w:tc>
                <w:tcPr>
                  <w:tcW w:w="14874" w:type="dxa"/>
                  <w:gridSpan w:val="5"/>
                  <w:tcBorders>
                    <w:top w:val="single" w:sz="8" w:space="0" w:color="auto"/>
                    <w:left w:val="single" w:sz="8" w:space="0" w:color="auto"/>
                    <w:bottom w:val="single" w:sz="8" w:space="0" w:color="auto"/>
                    <w:right w:val="single" w:sz="8" w:space="0" w:color="auto"/>
                  </w:tcBorders>
                </w:tcPr>
                <w:p w14:paraId="329035E5" w14:textId="77777777" w:rsidR="00EB0F8F" w:rsidRDefault="00C222C1">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61705134" w14:textId="2F749628" w:rsidR="00EB0F8F" w:rsidRDefault="00802684">
                  <w:pPr>
                    <w:jc w:val="both"/>
                    <w:rPr>
                      <w:bCs/>
                      <w:sz w:val="22"/>
                      <w:szCs w:val="22"/>
                    </w:rPr>
                  </w:pPr>
                  <w:r w:rsidRPr="00C04056">
                    <w:rPr>
                      <w:rFonts w:ascii="Segoe UI Symbol" w:hAnsi="Segoe UI Symbol" w:cs="Segoe UI Symbol"/>
                      <w:b/>
                      <w:sz w:val="22"/>
                      <w:szCs w:val="22"/>
                    </w:rPr>
                    <w:t>☒</w:t>
                  </w:r>
                  <w:r w:rsidR="00C222C1">
                    <w:rPr>
                      <w:b/>
                      <w:bCs/>
                      <w:sz w:val="22"/>
                      <w:szCs w:val="22"/>
                    </w:rPr>
                    <w:t xml:space="preserve"> Neindeksuojama</w:t>
                  </w:r>
                </w:p>
              </w:tc>
            </w:tr>
            <w:tr w:rsidR="00EB0F8F" w14:paraId="5D93AF97" w14:textId="77777777" w:rsidTr="009A4257">
              <w:tc>
                <w:tcPr>
                  <w:tcW w:w="2974" w:type="dxa"/>
                  <w:tcBorders>
                    <w:top w:val="single" w:sz="8" w:space="0" w:color="auto"/>
                    <w:left w:val="single" w:sz="8" w:space="0" w:color="auto"/>
                    <w:bottom w:val="single" w:sz="8" w:space="0" w:color="auto"/>
                    <w:right w:val="single" w:sz="8" w:space="0" w:color="auto"/>
                  </w:tcBorders>
                  <w:vAlign w:val="center"/>
                </w:tcPr>
                <w:p w14:paraId="625B324C" w14:textId="77777777" w:rsidR="00EB0F8F" w:rsidRDefault="00C222C1">
                  <w:pPr>
                    <w:jc w:val="center"/>
                    <w:rPr>
                      <w:b/>
                      <w:bCs/>
                      <w:sz w:val="22"/>
                      <w:szCs w:val="22"/>
                    </w:rPr>
                  </w:pPr>
                  <w:r>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5FA56F2A" w14:textId="77777777" w:rsidR="00EB0F8F" w:rsidRDefault="00C222C1">
                  <w:pPr>
                    <w:jc w:val="center"/>
                    <w:rPr>
                      <w:b/>
                      <w:bCs/>
                      <w:sz w:val="22"/>
                      <w:szCs w:val="22"/>
                    </w:rPr>
                  </w:pPr>
                  <w:r>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68A68B20" w14:textId="77777777" w:rsidR="00EB0F8F" w:rsidRDefault="00C222C1">
                  <w:pPr>
                    <w:jc w:val="center"/>
                    <w:rPr>
                      <w:b/>
                      <w:bCs/>
                      <w:i/>
                      <w:iCs/>
                      <w:color w:val="808080"/>
                      <w:sz w:val="22"/>
                      <w:szCs w:val="22"/>
                    </w:rPr>
                  </w:pPr>
                  <w:r>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583447E7" w14:textId="77777777" w:rsidR="00EB0F8F" w:rsidRDefault="00C222C1">
                  <w:pPr>
                    <w:jc w:val="center"/>
                    <w:rPr>
                      <w:b/>
                      <w:bCs/>
                      <w:sz w:val="22"/>
                      <w:szCs w:val="22"/>
                    </w:rPr>
                  </w:pPr>
                  <w:r>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68B75DBB" w14:textId="77777777" w:rsidR="00EB0F8F" w:rsidRDefault="00C222C1">
                  <w:pPr>
                    <w:jc w:val="center"/>
                    <w:rPr>
                      <w:b/>
                      <w:bCs/>
                      <w:sz w:val="22"/>
                      <w:szCs w:val="22"/>
                    </w:rPr>
                  </w:pPr>
                  <w:r>
                    <w:rPr>
                      <w:b/>
                      <w:bCs/>
                      <w:sz w:val="22"/>
                      <w:szCs w:val="22"/>
                    </w:rPr>
                    <w:t>Papildoma informacija</w:t>
                  </w:r>
                </w:p>
              </w:tc>
            </w:tr>
            <w:tr w:rsidR="00EB0F8F" w14:paraId="5FB497A6" w14:textId="77777777" w:rsidTr="006F7956">
              <w:tc>
                <w:tcPr>
                  <w:tcW w:w="2974" w:type="dxa"/>
                  <w:tcBorders>
                    <w:top w:val="single" w:sz="8" w:space="0" w:color="auto"/>
                    <w:left w:val="single" w:sz="8" w:space="0" w:color="auto"/>
                    <w:bottom w:val="single" w:sz="8" w:space="0" w:color="auto"/>
                    <w:right w:val="single" w:sz="8" w:space="0" w:color="auto"/>
                  </w:tcBorders>
                  <w:shd w:val="clear" w:color="auto" w:fill="auto"/>
                </w:tcPr>
                <w:p w14:paraId="05C419D6" w14:textId="708CD031" w:rsidR="00EB0F8F" w:rsidRPr="006F7956" w:rsidRDefault="008C5CA8" w:rsidP="008C5CA8">
                  <w:pPr>
                    <w:jc w:val="both"/>
                    <w:rPr>
                      <w:sz w:val="20"/>
                      <w:highlight w:val="yellow"/>
                    </w:rPr>
                  </w:pPr>
                  <w:r w:rsidRPr="008C727F">
                    <w:rPr>
                      <w:szCs w:val="24"/>
                    </w:rPr>
                    <w:t xml:space="preserve">Skaitmeniniai auditai </w:t>
                  </w:r>
                </w:p>
              </w:tc>
              <w:tc>
                <w:tcPr>
                  <w:tcW w:w="2975" w:type="dxa"/>
                  <w:tcBorders>
                    <w:top w:val="single" w:sz="8" w:space="0" w:color="auto"/>
                    <w:left w:val="single" w:sz="8" w:space="0" w:color="auto"/>
                    <w:bottom w:val="single" w:sz="8" w:space="0" w:color="auto"/>
                    <w:right w:val="single" w:sz="8" w:space="0" w:color="auto"/>
                  </w:tcBorders>
                  <w:shd w:val="clear" w:color="auto" w:fill="auto"/>
                </w:tcPr>
                <w:p w14:paraId="4F1FE262" w14:textId="0BFF5D78" w:rsidR="00EB0F8F" w:rsidRPr="006F7956" w:rsidRDefault="00EB0F8F">
                  <w:pPr>
                    <w:jc w:val="center"/>
                    <w:rPr>
                      <w:i/>
                      <w:iCs/>
                      <w:sz w:val="20"/>
                      <w:highlight w:val="yellow"/>
                    </w:rPr>
                  </w:pPr>
                </w:p>
              </w:tc>
              <w:tc>
                <w:tcPr>
                  <w:tcW w:w="2975" w:type="dxa"/>
                  <w:tcBorders>
                    <w:top w:val="single" w:sz="8" w:space="0" w:color="auto"/>
                    <w:left w:val="single" w:sz="8" w:space="0" w:color="auto"/>
                    <w:bottom w:val="single" w:sz="8" w:space="0" w:color="auto"/>
                    <w:right w:val="single" w:sz="8" w:space="0" w:color="auto"/>
                  </w:tcBorders>
                  <w:shd w:val="clear" w:color="auto" w:fill="auto"/>
                </w:tcPr>
                <w:p w14:paraId="153CB9EC" w14:textId="208AE852" w:rsidR="00EB0F8F" w:rsidRPr="006F7956" w:rsidRDefault="00EB0F8F">
                  <w:pPr>
                    <w:jc w:val="center"/>
                    <w:rPr>
                      <w:i/>
                      <w:iCs/>
                      <w:sz w:val="20"/>
                      <w:highlight w:val="yellow"/>
                    </w:rPr>
                  </w:pPr>
                </w:p>
              </w:tc>
              <w:tc>
                <w:tcPr>
                  <w:tcW w:w="2975" w:type="dxa"/>
                  <w:tcBorders>
                    <w:top w:val="single" w:sz="8" w:space="0" w:color="auto"/>
                    <w:left w:val="single" w:sz="8" w:space="0" w:color="auto"/>
                    <w:bottom w:val="single" w:sz="8" w:space="0" w:color="auto"/>
                    <w:right w:val="single" w:sz="8" w:space="0" w:color="auto"/>
                  </w:tcBorders>
                  <w:shd w:val="clear" w:color="auto" w:fill="auto"/>
                </w:tcPr>
                <w:p w14:paraId="55B550ED" w14:textId="651BD006" w:rsidR="00EB0F8F" w:rsidRPr="003B07B4" w:rsidRDefault="009C4967" w:rsidP="009C4967">
                  <w:pPr>
                    <w:jc w:val="center"/>
                    <w:rPr>
                      <w:szCs w:val="24"/>
                    </w:rPr>
                  </w:pPr>
                  <w:r w:rsidRPr="003B07B4">
                    <w:rPr>
                      <w:szCs w:val="24"/>
                    </w:rPr>
                    <w:t>Parengtos inovacijų audito ataskaitos fiksuotasis vieneto įkainis;</w:t>
                  </w:r>
                </w:p>
              </w:tc>
              <w:tc>
                <w:tcPr>
                  <w:tcW w:w="2975" w:type="dxa"/>
                  <w:tcBorders>
                    <w:top w:val="single" w:sz="8" w:space="0" w:color="auto"/>
                    <w:left w:val="single" w:sz="8" w:space="0" w:color="auto"/>
                    <w:bottom w:val="single" w:sz="8" w:space="0" w:color="auto"/>
                    <w:right w:val="single" w:sz="8" w:space="0" w:color="auto"/>
                  </w:tcBorders>
                  <w:shd w:val="clear" w:color="auto" w:fill="auto"/>
                </w:tcPr>
                <w:p w14:paraId="7F9DB1A2" w14:textId="2809F367" w:rsidR="00EB0F8F" w:rsidRPr="006F7956" w:rsidRDefault="00EB0F8F" w:rsidP="008C5CA8">
                  <w:pPr>
                    <w:jc w:val="center"/>
                    <w:rPr>
                      <w:i/>
                      <w:iCs/>
                      <w:sz w:val="20"/>
                      <w:highlight w:val="yellow"/>
                    </w:rPr>
                  </w:pPr>
                </w:p>
              </w:tc>
            </w:tr>
            <w:tr w:rsidR="009C4967" w14:paraId="40D2A6D0" w14:textId="77777777" w:rsidTr="006F7956">
              <w:tc>
                <w:tcPr>
                  <w:tcW w:w="2974" w:type="dxa"/>
                  <w:tcBorders>
                    <w:top w:val="single" w:sz="8" w:space="0" w:color="auto"/>
                    <w:left w:val="single" w:sz="8" w:space="0" w:color="auto"/>
                    <w:bottom w:val="single" w:sz="8" w:space="0" w:color="auto"/>
                    <w:right w:val="single" w:sz="8" w:space="0" w:color="auto"/>
                  </w:tcBorders>
                  <w:shd w:val="clear" w:color="auto" w:fill="auto"/>
                </w:tcPr>
                <w:p w14:paraId="67F3937B" w14:textId="1E6EF1AC" w:rsidR="009C4967" w:rsidRPr="006F7956" w:rsidRDefault="000D4F5C" w:rsidP="008C5CA8">
                  <w:pPr>
                    <w:jc w:val="both"/>
                    <w:rPr>
                      <w:szCs w:val="24"/>
                      <w:highlight w:val="yellow"/>
                    </w:rPr>
                  </w:pPr>
                  <w:r w:rsidRPr="00C57DD9">
                    <w:rPr>
                      <w:szCs w:val="24"/>
                    </w:rPr>
                    <w:t>Rekomendacij</w:t>
                  </w:r>
                  <w:r>
                    <w:rPr>
                      <w:szCs w:val="24"/>
                    </w:rPr>
                    <w:t>os</w:t>
                  </w:r>
                  <w:r w:rsidRPr="00C57DD9">
                    <w:rPr>
                      <w:szCs w:val="24"/>
                    </w:rPr>
                    <w:t xml:space="preserve"> dėl rezultatais grįstų skaitmeninių inovacijų diegimo plano parengimo</w:t>
                  </w:r>
                </w:p>
              </w:tc>
              <w:tc>
                <w:tcPr>
                  <w:tcW w:w="2975" w:type="dxa"/>
                  <w:tcBorders>
                    <w:top w:val="single" w:sz="8" w:space="0" w:color="auto"/>
                    <w:left w:val="single" w:sz="8" w:space="0" w:color="auto"/>
                    <w:bottom w:val="single" w:sz="8" w:space="0" w:color="auto"/>
                    <w:right w:val="single" w:sz="8" w:space="0" w:color="auto"/>
                  </w:tcBorders>
                  <w:shd w:val="clear" w:color="auto" w:fill="auto"/>
                </w:tcPr>
                <w:p w14:paraId="066DC52E" w14:textId="77777777" w:rsidR="009C4967" w:rsidRPr="006F7956" w:rsidRDefault="009C4967">
                  <w:pPr>
                    <w:jc w:val="center"/>
                    <w:rPr>
                      <w:i/>
                      <w:iCs/>
                      <w:sz w:val="20"/>
                      <w:highlight w:val="yellow"/>
                    </w:rPr>
                  </w:pPr>
                </w:p>
              </w:tc>
              <w:tc>
                <w:tcPr>
                  <w:tcW w:w="2975" w:type="dxa"/>
                  <w:tcBorders>
                    <w:top w:val="single" w:sz="8" w:space="0" w:color="auto"/>
                    <w:left w:val="single" w:sz="8" w:space="0" w:color="auto"/>
                    <w:bottom w:val="single" w:sz="8" w:space="0" w:color="auto"/>
                    <w:right w:val="single" w:sz="8" w:space="0" w:color="auto"/>
                  </w:tcBorders>
                  <w:shd w:val="clear" w:color="auto" w:fill="auto"/>
                </w:tcPr>
                <w:p w14:paraId="3C3233FA" w14:textId="77777777" w:rsidR="009C4967" w:rsidRPr="006F7956" w:rsidRDefault="009C4967">
                  <w:pPr>
                    <w:jc w:val="center"/>
                    <w:rPr>
                      <w:i/>
                      <w:iCs/>
                      <w:sz w:val="20"/>
                      <w:highlight w:val="yellow"/>
                    </w:rPr>
                  </w:pPr>
                </w:p>
              </w:tc>
              <w:tc>
                <w:tcPr>
                  <w:tcW w:w="2975" w:type="dxa"/>
                  <w:tcBorders>
                    <w:top w:val="single" w:sz="8" w:space="0" w:color="auto"/>
                    <w:left w:val="single" w:sz="8" w:space="0" w:color="auto"/>
                    <w:bottom w:val="single" w:sz="8" w:space="0" w:color="auto"/>
                    <w:right w:val="single" w:sz="8" w:space="0" w:color="auto"/>
                  </w:tcBorders>
                  <w:shd w:val="clear" w:color="auto" w:fill="auto"/>
                </w:tcPr>
                <w:p w14:paraId="6D00D57C" w14:textId="10E49A77" w:rsidR="009C4967" w:rsidRPr="003B07B4" w:rsidRDefault="009C4967" w:rsidP="003B07B4">
                  <w:pPr>
                    <w:spacing w:before="100" w:beforeAutospacing="1" w:after="100" w:afterAutospacing="1"/>
                    <w:jc w:val="center"/>
                    <w:rPr>
                      <w:szCs w:val="24"/>
                    </w:rPr>
                  </w:pPr>
                  <w:r w:rsidRPr="003B07B4">
                    <w:rPr>
                      <w:szCs w:val="24"/>
                    </w:rPr>
                    <w:t>Rekomendacijų dėl rezultatais grįstų skaitmeninių inovacijų diegimo plano parengimo fiksuotasis vieneto įkainis</w:t>
                  </w:r>
                </w:p>
              </w:tc>
              <w:tc>
                <w:tcPr>
                  <w:tcW w:w="2975" w:type="dxa"/>
                  <w:tcBorders>
                    <w:top w:val="single" w:sz="8" w:space="0" w:color="auto"/>
                    <w:left w:val="single" w:sz="8" w:space="0" w:color="auto"/>
                    <w:bottom w:val="single" w:sz="8" w:space="0" w:color="auto"/>
                    <w:right w:val="single" w:sz="8" w:space="0" w:color="auto"/>
                  </w:tcBorders>
                  <w:shd w:val="clear" w:color="auto" w:fill="auto"/>
                </w:tcPr>
                <w:p w14:paraId="540AE3D1" w14:textId="77777777" w:rsidR="009C4967" w:rsidRPr="006F7956" w:rsidRDefault="009C4967" w:rsidP="008C5CA8">
                  <w:pPr>
                    <w:jc w:val="center"/>
                    <w:rPr>
                      <w:i/>
                      <w:iCs/>
                      <w:sz w:val="20"/>
                      <w:highlight w:val="yellow"/>
                    </w:rPr>
                  </w:pPr>
                </w:p>
              </w:tc>
            </w:tr>
            <w:tr w:rsidR="008C5CA8" w14:paraId="4CFB9FB9" w14:textId="77777777" w:rsidTr="006F7956">
              <w:tc>
                <w:tcPr>
                  <w:tcW w:w="2974" w:type="dxa"/>
                  <w:tcBorders>
                    <w:top w:val="single" w:sz="8" w:space="0" w:color="auto"/>
                    <w:left w:val="single" w:sz="8" w:space="0" w:color="auto"/>
                    <w:bottom w:val="single" w:sz="8" w:space="0" w:color="auto"/>
                    <w:right w:val="single" w:sz="8" w:space="0" w:color="auto"/>
                  </w:tcBorders>
                  <w:shd w:val="clear" w:color="auto" w:fill="auto"/>
                </w:tcPr>
                <w:p w14:paraId="0915AF5E" w14:textId="64B36486" w:rsidR="008C5CA8" w:rsidRPr="006F7956" w:rsidRDefault="008C5CA8" w:rsidP="008C5CA8">
                  <w:pPr>
                    <w:jc w:val="both"/>
                    <w:rPr>
                      <w:sz w:val="20"/>
                      <w:highlight w:val="yellow"/>
                    </w:rPr>
                  </w:pPr>
                  <w:r w:rsidRPr="003B07B4">
                    <w:rPr>
                      <w:szCs w:val="24"/>
                    </w:rPr>
                    <w:t>Konsultacijos skaitmeninių inovacijų klausimais</w:t>
                  </w:r>
                </w:p>
              </w:tc>
              <w:tc>
                <w:tcPr>
                  <w:tcW w:w="2975" w:type="dxa"/>
                  <w:tcBorders>
                    <w:top w:val="single" w:sz="8" w:space="0" w:color="auto"/>
                    <w:left w:val="single" w:sz="8" w:space="0" w:color="auto"/>
                    <w:bottom w:val="single" w:sz="8" w:space="0" w:color="auto"/>
                    <w:right w:val="single" w:sz="8" w:space="0" w:color="auto"/>
                  </w:tcBorders>
                  <w:shd w:val="clear" w:color="auto" w:fill="auto"/>
                </w:tcPr>
                <w:p w14:paraId="1FF56F5C" w14:textId="77777777" w:rsidR="008C5CA8" w:rsidRPr="006F7956" w:rsidRDefault="008C5CA8">
                  <w:pPr>
                    <w:jc w:val="center"/>
                    <w:rPr>
                      <w:i/>
                      <w:iCs/>
                      <w:sz w:val="20"/>
                      <w:highlight w:val="yellow"/>
                    </w:rPr>
                  </w:pPr>
                </w:p>
              </w:tc>
              <w:tc>
                <w:tcPr>
                  <w:tcW w:w="2975" w:type="dxa"/>
                  <w:tcBorders>
                    <w:top w:val="single" w:sz="8" w:space="0" w:color="auto"/>
                    <w:left w:val="single" w:sz="8" w:space="0" w:color="auto"/>
                    <w:bottom w:val="single" w:sz="8" w:space="0" w:color="auto"/>
                    <w:right w:val="single" w:sz="8" w:space="0" w:color="auto"/>
                  </w:tcBorders>
                  <w:shd w:val="clear" w:color="auto" w:fill="auto"/>
                </w:tcPr>
                <w:p w14:paraId="25BDD778" w14:textId="77777777" w:rsidR="008C5CA8" w:rsidRPr="006F7956" w:rsidRDefault="008C5CA8">
                  <w:pPr>
                    <w:jc w:val="center"/>
                    <w:rPr>
                      <w:i/>
                      <w:iCs/>
                      <w:sz w:val="20"/>
                      <w:highlight w:val="yellow"/>
                    </w:rPr>
                  </w:pPr>
                </w:p>
              </w:tc>
              <w:tc>
                <w:tcPr>
                  <w:tcW w:w="2975" w:type="dxa"/>
                  <w:tcBorders>
                    <w:top w:val="single" w:sz="8" w:space="0" w:color="auto"/>
                    <w:left w:val="single" w:sz="8" w:space="0" w:color="auto"/>
                    <w:bottom w:val="single" w:sz="8" w:space="0" w:color="auto"/>
                    <w:right w:val="single" w:sz="8" w:space="0" w:color="auto"/>
                  </w:tcBorders>
                  <w:shd w:val="clear" w:color="auto" w:fill="auto"/>
                </w:tcPr>
                <w:p w14:paraId="7EFFCF29" w14:textId="1AD4FE28" w:rsidR="008C5CA8" w:rsidRPr="006F7956" w:rsidRDefault="008C5CA8">
                  <w:pPr>
                    <w:jc w:val="center"/>
                    <w:rPr>
                      <w:highlight w:val="yellow"/>
                    </w:rPr>
                  </w:pPr>
                  <w:r w:rsidRPr="003B07B4">
                    <w:rPr>
                      <w:szCs w:val="24"/>
                    </w:rPr>
                    <w:t>Konsultacijų inovacijų klausimais FĮ</w:t>
                  </w:r>
                </w:p>
              </w:tc>
              <w:tc>
                <w:tcPr>
                  <w:tcW w:w="2975" w:type="dxa"/>
                  <w:tcBorders>
                    <w:top w:val="single" w:sz="8" w:space="0" w:color="auto"/>
                    <w:left w:val="single" w:sz="8" w:space="0" w:color="auto"/>
                    <w:bottom w:val="single" w:sz="8" w:space="0" w:color="auto"/>
                    <w:right w:val="single" w:sz="8" w:space="0" w:color="auto"/>
                  </w:tcBorders>
                  <w:shd w:val="clear" w:color="auto" w:fill="auto"/>
                </w:tcPr>
                <w:p w14:paraId="36BB5D6B" w14:textId="77777777" w:rsidR="008C5CA8" w:rsidRPr="006F7956" w:rsidRDefault="008C5CA8">
                  <w:pPr>
                    <w:jc w:val="center"/>
                    <w:rPr>
                      <w:i/>
                      <w:color w:val="000000"/>
                      <w:sz w:val="20"/>
                      <w:highlight w:val="yellow"/>
                    </w:rPr>
                  </w:pPr>
                </w:p>
              </w:tc>
            </w:tr>
          </w:tbl>
          <w:p w14:paraId="3593DC7D" w14:textId="3223C009" w:rsidR="00EB0F8F" w:rsidRDefault="008C5CA8">
            <w:pPr>
              <w:jc w:val="both"/>
              <w:rPr>
                <w:i/>
                <w:iCs/>
                <w:sz w:val="22"/>
                <w:szCs w:val="22"/>
              </w:rPr>
            </w:pPr>
            <w:r w:rsidRPr="008C5CA8">
              <w:rPr>
                <w:b/>
                <w:bCs/>
                <w:i/>
                <w:iCs/>
                <w:szCs w:val="24"/>
              </w:rPr>
              <w:t>Pastaba.</w:t>
            </w:r>
            <w:r>
              <w:rPr>
                <w:i/>
                <w:iCs/>
                <w:szCs w:val="24"/>
              </w:rPr>
              <w:t xml:space="preserve"> </w:t>
            </w:r>
            <w:r w:rsidRPr="00A7156B">
              <w:rPr>
                <w:i/>
                <w:iCs/>
                <w:szCs w:val="24"/>
              </w:rPr>
              <w:t>Supaprastintai apmokamų išlaidų dydžiai nurodyti Supaprastintai apmokamų išlaidų dydžių registre, skelbiamame Europos socialinio fondo agentūros interneto svetainės www.esf.lt Metodinės pagalbos centro skiltyje https://www.esf.lt/veiklos-sritys/metodines-pagalbos-centras/1073.</w:t>
            </w: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rFonts w:eastAsia="Calibri"/>
          <w:szCs w:val="24"/>
        </w:rPr>
      </w:pPr>
      <w:r>
        <w:rPr>
          <w:rFonts w:eastAsia="Calibri"/>
          <w:szCs w:val="24"/>
        </w:rPr>
        <w:t>________________</w:t>
      </w:r>
    </w:p>
    <w:p w14:paraId="7079454B" w14:textId="77777777" w:rsidR="008C5CA8" w:rsidRDefault="008C5CA8">
      <w:pPr>
        <w:spacing w:line="276" w:lineRule="auto"/>
        <w:jc w:val="center"/>
        <w:rPr>
          <w:szCs w:val="24"/>
        </w:rPr>
      </w:pPr>
    </w:p>
    <w:p w14:paraId="7FC868CC" w14:textId="77777777" w:rsidR="008C5CA8" w:rsidRDefault="008C5CA8" w:rsidP="008C5CA8">
      <w:pPr>
        <w:jc w:val="center"/>
        <w:rPr>
          <w:szCs w:val="24"/>
        </w:rPr>
        <w:sectPr w:rsidR="008C5CA8">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pPr>
    </w:p>
    <w:p w14:paraId="5AC0235E" w14:textId="36D6672D" w:rsidR="008C5CA8" w:rsidRPr="00D105B9" w:rsidRDefault="008C5CA8" w:rsidP="008C5CA8">
      <w:pPr>
        <w:tabs>
          <w:tab w:val="left" w:pos="598"/>
        </w:tabs>
        <w:ind w:left="9356"/>
        <w:rPr>
          <w:szCs w:val="24"/>
        </w:rPr>
      </w:pPr>
      <w:r w:rsidRPr="00D105B9">
        <w:rPr>
          <w:iCs/>
          <w:szCs w:val="24"/>
        </w:rPr>
        <w:lastRenderedPageBreak/>
        <w:t>2022–2030 metų ekonomikos transformacijos ir konkurencingumo plėtros programos pažangos priemonės Nr. 05-001-01-05-05 „</w:t>
      </w:r>
      <w:r w:rsidRPr="00D105B9">
        <w:rPr>
          <w:bCs/>
          <w:szCs w:val="24"/>
          <w:lang w:eastAsia="lt-LT"/>
        </w:rPr>
        <w:t>Skatinti įmones skaitmenizuotis</w:t>
      </w:r>
      <w:r w:rsidRPr="00D105B9">
        <w:rPr>
          <w:iCs/>
          <w:szCs w:val="24"/>
        </w:rPr>
        <w:t>“</w:t>
      </w:r>
      <w:r>
        <w:rPr>
          <w:iCs/>
          <w:szCs w:val="24"/>
        </w:rPr>
        <w:t xml:space="preserve"> </w:t>
      </w:r>
      <w:r w:rsidRPr="00D105B9">
        <w:rPr>
          <w:iCs/>
          <w:szCs w:val="24"/>
        </w:rPr>
        <w:t xml:space="preserve">veiklos </w:t>
      </w:r>
      <w:r w:rsidRPr="008C5CA8">
        <w:rPr>
          <w:bCs/>
          <w:caps/>
          <w:szCs w:val="24"/>
        </w:rPr>
        <w:t>„</w:t>
      </w:r>
      <w:r>
        <w:rPr>
          <w:bCs/>
          <w:szCs w:val="24"/>
        </w:rPr>
        <w:t>S</w:t>
      </w:r>
      <w:r w:rsidRPr="008C5CA8">
        <w:rPr>
          <w:bCs/>
          <w:szCs w:val="24"/>
        </w:rPr>
        <w:t>katinti skaitmeninių kompetencijų plėtrą didelio našumo skaičiavimo, dirbtinio intelekto, kibernetinio saugumo taikymo srityse“ poveiklės „</w:t>
      </w:r>
      <w:r>
        <w:rPr>
          <w:bCs/>
          <w:szCs w:val="24"/>
        </w:rPr>
        <w:t>L</w:t>
      </w:r>
      <w:r w:rsidRPr="008C5CA8">
        <w:rPr>
          <w:bCs/>
          <w:szCs w:val="24"/>
        </w:rPr>
        <w:t xml:space="preserve">abai mažų, mažų ir vidutinių įmonių (toliau </w:t>
      </w:r>
      <w:r>
        <w:rPr>
          <w:bCs/>
          <w:szCs w:val="24"/>
        </w:rPr>
        <w:t>–</w:t>
      </w:r>
      <w:r w:rsidRPr="008C5CA8">
        <w:rPr>
          <w:bCs/>
          <w:szCs w:val="24"/>
        </w:rPr>
        <w:t xml:space="preserve"> </w:t>
      </w:r>
      <w:r>
        <w:rPr>
          <w:bCs/>
          <w:szCs w:val="24"/>
        </w:rPr>
        <w:t>MVĮ</w:t>
      </w:r>
      <w:r w:rsidRPr="008C5CA8">
        <w:rPr>
          <w:bCs/>
          <w:szCs w:val="24"/>
        </w:rPr>
        <w:t>)</w:t>
      </w:r>
      <w:r>
        <w:rPr>
          <w:bCs/>
          <w:szCs w:val="24"/>
        </w:rPr>
        <w:t xml:space="preserve"> </w:t>
      </w:r>
      <w:r w:rsidRPr="008C5CA8">
        <w:rPr>
          <w:bCs/>
          <w:szCs w:val="24"/>
        </w:rPr>
        <w:t>čekių skaitmeninimo ir technologijų paslaugoms įsigyti finansavimas“ (</w:t>
      </w:r>
      <w:r>
        <w:rPr>
          <w:bCs/>
          <w:szCs w:val="24"/>
        </w:rPr>
        <w:t>S</w:t>
      </w:r>
      <w:r w:rsidRPr="008C5CA8">
        <w:rPr>
          <w:bCs/>
          <w:szCs w:val="24"/>
        </w:rPr>
        <w:t>ostinės regionas) ir poveiklės „</w:t>
      </w:r>
      <w:r>
        <w:rPr>
          <w:bCs/>
          <w:szCs w:val="24"/>
        </w:rPr>
        <w:t>MVĮ</w:t>
      </w:r>
      <w:r w:rsidRPr="008C5CA8">
        <w:rPr>
          <w:bCs/>
          <w:szCs w:val="24"/>
        </w:rPr>
        <w:t xml:space="preserve"> čekių skaitmeninimo ir technologijų paslaugoms įsigyti finansavimas“ (</w:t>
      </w:r>
      <w:r>
        <w:rPr>
          <w:bCs/>
          <w:iCs/>
          <w:szCs w:val="24"/>
        </w:rPr>
        <w:t>V</w:t>
      </w:r>
      <w:r w:rsidRPr="008C5CA8">
        <w:rPr>
          <w:bCs/>
          <w:iCs/>
          <w:szCs w:val="24"/>
        </w:rPr>
        <w:t xml:space="preserve">idurio ir vakarų </w:t>
      </w:r>
      <w:r>
        <w:rPr>
          <w:bCs/>
          <w:iCs/>
          <w:szCs w:val="24"/>
        </w:rPr>
        <w:t>L</w:t>
      </w:r>
      <w:r w:rsidRPr="008C5CA8">
        <w:rPr>
          <w:bCs/>
          <w:iCs/>
          <w:szCs w:val="24"/>
        </w:rPr>
        <w:t>ietuvos regionas)</w:t>
      </w:r>
      <w:r>
        <w:rPr>
          <w:b/>
          <w:bCs/>
          <w:iCs/>
          <w:szCs w:val="24"/>
        </w:rPr>
        <w:t xml:space="preserve"> </w:t>
      </w:r>
      <w:r w:rsidRPr="00D105B9">
        <w:rPr>
          <w:iCs/>
          <w:szCs w:val="24"/>
        </w:rPr>
        <w:t>projektų finansavimo sąlygų aprašo</w:t>
      </w:r>
      <w:r>
        <w:rPr>
          <w:iCs/>
          <w:szCs w:val="24"/>
        </w:rPr>
        <w:t xml:space="preserve"> 1</w:t>
      </w:r>
      <w:r w:rsidRPr="00D105B9">
        <w:rPr>
          <w:iCs/>
          <w:szCs w:val="24"/>
        </w:rPr>
        <w:t xml:space="preserve"> priedas</w:t>
      </w:r>
    </w:p>
    <w:p w14:paraId="1819AA49" w14:textId="77777777" w:rsidR="008C5CA8" w:rsidRDefault="008C5CA8" w:rsidP="008C5CA8">
      <w:pPr>
        <w:jc w:val="center"/>
        <w:rPr>
          <w:rFonts w:eastAsia="Calibri"/>
          <w:b/>
          <w:bCs/>
          <w:szCs w:val="24"/>
        </w:rPr>
      </w:pPr>
    </w:p>
    <w:p w14:paraId="2BA683E5" w14:textId="77777777" w:rsidR="008C5CA8" w:rsidRPr="00B765F3" w:rsidRDefault="008C5CA8" w:rsidP="008C5CA8">
      <w:pPr>
        <w:ind w:right="142"/>
        <w:jc w:val="center"/>
        <w:rPr>
          <w:rFonts w:eastAsia="Calibri"/>
          <w:b/>
          <w:bCs/>
          <w:szCs w:val="24"/>
        </w:rPr>
      </w:pPr>
      <w:r w:rsidRPr="00B765F3">
        <w:rPr>
          <w:rFonts w:eastAsia="Calibri"/>
          <w:b/>
          <w:bCs/>
          <w:szCs w:val="24"/>
        </w:rPr>
        <w:t>PROJEKTO (ĮSKAITANT JUNGTINĮ PROJEKTĄ) ATITIKTIES REIKŠMINGOS ŽALOS NEDARYMO HORIZONTALIAJAM PRINCIPUI VERTINIMO REIKALAVIMŲ APRAŠAS</w:t>
      </w:r>
    </w:p>
    <w:p w14:paraId="2E1EA5B5" w14:textId="77777777" w:rsidR="008C5CA8" w:rsidRPr="00B765F3" w:rsidRDefault="008C5CA8" w:rsidP="008C5CA8">
      <w:pPr>
        <w:jc w:val="center"/>
        <w:rPr>
          <w:rFonts w:eastAsia="Calibri"/>
          <w:b/>
          <w:bCs/>
          <w:szCs w:val="24"/>
        </w:rPr>
      </w:pPr>
    </w:p>
    <w:p w14:paraId="68C7EF76" w14:textId="77777777" w:rsidR="008C5CA8" w:rsidRPr="00B765F3" w:rsidRDefault="008C5CA8" w:rsidP="008C5CA8">
      <w:pPr>
        <w:spacing w:line="276" w:lineRule="auto"/>
        <w:jc w:val="both"/>
        <w:rPr>
          <w:rFonts w:eastAsia="Calibri"/>
          <w:bCs/>
          <w:szCs w:val="24"/>
        </w:rPr>
      </w:pPr>
      <w:r w:rsidRPr="00B765F3">
        <w:rPr>
          <w:rFonts w:eastAsia="Calibri"/>
          <w:bCs/>
          <w:szCs w:val="24"/>
        </w:rPr>
        <w:t>Finansavimo šaltinis, pagal kurį finansuojamas projektas (</w:t>
      </w:r>
      <w:r w:rsidRPr="00B765F3">
        <w:rPr>
          <w:rFonts w:eastAsia="Calibri"/>
          <w:bCs/>
          <w:i/>
          <w:szCs w:val="24"/>
        </w:rPr>
        <w:t>pažymėkite tinkamą</w:t>
      </w:r>
      <w:r w:rsidRPr="00B765F3">
        <w:rPr>
          <w:rFonts w:eastAsia="Calibri"/>
          <w:bCs/>
          <w:szCs w:val="24"/>
        </w:rPr>
        <w:t>):</w:t>
      </w:r>
    </w:p>
    <w:p w14:paraId="593A727C" w14:textId="77777777" w:rsidR="008C5CA8" w:rsidRPr="00B765F3" w:rsidRDefault="008C5CA8" w:rsidP="008C5CA8">
      <w:pPr>
        <w:spacing w:line="276" w:lineRule="auto"/>
        <w:jc w:val="both"/>
        <w:rPr>
          <w:rFonts w:eastAsia="Calibri"/>
          <w:bCs/>
          <w:szCs w:val="24"/>
        </w:rPr>
      </w:pPr>
      <w:r w:rsidRPr="00B765F3">
        <w:rPr>
          <w:rFonts w:ascii="Wingdings 2" w:eastAsia="Wingdings 2" w:hAnsi="Wingdings 2" w:cs="Wingdings 2"/>
        </w:rPr>
        <w:t></w:t>
      </w:r>
      <w:r w:rsidRPr="00B765F3">
        <w:t xml:space="preserve"> </w:t>
      </w:r>
      <w:r w:rsidRPr="00B765F3">
        <w:rPr>
          <w:rFonts w:eastAsia="Calibri"/>
          <w:bCs/>
          <w:szCs w:val="24"/>
        </w:rPr>
        <w:t>Ekonomikos gaivinimo ir atsparumo didinimo priemonė (toliau – EGADP)</w:t>
      </w:r>
    </w:p>
    <w:p w14:paraId="3246D91D" w14:textId="77777777" w:rsidR="008C5CA8" w:rsidRPr="00B765F3" w:rsidRDefault="008C5CA8" w:rsidP="008C5CA8">
      <w:pPr>
        <w:spacing w:line="276" w:lineRule="auto"/>
        <w:jc w:val="both"/>
        <w:rPr>
          <w:rFonts w:eastAsia="Calibri"/>
          <w:bCs/>
          <w:szCs w:val="24"/>
        </w:rPr>
      </w:pPr>
      <w:r w:rsidRPr="00B765F3">
        <w:rPr>
          <w:rFonts w:ascii="Wingdings" w:eastAsia="Wingdings" w:hAnsi="Wingdings" w:cs="Wingdings"/>
        </w:rPr>
        <w:t></w:t>
      </w:r>
      <w:r w:rsidRPr="00B765F3">
        <w:t xml:space="preserve"> Europos Sąjungos fondų i</w:t>
      </w:r>
      <w:r w:rsidRPr="00B765F3">
        <w:rPr>
          <w:rFonts w:eastAsia="Calibri"/>
          <w:bCs/>
          <w:szCs w:val="24"/>
        </w:rPr>
        <w:t>nvesticijų programa (toliau – ES</w:t>
      </w:r>
      <w:r>
        <w:rPr>
          <w:rFonts w:eastAsia="Calibri"/>
          <w:bCs/>
          <w:szCs w:val="24"/>
        </w:rPr>
        <w:t>F</w:t>
      </w:r>
      <w:r w:rsidRPr="00B765F3">
        <w:rPr>
          <w:rFonts w:eastAsia="Calibri"/>
          <w:bCs/>
          <w:szCs w:val="24"/>
        </w:rPr>
        <w:t>IP)</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7150"/>
        <w:gridCol w:w="4502"/>
      </w:tblGrid>
      <w:tr w:rsidR="008C5CA8" w:rsidRPr="00B765F3" w14:paraId="045D0BCD" w14:textId="77777777">
        <w:tc>
          <w:tcPr>
            <w:tcW w:w="3516" w:type="dxa"/>
          </w:tcPr>
          <w:p w14:paraId="6303EDBF" w14:textId="77777777" w:rsidR="008C5CA8" w:rsidRPr="00B765F3" w:rsidRDefault="008C5CA8" w:rsidP="001D45D9">
            <w:pPr>
              <w:jc w:val="center"/>
              <w:rPr>
                <w:rFonts w:eastAsia="Calibri"/>
                <w:b/>
                <w:szCs w:val="24"/>
              </w:rPr>
            </w:pPr>
            <w:r w:rsidRPr="00B765F3">
              <w:rPr>
                <w:rFonts w:eastAsia="Calibri"/>
                <w:b/>
                <w:szCs w:val="24"/>
              </w:rPr>
              <w:t>Aplinkos tikslai</w:t>
            </w:r>
          </w:p>
          <w:p w14:paraId="28C4ABC7" w14:textId="77777777" w:rsidR="008C5CA8" w:rsidRPr="00B765F3" w:rsidRDefault="008C5CA8" w:rsidP="001D45D9">
            <w:pPr>
              <w:jc w:val="both"/>
              <w:rPr>
                <w:rFonts w:eastAsia="Calibri"/>
                <w:b/>
                <w:szCs w:val="24"/>
              </w:rPr>
            </w:pPr>
            <w:r w:rsidRPr="00A050A4">
              <w:rPr>
                <w:rFonts w:eastAsia="Calibri"/>
                <w:i/>
                <w:iCs/>
                <w:szCs w:val="24"/>
              </w:rPr>
              <w:t>(</w:t>
            </w:r>
            <w:r w:rsidRPr="00B765F3">
              <w:rPr>
                <w:rFonts w:eastAsia="Calibri"/>
                <w:i/>
                <w:szCs w:val="24"/>
              </w:rPr>
              <w:t>pagal 2020 m. birželio 18 d. Europos Parlamento ir Tarybos reglamentą (ES) 2020/852 dėl sistemos tvariam investavimui palengvinti sukūrimo, kuriuo iš dalies keičiamas Reglamentas (ES) 2019/2088)</w:t>
            </w:r>
          </w:p>
        </w:tc>
        <w:tc>
          <w:tcPr>
            <w:tcW w:w="7150" w:type="dxa"/>
          </w:tcPr>
          <w:p w14:paraId="31BD9977" w14:textId="77777777" w:rsidR="00814B60" w:rsidRDefault="00814B60" w:rsidP="00814B60">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6E2DFAAE" w14:textId="77777777" w:rsidR="00814B60" w:rsidRDefault="00814B60" w:rsidP="00814B60">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17313B22" w14:textId="74F6DCB8" w:rsidR="008C5CA8" w:rsidRPr="00B765F3" w:rsidRDefault="00814B60" w:rsidP="00814B60">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4502" w:type="dxa"/>
          </w:tcPr>
          <w:p w14:paraId="56B63BE0" w14:textId="77777777" w:rsidR="008C5CA8" w:rsidRPr="00B765F3" w:rsidRDefault="008C5CA8" w:rsidP="001D45D9">
            <w:pPr>
              <w:jc w:val="center"/>
              <w:rPr>
                <w:rFonts w:eastAsia="Calibri"/>
                <w:i/>
                <w:sz w:val="20"/>
              </w:rPr>
            </w:pPr>
            <w:r w:rsidRPr="00B765F3">
              <w:rPr>
                <w:rFonts w:eastAsia="Calibri"/>
                <w:b/>
                <w:szCs w:val="24"/>
              </w:rPr>
              <w:t>Pagrindimo dokumentai</w:t>
            </w:r>
          </w:p>
          <w:p w14:paraId="2823E6E1" w14:textId="77777777" w:rsidR="008C5CA8" w:rsidRPr="00B765F3" w:rsidRDefault="008C5CA8" w:rsidP="001D45D9">
            <w:pPr>
              <w:jc w:val="both"/>
              <w:rPr>
                <w:rFonts w:eastAsia="Calibri"/>
                <w:i/>
                <w:szCs w:val="24"/>
              </w:rPr>
            </w:pPr>
            <w:r w:rsidRPr="00B765F3">
              <w:rPr>
                <w:rFonts w:eastAsia="Calibri"/>
                <w:i/>
                <w:szCs w:val="24"/>
              </w:rPr>
              <w:t xml:space="preserve">(nurodomas dokumentas, kuris bus vertinamas siekiant </w:t>
            </w:r>
            <w:r>
              <w:rPr>
                <w:rFonts w:eastAsia="Calibri"/>
                <w:i/>
                <w:szCs w:val="24"/>
              </w:rPr>
              <w:t>įvertinti</w:t>
            </w:r>
            <w:r w:rsidRPr="00B765F3">
              <w:rPr>
                <w:rFonts w:eastAsia="Calibri"/>
                <w:i/>
                <w:szCs w:val="24"/>
              </w:rPr>
              <w:t xml:space="preserve"> projekto atitiktį aplinkos tikslams, arba pateikiama šią atitiktį pagrindžianti informacija)</w:t>
            </w:r>
          </w:p>
        </w:tc>
      </w:tr>
      <w:tr w:rsidR="008C5CA8" w:rsidRPr="00B765F3" w14:paraId="6A4EA738" w14:textId="77777777">
        <w:tc>
          <w:tcPr>
            <w:tcW w:w="3516" w:type="dxa"/>
          </w:tcPr>
          <w:p w14:paraId="009A6495" w14:textId="77777777" w:rsidR="008C5CA8" w:rsidRPr="00B765F3" w:rsidRDefault="008C5CA8" w:rsidP="001D45D9">
            <w:pPr>
              <w:tabs>
                <w:tab w:val="left" w:pos="289"/>
              </w:tabs>
              <w:ind w:firstLine="5"/>
              <w:jc w:val="both"/>
              <w:rPr>
                <w:rFonts w:eastAsia="Calibri"/>
                <w:szCs w:val="24"/>
              </w:rPr>
            </w:pPr>
            <w:r w:rsidRPr="00B765F3">
              <w:rPr>
                <w:rFonts w:eastAsia="Calibri"/>
                <w:szCs w:val="24"/>
              </w:rPr>
              <w:t>1.</w:t>
            </w:r>
            <w:r w:rsidRPr="00B765F3">
              <w:rPr>
                <w:rFonts w:eastAsia="Calibri"/>
                <w:szCs w:val="24"/>
              </w:rPr>
              <w:tab/>
              <w:t>Klimato kaitos švelninimas</w:t>
            </w:r>
          </w:p>
        </w:tc>
        <w:tc>
          <w:tcPr>
            <w:tcW w:w="7150" w:type="dxa"/>
          </w:tcPr>
          <w:p w14:paraId="3E1168F1" w14:textId="1203B2F1" w:rsidR="008C5CA8" w:rsidRDefault="008C5CA8" w:rsidP="001D45D9">
            <w:pPr>
              <w:jc w:val="both"/>
              <w:rPr>
                <w:rFonts w:eastAsia="Calibri"/>
                <w:bCs/>
                <w:szCs w:val="24"/>
              </w:rPr>
            </w:pPr>
            <w:r>
              <w:rPr>
                <w:rFonts w:eastAsia="Calibri"/>
                <w:bCs/>
                <w:szCs w:val="24"/>
              </w:rPr>
              <w:t>V</w:t>
            </w:r>
            <w:r w:rsidRPr="003F27CB">
              <w:rPr>
                <w:rFonts w:eastAsia="Calibri"/>
                <w:bCs/>
                <w:szCs w:val="24"/>
              </w:rPr>
              <w:t>ertinama, kad planuojam</w:t>
            </w:r>
            <w:r>
              <w:rPr>
                <w:rFonts w:eastAsia="Calibri"/>
                <w:bCs/>
                <w:szCs w:val="24"/>
              </w:rPr>
              <w:t>i</w:t>
            </w:r>
            <w:r w:rsidRPr="003F27CB">
              <w:rPr>
                <w:rFonts w:eastAsia="Calibri"/>
                <w:bCs/>
                <w:szCs w:val="24"/>
              </w:rPr>
              <w:t xml:space="preserve"> įgyvendinti </w:t>
            </w:r>
            <w:r>
              <w:rPr>
                <w:rFonts w:eastAsia="Calibri"/>
                <w:bCs/>
                <w:szCs w:val="24"/>
              </w:rPr>
              <w:t xml:space="preserve"> veiksmai (veiklos)</w:t>
            </w:r>
            <w:r w:rsidRPr="00990D8B">
              <w:rPr>
                <w:rFonts w:eastAsia="Calibri"/>
                <w:bCs/>
                <w:szCs w:val="24"/>
              </w:rPr>
              <w:t xml:space="preserve"> dėl savo pobūdžio neturės jokio neigiamo tiesioginio ar netiesioginio poveikio klimato kaitos švelninimo tikslui, nes nenumatoma, kad įgyvendinant </w:t>
            </w:r>
            <w:r>
              <w:rPr>
                <w:rFonts w:eastAsia="Calibri"/>
                <w:bCs/>
                <w:szCs w:val="24"/>
              </w:rPr>
              <w:t>suplanuotus</w:t>
            </w:r>
            <w:r w:rsidRPr="00990D8B">
              <w:rPr>
                <w:rFonts w:eastAsia="Calibri"/>
                <w:bCs/>
                <w:szCs w:val="24"/>
              </w:rPr>
              <w:t xml:space="preserve"> </w:t>
            </w:r>
            <w:r>
              <w:rPr>
                <w:rFonts w:eastAsia="Calibri"/>
                <w:bCs/>
                <w:szCs w:val="24"/>
              </w:rPr>
              <w:t xml:space="preserve"> veiksmus (veiklas)</w:t>
            </w:r>
            <w:r w:rsidRPr="00990D8B">
              <w:rPr>
                <w:rFonts w:eastAsia="Calibri"/>
                <w:bCs/>
                <w:szCs w:val="24"/>
              </w:rPr>
              <w:t xml:space="preserve"> būtų kuriama infrastruktūra, kuri galėtų </w:t>
            </w:r>
            <w:r w:rsidRPr="00990D8B">
              <w:rPr>
                <w:rFonts w:eastAsia="Calibri"/>
                <w:bCs/>
                <w:szCs w:val="24"/>
              </w:rPr>
              <w:lastRenderedPageBreak/>
              <w:t xml:space="preserve">turėti ženklų poveikį klimato kaitai ir </w:t>
            </w:r>
            <w:r>
              <w:rPr>
                <w:rFonts w:eastAsia="Calibri"/>
                <w:bCs/>
                <w:szCs w:val="24"/>
              </w:rPr>
              <w:t xml:space="preserve">galėtų </w:t>
            </w:r>
            <w:r w:rsidRPr="00990D8B">
              <w:rPr>
                <w:rFonts w:eastAsia="Calibri"/>
                <w:bCs/>
                <w:szCs w:val="24"/>
              </w:rPr>
              <w:t>būt</w:t>
            </w:r>
            <w:r>
              <w:rPr>
                <w:rFonts w:eastAsia="Calibri"/>
                <w:bCs/>
                <w:szCs w:val="24"/>
              </w:rPr>
              <w:t>i</w:t>
            </w:r>
            <w:r w:rsidRPr="00990D8B">
              <w:rPr>
                <w:rFonts w:eastAsia="Calibri"/>
                <w:bCs/>
                <w:szCs w:val="24"/>
              </w:rPr>
              <w:t xml:space="preserve"> </w:t>
            </w:r>
            <w:r>
              <w:rPr>
                <w:rFonts w:eastAsia="Calibri"/>
                <w:bCs/>
                <w:szCs w:val="24"/>
              </w:rPr>
              <w:t>šiltnamio efektą sukeliančių dujų i</w:t>
            </w:r>
            <w:r w:rsidRPr="00990D8B">
              <w:rPr>
                <w:rFonts w:eastAsia="Calibri"/>
                <w:bCs/>
                <w:szCs w:val="24"/>
              </w:rPr>
              <w:t>šsiskyrimas</w:t>
            </w:r>
            <w:r>
              <w:rPr>
                <w:rFonts w:eastAsia="Calibri"/>
                <w:bCs/>
                <w:szCs w:val="24"/>
              </w:rPr>
              <w:t>.</w:t>
            </w:r>
          </w:p>
          <w:p w14:paraId="2D9DADEF" w14:textId="78524D9D" w:rsidR="008C5CA8" w:rsidRPr="00B765F3" w:rsidRDefault="008C5CA8" w:rsidP="001D45D9">
            <w:pPr>
              <w:jc w:val="both"/>
              <w:rPr>
                <w:rFonts w:eastAsia="Calibri"/>
                <w:bCs/>
                <w:szCs w:val="24"/>
              </w:rPr>
            </w:pPr>
          </w:p>
        </w:tc>
        <w:tc>
          <w:tcPr>
            <w:tcW w:w="4502" w:type="dxa"/>
          </w:tcPr>
          <w:p w14:paraId="312B63AE" w14:textId="4AAE11FF" w:rsidR="008C5CA8" w:rsidRPr="002775EC" w:rsidRDefault="00814B60" w:rsidP="001D45D9">
            <w:pPr>
              <w:tabs>
                <w:tab w:val="left" w:pos="589"/>
              </w:tabs>
              <w:jc w:val="both"/>
              <w:rPr>
                <w:rFonts w:eastAsia="Calibri"/>
                <w:bCs/>
                <w:iCs/>
                <w:szCs w:val="24"/>
              </w:rPr>
            </w:pPr>
            <w:r w:rsidRPr="00102A43">
              <w:rPr>
                <w:rFonts w:eastAsia="Calibri"/>
                <w:bCs/>
                <w:szCs w:val="24"/>
              </w:rPr>
              <w:lastRenderedPageBreak/>
              <w:t xml:space="preserve">Bus investuojama į skaitmeninių kompetencijų plėtrą </w:t>
            </w:r>
            <w:r w:rsidRPr="00102A43">
              <w:rPr>
                <w:szCs w:val="24"/>
              </w:rPr>
              <w:t xml:space="preserve">didelio našumo skaičiavimo, </w:t>
            </w:r>
            <w:r w:rsidR="002775EC">
              <w:rPr>
                <w:szCs w:val="24"/>
              </w:rPr>
              <w:t>dirbtinio intelekto</w:t>
            </w:r>
            <w:r w:rsidRPr="00102A43">
              <w:rPr>
                <w:szCs w:val="24"/>
              </w:rPr>
              <w:t xml:space="preserve">, kibernetinio saugumo taikymo srityse, </w:t>
            </w:r>
            <w:r w:rsidR="002775EC">
              <w:rPr>
                <w:szCs w:val="24"/>
              </w:rPr>
              <w:t xml:space="preserve">finansuojant </w:t>
            </w:r>
            <w:r w:rsidR="002775EC">
              <w:rPr>
                <w:bCs/>
                <w:szCs w:val="24"/>
              </w:rPr>
              <w:t>MVĮ</w:t>
            </w:r>
            <w:r w:rsidR="002775EC" w:rsidRPr="008C5CA8">
              <w:rPr>
                <w:bCs/>
                <w:szCs w:val="24"/>
              </w:rPr>
              <w:t xml:space="preserve"> čeki</w:t>
            </w:r>
            <w:r w:rsidR="002775EC">
              <w:rPr>
                <w:bCs/>
                <w:szCs w:val="24"/>
              </w:rPr>
              <w:t>us</w:t>
            </w:r>
            <w:r w:rsidR="002775EC" w:rsidRPr="008C5CA8">
              <w:rPr>
                <w:bCs/>
                <w:szCs w:val="24"/>
              </w:rPr>
              <w:t xml:space="preserve"> skaitmeninimo ir technologijų </w:t>
            </w:r>
            <w:r w:rsidR="002775EC" w:rsidRPr="008C5CA8">
              <w:rPr>
                <w:bCs/>
                <w:szCs w:val="24"/>
              </w:rPr>
              <w:lastRenderedPageBreak/>
              <w:t>paslaugoms įsigyti</w:t>
            </w:r>
            <w:r w:rsidRPr="00102A43">
              <w:rPr>
                <w:szCs w:val="24"/>
              </w:rPr>
              <w:t>.</w:t>
            </w:r>
            <w:r w:rsidRPr="00102A43">
              <w:rPr>
                <w:rFonts w:eastAsia="Calibri"/>
                <w:bCs/>
                <w:szCs w:val="24"/>
              </w:rPr>
              <w:t xml:space="preserve"> </w:t>
            </w:r>
            <w:r w:rsidRPr="002775EC">
              <w:rPr>
                <w:rFonts w:eastAsia="Calibri"/>
                <w:bCs/>
                <w:iCs/>
                <w:szCs w:val="24"/>
              </w:rPr>
              <w:t>Šie veiksmai (veiklos) dėl savo pobūdžio neturės jokio neigiamo tiesioginio ar netiesioginio poveikio klimato kaitos švelninimo tikslui, nes nenumatoma, kad įgyvendinant veiklas galėtų būti ŠESD išsiskyrimas.</w:t>
            </w:r>
          </w:p>
          <w:p w14:paraId="00C6EBBF" w14:textId="3E9FC2DF" w:rsidR="002775EC" w:rsidRPr="002471E9" w:rsidRDefault="002775EC" w:rsidP="001D45D9">
            <w:pPr>
              <w:tabs>
                <w:tab w:val="left" w:pos="589"/>
              </w:tabs>
              <w:jc w:val="both"/>
              <w:rPr>
                <w:rFonts w:eastAsia="Calibri"/>
                <w:i/>
                <w:sz w:val="20"/>
              </w:rPr>
            </w:pPr>
            <w:r w:rsidRPr="002471E9">
              <w:rPr>
                <w:szCs w:val="24"/>
              </w:rPr>
              <w:t>Tais atvejais, kai įgyvendinami veiksmai (veiklos), kuriems dėl jų pobūdžio netaikomi konkretūs reikalavimai, teikiama tik projekto vykdytojo deklaracija, patvirtinanti projekto atitiktį reikšmingos žalos nedarymo principui (papildomi dokumentai neteikiami).</w:t>
            </w:r>
          </w:p>
        </w:tc>
      </w:tr>
      <w:tr w:rsidR="008C5CA8" w:rsidRPr="00B765F3" w14:paraId="51340924" w14:textId="77777777">
        <w:tc>
          <w:tcPr>
            <w:tcW w:w="3516" w:type="dxa"/>
          </w:tcPr>
          <w:p w14:paraId="66720F52" w14:textId="77777777" w:rsidR="008C5CA8" w:rsidRPr="00B765F3" w:rsidRDefault="008C5CA8" w:rsidP="001D45D9">
            <w:pPr>
              <w:tabs>
                <w:tab w:val="left" w:pos="289"/>
              </w:tabs>
              <w:ind w:firstLine="5"/>
              <w:jc w:val="both"/>
              <w:rPr>
                <w:rFonts w:eastAsia="Calibri"/>
                <w:szCs w:val="24"/>
              </w:rPr>
            </w:pPr>
            <w:r w:rsidRPr="00B765F3">
              <w:rPr>
                <w:rFonts w:eastAsia="Calibri"/>
                <w:szCs w:val="24"/>
              </w:rPr>
              <w:lastRenderedPageBreak/>
              <w:t>2.</w:t>
            </w:r>
            <w:r w:rsidRPr="00B765F3">
              <w:rPr>
                <w:rFonts w:eastAsia="Calibri"/>
                <w:szCs w:val="24"/>
              </w:rPr>
              <w:tab/>
              <w:t>Prisitaikymas prie klimato kaitos</w:t>
            </w:r>
          </w:p>
        </w:tc>
        <w:tc>
          <w:tcPr>
            <w:tcW w:w="7150" w:type="dxa"/>
          </w:tcPr>
          <w:p w14:paraId="40C2AB62" w14:textId="6B6FBC20" w:rsidR="002775EC" w:rsidRPr="00B01FAB" w:rsidRDefault="008C5CA8" w:rsidP="002775EC">
            <w:pPr>
              <w:jc w:val="both"/>
              <w:rPr>
                <w:rFonts w:eastAsia="Calibri"/>
                <w:iCs/>
                <w:szCs w:val="24"/>
              </w:rPr>
            </w:pPr>
            <w:r w:rsidRPr="00E82453">
              <w:rPr>
                <w:bCs/>
                <w:szCs w:val="24"/>
              </w:rPr>
              <w:t>Vertinama, kad planuojam</w:t>
            </w:r>
            <w:r>
              <w:rPr>
                <w:bCs/>
                <w:szCs w:val="24"/>
              </w:rPr>
              <w:t xml:space="preserve">i </w:t>
            </w:r>
            <w:r w:rsidRPr="00E82453">
              <w:rPr>
                <w:bCs/>
                <w:szCs w:val="24"/>
              </w:rPr>
              <w:t xml:space="preserve"> įgyvendinti </w:t>
            </w:r>
            <w:r>
              <w:rPr>
                <w:bCs/>
                <w:szCs w:val="24"/>
              </w:rPr>
              <w:t>veiksmai (veiklos)</w:t>
            </w:r>
            <w:r w:rsidRPr="00E82453">
              <w:rPr>
                <w:bCs/>
                <w:szCs w:val="24"/>
              </w:rPr>
              <w:t xml:space="preserve"> </w:t>
            </w:r>
            <w:r w:rsidRPr="004F34A7">
              <w:rPr>
                <w:bCs/>
                <w:szCs w:val="24"/>
              </w:rPr>
              <w:t>dėl savo pobūdžio</w:t>
            </w:r>
            <w:r>
              <w:rPr>
                <w:bCs/>
                <w:szCs w:val="24"/>
              </w:rPr>
              <w:t xml:space="preserve"> </w:t>
            </w:r>
            <w:r w:rsidRPr="004F34A7">
              <w:rPr>
                <w:bCs/>
                <w:szCs w:val="24"/>
              </w:rPr>
              <w:t>neturės jokio neigiamo tiesioginio ar netiesioginio poveikio prisitaikymo prie klimato kaitos tikslui</w:t>
            </w:r>
            <w:r>
              <w:rPr>
                <w:bCs/>
                <w:szCs w:val="24"/>
              </w:rPr>
              <w:t xml:space="preserve">. </w:t>
            </w:r>
          </w:p>
          <w:p w14:paraId="31214200" w14:textId="389107DE" w:rsidR="008C5CA8" w:rsidRPr="00B01FAB" w:rsidRDefault="008C5CA8" w:rsidP="001D45D9">
            <w:pPr>
              <w:ind w:left="51"/>
              <w:jc w:val="both"/>
              <w:rPr>
                <w:rFonts w:eastAsia="Calibri"/>
                <w:bCs/>
                <w:szCs w:val="24"/>
              </w:rPr>
            </w:pPr>
          </w:p>
        </w:tc>
        <w:tc>
          <w:tcPr>
            <w:tcW w:w="4502" w:type="dxa"/>
          </w:tcPr>
          <w:p w14:paraId="7FA7E599" w14:textId="77777777" w:rsidR="008C5CA8" w:rsidRDefault="002775EC" w:rsidP="001D45D9">
            <w:pPr>
              <w:ind w:left="51"/>
              <w:jc w:val="both"/>
              <w:rPr>
                <w:szCs w:val="24"/>
              </w:rPr>
            </w:pPr>
            <w:r w:rsidRPr="00957CF2">
              <w:rPr>
                <w:szCs w:val="24"/>
              </w:rPr>
              <w:t xml:space="preserve">Bus investuojama į skaitmeninių kompetencijų plėtrą </w:t>
            </w:r>
            <w:r w:rsidRPr="00102A43">
              <w:rPr>
                <w:szCs w:val="24"/>
              </w:rPr>
              <w:t xml:space="preserve">didelio našumo skaičiavimo, </w:t>
            </w:r>
            <w:r>
              <w:rPr>
                <w:szCs w:val="24"/>
              </w:rPr>
              <w:t>dirbtinio intelekto</w:t>
            </w:r>
            <w:r w:rsidRPr="00102A43">
              <w:rPr>
                <w:szCs w:val="24"/>
              </w:rPr>
              <w:t xml:space="preserve">, kibernetinio saugumo taikymo srityse, </w:t>
            </w:r>
            <w:r>
              <w:rPr>
                <w:szCs w:val="24"/>
              </w:rPr>
              <w:t xml:space="preserve">finansuojant </w:t>
            </w:r>
            <w:r w:rsidRPr="00957CF2">
              <w:rPr>
                <w:szCs w:val="24"/>
              </w:rPr>
              <w:t>MVĮ čekius skaitmeninimo ir technologijų paslaugoms įsigyti</w:t>
            </w:r>
            <w:r w:rsidRPr="00102A43">
              <w:rPr>
                <w:szCs w:val="24"/>
              </w:rPr>
              <w:t>.</w:t>
            </w:r>
            <w:r w:rsidRPr="00957CF2">
              <w:rPr>
                <w:szCs w:val="24"/>
              </w:rPr>
              <w:t xml:space="preserve"> </w:t>
            </w:r>
            <w:r w:rsidR="00957CF2" w:rsidRPr="00957CF2">
              <w:rPr>
                <w:szCs w:val="24"/>
              </w:rPr>
              <w:t>Šie veiksmai (veiklos) (dėl savo pobūdžio) neturės jokio neigiamo tiesioginio ar netiesioginio poveikio prisitaikymo prie klimato kaitos tikslui, nes neplanuojamos kurti jokios infrastruktūros potvynių zonoje.</w:t>
            </w:r>
          </w:p>
          <w:p w14:paraId="3275185A" w14:textId="67202261" w:rsidR="00957CF2" w:rsidRPr="00957CF2" w:rsidRDefault="00957CF2" w:rsidP="001D45D9">
            <w:pPr>
              <w:ind w:left="51"/>
              <w:jc w:val="both"/>
              <w:rPr>
                <w:szCs w:val="24"/>
              </w:rPr>
            </w:pPr>
            <w:r w:rsidRPr="002471E9">
              <w:rPr>
                <w:szCs w:val="24"/>
              </w:rPr>
              <w:t>Tais atvejais, kai įgyvendinami veiksmai (veiklos), kuriems dėl jų pobūdžio netaikomi konkretūs reikalavimai, teikiama tik projekto vykdytojo deklaracija, patvirtinanti projekto atitiktį reikšmingos žalos nedarymo principui (papildomi dokumentai neteikiami).</w:t>
            </w:r>
          </w:p>
        </w:tc>
      </w:tr>
      <w:tr w:rsidR="008C5CA8" w:rsidRPr="00B765F3" w14:paraId="3594EF40" w14:textId="77777777">
        <w:tc>
          <w:tcPr>
            <w:tcW w:w="3516" w:type="dxa"/>
          </w:tcPr>
          <w:p w14:paraId="544F78C0" w14:textId="77777777" w:rsidR="008C5CA8" w:rsidRPr="00B765F3" w:rsidRDefault="008C5CA8" w:rsidP="001D45D9">
            <w:pPr>
              <w:tabs>
                <w:tab w:val="left" w:pos="289"/>
              </w:tabs>
              <w:ind w:firstLine="5"/>
              <w:jc w:val="both"/>
              <w:rPr>
                <w:rFonts w:eastAsia="Calibri"/>
                <w:szCs w:val="24"/>
              </w:rPr>
            </w:pPr>
            <w:r w:rsidRPr="00B765F3">
              <w:rPr>
                <w:rFonts w:eastAsia="Calibri"/>
                <w:szCs w:val="24"/>
              </w:rPr>
              <w:lastRenderedPageBreak/>
              <w:t>3.</w:t>
            </w:r>
            <w:r w:rsidRPr="00B765F3">
              <w:rPr>
                <w:rFonts w:eastAsia="Calibri"/>
                <w:szCs w:val="24"/>
              </w:rPr>
              <w:tab/>
              <w:t>Tausus vandens ir jūrų išteklių naudojimas ir apsauga</w:t>
            </w:r>
          </w:p>
        </w:tc>
        <w:tc>
          <w:tcPr>
            <w:tcW w:w="7150" w:type="dxa"/>
          </w:tcPr>
          <w:p w14:paraId="29270136" w14:textId="77777777" w:rsidR="00957CF2" w:rsidRDefault="00957CF2" w:rsidP="00957CF2">
            <w:pPr>
              <w:jc w:val="both"/>
              <w:rPr>
                <w:bCs/>
                <w:szCs w:val="24"/>
              </w:rPr>
            </w:pPr>
            <w:r w:rsidRPr="00226B8E">
              <w:rPr>
                <w:bCs/>
                <w:szCs w:val="24"/>
              </w:rPr>
              <w:t>Vertinama, kad planuojam</w:t>
            </w:r>
            <w:r>
              <w:rPr>
                <w:bCs/>
                <w:szCs w:val="24"/>
              </w:rPr>
              <w:t>i</w:t>
            </w:r>
            <w:r w:rsidRPr="00226B8E">
              <w:rPr>
                <w:bCs/>
                <w:szCs w:val="24"/>
              </w:rPr>
              <w:t xml:space="preserve"> įgyvendinti </w:t>
            </w:r>
            <w:r>
              <w:rPr>
                <w:bCs/>
                <w:szCs w:val="24"/>
              </w:rPr>
              <w:t>veiksmai (veiklos)</w:t>
            </w:r>
            <w:r w:rsidRPr="00226B8E">
              <w:rPr>
                <w:bCs/>
                <w:szCs w:val="24"/>
              </w:rPr>
              <w:t xml:space="preserve"> </w:t>
            </w:r>
            <w:r w:rsidRPr="004020FE">
              <w:rPr>
                <w:bCs/>
                <w:szCs w:val="24"/>
              </w:rPr>
              <w:t>(dėl savo pobūdžio) neturės jokio neigiamo tiesioginio ir netiesioginio poveikio šiam aplinkos tikslui, nes nenumatoma kurti joki</w:t>
            </w:r>
            <w:r>
              <w:rPr>
                <w:bCs/>
                <w:szCs w:val="24"/>
              </w:rPr>
              <w:t>os</w:t>
            </w:r>
            <w:r w:rsidRPr="004020FE">
              <w:rPr>
                <w:bCs/>
                <w:szCs w:val="24"/>
              </w:rPr>
              <w:t xml:space="preserve"> infrastruktūr</w:t>
            </w:r>
            <w:r>
              <w:rPr>
                <w:bCs/>
                <w:szCs w:val="24"/>
              </w:rPr>
              <w:t>os</w:t>
            </w:r>
            <w:r w:rsidRPr="004020FE">
              <w:rPr>
                <w:bCs/>
                <w:szCs w:val="24"/>
              </w:rPr>
              <w:t xml:space="preserve"> šalia vandens telkinių, kuri galėtų turėti įtakos tausiam vandens ir jūrų išteklių naudojimui</w:t>
            </w:r>
            <w:r>
              <w:rPr>
                <w:bCs/>
                <w:szCs w:val="24"/>
              </w:rPr>
              <w:t xml:space="preserve">, </w:t>
            </w:r>
            <w:r w:rsidRPr="00226B8E">
              <w:rPr>
                <w:bCs/>
                <w:szCs w:val="24"/>
              </w:rPr>
              <w:t xml:space="preserve">todėl laikoma, kad </w:t>
            </w:r>
            <w:r>
              <w:rPr>
                <w:bCs/>
                <w:szCs w:val="24"/>
              </w:rPr>
              <w:t>šie veiksmai (veiklos)</w:t>
            </w:r>
            <w:r w:rsidRPr="00226B8E">
              <w:rPr>
                <w:bCs/>
                <w:szCs w:val="24"/>
              </w:rPr>
              <w:t xml:space="preserve"> atitinka </w:t>
            </w:r>
            <w:r>
              <w:rPr>
                <w:bCs/>
                <w:szCs w:val="24"/>
              </w:rPr>
              <w:t>t</w:t>
            </w:r>
            <w:r w:rsidRPr="00226B8E">
              <w:rPr>
                <w:bCs/>
                <w:szCs w:val="24"/>
              </w:rPr>
              <w:t>aus</w:t>
            </w:r>
            <w:r>
              <w:rPr>
                <w:bCs/>
                <w:szCs w:val="24"/>
              </w:rPr>
              <w:t>a</w:t>
            </w:r>
            <w:r w:rsidRPr="00226B8E">
              <w:rPr>
                <w:bCs/>
                <w:szCs w:val="24"/>
              </w:rPr>
              <w:t>us vandens ir jūrų išteklių naudojim</w:t>
            </w:r>
            <w:r>
              <w:rPr>
                <w:bCs/>
                <w:szCs w:val="24"/>
              </w:rPr>
              <w:t>o</w:t>
            </w:r>
            <w:r w:rsidRPr="00226B8E">
              <w:rPr>
                <w:bCs/>
                <w:szCs w:val="24"/>
              </w:rPr>
              <w:t xml:space="preserve"> ir apsaug</w:t>
            </w:r>
            <w:r>
              <w:rPr>
                <w:bCs/>
                <w:szCs w:val="24"/>
              </w:rPr>
              <w:t>os</w:t>
            </w:r>
            <w:r w:rsidRPr="00226B8E">
              <w:rPr>
                <w:bCs/>
                <w:szCs w:val="24"/>
              </w:rPr>
              <w:t xml:space="preserve"> tikslą.</w:t>
            </w:r>
          </w:p>
          <w:p w14:paraId="010EB8A8" w14:textId="16F4D851" w:rsidR="008C5CA8" w:rsidRPr="00B765F3" w:rsidRDefault="008C5CA8" w:rsidP="001D45D9">
            <w:pPr>
              <w:jc w:val="both"/>
              <w:rPr>
                <w:rFonts w:eastAsia="Calibri"/>
                <w:b/>
                <w:szCs w:val="24"/>
              </w:rPr>
            </w:pPr>
          </w:p>
        </w:tc>
        <w:tc>
          <w:tcPr>
            <w:tcW w:w="4502" w:type="dxa"/>
          </w:tcPr>
          <w:p w14:paraId="7397C537" w14:textId="77777777" w:rsidR="008C5CA8" w:rsidRDefault="00957CF2" w:rsidP="001D45D9">
            <w:pPr>
              <w:jc w:val="both"/>
              <w:rPr>
                <w:szCs w:val="24"/>
              </w:rPr>
            </w:pPr>
            <w:r w:rsidRPr="00957CF2">
              <w:rPr>
                <w:szCs w:val="24"/>
              </w:rPr>
              <w:t xml:space="preserve">Bus investuojama į skaitmeninių kompetencijų plėtrą </w:t>
            </w:r>
            <w:r w:rsidRPr="00102A43">
              <w:rPr>
                <w:szCs w:val="24"/>
              </w:rPr>
              <w:t xml:space="preserve">didelio našumo skaičiavimo, </w:t>
            </w:r>
            <w:r>
              <w:rPr>
                <w:szCs w:val="24"/>
              </w:rPr>
              <w:t>dirbtinio intelekto</w:t>
            </w:r>
            <w:r w:rsidRPr="00102A43">
              <w:rPr>
                <w:szCs w:val="24"/>
              </w:rPr>
              <w:t xml:space="preserve">, kibernetinio saugumo taikymo srityse, </w:t>
            </w:r>
            <w:r>
              <w:rPr>
                <w:szCs w:val="24"/>
              </w:rPr>
              <w:t xml:space="preserve">finansuojant </w:t>
            </w:r>
            <w:r w:rsidRPr="00957CF2">
              <w:rPr>
                <w:szCs w:val="24"/>
              </w:rPr>
              <w:t>MVĮ čekius skaitmeninimo ir technologijų paslaugoms įsigyti</w:t>
            </w:r>
            <w:r w:rsidRPr="00102A43">
              <w:rPr>
                <w:szCs w:val="24"/>
              </w:rPr>
              <w:t>.</w:t>
            </w:r>
          </w:p>
          <w:p w14:paraId="085541CC" w14:textId="77777777" w:rsidR="00957CF2" w:rsidRDefault="00957CF2" w:rsidP="00957CF2">
            <w:pPr>
              <w:jc w:val="both"/>
              <w:rPr>
                <w:szCs w:val="24"/>
              </w:rPr>
            </w:pPr>
            <w:r w:rsidRPr="00957CF2">
              <w:rPr>
                <w:szCs w:val="24"/>
              </w:rPr>
              <w:t xml:space="preserve">Šie veiksmai (veiklos) (dėl savo pobūdžio) neturės jokio neigiamo tiesioginio ir netiesioginio poveikio šiam aplinkos tikslui, nes nenumatoma kurti </w:t>
            </w:r>
            <w:r>
              <w:rPr>
                <w:szCs w:val="24"/>
              </w:rPr>
              <w:t xml:space="preserve">jokia </w:t>
            </w:r>
            <w:r w:rsidRPr="00957CF2">
              <w:rPr>
                <w:szCs w:val="24"/>
              </w:rPr>
              <w:t>infrastruktūra šalia vandens telkinių, kuri galėtų turėti įtakos tausiam vandens ir jūrų išteklių naudojimui.</w:t>
            </w:r>
          </w:p>
          <w:p w14:paraId="1318B2ED" w14:textId="49C9DBEB" w:rsidR="00957CF2" w:rsidRPr="00957CF2" w:rsidRDefault="00957CF2" w:rsidP="00957CF2">
            <w:pPr>
              <w:jc w:val="both"/>
              <w:rPr>
                <w:rFonts w:eastAsia="Calibri"/>
                <w:bCs/>
                <w:i/>
                <w:szCs w:val="24"/>
              </w:rPr>
            </w:pPr>
            <w:r w:rsidRPr="002471E9">
              <w:rPr>
                <w:szCs w:val="24"/>
              </w:rPr>
              <w:t>Tais atvejais, kai įgyvendinami veiksmai (veiklos), kuriems dėl jų pobūdžio netaikomi konkretūs reikalavimai, teikiama tik projekto vykdytojo deklaracija, patvirtinanti projekto atitiktį reikšmingos žalos nedarymo principui (papildomi dokumentai neteikiami).</w:t>
            </w:r>
          </w:p>
        </w:tc>
      </w:tr>
      <w:tr w:rsidR="008C5CA8" w:rsidRPr="00B765F3" w14:paraId="320776E4" w14:textId="77777777">
        <w:tc>
          <w:tcPr>
            <w:tcW w:w="3516" w:type="dxa"/>
          </w:tcPr>
          <w:p w14:paraId="2DAB2E79" w14:textId="77777777" w:rsidR="008C5CA8" w:rsidRPr="00B765F3" w:rsidRDefault="008C5CA8" w:rsidP="001D45D9">
            <w:pPr>
              <w:tabs>
                <w:tab w:val="left" w:pos="289"/>
              </w:tabs>
              <w:ind w:firstLine="5"/>
              <w:jc w:val="both"/>
              <w:rPr>
                <w:rFonts w:eastAsia="Calibri"/>
                <w:szCs w:val="24"/>
              </w:rPr>
            </w:pPr>
            <w:r w:rsidRPr="00B765F3">
              <w:rPr>
                <w:rFonts w:eastAsia="Calibri"/>
                <w:szCs w:val="24"/>
              </w:rPr>
              <w:t>4.</w:t>
            </w:r>
            <w:r w:rsidRPr="00B765F3">
              <w:rPr>
                <w:rFonts w:eastAsia="Calibri"/>
                <w:szCs w:val="24"/>
              </w:rPr>
              <w:tab/>
              <w:t>Perėjimas prie žiedinės ekonomikos, įskaitant atliekų prevenciją ir perdirbimą</w:t>
            </w:r>
          </w:p>
        </w:tc>
        <w:tc>
          <w:tcPr>
            <w:tcW w:w="7150" w:type="dxa"/>
          </w:tcPr>
          <w:p w14:paraId="759EE78C" w14:textId="7EC1D4FD" w:rsidR="008C5CA8" w:rsidRPr="00B765F3" w:rsidRDefault="008C5CA8" w:rsidP="001D45D9">
            <w:pPr>
              <w:jc w:val="both"/>
              <w:rPr>
                <w:rFonts w:eastAsia="Calibri"/>
                <w:bCs/>
                <w:szCs w:val="24"/>
              </w:rPr>
            </w:pPr>
            <w:r w:rsidRPr="00914702">
              <w:rPr>
                <w:rFonts w:eastAsia="Calibri"/>
                <w:bCs/>
                <w:szCs w:val="24"/>
              </w:rPr>
              <w:t>Vertinama, kad planuojam</w:t>
            </w:r>
            <w:r>
              <w:rPr>
                <w:rFonts w:eastAsia="Calibri"/>
                <w:bCs/>
                <w:szCs w:val="24"/>
              </w:rPr>
              <w:t>i</w:t>
            </w:r>
            <w:r w:rsidRPr="00914702">
              <w:rPr>
                <w:rFonts w:eastAsia="Calibri"/>
                <w:bCs/>
                <w:szCs w:val="24"/>
              </w:rPr>
              <w:t xml:space="preserve"> įgyvendinti</w:t>
            </w:r>
            <w:r>
              <w:rPr>
                <w:rFonts w:eastAsia="Calibri"/>
                <w:bCs/>
                <w:szCs w:val="24"/>
              </w:rPr>
              <w:t xml:space="preserve"> veiksmai (veiklos)</w:t>
            </w:r>
            <w:r w:rsidRPr="00914702">
              <w:rPr>
                <w:rFonts w:eastAsia="Calibri"/>
                <w:bCs/>
                <w:szCs w:val="24"/>
              </w:rPr>
              <w:t xml:space="preserve"> </w:t>
            </w:r>
            <w:r w:rsidRPr="00F850AE">
              <w:rPr>
                <w:rFonts w:eastAsia="Calibri"/>
                <w:bCs/>
                <w:szCs w:val="24"/>
              </w:rPr>
              <w:t>neturės jokio neigiamo tiesioginio ar netiesioginio poveikio žiedinės ekonomikos, įskaitant atliekų prevenciją ir perdirbimą, tikslui</w:t>
            </w:r>
            <w:r>
              <w:rPr>
                <w:rFonts w:eastAsia="Calibri"/>
                <w:bCs/>
                <w:szCs w:val="24"/>
              </w:rPr>
              <w:t>.</w:t>
            </w:r>
          </w:p>
        </w:tc>
        <w:tc>
          <w:tcPr>
            <w:tcW w:w="4502" w:type="dxa"/>
          </w:tcPr>
          <w:p w14:paraId="43B3946B" w14:textId="77777777" w:rsidR="00957CF2" w:rsidRDefault="00957CF2" w:rsidP="00957CF2">
            <w:pPr>
              <w:jc w:val="both"/>
              <w:rPr>
                <w:szCs w:val="24"/>
              </w:rPr>
            </w:pPr>
            <w:r w:rsidRPr="00957CF2">
              <w:rPr>
                <w:szCs w:val="24"/>
              </w:rPr>
              <w:t xml:space="preserve">Bus investuojama į skaitmeninių kompetencijų plėtrą </w:t>
            </w:r>
            <w:r w:rsidRPr="00102A43">
              <w:rPr>
                <w:szCs w:val="24"/>
              </w:rPr>
              <w:t xml:space="preserve">didelio našumo skaičiavimo, </w:t>
            </w:r>
            <w:r>
              <w:rPr>
                <w:szCs w:val="24"/>
              </w:rPr>
              <w:t>dirbtinio intelekto</w:t>
            </w:r>
            <w:r w:rsidRPr="00102A43">
              <w:rPr>
                <w:szCs w:val="24"/>
              </w:rPr>
              <w:t xml:space="preserve">, kibernetinio saugumo taikymo srityse, </w:t>
            </w:r>
            <w:r>
              <w:rPr>
                <w:szCs w:val="24"/>
              </w:rPr>
              <w:t xml:space="preserve">finansuojant </w:t>
            </w:r>
            <w:r w:rsidRPr="00957CF2">
              <w:rPr>
                <w:szCs w:val="24"/>
              </w:rPr>
              <w:t>MVĮ čekius skaitmeninimo ir technologijų paslaugoms įsigyti</w:t>
            </w:r>
            <w:r w:rsidRPr="00102A43">
              <w:rPr>
                <w:szCs w:val="24"/>
              </w:rPr>
              <w:t>.</w:t>
            </w:r>
          </w:p>
          <w:p w14:paraId="7433CB24" w14:textId="77777777" w:rsidR="008C5CA8" w:rsidRPr="00957CF2" w:rsidRDefault="00957CF2" w:rsidP="001D45D9">
            <w:pPr>
              <w:jc w:val="both"/>
              <w:rPr>
                <w:rFonts w:eastAsia="Calibri"/>
                <w:iCs/>
                <w:szCs w:val="24"/>
              </w:rPr>
            </w:pPr>
            <w:r w:rsidRPr="00957CF2">
              <w:rPr>
                <w:rFonts w:eastAsia="Calibri"/>
                <w:iCs/>
                <w:szCs w:val="24"/>
              </w:rPr>
              <w:t>Numatomos veiklos neturės jokio neigiamo tiesioginio ar netiesioginio poveikio žiedinės ekonomikos, įskaitant atliekų prevenciją ir perdirbimą, tikslui, nes nenumatomas atliekų susidarymas.</w:t>
            </w:r>
          </w:p>
          <w:p w14:paraId="11562CF5" w14:textId="02051812" w:rsidR="00957CF2" w:rsidRPr="002471E9" w:rsidRDefault="00957CF2" w:rsidP="001D45D9">
            <w:pPr>
              <w:jc w:val="both"/>
              <w:rPr>
                <w:rFonts w:eastAsia="Calibri"/>
                <w:szCs w:val="24"/>
              </w:rPr>
            </w:pPr>
            <w:r w:rsidRPr="002471E9">
              <w:rPr>
                <w:szCs w:val="24"/>
              </w:rPr>
              <w:lastRenderedPageBreak/>
              <w:t>Tais atvejais, kai įgyvendinami veiksmai (veiklos), kuriems dėl jų pobūdžio netaikomi konkretūs reikalavimai, teikiama tik projekto vykdytojo deklaracija, patvirtinanti projekto atitiktį reikšmingos žalos nedarymo principui (papildomi dokumentai neteikiami).</w:t>
            </w:r>
          </w:p>
        </w:tc>
      </w:tr>
      <w:tr w:rsidR="008C5CA8" w:rsidRPr="00B765F3" w14:paraId="0B92A69A" w14:textId="77777777">
        <w:tc>
          <w:tcPr>
            <w:tcW w:w="3516" w:type="dxa"/>
          </w:tcPr>
          <w:p w14:paraId="6368E909" w14:textId="77777777" w:rsidR="008C5CA8" w:rsidRPr="00B765F3" w:rsidRDefault="008C5CA8" w:rsidP="001D45D9">
            <w:pPr>
              <w:tabs>
                <w:tab w:val="left" w:pos="289"/>
              </w:tabs>
              <w:ind w:firstLine="5"/>
              <w:jc w:val="both"/>
              <w:rPr>
                <w:rFonts w:eastAsia="Calibri"/>
                <w:szCs w:val="24"/>
              </w:rPr>
            </w:pPr>
            <w:r w:rsidRPr="00B765F3">
              <w:rPr>
                <w:rFonts w:eastAsia="Calibri"/>
                <w:szCs w:val="24"/>
              </w:rPr>
              <w:lastRenderedPageBreak/>
              <w:t>5.</w:t>
            </w:r>
            <w:r w:rsidRPr="00B765F3">
              <w:rPr>
                <w:rFonts w:eastAsia="Calibri"/>
                <w:szCs w:val="24"/>
              </w:rPr>
              <w:tab/>
            </w:r>
            <w:r w:rsidRPr="00B765F3">
              <w:rPr>
                <w:rFonts w:eastAsia="Calibri"/>
                <w:bCs/>
                <w:szCs w:val="24"/>
              </w:rPr>
              <w:t>Oro, vandens ar žemės taršos prevencija ir kontrolė</w:t>
            </w:r>
          </w:p>
        </w:tc>
        <w:tc>
          <w:tcPr>
            <w:tcW w:w="7150" w:type="dxa"/>
          </w:tcPr>
          <w:p w14:paraId="4AC0E0CD" w14:textId="126036F6" w:rsidR="008C5CA8" w:rsidRDefault="008C5CA8" w:rsidP="001D45D9">
            <w:pPr>
              <w:jc w:val="both"/>
              <w:rPr>
                <w:szCs w:val="24"/>
              </w:rPr>
            </w:pPr>
            <w:r w:rsidRPr="00914702">
              <w:rPr>
                <w:szCs w:val="24"/>
              </w:rPr>
              <w:t>Vertinama, kad planuojam</w:t>
            </w:r>
            <w:r>
              <w:rPr>
                <w:szCs w:val="24"/>
              </w:rPr>
              <w:t>i</w:t>
            </w:r>
            <w:r w:rsidRPr="00914702">
              <w:rPr>
                <w:szCs w:val="24"/>
              </w:rPr>
              <w:t xml:space="preserve"> įgyvendinti </w:t>
            </w:r>
            <w:r>
              <w:rPr>
                <w:szCs w:val="24"/>
              </w:rPr>
              <w:t>veiksmai (veiklos)</w:t>
            </w:r>
            <w:r w:rsidRPr="00914702">
              <w:rPr>
                <w:szCs w:val="24"/>
              </w:rPr>
              <w:t xml:space="preserve"> </w:t>
            </w:r>
            <w:r w:rsidRPr="009E6179">
              <w:rPr>
                <w:szCs w:val="24"/>
              </w:rPr>
              <w:t>(dėl savo pobūdžio) neturės reikšmingo neigiamo tiesioginio ir netiesioginio poveikio šiam aplinkos tikslui</w:t>
            </w:r>
            <w:r>
              <w:rPr>
                <w:szCs w:val="24"/>
              </w:rPr>
              <w:t>,</w:t>
            </w:r>
            <w:r>
              <w:t xml:space="preserve"> </w:t>
            </w:r>
            <w:r w:rsidRPr="008D62A4">
              <w:rPr>
                <w:szCs w:val="24"/>
              </w:rPr>
              <w:t xml:space="preserve">todėl laikoma, kad </w:t>
            </w:r>
            <w:r>
              <w:rPr>
                <w:szCs w:val="24"/>
              </w:rPr>
              <w:t>šie veiksmai (veiklos)</w:t>
            </w:r>
            <w:r w:rsidR="00957CF2">
              <w:rPr>
                <w:szCs w:val="24"/>
              </w:rPr>
              <w:t xml:space="preserve"> </w:t>
            </w:r>
            <w:r w:rsidRPr="008D62A4">
              <w:rPr>
                <w:szCs w:val="24"/>
              </w:rPr>
              <w:t>atitinka oro, vandens ar žemės taršos prevencijos ir kontrolės tikslą.</w:t>
            </w:r>
          </w:p>
          <w:p w14:paraId="7119985C" w14:textId="7A89C53A" w:rsidR="008C5CA8" w:rsidRPr="00B765F3" w:rsidRDefault="008C5CA8" w:rsidP="001D45D9">
            <w:pPr>
              <w:jc w:val="both"/>
              <w:rPr>
                <w:rFonts w:eastAsia="Calibri"/>
                <w:b/>
                <w:szCs w:val="24"/>
              </w:rPr>
            </w:pPr>
          </w:p>
        </w:tc>
        <w:tc>
          <w:tcPr>
            <w:tcW w:w="4502" w:type="dxa"/>
          </w:tcPr>
          <w:p w14:paraId="2E6740F0" w14:textId="77777777" w:rsidR="00957CF2" w:rsidRDefault="00957CF2" w:rsidP="00957CF2">
            <w:pPr>
              <w:jc w:val="both"/>
              <w:rPr>
                <w:szCs w:val="24"/>
              </w:rPr>
            </w:pPr>
            <w:r w:rsidRPr="00957CF2">
              <w:rPr>
                <w:szCs w:val="24"/>
              </w:rPr>
              <w:t xml:space="preserve">Bus investuojama į skaitmeninių kompetencijų plėtrą </w:t>
            </w:r>
            <w:r w:rsidRPr="00102A43">
              <w:rPr>
                <w:szCs w:val="24"/>
              </w:rPr>
              <w:t xml:space="preserve">didelio našumo skaičiavimo, </w:t>
            </w:r>
            <w:r>
              <w:rPr>
                <w:szCs w:val="24"/>
              </w:rPr>
              <w:t>dirbtinio intelekto</w:t>
            </w:r>
            <w:r w:rsidRPr="00102A43">
              <w:rPr>
                <w:szCs w:val="24"/>
              </w:rPr>
              <w:t xml:space="preserve">, kibernetinio saugumo taikymo srityse, </w:t>
            </w:r>
            <w:r>
              <w:rPr>
                <w:szCs w:val="24"/>
              </w:rPr>
              <w:t xml:space="preserve">finansuojant </w:t>
            </w:r>
            <w:r w:rsidRPr="00957CF2">
              <w:rPr>
                <w:szCs w:val="24"/>
              </w:rPr>
              <w:t>MVĮ čekius skaitmeninimo ir technologijų paslaugoms įsigyti</w:t>
            </w:r>
            <w:r w:rsidRPr="00102A43">
              <w:rPr>
                <w:szCs w:val="24"/>
              </w:rPr>
              <w:t>.</w:t>
            </w:r>
          </w:p>
          <w:p w14:paraId="230D17A2" w14:textId="77777777" w:rsidR="00957CF2" w:rsidRPr="00957CF2" w:rsidRDefault="00957CF2" w:rsidP="00957CF2">
            <w:pPr>
              <w:jc w:val="both"/>
              <w:rPr>
                <w:iCs/>
                <w:szCs w:val="24"/>
              </w:rPr>
            </w:pPr>
            <w:r w:rsidRPr="00957CF2">
              <w:rPr>
                <w:iCs/>
                <w:szCs w:val="24"/>
              </w:rPr>
              <w:t>Šie veiksmai (veiklos) (dėl savo pobūdžio) neturės jokio neigiamo tiesioginio ir netiesioginio poveikio šiam aplinkos tikslui.</w:t>
            </w:r>
          </w:p>
          <w:p w14:paraId="0431F50D" w14:textId="6A22653E" w:rsidR="008C5CA8" w:rsidRPr="00B765F3" w:rsidRDefault="00957CF2" w:rsidP="001D45D9">
            <w:pPr>
              <w:jc w:val="both"/>
              <w:rPr>
                <w:rFonts w:eastAsia="Calibri"/>
                <w:szCs w:val="24"/>
              </w:rPr>
            </w:pPr>
            <w:r w:rsidRPr="002471E9">
              <w:rPr>
                <w:szCs w:val="24"/>
              </w:rPr>
              <w:t>Tais atvejais, kai įgyvendinami veiksmai (veiklos), kuriems dėl jų pobūdžio netaikomi konkretūs reikalavimai, teikiama tik projekto vykdytojo deklaracija, patvirtinanti projekto atitiktį reikšmingos žalos nedarymo principui (papildomi dokumentai neteikiami).</w:t>
            </w:r>
          </w:p>
        </w:tc>
      </w:tr>
      <w:tr w:rsidR="008C5CA8" w:rsidRPr="00B765F3" w14:paraId="7A933A34" w14:textId="77777777">
        <w:tc>
          <w:tcPr>
            <w:tcW w:w="3516" w:type="dxa"/>
          </w:tcPr>
          <w:p w14:paraId="140E223D" w14:textId="77777777" w:rsidR="008C5CA8" w:rsidRPr="00B765F3" w:rsidRDefault="008C5CA8" w:rsidP="001D45D9">
            <w:pPr>
              <w:tabs>
                <w:tab w:val="left" w:pos="289"/>
              </w:tabs>
              <w:ind w:left="5" w:firstLine="5"/>
              <w:jc w:val="both"/>
              <w:rPr>
                <w:rFonts w:eastAsia="Calibri"/>
                <w:szCs w:val="24"/>
              </w:rPr>
            </w:pPr>
            <w:r w:rsidRPr="00B765F3">
              <w:rPr>
                <w:rFonts w:eastAsia="Calibri"/>
                <w:szCs w:val="24"/>
              </w:rPr>
              <w:t>6.</w:t>
            </w:r>
            <w:r w:rsidRPr="00B765F3">
              <w:rPr>
                <w:rFonts w:eastAsia="Calibri"/>
                <w:szCs w:val="24"/>
              </w:rPr>
              <w:tab/>
              <w:t>Biologinės įvairovės ir ekosistemų apsauga ir atkūrimas</w:t>
            </w:r>
          </w:p>
        </w:tc>
        <w:tc>
          <w:tcPr>
            <w:tcW w:w="7150" w:type="dxa"/>
          </w:tcPr>
          <w:p w14:paraId="7D442BCA" w14:textId="77777777" w:rsidR="008C5CA8" w:rsidRDefault="008C5CA8" w:rsidP="001D45D9">
            <w:pPr>
              <w:jc w:val="both"/>
              <w:rPr>
                <w:rFonts w:eastAsia="Calibri"/>
                <w:bCs/>
                <w:szCs w:val="24"/>
              </w:rPr>
            </w:pPr>
            <w:r w:rsidRPr="008D62A4">
              <w:rPr>
                <w:rFonts w:eastAsia="Calibri"/>
                <w:bCs/>
                <w:szCs w:val="24"/>
              </w:rPr>
              <w:t>Vertinama, kad planuojam</w:t>
            </w:r>
            <w:r>
              <w:rPr>
                <w:rFonts w:eastAsia="Calibri"/>
                <w:bCs/>
                <w:szCs w:val="24"/>
              </w:rPr>
              <w:t>i</w:t>
            </w:r>
            <w:r w:rsidRPr="008D62A4">
              <w:rPr>
                <w:rFonts w:eastAsia="Calibri"/>
                <w:bCs/>
                <w:szCs w:val="24"/>
              </w:rPr>
              <w:t xml:space="preserve"> įgyvendinti </w:t>
            </w:r>
            <w:r>
              <w:rPr>
                <w:rFonts w:eastAsia="Calibri"/>
                <w:bCs/>
                <w:szCs w:val="24"/>
              </w:rPr>
              <w:t>veiksmai (veiklos)</w:t>
            </w:r>
            <w:r w:rsidRPr="008D62A4">
              <w:rPr>
                <w:rFonts w:eastAsia="Calibri"/>
                <w:bCs/>
                <w:szCs w:val="24"/>
              </w:rPr>
              <w:t xml:space="preserve"> </w:t>
            </w:r>
            <w:r w:rsidRPr="00A0493C">
              <w:rPr>
                <w:rFonts w:eastAsia="Calibri"/>
                <w:bCs/>
                <w:szCs w:val="24"/>
              </w:rPr>
              <w:t xml:space="preserve">(dėl savo pobūdžio) neturės jokio neigiamo tiesioginio ir netiesioginio poveikio šiam aplinkos tikslui, nes nenumatoma kurti ar modernizuoti infrastruktūrą </w:t>
            </w:r>
            <w:r>
              <w:rPr>
                <w:rFonts w:eastAsia="Calibri"/>
                <w:bCs/>
                <w:szCs w:val="24"/>
              </w:rPr>
              <w:t>„</w:t>
            </w:r>
            <w:r w:rsidRPr="00A0493C">
              <w:rPr>
                <w:rFonts w:eastAsia="Calibri"/>
                <w:bCs/>
                <w:szCs w:val="24"/>
              </w:rPr>
              <w:t>Natura 2000</w:t>
            </w:r>
            <w:r>
              <w:rPr>
                <w:rFonts w:eastAsia="Calibri"/>
                <w:bCs/>
                <w:szCs w:val="24"/>
              </w:rPr>
              <w:t>“</w:t>
            </w:r>
            <w:r w:rsidRPr="00A0493C">
              <w:rPr>
                <w:rFonts w:eastAsia="Calibri"/>
                <w:bCs/>
                <w:szCs w:val="24"/>
              </w:rPr>
              <w:t xml:space="preserve"> UNESCO pasaulinio paveldo ar kitose saugomose teritorijose.</w:t>
            </w:r>
            <w:r>
              <w:t xml:space="preserve"> </w:t>
            </w:r>
            <w:r w:rsidRPr="008D62A4">
              <w:rPr>
                <w:rFonts w:eastAsia="Calibri"/>
                <w:bCs/>
                <w:szCs w:val="24"/>
              </w:rPr>
              <w:t>Todėl laikoma, kad</w:t>
            </w:r>
            <w:r>
              <w:rPr>
                <w:rFonts w:eastAsia="Calibri"/>
                <w:bCs/>
                <w:szCs w:val="24"/>
              </w:rPr>
              <w:t xml:space="preserve"> šie veiksmai (veiklos)</w:t>
            </w:r>
            <w:r w:rsidRPr="008D62A4">
              <w:rPr>
                <w:rFonts w:eastAsia="Calibri"/>
                <w:bCs/>
                <w:szCs w:val="24"/>
              </w:rPr>
              <w:t xml:space="preserve"> atitinka biologinės įvairovės ir ekosistemų apsaugos ir atkūrimo tikslą.</w:t>
            </w:r>
          </w:p>
          <w:p w14:paraId="272D9962" w14:textId="07180B74" w:rsidR="008C5CA8" w:rsidRPr="00B765F3" w:rsidRDefault="008C5CA8" w:rsidP="001D45D9">
            <w:pPr>
              <w:jc w:val="both"/>
              <w:rPr>
                <w:rFonts w:eastAsia="Calibri"/>
                <w:b/>
                <w:szCs w:val="24"/>
              </w:rPr>
            </w:pPr>
          </w:p>
        </w:tc>
        <w:tc>
          <w:tcPr>
            <w:tcW w:w="4502" w:type="dxa"/>
          </w:tcPr>
          <w:p w14:paraId="6B08F96E" w14:textId="77777777" w:rsidR="00757F5E" w:rsidRDefault="00757F5E" w:rsidP="00757F5E">
            <w:pPr>
              <w:jc w:val="both"/>
              <w:rPr>
                <w:szCs w:val="24"/>
              </w:rPr>
            </w:pPr>
            <w:r w:rsidRPr="00957CF2">
              <w:rPr>
                <w:szCs w:val="24"/>
              </w:rPr>
              <w:t xml:space="preserve">Bus investuojama į skaitmeninių kompetencijų plėtrą </w:t>
            </w:r>
            <w:r w:rsidRPr="00102A43">
              <w:rPr>
                <w:szCs w:val="24"/>
              </w:rPr>
              <w:t xml:space="preserve">didelio našumo skaičiavimo, </w:t>
            </w:r>
            <w:r>
              <w:rPr>
                <w:szCs w:val="24"/>
              </w:rPr>
              <w:t>dirbtinio intelekto</w:t>
            </w:r>
            <w:r w:rsidRPr="00102A43">
              <w:rPr>
                <w:szCs w:val="24"/>
              </w:rPr>
              <w:t xml:space="preserve">, kibernetinio saugumo taikymo srityse, </w:t>
            </w:r>
            <w:r>
              <w:rPr>
                <w:szCs w:val="24"/>
              </w:rPr>
              <w:t xml:space="preserve">finansuojant </w:t>
            </w:r>
            <w:r w:rsidRPr="00957CF2">
              <w:rPr>
                <w:szCs w:val="24"/>
              </w:rPr>
              <w:t>MVĮ čekius skaitmeninimo ir technologijų paslaugoms įsigyti</w:t>
            </w:r>
            <w:r w:rsidRPr="00102A43">
              <w:rPr>
                <w:szCs w:val="24"/>
              </w:rPr>
              <w:t>.</w:t>
            </w:r>
          </w:p>
          <w:p w14:paraId="52652F27" w14:textId="77777777" w:rsidR="008C5CA8" w:rsidRPr="00757F5E" w:rsidRDefault="00757F5E" w:rsidP="001D45D9">
            <w:pPr>
              <w:jc w:val="both"/>
              <w:rPr>
                <w:iCs/>
                <w:szCs w:val="24"/>
              </w:rPr>
            </w:pPr>
            <w:r w:rsidRPr="00757F5E">
              <w:rPr>
                <w:iCs/>
                <w:szCs w:val="24"/>
              </w:rPr>
              <w:t xml:space="preserve">Šie veiksmai (veiklos) (dėl savo pobūdžio) neturės jokio neigiamo tiesioginio ir netiesioginio poveikio šiam aplinkos tikslui, </w:t>
            </w:r>
            <w:r w:rsidRPr="00757F5E">
              <w:rPr>
                <w:iCs/>
                <w:szCs w:val="24"/>
              </w:rPr>
              <w:lastRenderedPageBreak/>
              <w:t>nes nenumatoma kurti ar modernizuoti infrastruktūrą Natura 2000, UNESCO pasaulinio paveldo ar kitose saugomose teritorijose.</w:t>
            </w:r>
          </w:p>
          <w:p w14:paraId="1DD7CAFE" w14:textId="0ECED08D" w:rsidR="00757F5E" w:rsidRPr="002471E9" w:rsidRDefault="00757F5E" w:rsidP="001D45D9">
            <w:pPr>
              <w:jc w:val="both"/>
              <w:rPr>
                <w:rFonts w:eastAsia="Calibri"/>
                <w:szCs w:val="24"/>
              </w:rPr>
            </w:pPr>
            <w:r w:rsidRPr="002471E9">
              <w:rPr>
                <w:szCs w:val="24"/>
              </w:rPr>
              <w:t>Tais atvejais, kai įgyvendinami veiksmai (veiklos), kuriems dėl jų pobūdžio netaikomi konkretūs reikalavimai, teikiama tik projekto vykdytojo deklaracija, patvirtinanti projekto atitiktį reikšmingos žalos nedarymo principui (papildomi dokumentai neteikiami).</w:t>
            </w:r>
          </w:p>
        </w:tc>
      </w:tr>
    </w:tbl>
    <w:p w14:paraId="7D2CC51D" w14:textId="77777777" w:rsidR="008C5CA8" w:rsidRDefault="008C5CA8" w:rsidP="008C5CA8">
      <w:pPr>
        <w:jc w:val="center"/>
        <w:rPr>
          <w:szCs w:val="24"/>
        </w:rPr>
      </w:pPr>
    </w:p>
    <w:p w14:paraId="3992DCDA" w14:textId="77777777" w:rsidR="008C5CA8" w:rsidRDefault="008C5CA8" w:rsidP="008C5CA8">
      <w:pPr>
        <w:jc w:val="center"/>
        <w:rPr>
          <w:szCs w:val="24"/>
        </w:rPr>
      </w:pPr>
      <w:r>
        <w:rPr>
          <w:szCs w:val="24"/>
        </w:rPr>
        <w:t>_________________________________</w:t>
      </w:r>
    </w:p>
    <w:p w14:paraId="522F5FA6" w14:textId="77777777" w:rsidR="008C5CA8" w:rsidRDefault="008C5CA8" w:rsidP="008C5CA8">
      <w:pPr>
        <w:jc w:val="center"/>
        <w:rPr>
          <w:szCs w:val="24"/>
        </w:rPr>
      </w:pPr>
      <w:r>
        <w:rPr>
          <w:szCs w:val="24"/>
        </w:rPr>
        <w:tab/>
      </w:r>
    </w:p>
    <w:p w14:paraId="6B136154" w14:textId="77777777" w:rsidR="008C5CA8" w:rsidRDefault="008C5CA8" w:rsidP="008C5CA8">
      <w:pPr>
        <w:jc w:val="center"/>
        <w:rPr>
          <w:szCs w:val="24"/>
        </w:rPr>
      </w:pPr>
    </w:p>
    <w:p w14:paraId="665C07F4" w14:textId="77777777" w:rsidR="002760B7" w:rsidRPr="002760B7" w:rsidRDefault="002760B7" w:rsidP="002760B7">
      <w:pPr>
        <w:rPr>
          <w:szCs w:val="24"/>
        </w:rPr>
      </w:pPr>
    </w:p>
    <w:p w14:paraId="5B43B575" w14:textId="77777777" w:rsidR="002760B7" w:rsidRPr="002760B7" w:rsidRDefault="002760B7" w:rsidP="002760B7">
      <w:pPr>
        <w:rPr>
          <w:szCs w:val="24"/>
        </w:rPr>
      </w:pPr>
    </w:p>
    <w:p w14:paraId="281AB166" w14:textId="77777777" w:rsidR="002760B7" w:rsidRPr="002760B7" w:rsidRDefault="002760B7" w:rsidP="002760B7">
      <w:pPr>
        <w:rPr>
          <w:szCs w:val="24"/>
        </w:rPr>
      </w:pPr>
    </w:p>
    <w:p w14:paraId="61ED37AC" w14:textId="77777777" w:rsidR="002760B7" w:rsidRPr="002760B7" w:rsidRDefault="002760B7" w:rsidP="002760B7">
      <w:pPr>
        <w:rPr>
          <w:szCs w:val="24"/>
        </w:rPr>
      </w:pPr>
    </w:p>
    <w:p w14:paraId="4490F03C" w14:textId="77777777" w:rsidR="002760B7" w:rsidRPr="002760B7" w:rsidRDefault="002760B7" w:rsidP="002760B7">
      <w:pPr>
        <w:rPr>
          <w:szCs w:val="24"/>
        </w:rPr>
      </w:pPr>
    </w:p>
    <w:p w14:paraId="16820F52" w14:textId="77777777" w:rsidR="002760B7" w:rsidRPr="002760B7" w:rsidRDefault="002760B7" w:rsidP="002760B7">
      <w:pPr>
        <w:rPr>
          <w:szCs w:val="24"/>
        </w:rPr>
      </w:pPr>
    </w:p>
    <w:p w14:paraId="0DC99145" w14:textId="77777777" w:rsidR="002760B7" w:rsidRPr="002760B7" w:rsidRDefault="002760B7" w:rsidP="002760B7">
      <w:pPr>
        <w:rPr>
          <w:szCs w:val="24"/>
        </w:rPr>
      </w:pPr>
    </w:p>
    <w:p w14:paraId="331AC0D6" w14:textId="77777777" w:rsidR="002760B7" w:rsidRPr="002760B7" w:rsidRDefault="002760B7" w:rsidP="002760B7">
      <w:pPr>
        <w:rPr>
          <w:szCs w:val="24"/>
        </w:rPr>
      </w:pPr>
    </w:p>
    <w:p w14:paraId="45DABC02" w14:textId="77777777" w:rsidR="002760B7" w:rsidRPr="002760B7" w:rsidRDefault="002760B7" w:rsidP="002760B7">
      <w:pPr>
        <w:rPr>
          <w:szCs w:val="24"/>
        </w:rPr>
      </w:pPr>
    </w:p>
    <w:p w14:paraId="7A454B4C" w14:textId="77777777" w:rsidR="002760B7" w:rsidRDefault="002760B7" w:rsidP="002760B7">
      <w:pPr>
        <w:rPr>
          <w:szCs w:val="24"/>
        </w:rPr>
      </w:pPr>
    </w:p>
    <w:p w14:paraId="2BFFFFA9" w14:textId="77777777" w:rsidR="002760B7" w:rsidRDefault="002760B7" w:rsidP="002760B7">
      <w:pPr>
        <w:jc w:val="center"/>
        <w:rPr>
          <w:szCs w:val="24"/>
        </w:rPr>
      </w:pPr>
    </w:p>
    <w:p w14:paraId="6D15944A" w14:textId="77777777" w:rsidR="002760B7" w:rsidRDefault="002760B7" w:rsidP="002760B7">
      <w:pPr>
        <w:jc w:val="center"/>
        <w:rPr>
          <w:szCs w:val="24"/>
        </w:rPr>
      </w:pPr>
    </w:p>
    <w:p w14:paraId="0250BC21" w14:textId="77777777" w:rsidR="002760B7" w:rsidRDefault="002760B7" w:rsidP="002760B7">
      <w:pPr>
        <w:jc w:val="center"/>
        <w:rPr>
          <w:szCs w:val="24"/>
        </w:rPr>
      </w:pPr>
    </w:p>
    <w:p w14:paraId="4196987D" w14:textId="77777777" w:rsidR="002760B7" w:rsidRDefault="002760B7" w:rsidP="002760B7">
      <w:pPr>
        <w:jc w:val="center"/>
        <w:rPr>
          <w:szCs w:val="24"/>
        </w:rPr>
      </w:pPr>
    </w:p>
    <w:p w14:paraId="3A14AE14" w14:textId="77777777" w:rsidR="002760B7" w:rsidRDefault="002760B7" w:rsidP="002760B7">
      <w:pPr>
        <w:jc w:val="center"/>
        <w:rPr>
          <w:szCs w:val="24"/>
        </w:rPr>
      </w:pPr>
    </w:p>
    <w:p w14:paraId="7B39CAC9" w14:textId="77777777" w:rsidR="002760B7" w:rsidRDefault="002760B7" w:rsidP="002760B7">
      <w:pPr>
        <w:jc w:val="center"/>
        <w:rPr>
          <w:szCs w:val="24"/>
        </w:rPr>
      </w:pPr>
    </w:p>
    <w:p w14:paraId="7D78E2DC" w14:textId="77777777" w:rsidR="002760B7" w:rsidRDefault="002760B7" w:rsidP="002760B7">
      <w:pPr>
        <w:jc w:val="center"/>
        <w:rPr>
          <w:szCs w:val="24"/>
        </w:rPr>
        <w:sectPr w:rsidR="002760B7" w:rsidSect="008C5CA8">
          <w:pgSz w:w="16838" w:h="11906" w:orient="landscape"/>
          <w:pgMar w:top="1701" w:right="567" w:bottom="1134" w:left="1134" w:header="567" w:footer="567" w:gutter="0"/>
          <w:pgNumType w:start="1"/>
          <w:cols w:space="1296"/>
          <w:titlePg/>
          <w:docGrid w:linePitch="360"/>
        </w:sectPr>
      </w:pPr>
    </w:p>
    <w:p w14:paraId="025C6821" w14:textId="77777777" w:rsidR="002760B7" w:rsidRDefault="002760B7" w:rsidP="002760B7">
      <w:pPr>
        <w:jc w:val="center"/>
        <w:rPr>
          <w:szCs w:val="24"/>
        </w:rPr>
      </w:pPr>
    </w:p>
    <w:p w14:paraId="0DD5C81B" w14:textId="3549C210" w:rsidR="002760B7" w:rsidRPr="00D105B9" w:rsidRDefault="002760B7" w:rsidP="002760B7">
      <w:pPr>
        <w:tabs>
          <w:tab w:val="left" w:pos="598"/>
        </w:tabs>
        <w:ind w:left="9356"/>
        <w:rPr>
          <w:szCs w:val="24"/>
        </w:rPr>
      </w:pPr>
      <w:r w:rsidRPr="00D105B9">
        <w:rPr>
          <w:iCs/>
          <w:szCs w:val="24"/>
        </w:rPr>
        <w:t>2022–2030 metų ekonomikos transformacijos ir konkurencingumo plėtros programos pažangos priemonės Nr. 05-001-01-05-05 „</w:t>
      </w:r>
      <w:r w:rsidRPr="00D105B9">
        <w:rPr>
          <w:bCs/>
          <w:szCs w:val="24"/>
          <w:lang w:eastAsia="lt-LT"/>
        </w:rPr>
        <w:t>Skatinti įmones skaitmenizuotis</w:t>
      </w:r>
      <w:r w:rsidRPr="00D105B9">
        <w:rPr>
          <w:iCs/>
          <w:szCs w:val="24"/>
        </w:rPr>
        <w:t>“</w:t>
      </w:r>
      <w:r>
        <w:rPr>
          <w:iCs/>
          <w:szCs w:val="24"/>
        </w:rPr>
        <w:t xml:space="preserve"> </w:t>
      </w:r>
      <w:r w:rsidRPr="00D105B9">
        <w:rPr>
          <w:iCs/>
          <w:szCs w:val="24"/>
        </w:rPr>
        <w:t xml:space="preserve">veiklos </w:t>
      </w:r>
      <w:r w:rsidRPr="008C5CA8">
        <w:rPr>
          <w:bCs/>
          <w:caps/>
          <w:szCs w:val="24"/>
        </w:rPr>
        <w:t>„</w:t>
      </w:r>
      <w:r>
        <w:rPr>
          <w:bCs/>
          <w:szCs w:val="24"/>
        </w:rPr>
        <w:t>S</w:t>
      </w:r>
      <w:r w:rsidRPr="008C5CA8">
        <w:rPr>
          <w:bCs/>
          <w:szCs w:val="24"/>
        </w:rPr>
        <w:t>katinti skaitmeninių kompetencijų plėtrą didelio našumo skaičiavimo, dirbtinio intelekto, kibernetinio saugumo taikymo srityse“ poveiklės „</w:t>
      </w:r>
      <w:r>
        <w:rPr>
          <w:bCs/>
          <w:szCs w:val="24"/>
        </w:rPr>
        <w:t>L</w:t>
      </w:r>
      <w:r w:rsidRPr="008C5CA8">
        <w:rPr>
          <w:bCs/>
          <w:szCs w:val="24"/>
        </w:rPr>
        <w:t xml:space="preserve">abai mažų, mažų ir vidutinių įmonių (toliau </w:t>
      </w:r>
      <w:r>
        <w:rPr>
          <w:bCs/>
          <w:szCs w:val="24"/>
        </w:rPr>
        <w:t>–</w:t>
      </w:r>
      <w:r w:rsidRPr="008C5CA8">
        <w:rPr>
          <w:bCs/>
          <w:szCs w:val="24"/>
        </w:rPr>
        <w:t xml:space="preserve"> </w:t>
      </w:r>
      <w:r>
        <w:rPr>
          <w:bCs/>
          <w:szCs w:val="24"/>
        </w:rPr>
        <w:t>MVĮ</w:t>
      </w:r>
      <w:r w:rsidRPr="008C5CA8">
        <w:rPr>
          <w:bCs/>
          <w:szCs w:val="24"/>
        </w:rPr>
        <w:t>)</w:t>
      </w:r>
      <w:r>
        <w:rPr>
          <w:bCs/>
          <w:szCs w:val="24"/>
        </w:rPr>
        <w:t xml:space="preserve"> </w:t>
      </w:r>
      <w:r w:rsidRPr="008C5CA8">
        <w:rPr>
          <w:bCs/>
          <w:szCs w:val="24"/>
        </w:rPr>
        <w:t>čekių skaitmeninimo ir technologijų paslaugoms įsigyti finansavimas“ (</w:t>
      </w:r>
      <w:r>
        <w:rPr>
          <w:bCs/>
          <w:szCs w:val="24"/>
        </w:rPr>
        <w:t>S</w:t>
      </w:r>
      <w:r w:rsidRPr="008C5CA8">
        <w:rPr>
          <w:bCs/>
          <w:szCs w:val="24"/>
        </w:rPr>
        <w:t>ostinės regionas) ir poveiklės „</w:t>
      </w:r>
      <w:r>
        <w:rPr>
          <w:bCs/>
          <w:szCs w:val="24"/>
        </w:rPr>
        <w:t>MVĮ</w:t>
      </w:r>
      <w:r w:rsidRPr="008C5CA8">
        <w:rPr>
          <w:bCs/>
          <w:szCs w:val="24"/>
        </w:rPr>
        <w:t xml:space="preserve"> čekių skaitmeninimo ir technologijų paslaugoms įsigyti finansavimas“ (</w:t>
      </w:r>
      <w:r>
        <w:rPr>
          <w:bCs/>
          <w:iCs/>
          <w:szCs w:val="24"/>
        </w:rPr>
        <w:t>V</w:t>
      </w:r>
      <w:r w:rsidRPr="008C5CA8">
        <w:rPr>
          <w:bCs/>
          <w:iCs/>
          <w:szCs w:val="24"/>
        </w:rPr>
        <w:t xml:space="preserve">idurio ir vakarų </w:t>
      </w:r>
      <w:r>
        <w:rPr>
          <w:bCs/>
          <w:iCs/>
          <w:szCs w:val="24"/>
        </w:rPr>
        <w:t>L</w:t>
      </w:r>
      <w:r w:rsidRPr="008C5CA8">
        <w:rPr>
          <w:bCs/>
          <w:iCs/>
          <w:szCs w:val="24"/>
        </w:rPr>
        <w:t>ietuvos regionas)</w:t>
      </w:r>
      <w:r>
        <w:rPr>
          <w:b/>
          <w:bCs/>
          <w:iCs/>
          <w:szCs w:val="24"/>
        </w:rPr>
        <w:t xml:space="preserve"> </w:t>
      </w:r>
      <w:r w:rsidRPr="00D105B9">
        <w:rPr>
          <w:iCs/>
          <w:szCs w:val="24"/>
        </w:rPr>
        <w:t>projektų finansavimo sąlygų aprašo</w:t>
      </w:r>
      <w:r>
        <w:rPr>
          <w:iCs/>
          <w:szCs w:val="24"/>
        </w:rPr>
        <w:t xml:space="preserve"> 2 </w:t>
      </w:r>
      <w:r w:rsidRPr="00D105B9">
        <w:rPr>
          <w:iCs/>
          <w:szCs w:val="24"/>
        </w:rPr>
        <w:t>priedas</w:t>
      </w:r>
    </w:p>
    <w:p w14:paraId="59F16916" w14:textId="77777777" w:rsidR="002760B7" w:rsidRDefault="002760B7" w:rsidP="002760B7">
      <w:pPr>
        <w:autoSpaceDE w:val="0"/>
        <w:adjustRightInd w:val="0"/>
        <w:contextualSpacing/>
        <w:jc w:val="center"/>
        <w:rPr>
          <w:rFonts w:eastAsia="Calibri"/>
          <w:b/>
          <w:bCs/>
          <w:caps/>
          <w:color w:val="000000"/>
          <w:szCs w:val="24"/>
        </w:rPr>
      </w:pPr>
    </w:p>
    <w:p w14:paraId="06EEAFAA" w14:textId="77777777" w:rsidR="002760B7" w:rsidRDefault="002760B7" w:rsidP="002760B7">
      <w:pPr>
        <w:autoSpaceDE w:val="0"/>
        <w:adjustRightInd w:val="0"/>
        <w:contextualSpacing/>
        <w:jc w:val="center"/>
        <w:rPr>
          <w:rFonts w:eastAsia="Calibri"/>
          <w:b/>
          <w:bCs/>
          <w:caps/>
          <w:color w:val="000000"/>
          <w:szCs w:val="24"/>
        </w:rPr>
      </w:pPr>
    </w:p>
    <w:p w14:paraId="6C6CA237" w14:textId="77777777" w:rsidR="002760B7" w:rsidRDefault="002760B7" w:rsidP="002760B7">
      <w:pPr>
        <w:autoSpaceDE w:val="0"/>
        <w:adjustRightInd w:val="0"/>
        <w:contextualSpacing/>
        <w:jc w:val="center"/>
        <w:rPr>
          <w:rFonts w:eastAsia="Calibri"/>
          <w:b/>
          <w:bCs/>
          <w:caps/>
          <w:color w:val="000000"/>
          <w:szCs w:val="24"/>
        </w:rPr>
      </w:pPr>
      <w:r w:rsidRPr="00DD6D98">
        <w:rPr>
          <w:rFonts w:eastAsia="Calibri"/>
          <w:b/>
          <w:bCs/>
          <w:caps/>
          <w:color w:val="000000"/>
          <w:szCs w:val="24"/>
        </w:rPr>
        <w:t xml:space="preserve">PROJEKTŲ ATITIKTIES </w:t>
      </w:r>
      <w:r w:rsidRPr="000B56E2">
        <w:rPr>
          <w:rFonts w:eastAsia="Calibri"/>
          <w:b/>
          <w:bCs/>
          <w:i/>
          <w:iCs/>
          <w:caps/>
          <w:color w:val="000000"/>
          <w:szCs w:val="24"/>
        </w:rPr>
        <w:t>DE MINIMIS</w:t>
      </w:r>
      <w:r w:rsidRPr="000B56E2">
        <w:rPr>
          <w:rFonts w:eastAsia="Calibri"/>
          <w:b/>
          <w:bCs/>
          <w:caps/>
          <w:color w:val="000000"/>
          <w:szCs w:val="24"/>
        </w:rPr>
        <w:t xml:space="preserve"> PAGALBOS TAISYKLĖMS PATIKROS LAPAS</w:t>
      </w:r>
    </w:p>
    <w:p w14:paraId="1E981317" w14:textId="77777777" w:rsidR="002760B7" w:rsidRPr="008C62CA" w:rsidRDefault="002760B7" w:rsidP="002760B7">
      <w:pPr>
        <w:autoSpaceDE w:val="0"/>
        <w:adjustRightInd w:val="0"/>
        <w:contextualSpacing/>
        <w:jc w:val="center"/>
        <w:rPr>
          <w:rFonts w:eastAsia="Calibri"/>
          <w:b/>
          <w:caps/>
          <w:color w:val="000000"/>
          <w:sz w:val="16"/>
        </w:rPr>
      </w:pPr>
    </w:p>
    <w:p w14:paraId="4B211D9D" w14:textId="77777777" w:rsidR="002760B7" w:rsidRPr="00DD6D98" w:rsidRDefault="002760B7" w:rsidP="002760B7">
      <w:pPr>
        <w:spacing w:line="276" w:lineRule="auto"/>
        <w:rPr>
          <w:szCs w:val="24"/>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2760B7" w:rsidRPr="00DD6D98" w14:paraId="72C8889E" w14:textId="77777777" w:rsidTr="001D45D9">
        <w:trPr>
          <w:trHeight w:val="305"/>
        </w:trPr>
        <w:tc>
          <w:tcPr>
            <w:tcW w:w="14562" w:type="dxa"/>
            <w:shd w:val="clear" w:color="auto" w:fill="BFBFBF" w:themeFill="background1" w:themeFillShade="BF"/>
          </w:tcPr>
          <w:p w14:paraId="5079FC15" w14:textId="77777777" w:rsidR="002760B7" w:rsidRPr="00851017" w:rsidRDefault="002760B7" w:rsidP="001D45D9">
            <w:pPr>
              <w:autoSpaceDE w:val="0"/>
              <w:adjustRightInd w:val="0"/>
              <w:contextualSpacing/>
              <w:jc w:val="both"/>
              <w:rPr>
                <w:color w:val="000000"/>
                <w:szCs w:val="24"/>
                <w:lang w:eastAsia="lt-LT"/>
              </w:rPr>
            </w:pPr>
            <w:r w:rsidRPr="00851017">
              <w:rPr>
                <w:b/>
                <w:bCs/>
                <w:color w:val="000000"/>
                <w:szCs w:val="24"/>
                <w:lang w:eastAsia="lt-LT"/>
              </w:rPr>
              <w:t>1. Priemonės teisinis pagrindas</w:t>
            </w:r>
          </w:p>
        </w:tc>
      </w:tr>
      <w:tr w:rsidR="002760B7" w:rsidRPr="00DD6D98" w14:paraId="0C55EE40" w14:textId="77777777" w:rsidTr="001D45D9">
        <w:trPr>
          <w:trHeight w:val="638"/>
        </w:trPr>
        <w:tc>
          <w:tcPr>
            <w:tcW w:w="14562" w:type="dxa"/>
            <w:shd w:val="clear" w:color="auto" w:fill="auto"/>
          </w:tcPr>
          <w:p w14:paraId="122E112F" w14:textId="77777777" w:rsidR="002760B7" w:rsidRPr="00DD6D98" w:rsidRDefault="002760B7" w:rsidP="001D45D9">
            <w:pPr>
              <w:autoSpaceDE w:val="0"/>
              <w:adjustRightInd w:val="0"/>
              <w:jc w:val="both"/>
              <w:rPr>
                <w:color w:val="FF0000"/>
                <w:szCs w:val="24"/>
                <w:lang w:eastAsia="lt-LT"/>
              </w:rPr>
            </w:pPr>
            <w:r w:rsidRPr="00DD6D98">
              <w:rPr>
                <w:szCs w:val="24"/>
              </w:rPr>
              <w:t>20</w:t>
            </w:r>
            <w:r w:rsidRPr="009F7C65">
              <w:rPr>
                <w:szCs w:val="24"/>
              </w:rPr>
              <w:t>2</w:t>
            </w:r>
            <w:r w:rsidRPr="00DD6D98">
              <w:rPr>
                <w:szCs w:val="24"/>
              </w:rPr>
              <w:t>3 m. gruodžio 1</w:t>
            </w:r>
            <w:r>
              <w:rPr>
                <w:szCs w:val="24"/>
              </w:rPr>
              <w:t>3</w:t>
            </w:r>
            <w:r w:rsidRPr="00DD6D98">
              <w:rPr>
                <w:szCs w:val="24"/>
              </w:rPr>
              <w:t xml:space="preserve"> d. Komisijos reglamentas (ES)</w:t>
            </w:r>
            <w:r>
              <w:t xml:space="preserve"> </w:t>
            </w:r>
            <w:r w:rsidRPr="009F7C65">
              <w:rPr>
                <w:szCs w:val="24"/>
              </w:rPr>
              <w:t>2023/2831</w:t>
            </w:r>
            <w:r w:rsidRPr="00BA1FF0">
              <w:rPr>
                <w:szCs w:val="24"/>
              </w:rPr>
              <w:t xml:space="preserve"> </w:t>
            </w:r>
            <w:r w:rsidRPr="00DD6D98">
              <w:rPr>
                <w:szCs w:val="24"/>
              </w:rPr>
              <w:t xml:space="preserve">dėl Sutarties dėl Europos Sąjungos veikimo 107 ir 108 straipsnių taikymo </w:t>
            </w:r>
            <w:r w:rsidRPr="00DD6D98">
              <w:rPr>
                <w:i/>
                <w:iCs/>
                <w:szCs w:val="24"/>
              </w:rPr>
              <w:t>de</w:t>
            </w:r>
            <w:r>
              <w:rPr>
                <w:i/>
                <w:iCs/>
                <w:szCs w:val="24"/>
              </w:rPr>
              <w:t> </w:t>
            </w:r>
            <w:r w:rsidRPr="00DD6D98">
              <w:rPr>
                <w:i/>
                <w:iCs/>
                <w:szCs w:val="24"/>
              </w:rPr>
              <w:t>minimis</w:t>
            </w:r>
            <w:r w:rsidRPr="00DD6D98">
              <w:rPr>
                <w:szCs w:val="24"/>
              </w:rPr>
              <w:t xml:space="preserve"> pagalbai</w:t>
            </w:r>
            <w:r>
              <w:rPr>
                <w:szCs w:val="24"/>
              </w:rPr>
              <w:t>.</w:t>
            </w:r>
          </w:p>
        </w:tc>
      </w:tr>
    </w:tbl>
    <w:p w14:paraId="57A1CD3D" w14:textId="77777777" w:rsidR="002760B7" w:rsidRPr="00DD6D98" w:rsidRDefault="002760B7" w:rsidP="002760B7">
      <w:pPr>
        <w:autoSpaceDE w:val="0"/>
        <w:adjustRightInd w:val="0"/>
        <w:contextualSpacing/>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82"/>
        <w:gridCol w:w="1466"/>
        <w:gridCol w:w="2445"/>
        <w:gridCol w:w="1735"/>
        <w:gridCol w:w="460"/>
        <w:gridCol w:w="524"/>
        <w:gridCol w:w="561"/>
        <w:gridCol w:w="279"/>
        <w:gridCol w:w="1274"/>
        <w:gridCol w:w="2182"/>
      </w:tblGrid>
      <w:tr w:rsidR="002760B7" w:rsidRPr="00DD6D98" w14:paraId="6BD344A7" w14:textId="77777777" w:rsidTr="001D45D9">
        <w:trPr>
          <w:trHeight w:val="280"/>
        </w:trPr>
        <w:tc>
          <w:tcPr>
            <w:tcW w:w="14612" w:type="dxa"/>
            <w:gridSpan w:val="11"/>
            <w:shd w:val="clear" w:color="auto" w:fill="BFBFBF" w:themeFill="background1" w:themeFillShade="BF"/>
          </w:tcPr>
          <w:p w14:paraId="754B7BA4" w14:textId="77777777" w:rsidR="002760B7" w:rsidRPr="00DD6D98" w:rsidRDefault="002760B7" w:rsidP="001D45D9">
            <w:pPr>
              <w:autoSpaceDE w:val="0"/>
              <w:adjustRightInd w:val="0"/>
              <w:contextualSpacing/>
              <w:jc w:val="both"/>
              <w:rPr>
                <w:color w:val="000000"/>
                <w:szCs w:val="24"/>
                <w:lang w:eastAsia="lt-LT"/>
              </w:rPr>
            </w:pPr>
            <w:r w:rsidRPr="00DD6D98">
              <w:rPr>
                <w:b/>
                <w:bCs/>
                <w:color w:val="000000"/>
                <w:szCs w:val="24"/>
                <w:lang w:eastAsia="lt-LT"/>
              </w:rPr>
              <w:t>2. Duomenys apie projektų įgyvendinimo planą (toliau – PĮP) / projektą</w:t>
            </w:r>
          </w:p>
        </w:tc>
      </w:tr>
      <w:tr w:rsidR="002760B7" w:rsidRPr="00DD6D98" w14:paraId="3AC87E72" w14:textId="77777777" w:rsidTr="001D45D9">
        <w:trPr>
          <w:trHeight w:val="296"/>
        </w:trPr>
        <w:tc>
          <w:tcPr>
            <w:tcW w:w="3686" w:type="dxa"/>
            <w:gridSpan w:val="2"/>
            <w:shd w:val="clear" w:color="auto" w:fill="auto"/>
          </w:tcPr>
          <w:p w14:paraId="22FDA119" w14:textId="77777777" w:rsidR="002760B7" w:rsidRPr="00DD6D98" w:rsidRDefault="002760B7" w:rsidP="001D45D9">
            <w:pPr>
              <w:autoSpaceDE w:val="0"/>
              <w:adjustRightInd w:val="0"/>
              <w:contextualSpacing/>
              <w:jc w:val="both"/>
              <w:rPr>
                <w:color w:val="000000"/>
                <w:szCs w:val="24"/>
                <w:lang w:eastAsia="lt-LT"/>
              </w:rPr>
            </w:pPr>
            <w:r w:rsidRPr="00DD6D98">
              <w:rPr>
                <w:b/>
                <w:bCs/>
                <w:color w:val="000000" w:themeColor="text1"/>
                <w:szCs w:val="24"/>
                <w:lang w:eastAsia="lt-LT"/>
              </w:rPr>
              <w:t xml:space="preserve">PĮP / projekto numeris </w:t>
            </w:r>
          </w:p>
        </w:tc>
        <w:tc>
          <w:tcPr>
            <w:tcW w:w="10926" w:type="dxa"/>
            <w:gridSpan w:val="9"/>
            <w:shd w:val="clear" w:color="auto" w:fill="auto"/>
          </w:tcPr>
          <w:p w14:paraId="7719FB3E" w14:textId="77777777" w:rsidR="002760B7" w:rsidRPr="00DD6D98" w:rsidRDefault="002760B7" w:rsidP="001D45D9">
            <w:pPr>
              <w:autoSpaceDE w:val="0"/>
              <w:adjustRightInd w:val="0"/>
              <w:contextualSpacing/>
              <w:jc w:val="both"/>
              <w:rPr>
                <w:color w:val="000000"/>
                <w:szCs w:val="24"/>
                <w:lang w:eastAsia="lt-LT"/>
              </w:rPr>
            </w:pPr>
          </w:p>
        </w:tc>
      </w:tr>
      <w:tr w:rsidR="002760B7" w:rsidRPr="00DD6D98" w14:paraId="53D37CCA" w14:textId="77777777" w:rsidTr="001D45D9">
        <w:trPr>
          <w:trHeight w:val="560"/>
        </w:trPr>
        <w:tc>
          <w:tcPr>
            <w:tcW w:w="3686" w:type="dxa"/>
            <w:gridSpan w:val="2"/>
            <w:shd w:val="clear" w:color="auto" w:fill="auto"/>
          </w:tcPr>
          <w:p w14:paraId="38A7BE3F" w14:textId="77777777" w:rsidR="002760B7" w:rsidRPr="00DD6D98" w:rsidRDefault="002760B7" w:rsidP="001D45D9">
            <w:pPr>
              <w:autoSpaceDE w:val="0"/>
              <w:adjustRightInd w:val="0"/>
              <w:contextualSpacing/>
              <w:rPr>
                <w:color w:val="000000"/>
                <w:szCs w:val="24"/>
                <w:lang w:eastAsia="lt-LT"/>
              </w:rPr>
            </w:pPr>
            <w:r w:rsidRPr="00DD6D98">
              <w:rPr>
                <w:b/>
                <w:bCs/>
                <w:color w:val="000000"/>
                <w:szCs w:val="24"/>
                <w:lang w:eastAsia="lt-LT"/>
              </w:rPr>
              <w:t xml:space="preserve">Pareiškėjo / projekto vykdytojo pavadinimas </w:t>
            </w:r>
          </w:p>
        </w:tc>
        <w:tc>
          <w:tcPr>
            <w:tcW w:w="10926" w:type="dxa"/>
            <w:gridSpan w:val="9"/>
            <w:shd w:val="clear" w:color="auto" w:fill="auto"/>
          </w:tcPr>
          <w:p w14:paraId="163A40C5" w14:textId="77777777" w:rsidR="002760B7" w:rsidRPr="00DD6D98" w:rsidRDefault="002760B7" w:rsidP="001D45D9">
            <w:pPr>
              <w:autoSpaceDE w:val="0"/>
              <w:adjustRightInd w:val="0"/>
              <w:contextualSpacing/>
              <w:jc w:val="both"/>
              <w:rPr>
                <w:color w:val="000000"/>
                <w:szCs w:val="24"/>
                <w:lang w:eastAsia="lt-LT"/>
              </w:rPr>
            </w:pPr>
          </w:p>
        </w:tc>
      </w:tr>
      <w:tr w:rsidR="002760B7" w:rsidRPr="00DD6D98" w14:paraId="1CD7DB08" w14:textId="77777777" w:rsidTr="001D45D9">
        <w:trPr>
          <w:trHeight w:val="280"/>
        </w:trPr>
        <w:tc>
          <w:tcPr>
            <w:tcW w:w="3686" w:type="dxa"/>
            <w:gridSpan w:val="2"/>
            <w:shd w:val="clear" w:color="auto" w:fill="auto"/>
          </w:tcPr>
          <w:p w14:paraId="73672633" w14:textId="77777777" w:rsidR="002760B7" w:rsidRPr="00DD6D98" w:rsidRDefault="002760B7" w:rsidP="001D45D9">
            <w:pPr>
              <w:autoSpaceDE w:val="0"/>
              <w:adjustRightInd w:val="0"/>
              <w:contextualSpacing/>
              <w:jc w:val="both"/>
              <w:rPr>
                <w:color w:val="000000"/>
                <w:szCs w:val="24"/>
                <w:lang w:eastAsia="lt-LT"/>
              </w:rPr>
            </w:pPr>
            <w:r w:rsidRPr="00DD6D98">
              <w:rPr>
                <w:b/>
                <w:bCs/>
                <w:color w:val="000000"/>
                <w:szCs w:val="24"/>
                <w:lang w:eastAsia="lt-LT"/>
              </w:rPr>
              <w:t xml:space="preserve">Projekto pavadinimas </w:t>
            </w:r>
          </w:p>
        </w:tc>
        <w:tc>
          <w:tcPr>
            <w:tcW w:w="10926" w:type="dxa"/>
            <w:gridSpan w:val="9"/>
            <w:shd w:val="clear" w:color="auto" w:fill="auto"/>
          </w:tcPr>
          <w:p w14:paraId="5731640B" w14:textId="77777777" w:rsidR="002760B7" w:rsidRPr="00DD6D98" w:rsidRDefault="002760B7" w:rsidP="001D45D9">
            <w:pPr>
              <w:autoSpaceDE w:val="0"/>
              <w:adjustRightInd w:val="0"/>
              <w:contextualSpacing/>
              <w:jc w:val="both"/>
              <w:rPr>
                <w:b/>
                <w:bCs/>
                <w:color w:val="000000"/>
                <w:szCs w:val="24"/>
                <w:lang w:eastAsia="lt-LT"/>
              </w:rPr>
            </w:pPr>
          </w:p>
        </w:tc>
      </w:tr>
      <w:tr w:rsidR="002760B7" w:rsidRPr="00DD6D98" w14:paraId="67C09366" w14:textId="77777777" w:rsidTr="001D45D9">
        <w:tc>
          <w:tcPr>
            <w:tcW w:w="14612"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FA7E00" w14:textId="77777777" w:rsidR="002760B7" w:rsidRPr="008C62CA" w:rsidRDefault="002760B7" w:rsidP="001D45D9">
            <w:pPr>
              <w:autoSpaceDE w:val="0"/>
              <w:adjustRightInd w:val="0"/>
              <w:contextualSpacing/>
              <w:jc w:val="both"/>
              <w:rPr>
                <w:rFonts w:eastAsia="Calibri"/>
                <w:b/>
                <w:color w:val="000000"/>
                <w:sz w:val="23"/>
              </w:rPr>
            </w:pPr>
            <w:r w:rsidRPr="008C62CA">
              <w:rPr>
                <w:rFonts w:eastAsia="Calibri"/>
                <w:b/>
                <w:color w:val="000000"/>
                <w:sz w:val="23"/>
              </w:rPr>
              <w:t>3. PĮP / projekto patikra dėl atitikties Reglamentui (ES) </w:t>
            </w:r>
            <w:r w:rsidRPr="00B91985">
              <w:rPr>
                <w:b/>
                <w:bCs/>
                <w:szCs w:val="24"/>
              </w:rPr>
              <w:t>2023/2831</w:t>
            </w:r>
          </w:p>
        </w:tc>
      </w:tr>
      <w:tr w:rsidR="002760B7" w:rsidRPr="00DD6D98" w14:paraId="3B4C8E62" w14:textId="77777777" w:rsidTr="001D45D9">
        <w:trPr>
          <w:trHeight w:val="329"/>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E3A23E" w14:textId="77777777" w:rsidR="002760B7" w:rsidRPr="008C62CA" w:rsidRDefault="002760B7" w:rsidP="001D45D9">
            <w:pPr>
              <w:jc w:val="center"/>
              <w:rPr>
                <w:b/>
                <w:sz w:val="23"/>
              </w:rPr>
            </w:pPr>
            <w:r w:rsidRPr="008C62CA">
              <w:rPr>
                <w:b/>
                <w:sz w:val="23"/>
              </w:rPr>
              <w:t>Eil.</w:t>
            </w:r>
          </w:p>
          <w:p w14:paraId="74D41DD4" w14:textId="77777777" w:rsidR="002760B7" w:rsidRPr="008C62CA" w:rsidRDefault="002760B7" w:rsidP="001D45D9">
            <w:pPr>
              <w:jc w:val="center"/>
              <w:rPr>
                <w:b/>
                <w:sz w:val="23"/>
              </w:rPr>
            </w:pPr>
            <w:r w:rsidRPr="008C62CA">
              <w:rPr>
                <w:b/>
                <w:sz w:val="23"/>
              </w:rPr>
              <w:t>Nr.</w:t>
            </w:r>
          </w:p>
        </w:tc>
        <w:tc>
          <w:tcPr>
            <w:tcW w:w="86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8895125" w14:textId="77777777" w:rsidR="002760B7" w:rsidRPr="008C62CA" w:rsidRDefault="002760B7" w:rsidP="001D45D9">
            <w:pPr>
              <w:ind w:firstLine="34"/>
              <w:jc w:val="center"/>
              <w:rPr>
                <w:b/>
                <w:sz w:val="23"/>
              </w:rPr>
            </w:pPr>
            <w:r w:rsidRPr="008C62CA">
              <w:rPr>
                <w:b/>
                <w:sz w:val="23"/>
              </w:rPr>
              <w:t>Klausimai</w:t>
            </w:r>
          </w:p>
        </w:tc>
        <w:tc>
          <w:tcPr>
            <w:tcW w:w="3098" w:type="dxa"/>
            <w:gridSpan w:val="5"/>
            <w:tcBorders>
              <w:top w:val="single" w:sz="4" w:space="0" w:color="auto"/>
              <w:left w:val="single" w:sz="4" w:space="0" w:color="auto"/>
              <w:bottom w:val="single" w:sz="4" w:space="0" w:color="auto"/>
              <w:right w:val="single" w:sz="4" w:space="0" w:color="auto"/>
            </w:tcBorders>
            <w:shd w:val="clear" w:color="auto" w:fill="auto"/>
            <w:hideMark/>
          </w:tcPr>
          <w:p w14:paraId="16FAA720" w14:textId="77777777" w:rsidR="002760B7" w:rsidRPr="008C62CA" w:rsidRDefault="002760B7" w:rsidP="001D45D9">
            <w:pPr>
              <w:jc w:val="center"/>
              <w:rPr>
                <w:b/>
                <w:sz w:val="23"/>
              </w:rPr>
            </w:pPr>
            <w:r w:rsidRPr="008C62CA">
              <w:rPr>
                <w:b/>
                <w:sz w:val="23"/>
              </w:rPr>
              <w:t>Rezultatas</w:t>
            </w:r>
          </w:p>
        </w:tc>
        <w:tc>
          <w:tcPr>
            <w:tcW w:w="2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EA3052" w14:textId="77777777" w:rsidR="002760B7" w:rsidRPr="008C62CA" w:rsidRDefault="002760B7" w:rsidP="001D45D9">
            <w:pPr>
              <w:jc w:val="center"/>
              <w:rPr>
                <w:b/>
                <w:sz w:val="23"/>
              </w:rPr>
            </w:pPr>
            <w:r w:rsidRPr="008C62CA">
              <w:rPr>
                <w:b/>
                <w:sz w:val="23"/>
              </w:rPr>
              <w:t>Pastabos</w:t>
            </w:r>
          </w:p>
        </w:tc>
      </w:tr>
      <w:tr w:rsidR="002760B7" w:rsidRPr="00DD6D98" w14:paraId="6081DE65" w14:textId="77777777" w:rsidTr="001D45D9">
        <w:tc>
          <w:tcPr>
            <w:tcW w:w="704" w:type="dxa"/>
            <w:vMerge/>
            <w:tcBorders>
              <w:top w:val="single" w:sz="4" w:space="0" w:color="auto"/>
              <w:left w:val="single" w:sz="4" w:space="0" w:color="auto"/>
              <w:bottom w:val="single" w:sz="4" w:space="0" w:color="auto"/>
              <w:right w:val="single" w:sz="4" w:space="0" w:color="auto"/>
            </w:tcBorders>
            <w:shd w:val="clear" w:color="auto" w:fill="auto"/>
          </w:tcPr>
          <w:p w14:paraId="02FF2238" w14:textId="77777777" w:rsidR="002760B7" w:rsidRPr="008C62CA" w:rsidRDefault="002760B7" w:rsidP="001D45D9">
            <w:pPr>
              <w:jc w:val="both"/>
              <w:rPr>
                <w:b/>
                <w:sz w:val="23"/>
              </w:rPr>
            </w:pPr>
          </w:p>
        </w:tc>
        <w:tc>
          <w:tcPr>
            <w:tcW w:w="8628" w:type="dxa"/>
            <w:gridSpan w:val="4"/>
            <w:vMerge/>
            <w:tcBorders>
              <w:top w:val="single" w:sz="4" w:space="0" w:color="auto"/>
              <w:left w:val="single" w:sz="4" w:space="0" w:color="auto"/>
              <w:bottom w:val="single" w:sz="4" w:space="0" w:color="auto"/>
              <w:right w:val="single" w:sz="4" w:space="0" w:color="auto"/>
            </w:tcBorders>
            <w:shd w:val="clear" w:color="auto" w:fill="auto"/>
          </w:tcPr>
          <w:p w14:paraId="10D05EF1" w14:textId="77777777" w:rsidR="002760B7" w:rsidRPr="008C62CA" w:rsidRDefault="002760B7" w:rsidP="001D45D9">
            <w:pPr>
              <w:jc w:val="both"/>
              <w:rPr>
                <w:rFonts w:eastAsia="Calibri"/>
                <w:sz w:val="23"/>
              </w:rPr>
            </w:pP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24D6F78E" w14:textId="77777777" w:rsidR="002760B7" w:rsidRPr="008C62CA" w:rsidRDefault="002760B7" w:rsidP="001D45D9">
            <w:pPr>
              <w:jc w:val="center"/>
              <w:rPr>
                <w:color w:val="000000"/>
                <w:sz w:val="23"/>
              </w:rPr>
            </w:pPr>
            <w:r w:rsidRPr="008C62CA">
              <w:rPr>
                <w:color w:val="000000"/>
                <w:sz w:val="23"/>
              </w:rPr>
              <w:t>Taip</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14:paraId="65E3CF4F" w14:textId="77777777" w:rsidR="002760B7" w:rsidRPr="008C62CA" w:rsidRDefault="002760B7" w:rsidP="001D45D9">
            <w:pPr>
              <w:jc w:val="center"/>
              <w:rPr>
                <w:color w:val="000000"/>
                <w:sz w:val="23"/>
              </w:rPr>
            </w:pPr>
            <w:r w:rsidRPr="008C62CA">
              <w:rPr>
                <w:color w:val="000000"/>
                <w:sz w:val="23"/>
              </w:rPr>
              <w:t>Ne</w:t>
            </w:r>
          </w:p>
        </w:tc>
        <w:tc>
          <w:tcPr>
            <w:tcW w:w="1274" w:type="dxa"/>
            <w:tcBorders>
              <w:top w:val="single" w:sz="4" w:space="0" w:color="auto"/>
              <w:left w:val="single" w:sz="4" w:space="0" w:color="auto"/>
              <w:bottom w:val="single" w:sz="4" w:space="0" w:color="auto"/>
              <w:right w:val="single" w:sz="4" w:space="0" w:color="auto"/>
            </w:tcBorders>
          </w:tcPr>
          <w:p w14:paraId="6F9509E6" w14:textId="77777777" w:rsidR="002760B7" w:rsidRPr="008C62CA" w:rsidRDefault="002760B7" w:rsidP="001D45D9">
            <w:pPr>
              <w:jc w:val="center"/>
              <w:rPr>
                <w:color w:val="000000"/>
                <w:sz w:val="23"/>
              </w:rPr>
            </w:pPr>
            <w:r w:rsidRPr="008C62CA">
              <w:rPr>
                <w:color w:val="000000"/>
                <w:sz w:val="23"/>
              </w:rPr>
              <w:t>Netaikoma</w:t>
            </w:r>
          </w:p>
        </w:tc>
        <w:tc>
          <w:tcPr>
            <w:tcW w:w="2182" w:type="dxa"/>
            <w:vMerge/>
            <w:tcBorders>
              <w:top w:val="single" w:sz="4" w:space="0" w:color="auto"/>
              <w:left w:val="single" w:sz="4" w:space="0" w:color="auto"/>
              <w:bottom w:val="single" w:sz="4" w:space="0" w:color="auto"/>
              <w:right w:val="single" w:sz="4" w:space="0" w:color="auto"/>
            </w:tcBorders>
            <w:shd w:val="clear" w:color="auto" w:fill="auto"/>
          </w:tcPr>
          <w:p w14:paraId="43A9B497" w14:textId="77777777" w:rsidR="002760B7" w:rsidRPr="008C62CA" w:rsidRDefault="002760B7" w:rsidP="001D45D9">
            <w:pPr>
              <w:jc w:val="both"/>
              <w:rPr>
                <w:color w:val="000000"/>
                <w:sz w:val="23"/>
              </w:rPr>
            </w:pPr>
          </w:p>
        </w:tc>
      </w:tr>
      <w:tr w:rsidR="004F50FF" w:rsidRPr="00DD6D98" w14:paraId="2C0FC61D" w14:textId="77777777" w:rsidTr="001D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12C352E7" w14:textId="291A4148" w:rsidR="004F50FF" w:rsidRPr="004F50FF" w:rsidRDefault="004F50FF" w:rsidP="004F50FF">
            <w:pPr>
              <w:jc w:val="both"/>
              <w:rPr>
                <w:rFonts w:eastAsia="Calibri"/>
                <w:sz w:val="23"/>
              </w:rPr>
            </w:pPr>
            <w:r w:rsidRPr="004F50FF">
              <w:rPr>
                <w:rFonts w:eastAsia="Calibri"/>
                <w:sz w:val="23"/>
              </w:rPr>
              <w:t>3.1.</w:t>
            </w:r>
          </w:p>
        </w:tc>
        <w:tc>
          <w:tcPr>
            <w:tcW w:w="8628" w:type="dxa"/>
            <w:gridSpan w:val="4"/>
            <w:tcBorders>
              <w:top w:val="single" w:sz="4" w:space="0" w:color="auto"/>
              <w:left w:val="single" w:sz="4" w:space="0" w:color="auto"/>
              <w:bottom w:val="single" w:sz="4" w:space="0" w:color="auto"/>
              <w:right w:val="single" w:sz="4" w:space="0" w:color="auto"/>
            </w:tcBorders>
            <w:shd w:val="clear" w:color="auto" w:fill="auto"/>
          </w:tcPr>
          <w:p w14:paraId="6A501EEA" w14:textId="31EB6BBD" w:rsidR="004F50FF" w:rsidRPr="004F50FF" w:rsidRDefault="004F50FF" w:rsidP="004F50FF">
            <w:pPr>
              <w:jc w:val="both"/>
              <w:rPr>
                <w:rFonts w:eastAsia="Calibri"/>
                <w:sz w:val="23"/>
              </w:rPr>
            </w:pPr>
            <w:bookmarkStart w:id="9" w:name="_Hlk134603284"/>
            <w:bookmarkStart w:id="10" w:name="_Hlk155337512"/>
            <w:r w:rsidRPr="004F50FF">
              <w:rPr>
                <w:rFonts w:eastAsia="Calibri"/>
                <w:sz w:val="23"/>
              </w:rPr>
              <w:t>Ar pareiškėjas / projekto vykdytojas vykdo pirminės žvejybos ir akvakultūros produktų gamybos veiklą?</w:t>
            </w:r>
            <w:bookmarkEnd w:id="9"/>
            <w:bookmarkEnd w:id="10"/>
          </w:p>
        </w:tc>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1EBEDD4A" w14:textId="247ED5E6" w:rsidR="004F50FF" w:rsidRPr="004F50FF" w:rsidRDefault="00CE75DC" w:rsidP="004F50FF">
            <w:pPr>
              <w:jc w:val="center"/>
              <w:rPr>
                <w:rFonts w:eastAsia="Calibri"/>
                <w:sz w:val="23"/>
              </w:rPr>
            </w:pPr>
            <w:sdt>
              <w:sdtPr>
                <w:rPr>
                  <w:rFonts w:eastAsia="Calibri"/>
                  <w:color w:val="2B579A"/>
                  <w:sz w:val="23"/>
                  <w:shd w:val="clear" w:color="auto" w:fill="E6E6E6"/>
                </w:rPr>
                <w:id w:val="1770664690"/>
                <w14:checkbox>
                  <w14:checked w14:val="0"/>
                  <w14:checkedState w14:val="2612" w14:font="MS Gothic"/>
                  <w14:uncheckedState w14:val="2610" w14:font="MS Gothic"/>
                </w14:checkbox>
              </w:sdtPr>
              <w:sdtEndPr/>
              <w:sdtContent>
                <w:r w:rsidR="004F50FF" w:rsidRPr="004F50FF">
                  <w:rPr>
                    <w:rFonts w:ascii="Segoe UI Symbol" w:eastAsia="Calibri" w:hAnsi="Segoe UI Symbol" w:cs="Segoe UI Symbol"/>
                    <w:sz w:val="23"/>
                  </w:rPr>
                  <w:t>☐</w:t>
                </w:r>
              </w:sdtContent>
            </w:sdt>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14:paraId="1B3C110A" w14:textId="30E09B18" w:rsidR="004F50FF" w:rsidRPr="004F50FF" w:rsidRDefault="00CE75DC" w:rsidP="004F50FF">
            <w:pPr>
              <w:jc w:val="center"/>
              <w:rPr>
                <w:rFonts w:eastAsia="Calibri"/>
                <w:sz w:val="23"/>
              </w:rPr>
            </w:pPr>
            <w:sdt>
              <w:sdtPr>
                <w:rPr>
                  <w:rFonts w:eastAsia="Calibri"/>
                  <w:color w:val="2B579A"/>
                  <w:sz w:val="23"/>
                  <w:shd w:val="clear" w:color="auto" w:fill="E6E6E6"/>
                </w:rPr>
                <w:id w:val="-1299373157"/>
                <w14:checkbox>
                  <w14:checked w14:val="0"/>
                  <w14:checkedState w14:val="2612" w14:font="MS Gothic"/>
                  <w14:uncheckedState w14:val="2610" w14:font="MS Gothic"/>
                </w14:checkbox>
              </w:sdtPr>
              <w:sdtEndPr/>
              <w:sdtContent>
                <w:r w:rsidR="004F50FF" w:rsidRPr="004F50FF">
                  <w:rPr>
                    <w:rFonts w:ascii="Segoe UI Symbol" w:eastAsia="Calibri" w:hAnsi="Segoe UI Symbol" w:cs="Segoe UI Symbol"/>
                    <w:sz w:val="23"/>
                  </w:rPr>
                  <w:t>☐</w:t>
                </w:r>
              </w:sdtContent>
            </w:sdt>
          </w:p>
        </w:tc>
        <w:tc>
          <w:tcPr>
            <w:tcW w:w="1274" w:type="dxa"/>
            <w:tcBorders>
              <w:top w:val="single" w:sz="4" w:space="0" w:color="auto"/>
              <w:left w:val="single" w:sz="4" w:space="0" w:color="auto"/>
              <w:bottom w:val="single" w:sz="4" w:space="0" w:color="auto"/>
              <w:right w:val="single" w:sz="4" w:space="0" w:color="auto"/>
            </w:tcBorders>
          </w:tcPr>
          <w:p w14:paraId="6A66661A" w14:textId="33AAA696" w:rsidR="004F50FF" w:rsidRPr="004F50FF" w:rsidRDefault="00CE75DC" w:rsidP="004F50FF">
            <w:pPr>
              <w:jc w:val="center"/>
              <w:rPr>
                <w:rFonts w:eastAsia="Calibri"/>
                <w:sz w:val="23"/>
              </w:rPr>
            </w:pPr>
            <w:sdt>
              <w:sdtPr>
                <w:rPr>
                  <w:rFonts w:eastAsia="Calibri"/>
                  <w:color w:val="2B579A"/>
                  <w:sz w:val="23"/>
                  <w:shd w:val="clear" w:color="auto" w:fill="E6E6E6"/>
                </w:rPr>
                <w:id w:val="1307821505"/>
                <w14:checkbox>
                  <w14:checked w14:val="0"/>
                  <w14:checkedState w14:val="2612" w14:font="MS Gothic"/>
                  <w14:uncheckedState w14:val="2610" w14:font="MS Gothic"/>
                </w14:checkbox>
              </w:sdtPr>
              <w:sdtEndPr/>
              <w:sdtContent>
                <w:r w:rsidR="004F50FF" w:rsidRPr="004F50FF">
                  <w:rPr>
                    <w:rFonts w:ascii="Segoe UI Symbol" w:eastAsia="Calibri" w:hAnsi="Segoe UI Symbol" w:cs="Segoe UI Symbol"/>
                    <w:sz w:val="23"/>
                  </w:rPr>
                  <w:t>☐</w:t>
                </w:r>
              </w:sdtContent>
            </w:sdt>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7567D97F" w14:textId="77777777" w:rsidR="004F50FF" w:rsidRPr="004F50FF" w:rsidRDefault="004F50FF" w:rsidP="004F50FF">
            <w:pPr>
              <w:jc w:val="both"/>
              <w:rPr>
                <w:rFonts w:eastAsia="Calibri"/>
                <w:sz w:val="23"/>
              </w:rPr>
            </w:pPr>
          </w:p>
        </w:tc>
      </w:tr>
      <w:tr w:rsidR="002760B7" w:rsidRPr="00DD6D98" w14:paraId="0DB563A2" w14:textId="77777777" w:rsidTr="001D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713DA4DA" w14:textId="48F2EB34" w:rsidR="002760B7" w:rsidRPr="004F50FF" w:rsidRDefault="002760B7" w:rsidP="001D45D9">
            <w:pPr>
              <w:jc w:val="both"/>
              <w:rPr>
                <w:rFonts w:eastAsia="Calibri"/>
                <w:sz w:val="23"/>
              </w:rPr>
            </w:pPr>
            <w:r w:rsidRPr="004F50FF">
              <w:rPr>
                <w:rFonts w:eastAsia="Calibri"/>
                <w:sz w:val="23"/>
              </w:rPr>
              <w:lastRenderedPageBreak/>
              <w:t>3.</w:t>
            </w:r>
            <w:r w:rsidR="004F50FF" w:rsidRPr="004F50FF">
              <w:rPr>
                <w:rFonts w:eastAsia="Calibri"/>
                <w:sz w:val="23"/>
              </w:rPr>
              <w:t>2</w:t>
            </w:r>
            <w:r w:rsidRPr="004F50FF">
              <w:rPr>
                <w:rFonts w:eastAsia="Calibri"/>
                <w:sz w:val="23"/>
              </w:rPr>
              <w:t>.</w:t>
            </w:r>
          </w:p>
        </w:tc>
        <w:tc>
          <w:tcPr>
            <w:tcW w:w="8628" w:type="dxa"/>
            <w:gridSpan w:val="4"/>
            <w:tcBorders>
              <w:top w:val="single" w:sz="4" w:space="0" w:color="auto"/>
              <w:left w:val="single" w:sz="4" w:space="0" w:color="auto"/>
              <w:bottom w:val="single" w:sz="4" w:space="0" w:color="auto"/>
              <w:right w:val="single" w:sz="4" w:space="0" w:color="auto"/>
            </w:tcBorders>
            <w:shd w:val="clear" w:color="auto" w:fill="auto"/>
          </w:tcPr>
          <w:p w14:paraId="64EA2911" w14:textId="4E980011" w:rsidR="002760B7" w:rsidRPr="004F50FF" w:rsidRDefault="004F50FF" w:rsidP="001D45D9">
            <w:pPr>
              <w:jc w:val="both"/>
              <w:rPr>
                <w:rFonts w:eastAsia="Calibri"/>
                <w:sz w:val="23"/>
              </w:rPr>
            </w:pPr>
            <w:r w:rsidRPr="004F50FF">
              <w:rPr>
                <w:rFonts w:eastAsia="Calibri"/>
                <w:sz w:val="23"/>
              </w:rPr>
              <w:t>Ar pareiškėjas / projekto vykdytojas vykdo žvejybos ir akvakultūros produktų perdirbimo ir prekybos veiklą, kai pagalbos dydis nustatomas pagal įsigytų arba rinkai pateiktų produktų kainą arba kiekį?</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06366458" w14:textId="30C472E3" w:rsidR="002760B7" w:rsidRPr="004F50FF" w:rsidRDefault="00CE75DC" w:rsidP="001D45D9">
            <w:pPr>
              <w:jc w:val="center"/>
              <w:rPr>
                <w:rFonts w:eastAsia="Calibri"/>
                <w:sz w:val="23"/>
              </w:rPr>
            </w:pPr>
            <w:sdt>
              <w:sdtPr>
                <w:rPr>
                  <w:rFonts w:eastAsia="Calibri"/>
                  <w:color w:val="2B579A"/>
                  <w:sz w:val="23"/>
                  <w:shd w:val="clear" w:color="auto" w:fill="E6E6E6"/>
                </w:rPr>
                <w:id w:val="1286933922"/>
                <w14:checkbox>
                  <w14:checked w14:val="0"/>
                  <w14:checkedState w14:val="2612" w14:font="MS Gothic"/>
                  <w14:uncheckedState w14:val="2610" w14:font="MS Gothic"/>
                </w14:checkbox>
              </w:sdtPr>
              <w:sdtEndPr/>
              <w:sdtContent>
                <w:r w:rsidR="004F50FF" w:rsidRPr="004F50FF">
                  <w:rPr>
                    <w:rFonts w:ascii="Segoe UI Symbol" w:eastAsia="Calibri" w:hAnsi="Segoe UI Symbol" w:cs="Segoe UI Symbol"/>
                    <w:sz w:val="23"/>
                  </w:rPr>
                  <w:t>☐</w:t>
                </w:r>
              </w:sdtContent>
            </w:sdt>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14:paraId="6FB43E69" w14:textId="77777777" w:rsidR="002760B7" w:rsidRPr="004F50FF" w:rsidRDefault="00CE75DC" w:rsidP="001D45D9">
            <w:pPr>
              <w:jc w:val="center"/>
              <w:rPr>
                <w:rFonts w:eastAsia="Calibri"/>
                <w:sz w:val="23"/>
              </w:rPr>
            </w:pPr>
            <w:sdt>
              <w:sdtPr>
                <w:rPr>
                  <w:rFonts w:eastAsia="Calibri"/>
                  <w:color w:val="2B579A"/>
                  <w:sz w:val="23"/>
                  <w:shd w:val="clear" w:color="auto" w:fill="E6E6E6"/>
                </w:rPr>
                <w:id w:val="-1286035763"/>
                <w14:checkbox>
                  <w14:checked w14:val="0"/>
                  <w14:checkedState w14:val="2612" w14:font="MS Gothic"/>
                  <w14:uncheckedState w14:val="2610" w14:font="MS Gothic"/>
                </w14:checkbox>
              </w:sdtPr>
              <w:sdtEndPr/>
              <w:sdtContent>
                <w:r w:rsidR="002760B7" w:rsidRPr="004F50FF">
                  <w:rPr>
                    <w:rFonts w:ascii="Segoe UI Symbol" w:eastAsia="Calibri" w:hAnsi="Segoe UI Symbol" w:cs="Segoe UI Symbol"/>
                    <w:sz w:val="23"/>
                  </w:rPr>
                  <w:t>☐</w:t>
                </w:r>
              </w:sdtContent>
            </w:sdt>
          </w:p>
        </w:tc>
        <w:tc>
          <w:tcPr>
            <w:tcW w:w="1274" w:type="dxa"/>
            <w:tcBorders>
              <w:top w:val="single" w:sz="4" w:space="0" w:color="auto"/>
              <w:left w:val="single" w:sz="4" w:space="0" w:color="auto"/>
              <w:bottom w:val="single" w:sz="4" w:space="0" w:color="auto"/>
              <w:right w:val="single" w:sz="4" w:space="0" w:color="auto"/>
            </w:tcBorders>
          </w:tcPr>
          <w:p w14:paraId="70CB360E" w14:textId="77777777" w:rsidR="002760B7" w:rsidRPr="004F50FF" w:rsidRDefault="00CE75DC" w:rsidP="001D45D9">
            <w:pPr>
              <w:jc w:val="center"/>
              <w:rPr>
                <w:rFonts w:eastAsia="Calibri"/>
                <w:sz w:val="23"/>
              </w:rPr>
            </w:pPr>
            <w:sdt>
              <w:sdtPr>
                <w:rPr>
                  <w:rFonts w:eastAsia="Calibri"/>
                  <w:color w:val="2B579A"/>
                  <w:sz w:val="23"/>
                  <w:shd w:val="clear" w:color="auto" w:fill="E6E6E6"/>
                </w:rPr>
                <w:id w:val="1864553440"/>
                <w14:checkbox>
                  <w14:checked w14:val="0"/>
                  <w14:checkedState w14:val="2612" w14:font="MS Gothic"/>
                  <w14:uncheckedState w14:val="2610" w14:font="MS Gothic"/>
                </w14:checkbox>
              </w:sdtPr>
              <w:sdtEndPr/>
              <w:sdtContent>
                <w:r w:rsidR="002760B7" w:rsidRPr="004F50FF">
                  <w:rPr>
                    <w:rFonts w:ascii="Segoe UI Symbol" w:eastAsia="Calibri" w:hAnsi="Segoe UI Symbol" w:cs="Segoe UI Symbol"/>
                    <w:sz w:val="23"/>
                  </w:rPr>
                  <w:t>☐</w:t>
                </w:r>
              </w:sdtContent>
            </w:sdt>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3EE5B74A" w14:textId="77777777" w:rsidR="002760B7" w:rsidRPr="004F50FF" w:rsidRDefault="002760B7" w:rsidP="001D45D9">
            <w:pPr>
              <w:jc w:val="both"/>
              <w:rPr>
                <w:rFonts w:eastAsia="Calibri"/>
                <w:sz w:val="23"/>
              </w:rPr>
            </w:pPr>
          </w:p>
        </w:tc>
      </w:tr>
      <w:tr w:rsidR="002760B7" w:rsidRPr="00DD6D98" w14:paraId="36F3CAEB" w14:textId="77777777" w:rsidTr="001D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02BBF7DA" w14:textId="3FEA3AB8" w:rsidR="002760B7" w:rsidRPr="008C62CA" w:rsidRDefault="002760B7" w:rsidP="001D45D9">
            <w:pPr>
              <w:jc w:val="both"/>
              <w:rPr>
                <w:sz w:val="23"/>
              </w:rPr>
            </w:pPr>
            <w:r w:rsidRPr="008C62CA">
              <w:rPr>
                <w:sz w:val="23"/>
              </w:rPr>
              <w:t>3.</w:t>
            </w:r>
            <w:r w:rsidR="004F50FF">
              <w:rPr>
                <w:sz w:val="23"/>
              </w:rPr>
              <w:t>3</w:t>
            </w:r>
            <w:r w:rsidRPr="008C62CA">
              <w:rPr>
                <w:sz w:val="23"/>
              </w:rPr>
              <w:t>.</w:t>
            </w:r>
          </w:p>
        </w:tc>
        <w:tc>
          <w:tcPr>
            <w:tcW w:w="8628" w:type="dxa"/>
            <w:gridSpan w:val="4"/>
            <w:tcBorders>
              <w:top w:val="single" w:sz="4" w:space="0" w:color="auto"/>
              <w:left w:val="single" w:sz="4" w:space="0" w:color="auto"/>
              <w:bottom w:val="single" w:sz="4" w:space="0" w:color="auto"/>
              <w:right w:val="single" w:sz="4" w:space="0" w:color="auto"/>
            </w:tcBorders>
            <w:shd w:val="clear" w:color="auto" w:fill="auto"/>
          </w:tcPr>
          <w:p w14:paraId="002009F1" w14:textId="77777777" w:rsidR="002760B7" w:rsidRPr="008C62CA" w:rsidRDefault="002760B7" w:rsidP="001D45D9">
            <w:pPr>
              <w:jc w:val="both"/>
              <w:rPr>
                <w:color w:val="000000"/>
                <w:sz w:val="23"/>
              </w:rPr>
            </w:pPr>
            <w:r w:rsidRPr="008C62CA">
              <w:rPr>
                <w:rFonts w:eastAsia="Calibri"/>
                <w:sz w:val="23"/>
              </w:rPr>
              <w:t>Ar pareiškėjas / projekto vykdytojas vykdo pirminės žemės ūkio produktų gamybos veiklą?</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682A0851" w14:textId="77777777" w:rsidR="002760B7" w:rsidRPr="008C62CA" w:rsidRDefault="00CE75DC" w:rsidP="001D45D9">
            <w:pPr>
              <w:jc w:val="center"/>
              <w:rPr>
                <w:color w:val="000000"/>
              </w:rPr>
            </w:pPr>
            <w:sdt>
              <w:sdtPr>
                <w:rPr>
                  <w:color w:val="2B579A"/>
                  <w:sz w:val="22"/>
                  <w:shd w:val="clear" w:color="auto" w:fill="E6E6E6"/>
                </w:rPr>
                <w:id w:val="1847214266"/>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14:paraId="2F8DEAE1" w14:textId="77777777" w:rsidR="002760B7" w:rsidRPr="008C62CA" w:rsidRDefault="00CE75DC" w:rsidP="001D45D9">
            <w:pPr>
              <w:jc w:val="center"/>
              <w:rPr>
                <w:color w:val="000000"/>
              </w:rPr>
            </w:pPr>
            <w:sdt>
              <w:sdtPr>
                <w:rPr>
                  <w:color w:val="2B579A"/>
                  <w:sz w:val="22"/>
                  <w:shd w:val="clear" w:color="auto" w:fill="E6E6E6"/>
                </w:rPr>
                <w:id w:val="-1389186974"/>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1274" w:type="dxa"/>
            <w:tcBorders>
              <w:top w:val="single" w:sz="4" w:space="0" w:color="auto"/>
              <w:left w:val="single" w:sz="4" w:space="0" w:color="auto"/>
              <w:bottom w:val="single" w:sz="4" w:space="0" w:color="auto"/>
              <w:right w:val="single" w:sz="4" w:space="0" w:color="auto"/>
            </w:tcBorders>
          </w:tcPr>
          <w:p w14:paraId="7278930D" w14:textId="77777777" w:rsidR="002760B7" w:rsidRPr="008C62CA" w:rsidRDefault="00CE75DC" w:rsidP="001D45D9">
            <w:pPr>
              <w:jc w:val="center"/>
              <w:rPr>
                <w:color w:val="000000"/>
              </w:rPr>
            </w:pPr>
            <w:sdt>
              <w:sdtPr>
                <w:rPr>
                  <w:color w:val="2B579A"/>
                  <w:sz w:val="22"/>
                  <w:shd w:val="clear" w:color="auto" w:fill="E6E6E6"/>
                </w:rPr>
                <w:id w:val="-612976618"/>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16AE4758" w14:textId="77777777" w:rsidR="002760B7" w:rsidRPr="008C62CA" w:rsidRDefault="002760B7" w:rsidP="001D45D9">
            <w:pPr>
              <w:jc w:val="both"/>
              <w:rPr>
                <w:color w:val="000000"/>
                <w:sz w:val="23"/>
              </w:rPr>
            </w:pPr>
          </w:p>
        </w:tc>
      </w:tr>
      <w:tr w:rsidR="002760B7" w:rsidRPr="00DD6D98" w14:paraId="75075989" w14:textId="77777777" w:rsidTr="001D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41BC6BF1" w14:textId="35CA1A97" w:rsidR="002760B7" w:rsidRPr="008C62CA" w:rsidRDefault="002760B7" w:rsidP="001D45D9">
            <w:pPr>
              <w:jc w:val="both"/>
              <w:rPr>
                <w:sz w:val="23"/>
              </w:rPr>
            </w:pPr>
            <w:r w:rsidRPr="008C62CA">
              <w:rPr>
                <w:sz w:val="23"/>
              </w:rPr>
              <w:t>3.</w:t>
            </w:r>
            <w:r w:rsidR="004F50FF">
              <w:rPr>
                <w:sz w:val="23"/>
              </w:rPr>
              <w:t>4</w:t>
            </w:r>
            <w:r w:rsidRPr="008C62CA">
              <w:rPr>
                <w:sz w:val="23"/>
              </w:rPr>
              <w:t>.</w:t>
            </w:r>
          </w:p>
        </w:tc>
        <w:tc>
          <w:tcPr>
            <w:tcW w:w="8628" w:type="dxa"/>
            <w:gridSpan w:val="4"/>
            <w:tcBorders>
              <w:top w:val="single" w:sz="4" w:space="0" w:color="auto"/>
              <w:left w:val="single" w:sz="4" w:space="0" w:color="auto"/>
              <w:bottom w:val="single" w:sz="4" w:space="0" w:color="auto"/>
              <w:right w:val="single" w:sz="4" w:space="0" w:color="auto"/>
            </w:tcBorders>
            <w:shd w:val="clear" w:color="auto" w:fill="auto"/>
          </w:tcPr>
          <w:p w14:paraId="7485DCD5" w14:textId="77777777" w:rsidR="002760B7" w:rsidRPr="008C62CA" w:rsidRDefault="002760B7" w:rsidP="001D45D9">
            <w:pPr>
              <w:jc w:val="both"/>
              <w:rPr>
                <w:color w:val="000000"/>
                <w:sz w:val="23"/>
              </w:rPr>
            </w:pPr>
            <w:r w:rsidRPr="008C62CA">
              <w:rPr>
                <w:rFonts w:eastAsia="Calibri"/>
                <w:sz w:val="23"/>
              </w:rPr>
              <w:t xml:space="preserve">Ar pareiškėjas / projekto vykdytojas veikia žemės ūkio produktų perdirbimo ir prekybos sektoriuje, kai pagalbos </w:t>
            </w:r>
            <w:r>
              <w:rPr>
                <w:rFonts w:eastAsia="Calibri"/>
                <w:sz w:val="23"/>
              </w:rPr>
              <w:t>suma</w:t>
            </w:r>
            <w:r w:rsidRPr="008C62CA">
              <w:rPr>
                <w:rFonts w:eastAsia="Calibri"/>
                <w:sz w:val="23"/>
              </w:rPr>
              <w:t xml:space="preserve"> nustatoma pagal iš pirmin</w:t>
            </w:r>
            <w:r>
              <w:rPr>
                <w:rFonts w:eastAsia="Calibri"/>
                <w:sz w:val="23"/>
              </w:rPr>
              <w:t>ės produkcijos</w:t>
            </w:r>
            <w:r w:rsidRPr="008C62CA">
              <w:rPr>
                <w:rFonts w:eastAsia="Calibri"/>
                <w:sz w:val="23"/>
              </w:rPr>
              <w:t xml:space="preserve"> gamintojų įsigytų arba atitinkamų įmonių rinkai pateiktų </w:t>
            </w:r>
            <w:r>
              <w:rPr>
                <w:rFonts w:eastAsia="Calibri"/>
                <w:sz w:val="23"/>
              </w:rPr>
              <w:t xml:space="preserve">tokių </w:t>
            </w:r>
            <w:r w:rsidRPr="008C62CA">
              <w:rPr>
                <w:rFonts w:eastAsia="Calibri"/>
                <w:sz w:val="23"/>
              </w:rPr>
              <w:t>produktų kainą arba kiekį?</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4E75C0E1" w14:textId="77777777" w:rsidR="002760B7" w:rsidRPr="008C62CA" w:rsidRDefault="00CE75DC" w:rsidP="001D45D9">
            <w:pPr>
              <w:jc w:val="center"/>
              <w:rPr>
                <w:color w:val="000000"/>
              </w:rPr>
            </w:pPr>
            <w:sdt>
              <w:sdtPr>
                <w:rPr>
                  <w:color w:val="2B579A"/>
                  <w:sz w:val="22"/>
                  <w:shd w:val="clear" w:color="auto" w:fill="E6E6E6"/>
                </w:rPr>
                <w:id w:val="1247843821"/>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14:paraId="167547FD" w14:textId="77777777" w:rsidR="002760B7" w:rsidRPr="008C62CA" w:rsidRDefault="00CE75DC" w:rsidP="001D45D9">
            <w:pPr>
              <w:jc w:val="center"/>
              <w:rPr>
                <w:color w:val="000000"/>
              </w:rPr>
            </w:pPr>
            <w:sdt>
              <w:sdtPr>
                <w:rPr>
                  <w:color w:val="2B579A"/>
                  <w:sz w:val="22"/>
                  <w:shd w:val="clear" w:color="auto" w:fill="E6E6E6"/>
                </w:rPr>
                <w:id w:val="-2080131609"/>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1274" w:type="dxa"/>
            <w:tcBorders>
              <w:top w:val="single" w:sz="4" w:space="0" w:color="auto"/>
              <w:left w:val="single" w:sz="4" w:space="0" w:color="auto"/>
              <w:bottom w:val="single" w:sz="4" w:space="0" w:color="auto"/>
              <w:right w:val="single" w:sz="4" w:space="0" w:color="auto"/>
            </w:tcBorders>
          </w:tcPr>
          <w:p w14:paraId="2C577CFE" w14:textId="77777777" w:rsidR="002760B7" w:rsidRPr="008C62CA" w:rsidRDefault="00CE75DC" w:rsidP="001D45D9">
            <w:pPr>
              <w:jc w:val="center"/>
              <w:rPr>
                <w:color w:val="000000"/>
              </w:rPr>
            </w:pPr>
            <w:sdt>
              <w:sdtPr>
                <w:rPr>
                  <w:color w:val="2B579A"/>
                  <w:sz w:val="22"/>
                  <w:shd w:val="clear" w:color="auto" w:fill="E6E6E6"/>
                </w:rPr>
                <w:id w:val="-514930928"/>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3362EC13" w14:textId="77777777" w:rsidR="002760B7" w:rsidRPr="008C62CA" w:rsidRDefault="002760B7" w:rsidP="001D45D9">
            <w:pPr>
              <w:jc w:val="both"/>
              <w:rPr>
                <w:color w:val="000000"/>
                <w:sz w:val="23"/>
              </w:rPr>
            </w:pPr>
          </w:p>
        </w:tc>
      </w:tr>
      <w:tr w:rsidR="002760B7" w:rsidRPr="00DD6D98" w14:paraId="4811688D" w14:textId="77777777" w:rsidTr="001D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3602C54C" w14:textId="0EBA205C" w:rsidR="002760B7" w:rsidRPr="008C62CA" w:rsidRDefault="002760B7" w:rsidP="001D45D9">
            <w:pPr>
              <w:jc w:val="both"/>
              <w:rPr>
                <w:sz w:val="23"/>
              </w:rPr>
            </w:pPr>
            <w:r w:rsidRPr="008C62CA">
              <w:rPr>
                <w:sz w:val="23"/>
              </w:rPr>
              <w:t>3.</w:t>
            </w:r>
            <w:r w:rsidR="004F50FF">
              <w:rPr>
                <w:sz w:val="23"/>
              </w:rPr>
              <w:t>5</w:t>
            </w:r>
            <w:r w:rsidRPr="008C62CA">
              <w:rPr>
                <w:sz w:val="23"/>
              </w:rPr>
              <w:t>.</w:t>
            </w:r>
          </w:p>
        </w:tc>
        <w:tc>
          <w:tcPr>
            <w:tcW w:w="8628" w:type="dxa"/>
            <w:gridSpan w:val="4"/>
            <w:tcBorders>
              <w:top w:val="single" w:sz="4" w:space="0" w:color="auto"/>
              <w:left w:val="single" w:sz="4" w:space="0" w:color="auto"/>
              <w:bottom w:val="single" w:sz="4" w:space="0" w:color="auto"/>
              <w:right w:val="single" w:sz="4" w:space="0" w:color="auto"/>
            </w:tcBorders>
            <w:shd w:val="clear" w:color="auto" w:fill="auto"/>
          </w:tcPr>
          <w:p w14:paraId="2357B713" w14:textId="77777777" w:rsidR="002760B7" w:rsidRPr="008C62CA" w:rsidRDefault="002760B7" w:rsidP="001D45D9">
            <w:pPr>
              <w:jc w:val="both"/>
              <w:rPr>
                <w:sz w:val="23"/>
              </w:rPr>
            </w:pPr>
            <w:r w:rsidRPr="008C62CA">
              <w:rPr>
                <w:rFonts w:eastAsia="Calibri"/>
                <w:sz w:val="23"/>
              </w:rPr>
              <w:t xml:space="preserve">Ar pareiškėjas / projekto vykdytojas veikia žemės ūkio produktų perdirbimo ir prekybos sektoriuje, kai </w:t>
            </w:r>
            <w:r w:rsidRPr="008C62CA">
              <w:rPr>
                <w:rFonts w:eastAsia="Calibri"/>
                <w:i/>
                <w:sz w:val="23"/>
              </w:rPr>
              <w:t>de minimis</w:t>
            </w:r>
            <w:r w:rsidRPr="008C62CA">
              <w:rPr>
                <w:rFonts w:eastAsia="Calibri"/>
                <w:sz w:val="23"/>
              </w:rPr>
              <w:t xml:space="preserve"> pagalba priklauso nuo to, ar </w:t>
            </w:r>
            <w:r>
              <w:rPr>
                <w:rFonts w:eastAsia="Calibri"/>
                <w:sz w:val="23"/>
              </w:rPr>
              <w:t xml:space="preserve">ji </w:t>
            </w:r>
            <w:r w:rsidRPr="008C62CA">
              <w:rPr>
                <w:rFonts w:eastAsia="Calibri"/>
                <w:sz w:val="23"/>
              </w:rPr>
              <w:t>bus iš dalies arba visa perduota pirmin</w:t>
            </w:r>
            <w:r>
              <w:rPr>
                <w:rFonts w:eastAsia="Calibri"/>
                <w:sz w:val="23"/>
              </w:rPr>
              <w:t>ės produkcijos</w:t>
            </w:r>
            <w:r w:rsidRPr="008C62CA">
              <w:rPr>
                <w:rFonts w:eastAsia="Calibri"/>
                <w:sz w:val="23"/>
              </w:rPr>
              <w:t xml:space="preserve"> gamintojams?</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77170BCC" w14:textId="77777777" w:rsidR="002760B7" w:rsidRPr="008C62CA" w:rsidRDefault="00CE75DC" w:rsidP="001D45D9">
            <w:pPr>
              <w:jc w:val="center"/>
            </w:pPr>
            <w:sdt>
              <w:sdtPr>
                <w:rPr>
                  <w:color w:val="2B579A"/>
                  <w:sz w:val="22"/>
                  <w:shd w:val="clear" w:color="auto" w:fill="E6E6E6"/>
                </w:rPr>
                <w:id w:val="-277570336"/>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14:paraId="4A2C7E48" w14:textId="77777777" w:rsidR="002760B7" w:rsidRPr="008C62CA" w:rsidRDefault="00CE75DC" w:rsidP="001D45D9">
            <w:pPr>
              <w:ind w:hanging="5"/>
              <w:jc w:val="center"/>
            </w:pPr>
            <w:sdt>
              <w:sdtPr>
                <w:rPr>
                  <w:color w:val="2B579A"/>
                  <w:sz w:val="22"/>
                  <w:shd w:val="clear" w:color="auto" w:fill="E6E6E6"/>
                </w:rPr>
                <w:id w:val="-344167080"/>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1274" w:type="dxa"/>
            <w:tcBorders>
              <w:top w:val="single" w:sz="4" w:space="0" w:color="auto"/>
              <w:left w:val="single" w:sz="4" w:space="0" w:color="auto"/>
              <w:bottom w:val="single" w:sz="4" w:space="0" w:color="auto"/>
              <w:right w:val="single" w:sz="4" w:space="0" w:color="auto"/>
            </w:tcBorders>
          </w:tcPr>
          <w:p w14:paraId="27F55CA9" w14:textId="77777777" w:rsidR="002760B7" w:rsidRPr="008C62CA" w:rsidRDefault="00CE75DC" w:rsidP="001D45D9">
            <w:pPr>
              <w:jc w:val="center"/>
            </w:pPr>
            <w:sdt>
              <w:sdtPr>
                <w:rPr>
                  <w:color w:val="2B579A"/>
                  <w:sz w:val="22"/>
                  <w:shd w:val="clear" w:color="auto" w:fill="E6E6E6"/>
                </w:rPr>
                <w:id w:val="762565305"/>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0AF08455" w14:textId="77777777" w:rsidR="002760B7" w:rsidRPr="008C62CA" w:rsidRDefault="002760B7" w:rsidP="001D45D9">
            <w:pPr>
              <w:jc w:val="both"/>
              <w:rPr>
                <w:sz w:val="23"/>
              </w:rPr>
            </w:pPr>
          </w:p>
        </w:tc>
      </w:tr>
      <w:tr w:rsidR="002760B7" w:rsidRPr="00DD6D98" w14:paraId="4D435191" w14:textId="77777777" w:rsidTr="001D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5EE4C17D" w14:textId="3F40CF77" w:rsidR="002760B7" w:rsidRPr="008C62CA" w:rsidRDefault="002760B7" w:rsidP="001D45D9">
            <w:pPr>
              <w:jc w:val="both"/>
              <w:rPr>
                <w:sz w:val="23"/>
              </w:rPr>
            </w:pPr>
            <w:r w:rsidRPr="008C62CA">
              <w:rPr>
                <w:sz w:val="23"/>
              </w:rPr>
              <w:t>3.</w:t>
            </w:r>
            <w:r w:rsidR="004F50FF">
              <w:rPr>
                <w:sz w:val="23"/>
              </w:rPr>
              <w:t>6</w:t>
            </w:r>
            <w:r w:rsidRPr="008C62CA">
              <w:rPr>
                <w:sz w:val="23"/>
              </w:rPr>
              <w:t>.</w:t>
            </w:r>
          </w:p>
        </w:tc>
        <w:tc>
          <w:tcPr>
            <w:tcW w:w="8628" w:type="dxa"/>
            <w:gridSpan w:val="4"/>
            <w:tcBorders>
              <w:top w:val="single" w:sz="4" w:space="0" w:color="auto"/>
              <w:left w:val="single" w:sz="4" w:space="0" w:color="auto"/>
              <w:bottom w:val="single" w:sz="4" w:space="0" w:color="auto"/>
              <w:right w:val="single" w:sz="4" w:space="0" w:color="auto"/>
            </w:tcBorders>
            <w:shd w:val="clear" w:color="auto" w:fill="auto"/>
          </w:tcPr>
          <w:p w14:paraId="08DFB134" w14:textId="77777777" w:rsidR="002760B7" w:rsidRPr="008C62CA" w:rsidRDefault="002760B7" w:rsidP="001D45D9">
            <w:pPr>
              <w:jc w:val="both"/>
              <w:rPr>
                <w:color w:val="000000"/>
                <w:sz w:val="23"/>
              </w:rPr>
            </w:pPr>
            <w:r w:rsidRPr="008C62CA">
              <w:rPr>
                <w:rFonts w:eastAsia="Calibri"/>
                <w:sz w:val="23"/>
              </w:rPr>
              <w:t xml:space="preserve">Ar </w:t>
            </w:r>
            <w:r>
              <w:rPr>
                <w:rFonts w:eastAsia="Calibri"/>
                <w:sz w:val="23"/>
              </w:rPr>
              <w:t>projektu bus vykdoma</w:t>
            </w:r>
            <w:r w:rsidRPr="008C62CA">
              <w:rPr>
                <w:rFonts w:eastAsia="Calibri"/>
                <w:sz w:val="23"/>
              </w:rPr>
              <w:t xml:space="preserve"> su eksportu susijusi veikl</w:t>
            </w:r>
            <w:r>
              <w:rPr>
                <w:rFonts w:eastAsia="Calibri"/>
                <w:sz w:val="23"/>
              </w:rPr>
              <w:t>a</w:t>
            </w:r>
            <w:r w:rsidRPr="008C62CA">
              <w:rPr>
                <w:rFonts w:eastAsia="Calibri"/>
                <w:sz w:val="23"/>
              </w:rPr>
              <w:t xml:space="preserve"> trečiosiose valstybėse arba Europos Sąjungos valstybėse narėse (t. y. veikla tiesiogiai susijusi su eksportuojamu kiekiu, platinimo tinklo kūrimu bei veikla arba kitomis einamosiomis išlaidomis, susijusiomis su eksporto veikla)?</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089DD4BC" w14:textId="77777777" w:rsidR="002760B7" w:rsidRPr="008C62CA" w:rsidRDefault="00CE75DC" w:rsidP="001D45D9">
            <w:pPr>
              <w:jc w:val="center"/>
              <w:rPr>
                <w:color w:val="000000"/>
              </w:rPr>
            </w:pPr>
            <w:sdt>
              <w:sdtPr>
                <w:rPr>
                  <w:color w:val="2B579A"/>
                  <w:sz w:val="22"/>
                  <w:shd w:val="clear" w:color="auto" w:fill="E6E6E6"/>
                </w:rPr>
                <w:id w:val="1570306626"/>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14:paraId="29F6F6A8" w14:textId="77777777" w:rsidR="002760B7" w:rsidRPr="008C62CA" w:rsidRDefault="00CE75DC" w:rsidP="001D45D9">
            <w:pPr>
              <w:jc w:val="center"/>
              <w:rPr>
                <w:color w:val="000000"/>
              </w:rPr>
            </w:pPr>
            <w:sdt>
              <w:sdtPr>
                <w:rPr>
                  <w:color w:val="2B579A"/>
                  <w:sz w:val="22"/>
                  <w:shd w:val="clear" w:color="auto" w:fill="E6E6E6"/>
                </w:rPr>
                <w:id w:val="1569228234"/>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1274" w:type="dxa"/>
            <w:tcBorders>
              <w:top w:val="single" w:sz="4" w:space="0" w:color="auto"/>
              <w:left w:val="single" w:sz="4" w:space="0" w:color="auto"/>
              <w:bottom w:val="single" w:sz="4" w:space="0" w:color="auto"/>
              <w:right w:val="single" w:sz="4" w:space="0" w:color="auto"/>
            </w:tcBorders>
          </w:tcPr>
          <w:p w14:paraId="02615404" w14:textId="77777777" w:rsidR="002760B7" w:rsidRPr="008C62CA" w:rsidRDefault="00CE75DC" w:rsidP="001D45D9">
            <w:pPr>
              <w:jc w:val="center"/>
              <w:rPr>
                <w:color w:val="000000"/>
              </w:rPr>
            </w:pPr>
            <w:sdt>
              <w:sdtPr>
                <w:rPr>
                  <w:color w:val="2B579A"/>
                  <w:sz w:val="22"/>
                  <w:shd w:val="clear" w:color="auto" w:fill="E6E6E6"/>
                </w:rPr>
                <w:id w:val="-1265685623"/>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6AE0CDC8" w14:textId="77777777" w:rsidR="002760B7" w:rsidRPr="008C62CA" w:rsidRDefault="002760B7" w:rsidP="001D45D9">
            <w:pPr>
              <w:jc w:val="both"/>
              <w:rPr>
                <w:color w:val="000000"/>
                <w:sz w:val="23"/>
              </w:rPr>
            </w:pPr>
          </w:p>
        </w:tc>
      </w:tr>
      <w:tr w:rsidR="002760B7" w:rsidRPr="00DD6D98" w14:paraId="60315609" w14:textId="77777777" w:rsidTr="001D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2A9D056A" w14:textId="74B6F74C" w:rsidR="002760B7" w:rsidRPr="008C62CA" w:rsidRDefault="002760B7" w:rsidP="001D45D9">
            <w:pPr>
              <w:jc w:val="both"/>
              <w:rPr>
                <w:sz w:val="23"/>
              </w:rPr>
            </w:pPr>
            <w:r w:rsidRPr="008C62CA">
              <w:rPr>
                <w:sz w:val="23"/>
              </w:rPr>
              <w:t>3.</w:t>
            </w:r>
            <w:r w:rsidR="004F50FF">
              <w:rPr>
                <w:sz w:val="23"/>
              </w:rPr>
              <w:t>7</w:t>
            </w:r>
            <w:r w:rsidRPr="008C62CA">
              <w:rPr>
                <w:sz w:val="23"/>
              </w:rPr>
              <w:t>.</w:t>
            </w:r>
          </w:p>
        </w:tc>
        <w:tc>
          <w:tcPr>
            <w:tcW w:w="8628" w:type="dxa"/>
            <w:gridSpan w:val="4"/>
            <w:tcBorders>
              <w:top w:val="single" w:sz="4" w:space="0" w:color="auto"/>
              <w:left w:val="single" w:sz="4" w:space="0" w:color="auto"/>
              <w:bottom w:val="single" w:sz="4" w:space="0" w:color="auto"/>
              <w:right w:val="single" w:sz="4" w:space="0" w:color="auto"/>
            </w:tcBorders>
            <w:shd w:val="clear" w:color="auto" w:fill="auto"/>
          </w:tcPr>
          <w:p w14:paraId="64E56FE6" w14:textId="77777777" w:rsidR="002760B7" w:rsidRPr="008C62CA" w:rsidRDefault="002760B7" w:rsidP="001D45D9">
            <w:pPr>
              <w:jc w:val="both"/>
              <w:rPr>
                <w:color w:val="000000"/>
                <w:sz w:val="23"/>
              </w:rPr>
            </w:pPr>
            <w:r w:rsidRPr="008C62CA">
              <w:rPr>
                <w:rFonts w:eastAsia="Calibri"/>
                <w:sz w:val="23"/>
              </w:rPr>
              <w:t>Ar pareiškėjui / projekto vykdytojui teikiama</w:t>
            </w:r>
            <w:r w:rsidRPr="008C62CA">
              <w:rPr>
                <w:rFonts w:eastAsia="Calibri"/>
                <w:i/>
                <w:sz w:val="23"/>
              </w:rPr>
              <w:t xml:space="preserve"> de minimis</w:t>
            </w:r>
            <w:r w:rsidRPr="008C62CA">
              <w:rPr>
                <w:rFonts w:eastAsia="Calibri"/>
                <w:sz w:val="23"/>
              </w:rPr>
              <w:t xml:space="preserve"> pagalba priklauso nuo to, ar daugiau vartojama vi</w:t>
            </w:r>
            <w:r>
              <w:rPr>
                <w:rFonts w:eastAsia="Calibri"/>
                <w:sz w:val="23"/>
              </w:rPr>
              <w:t>daus</w:t>
            </w:r>
            <w:r w:rsidRPr="008C62CA">
              <w:rPr>
                <w:rFonts w:eastAsia="Calibri"/>
                <w:sz w:val="23"/>
              </w:rPr>
              <w:t xml:space="preserve"> nei importuotų prekių</w:t>
            </w:r>
            <w:r>
              <w:rPr>
                <w:rFonts w:eastAsia="Calibri"/>
                <w:sz w:val="23"/>
              </w:rPr>
              <w:t xml:space="preserve"> </w:t>
            </w:r>
            <w:r w:rsidRPr="007719DE">
              <w:rPr>
                <w:rFonts w:eastAsia="Calibri"/>
                <w:sz w:val="23"/>
              </w:rPr>
              <w:t>arba paslaugų?</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5102B3D4" w14:textId="77777777" w:rsidR="002760B7" w:rsidRPr="008C62CA" w:rsidRDefault="00CE75DC" w:rsidP="001D45D9">
            <w:pPr>
              <w:jc w:val="center"/>
              <w:rPr>
                <w:color w:val="000000"/>
              </w:rPr>
            </w:pPr>
            <w:sdt>
              <w:sdtPr>
                <w:rPr>
                  <w:color w:val="2B579A"/>
                  <w:sz w:val="22"/>
                  <w:shd w:val="clear" w:color="auto" w:fill="E6E6E6"/>
                </w:rPr>
                <w:id w:val="453608817"/>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14:paraId="6FB9ADB8" w14:textId="77777777" w:rsidR="002760B7" w:rsidRPr="008C62CA" w:rsidRDefault="00CE75DC" w:rsidP="001D45D9">
            <w:pPr>
              <w:jc w:val="center"/>
              <w:rPr>
                <w:color w:val="000000"/>
              </w:rPr>
            </w:pPr>
            <w:sdt>
              <w:sdtPr>
                <w:rPr>
                  <w:color w:val="2B579A"/>
                  <w:sz w:val="22"/>
                  <w:shd w:val="clear" w:color="auto" w:fill="E6E6E6"/>
                </w:rPr>
                <w:id w:val="-405453323"/>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1274" w:type="dxa"/>
            <w:tcBorders>
              <w:top w:val="single" w:sz="4" w:space="0" w:color="auto"/>
              <w:left w:val="single" w:sz="4" w:space="0" w:color="auto"/>
              <w:bottom w:val="single" w:sz="4" w:space="0" w:color="auto"/>
              <w:right w:val="single" w:sz="4" w:space="0" w:color="auto"/>
            </w:tcBorders>
          </w:tcPr>
          <w:p w14:paraId="414A66A7" w14:textId="77777777" w:rsidR="002760B7" w:rsidRPr="008C62CA" w:rsidRDefault="00CE75DC" w:rsidP="001D45D9">
            <w:pPr>
              <w:jc w:val="center"/>
              <w:rPr>
                <w:color w:val="000000"/>
              </w:rPr>
            </w:pPr>
            <w:sdt>
              <w:sdtPr>
                <w:rPr>
                  <w:color w:val="2B579A"/>
                  <w:sz w:val="22"/>
                  <w:shd w:val="clear" w:color="auto" w:fill="E6E6E6"/>
                </w:rPr>
                <w:id w:val="-391496559"/>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5E50E36B" w14:textId="77777777" w:rsidR="002760B7" w:rsidRPr="008C62CA" w:rsidRDefault="002760B7" w:rsidP="001D45D9">
            <w:pPr>
              <w:jc w:val="both"/>
              <w:rPr>
                <w:color w:val="000000"/>
                <w:sz w:val="23"/>
              </w:rPr>
            </w:pPr>
          </w:p>
        </w:tc>
      </w:tr>
      <w:tr w:rsidR="002760B7" w:rsidRPr="00DD6D98" w14:paraId="1BAB9A1B" w14:textId="77777777" w:rsidTr="001D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5FBE9320" w14:textId="11BFEEB1" w:rsidR="002760B7" w:rsidRPr="008C62CA" w:rsidRDefault="002760B7" w:rsidP="001D45D9">
            <w:pPr>
              <w:jc w:val="both"/>
              <w:rPr>
                <w:sz w:val="23"/>
              </w:rPr>
            </w:pPr>
            <w:r w:rsidRPr="008C62CA">
              <w:rPr>
                <w:sz w:val="23"/>
              </w:rPr>
              <w:t>3.</w:t>
            </w:r>
            <w:r w:rsidR="004F50FF">
              <w:rPr>
                <w:sz w:val="23"/>
              </w:rPr>
              <w:t>8</w:t>
            </w:r>
            <w:r w:rsidRPr="008C62CA">
              <w:rPr>
                <w:sz w:val="23"/>
              </w:rPr>
              <w:t>.</w:t>
            </w:r>
          </w:p>
        </w:tc>
        <w:tc>
          <w:tcPr>
            <w:tcW w:w="8628" w:type="dxa"/>
            <w:gridSpan w:val="4"/>
            <w:tcBorders>
              <w:top w:val="single" w:sz="4" w:space="0" w:color="auto"/>
              <w:left w:val="single" w:sz="4" w:space="0" w:color="auto"/>
              <w:bottom w:val="single" w:sz="4" w:space="0" w:color="auto"/>
              <w:right w:val="single" w:sz="4" w:space="0" w:color="auto"/>
            </w:tcBorders>
            <w:shd w:val="clear" w:color="auto" w:fill="auto"/>
          </w:tcPr>
          <w:p w14:paraId="2D1F1622" w14:textId="77777777" w:rsidR="002760B7" w:rsidRPr="008C62CA" w:rsidRDefault="002760B7" w:rsidP="001D45D9">
            <w:pPr>
              <w:jc w:val="both"/>
              <w:rPr>
                <w:color w:val="000000"/>
                <w:sz w:val="23"/>
              </w:rPr>
            </w:pPr>
            <w:r w:rsidRPr="008C62CA">
              <w:rPr>
                <w:rFonts w:eastAsia="Calibri"/>
                <w:sz w:val="23"/>
              </w:rPr>
              <w:t xml:space="preserve">Jei pareiškėjas / projekto vykdytojas vykdo veiklą šio priedo 3.1–3.4 papunkčiuose nurodytuose sektoriuose, tačiau kartu bent viename sektoriuje, kuriam taikomas </w:t>
            </w:r>
            <w:r w:rsidRPr="008C62CA">
              <w:rPr>
                <w:color w:val="000000"/>
                <w:sz w:val="23"/>
              </w:rPr>
              <w:t xml:space="preserve">Reglamentas (ES) </w:t>
            </w:r>
            <w:r w:rsidRPr="00731D50">
              <w:rPr>
                <w:szCs w:val="24"/>
              </w:rPr>
              <w:t>2023/2831</w:t>
            </w:r>
            <w:r w:rsidRPr="00731D50">
              <w:rPr>
                <w:rFonts w:eastAsia="Calibri"/>
                <w:sz w:val="23"/>
              </w:rPr>
              <w:t xml:space="preserve">, ir pastarajam sektoriui pagalba teikiama, ar užtikrinama tinkamomis priemonėmis, pavyzdžiui, atskiriant veiklos sritis ar apskaitą, kad veiklai tuose sektoriuose, kuriems </w:t>
            </w:r>
            <w:r w:rsidRPr="00731D50">
              <w:rPr>
                <w:color w:val="000000"/>
                <w:sz w:val="23"/>
              </w:rPr>
              <w:t xml:space="preserve">Reglamentas (ES) </w:t>
            </w:r>
            <w:r w:rsidRPr="00731D50">
              <w:rPr>
                <w:szCs w:val="24"/>
              </w:rPr>
              <w:t xml:space="preserve">2023/2831 </w:t>
            </w:r>
            <w:r w:rsidRPr="00731D50">
              <w:rPr>
                <w:rFonts w:eastAsia="Calibri"/>
                <w:sz w:val="23"/>
              </w:rPr>
              <w:t xml:space="preserve">netaikomas, nebūtų teikiama </w:t>
            </w:r>
            <w:r w:rsidRPr="00731D50">
              <w:rPr>
                <w:rFonts w:eastAsia="Calibri"/>
                <w:i/>
                <w:sz w:val="23"/>
              </w:rPr>
              <w:t xml:space="preserve">de minimis </w:t>
            </w:r>
            <w:r w:rsidRPr="00731D50">
              <w:rPr>
                <w:rFonts w:eastAsia="Calibri"/>
                <w:sz w:val="23"/>
              </w:rPr>
              <w:t xml:space="preserve">pagalba, kuri teikiama pagal </w:t>
            </w:r>
            <w:r w:rsidRPr="00731D50">
              <w:rPr>
                <w:color w:val="000000"/>
                <w:sz w:val="23"/>
              </w:rPr>
              <w:t xml:space="preserve">Reglamentą (ES) </w:t>
            </w:r>
            <w:r w:rsidRPr="00731D50">
              <w:rPr>
                <w:szCs w:val="24"/>
              </w:rPr>
              <w:t>2023/2831</w:t>
            </w:r>
            <w:r w:rsidRPr="00731D50">
              <w:rPr>
                <w:rFonts w:eastAsia="Calibri"/>
                <w:sz w:val="23"/>
              </w:rPr>
              <w:t xml:space="preserve">? </w:t>
            </w:r>
            <w:r w:rsidRPr="00731D50">
              <w:rPr>
                <w:rFonts w:eastAsia="Calibri"/>
                <w:i/>
                <w:sz w:val="23"/>
              </w:rPr>
              <w:t>(Jei taikoma</w:t>
            </w:r>
            <w:r w:rsidRPr="008C62CA">
              <w:rPr>
                <w:rFonts w:eastAsia="Calibri"/>
                <w:i/>
                <w:sz w:val="23"/>
              </w:rPr>
              <w:t>.)</w:t>
            </w:r>
            <w:r>
              <w:rPr>
                <w:rFonts w:eastAsia="Calibri"/>
                <w:i/>
                <w:sz w:val="23"/>
              </w:rPr>
              <w:t xml:space="preserve">  </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1CA0D239" w14:textId="77777777" w:rsidR="002760B7" w:rsidRPr="008C62CA" w:rsidRDefault="00CE75DC" w:rsidP="001D45D9">
            <w:pPr>
              <w:jc w:val="center"/>
              <w:rPr>
                <w:color w:val="000000"/>
              </w:rPr>
            </w:pPr>
            <w:sdt>
              <w:sdtPr>
                <w:rPr>
                  <w:color w:val="2B579A"/>
                  <w:sz w:val="22"/>
                  <w:shd w:val="clear" w:color="auto" w:fill="E6E6E6"/>
                </w:rPr>
                <w:id w:val="-1145900070"/>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14:paraId="60AD8D34" w14:textId="77777777" w:rsidR="002760B7" w:rsidRPr="008C62CA" w:rsidRDefault="00CE75DC" w:rsidP="001D45D9">
            <w:pPr>
              <w:jc w:val="center"/>
              <w:rPr>
                <w:color w:val="000000"/>
              </w:rPr>
            </w:pPr>
            <w:sdt>
              <w:sdtPr>
                <w:rPr>
                  <w:color w:val="2B579A"/>
                  <w:sz w:val="22"/>
                  <w:shd w:val="clear" w:color="auto" w:fill="E6E6E6"/>
                </w:rPr>
                <w:id w:val="1848363097"/>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1274" w:type="dxa"/>
            <w:tcBorders>
              <w:top w:val="single" w:sz="4" w:space="0" w:color="auto"/>
              <w:left w:val="single" w:sz="4" w:space="0" w:color="auto"/>
              <w:bottom w:val="single" w:sz="4" w:space="0" w:color="auto"/>
              <w:right w:val="single" w:sz="4" w:space="0" w:color="auto"/>
            </w:tcBorders>
          </w:tcPr>
          <w:p w14:paraId="7D0EDC14" w14:textId="77777777" w:rsidR="002760B7" w:rsidRPr="008C62CA" w:rsidRDefault="00CE75DC" w:rsidP="001D45D9">
            <w:pPr>
              <w:jc w:val="center"/>
              <w:rPr>
                <w:color w:val="000000"/>
              </w:rPr>
            </w:pPr>
            <w:sdt>
              <w:sdtPr>
                <w:rPr>
                  <w:color w:val="2B579A"/>
                  <w:sz w:val="22"/>
                  <w:shd w:val="clear" w:color="auto" w:fill="E6E6E6"/>
                </w:rPr>
                <w:id w:val="-765539602"/>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3E1DE373" w14:textId="77777777" w:rsidR="002760B7" w:rsidRPr="008C62CA" w:rsidRDefault="002760B7" w:rsidP="001D45D9">
            <w:pPr>
              <w:jc w:val="both"/>
              <w:rPr>
                <w:color w:val="000000"/>
                <w:sz w:val="23"/>
              </w:rPr>
            </w:pPr>
          </w:p>
        </w:tc>
      </w:tr>
      <w:tr w:rsidR="002760B7" w:rsidRPr="00DD6D98" w14:paraId="736D0E86" w14:textId="77777777" w:rsidTr="001D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2143C3CB" w14:textId="02DD2DB7" w:rsidR="002760B7" w:rsidRPr="00181513" w:rsidRDefault="002760B7" w:rsidP="001D45D9">
            <w:pPr>
              <w:jc w:val="both"/>
              <w:rPr>
                <w:sz w:val="23"/>
              </w:rPr>
            </w:pPr>
            <w:r w:rsidRPr="00181513">
              <w:rPr>
                <w:sz w:val="23"/>
              </w:rPr>
              <w:t>3.</w:t>
            </w:r>
            <w:r w:rsidR="004F50FF">
              <w:rPr>
                <w:sz w:val="23"/>
              </w:rPr>
              <w:t>9</w:t>
            </w:r>
            <w:r w:rsidRPr="00181513">
              <w:rPr>
                <w:sz w:val="23"/>
              </w:rPr>
              <w:t>.</w:t>
            </w:r>
          </w:p>
        </w:tc>
        <w:tc>
          <w:tcPr>
            <w:tcW w:w="8628" w:type="dxa"/>
            <w:gridSpan w:val="4"/>
            <w:tcBorders>
              <w:top w:val="single" w:sz="4" w:space="0" w:color="auto"/>
              <w:left w:val="single" w:sz="4" w:space="0" w:color="auto"/>
              <w:bottom w:val="single" w:sz="4" w:space="0" w:color="auto"/>
              <w:right w:val="single" w:sz="4" w:space="0" w:color="auto"/>
            </w:tcBorders>
            <w:shd w:val="clear" w:color="auto" w:fill="auto"/>
          </w:tcPr>
          <w:p w14:paraId="3FBB0F40" w14:textId="77777777" w:rsidR="002760B7" w:rsidRPr="00181513" w:rsidRDefault="002760B7" w:rsidP="001D45D9">
            <w:pPr>
              <w:jc w:val="both"/>
              <w:rPr>
                <w:sz w:val="23"/>
              </w:rPr>
            </w:pPr>
            <w:r w:rsidRPr="00181513">
              <w:rPr>
                <w:rFonts w:eastAsia="Calibri"/>
                <w:sz w:val="23"/>
              </w:rPr>
              <w:t xml:space="preserve">Ar bendra vienai įmonei, kaip ji apibrėžta </w:t>
            </w:r>
            <w:r w:rsidRPr="00731D50">
              <w:rPr>
                <w:color w:val="000000"/>
                <w:sz w:val="23"/>
              </w:rPr>
              <w:t xml:space="preserve">Reglamento (ES) </w:t>
            </w:r>
            <w:r w:rsidRPr="00731D50">
              <w:rPr>
                <w:szCs w:val="24"/>
              </w:rPr>
              <w:t xml:space="preserve">2023/2831 </w:t>
            </w:r>
            <w:r w:rsidRPr="00731D50">
              <w:rPr>
                <w:sz w:val="23"/>
              </w:rPr>
              <w:t>2 straipsnio 2</w:t>
            </w:r>
            <w:r w:rsidRPr="00731D50">
              <w:t> </w:t>
            </w:r>
            <w:r w:rsidRPr="00731D50">
              <w:rPr>
                <w:sz w:val="23"/>
              </w:rPr>
              <w:t>dalyje,</w:t>
            </w:r>
            <w:r w:rsidRPr="00731D50">
              <w:rPr>
                <w:rFonts w:eastAsia="Calibri"/>
                <w:color w:val="000000"/>
                <w:sz w:val="23"/>
              </w:rPr>
              <w:t xml:space="preserve"> </w:t>
            </w:r>
            <w:r w:rsidRPr="00731D50">
              <w:rPr>
                <w:rFonts w:eastAsia="Calibri"/>
                <w:sz w:val="23"/>
              </w:rPr>
              <w:t xml:space="preserve"> suteikta </w:t>
            </w:r>
            <w:r w:rsidRPr="00731D50">
              <w:rPr>
                <w:rFonts w:eastAsia="Calibri"/>
                <w:i/>
                <w:sz w:val="23"/>
              </w:rPr>
              <w:t xml:space="preserve">de minimis </w:t>
            </w:r>
            <w:r w:rsidRPr="00731D50">
              <w:rPr>
                <w:rFonts w:eastAsia="Calibri"/>
                <w:sz w:val="23"/>
              </w:rPr>
              <w:t>pagalbos suma Lietuvos Respublikoje viršija (ar konkrečiu atveju viršys</w:t>
            </w:r>
            <w:r w:rsidRPr="00731D50">
              <w:rPr>
                <w:rFonts w:eastAsia="Calibri"/>
              </w:rPr>
              <w:t>,</w:t>
            </w:r>
            <w:r w:rsidRPr="00731D50">
              <w:rPr>
                <w:rFonts w:eastAsia="Calibri"/>
                <w:sz w:val="23"/>
              </w:rPr>
              <w:t xml:space="preserve"> suteikus </w:t>
            </w:r>
            <w:r w:rsidRPr="00731D50">
              <w:rPr>
                <w:rFonts w:eastAsia="Calibri"/>
                <w:i/>
                <w:sz w:val="23"/>
              </w:rPr>
              <w:t xml:space="preserve">de minimis </w:t>
            </w:r>
            <w:r w:rsidRPr="00731D50">
              <w:rPr>
                <w:rFonts w:eastAsia="Calibri"/>
                <w:sz w:val="23"/>
              </w:rPr>
              <w:t>pagalbą) 300 000,00 (tris šimtus</w:t>
            </w:r>
            <w:r w:rsidRPr="00181513">
              <w:rPr>
                <w:rFonts w:eastAsia="Calibri"/>
                <w:sz w:val="23"/>
              </w:rPr>
              <w:t xml:space="preserve"> tūkstančių) eurų per bet kurį trejų metų laikotarpį? </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0644CF30" w14:textId="77777777" w:rsidR="002760B7" w:rsidRPr="008C62CA" w:rsidRDefault="00CE75DC" w:rsidP="001D45D9">
            <w:pPr>
              <w:jc w:val="center"/>
            </w:pPr>
            <w:sdt>
              <w:sdtPr>
                <w:rPr>
                  <w:color w:val="2B579A"/>
                  <w:sz w:val="22"/>
                  <w:shd w:val="clear" w:color="auto" w:fill="E6E6E6"/>
                </w:rPr>
                <w:id w:val="-1838298327"/>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14:paraId="18CD1C1D" w14:textId="77777777" w:rsidR="002760B7" w:rsidRPr="008C62CA" w:rsidRDefault="00CE75DC" w:rsidP="001D45D9">
            <w:pPr>
              <w:ind w:hanging="5"/>
              <w:jc w:val="center"/>
            </w:pPr>
            <w:sdt>
              <w:sdtPr>
                <w:rPr>
                  <w:color w:val="2B579A"/>
                  <w:sz w:val="22"/>
                  <w:shd w:val="clear" w:color="auto" w:fill="E6E6E6"/>
                </w:rPr>
                <w:id w:val="1244300455"/>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1274" w:type="dxa"/>
            <w:tcBorders>
              <w:top w:val="single" w:sz="4" w:space="0" w:color="auto"/>
              <w:left w:val="single" w:sz="4" w:space="0" w:color="auto"/>
              <w:bottom w:val="single" w:sz="4" w:space="0" w:color="auto"/>
              <w:right w:val="single" w:sz="4" w:space="0" w:color="auto"/>
            </w:tcBorders>
          </w:tcPr>
          <w:p w14:paraId="0FBC3671" w14:textId="77777777" w:rsidR="002760B7" w:rsidRPr="008C62CA" w:rsidRDefault="00CE75DC" w:rsidP="001D45D9">
            <w:pPr>
              <w:jc w:val="center"/>
            </w:pPr>
            <w:sdt>
              <w:sdtPr>
                <w:rPr>
                  <w:color w:val="2B579A"/>
                  <w:sz w:val="22"/>
                  <w:shd w:val="clear" w:color="auto" w:fill="E6E6E6"/>
                </w:rPr>
                <w:id w:val="-1083063827"/>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42813F7A" w14:textId="77777777" w:rsidR="002760B7" w:rsidRPr="008C62CA" w:rsidRDefault="002760B7" w:rsidP="001D45D9">
            <w:pPr>
              <w:jc w:val="both"/>
              <w:rPr>
                <w:sz w:val="23"/>
              </w:rPr>
            </w:pPr>
          </w:p>
        </w:tc>
      </w:tr>
      <w:tr w:rsidR="002760B7" w:rsidRPr="00DD6D98" w14:paraId="11A55337" w14:textId="77777777" w:rsidTr="001D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39D31767" w14:textId="3FDD56E0" w:rsidR="002760B7" w:rsidRPr="008C62CA" w:rsidRDefault="002760B7" w:rsidP="001D45D9">
            <w:pPr>
              <w:jc w:val="both"/>
              <w:rPr>
                <w:sz w:val="23"/>
              </w:rPr>
            </w:pPr>
            <w:r w:rsidRPr="008C62CA">
              <w:rPr>
                <w:sz w:val="23"/>
              </w:rPr>
              <w:t>3.</w:t>
            </w:r>
            <w:r w:rsidR="004F50FF">
              <w:rPr>
                <w:sz w:val="23"/>
              </w:rPr>
              <w:t>10</w:t>
            </w:r>
            <w:r w:rsidRPr="008C62CA">
              <w:rPr>
                <w:sz w:val="23"/>
              </w:rPr>
              <w:t>.</w:t>
            </w:r>
          </w:p>
        </w:tc>
        <w:tc>
          <w:tcPr>
            <w:tcW w:w="8628" w:type="dxa"/>
            <w:gridSpan w:val="4"/>
            <w:tcBorders>
              <w:top w:val="single" w:sz="4" w:space="0" w:color="auto"/>
              <w:left w:val="single" w:sz="4" w:space="0" w:color="auto"/>
              <w:bottom w:val="single" w:sz="4" w:space="0" w:color="auto"/>
              <w:right w:val="single" w:sz="4" w:space="0" w:color="auto"/>
            </w:tcBorders>
            <w:shd w:val="clear" w:color="auto" w:fill="auto"/>
          </w:tcPr>
          <w:p w14:paraId="72359378" w14:textId="77777777" w:rsidR="002760B7" w:rsidRPr="008C62CA" w:rsidRDefault="002760B7" w:rsidP="001D45D9">
            <w:pPr>
              <w:jc w:val="both"/>
              <w:rPr>
                <w:rFonts w:eastAsia="Calibri"/>
                <w:sz w:val="23"/>
              </w:rPr>
            </w:pPr>
            <w:r w:rsidRPr="008C62CA">
              <w:rPr>
                <w:rFonts w:eastAsia="Calibri"/>
                <w:sz w:val="23"/>
              </w:rPr>
              <w:t xml:space="preserve">Jei dvi įmonės susijungė arba viena įsigijo kitą, ar apskaičiuojant, ar nauja </w:t>
            </w:r>
            <w:r w:rsidRPr="008C62CA">
              <w:rPr>
                <w:rFonts w:eastAsia="Calibri"/>
                <w:i/>
                <w:sz w:val="23"/>
              </w:rPr>
              <w:t xml:space="preserve">de minimis </w:t>
            </w:r>
            <w:r w:rsidRPr="008C62CA">
              <w:rPr>
                <w:rFonts w:eastAsia="Calibri"/>
                <w:sz w:val="23"/>
              </w:rPr>
              <w:t xml:space="preserve">pagalba naujajai arba įsigyjančiajai įmonei viršija atitinkamą viršutinę ribą, nurodytą šio </w:t>
            </w:r>
            <w:r w:rsidRPr="00731D50">
              <w:rPr>
                <w:rFonts w:eastAsia="Calibri"/>
                <w:sz w:val="23"/>
              </w:rPr>
              <w:t>priedo 3.8</w:t>
            </w:r>
            <w:r w:rsidRPr="008C62CA">
              <w:rPr>
                <w:rFonts w:eastAsia="Calibri"/>
                <w:sz w:val="23"/>
              </w:rPr>
              <w:t xml:space="preserve"> </w:t>
            </w:r>
            <w:r w:rsidRPr="00181513">
              <w:rPr>
                <w:rFonts w:eastAsia="Calibri"/>
                <w:sz w:val="23"/>
              </w:rPr>
              <w:t>papunktyje</w:t>
            </w:r>
            <w:r w:rsidRPr="008C62CA">
              <w:rPr>
                <w:rFonts w:eastAsia="Calibri"/>
                <w:sz w:val="23"/>
              </w:rPr>
              <w:t xml:space="preserve">, atsižvelgta į visą ankstesnę </w:t>
            </w:r>
            <w:r w:rsidRPr="008C62CA">
              <w:rPr>
                <w:rFonts w:eastAsia="Calibri"/>
                <w:i/>
                <w:sz w:val="23"/>
              </w:rPr>
              <w:t xml:space="preserve">de minimis </w:t>
            </w:r>
            <w:r w:rsidRPr="008C62CA">
              <w:rPr>
                <w:rFonts w:eastAsia="Calibri"/>
                <w:sz w:val="23"/>
              </w:rPr>
              <w:t xml:space="preserve">pagalbą, suteiktą bet kuriai iš susijungiančių įmonių? </w:t>
            </w:r>
            <w:r w:rsidRPr="008C62CA">
              <w:rPr>
                <w:rFonts w:eastAsia="Calibri"/>
                <w:i/>
                <w:sz w:val="23"/>
              </w:rPr>
              <w:t>(Jei taikoma.)</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0C67669F" w14:textId="77777777" w:rsidR="002760B7" w:rsidRPr="008C62CA" w:rsidRDefault="00CE75DC" w:rsidP="001D45D9">
            <w:pPr>
              <w:jc w:val="center"/>
            </w:pPr>
            <w:sdt>
              <w:sdtPr>
                <w:rPr>
                  <w:color w:val="2B579A"/>
                  <w:sz w:val="22"/>
                  <w:shd w:val="clear" w:color="auto" w:fill="E6E6E6"/>
                </w:rPr>
                <w:id w:val="-1916384854"/>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14:paraId="75D89755" w14:textId="77777777" w:rsidR="002760B7" w:rsidRPr="008C62CA" w:rsidRDefault="00CE75DC" w:rsidP="001D45D9">
            <w:pPr>
              <w:ind w:hanging="5"/>
              <w:jc w:val="center"/>
            </w:pPr>
            <w:sdt>
              <w:sdtPr>
                <w:rPr>
                  <w:color w:val="2B579A"/>
                  <w:sz w:val="22"/>
                  <w:shd w:val="clear" w:color="auto" w:fill="E6E6E6"/>
                </w:rPr>
                <w:id w:val="-1761980270"/>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1274" w:type="dxa"/>
            <w:tcBorders>
              <w:top w:val="single" w:sz="4" w:space="0" w:color="auto"/>
              <w:left w:val="single" w:sz="4" w:space="0" w:color="auto"/>
              <w:bottom w:val="single" w:sz="4" w:space="0" w:color="auto"/>
              <w:right w:val="single" w:sz="4" w:space="0" w:color="auto"/>
            </w:tcBorders>
          </w:tcPr>
          <w:p w14:paraId="11329337" w14:textId="77777777" w:rsidR="002760B7" w:rsidRPr="008C62CA" w:rsidRDefault="00CE75DC" w:rsidP="001D45D9">
            <w:pPr>
              <w:jc w:val="center"/>
            </w:pPr>
            <w:sdt>
              <w:sdtPr>
                <w:rPr>
                  <w:color w:val="2B579A"/>
                  <w:sz w:val="22"/>
                  <w:shd w:val="clear" w:color="auto" w:fill="E6E6E6"/>
                </w:rPr>
                <w:id w:val="2051263100"/>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5C4657DB" w14:textId="77777777" w:rsidR="002760B7" w:rsidRPr="008C62CA" w:rsidRDefault="002760B7" w:rsidP="001D45D9">
            <w:pPr>
              <w:jc w:val="both"/>
              <w:rPr>
                <w:sz w:val="23"/>
              </w:rPr>
            </w:pPr>
          </w:p>
        </w:tc>
      </w:tr>
      <w:tr w:rsidR="002760B7" w:rsidRPr="00DD6D98" w14:paraId="79B0EF9F" w14:textId="77777777" w:rsidTr="001D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0E76129D" w14:textId="16795063" w:rsidR="002760B7" w:rsidRPr="008C62CA" w:rsidRDefault="002760B7" w:rsidP="001D45D9">
            <w:pPr>
              <w:jc w:val="both"/>
              <w:rPr>
                <w:sz w:val="23"/>
              </w:rPr>
            </w:pPr>
            <w:r w:rsidRPr="008C62CA">
              <w:rPr>
                <w:sz w:val="23"/>
              </w:rPr>
              <w:t>3.1</w:t>
            </w:r>
            <w:r w:rsidR="004F50FF">
              <w:rPr>
                <w:sz w:val="23"/>
              </w:rPr>
              <w:t>1</w:t>
            </w:r>
            <w:r w:rsidRPr="008C62CA">
              <w:rPr>
                <w:sz w:val="23"/>
              </w:rPr>
              <w:t>.</w:t>
            </w:r>
          </w:p>
        </w:tc>
        <w:tc>
          <w:tcPr>
            <w:tcW w:w="8628" w:type="dxa"/>
            <w:gridSpan w:val="4"/>
            <w:tcBorders>
              <w:top w:val="single" w:sz="4" w:space="0" w:color="auto"/>
              <w:left w:val="single" w:sz="4" w:space="0" w:color="auto"/>
              <w:bottom w:val="single" w:sz="4" w:space="0" w:color="auto"/>
              <w:right w:val="single" w:sz="4" w:space="0" w:color="auto"/>
            </w:tcBorders>
            <w:shd w:val="clear" w:color="auto" w:fill="auto"/>
          </w:tcPr>
          <w:p w14:paraId="62B4DC43" w14:textId="77777777" w:rsidR="002760B7" w:rsidRPr="008C62CA" w:rsidRDefault="002760B7" w:rsidP="001D45D9">
            <w:pPr>
              <w:jc w:val="both"/>
              <w:rPr>
                <w:rFonts w:eastAsia="Calibri"/>
                <w:sz w:val="23"/>
              </w:rPr>
            </w:pPr>
            <w:r w:rsidRPr="008C62CA">
              <w:rPr>
                <w:rFonts w:eastAsia="Calibri"/>
                <w:sz w:val="23"/>
              </w:rPr>
              <w:t xml:space="preserve">Jei viena įmonė suskaidyta į dvi ar daugiau atskirų įmonių, ar iki suskaidymo suteikta </w:t>
            </w:r>
            <w:r w:rsidRPr="008C62CA">
              <w:rPr>
                <w:rFonts w:eastAsia="Calibri"/>
                <w:i/>
                <w:sz w:val="23"/>
              </w:rPr>
              <w:t xml:space="preserve">de minimis </w:t>
            </w:r>
            <w:r w:rsidRPr="008C62CA">
              <w:rPr>
                <w:rFonts w:eastAsia="Calibri"/>
                <w:sz w:val="23"/>
              </w:rPr>
              <w:t xml:space="preserve">pagalba priskiriama įmonei, kuri ja pasinaudojo? Jei toks priskyrimas neįmanomas, </w:t>
            </w:r>
            <w:r w:rsidRPr="008C62CA">
              <w:rPr>
                <w:rFonts w:eastAsia="Calibri"/>
                <w:sz w:val="23"/>
              </w:rPr>
              <w:lastRenderedPageBreak/>
              <w:t xml:space="preserve">ar </w:t>
            </w:r>
            <w:r w:rsidRPr="008C62CA">
              <w:rPr>
                <w:rFonts w:eastAsia="Calibri"/>
                <w:i/>
                <w:sz w:val="23"/>
              </w:rPr>
              <w:t xml:space="preserve">de minimis </w:t>
            </w:r>
            <w:r w:rsidRPr="008C62CA">
              <w:rPr>
                <w:rFonts w:eastAsia="Calibri"/>
                <w:sz w:val="23"/>
              </w:rPr>
              <w:t xml:space="preserve">pagalba proporcingai paskirstoma remiantis naujųjų įmonių nuosavo kapitalo balansine verte suskaidymo įsigaliojimo dieną? </w:t>
            </w:r>
            <w:r w:rsidRPr="008C62CA">
              <w:rPr>
                <w:rFonts w:eastAsia="Calibri"/>
                <w:i/>
                <w:sz w:val="23"/>
              </w:rPr>
              <w:t>(Jei taikoma.)</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4F72DE44" w14:textId="77777777" w:rsidR="002760B7" w:rsidRPr="008C62CA" w:rsidRDefault="00CE75DC" w:rsidP="001D45D9">
            <w:pPr>
              <w:jc w:val="center"/>
            </w:pPr>
            <w:sdt>
              <w:sdtPr>
                <w:rPr>
                  <w:color w:val="2B579A"/>
                  <w:sz w:val="22"/>
                  <w:shd w:val="clear" w:color="auto" w:fill="E6E6E6"/>
                </w:rPr>
                <w:id w:val="893235294"/>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14:paraId="04C5AE13" w14:textId="77777777" w:rsidR="002760B7" w:rsidRPr="008C62CA" w:rsidRDefault="00CE75DC" w:rsidP="001D45D9">
            <w:pPr>
              <w:ind w:hanging="5"/>
              <w:jc w:val="center"/>
            </w:pPr>
            <w:sdt>
              <w:sdtPr>
                <w:rPr>
                  <w:color w:val="2B579A"/>
                  <w:sz w:val="22"/>
                  <w:shd w:val="clear" w:color="auto" w:fill="E6E6E6"/>
                </w:rPr>
                <w:id w:val="-921260977"/>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1274" w:type="dxa"/>
            <w:tcBorders>
              <w:top w:val="single" w:sz="4" w:space="0" w:color="auto"/>
              <w:left w:val="single" w:sz="4" w:space="0" w:color="auto"/>
              <w:bottom w:val="single" w:sz="4" w:space="0" w:color="auto"/>
              <w:right w:val="single" w:sz="4" w:space="0" w:color="auto"/>
            </w:tcBorders>
          </w:tcPr>
          <w:p w14:paraId="2EB3BA70" w14:textId="77777777" w:rsidR="002760B7" w:rsidRPr="008C62CA" w:rsidRDefault="00CE75DC" w:rsidP="001D45D9">
            <w:pPr>
              <w:jc w:val="center"/>
            </w:pPr>
            <w:sdt>
              <w:sdtPr>
                <w:rPr>
                  <w:color w:val="2B579A"/>
                  <w:sz w:val="22"/>
                  <w:shd w:val="clear" w:color="auto" w:fill="E6E6E6"/>
                </w:rPr>
                <w:id w:val="-612516080"/>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4004229E" w14:textId="77777777" w:rsidR="002760B7" w:rsidRPr="008C62CA" w:rsidRDefault="002760B7" w:rsidP="001D45D9">
            <w:pPr>
              <w:jc w:val="both"/>
              <w:rPr>
                <w:sz w:val="23"/>
              </w:rPr>
            </w:pPr>
          </w:p>
        </w:tc>
      </w:tr>
      <w:tr w:rsidR="002760B7" w:rsidRPr="00DD6D98" w14:paraId="2B02B176" w14:textId="77777777" w:rsidTr="001D45D9">
        <w:trPr>
          <w:trHeight w:val="514"/>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3E59A01" w14:textId="7250D85D" w:rsidR="002760B7" w:rsidRPr="008C62CA" w:rsidRDefault="002760B7" w:rsidP="001D45D9">
            <w:pPr>
              <w:jc w:val="both"/>
              <w:rPr>
                <w:sz w:val="23"/>
              </w:rPr>
            </w:pPr>
            <w:r w:rsidRPr="008C62CA">
              <w:rPr>
                <w:sz w:val="23"/>
              </w:rPr>
              <w:t>3.1</w:t>
            </w:r>
            <w:r w:rsidR="004F50FF">
              <w:rPr>
                <w:sz w:val="23"/>
              </w:rPr>
              <w:t>2</w:t>
            </w:r>
            <w:r w:rsidRPr="008C62CA">
              <w:rPr>
                <w:sz w:val="23"/>
              </w:rPr>
              <w:t>.</w:t>
            </w:r>
          </w:p>
        </w:tc>
        <w:tc>
          <w:tcPr>
            <w:tcW w:w="8628" w:type="dxa"/>
            <w:gridSpan w:val="4"/>
            <w:tcBorders>
              <w:top w:val="single" w:sz="4" w:space="0" w:color="auto"/>
              <w:left w:val="single" w:sz="4" w:space="0" w:color="auto"/>
              <w:bottom w:val="single" w:sz="4" w:space="0" w:color="auto"/>
              <w:right w:val="single" w:sz="4" w:space="0" w:color="auto"/>
            </w:tcBorders>
            <w:shd w:val="clear" w:color="auto" w:fill="auto"/>
          </w:tcPr>
          <w:p w14:paraId="6A51D9EC" w14:textId="77777777" w:rsidR="002760B7" w:rsidRPr="008C62CA" w:rsidRDefault="002760B7" w:rsidP="001D45D9">
            <w:pPr>
              <w:jc w:val="both"/>
              <w:rPr>
                <w:rFonts w:eastAsia="Calibri"/>
                <w:sz w:val="23"/>
              </w:rPr>
            </w:pPr>
            <w:r w:rsidRPr="008C62CA">
              <w:rPr>
                <w:rFonts w:eastAsia="Calibri"/>
                <w:sz w:val="23"/>
              </w:rPr>
              <w:t xml:space="preserve">Ar teikiamo finansavimo bendrasis subsidijos ekvivalentas apskaičiuotas tinkamai, teikiama </w:t>
            </w:r>
            <w:r w:rsidRPr="008C62CA">
              <w:rPr>
                <w:rFonts w:eastAsia="Calibri"/>
                <w:i/>
                <w:sz w:val="23"/>
              </w:rPr>
              <w:t xml:space="preserve">de minimis </w:t>
            </w:r>
            <w:r w:rsidRPr="008C62CA">
              <w:rPr>
                <w:rFonts w:eastAsia="Calibri"/>
                <w:sz w:val="23"/>
              </w:rPr>
              <w:t>pagalba yra skaidri (</w:t>
            </w:r>
            <w:r w:rsidRPr="008C62CA">
              <w:rPr>
                <w:color w:val="000000"/>
                <w:sz w:val="23"/>
              </w:rPr>
              <w:t xml:space="preserve">Reglamento (ES) </w:t>
            </w:r>
            <w:r w:rsidRPr="00731D50">
              <w:rPr>
                <w:szCs w:val="24"/>
              </w:rPr>
              <w:t>2023/2831</w:t>
            </w:r>
            <w:r>
              <w:rPr>
                <w:b/>
                <w:bCs/>
                <w:szCs w:val="24"/>
              </w:rPr>
              <w:t xml:space="preserve"> </w:t>
            </w:r>
            <w:r w:rsidRPr="008C62CA">
              <w:rPr>
                <w:rFonts w:eastAsia="Calibri"/>
                <w:sz w:val="23"/>
              </w:rPr>
              <w:t>4 straipsnis)?</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61223076" w14:textId="77777777" w:rsidR="002760B7" w:rsidRPr="008C62CA" w:rsidRDefault="00CE75DC" w:rsidP="001D45D9">
            <w:pPr>
              <w:jc w:val="center"/>
            </w:pPr>
            <w:sdt>
              <w:sdtPr>
                <w:rPr>
                  <w:color w:val="2B579A"/>
                  <w:sz w:val="22"/>
                  <w:shd w:val="clear" w:color="auto" w:fill="E6E6E6"/>
                </w:rPr>
                <w:id w:val="202833430"/>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14:paraId="77AA1720" w14:textId="77777777" w:rsidR="002760B7" w:rsidRPr="008C62CA" w:rsidRDefault="00CE75DC" w:rsidP="001D45D9">
            <w:pPr>
              <w:ind w:hanging="5"/>
              <w:jc w:val="center"/>
            </w:pPr>
            <w:sdt>
              <w:sdtPr>
                <w:rPr>
                  <w:color w:val="2B579A"/>
                  <w:sz w:val="22"/>
                  <w:shd w:val="clear" w:color="auto" w:fill="E6E6E6"/>
                </w:rPr>
                <w:id w:val="-562109858"/>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1274" w:type="dxa"/>
            <w:tcBorders>
              <w:top w:val="single" w:sz="4" w:space="0" w:color="auto"/>
              <w:left w:val="single" w:sz="4" w:space="0" w:color="auto"/>
              <w:bottom w:val="single" w:sz="4" w:space="0" w:color="auto"/>
              <w:right w:val="single" w:sz="4" w:space="0" w:color="auto"/>
            </w:tcBorders>
          </w:tcPr>
          <w:p w14:paraId="534614EB" w14:textId="77777777" w:rsidR="002760B7" w:rsidRPr="008C62CA" w:rsidRDefault="00CE75DC" w:rsidP="001D45D9">
            <w:pPr>
              <w:jc w:val="center"/>
              <w:rPr>
                <w:rFonts w:eastAsia="Calibri"/>
              </w:rPr>
            </w:pPr>
            <w:sdt>
              <w:sdtPr>
                <w:rPr>
                  <w:color w:val="2B579A"/>
                  <w:sz w:val="22"/>
                  <w:shd w:val="clear" w:color="auto" w:fill="E6E6E6"/>
                </w:rPr>
                <w:id w:val="-1552990642"/>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429D6399" w14:textId="77777777" w:rsidR="002760B7" w:rsidRPr="008C62CA" w:rsidRDefault="002760B7" w:rsidP="001D45D9">
            <w:pPr>
              <w:jc w:val="both"/>
              <w:rPr>
                <w:sz w:val="23"/>
              </w:rPr>
            </w:pPr>
            <w:r w:rsidRPr="008C62CA">
              <w:rPr>
                <w:rFonts w:eastAsia="Calibri"/>
                <w:sz w:val="23"/>
              </w:rPr>
              <w:t>(</w:t>
            </w:r>
            <w:r w:rsidRPr="008C62CA">
              <w:rPr>
                <w:color w:val="000000"/>
                <w:sz w:val="23"/>
              </w:rPr>
              <w:t xml:space="preserve">Reglamento (ES)        </w:t>
            </w:r>
            <w:r>
              <w:rPr>
                <w:bCs/>
                <w:color w:val="000000"/>
                <w:sz w:val="23"/>
                <w:szCs w:val="23"/>
              </w:rPr>
              <w:t> </w:t>
            </w:r>
            <w:r w:rsidRPr="00731D50">
              <w:rPr>
                <w:szCs w:val="24"/>
              </w:rPr>
              <w:t>2023/2831</w:t>
            </w:r>
            <w:r>
              <w:rPr>
                <w:b/>
                <w:bCs/>
                <w:szCs w:val="24"/>
              </w:rPr>
              <w:t xml:space="preserve"> </w:t>
            </w:r>
            <w:r w:rsidRPr="008C62CA">
              <w:rPr>
                <w:rFonts w:eastAsia="Calibri"/>
                <w:sz w:val="23"/>
              </w:rPr>
              <w:t>4 straipsnio 2 dalis)</w:t>
            </w:r>
            <w:r w:rsidRPr="008C62CA">
              <w:rPr>
                <w:rFonts w:eastAsia="Calibri"/>
                <w:i/>
                <w:sz w:val="23"/>
              </w:rPr>
              <w:t xml:space="preserve"> </w:t>
            </w:r>
          </w:p>
        </w:tc>
      </w:tr>
      <w:tr w:rsidR="002760B7" w:rsidRPr="00DD6D98" w14:paraId="02555013" w14:textId="77777777" w:rsidTr="001D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215EBD48" w14:textId="0A1FA0D7" w:rsidR="002760B7" w:rsidRPr="008C62CA" w:rsidRDefault="002760B7" w:rsidP="001D45D9">
            <w:pPr>
              <w:jc w:val="both"/>
              <w:rPr>
                <w:sz w:val="23"/>
              </w:rPr>
            </w:pPr>
            <w:r w:rsidRPr="008C62CA">
              <w:rPr>
                <w:sz w:val="23"/>
              </w:rPr>
              <w:t>3.1</w:t>
            </w:r>
            <w:r w:rsidR="004F50FF">
              <w:rPr>
                <w:sz w:val="23"/>
              </w:rPr>
              <w:t>3</w:t>
            </w:r>
            <w:r w:rsidRPr="008C62CA">
              <w:rPr>
                <w:sz w:val="23"/>
              </w:rPr>
              <w:t>.</w:t>
            </w:r>
          </w:p>
        </w:tc>
        <w:tc>
          <w:tcPr>
            <w:tcW w:w="8628" w:type="dxa"/>
            <w:gridSpan w:val="4"/>
            <w:tcBorders>
              <w:top w:val="single" w:sz="4" w:space="0" w:color="auto"/>
              <w:left w:val="single" w:sz="4" w:space="0" w:color="auto"/>
              <w:bottom w:val="single" w:sz="4" w:space="0" w:color="auto"/>
              <w:right w:val="single" w:sz="4" w:space="0" w:color="auto"/>
            </w:tcBorders>
            <w:shd w:val="clear" w:color="auto" w:fill="auto"/>
          </w:tcPr>
          <w:p w14:paraId="4A903C96" w14:textId="77777777" w:rsidR="002760B7" w:rsidRPr="008C62CA" w:rsidRDefault="002760B7" w:rsidP="001D45D9">
            <w:pPr>
              <w:jc w:val="both"/>
              <w:rPr>
                <w:rFonts w:eastAsia="Calibri"/>
                <w:sz w:val="23"/>
              </w:rPr>
            </w:pPr>
            <w:r w:rsidRPr="008C62CA">
              <w:rPr>
                <w:rFonts w:eastAsia="Calibri"/>
                <w:sz w:val="23"/>
              </w:rPr>
              <w:t xml:space="preserve">Ar </w:t>
            </w:r>
            <w:r w:rsidRPr="008C62CA">
              <w:rPr>
                <w:rFonts w:eastAsia="Calibri"/>
                <w:i/>
                <w:sz w:val="23"/>
              </w:rPr>
              <w:t xml:space="preserve">de minimis </w:t>
            </w:r>
            <w:r w:rsidRPr="008C62CA">
              <w:rPr>
                <w:rFonts w:eastAsia="Calibri"/>
                <w:sz w:val="23"/>
              </w:rPr>
              <w:t xml:space="preserve">pagalba sumuojama pagal </w:t>
            </w:r>
            <w:r w:rsidRPr="008C62CA">
              <w:rPr>
                <w:color w:val="000000"/>
                <w:sz w:val="23"/>
              </w:rPr>
              <w:t xml:space="preserve">Reglamento (ES) </w:t>
            </w:r>
            <w:r w:rsidRPr="00731D50">
              <w:rPr>
                <w:szCs w:val="24"/>
              </w:rPr>
              <w:t xml:space="preserve">2023/2831 </w:t>
            </w:r>
            <w:r w:rsidRPr="00731D50">
              <w:rPr>
                <w:rFonts w:eastAsia="Calibri"/>
                <w:sz w:val="23"/>
              </w:rPr>
              <w:t>reikalavimus (</w:t>
            </w:r>
            <w:r w:rsidRPr="00731D50">
              <w:rPr>
                <w:color w:val="000000"/>
                <w:sz w:val="23"/>
              </w:rPr>
              <w:t xml:space="preserve">Reglamento (ES)  </w:t>
            </w:r>
            <w:r w:rsidRPr="00731D50">
              <w:rPr>
                <w:szCs w:val="24"/>
              </w:rPr>
              <w:t xml:space="preserve">2023/2831 </w:t>
            </w:r>
            <w:r w:rsidRPr="00731D50">
              <w:rPr>
                <w:rFonts w:eastAsia="Calibri"/>
                <w:sz w:val="23"/>
              </w:rPr>
              <w:t>5 straipsnis)?</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1A7120A2" w14:textId="77777777" w:rsidR="002760B7" w:rsidRPr="008C62CA" w:rsidRDefault="00CE75DC" w:rsidP="001D45D9">
            <w:pPr>
              <w:jc w:val="center"/>
            </w:pPr>
            <w:sdt>
              <w:sdtPr>
                <w:rPr>
                  <w:color w:val="2B579A"/>
                  <w:sz w:val="22"/>
                  <w:shd w:val="clear" w:color="auto" w:fill="E6E6E6"/>
                </w:rPr>
                <w:id w:val="-2126147335"/>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14:paraId="00FDAE0A" w14:textId="77777777" w:rsidR="002760B7" w:rsidRPr="008C62CA" w:rsidRDefault="00CE75DC" w:rsidP="001D45D9">
            <w:pPr>
              <w:ind w:hanging="5"/>
              <w:jc w:val="center"/>
            </w:pPr>
            <w:sdt>
              <w:sdtPr>
                <w:rPr>
                  <w:color w:val="2B579A"/>
                  <w:sz w:val="22"/>
                  <w:shd w:val="clear" w:color="auto" w:fill="E6E6E6"/>
                </w:rPr>
                <w:id w:val="-223227710"/>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1274" w:type="dxa"/>
            <w:tcBorders>
              <w:top w:val="single" w:sz="4" w:space="0" w:color="auto"/>
              <w:left w:val="single" w:sz="4" w:space="0" w:color="auto"/>
              <w:bottom w:val="single" w:sz="4" w:space="0" w:color="auto"/>
              <w:right w:val="single" w:sz="4" w:space="0" w:color="auto"/>
            </w:tcBorders>
          </w:tcPr>
          <w:p w14:paraId="1F0A582D" w14:textId="77777777" w:rsidR="002760B7" w:rsidRPr="008C62CA" w:rsidRDefault="00CE75DC" w:rsidP="001D45D9">
            <w:pPr>
              <w:jc w:val="center"/>
            </w:pPr>
            <w:sdt>
              <w:sdtPr>
                <w:rPr>
                  <w:color w:val="2B579A"/>
                  <w:sz w:val="22"/>
                  <w:shd w:val="clear" w:color="auto" w:fill="E6E6E6"/>
                </w:rPr>
                <w:id w:val="-564806045"/>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6AE58612" w14:textId="77777777" w:rsidR="002760B7" w:rsidRPr="008C62CA" w:rsidRDefault="002760B7" w:rsidP="001D45D9">
            <w:pPr>
              <w:jc w:val="both"/>
              <w:rPr>
                <w:sz w:val="23"/>
              </w:rPr>
            </w:pPr>
          </w:p>
        </w:tc>
      </w:tr>
      <w:tr w:rsidR="002760B7" w:rsidRPr="00DD6D98" w14:paraId="5F2D5A1D" w14:textId="77777777" w:rsidTr="001D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1DED9796" w14:textId="501D5261" w:rsidR="002760B7" w:rsidRPr="008C62CA" w:rsidRDefault="002760B7" w:rsidP="001D45D9">
            <w:pPr>
              <w:jc w:val="both"/>
              <w:rPr>
                <w:sz w:val="23"/>
              </w:rPr>
            </w:pPr>
            <w:r w:rsidRPr="008C62CA">
              <w:rPr>
                <w:sz w:val="23"/>
              </w:rPr>
              <w:t>3.1</w:t>
            </w:r>
            <w:r w:rsidR="004F50FF">
              <w:rPr>
                <w:sz w:val="23"/>
              </w:rPr>
              <w:t>4</w:t>
            </w:r>
            <w:r w:rsidRPr="008C62CA">
              <w:rPr>
                <w:sz w:val="23"/>
              </w:rPr>
              <w:t>.</w:t>
            </w:r>
          </w:p>
        </w:tc>
        <w:tc>
          <w:tcPr>
            <w:tcW w:w="8628" w:type="dxa"/>
            <w:gridSpan w:val="4"/>
            <w:tcBorders>
              <w:top w:val="single" w:sz="4" w:space="0" w:color="auto"/>
              <w:left w:val="single" w:sz="4" w:space="0" w:color="auto"/>
              <w:bottom w:val="single" w:sz="4" w:space="0" w:color="auto"/>
              <w:right w:val="single" w:sz="4" w:space="0" w:color="auto"/>
            </w:tcBorders>
            <w:shd w:val="clear" w:color="auto" w:fill="auto"/>
          </w:tcPr>
          <w:p w14:paraId="3EDD0F31" w14:textId="77777777" w:rsidR="002760B7" w:rsidRPr="008C62CA" w:rsidRDefault="002760B7" w:rsidP="001D45D9">
            <w:pPr>
              <w:jc w:val="both"/>
              <w:rPr>
                <w:rFonts w:eastAsia="Calibri"/>
                <w:sz w:val="23"/>
              </w:rPr>
            </w:pPr>
            <w:r w:rsidRPr="008C62CA">
              <w:rPr>
                <w:rFonts w:eastAsia="Calibri"/>
                <w:sz w:val="23"/>
              </w:rPr>
              <w:t xml:space="preserve">Ar teikiama </w:t>
            </w:r>
            <w:r w:rsidRPr="008C62CA">
              <w:rPr>
                <w:rFonts w:eastAsia="Calibri"/>
                <w:i/>
                <w:sz w:val="23"/>
              </w:rPr>
              <w:t xml:space="preserve">de minimis </w:t>
            </w:r>
            <w:r w:rsidRPr="008C62CA">
              <w:rPr>
                <w:rFonts w:eastAsia="Calibri"/>
                <w:sz w:val="23"/>
              </w:rPr>
              <w:t xml:space="preserve">pagalba </w:t>
            </w:r>
            <w:r>
              <w:rPr>
                <w:rFonts w:eastAsia="Calibri"/>
                <w:sz w:val="23"/>
              </w:rPr>
              <w:t>bus teikiama</w:t>
            </w:r>
            <w:r w:rsidRPr="008C62CA">
              <w:rPr>
                <w:rFonts w:eastAsia="Calibri"/>
                <w:sz w:val="23"/>
              </w:rPr>
              <w:t xml:space="preserve"> </w:t>
            </w:r>
            <w:r w:rsidRPr="008C62CA">
              <w:rPr>
                <w:color w:val="000000"/>
                <w:sz w:val="23"/>
              </w:rPr>
              <w:t xml:space="preserve">Reglamento (ES) </w:t>
            </w:r>
            <w:r w:rsidRPr="00731D50">
              <w:rPr>
                <w:szCs w:val="24"/>
              </w:rPr>
              <w:t>2023/2831</w:t>
            </w:r>
            <w:r w:rsidRPr="00731D50">
              <w:rPr>
                <w:rFonts w:eastAsia="Calibri"/>
                <w:sz w:val="23"/>
              </w:rPr>
              <w:t xml:space="preserve"> </w:t>
            </w:r>
            <w:r w:rsidRPr="008C62CA">
              <w:rPr>
                <w:rFonts w:eastAsia="Calibri"/>
                <w:sz w:val="23"/>
              </w:rPr>
              <w:t>galiojimo laikotarp</w:t>
            </w:r>
            <w:r>
              <w:rPr>
                <w:rFonts w:eastAsia="Calibri"/>
                <w:sz w:val="23"/>
              </w:rPr>
              <w:t>iu</w:t>
            </w:r>
            <w:r w:rsidRPr="008C62CA">
              <w:rPr>
                <w:rFonts w:eastAsia="Calibri"/>
                <w:sz w:val="23"/>
              </w:rPr>
              <w:t>?</w:t>
            </w:r>
            <w:r>
              <w:rPr>
                <w:rFonts w:eastAsia="Calibri"/>
                <w:sz w:val="23"/>
              </w:rPr>
              <w:t xml:space="preserve">  </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419C9009" w14:textId="77777777" w:rsidR="002760B7" w:rsidRPr="008C62CA" w:rsidRDefault="00CE75DC" w:rsidP="001D45D9">
            <w:pPr>
              <w:jc w:val="center"/>
            </w:pPr>
            <w:sdt>
              <w:sdtPr>
                <w:rPr>
                  <w:color w:val="2B579A"/>
                  <w:sz w:val="22"/>
                  <w:shd w:val="clear" w:color="auto" w:fill="E6E6E6"/>
                </w:rPr>
                <w:id w:val="1659347128"/>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14:paraId="2E4E7CD1" w14:textId="77777777" w:rsidR="002760B7" w:rsidRPr="008C62CA" w:rsidRDefault="00CE75DC" w:rsidP="001D45D9">
            <w:pPr>
              <w:ind w:hanging="5"/>
              <w:jc w:val="center"/>
            </w:pPr>
            <w:sdt>
              <w:sdtPr>
                <w:rPr>
                  <w:color w:val="2B579A"/>
                  <w:sz w:val="22"/>
                  <w:shd w:val="clear" w:color="auto" w:fill="E6E6E6"/>
                </w:rPr>
                <w:id w:val="160815193"/>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1274" w:type="dxa"/>
            <w:tcBorders>
              <w:top w:val="single" w:sz="4" w:space="0" w:color="auto"/>
              <w:left w:val="single" w:sz="4" w:space="0" w:color="auto"/>
              <w:bottom w:val="single" w:sz="4" w:space="0" w:color="auto"/>
              <w:right w:val="single" w:sz="4" w:space="0" w:color="auto"/>
            </w:tcBorders>
          </w:tcPr>
          <w:p w14:paraId="141725B6" w14:textId="77777777" w:rsidR="002760B7" w:rsidRPr="008C62CA" w:rsidRDefault="00CE75DC" w:rsidP="001D45D9">
            <w:pPr>
              <w:jc w:val="center"/>
            </w:pPr>
            <w:sdt>
              <w:sdtPr>
                <w:rPr>
                  <w:color w:val="2B579A"/>
                  <w:sz w:val="22"/>
                  <w:shd w:val="clear" w:color="auto" w:fill="E6E6E6"/>
                </w:rPr>
                <w:id w:val="1875959298"/>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570E6B0B" w14:textId="77777777" w:rsidR="002760B7" w:rsidRPr="008C62CA" w:rsidRDefault="002760B7" w:rsidP="001D45D9">
            <w:pPr>
              <w:jc w:val="both"/>
              <w:rPr>
                <w:sz w:val="23"/>
              </w:rPr>
            </w:pPr>
          </w:p>
        </w:tc>
      </w:tr>
      <w:tr w:rsidR="002760B7" w:rsidRPr="00DD6D98" w14:paraId="5BCDF1C9" w14:textId="77777777" w:rsidTr="001D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2" w:type="dxa"/>
            <w:gridSpan w:val="11"/>
            <w:tcBorders>
              <w:top w:val="single" w:sz="4" w:space="0" w:color="auto"/>
              <w:bottom w:val="single" w:sz="4" w:space="0" w:color="auto"/>
            </w:tcBorders>
            <w:shd w:val="clear" w:color="auto" w:fill="auto"/>
          </w:tcPr>
          <w:p w14:paraId="69E6F18F" w14:textId="77777777" w:rsidR="002760B7" w:rsidRPr="008C62CA" w:rsidRDefault="002760B7" w:rsidP="001D45D9">
            <w:pPr>
              <w:rPr>
                <w:sz w:val="23"/>
              </w:rPr>
            </w:pPr>
          </w:p>
        </w:tc>
      </w:tr>
      <w:tr w:rsidR="002760B7" w:rsidRPr="00DD6D98" w14:paraId="611170CE" w14:textId="77777777" w:rsidTr="001D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32"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C18902" w14:textId="77777777" w:rsidR="002760B7" w:rsidRPr="008C62CA" w:rsidRDefault="002760B7" w:rsidP="001D45D9">
            <w:pPr>
              <w:jc w:val="both"/>
              <w:rPr>
                <w:sz w:val="23"/>
              </w:rPr>
            </w:pPr>
            <w:r w:rsidRPr="008C62CA">
              <w:rPr>
                <w:b/>
                <w:color w:val="000000"/>
                <w:sz w:val="23"/>
              </w:rPr>
              <w:t xml:space="preserve">4. Finansavimo atitikties Reglamentui (ES) </w:t>
            </w:r>
            <w:r w:rsidRPr="00B91985">
              <w:rPr>
                <w:b/>
                <w:bCs/>
                <w:szCs w:val="24"/>
              </w:rPr>
              <w:t>2023/2831</w:t>
            </w:r>
            <w:r>
              <w:rPr>
                <w:b/>
                <w:bCs/>
                <w:szCs w:val="24"/>
              </w:rPr>
              <w:t xml:space="preserve"> </w:t>
            </w:r>
            <w:r w:rsidRPr="008C62CA">
              <w:rPr>
                <w:b/>
                <w:color w:val="000000"/>
                <w:sz w:val="23"/>
              </w:rPr>
              <w:t>vertinimas</w:t>
            </w:r>
          </w:p>
        </w:tc>
        <w:tc>
          <w:tcPr>
            <w:tcW w:w="9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B1D529" w14:textId="77777777" w:rsidR="002760B7" w:rsidRPr="002B64C6" w:rsidRDefault="002760B7" w:rsidP="001D45D9">
            <w:pPr>
              <w:jc w:val="both"/>
              <w:rPr>
                <w:b/>
                <w:bCs/>
              </w:rPr>
            </w:pPr>
            <w:r w:rsidRPr="002B64C6">
              <w:rPr>
                <w:b/>
                <w:bCs/>
              </w:rPr>
              <w:t>Taip</w:t>
            </w:r>
          </w:p>
        </w:tc>
        <w:tc>
          <w:tcPr>
            <w:tcW w:w="84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4B7204" w14:textId="77777777" w:rsidR="002760B7" w:rsidRPr="002B64C6" w:rsidRDefault="002760B7" w:rsidP="001D45D9">
            <w:pPr>
              <w:ind w:hanging="5"/>
              <w:jc w:val="both"/>
              <w:rPr>
                <w:b/>
                <w:bCs/>
              </w:rPr>
            </w:pPr>
            <w:r w:rsidRPr="002B64C6">
              <w:rPr>
                <w:b/>
                <w:bCs/>
              </w:rPr>
              <w:t>Ne</w:t>
            </w:r>
          </w:p>
        </w:tc>
        <w:tc>
          <w:tcPr>
            <w:tcW w:w="3456"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61E169" w14:textId="77777777" w:rsidR="002760B7" w:rsidRPr="00C04056" w:rsidRDefault="002760B7" w:rsidP="001D45D9">
            <w:pPr>
              <w:jc w:val="both"/>
              <w:rPr>
                <w:b/>
                <w:sz w:val="23"/>
              </w:rPr>
            </w:pPr>
            <w:r w:rsidRPr="00C04056">
              <w:rPr>
                <w:b/>
                <w:sz w:val="23"/>
              </w:rPr>
              <w:t xml:space="preserve">  Pastabos </w:t>
            </w:r>
          </w:p>
        </w:tc>
      </w:tr>
      <w:tr w:rsidR="002760B7" w:rsidRPr="00DD6D98" w14:paraId="53E146F4" w14:textId="77777777" w:rsidTr="001D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32" w:type="dxa"/>
            <w:gridSpan w:val="5"/>
            <w:tcBorders>
              <w:top w:val="single" w:sz="4" w:space="0" w:color="auto"/>
              <w:left w:val="single" w:sz="4" w:space="0" w:color="auto"/>
              <w:bottom w:val="single" w:sz="4" w:space="0" w:color="auto"/>
              <w:right w:val="single" w:sz="4" w:space="0" w:color="auto"/>
            </w:tcBorders>
            <w:shd w:val="clear" w:color="auto" w:fill="auto"/>
          </w:tcPr>
          <w:p w14:paraId="75216BBE" w14:textId="77777777" w:rsidR="002760B7" w:rsidRPr="008C62CA" w:rsidRDefault="002760B7" w:rsidP="001D45D9">
            <w:pPr>
              <w:jc w:val="both"/>
              <w:rPr>
                <w:rFonts w:eastAsia="Calibri"/>
                <w:sz w:val="23"/>
              </w:rPr>
            </w:pPr>
            <w:r w:rsidRPr="008C62CA">
              <w:rPr>
                <w:rFonts w:eastAsia="Calibri"/>
                <w:sz w:val="23"/>
              </w:rPr>
              <w:t xml:space="preserve">Ar teikiamas finansavimas atitinka </w:t>
            </w:r>
            <w:r w:rsidRPr="008C62CA">
              <w:rPr>
                <w:color w:val="000000"/>
                <w:sz w:val="23"/>
              </w:rPr>
              <w:t xml:space="preserve">Reglamentą (ES) </w:t>
            </w:r>
            <w:r w:rsidRPr="00731D50">
              <w:rPr>
                <w:szCs w:val="24"/>
              </w:rPr>
              <w:t>2023/2831</w:t>
            </w:r>
            <w:r w:rsidRPr="00731D50">
              <w:rPr>
                <w:rFonts w:eastAsia="Calibri"/>
                <w:sz w:val="23"/>
              </w:rPr>
              <w:t>?</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1E2F6138" w14:textId="77777777" w:rsidR="002760B7" w:rsidRDefault="00CE75DC" w:rsidP="001D45D9">
            <w:pPr>
              <w:jc w:val="both"/>
              <w:rPr>
                <w:sz w:val="22"/>
              </w:rPr>
            </w:pPr>
            <w:sdt>
              <w:sdtPr>
                <w:rPr>
                  <w:color w:val="2B579A"/>
                  <w:sz w:val="22"/>
                  <w:shd w:val="clear" w:color="auto" w:fill="E6E6E6"/>
                </w:rPr>
                <w:id w:val="679943537"/>
                <w14:checkbox>
                  <w14:checked w14:val="0"/>
                  <w14:checkedState w14:val="2612" w14:font="MS Gothic"/>
                  <w14:uncheckedState w14:val="2610" w14:font="MS Gothic"/>
                </w14:checkbox>
              </w:sdtPr>
              <w:sdtEndPr/>
              <w:sdtContent>
                <w:r w:rsidR="002760B7">
                  <w:rPr>
                    <w:rFonts w:ascii="MS Gothic" w:eastAsia="MS Gothic" w:hAnsi="MS Gothic" w:hint="eastAsia"/>
                    <w:sz w:val="22"/>
                  </w:rPr>
                  <w:t>☐</w:t>
                </w:r>
              </w:sdtContent>
            </w:sdt>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14:paraId="1AB16B4D" w14:textId="77777777" w:rsidR="002760B7" w:rsidRDefault="00CE75DC" w:rsidP="001D45D9">
            <w:pPr>
              <w:ind w:hanging="5"/>
              <w:jc w:val="both"/>
              <w:rPr>
                <w:sz w:val="22"/>
              </w:rPr>
            </w:pPr>
            <w:sdt>
              <w:sdtPr>
                <w:rPr>
                  <w:color w:val="2B579A"/>
                  <w:sz w:val="22"/>
                  <w:shd w:val="clear" w:color="auto" w:fill="E6E6E6"/>
                </w:rPr>
                <w:id w:val="-192691698"/>
                <w14:checkbox>
                  <w14:checked w14:val="0"/>
                  <w14:checkedState w14:val="2612" w14:font="MS Gothic"/>
                  <w14:uncheckedState w14:val="2610" w14:font="MS Gothic"/>
                </w14:checkbox>
              </w:sdtPr>
              <w:sdtEndPr/>
              <w:sdtContent>
                <w:r w:rsidR="002760B7" w:rsidRPr="002C061B">
                  <w:rPr>
                    <w:rFonts w:ascii="Segoe UI Symbol" w:hAnsi="Segoe UI Symbol"/>
                  </w:rPr>
                  <w:t>☐</w:t>
                </w:r>
              </w:sdtContent>
            </w:sdt>
          </w:p>
        </w:tc>
        <w:tc>
          <w:tcPr>
            <w:tcW w:w="3456" w:type="dxa"/>
            <w:gridSpan w:val="2"/>
            <w:tcBorders>
              <w:top w:val="single" w:sz="4" w:space="0" w:color="auto"/>
              <w:left w:val="single" w:sz="4" w:space="0" w:color="auto"/>
              <w:bottom w:val="single" w:sz="4" w:space="0" w:color="auto"/>
              <w:right w:val="single" w:sz="4" w:space="0" w:color="auto"/>
            </w:tcBorders>
          </w:tcPr>
          <w:p w14:paraId="236E272A" w14:textId="77777777" w:rsidR="002760B7" w:rsidRPr="008C62CA" w:rsidRDefault="002760B7" w:rsidP="001D45D9">
            <w:pPr>
              <w:jc w:val="both"/>
              <w:rPr>
                <w:sz w:val="23"/>
              </w:rPr>
            </w:pPr>
          </w:p>
        </w:tc>
      </w:tr>
      <w:tr w:rsidR="002760B7" w:rsidRPr="00DD6D98" w14:paraId="1EE728B7" w14:textId="77777777" w:rsidTr="001D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735" w:type="dxa"/>
          <w:trHeight w:val="322"/>
        </w:trPr>
        <w:tc>
          <w:tcPr>
            <w:tcW w:w="5152" w:type="dxa"/>
            <w:gridSpan w:val="3"/>
            <w:tcBorders>
              <w:top w:val="nil"/>
              <w:left w:val="nil"/>
              <w:bottom w:val="nil"/>
              <w:right w:val="nil"/>
            </w:tcBorders>
            <w:hideMark/>
          </w:tcPr>
          <w:p w14:paraId="046BF089" w14:textId="77777777" w:rsidR="002760B7" w:rsidRPr="008C62CA" w:rsidRDefault="002760B7" w:rsidP="001D45D9">
            <w:pPr>
              <w:rPr>
                <w:rFonts w:eastAsia="Calibri"/>
                <w:color w:val="000000"/>
                <w:sz w:val="23"/>
              </w:rPr>
            </w:pPr>
          </w:p>
          <w:p w14:paraId="3BF76ED8" w14:textId="77777777" w:rsidR="002760B7" w:rsidRPr="003758FA" w:rsidRDefault="002760B7" w:rsidP="001D45D9">
            <w:pPr>
              <w:rPr>
                <w:rFonts w:eastAsia="Calibri"/>
                <w:color w:val="000000"/>
                <w:sz w:val="23"/>
                <w:szCs w:val="23"/>
              </w:rPr>
            </w:pPr>
            <w:r w:rsidRPr="003758FA">
              <w:rPr>
                <w:rFonts w:eastAsia="Calibri"/>
                <w:iCs/>
                <w:color w:val="000000"/>
                <w:sz w:val="23"/>
                <w:szCs w:val="23"/>
              </w:rPr>
              <w:t>_________________________________________</w:t>
            </w:r>
          </w:p>
          <w:p w14:paraId="1E641B5A" w14:textId="77777777" w:rsidR="002760B7" w:rsidRPr="008C62CA" w:rsidRDefault="002760B7" w:rsidP="001D45D9">
            <w:pPr>
              <w:jc w:val="center"/>
              <w:rPr>
                <w:rFonts w:eastAsia="Calibri"/>
                <w:color w:val="000000"/>
                <w:sz w:val="23"/>
              </w:rPr>
            </w:pPr>
            <w:r w:rsidRPr="008C62CA">
              <w:rPr>
                <w:rFonts w:eastAsia="Calibri"/>
                <w:iCs/>
                <w:color w:val="000000"/>
                <w:szCs w:val="24"/>
              </w:rPr>
              <w:t>(</w:t>
            </w:r>
            <w:r w:rsidRPr="00F92D34">
              <w:rPr>
                <w:iCs/>
                <w:color w:val="000000"/>
                <w:szCs w:val="24"/>
              </w:rPr>
              <w:t>vertintoj</w:t>
            </w:r>
            <w:r>
              <w:rPr>
                <w:iCs/>
                <w:color w:val="000000"/>
                <w:szCs w:val="24"/>
              </w:rPr>
              <w:t>o pareigos, vardas ir pavardė</w:t>
            </w:r>
            <w:r w:rsidRPr="008C62CA">
              <w:rPr>
                <w:rFonts w:eastAsia="Calibri"/>
                <w:color w:val="000000"/>
                <w:sz w:val="23"/>
              </w:rPr>
              <w:t>)</w:t>
            </w:r>
          </w:p>
        </w:tc>
        <w:tc>
          <w:tcPr>
            <w:tcW w:w="2445" w:type="dxa"/>
            <w:tcBorders>
              <w:top w:val="nil"/>
              <w:left w:val="nil"/>
              <w:bottom w:val="nil"/>
              <w:right w:val="nil"/>
            </w:tcBorders>
            <w:hideMark/>
          </w:tcPr>
          <w:p w14:paraId="017A1F18" w14:textId="77777777" w:rsidR="002760B7" w:rsidRPr="008C62CA" w:rsidRDefault="002760B7" w:rsidP="001D45D9">
            <w:pPr>
              <w:rPr>
                <w:rFonts w:eastAsia="Calibri"/>
                <w:color w:val="000000"/>
                <w:sz w:val="23"/>
              </w:rPr>
            </w:pPr>
          </w:p>
          <w:p w14:paraId="45079590" w14:textId="77777777" w:rsidR="002760B7" w:rsidRPr="008C62CA" w:rsidRDefault="002760B7" w:rsidP="001D45D9">
            <w:pPr>
              <w:rPr>
                <w:rFonts w:eastAsia="Calibri"/>
                <w:color w:val="000000"/>
                <w:sz w:val="23"/>
              </w:rPr>
            </w:pPr>
            <w:r w:rsidRPr="008C62CA">
              <w:rPr>
                <w:rFonts w:eastAsia="Calibri"/>
                <w:color w:val="000000"/>
                <w:sz w:val="23"/>
              </w:rPr>
              <w:t xml:space="preserve">___________ </w:t>
            </w:r>
          </w:p>
          <w:p w14:paraId="4F0197D8" w14:textId="77777777" w:rsidR="002760B7" w:rsidRPr="008C62CA" w:rsidRDefault="002760B7" w:rsidP="001D45D9">
            <w:pPr>
              <w:ind w:firstLine="248"/>
              <w:rPr>
                <w:rFonts w:eastAsia="Calibri"/>
                <w:color w:val="000000"/>
                <w:sz w:val="23"/>
              </w:rPr>
            </w:pPr>
            <w:r w:rsidRPr="008C62CA">
              <w:rPr>
                <w:rFonts w:eastAsia="Calibri"/>
                <w:color w:val="000000"/>
                <w:sz w:val="23"/>
              </w:rPr>
              <w:t xml:space="preserve">(parašas) </w:t>
            </w:r>
          </w:p>
        </w:tc>
        <w:tc>
          <w:tcPr>
            <w:tcW w:w="2195" w:type="dxa"/>
            <w:gridSpan w:val="2"/>
            <w:tcBorders>
              <w:top w:val="nil"/>
              <w:left w:val="nil"/>
              <w:bottom w:val="nil"/>
              <w:right w:val="nil"/>
            </w:tcBorders>
            <w:hideMark/>
          </w:tcPr>
          <w:p w14:paraId="0B2B194E" w14:textId="77777777" w:rsidR="002760B7" w:rsidRPr="008C62CA" w:rsidRDefault="002760B7" w:rsidP="001D45D9">
            <w:pPr>
              <w:rPr>
                <w:rFonts w:eastAsia="Calibri"/>
                <w:color w:val="000000"/>
                <w:sz w:val="23"/>
              </w:rPr>
            </w:pPr>
          </w:p>
          <w:p w14:paraId="0F768507" w14:textId="77777777" w:rsidR="002760B7" w:rsidRPr="008C62CA" w:rsidRDefault="002760B7" w:rsidP="001D45D9">
            <w:pPr>
              <w:rPr>
                <w:rFonts w:eastAsia="Calibri"/>
                <w:color w:val="000000"/>
                <w:sz w:val="23"/>
              </w:rPr>
            </w:pPr>
            <w:r w:rsidRPr="008C62CA">
              <w:rPr>
                <w:rFonts w:eastAsia="Calibri"/>
                <w:color w:val="000000"/>
                <w:sz w:val="23"/>
              </w:rPr>
              <w:t xml:space="preserve">________ </w:t>
            </w:r>
          </w:p>
          <w:p w14:paraId="50DA2027" w14:textId="77777777" w:rsidR="002760B7" w:rsidRPr="008C62CA" w:rsidRDefault="002760B7" w:rsidP="001D45D9">
            <w:pPr>
              <w:ind w:firstLine="186"/>
              <w:rPr>
                <w:rFonts w:eastAsia="Calibri"/>
                <w:color w:val="000000"/>
                <w:sz w:val="23"/>
              </w:rPr>
            </w:pPr>
            <w:r w:rsidRPr="008C62CA">
              <w:rPr>
                <w:rFonts w:eastAsia="Calibri"/>
                <w:color w:val="000000"/>
                <w:sz w:val="23"/>
              </w:rPr>
              <w:t xml:space="preserve">(data) </w:t>
            </w:r>
          </w:p>
        </w:tc>
        <w:tc>
          <w:tcPr>
            <w:tcW w:w="1085" w:type="dxa"/>
            <w:gridSpan w:val="2"/>
            <w:tcBorders>
              <w:top w:val="nil"/>
              <w:left w:val="nil"/>
              <w:bottom w:val="nil"/>
              <w:right w:val="nil"/>
            </w:tcBorders>
          </w:tcPr>
          <w:p w14:paraId="5B10645D" w14:textId="77777777" w:rsidR="002760B7" w:rsidRPr="00997514" w:rsidRDefault="002760B7" w:rsidP="001D45D9">
            <w:pPr>
              <w:rPr>
                <w:szCs w:val="24"/>
              </w:rPr>
            </w:pPr>
          </w:p>
        </w:tc>
      </w:tr>
      <w:tr w:rsidR="002760B7" w:rsidRPr="00DD6D98" w14:paraId="6337AC95" w14:textId="77777777" w:rsidTr="001D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735" w:type="dxa"/>
          <w:trHeight w:val="746"/>
        </w:trPr>
        <w:tc>
          <w:tcPr>
            <w:tcW w:w="9792" w:type="dxa"/>
            <w:gridSpan w:val="6"/>
            <w:tcBorders>
              <w:top w:val="nil"/>
              <w:left w:val="nil"/>
              <w:bottom w:val="nil"/>
              <w:right w:val="nil"/>
            </w:tcBorders>
          </w:tcPr>
          <w:p w14:paraId="2511C1A9" w14:textId="77777777" w:rsidR="002760B7" w:rsidRDefault="002760B7" w:rsidP="001D45D9">
            <w:pPr>
              <w:rPr>
                <w:rFonts w:eastAsia="Calibri"/>
                <w:color w:val="000000"/>
                <w:sz w:val="16"/>
              </w:rPr>
            </w:pPr>
          </w:p>
          <w:p w14:paraId="353F2751" w14:textId="77777777" w:rsidR="002760B7" w:rsidRDefault="002760B7" w:rsidP="001D45D9">
            <w:pPr>
              <w:rPr>
                <w:rFonts w:eastAsia="Calibri"/>
                <w:color w:val="000000"/>
                <w:sz w:val="16"/>
              </w:rPr>
            </w:pPr>
          </w:p>
          <w:p w14:paraId="52D42DBC" w14:textId="77777777" w:rsidR="002760B7" w:rsidRDefault="002760B7" w:rsidP="001D45D9">
            <w:pPr>
              <w:rPr>
                <w:rFonts w:eastAsia="Calibri"/>
                <w:color w:val="000000"/>
                <w:sz w:val="16"/>
              </w:rPr>
            </w:pPr>
          </w:p>
          <w:p w14:paraId="30EB60EF" w14:textId="77777777" w:rsidR="002760B7" w:rsidRPr="008C62CA" w:rsidRDefault="002760B7" w:rsidP="001D45D9">
            <w:pPr>
              <w:rPr>
                <w:rFonts w:eastAsia="Calibri"/>
                <w:color w:val="000000"/>
                <w:sz w:val="16"/>
              </w:rPr>
            </w:pPr>
          </w:p>
          <w:p w14:paraId="50F29048" w14:textId="77777777" w:rsidR="002760B7" w:rsidRPr="008C62CA" w:rsidRDefault="002760B7" w:rsidP="001D45D9">
            <w:pPr>
              <w:rPr>
                <w:rFonts w:eastAsia="Calibri"/>
                <w:color w:val="000000"/>
                <w:sz w:val="23"/>
              </w:rPr>
            </w:pPr>
            <w:r w:rsidRPr="008C62CA">
              <w:rPr>
                <w:rFonts w:eastAsia="Calibri"/>
                <w:b/>
                <w:color w:val="000000"/>
                <w:sz w:val="23"/>
              </w:rPr>
              <w:t xml:space="preserve">Patikros peržiūra: </w:t>
            </w:r>
          </w:p>
          <w:p w14:paraId="049603BC" w14:textId="77777777" w:rsidR="002760B7" w:rsidRPr="008C62CA" w:rsidRDefault="002760B7" w:rsidP="001D45D9">
            <w:pPr>
              <w:rPr>
                <w:rFonts w:eastAsia="Calibri"/>
                <w:color w:val="000000"/>
                <w:sz w:val="23"/>
              </w:rPr>
            </w:pPr>
            <w:r w:rsidRPr="008C62CA">
              <w:rPr>
                <w:rFonts w:eastAsia="Calibri"/>
                <w:color w:val="000000"/>
                <w:sz w:val="23"/>
              </w:rPr>
              <w:t xml:space="preserve">□ Vertintojo išvadai pritarti </w:t>
            </w:r>
          </w:p>
          <w:p w14:paraId="0A19F427" w14:textId="77777777" w:rsidR="002760B7" w:rsidRPr="008C62CA" w:rsidRDefault="002760B7" w:rsidP="001D45D9">
            <w:pPr>
              <w:rPr>
                <w:rFonts w:eastAsia="Calibri"/>
                <w:color w:val="000000"/>
                <w:sz w:val="23"/>
              </w:rPr>
            </w:pPr>
            <w:r w:rsidRPr="008C62CA">
              <w:rPr>
                <w:rFonts w:eastAsia="Calibri"/>
                <w:color w:val="000000"/>
                <w:sz w:val="23"/>
              </w:rPr>
              <w:t xml:space="preserve">□ Vertintojo išvadai nepritarti </w:t>
            </w:r>
          </w:p>
          <w:p w14:paraId="20B84021" w14:textId="77777777" w:rsidR="002760B7" w:rsidRDefault="002760B7" w:rsidP="001D45D9">
            <w:pPr>
              <w:rPr>
                <w:rFonts w:eastAsia="Calibri"/>
                <w:i/>
                <w:iCs/>
                <w:color w:val="000000"/>
                <w:szCs w:val="24"/>
              </w:rPr>
            </w:pPr>
            <w:r w:rsidRPr="008C62CA">
              <w:rPr>
                <w:rFonts w:eastAsia="Calibri"/>
                <w:i/>
                <w:color w:val="000000"/>
                <w:sz w:val="23"/>
              </w:rPr>
              <w:t>Pastabos:______________________________________________________________________</w:t>
            </w:r>
          </w:p>
          <w:p w14:paraId="57810229" w14:textId="77777777" w:rsidR="002760B7" w:rsidRDefault="002760B7" w:rsidP="001D45D9">
            <w:pPr>
              <w:rPr>
                <w:rFonts w:eastAsia="Calibri"/>
                <w:i/>
                <w:iCs/>
                <w:color w:val="000000"/>
                <w:szCs w:val="24"/>
              </w:rPr>
            </w:pPr>
          </w:p>
          <w:p w14:paraId="0B3CC660" w14:textId="77777777" w:rsidR="002760B7" w:rsidRPr="008C62CA" w:rsidRDefault="002760B7" w:rsidP="001D45D9">
            <w:pPr>
              <w:rPr>
                <w:rFonts w:eastAsia="Calibri"/>
                <w:color w:val="000000"/>
                <w:sz w:val="23"/>
              </w:rPr>
            </w:pPr>
          </w:p>
        </w:tc>
        <w:tc>
          <w:tcPr>
            <w:tcW w:w="1085" w:type="dxa"/>
            <w:gridSpan w:val="2"/>
            <w:tcBorders>
              <w:top w:val="nil"/>
              <w:left w:val="nil"/>
              <w:bottom w:val="nil"/>
              <w:right w:val="nil"/>
            </w:tcBorders>
          </w:tcPr>
          <w:p w14:paraId="3592FE6F" w14:textId="77777777" w:rsidR="002760B7" w:rsidRPr="00DD6D98" w:rsidRDefault="002760B7" w:rsidP="001D45D9">
            <w:pPr>
              <w:rPr>
                <w:rFonts w:eastAsia="Calibri"/>
                <w:b/>
                <w:bCs/>
                <w:color w:val="000000"/>
                <w:szCs w:val="24"/>
              </w:rPr>
            </w:pPr>
          </w:p>
        </w:tc>
      </w:tr>
    </w:tbl>
    <w:p w14:paraId="69E4BC2C" w14:textId="77777777" w:rsidR="002760B7" w:rsidRPr="009F7C65" w:rsidRDefault="002760B7" w:rsidP="002760B7">
      <w:pPr>
        <w:jc w:val="center"/>
      </w:pPr>
    </w:p>
    <w:p w14:paraId="0713E158" w14:textId="77777777" w:rsidR="002760B7" w:rsidRPr="00BA1FF0" w:rsidRDefault="002760B7" w:rsidP="002760B7">
      <w:pPr>
        <w:jc w:val="center"/>
        <w:rPr>
          <w:color w:val="201F1E"/>
          <w:szCs w:val="24"/>
        </w:rPr>
      </w:pPr>
      <w:bookmarkStart w:id="11" w:name="_Hlk166231498"/>
      <w:r>
        <w:rPr>
          <w:color w:val="201F1E"/>
          <w:szCs w:val="24"/>
        </w:rPr>
        <w:t>________________________</w:t>
      </w:r>
    </w:p>
    <w:p w14:paraId="20B89C07" w14:textId="77777777" w:rsidR="002760B7" w:rsidRPr="00BA1FF0" w:rsidRDefault="002760B7" w:rsidP="002760B7">
      <w:pPr>
        <w:jc w:val="both"/>
        <w:rPr>
          <w:color w:val="201F1E"/>
          <w:szCs w:val="24"/>
        </w:rPr>
      </w:pPr>
    </w:p>
    <w:bookmarkEnd w:id="11"/>
    <w:p w14:paraId="39138EA6" w14:textId="77777777" w:rsidR="002760B7" w:rsidRDefault="002760B7" w:rsidP="002760B7">
      <w:pPr>
        <w:jc w:val="center"/>
        <w:rPr>
          <w:szCs w:val="24"/>
        </w:rPr>
      </w:pPr>
    </w:p>
    <w:p w14:paraId="50F85DAF" w14:textId="77777777" w:rsidR="002760B7" w:rsidRDefault="002760B7" w:rsidP="002760B7">
      <w:pPr>
        <w:jc w:val="center"/>
        <w:rPr>
          <w:szCs w:val="24"/>
        </w:rPr>
      </w:pPr>
    </w:p>
    <w:p w14:paraId="2DCC56B4" w14:textId="77777777" w:rsidR="002760B7" w:rsidRDefault="002760B7" w:rsidP="002760B7">
      <w:pPr>
        <w:jc w:val="center"/>
        <w:rPr>
          <w:b/>
          <w:caps/>
          <w:szCs w:val="24"/>
          <w:lang w:eastAsia="lt-LT"/>
        </w:rPr>
      </w:pPr>
    </w:p>
    <w:p w14:paraId="10E58A58" w14:textId="77777777" w:rsidR="002760B7" w:rsidRDefault="002760B7" w:rsidP="002760B7">
      <w:pPr>
        <w:jc w:val="center"/>
        <w:rPr>
          <w:b/>
          <w:caps/>
          <w:szCs w:val="24"/>
          <w:lang w:eastAsia="lt-LT"/>
        </w:rPr>
        <w:sectPr w:rsidR="002760B7" w:rsidSect="008C5CA8">
          <w:pgSz w:w="16838" w:h="11906" w:orient="landscape"/>
          <w:pgMar w:top="1701" w:right="567" w:bottom="1134" w:left="1134" w:header="567" w:footer="567" w:gutter="0"/>
          <w:pgNumType w:start="1"/>
          <w:cols w:space="1296"/>
          <w:titlePg/>
          <w:docGrid w:linePitch="360"/>
        </w:sectPr>
      </w:pPr>
    </w:p>
    <w:p w14:paraId="7AC04A30" w14:textId="57BDD208" w:rsidR="002760B7" w:rsidRPr="00D105B9" w:rsidRDefault="002760B7" w:rsidP="002760B7">
      <w:pPr>
        <w:tabs>
          <w:tab w:val="left" w:pos="598"/>
        </w:tabs>
        <w:ind w:left="9356"/>
        <w:rPr>
          <w:szCs w:val="24"/>
        </w:rPr>
      </w:pPr>
      <w:bookmarkStart w:id="12" w:name="_Hlk168315814"/>
      <w:r w:rsidRPr="00D105B9">
        <w:rPr>
          <w:iCs/>
          <w:szCs w:val="24"/>
        </w:rPr>
        <w:lastRenderedPageBreak/>
        <w:t>2022–2030 metų ekonomikos transformacijos ir konkurencingumo plėtros programos pažangos priemonės Nr. 05-001-01-05-05 „</w:t>
      </w:r>
      <w:r w:rsidRPr="00D105B9">
        <w:rPr>
          <w:bCs/>
          <w:szCs w:val="24"/>
          <w:lang w:eastAsia="lt-LT"/>
        </w:rPr>
        <w:t>Skatinti įmones skaitmenizuotis</w:t>
      </w:r>
      <w:r w:rsidRPr="00D105B9">
        <w:rPr>
          <w:iCs/>
          <w:szCs w:val="24"/>
        </w:rPr>
        <w:t>“</w:t>
      </w:r>
      <w:r>
        <w:rPr>
          <w:iCs/>
          <w:szCs w:val="24"/>
        </w:rPr>
        <w:t xml:space="preserve"> </w:t>
      </w:r>
      <w:r w:rsidRPr="00D105B9">
        <w:rPr>
          <w:iCs/>
          <w:szCs w:val="24"/>
        </w:rPr>
        <w:t xml:space="preserve">veiklos </w:t>
      </w:r>
      <w:r w:rsidRPr="008C5CA8">
        <w:rPr>
          <w:bCs/>
          <w:caps/>
          <w:szCs w:val="24"/>
        </w:rPr>
        <w:t>„</w:t>
      </w:r>
      <w:r>
        <w:rPr>
          <w:bCs/>
          <w:szCs w:val="24"/>
        </w:rPr>
        <w:t>S</w:t>
      </w:r>
      <w:r w:rsidRPr="008C5CA8">
        <w:rPr>
          <w:bCs/>
          <w:szCs w:val="24"/>
        </w:rPr>
        <w:t>katinti skaitmeninių kompetencijų plėtrą didelio našumo skaičiavimo, dirbtinio intelekto, kibernetinio saugumo taikymo srityse“ poveiklės „</w:t>
      </w:r>
      <w:r>
        <w:rPr>
          <w:bCs/>
          <w:szCs w:val="24"/>
        </w:rPr>
        <w:t>L</w:t>
      </w:r>
      <w:r w:rsidRPr="008C5CA8">
        <w:rPr>
          <w:bCs/>
          <w:szCs w:val="24"/>
        </w:rPr>
        <w:t xml:space="preserve">abai mažų, mažų ir vidutinių įmonių (toliau </w:t>
      </w:r>
      <w:r>
        <w:rPr>
          <w:bCs/>
          <w:szCs w:val="24"/>
        </w:rPr>
        <w:t>–</w:t>
      </w:r>
      <w:r w:rsidRPr="008C5CA8">
        <w:rPr>
          <w:bCs/>
          <w:szCs w:val="24"/>
        </w:rPr>
        <w:t xml:space="preserve"> </w:t>
      </w:r>
      <w:r>
        <w:rPr>
          <w:bCs/>
          <w:szCs w:val="24"/>
        </w:rPr>
        <w:t>MVĮ</w:t>
      </w:r>
      <w:r w:rsidRPr="008C5CA8">
        <w:rPr>
          <w:bCs/>
          <w:szCs w:val="24"/>
        </w:rPr>
        <w:t>)</w:t>
      </w:r>
      <w:r>
        <w:rPr>
          <w:bCs/>
          <w:szCs w:val="24"/>
        </w:rPr>
        <w:t xml:space="preserve"> </w:t>
      </w:r>
      <w:r w:rsidRPr="008C5CA8">
        <w:rPr>
          <w:bCs/>
          <w:szCs w:val="24"/>
        </w:rPr>
        <w:t>čekių skaitmeninimo ir technologijų paslaugoms įsigyti finansavimas“ (</w:t>
      </w:r>
      <w:r>
        <w:rPr>
          <w:bCs/>
          <w:szCs w:val="24"/>
        </w:rPr>
        <w:t>S</w:t>
      </w:r>
      <w:r w:rsidRPr="008C5CA8">
        <w:rPr>
          <w:bCs/>
          <w:szCs w:val="24"/>
        </w:rPr>
        <w:t>ostinės regionas) ir poveiklės „</w:t>
      </w:r>
      <w:r>
        <w:rPr>
          <w:bCs/>
          <w:szCs w:val="24"/>
        </w:rPr>
        <w:t>MVĮ</w:t>
      </w:r>
      <w:r w:rsidRPr="008C5CA8">
        <w:rPr>
          <w:bCs/>
          <w:szCs w:val="24"/>
        </w:rPr>
        <w:t xml:space="preserve"> čekių skaitmeninimo ir technologijų paslaugoms įsigyti finansavimas“ (</w:t>
      </w:r>
      <w:r>
        <w:rPr>
          <w:bCs/>
          <w:iCs/>
          <w:szCs w:val="24"/>
        </w:rPr>
        <w:t>V</w:t>
      </w:r>
      <w:r w:rsidRPr="008C5CA8">
        <w:rPr>
          <w:bCs/>
          <w:iCs/>
          <w:szCs w:val="24"/>
        </w:rPr>
        <w:t xml:space="preserve">idurio ir vakarų </w:t>
      </w:r>
      <w:r>
        <w:rPr>
          <w:bCs/>
          <w:iCs/>
          <w:szCs w:val="24"/>
        </w:rPr>
        <w:t>L</w:t>
      </w:r>
      <w:r w:rsidRPr="008C5CA8">
        <w:rPr>
          <w:bCs/>
          <w:iCs/>
          <w:szCs w:val="24"/>
        </w:rPr>
        <w:t>ietuvos regionas)</w:t>
      </w:r>
      <w:r>
        <w:rPr>
          <w:b/>
          <w:bCs/>
          <w:iCs/>
          <w:szCs w:val="24"/>
        </w:rPr>
        <w:t xml:space="preserve"> </w:t>
      </w:r>
      <w:r w:rsidRPr="00D105B9">
        <w:rPr>
          <w:iCs/>
          <w:szCs w:val="24"/>
        </w:rPr>
        <w:t>projektų finansavimo sąlygų aprašo</w:t>
      </w:r>
      <w:bookmarkEnd w:id="12"/>
      <w:r>
        <w:rPr>
          <w:iCs/>
          <w:szCs w:val="24"/>
        </w:rPr>
        <w:t xml:space="preserve"> </w:t>
      </w:r>
      <w:r w:rsidR="00BF15D2">
        <w:rPr>
          <w:iCs/>
          <w:szCs w:val="24"/>
        </w:rPr>
        <w:t>3 priedas</w:t>
      </w:r>
    </w:p>
    <w:p w14:paraId="73E40E32" w14:textId="77777777" w:rsidR="002760B7" w:rsidRDefault="002760B7" w:rsidP="002760B7">
      <w:pPr>
        <w:jc w:val="center"/>
        <w:rPr>
          <w:b/>
          <w:caps/>
          <w:szCs w:val="24"/>
          <w:lang w:eastAsia="lt-LT"/>
        </w:rPr>
      </w:pPr>
    </w:p>
    <w:p w14:paraId="1B7E1B47" w14:textId="77777777" w:rsidR="002760B7" w:rsidRPr="00962D9D" w:rsidRDefault="002760B7" w:rsidP="002760B7">
      <w:pPr>
        <w:rPr>
          <w:szCs w:val="24"/>
        </w:rPr>
      </w:pPr>
    </w:p>
    <w:p w14:paraId="4FE92C0A" w14:textId="77777777" w:rsidR="002760B7" w:rsidRPr="00962D9D" w:rsidRDefault="002760B7" w:rsidP="002760B7">
      <w:pPr>
        <w:jc w:val="center"/>
        <w:rPr>
          <w:b/>
          <w:caps/>
          <w:szCs w:val="24"/>
          <w:lang w:eastAsia="lt-LT"/>
        </w:rPr>
      </w:pPr>
      <w:r w:rsidRPr="00962D9D">
        <w:rPr>
          <w:b/>
          <w:caps/>
          <w:szCs w:val="24"/>
          <w:lang w:eastAsia="lt-LT"/>
        </w:rPr>
        <w:t>iNFORMACIJ</w:t>
      </w:r>
      <w:r>
        <w:rPr>
          <w:b/>
          <w:caps/>
          <w:szCs w:val="24"/>
          <w:lang w:eastAsia="lt-LT"/>
        </w:rPr>
        <w:t>A</w:t>
      </w:r>
      <w:r w:rsidRPr="00962D9D">
        <w:rPr>
          <w:b/>
          <w:caps/>
          <w:szCs w:val="24"/>
          <w:lang w:eastAsia="lt-LT"/>
        </w:rPr>
        <w:t>, reikaling</w:t>
      </w:r>
      <w:r>
        <w:rPr>
          <w:b/>
          <w:caps/>
          <w:szCs w:val="24"/>
          <w:lang w:eastAsia="lt-LT"/>
        </w:rPr>
        <w:t>A</w:t>
      </w:r>
      <w:r w:rsidRPr="00962D9D">
        <w:rPr>
          <w:b/>
          <w:caps/>
          <w:szCs w:val="24"/>
          <w:lang w:eastAsia="lt-LT"/>
        </w:rPr>
        <w:t xml:space="preserve"> projekto atitikČIAI projektų atrankos kriterijams įvertinti</w:t>
      </w:r>
    </w:p>
    <w:p w14:paraId="3F4B4CC8" w14:textId="77777777" w:rsidR="002760B7" w:rsidRDefault="002760B7" w:rsidP="002760B7">
      <w:pPr>
        <w:rPr>
          <w:b/>
          <w:caps/>
          <w:szCs w:val="24"/>
          <w:lang w:eastAsia="lt-LT"/>
        </w:rPr>
      </w:pPr>
    </w:p>
    <w:p w14:paraId="46CD63A1" w14:textId="77777777" w:rsidR="002760B7" w:rsidRPr="00E54CA5" w:rsidRDefault="002760B7" w:rsidP="002760B7">
      <w:pPr>
        <w:rPr>
          <w:szCs w:val="24"/>
        </w:rPr>
      </w:pPr>
    </w:p>
    <w:p w14:paraId="5074028F" w14:textId="77777777" w:rsidR="002760B7" w:rsidRPr="00E54CA5" w:rsidRDefault="002760B7" w:rsidP="002760B7">
      <w:pPr>
        <w:rPr>
          <w:b/>
          <w:bCs/>
          <w:szCs w:val="24"/>
        </w:rPr>
      </w:pPr>
      <w:r w:rsidRPr="00E54CA5">
        <w:rPr>
          <w:b/>
          <w:bCs/>
          <w:szCs w:val="24"/>
        </w:rPr>
        <w:t xml:space="preserve">1.  Regionas, kuriam priskiriama projekto veikla ar poveiklė </w:t>
      </w:r>
      <w:r w:rsidRPr="00E54CA5">
        <w:rPr>
          <w:i/>
          <w:szCs w:val="24"/>
          <w:lang w:eastAsia="lt-LT"/>
        </w:rPr>
        <w:t>(pasirinkti vieną variantą)</w:t>
      </w:r>
      <w:r w:rsidRPr="00E54CA5">
        <w:rPr>
          <w:bCs/>
          <w:szCs w:val="24"/>
        </w:rPr>
        <w:t>:</w:t>
      </w:r>
    </w:p>
    <w:tbl>
      <w:tblPr>
        <w:tblStyle w:val="TableGrid"/>
        <w:tblW w:w="0" w:type="auto"/>
        <w:tblLook w:val="04A0" w:firstRow="1" w:lastRow="0" w:firstColumn="1" w:lastColumn="0" w:noHBand="0" w:noVBand="1"/>
      </w:tblPr>
      <w:tblGrid>
        <w:gridCol w:w="846"/>
        <w:gridCol w:w="4819"/>
        <w:gridCol w:w="9462"/>
      </w:tblGrid>
      <w:tr w:rsidR="002760B7" w:rsidRPr="00E54CA5" w14:paraId="4BC6A0E0" w14:textId="77777777" w:rsidTr="001D45D9">
        <w:sdt>
          <w:sdtPr>
            <w:rPr>
              <w:b/>
              <w:bCs/>
              <w:color w:val="2B579A"/>
              <w:szCs w:val="24"/>
              <w:shd w:val="clear" w:color="auto" w:fill="E6E6E6"/>
            </w:rPr>
            <w:id w:val="1097292338"/>
            <w14:checkbox>
              <w14:checked w14:val="0"/>
              <w14:checkedState w14:val="2612" w14:font="MS Gothic"/>
              <w14:uncheckedState w14:val="2610" w14:font="MS Gothic"/>
            </w14:checkbox>
          </w:sdtPr>
          <w:sdtEndPr>
            <w:rPr>
              <w:bCs w:val="0"/>
            </w:rPr>
          </w:sdtEndPr>
          <w:sdtContent>
            <w:tc>
              <w:tcPr>
                <w:tcW w:w="846" w:type="dxa"/>
              </w:tcPr>
              <w:p w14:paraId="0D931772" w14:textId="77777777" w:rsidR="002760B7" w:rsidRPr="00E54CA5" w:rsidRDefault="002760B7" w:rsidP="001D45D9">
                <w:pPr>
                  <w:jc w:val="center"/>
                  <w:rPr>
                    <w:rFonts w:cs="Times New Roman"/>
                    <w:b/>
                    <w:szCs w:val="24"/>
                  </w:rPr>
                </w:pPr>
                <w:r w:rsidRPr="00E54CA5">
                  <w:rPr>
                    <w:rFonts w:ascii="Segoe UI Symbol" w:hAnsi="Segoe UI Symbol" w:cs="Segoe UI Symbol"/>
                    <w:b/>
                    <w:szCs w:val="24"/>
                  </w:rPr>
                  <w:t>☐</w:t>
                </w:r>
              </w:p>
            </w:tc>
          </w:sdtContent>
        </w:sdt>
        <w:tc>
          <w:tcPr>
            <w:tcW w:w="14281" w:type="dxa"/>
            <w:gridSpan w:val="2"/>
          </w:tcPr>
          <w:p w14:paraId="5EF72EAE" w14:textId="77777777" w:rsidR="002760B7" w:rsidRPr="00E54CA5" w:rsidRDefault="002760B7" w:rsidP="001D45D9">
            <w:pPr>
              <w:rPr>
                <w:rFonts w:cs="Times New Roman"/>
                <w:szCs w:val="24"/>
              </w:rPr>
            </w:pPr>
            <w:r w:rsidRPr="00E54CA5">
              <w:rPr>
                <w:rFonts w:cs="Times New Roman"/>
                <w:szCs w:val="24"/>
              </w:rPr>
              <w:t>Sostinės regionas</w:t>
            </w:r>
          </w:p>
        </w:tc>
      </w:tr>
      <w:tr w:rsidR="002760B7" w:rsidRPr="00E54CA5" w14:paraId="20827CFA" w14:textId="77777777" w:rsidTr="001D45D9">
        <w:sdt>
          <w:sdtPr>
            <w:rPr>
              <w:b/>
              <w:bCs/>
              <w:color w:val="2B579A"/>
              <w:szCs w:val="24"/>
              <w:shd w:val="clear" w:color="auto" w:fill="E6E6E6"/>
            </w:rPr>
            <w:id w:val="325944612"/>
            <w14:checkbox>
              <w14:checked w14:val="0"/>
              <w14:checkedState w14:val="2612" w14:font="MS Gothic"/>
              <w14:uncheckedState w14:val="2610" w14:font="MS Gothic"/>
            </w14:checkbox>
          </w:sdtPr>
          <w:sdtEndPr>
            <w:rPr>
              <w:bCs w:val="0"/>
            </w:rPr>
          </w:sdtEndPr>
          <w:sdtContent>
            <w:tc>
              <w:tcPr>
                <w:tcW w:w="846" w:type="dxa"/>
              </w:tcPr>
              <w:p w14:paraId="1E169F26" w14:textId="77777777" w:rsidR="002760B7" w:rsidRPr="00E54CA5" w:rsidRDefault="002760B7" w:rsidP="001D45D9">
                <w:pPr>
                  <w:jc w:val="center"/>
                  <w:rPr>
                    <w:rFonts w:cs="Times New Roman"/>
                    <w:b/>
                    <w:szCs w:val="24"/>
                  </w:rPr>
                </w:pPr>
                <w:r w:rsidRPr="00E54CA5">
                  <w:rPr>
                    <w:rFonts w:ascii="Segoe UI Symbol" w:hAnsi="Segoe UI Symbol" w:cs="Segoe UI Symbol"/>
                    <w:b/>
                    <w:szCs w:val="24"/>
                  </w:rPr>
                  <w:t>☐</w:t>
                </w:r>
              </w:p>
            </w:tc>
          </w:sdtContent>
        </w:sdt>
        <w:tc>
          <w:tcPr>
            <w:tcW w:w="14281" w:type="dxa"/>
            <w:gridSpan w:val="2"/>
          </w:tcPr>
          <w:p w14:paraId="64E42C40" w14:textId="77777777" w:rsidR="002760B7" w:rsidRPr="00E54CA5" w:rsidRDefault="002760B7" w:rsidP="001D45D9">
            <w:pPr>
              <w:rPr>
                <w:rFonts w:cs="Times New Roman"/>
                <w:szCs w:val="24"/>
              </w:rPr>
            </w:pPr>
            <w:r w:rsidRPr="00E54CA5">
              <w:rPr>
                <w:rFonts w:cs="Times New Roman"/>
                <w:szCs w:val="24"/>
              </w:rPr>
              <w:t>Vidurio ir vakarų Lietuvos regionas</w:t>
            </w:r>
          </w:p>
        </w:tc>
      </w:tr>
      <w:tr w:rsidR="002760B7" w:rsidRPr="00E54CA5" w14:paraId="2F893F77" w14:textId="77777777" w:rsidTr="001D45D9">
        <w:sdt>
          <w:sdtPr>
            <w:rPr>
              <w:b/>
              <w:bCs/>
              <w:color w:val="2B579A"/>
              <w:szCs w:val="24"/>
              <w:shd w:val="clear" w:color="auto" w:fill="E6E6E6"/>
            </w:rPr>
            <w:id w:val="1931383956"/>
            <w14:checkbox>
              <w14:checked w14:val="0"/>
              <w14:checkedState w14:val="2612" w14:font="MS Gothic"/>
              <w14:uncheckedState w14:val="2610" w14:font="MS Gothic"/>
            </w14:checkbox>
          </w:sdtPr>
          <w:sdtEndPr>
            <w:rPr>
              <w:bCs w:val="0"/>
            </w:rPr>
          </w:sdtEndPr>
          <w:sdtContent>
            <w:tc>
              <w:tcPr>
                <w:tcW w:w="846" w:type="dxa"/>
              </w:tcPr>
              <w:p w14:paraId="4901419C" w14:textId="77777777" w:rsidR="002760B7" w:rsidRPr="00E54CA5" w:rsidRDefault="002760B7" w:rsidP="001D45D9">
                <w:pPr>
                  <w:jc w:val="center"/>
                  <w:rPr>
                    <w:rFonts w:cs="Times New Roman"/>
                    <w:b/>
                    <w:szCs w:val="24"/>
                  </w:rPr>
                </w:pPr>
                <w:r w:rsidRPr="00E54CA5">
                  <w:rPr>
                    <w:rFonts w:ascii="Segoe UI Symbol" w:hAnsi="Segoe UI Symbol" w:cs="Segoe UI Symbol"/>
                    <w:b/>
                    <w:szCs w:val="24"/>
                  </w:rPr>
                  <w:t>☐</w:t>
                </w:r>
              </w:p>
            </w:tc>
          </w:sdtContent>
        </w:sdt>
        <w:tc>
          <w:tcPr>
            <w:tcW w:w="4819" w:type="dxa"/>
          </w:tcPr>
          <w:p w14:paraId="503EDFC1" w14:textId="77777777" w:rsidR="002760B7" w:rsidRDefault="002760B7" w:rsidP="001D45D9">
            <w:pPr>
              <w:rPr>
                <w:rFonts w:cs="Times New Roman"/>
                <w:i/>
                <w:iCs/>
                <w:szCs w:val="24"/>
              </w:rPr>
            </w:pPr>
            <w:r w:rsidRPr="00E54CA5">
              <w:rPr>
                <w:rFonts w:cs="Times New Roman"/>
                <w:szCs w:val="24"/>
              </w:rPr>
              <w:t xml:space="preserve">Sostinės ir Vidurio ir vakarų Lietuvos regionas </w:t>
            </w:r>
            <w:r w:rsidRPr="00E54CA5">
              <w:rPr>
                <w:rFonts w:cs="Times New Roman"/>
                <w:i/>
                <w:iCs/>
                <w:szCs w:val="24"/>
              </w:rPr>
              <w:t>(pasirinkus šį variantą, prašome detalizuoti išlaidas proc. pagal regioną)</w:t>
            </w:r>
          </w:p>
          <w:p w14:paraId="171AC00A" w14:textId="77777777" w:rsidR="002760B7" w:rsidRPr="00E54CA5" w:rsidRDefault="002760B7" w:rsidP="001D45D9">
            <w:pPr>
              <w:rPr>
                <w:rFonts w:cs="Times New Roman"/>
                <w:szCs w:val="24"/>
              </w:rPr>
            </w:pPr>
          </w:p>
        </w:tc>
        <w:tc>
          <w:tcPr>
            <w:tcW w:w="9462" w:type="dxa"/>
          </w:tcPr>
          <w:p w14:paraId="7845F9B3" w14:textId="77777777" w:rsidR="002760B7" w:rsidRPr="00E54CA5" w:rsidRDefault="002760B7" w:rsidP="001D45D9">
            <w:pPr>
              <w:rPr>
                <w:rFonts w:cs="Times New Roman"/>
                <w:i/>
                <w:iCs/>
                <w:szCs w:val="24"/>
              </w:rPr>
            </w:pPr>
          </w:p>
        </w:tc>
      </w:tr>
    </w:tbl>
    <w:p w14:paraId="3F548063" w14:textId="77777777" w:rsidR="002760B7" w:rsidRPr="00E54CA5" w:rsidRDefault="002760B7" w:rsidP="002760B7">
      <w:pPr>
        <w:jc w:val="both"/>
        <w:rPr>
          <w:b/>
          <w:bCs/>
          <w:szCs w:val="24"/>
        </w:rPr>
      </w:pPr>
    </w:p>
    <w:p w14:paraId="23DD9846" w14:textId="05DCE8A4" w:rsidR="00BA7C62" w:rsidRPr="00911530" w:rsidRDefault="002760B7" w:rsidP="00BA7C62">
      <w:pPr>
        <w:ind w:right="395"/>
        <w:jc w:val="both"/>
      </w:pPr>
      <w:r w:rsidRPr="00BF15D2">
        <w:rPr>
          <w:b/>
          <w:szCs w:val="24"/>
        </w:rPr>
        <w:t>2.</w:t>
      </w:r>
      <w:r w:rsidR="00BA7C62" w:rsidRPr="00BA7C62">
        <w:rPr>
          <w:b/>
          <w:bCs/>
          <w:szCs w:val="24"/>
          <w:lang w:eastAsia="lt-LT"/>
        </w:rPr>
        <w:t xml:space="preserve"> </w:t>
      </w:r>
      <w:r w:rsidR="00BA7C62" w:rsidRPr="00911530">
        <w:rPr>
          <w:b/>
          <w:bCs/>
          <w:szCs w:val="24"/>
          <w:lang w:eastAsia="lt-LT"/>
        </w:rPr>
        <w:t xml:space="preserve">Pareiškėjų vykdomos veiklos, priskiriamos Valstybės duomenų agentūros generalinio direktoriaus įsakymu tvirtinamam Ekonominės veiklos rūšių klasifikatoriui (EVRK 2 red.) </w:t>
      </w:r>
      <w:r w:rsidR="00BA7C62" w:rsidRPr="00911530">
        <w:rPr>
          <w:b/>
        </w:rPr>
        <w:t>(toliau</w:t>
      </w:r>
      <w:r w:rsidR="00BA7C62" w:rsidRPr="00911530">
        <w:rPr>
          <w:b/>
          <w:szCs w:val="24"/>
        </w:rPr>
        <w:t xml:space="preserve"> – </w:t>
      </w:r>
      <w:r w:rsidR="00BA7C62" w:rsidRPr="00911530">
        <w:rPr>
          <w:b/>
          <w:bCs/>
          <w:szCs w:val="24"/>
          <w:lang w:eastAsia="lt-LT"/>
        </w:rPr>
        <w:t>EVRK 2 red.)</w:t>
      </w:r>
      <w:r w:rsidR="00BA7C62" w:rsidRPr="00911530">
        <w:rPr>
          <w:b/>
        </w:rPr>
        <w:t xml:space="preserve"> </w:t>
      </w:r>
      <w:r w:rsidR="00BA7C62" w:rsidRPr="00911530">
        <w:rPr>
          <w:szCs w:val="24"/>
        </w:rPr>
        <w:t>(</w:t>
      </w:r>
      <w:r w:rsidR="00BA7C62" w:rsidRPr="00911530">
        <w:rPr>
          <w:i/>
          <w:szCs w:val="24"/>
        </w:rPr>
        <w:t xml:space="preserve">taikoma vertinant projekto atitiktį </w:t>
      </w:r>
      <w:r w:rsidR="00CC0093">
        <w:rPr>
          <w:i/>
          <w:szCs w:val="24"/>
        </w:rPr>
        <w:t>Aprašo</w:t>
      </w:r>
      <w:r w:rsidR="00BA7C62" w:rsidRPr="00911530">
        <w:rPr>
          <w:i/>
        </w:rPr>
        <w:t xml:space="preserve"> 9 punkto 2</w:t>
      </w:r>
      <w:r w:rsidR="00BA7C62" w:rsidRPr="00911530">
        <w:rPr>
          <w:i/>
          <w:iCs/>
          <w:szCs w:val="24"/>
          <w:lang w:eastAsia="lt-LT"/>
        </w:rPr>
        <w:t xml:space="preserve"> specialiojo kriterijaus</w:t>
      </w:r>
      <w:r w:rsidR="00BA7C62" w:rsidRPr="00911530">
        <w:rPr>
          <w:i/>
        </w:rPr>
        <w:t xml:space="preserve"> nuostatoms</w:t>
      </w:r>
      <w:r w:rsidR="00BA7C62" w:rsidRPr="00911530">
        <w:t>).</w:t>
      </w:r>
    </w:p>
    <w:p w14:paraId="072772CD" w14:textId="77777777" w:rsidR="00BA7C62" w:rsidRPr="00911530" w:rsidRDefault="00BA7C62" w:rsidP="00BA7C62">
      <w:pPr>
        <w:tabs>
          <w:tab w:val="left" w:pos="0"/>
        </w:tabs>
        <w:ind w:right="536"/>
        <w:jc w:val="both"/>
        <w:rPr>
          <w:b/>
          <w:bCs/>
          <w:strike/>
          <w:color w:val="000000" w:themeColor="text1"/>
          <w:szCs w:val="24"/>
        </w:rPr>
      </w:pPr>
    </w:p>
    <w:tbl>
      <w:tblPr>
        <w:tblStyle w:val="Lentelstinklelis1"/>
        <w:tblW w:w="4817" w:type="pct"/>
        <w:tblLook w:val="04A0" w:firstRow="1" w:lastRow="0" w:firstColumn="1" w:lastColumn="0" w:noHBand="0" w:noVBand="1"/>
      </w:tblPr>
      <w:tblGrid>
        <w:gridCol w:w="2743"/>
        <w:gridCol w:w="5226"/>
        <w:gridCol w:w="6604"/>
      </w:tblGrid>
      <w:tr w:rsidR="00D221FC" w:rsidRPr="00911530" w14:paraId="3B23DB4A" w14:textId="77777777" w:rsidTr="00BF15D2">
        <w:trPr>
          <w:trHeight w:val="774"/>
        </w:trPr>
        <w:tc>
          <w:tcPr>
            <w:tcW w:w="941" w:type="pct"/>
            <w:tcBorders>
              <w:top w:val="single" w:sz="4" w:space="0" w:color="auto"/>
              <w:left w:val="single" w:sz="4" w:space="0" w:color="auto"/>
              <w:bottom w:val="single" w:sz="4" w:space="0" w:color="auto"/>
              <w:right w:val="single" w:sz="4" w:space="0" w:color="auto"/>
            </w:tcBorders>
            <w:hideMark/>
          </w:tcPr>
          <w:p w14:paraId="0F6BCCE3" w14:textId="77777777" w:rsidR="00D221FC" w:rsidRPr="00911530" w:rsidRDefault="00D221FC" w:rsidP="001D45D9">
            <w:pPr>
              <w:jc w:val="both"/>
            </w:pPr>
            <w:r w:rsidRPr="00911530">
              <w:rPr>
                <w:szCs w:val="24"/>
              </w:rPr>
              <w:t>  </w:t>
            </w:r>
          </w:p>
        </w:tc>
        <w:tc>
          <w:tcPr>
            <w:tcW w:w="1793" w:type="pct"/>
            <w:tcBorders>
              <w:top w:val="single" w:sz="4" w:space="0" w:color="auto"/>
              <w:left w:val="single" w:sz="4" w:space="0" w:color="auto"/>
              <w:bottom w:val="single" w:sz="4" w:space="0" w:color="auto"/>
              <w:right w:val="single" w:sz="4" w:space="0" w:color="auto"/>
            </w:tcBorders>
            <w:hideMark/>
          </w:tcPr>
          <w:p w14:paraId="359FCC99" w14:textId="77777777" w:rsidR="00D221FC" w:rsidRPr="00911530" w:rsidRDefault="00D221FC" w:rsidP="001D45D9">
            <w:pPr>
              <w:jc w:val="both"/>
              <w:rPr>
                <w:rFonts w:cs="Times New Roman"/>
              </w:rPr>
            </w:pPr>
            <w:r w:rsidRPr="00911530">
              <w:rPr>
                <w:rFonts w:cs="Times New Roman"/>
                <w:b/>
                <w:bCs/>
                <w:szCs w:val="24"/>
              </w:rPr>
              <w:t>Veiklos pavadinimas ir EVRK 2 red. kodas</w:t>
            </w:r>
          </w:p>
        </w:tc>
        <w:tc>
          <w:tcPr>
            <w:tcW w:w="2266" w:type="pct"/>
            <w:tcBorders>
              <w:top w:val="single" w:sz="4" w:space="0" w:color="auto"/>
              <w:left w:val="single" w:sz="4" w:space="0" w:color="auto"/>
              <w:bottom w:val="single" w:sz="4" w:space="0" w:color="auto"/>
              <w:right w:val="single" w:sz="4" w:space="0" w:color="auto"/>
            </w:tcBorders>
            <w:hideMark/>
          </w:tcPr>
          <w:p w14:paraId="784CF36F" w14:textId="77777777" w:rsidR="00D221FC" w:rsidRPr="00911530" w:rsidRDefault="00D221FC" w:rsidP="001D45D9">
            <w:pPr>
              <w:jc w:val="both"/>
              <w:rPr>
                <w:rFonts w:cs="Times New Roman"/>
              </w:rPr>
            </w:pPr>
            <w:r w:rsidRPr="00911530">
              <w:rPr>
                <w:rFonts w:cs="Times New Roman"/>
                <w:b/>
                <w:bCs/>
                <w:szCs w:val="24"/>
              </w:rPr>
              <w:t>Pardavimo pajamos, Eur, per paskutiniuosius metus (N) iki PĮP pateikimo pagal patvirtintus finansinius dokumentus</w:t>
            </w:r>
          </w:p>
        </w:tc>
      </w:tr>
      <w:tr w:rsidR="00D221FC" w:rsidRPr="00911530" w14:paraId="76352BFC" w14:textId="77777777" w:rsidTr="00BF15D2">
        <w:trPr>
          <w:trHeight w:val="134"/>
        </w:trPr>
        <w:tc>
          <w:tcPr>
            <w:tcW w:w="941" w:type="pct"/>
            <w:vMerge w:val="restart"/>
            <w:tcBorders>
              <w:top w:val="single" w:sz="4" w:space="0" w:color="auto"/>
              <w:left w:val="single" w:sz="4" w:space="0" w:color="auto"/>
              <w:bottom w:val="single" w:sz="4" w:space="0" w:color="auto"/>
              <w:right w:val="single" w:sz="4" w:space="0" w:color="auto"/>
            </w:tcBorders>
            <w:hideMark/>
          </w:tcPr>
          <w:p w14:paraId="69A08A5C" w14:textId="77777777" w:rsidR="00D221FC" w:rsidRPr="00911530" w:rsidRDefault="00D221FC" w:rsidP="001D45D9">
            <w:pPr>
              <w:jc w:val="both"/>
              <w:rPr>
                <w:rFonts w:cs="Times New Roman"/>
              </w:rPr>
            </w:pPr>
            <w:r w:rsidRPr="00911530">
              <w:rPr>
                <w:rFonts w:cs="Times New Roman"/>
                <w:b/>
                <w:bCs/>
                <w:szCs w:val="24"/>
              </w:rPr>
              <w:t>Pareiškėjo vykdoma veikla (-os) pagal EVRK 2 red.</w:t>
            </w:r>
          </w:p>
        </w:tc>
        <w:tc>
          <w:tcPr>
            <w:tcW w:w="1793" w:type="pct"/>
            <w:tcBorders>
              <w:top w:val="single" w:sz="4" w:space="0" w:color="auto"/>
              <w:left w:val="single" w:sz="4" w:space="0" w:color="auto"/>
              <w:bottom w:val="single" w:sz="4" w:space="0" w:color="auto"/>
              <w:right w:val="single" w:sz="4" w:space="0" w:color="auto"/>
            </w:tcBorders>
            <w:hideMark/>
          </w:tcPr>
          <w:p w14:paraId="4EE8DB84" w14:textId="77777777" w:rsidR="00D221FC" w:rsidRPr="00911530" w:rsidRDefault="00D221FC" w:rsidP="001D45D9">
            <w:pPr>
              <w:jc w:val="both"/>
              <w:rPr>
                <w:rFonts w:cs="Times New Roman"/>
              </w:rPr>
            </w:pPr>
            <w:r w:rsidRPr="00911530">
              <w:rPr>
                <w:rFonts w:cs="Times New Roman"/>
                <w:szCs w:val="24"/>
              </w:rPr>
              <w:t>Veikla Nr. 1</w:t>
            </w:r>
          </w:p>
        </w:tc>
        <w:tc>
          <w:tcPr>
            <w:tcW w:w="2266" w:type="pct"/>
            <w:tcBorders>
              <w:top w:val="single" w:sz="4" w:space="0" w:color="auto"/>
              <w:left w:val="single" w:sz="4" w:space="0" w:color="auto"/>
              <w:bottom w:val="single" w:sz="4" w:space="0" w:color="auto"/>
              <w:right w:val="single" w:sz="4" w:space="0" w:color="auto"/>
            </w:tcBorders>
            <w:hideMark/>
          </w:tcPr>
          <w:p w14:paraId="48977A21" w14:textId="77777777" w:rsidR="00D221FC" w:rsidRPr="00911530" w:rsidRDefault="00D221FC" w:rsidP="001D45D9">
            <w:pPr>
              <w:jc w:val="both"/>
              <w:rPr>
                <w:rFonts w:cs="Times New Roman"/>
              </w:rPr>
            </w:pPr>
            <w:r w:rsidRPr="00911530">
              <w:rPr>
                <w:rFonts w:cs="Times New Roman"/>
                <w:szCs w:val="24"/>
              </w:rPr>
              <w:t> </w:t>
            </w:r>
          </w:p>
        </w:tc>
      </w:tr>
      <w:tr w:rsidR="00D221FC" w:rsidRPr="00911530" w14:paraId="36A236B7" w14:textId="77777777" w:rsidTr="00BF15D2">
        <w:trPr>
          <w:trHeight w:val="134"/>
        </w:trPr>
        <w:tc>
          <w:tcPr>
            <w:tcW w:w="941" w:type="pct"/>
            <w:vMerge/>
            <w:tcBorders>
              <w:top w:val="single" w:sz="4" w:space="0" w:color="auto"/>
              <w:left w:val="single" w:sz="4" w:space="0" w:color="auto"/>
              <w:bottom w:val="single" w:sz="4" w:space="0" w:color="auto"/>
              <w:right w:val="single" w:sz="4" w:space="0" w:color="auto"/>
            </w:tcBorders>
            <w:vAlign w:val="center"/>
            <w:hideMark/>
          </w:tcPr>
          <w:p w14:paraId="70E5673E" w14:textId="77777777" w:rsidR="00D221FC" w:rsidRPr="00911530" w:rsidRDefault="00D221FC" w:rsidP="001D45D9">
            <w:pPr>
              <w:rPr>
                <w:rFonts w:eastAsiaTheme="minorHAnsi" w:cs="Times New Roman"/>
                <w:kern w:val="2"/>
                <w:lang w:eastAsia="en-US"/>
                <w14:ligatures w14:val="standardContextual"/>
              </w:rPr>
            </w:pPr>
          </w:p>
        </w:tc>
        <w:tc>
          <w:tcPr>
            <w:tcW w:w="1793" w:type="pct"/>
            <w:tcBorders>
              <w:top w:val="single" w:sz="4" w:space="0" w:color="auto"/>
              <w:left w:val="single" w:sz="4" w:space="0" w:color="auto"/>
              <w:bottom w:val="single" w:sz="4" w:space="0" w:color="auto"/>
              <w:right w:val="single" w:sz="4" w:space="0" w:color="auto"/>
            </w:tcBorders>
            <w:hideMark/>
          </w:tcPr>
          <w:p w14:paraId="2BB6A9BD" w14:textId="77777777" w:rsidR="00D221FC" w:rsidRPr="00911530" w:rsidRDefault="00D221FC" w:rsidP="001D45D9">
            <w:pPr>
              <w:jc w:val="both"/>
              <w:rPr>
                <w:rFonts w:cs="Times New Roman"/>
              </w:rPr>
            </w:pPr>
            <w:r w:rsidRPr="00911530">
              <w:rPr>
                <w:rFonts w:cs="Times New Roman"/>
                <w:szCs w:val="24"/>
              </w:rPr>
              <w:t>Veikla Nr. 2</w:t>
            </w:r>
          </w:p>
        </w:tc>
        <w:tc>
          <w:tcPr>
            <w:tcW w:w="2266" w:type="pct"/>
            <w:tcBorders>
              <w:top w:val="single" w:sz="4" w:space="0" w:color="auto"/>
              <w:left w:val="single" w:sz="4" w:space="0" w:color="auto"/>
              <w:bottom w:val="single" w:sz="4" w:space="0" w:color="auto"/>
              <w:right w:val="single" w:sz="4" w:space="0" w:color="auto"/>
            </w:tcBorders>
            <w:hideMark/>
          </w:tcPr>
          <w:p w14:paraId="4D9A61AE" w14:textId="77777777" w:rsidR="00D221FC" w:rsidRPr="00911530" w:rsidRDefault="00D221FC" w:rsidP="001D45D9">
            <w:pPr>
              <w:jc w:val="both"/>
              <w:rPr>
                <w:rFonts w:cs="Times New Roman"/>
              </w:rPr>
            </w:pPr>
            <w:r w:rsidRPr="00911530">
              <w:rPr>
                <w:rFonts w:cs="Times New Roman"/>
                <w:szCs w:val="24"/>
              </w:rPr>
              <w:t> </w:t>
            </w:r>
          </w:p>
        </w:tc>
      </w:tr>
      <w:tr w:rsidR="00D221FC" w:rsidRPr="00911530" w14:paraId="39478D9E" w14:textId="77777777" w:rsidTr="00BF15D2">
        <w:trPr>
          <w:trHeight w:val="134"/>
        </w:trPr>
        <w:tc>
          <w:tcPr>
            <w:tcW w:w="941" w:type="pct"/>
            <w:vMerge/>
            <w:tcBorders>
              <w:top w:val="single" w:sz="4" w:space="0" w:color="auto"/>
              <w:left w:val="single" w:sz="4" w:space="0" w:color="auto"/>
              <w:bottom w:val="single" w:sz="4" w:space="0" w:color="auto"/>
              <w:right w:val="single" w:sz="4" w:space="0" w:color="auto"/>
            </w:tcBorders>
            <w:vAlign w:val="center"/>
            <w:hideMark/>
          </w:tcPr>
          <w:p w14:paraId="0819D08B" w14:textId="77777777" w:rsidR="00D221FC" w:rsidRPr="00911530" w:rsidRDefault="00D221FC" w:rsidP="001D45D9">
            <w:pPr>
              <w:rPr>
                <w:rFonts w:eastAsiaTheme="minorHAnsi" w:cs="Times New Roman"/>
                <w:kern w:val="2"/>
                <w:lang w:eastAsia="en-US"/>
                <w14:ligatures w14:val="standardContextual"/>
              </w:rPr>
            </w:pPr>
          </w:p>
        </w:tc>
        <w:tc>
          <w:tcPr>
            <w:tcW w:w="1793" w:type="pct"/>
            <w:tcBorders>
              <w:top w:val="single" w:sz="4" w:space="0" w:color="auto"/>
              <w:left w:val="single" w:sz="4" w:space="0" w:color="auto"/>
              <w:bottom w:val="single" w:sz="4" w:space="0" w:color="auto"/>
              <w:right w:val="single" w:sz="4" w:space="0" w:color="auto"/>
            </w:tcBorders>
            <w:hideMark/>
          </w:tcPr>
          <w:p w14:paraId="6162119A" w14:textId="77777777" w:rsidR="00D221FC" w:rsidRPr="00911530" w:rsidRDefault="00D221FC" w:rsidP="001D45D9">
            <w:pPr>
              <w:jc w:val="both"/>
              <w:rPr>
                <w:rFonts w:cs="Times New Roman"/>
              </w:rPr>
            </w:pPr>
            <w:r w:rsidRPr="00911530">
              <w:rPr>
                <w:rFonts w:cs="Times New Roman"/>
                <w:szCs w:val="24"/>
              </w:rPr>
              <w:t>Veikla Nr. 3</w:t>
            </w:r>
          </w:p>
        </w:tc>
        <w:tc>
          <w:tcPr>
            <w:tcW w:w="2266" w:type="pct"/>
            <w:tcBorders>
              <w:top w:val="single" w:sz="4" w:space="0" w:color="auto"/>
              <w:left w:val="single" w:sz="4" w:space="0" w:color="auto"/>
              <w:bottom w:val="single" w:sz="4" w:space="0" w:color="auto"/>
              <w:right w:val="single" w:sz="4" w:space="0" w:color="auto"/>
            </w:tcBorders>
            <w:hideMark/>
          </w:tcPr>
          <w:p w14:paraId="35B69A3B" w14:textId="77777777" w:rsidR="00D221FC" w:rsidRPr="00911530" w:rsidRDefault="00D221FC" w:rsidP="001D45D9">
            <w:pPr>
              <w:jc w:val="both"/>
              <w:rPr>
                <w:rFonts w:cs="Times New Roman"/>
              </w:rPr>
            </w:pPr>
            <w:r w:rsidRPr="00911530">
              <w:rPr>
                <w:rFonts w:cs="Times New Roman"/>
                <w:szCs w:val="24"/>
              </w:rPr>
              <w:t> </w:t>
            </w:r>
          </w:p>
        </w:tc>
      </w:tr>
      <w:tr w:rsidR="00D221FC" w:rsidRPr="00911530" w14:paraId="216BED72" w14:textId="77777777" w:rsidTr="00BF15D2">
        <w:trPr>
          <w:trHeight w:val="134"/>
        </w:trPr>
        <w:tc>
          <w:tcPr>
            <w:tcW w:w="941" w:type="pct"/>
            <w:vMerge/>
            <w:tcBorders>
              <w:top w:val="single" w:sz="4" w:space="0" w:color="auto"/>
              <w:left w:val="single" w:sz="4" w:space="0" w:color="auto"/>
              <w:bottom w:val="single" w:sz="4" w:space="0" w:color="auto"/>
              <w:right w:val="single" w:sz="4" w:space="0" w:color="auto"/>
            </w:tcBorders>
            <w:vAlign w:val="center"/>
            <w:hideMark/>
          </w:tcPr>
          <w:p w14:paraId="0910CB7B" w14:textId="77777777" w:rsidR="00D221FC" w:rsidRPr="00911530" w:rsidRDefault="00D221FC" w:rsidP="001D45D9">
            <w:pPr>
              <w:rPr>
                <w:rFonts w:eastAsiaTheme="minorHAnsi" w:cs="Times New Roman"/>
                <w:kern w:val="2"/>
                <w:lang w:eastAsia="en-US"/>
                <w14:ligatures w14:val="standardContextual"/>
              </w:rPr>
            </w:pPr>
          </w:p>
        </w:tc>
        <w:tc>
          <w:tcPr>
            <w:tcW w:w="1793" w:type="pct"/>
            <w:tcBorders>
              <w:top w:val="single" w:sz="4" w:space="0" w:color="auto"/>
              <w:left w:val="single" w:sz="4" w:space="0" w:color="auto"/>
              <w:bottom w:val="single" w:sz="4" w:space="0" w:color="auto"/>
              <w:right w:val="single" w:sz="4" w:space="0" w:color="auto"/>
            </w:tcBorders>
            <w:hideMark/>
          </w:tcPr>
          <w:p w14:paraId="645AE26E" w14:textId="77777777" w:rsidR="00D221FC" w:rsidRPr="00911530" w:rsidRDefault="00D221FC" w:rsidP="001D45D9">
            <w:pPr>
              <w:jc w:val="both"/>
              <w:rPr>
                <w:rFonts w:cs="Times New Roman"/>
              </w:rPr>
            </w:pPr>
            <w:r w:rsidRPr="00911530">
              <w:rPr>
                <w:rFonts w:cs="Times New Roman"/>
                <w:szCs w:val="24"/>
              </w:rPr>
              <w:t>Veikla Nr. n</w:t>
            </w:r>
          </w:p>
        </w:tc>
        <w:tc>
          <w:tcPr>
            <w:tcW w:w="2266" w:type="pct"/>
            <w:tcBorders>
              <w:top w:val="single" w:sz="4" w:space="0" w:color="auto"/>
              <w:left w:val="single" w:sz="4" w:space="0" w:color="auto"/>
              <w:bottom w:val="single" w:sz="4" w:space="0" w:color="auto"/>
              <w:right w:val="single" w:sz="4" w:space="0" w:color="auto"/>
            </w:tcBorders>
            <w:hideMark/>
          </w:tcPr>
          <w:p w14:paraId="04B7FCDA" w14:textId="77777777" w:rsidR="00D221FC" w:rsidRPr="00911530" w:rsidRDefault="00D221FC" w:rsidP="001D45D9">
            <w:pPr>
              <w:jc w:val="both"/>
              <w:rPr>
                <w:rFonts w:cs="Times New Roman"/>
              </w:rPr>
            </w:pPr>
            <w:r w:rsidRPr="00911530">
              <w:rPr>
                <w:rFonts w:cs="Times New Roman"/>
                <w:szCs w:val="24"/>
              </w:rPr>
              <w:t> </w:t>
            </w:r>
          </w:p>
        </w:tc>
      </w:tr>
      <w:tr w:rsidR="00D221FC" w:rsidRPr="00911530" w14:paraId="324A31C7" w14:textId="77777777" w:rsidTr="00BF15D2">
        <w:trPr>
          <w:trHeight w:val="134"/>
        </w:trPr>
        <w:tc>
          <w:tcPr>
            <w:tcW w:w="2734" w:type="pct"/>
            <w:gridSpan w:val="2"/>
            <w:tcBorders>
              <w:top w:val="single" w:sz="4" w:space="0" w:color="auto"/>
              <w:left w:val="single" w:sz="4" w:space="0" w:color="auto"/>
              <w:bottom w:val="single" w:sz="4" w:space="0" w:color="auto"/>
              <w:right w:val="single" w:sz="4" w:space="0" w:color="auto"/>
            </w:tcBorders>
            <w:hideMark/>
          </w:tcPr>
          <w:p w14:paraId="4480F55F" w14:textId="5E87A92C" w:rsidR="00D221FC" w:rsidRPr="00911530" w:rsidRDefault="000B5886" w:rsidP="001D45D9">
            <w:pPr>
              <w:jc w:val="right"/>
              <w:rPr>
                <w:rFonts w:cs="Times New Roman"/>
              </w:rPr>
            </w:pPr>
            <w:r w:rsidRPr="00BF15D2">
              <w:rPr>
                <w:b/>
                <w:szCs w:val="24"/>
              </w:rPr>
              <w:t>Iš viso pajamų, Eur</w:t>
            </w:r>
            <w:r w:rsidRPr="00911530">
              <w:rPr>
                <w:rFonts w:cs="Times New Roman"/>
                <w:szCs w:val="24"/>
              </w:rPr>
              <w:t xml:space="preserve"> </w:t>
            </w:r>
            <w:r w:rsidRPr="00BF15D2">
              <w:rPr>
                <w:i/>
                <w:szCs w:val="24"/>
              </w:rPr>
              <w:t>(turi sutapti su pelno (nuostolių) ataskaitoje nurodyta suma eilutėje „Pardavimo pajamos“)</w:t>
            </w:r>
            <w:r w:rsidR="00D221FC" w:rsidRPr="00BF15D2">
              <w:rPr>
                <w:b/>
                <w:i/>
                <w:szCs w:val="24"/>
              </w:rPr>
              <w:t>:</w:t>
            </w:r>
          </w:p>
        </w:tc>
        <w:tc>
          <w:tcPr>
            <w:tcW w:w="2266" w:type="pct"/>
            <w:tcBorders>
              <w:top w:val="single" w:sz="4" w:space="0" w:color="auto"/>
              <w:left w:val="single" w:sz="4" w:space="0" w:color="auto"/>
              <w:bottom w:val="single" w:sz="4" w:space="0" w:color="auto"/>
              <w:right w:val="single" w:sz="4" w:space="0" w:color="auto"/>
            </w:tcBorders>
            <w:hideMark/>
          </w:tcPr>
          <w:p w14:paraId="159939C7" w14:textId="77777777" w:rsidR="00D221FC" w:rsidRPr="00911530" w:rsidRDefault="00D221FC" w:rsidP="001D45D9">
            <w:pPr>
              <w:jc w:val="both"/>
              <w:rPr>
                <w:rFonts w:cs="Times New Roman"/>
              </w:rPr>
            </w:pPr>
            <w:r w:rsidRPr="00911530">
              <w:rPr>
                <w:rFonts w:cs="Times New Roman"/>
                <w:szCs w:val="24"/>
              </w:rPr>
              <w:t> </w:t>
            </w:r>
          </w:p>
        </w:tc>
      </w:tr>
      <w:tr w:rsidR="00D221FC" w:rsidRPr="00911530" w14:paraId="1EE3CA18" w14:textId="77777777" w:rsidTr="00BF15D2">
        <w:trPr>
          <w:trHeight w:val="1549"/>
        </w:trPr>
        <w:tc>
          <w:tcPr>
            <w:tcW w:w="2734" w:type="pct"/>
            <w:gridSpan w:val="2"/>
            <w:tcBorders>
              <w:top w:val="single" w:sz="4" w:space="0" w:color="auto"/>
              <w:left w:val="single" w:sz="4" w:space="0" w:color="auto"/>
              <w:bottom w:val="single" w:sz="4" w:space="0" w:color="auto"/>
              <w:right w:val="single" w:sz="4" w:space="0" w:color="auto"/>
            </w:tcBorders>
            <w:hideMark/>
          </w:tcPr>
          <w:p w14:paraId="7E59F1A4" w14:textId="1E62ADBB" w:rsidR="00D221FC" w:rsidRPr="00911530" w:rsidRDefault="00D221FC" w:rsidP="001D45D9">
            <w:pPr>
              <w:jc w:val="both"/>
              <w:rPr>
                <w:rFonts w:cs="Times New Roman"/>
              </w:rPr>
            </w:pPr>
          </w:p>
        </w:tc>
        <w:tc>
          <w:tcPr>
            <w:tcW w:w="2266" w:type="pct"/>
            <w:tcBorders>
              <w:top w:val="single" w:sz="4" w:space="0" w:color="auto"/>
              <w:left w:val="single" w:sz="4" w:space="0" w:color="auto"/>
              <w:bottom w:val="single" w:sz="4" w:space="0" w:color="auto"/>
              <w:right w:val="single" w:sz="4" w:space="0" w:color="auto"/>
            </w:tcBorders>
          </w:tcPr>
          <w:p w14:paraId="1555FD51" w14:textId="77777777" w:rsidR="00D221FC" w:rsidRPr="00911530" w:rsidRDefault="00D221FC" w:rsidP="001D45D9">
            <w:pPr>
              <w:jc w:val="both"/>
              <w:rPr>
                <w:rFonts w:cs="Times New Roman"/>
              </w:rPr>
            </w:pPr>
          </w:p>
        </w:tc>
      </w:tr>
    </w:tbl>
    <w:p w14:paraId="02AEB294" w14:textId="77777777" w:rsidR="00FD08FD" w:rsidRDefault="00FD08FD" w:rsidP="002760B7">
      <w:pPr>
        <w:ind w:right="567"/>
        <w:jc w:val="both"/>
        <w:rPr>
          <w:b/>
          <w:bCs/>
          <w:szCs w:val="24"/>
          <w:lang w:eastAsia="lt-LT"/>
        </w:rPr>
      </w:pPr>
    </w:p>
    <w:p w14:paraId="40DD2268" w14:textId="5408E982" w:rsidR="002760B7" w:rsidRPr="00962D9D" w:rsidRDefault="00FD08FD" w:rsidP="002760B7">
      <w:pPr>
        <w:ind w:right="567"/>
        <w:jc w:val="both"/>
        <w:rPr>
          <w:b/>
          <w:szCs w:val="24"/>
          <w:lang w:eastAsia="lt-LT"/>
        </w:rPr>
      </w:pPr>
      <w:r>
        <w:rPr>
          <w:b/>
          <w:bCs/>
          <w:szCs w:val="24"/>
          <w:lang w:eastAsia="lt-LT"/>
        </w:rPr>
        <w:t xml:space="preserve">3. </w:t>
      </w:r>
      <w:r w:rsidR="002760B7" w:rsidRPr="00962D9D">
        <w:rPr>
          <w:b/>
          <w:bCs/>
          <w:szCs w:val="24"/>
          <w:lang w:eastAsia="lt-LT"/>
        </w:rPr>
        <w:t xml:space="preserve">Informacija apie </w:t>
      </w:r>
      <w:r w:rsidR="002760B7">
        <w:rPr>
          <w:b/>
          <w:bCs/>
          <w:szCs w:val="24"/>
          <w:lang w:eastAsia="lt-LT"/>
        </w:rPr>
        <w:t>labai mažos, mažos ir vidutinės įmonės (toliau – MVĮ) vykdomos veiklos</w:t>
      </w:r>
      <w:r w:rsidR="002760B7" w:rsidRPr="00962D9D">
        <w:rPr>
          <w:b/>
          <w:bCs/>
          <w:szCs w:val="24"/>
          <w:lang w:eastAsia="lt-LT"/>
        </w:rPr>
        <w:t xml:space="preserve"> atitiktį Mokslinių tyrimų ir eksperimentinės plėtros ir inovacijų (sumaniosios specializacijos) koncepcijai, patvirtintai Lietuvos Respublikos Vyriausybės 2022 m. rugpjūčio 17 d. nutarimu Nr. 835 „Dėl Mokslinių tyrimų ir eksperimentinės plėtros ir inovacijų (sumaniosios specializacijos) koncepcijos patvirtinimo“ (toliau – Koncepcija), ir bent vienai Koncepcijos mokslinių tyrimų ir eksperimentinės plėtros ir inovacijų (toliau – MTEPI) (sumaniosios specializacijos) prioriteto (toliau – MTEPI prioritetas) įgyvendinimo tematikai. </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09"/>
        <w:gridCol w:w="10206"/>
        <w:gridCol w:w="1134"/>
      </w:tblGrid>
      <w:tr w:rsidR="002760B7" w:rsidRPr="00962D9D" w14:paraId="140AFB57" w14:textId="77777777" w:rsidTr="001D45D9">
        <w:tc>
          <w:tcPr>
            <w:tcW w:w="38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7DC904" w14:textId="77777777" w:rsidR="002760B7" w:rsidRPr="00962D9D" w:rsidRDefault="002760B7" w:rsidP="001D45D9">
            <w:pPr>
              <w:jc w:val="center"/>
              <w:rPr>
                <w:b/>
                <w:bCs/>
                <w:szCs w:val="24"/>
                <w:lang w:eastAsia="lt-LT"/>
              </w:rPr>
            </w:pPr>
            <w:r w:rsidRPr="00962D9D">
              <w:rPr>
                <w:b/>
                <w:bCs/>
                <w:szCs w:val="24"/>
                <w:lang w:eastAsia="lt-LT"/>
              </w:rPr>
              <w:t>MTEPI prioritetas</w:t>
            </w:r>
          </w:p>
          <w:p w14:paraId="3A95AB78" w14:textId="77777777" w:rsidR="002760B7" w:rsidRPr="00962D9D" w:rsidRDefault="002760B7" w:rsidP="001D45D9">
            <w:pPr>
              <w:jc w:val="center"/>
              <w:rPr>
                <w:szCs w:val="24"/>
                <w:lang w:eastAsia="lt-LT"/>
              </w:rPr>
            </w:pPr>
            <w:r w:rsidRPr="00962D9D">
              <w:rPr>
                <w:i/>
                <w:iCs/>
                <w:szCs w:val="24"/>
                <w:lang w:eastAsia="lt-LT"/>
              </w:rPr>
              <w:t>(pasirenkamas bent vienas variantas)</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DFEEBE" w14:textId="77777777" w:rsidR="002760B7" w:rsidRPr="00962D9D" w:rsidRDefault="002760B7" w:rsidP="001D45D9">
            <w:pPr>
              <w:jc w:val="center"/>
              <w:rPr>
                <w:b/>
                <w:szCs w:val="24"/>
                <w:lang w:eastAsia="lt-LT"/>
              </w:rPr>
            </w:pPr>
            <w:r w:rsidRPr="00962D9D">
              <w:rPr>
                <w:b/>
                <w:szCs w:val="24"/>
                <w:lang w:eastAsia="lt-LT"/>
              </w:rPr>
              <w:t xml:space="preserve">MTEPI prioriteto įgyvendinimo tematika </w:t>
            </w:r>
          </w:p>
          <w:p w14:paraId="1BD6A1D4" w14:textId="77777777" w:rsidR="002760B7" w:rsidRPr="00962D9D" w:rsidRDefault="002760B7" w:rsidP="001D45D9">
            <w:pPr>
              <w:jc w:val="center"/>
              <w:rPr>
                <w:b/>
                <w:bCs/>
                <w:szCs w:val="24"/>
                <w:lang w:eastAsia="lt-LT"/>
              </w:rPr>
            </w:pPr>
            <w:r w:rsidRPr="00962D9D">
              <w:rPr>
                <w:i/>
                <w:iCs/>
                <w:szCs w:val="24"/>
                <w:lang w:eastAsia="lt-LT"/>
              </w:rPr>
              <w:t>(pasirenkamas bent vienas variantas)</w:t>
            </w:r>
          </w:p>
        </w:tc>
      </w:tr>
      <w:tr w:rsidR="002760B7" w:rsidRPr="00962D9D" w14:paraId="6096255B" w14:textId="77777777" w:rsidTr="001D45D9">
        <w:tc>
          <w:tcPr>
            <w:tcW w:w="311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58EA5D" w14:textId="77777777" w:rsidR="002760B7" w:rsidRPr="00962D9D" w:rsidRDefault="002760B7" w:rsidP="001D45D9">
            <w:pPr>
              <w:rPr>
                <w:b/>
                <w:szCs w:val="24"/>
                <w:lang w:eastAsia="lt-LT"/>
              </w:rPr>
            </w:pPr>
            <w:r w:rsidRPr="00962D9D">
              <w:rPr>
                <w:b/>
                <w:szCs w:val="24"/>
              </w:rPr>
              <w:t>3.1. Sveikatos technologijos ir biotechnologijos</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2239646" w14:textId="77777777" w:rsidR="002760B7" w:rsidRPr="00962D9D" w:rsidRDefault="00CE75DC" w:rsidP="001D45D9">
            <w:pPr>
              <w:jc w:val="center"/>
              <w:rPr>
                <w:szCs w:val="24"/>
              </w:rPr>
            </w:pPr>
            <w:sdt>
              <w:sdtPr>
                <w:rPr>
                  <w:color w:val="2B579A"/>
                  <w:sz w:val="22"/>
                  <w:shd w:val="clear" w:color="auto" w:fill="E6E6E6"/>
                </w:rPr>
                <w:id w:val="1106781801"/>
                <w14:checkbox>
                  <w14:checked w14:val="0"/>
                  <w14:checkedState w14:val="2612" w14:font="MS Gothic"/>
                  <w14:uncheckedState w14:val="2610" w14:font="MS Gothic"/>
                </w14:checkbox>
              </w:sdtPr>
              <w:sdtEndPr/>
              <w:sdtContent>
                <w:r w:rsidR="002760B7" w:rsidRPr="002C061B">
                  <w:rPr>
                    <w:rFonts w:ascii="Segoe UI Symbol" w:eastAsia="MS Gothic" w:hAnsi="Segoe UI Symbol"/>
                  </w:rPr>
                  <w:t>☐</w:t>
                </w:r>
              </w:sdtContent>
            </w:sdt>
          </w:p>
        </w:tc>
        <w:tc>
          <w:tcPr>
            <w:tcW w:w="10206" w:type="dxa"/>
            <w:tcBorders>
              <w:top w:val="single" w:sz="4" w:space="0" w:color="auto"/>
              <w:left w:val="single" w:sz="4" w:space="0" w:color="auto"/>
              <w:bottom w:val="single" w:sz="4" w:space="0" w:color="auto"/>
              <w:right w:val="single" w:sz="4" w:space="0" w:color="auto"/>
            </w:tcBorders>
            <w:hideMark/>
          </w:tcPr>
          <w:p w14:paraId="0A48E6E1" w14:textId="77777777" w:rsidR="002760B7" w:rsidRPr="00962D9D" w:rsidRDefault="002760B7" w:rsidP="001D45D9">
            <w:pPr>
              <w:jc w:val="both"/>
              <w:rPr>
                <w:b/>
                <w:szCs w:val="24"/>
                <w:lang w:eastAsia="lt-LT"/>
              </w:rPr>
            </w:pPr>
            <w:r w:rsidRPr="00962D9D">
              <w:rPr>
                <w:szCs w:val="24"/>
              </w:rPr>
              <w:t>3.1.1. Molekulinės technologijos medicinai ir biofarmacijai</w:t>
            </w:r>
          </w:p>
        </w:tc>
        <w:tc>
          <w:tcPr>
            <w:tcW w:w="1134" w:type="dxa"/>
            <w:tcBorders>
              <w:top w:val="single" w:sz="4" w:space="0" w:color="auto"/>
              <w:left w:val="single" w:sz="4" w:space="0" w:color="auto"/>
              <w:bottom w:val="single" w:sz="4" w:space="0" w:color="auto"/>
              <w:right w:val="single" w:sz="4" w:space="0" w:color="auto"/>
            </w:tcBorders>
            <w:hideMark/>
          </w:tcPr>
          <w:p w14:paraId="29CE0B59" w14:textId="77777777" w:rsidR="002760B7" w:rsidRPr="00962D9D" w:rsidRDefault="00CE75DC" w:rsidP="001D45D9">
            <w:pPr>
              <w:jc w:val="both"/>
              <w:rPr>
                <w:b/>
                <w:szCs w:val="24"/>
                <w:lang w:eastAsia="lt-LT"/>
              </w:rPr>
            </w:pPr>
            <w:sdt>
              <w:sdtPr>
                <w:rPr>
                  <w:color w:val="2B579A"/>
                  <w:sz w:val="22"/>
                  <w:shd w:val="clear" w:color="auto" w:fill="E6E6E6"/>
                </w:rPr>
                <w:id w:val="-1229609382"/>
                <w14:checkbox>
                  <w14:checked w14:val="0"/>
                  <w14:checkedState w14:val="2612" w14:font="MS Gothic"/>
                  <w14:uncheckedState w14:val="2610" w14:font="MS Gothic"/>
                </w14:checkbox>
              </w:sdtPr>
              <w:sdtEndPr/>
              <w:sdtContent>
                <w:r w:rsidR="002760B7" w:rsidRPr="002C061B">
                  <w:rPr>
                    <w:rFonts w:ascii="Segoe UI Symbol" w:eastAsia="MS Gothic" w:hAnsi="Segoe UI Symbol"/>
                  </w:rPr>
                  <w:t>☐</w:t>
                </w:r>
              </w:sdtContent>
            </w:sdt>
          </w:p>
        </w:tc>
      </w:tr>
      <w:tr w:rsidR="002760B7" w:rsidRPr="00962D9D" w14:paraId="1F2A87C7" w14:textId="77777777" w:rsidTr="001D45D9">
        <w:tc>
          <w:tcPr>
            <w:tcW w:w="3119" w:type="dxa"/>
            <w:vMerge/>
            <w:tcBorders>
              <w:top w:val="single" w:sz="4" w:space="0" w:color="auto"/>
              <w:left w:val="single" w:sz="4" w:space="0" w:color="auto"/>
              <w:bottom w:val="single" w:sz="4" w:space="0" w:color="auto"/>
              <w:right w:val="single" w:sz="4" w:space="0" w:color="auto"/>
            </w:tcBorders>
            <w:vAlign w:val="center"/>
            <w:hideMark/>
          </w:tcPr>
          <w:p w14:paraId="7B23ED98" w14:textId="77777777" w:rsidR="002760B7" w:rsidRPr="00962D9D" w:rsidRDefault="002760B7" w:rsidP="001D45D9">
            <w:pPr>
              <w:rPr>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C5EE2BF" w14:textId="77777777" w:rsidR="002760B7" w:rsidRPr="00962D9D" w:rsidRDefault="002760B7" w:rsidP="001D45D9">
            <w:pPr>
              <w:rPr>
                <w:szCs w:val="24"/>
              </w:rPr>
            </w:pPr>
          </w:p>
        </w:tc>
        <w:tc>
          <w:tcPr>
            <w:tcW w:w="10206" w:type="dxa"/>
            <w:tcBorders>
              <w:top w:val="single" w:sz="4" w:space="0" w:color="auto"/>
              <w:left w:val="single" w:sz="4" w:space="0" w:color="auto"/>
              <w:bottom w:val="single" w:sz="4" w:space="0" w:color="auto"/>
              <w:right w:val="single" w:sz="4" w:space="0" w:color="auto"/>
            </w:tcBorders>
            <w:hideMark/>
          </w:tcPr>
          <w:p w14:paraId="4F2D7D0C" w14:textId="77777777" w:rsidR="002760B7" w:rsidRPr="00962D9D" w:rsidRDefault="002760B7" w:rsidP="001D45D9">
            <w:pPr>
              <w:jc w:val="both"/>
              <w:rPr>
                <w:b/>
                <w:szCs w:val="24"/>
                <w:lang w:eastAsia="lt-LT"/>
              </w:rPr>
            </w:pPr>
            <w:r w:rsidRPr="00962D9D">
              <w:rPr>
                <w:szCs w:val="24"/>
              </w:rPr>
              <w:t>3.1.2. Pažangios taikomosios technologijos asmens ir visuomenės sveikatai</w:t>
            </w:r>
          </w:p>
        </w:tc>
        <w:tc>
          <w:tcPr>
            <w:tcW w:w="1134" w:type="dxa"/>
            <w:tcBorders>
              <w:top w:val="single" w:sz="4" w:space="0" w:color="auto"/>
              <w:left w:val="single" w:sz="4" w:space="0" w:color="auto"/>
              <w:bottom w:val="single" w:sz="4" w:space="0" w:color="auto"/>
              <w:right w:val="single" w:sz="4" w:space="0" w:color="auto"/>
            </w:tcBorders>
            <w:hideMark/>
          </w:tcPr>
          <w:p w14:paraId="1F231006" w14:textId="77777777" w:rsidR="002760B7" w:rsidRPr="00962D9D" w:rsidRDefault="00CE75DC" w:rsidP="001D45D9">
            <w:pPr>
              <w:jc w:val="both"/>
              <w:rPr>
                <w:b/>
                <w:szCs w:val="24"/>
                <w:lang w:eastAsia="lt-LT"/>
              </w:rPr>
            </w:pPr>
            <w:sdt>
              <w:sdtPr>
                <w:rPr>
                  <w:color w:val="2B579A"/>
                  <w:sz w:val="22"/>
                  <w:shd w:val="clear" w:color="auto" w:fill="E6E6E6"/>
                </w:rPr>
                <w:id w:val="1645780251"/>
                <w14:checkbox>
                  <w14:checked w14:val="0"/>
                  <w14:checkedState w14:val="2612" w14:font="MS Gothic"/>
                  <w14:uncheckedState w14:val="2610" w14:font="MS Gothic"/>
                </w14:checkbox>
              </w:sdtPr>
              <w:sdtEndPr/>
              <w:sdtContent>
                <w:r w:rsidR="002760B7" w:rsidRPr="002C061B">
                  <w:rPr>
                    <w:rFonts w:ascii="Segoe UI Symbol" w:eastAsia="MS Gothic" w:hAnsi="Segoe UI Symbol"/>
                  </w:rPr>
                  <w:t>☐</w:t>
                </w:r>
              </w:sdtContent>
            </w:sdt>
          </w:p>
        </w:tc>
      </w:tr>
      <w:tr w:rsidR="002760B7" w:rsidRPr="00962D9D" w14:paraId="05FC35EE" w14:textId="77777777" w:rsidTr="001D45D9">
        <w:trPr>
          <w:trHeight w:val="245"/>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3DA7AFB7" w14:textId="77777777" w:rsidR="002760B7" w:rsidRPr="00962D9D" w:rsidRDefault="002760B7" w:rsidP="001D45D9">
            <w:pPr>
              <w:rPr>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50CD1D3" w14:textId="77777777" w:rsidR="002760B7" w:rsidRPr="00962D9D" w:rsidRDefault="002760B7" w:rsidP="001D45D9">
            <w:pPr>
              <w:rPr>
                <w:szCs w:val="24"/>
              </w:rPr>
            </w:pPr>
          </w:p>
        </w:tc>
        <w:tc>
          <w:tcPr>
            <w:tcW w:w="10206" w:type="dxa"/>
            <w:tcBorders>
              <w:top w:val="single" w:sz="4" w:space="0" w:color="auto"/>
              <w:left w:val="single" w:sz="4" w:space="0" w:color="auto"/>
              <w:bottom w:val="single" w:sz="4" w:space="0" w:color="auto"/>
              <w:right w:val="single" w:sz="4" w:space="0" w:color="auto"/>
            </w:tcBorders>
            <w:hideMark/>
          </w:tcPr>
          <w:p w14:paraId="37DA7D65" w14:textId="77777777" w:rsidR="002760B7" w:rsidRPr="00962D9D" w:rsidRDefault="002760B7" w:rsidP="001D45D9">
            <w:pPr>
              <w:jc w:val="both"/>
              <w:rPr>
                <w:b/>
                <w:szCs w:val="24"/>
                <w:lang w:eastAsia="lt-LT"/>
              </w:rPr>
            </w:pPr>
            <w:r w:rsidRPr="00962D9D">
              <w:rPr>
                <w:szCs w:val="24"/>
              </w:rPr>
              <w:t>3.1.3. Pažangi medicinos inžinerija ankstyvai diagnostikai ir gydymui</w:t>
            </w:r>
          </w:p>
        </w:tc>
        <w:tc>
          <w:tcPr>
            <w:tcW w:w="1134" w:type="dxa"/>
            <w:tcBorders>
              <w:top w:val="single" w:sz="4" w:space="0" w:color="auto"/>
              <w:left w:val="single" w:sz="4" w:space="0" w:color="auto"/>
              <w:bottom w:val="single" w:sz="4" w:space="0" w:color="auto"/>
              <w:right w:val="single" w:sz="4" w:space="0" w:color="auto"/>
            </w:tcBorders>
            <w:hideMark/>
          </w:tcPr>
          <w:p w14:paraId="54095B30" w14:textId="77777777" w:rsidR="002760B7" w:rsidRPr="00962D9D" w:rsidRDefault="00CE75DC" w:rsidP="001D45D9">
            <w:pPr>
              <w:jc w:val="both"/>
              <w:rPr>
                <w:b/>
                <w:szCs w:val="24"/>
                <w:lang w:eastAsia="lt-LT"/>
              </w:rPr>
            </w:pPr>
            <w:sdt>
              <w:sdtPr>
                <w:rPr>
                  <w:color w:val="2B579A"/>
                  <w:sz w:val="22"/>
                  <w:shd w:val="clear" w:color="auto" w:fill="E6E6E6"/>
                </w:rPr>
                <w:id w:val="-561332736"/>
                <w14:checkbox>
                  <w14:checked w14:val="0"/>
                  <w14:checkedState w14:val="2612" w14:font="MS Gothic"/>
                  <w14:uncheckedState w14:val="2610" w14:font="MS Gothic"/>
                </w14:checkbox>
              </w:sdtPr>
              <w:sdtEndPr/>
              <w:sdtContent>
                <w:r w:rsidR="002760B7" w:rsidRPr="002C061B">
                  <w:rPr>
                    <w:rFonts w:ascii="Segoe UI Symbol" w:eastAsia="MS Gothic" w:hAnsi="Segoe UI Symbol"/>
                  </w:rPr>
                  <w:t>☐</w:t>
                </w:r>
              </w:sdtContent>
            </w:sdt>
          </w:p>
        </w:tc>
      </w:tr>
      <w:tr w:rsidR="002760B7" w:rsidRPr="00962D9D" w14:paraId="49B4DD36" w14:textId="77777777" w:rsidTr="001D45D9">
        <w:trPr>
          <w:trHeight w:val="234"/>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37AD97BF" w14:textId="77777777" w:rsidR="002760B7" w:rsidRPr="00962D9D" w:rsidRDefault="002760B7" w:rsidP="001D45D9">
            <w:pPr>
              <w:rPr>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A33B47" w14:textId="77777777" w:rsidR="002760B7" w:rsidRPr="00962D9D" w:rsidRDefault="002760B7" w:rsidP="001D45D9">
            <w:pPr>
              <w:rPr>
                <w:szCs w:val="24"/>
              </w:rPr>
            </w:pPr>
          </w:p>
        </w:tc>
        <w:tc>
          <w:tcPr>
            <w:tcW w:w="10206" w:type="dxa"/>
            <w:tcBorders>
              <w:top w:val="single" w:sz="4" w:space="0" w:color="auto"/>
              <w:left w:val="single" w:sz="4" w:space="0" w:color="auto"/>
              <w:bottom w:val="single" w:sz="4" w:space="0" w:color="auto"/>
              <w:right w:val="single" w:sz="4" w:space="0" w:color="auto"/>
            </w:tcBorders>
            <w:hideMark/>
          </w:tcPr>
          <w:p w14:paraId="2625D1CF" w14:textId="77777777" w:rsidR="002760B7" w:rsidRPr="00962D9D" w:rsidRDefault="002760B7" w:rsidP="001D45D9">
            <w:pPr>
              <w:jc w:val="both"/>
              <w:rPr>
                <w:szCs w:val="24"/>
              </w:rPr>
            </w:pPr>
            <w:r w:rsidRPr="00962D9D">
              <w:rPr>
                <w:szCs w:val="24"/>
              </w:rPr>
              <w:t>3.1.4. Saugus maistas ir tvarūs agrobiologiniai ištekliai</w:t>
            </w:r>
          </w:p>
        </w:tc>
        <w:tc>
          <w:tcPr>
            <w:tcW w:w="1134" w:type="dxa"/>
            <w:tcBorders>
              <w:top w:val="single" w:sz="4" w:space="0" w:color="auto"/>
              <w:left w:val="single" w:sz="4" w:space="0" w:color="auto"/>
              <w:bottom w:val="single" w:sz="4" w:space="0" w:color="auto"/>
              <w:right w:val="single" w:sz="4" w:space="0" w:color="auto"/>
            </w:tcBorders>
            <w:hideMark/>
          </w:tcPr>
          <w:p w14:paraId="13EEC2D3" w14:textId="77777777" w:rsidR="002760B7" w:rsidRPr="00962D9D" w:rsidRDefault="00CE75DC" w:rsidP="001D45D9">
            <w:pPr>
              <w:jc w:val="both"/>
              <w:rPr>
                <w:szCs w:val="24"/>
              </w:rPr>
            </w:pPr>
            <w:sdt>
              <w:sdtPr>
                <w:rPr>
                  <w:color w:val="2B579A"/>
                  <w:sz w:val="22"/>
                  <w:shd w:val="clear" w:color="auto" w:fill="E6E6E6"/>
                </w:rPr>
                <w:id w:val="1953441574"/>
                <w14:checkbox>
                  <w14:checked w14:val="0"/>
                  <w14:checkedState w14:val="2612" w14:font="MS Gothic"/>
                  <w14:uncheckedState w14:val="2610" w14:font="MS Gothic"/>
                </w14:checkbox>
              </w:sdtPr>
              <w:sdtEndPr/>
              <w:sdtContent>
                <w:r w:rsidR="002760B7" w:rsidRPr="002C061B">
                  <w:rPr>
                    <w:rFonts w:ascii="Segoe UI Symbol" w:eastAsia="MS Gothic" w:hAnsi="Segoe UI Symbol"/>
                  </w:rPr>
                  <w:t>☐</w:t>
                </w:r>
              </w:sdtContent>
            </w:sdt>
          </w:p>
        </w:tc>
      </w:tr>
      <w:tr w:rsidR="002760B7" w:rsidRPr="00962D9D" w14:paraId="7A26C238" w14:textId="77777777" w:rsidTr="001D45D9">
        <w:tc>
          <w:tcPr>
            <w:tcW w:w="311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97422D" w14:textId="77777777" w:rsidR="002760B7" w:rsidRPr="00962D9D" w:rsidRDefault="002760B7" w:rsidP="001D45D9">
            <w:pPr>
              <w:rPr>
                <w:b/>
                <w:szCs w:val="24"/>
                <w:lang w:eastAsia="lt-LT"/>
              </w:rPr>
            </w:pPr>
            <w:r w:rsidRPr="00962D9D">
              <w:rPr>
                <w:b/>
                <w:szCs w:val="24"/>
                <w:lang w:eastAsia="lt-LT"/>
              </w:rPr>
              <w:t xml:space="preserve">3.2. </w:t>
            </w:r>
            <w:r w:rsidRPr="00962D9D">
              <w:rPr>
                <w:b/>
                <w:szCs w:val="24"/>
              </w:rPr>
              <w:t>Nauji gamybos procesai, medžiagos ir technologijos</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7D27EDB" w14:textId="77777777" w:rsidR="002760B7" w:rsidRPr="00962D9D" w:rsidRDefault="00CE75DC" w:rsidP="001D45D9">
            <w:pPr>
              <w:jc w:val="center"/>
              <w:rPr>
                <w:b/>
                <w:szCs w:val="24"/>
                <w:lang w:eastAsia="lt-LT"/>
              </w:rPr>
            </w:pPr>
            <w:sdt>
              <w:sdtPr>
                <w:rPr>
                  <w:color w:val="2B579A"/>
                  <w:sz w:val="22"/>
                  <w:shd w:val="clear" w:color="auto" w:fill="E6E6E6"/>
                </w:rPr>
                <w:id w:val="-2113117276"/>
                <w14:checkbox>
                  <w14:checked w14:val="0"/>
                  <w14:checkedState w14:val="2612" w14:font="MS Gothic"/>
                  <w14:uncheckedState w14:val="2610" w14:font="MS Gothic"/>
                </w14:checkbox>
              </w:sdtPr>
              <w:sdtEndPr/>
              <w:sdtContent>
                <w:r w:rsidR="002760B7" w:rsidRPr="002C061B">
                  <w:rPr>
                    <w:rFonts w:ascii="Segoe UI Symbol" w:eastAsia="MS Gothic" w:hAnsi="Segoe UI Symbol"/>
                  </w:rPr>
                  <w:t>☐</w:t>
                </w:r>
              </w:sdtContent>
            </w:sdt>
          </w:p>
        </w:tc>
        <w:tc>
          <w:tcPr>
            <w:tcW w:w="10206" w:type="dxa"/>
            <w:tcBorders>
              <w:top w:val="single" w:sz="4" w:space="0" w:color="auto"/>
              <w:left w:val="single" w:sz="4" w:space="0" w:color="auto"/>
              <w:bottom w:val="single" w:sz="4" w:space="0" w:color="auto"/>
              <w:right w:val="single" w:sz="4" w:space="0" w:color="auto"/>
            </w:tcBorders>
            <w:hideMark/>
          </w:tcPr>
          <w:p w14:paraId="41596E7A" w14:textId="77777777" w:rsidR="002760B7" w:rsidRPr="00962D9D" w:rsidRDefault="002760B7" w:rsidP="001D45D9">
            <w:pPr>
              <w:jc w:val="both"/>
              <w:rPr>
                <w:szCs w:val="24"/>
                <w:lang w:eastAsia="lt-LT"/>
              </w:rPr>
            </w:pPr>
            <w:r w:rsidRPr="00962D9D">
              <w:rPr>
                <w:szCs w:val="24"/>
                <w:lang w:eastAsia="lt-LT"/>
              </w:rPr>
              <w:t>3.2.1. F</w:t>
            </w:r>
            <w:r w:rsidRPr="00962D9D">
              <w:rPr>
                <w:szCs w:val="24"/>
              </w:rPr>
              <w:t>otonika ir lazerinės technologijos</w:t>
            </w:r>
          </w:p>
        </w:tc>
        <w:tc>
          <w:tcPr>
            <w:tcW w:w="1134" w:type="dxa"/>
            <w:tcBorders>
              <w:top w:val="single" w:sz="4" w:space="0" w:color="auto"/>
              <w:left w:val="single" w:sz="4" w:space="0" w:color="auto"/>
              <w:bottom w:val="single" w:sz="4" w:space="0" w:color="auto"/>
              <w:right w:val="single" w:sz="4" w:space="0" w:color="auto"/>
            </w:tcBorders>
            <w:hideMark/>
          </w:tcPr>
          <w:p w14:paraId="1EF00CC6" w14:textId="77777777" w:rsidR="002760B7" w:rsidRPr="00962D9D" w:rsidRDefault="00CE75DC" w:rsidP="001D45D9">
            <w:pPr>
              <w:jc w:val="both"/>
              <w:rPr>
                <w:b/>
                <w:szCs w:val="24"/>
                <w:lang w:eastAsia="lt-LT"/>
              </w:rPr>
            </w:pPr>
            <w:sdt>
              <w:sdtPr>
                <w:rPr>
                  <w:color w:val="2B579A"/>
                  <w:sz w:val="22"/>
                  <w:shd w:val="clear" w:color="auto" w:fill="E6E6E6"/>
                </w:rPr>
                <w:id w:val="-1219583489"/>
                <w14:checkbox>
                  <w14:checked w14:val="0"/>
                  <w14:checkedState w14:val="2612" w14:font="MS Gothic"/>
                  <w14:uncheckedState w14:val="2610" w14:font="MS Gothic"/>
                </w14:checkbox>
              </w:sdtPr>
              <w:sdtEndPr/>
              <w:sdtContent>
                <w:r w:rsidR="002760B7" w:rsidRPr="002C061B">
                  <w:rPr>
                    <w:rFonts w:ascii="Segoe UI Symbol" w:eastAsia="MS Gothic" w:hAnsi="Segoe UI Symbol"/>
                  </w:rPr>
                  <w:t>☐</w:t>
                </w:r>
              </w:sdtContent>
            </w:sdt>
          </w:p>
        </w:tc>
      </w:tr>
      <w:tr w:rsidR="002760B7" w:rsidRPr="00962D9D" w14:paraId="6D2DED0C" w14:textId="77777777" w:rsidTr="001D45D9">
        <w:tc>
          <w:tcPr>
            <w:tcW w:w="3119" w:type="dxa"/>
            <w:vMerge/>
            <w:tcBorders>
              <w:top w:val="single" w:sz="4" w:space="0" w:color="auto"/>
              <w:left w:val="single" w:sz="4" w:space="0" w:color="auto"/>
              <w:bottom w:val="single" w:sz="4" w:space="0" w:color="auto"/>
              <w:right w:val="single" w:sz="4" w:space="0" w:color="auto"/>
            </w:tcBorders>
            <w:vAlign w:val="center"/>
            <w:hideMark/>
          </w:tcPr>
          <w:p w14:paraId="3BF5EAAF" w14:textId="77777777" w:rsidR="002760B7" w:rsidRPr="00962D9D" w:rsidRDefault="002760B7" w:rsidP="001D45D9">
            <w:pPr>
              <w:rPr>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391DA7" w14:textId="77777777" w:rsidR="002760B7" w:rsidRPr="00962D9D" w:rsidRDefault="002760B7" w:rsidP="001D45D9">
            <w:pPr>
              <w:rPr>
                <w:b/>
                <w:szCs w:val="24"/>
                <w:lang w:eastAsia="lt-LT"/>
              </w:rPr>
            </w:pPr>
          </w:p>
        </w:tc>
        <w:tc>
          <w:tcPr>
            <w:tcW w:w="10206" w:type="dxa"/>
            <w:tcBorders>
              <w:top w:val="single" w:sz="4" w:space="0" w:color="auto"/>
              <w:left w:val="single" w:sz="4" w:space="0" w:color="auto"/>
              <w:bottom w:val="single" w:sz="4" w:space="0" w:color="auto"/>
              <w:right w:val="single" w:sz="4" w:space="0" w:color="auto"/>
            </w:tcBorders>
            <w:hideMark/>
          </w:tcPr>
          <w:p w14:paraId="7E3386F3" w14:textId="77777777" w:rsidR="002760B7" w:rsidRPr="00962D9D" w:rsidRDefault="002760B7" w:rsidP="001D45D9">
            <w:pPr>
              <w:jc w:val="both"/>
              <w:rPr>
                <w:b/>
                <w:szCs w:val="24"/>
                <w:lang w:eastAsia="lt-LT"/>
              </w:rPr>
            </w:pPr>
            <w:r w:rsidRPr="00962D9D">
              <w:rPr>
                <w:szCs w:val="24"/>
                <w:lang w:eastAsia="lt-LT"/>
              </w:rPr>
              <w:t>3.2.2. P</w:t>
            </w:r>
            <w:r w:rsidRPr="00962D9D">
              <w:rPr>
                <w:szCs w:val="24"/>
              </w:rPr>
              <w:t xml:space="preserve">ažangiosios medžiagos ir konstrukcijos </w:t>
            </w:r>
          </w:p>
        </w:tc>
        <w:tc>
          <w:tcPr>
            <w:tcW w:w="1134" w:type="dxa"/>
            <w:tcBorders>
              <w:top w:val="single" w:sz="4" w:space="0" w:color="auto"/>
              <w:left w:val="single" w:sz="4" w:space="0" w:color="auto"/>
              <w:bottom w:val="single" w:sz="4" w:space="0" w:color="auto"/>
              <w:right w:val="single" w:sz="4" w:space="0" w:color="auto"/>
            </w:tcBorders>
            <w:hideMark/>
          </w:tcPr>
          <w:p w14:paraId="19CD1F13" w14:textId="77777777" w:rsidR="002760B7" w:rsidRPr="00962D9D" w:rsidRDefault="00CE75DC" w:rsidP="001D45D9">
            <w:pPr>
              <w:jc w:val="both"/>
              <w:rPr>
                <w:b/>
                <w:szCs w:val="24"/>
                <w:lang w:eastAsia="lt-LT"/>
              </w:rPr>
            </w:pPr>
            <w:sdt>
              <w:sdtPr>
                <w:rPr>
                  <w:color w:val="2B579A"/>
                  <w:sz w:val="22"/>
                  <w:shd w:val="clear" w:color="auto" w:fill="E6E6E6"/>
                </w:rPr>
                <w:id w:val="-165640822"/>
                <w14:checkbox>
                  <w14:checked w14:val="0"/>
                  <w14:checkedState w14:val="2612" w14:font="MS Gothic"/>
                  <w14:uncheckedState w14:val="2610" w14:font="MS Gothic"/>
                </w14:checkbox>
              </w:sdtPr>
              <w:sdtEndPr/>
              <w:sdtContent>
                <w:r w:rsidR="002760B7" w:rsidRPr="002C061B">
                  <w:rPr>
                    <w:rFonts w:ascii="Segoe UI Symbol" w:eastAsia="MS Gothic" w:hAnsi="Segoe UI Symbol"/>
                  </w:rPr>
                  <w:t>☐</w:t>
                </w:r>
              </w:sdtContent>
            </w:sdt>
          </w:p>
        </w:tc>
      </w:tr>
      <w:tr w:rsidR="002760B7" w:rsidRPr="00962D9D" w14:paraId="2EC64D2A" w14:textId="77777777" w:rsidTr="001D45D9">
        <w:tc>
          <w:tcPr>
            <w:tcW w:w="3119" w:type="dxa"/>
            <w:vMerge/>
            <w:tcBorders>
              <w:top w:val="single" w:sz="4" w:space="0" w:color="auto"/>
              <w:left w:val="single" w:sz="4" w:space="0" w:color="auto"/>
              <w:bottom w:val="single" w:sz="4" w:space="0" w:color="auto"/>
              <w:right w:val="single" w:sz="4" w:space="0" w:color="auto"/>
            </w:tcBorders>
            <w:vAlign w:val="center"/>
            <w:hideMark/>
          </w:tcPr>
          <w:p w14:paraId="15EBDAB3" w14:textId="77777777" w:rsidR="002760B7" w:rsidRPr="00962D9D" w:rsidRDefault="002760B7" w:rsidP="001D45D9">
            <w:pPr>
              <w:rPr>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431C9E4" w14:textId="77777777" w:rsidR="002760B7" w:rsidRPr="00962D9D" w:rsidRDefault="002760B7" w:rsidP="001D45D9">
            <w:pPr>
              <w:rPr>
                <w:b/>
                <w:szCs w:val="24"/>
                <w:lang w:eastAsia="lt-LT"/>
              </w:rPr>
            </w:pPr>
          </w:p>
        </w:tc>
        <w:tc>
          <w:tcPr>
            <w:tcW w:w="10206" w:type="dxa"/>
            <w:tcBorders>
              <w:top w:val="single" w:sz="4" w:space="0" w:color="auto"/>
              <w:left w:val="single" w:sz="4" w:space="0" w:color="auto"/>
              <w:bottom w:val="single" w:sz="4" w:space="0" w:color="auto"/>
              <w:right w:val="single" w:sz="4" w:space="0" w:color="auto"/>
            </w:tcBorders>
            <w:hideMark/>
          </w:tcPr>
          <w:p w14:paraId="551AE088" w14:textId="77777777" w:rsidR="002760B7" w:rsidRPr="00962D9D" w:rsidRDefault="002760B7" w:rsidP="001D45D9">
            <w:pPr>
              <w:jc w:val="both"/>
              <w:rPr>
                <w:szCs w:val="24"/>
                <w:lang w:eastAsia="lt-LT"/>
              </w:rPr>
            </w:pPr>
            <w:r w:rsidRPr="00962D9D">
              <w:rPr>
                <w:szCs w:val="24"/>
                <w:lang w:eastAsia="lt-LT"/>
              </w:rPr>
              <w:t xml:space="preserve">3.2.3. </w:t>
            </w:r>
            <w:r w:rsidRPr="00962D9D">
              <w:rPr>
                <w:szCs w:val="24"/>
              </w:rPr>
              <w:t>Lanksčios produktų kūrimo, gamybos ir procesų valdymo, dizaino technologijos</w:t>
            </w:r>
          </w:p>
        </w:tc>
        <w:tc>
          <w:tcPr>
            <w:tcW w:w="1134" w:type="dxa"/>
            <w:tcBorders>
              <w:top w:val="single" w:sz="4" w:space="0" w:color="auto"/>
              <w:left w:val="single" w:sz="4" w:space="0" w:color="auto"/>
              <w:bottom w:val="single" w:sz="4" w:space="0" w:color="auto"/>
              <w:right w:val="single" w:sz="4" w:space="0" w:color="auto"/>
            </w:tcBorders>
            <w:hideMark/>
          </w:tcPr>
          <w:p w14:paraId="03249DCC" w14:textId="77777777" w:rsidR="002760B7" w:rsidRPr="00962D9D" w:rsidRDefault="00CE75DC" w:rsidP="001D45D9">
            <w:pPr>
              <w:jc w:val="both"/>
              <w:rPr>
                <w:b/>
                <w:szCs w:val="24"/>
                <w:lang w:eastAsia="lt-LT"/>
              </w:rPr>
            </w:pPr>
            <w:sdt>
              <w:sdtPr>
                <w:rPr>
                  <w:color w:val="2B579A"/>
                  <w:sz w:val="22"/>
                  <w:shd w:val="clear" w:color="auto" w:fill="E6E6E6"/>
                </w:rPr>
                <w:id w:val="-715425614"/>
                <w14:checkbox>
                  <w14:checked w14:val="0"/>
                  <w14:checkedState w14:val="2612" w14:font="MS Gothic"/>
                  <w14:uncheckedState w14:val="2610" w14:font="MS Gothic"/>
                </w14:checkbox>
              </w:sdtPr>
              <w:sdtEndPr/>
              <w:sdtContent>
                <w:r w:rsidR="002760B7" w:rsidRPr="002C061B">
                  <w:rPr>
                    <w:rFonts w:ascii="Segoe UI Symbol" w:eastAsia="MS Gothic" w:hAnsi="Segoe UI Symbol"/>
                  </w:rPr>
                  <w:t>☐</w:t>
                </w:r>
              </w:sdtContent>
            </w:sdt>
          </w:p>
        </w:tc>
      </w:tr>
      <w:tr w:rsidR="002760B7" w:rsidRPr="00962D9D" w14:paraId="618A14E6" w14:textId="77777777" w:rsidTr="001D45D9">
        <w:tc>
          <w:tcPr>
            <w:tcW w:w="3119" w:type="dxa"/>
            <w:vMerge/>
            <w:tcBorders>
              <w:top w:val="single" w:sz="4" w:space="0" w:color="auto"/>
              <w:left w:val="single" w:sz="4" w:space="0" w:color="auto"/>
              <w:bottom w:val="single" w:sz="4" w:space="0" w:color="auto"/>
              <w:right w:val="single" w:sz="4" w:space="0" w:color="auto"/>
            </w:tcBorders>
            <w:vAlign w:val="center"/>
            <w:hideMark/>
          </w:tcPr>
          <w:p w14:paraId="088B04A1" w14:textId="77777777" w:rsidR="002760B7" w:rsidRPr="00962D9D" w:rsidRDefault="002760B7" w:rsidP="001D45D9">
            <w:pPr>
              <w:rPr>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3D39BA" w14:textId="77777777" w:rsidR="002760B7" w:rsidRPr="00962D9D" w:rsidRDefault="002760B7" w:rsidP="001D45D9">
            <w:pPr>
              <w:rPr>
                <w:b/>
                <w:szCs w:val="24"/>
                <w:lang w:eastAsia="lt-LT"/>
              </w:rPr>
            </w:pPr>
          </w:p>
        </w:tc>
        <w:tc>
          <w:tcPr>
            <w:tcW w:w="10206" w:type="dxa"/>
            <w:tcBorders>
              <w:top w:val="single" w:sz="4" w:space="0" w:color="auto"/>
              <w:left w:val="single" w:sz="4" w:space="0" w:color="auto"/>
              <w:bottom w:val="single" w:sz="4" w:space="0" w:color="auto"/>
              <w:right w:val="single" w:sz="4" w:space="0" w:color="auto"/>
            </w:tcBorders>
            <w:hideMark/>
          </w:tcPr>
          <w:p w14:paraId="3FDC78F9" w14:textId="77777777" w:rsidR="002760B7" w:rsidRPr="00962D9D" w:rsidRDefault="002760B7" w:rsidP="001D45D9">
            <w:pPr>
              <w:jc w:val="both"/>
              <w:rPr>
                <w:szCs w:val="24"/>
                <w:lang w:eastAsia="lt-LT"/>
              </w:rPr>
            </w:pPr>
            <w:r w:rsidRPr="00962D9D">
              <w:rPr>
                <w:szCs w:val="24"/>
                <w:lang w:eastAsia="lt-LT"/>
              </w:rPr>
              <w:t>3.2.4. Energijos vartojimo efektyvumas, išmanumas</w:t>
            </w:r>
          </w:p>
        </w:tc>
        <w:tc>
          <w:tcPr>
            <w:tcW w:w="1134" w:type="dxa"/>
            <w:tcBorders>
              <w:top w:val="single" w:sz="4" w:space="0" w:color="auto"/>
              <w:left w:val="single" w:sz="4" w:space="0" w:color="auto"/>
              <w:bottom w:val="single" w:sz="4" w:space="0" w:color="auto"/>
              <w:right w:val="single" w:sz="4" w:space="0" w:color="auto"/>
            </w:tcBorders>
            <w:hideMark/>
          </w:tcPr>
          <w:p w14:paraId="0819D196" w14:textId="77777777" w:rsidR="002760B7" w:rsidRPr="00962D9D" w:rsidRDefault="00CE75DC" w:rsidP="001D45D9">
            <w:pPr>
              <w:jc w:val="both"/>
              <w:rPr>
                <w:szCs w:val="24"/>
              </w:rPr>
            </w:pPr>
            <w:sdt>
              <w:sdtPr>
                <w:rPr>
                  <w:color w:val="2B579A"/>
                  <w:sz w:val="22"/>
                  <w:shd w:val="clear" w:color="auto" w:fill="E6E6E6"/>
                </w:rPr>
                <w:id w:val="-549381153"/>
                <w14:checkbox>
                  <w14:checked w14:val="0"/>
                  <w14:checkedState w14:val="2612" w14:font="MS Gothic"/>
                  <w14:uncheckedState w14:val="2610" w14:font="MS Gothic"/>
                </w14:checkbox>
              </w:sdtPr>
              <w:sdtEndPr/>
              <w:sdtContent>
                <w:r w:rsidR="002760B7" w:rsidRPr="002C061B">
                  <w:rPr>
                    <w:rFonts w:ascii="Segoe UI Symbol" w:eastAsia="MS Gothic" w:hAnsi="Segoe UI Symbol"/>
                  </w:rPr>
                  <w:t>☐</w:t>
                </w:r>
              </w:sdtContent>
            </w:sdt>
          </w:p>
        </w:tc>
      </w:tr>
      <w:tr w:rsidR="002760B7" w:rsidRPr="00962D9D" w14:paraId="7A3CC11E" w14:textId="77777777" w:rsidTr="001D45D9">
        <w:tc>
          <w:tcPr>
            <w:tcW w:w="3119" w:type="dxa"/>
            <w:vMerge/>
            <w:tcBorders>
              <w:top w:val="single" w:sz="4" w:space="0" w:color="auto"/>
              <w:left w:val="single" w:sz="4" w:space="0" w:color="auto"/>
              <w:bottom w:val="single" w:sz="4" w:space="0" w:color="auto"/>
              <w:right w:val="single" w:sz="4" w:space="0" w:color="auto"/>
            </w:tcBorders>
            <w:vAlign w:val="center"/>
            <w:hideMark/>
          </w:tcPr>
          <w:p w14:paraId="0950983F" w14:textId="77777777" w:rsidR="002760B7" w:rsidRPr="00962D9D" w:rsidRDefault="002760B7" w:rsidP="001D45D9">
            <w:pPr>
              <w:rPr>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3ED5072" w14:textId="77777777" w:rsidR="002760B7" w:rsidRPr="00962D9D" w:rsidRDefault="002760B7" w:rsidP="001D45D9">
            <w:pPr>
              <w:rPr>
                <w:b/>
                <w:szCs w:val="24"/>
                <w:lang w:eastAsia="lt-LT"/>
              </w:rPr>
            </w:pPr>
          </w:p>
        </w:tc>
        <w:tc>
          <w:tcPr>
            <w:tcW w:w="10206" w:type="dxa"/>
            <w:tcBorders>
              <w:top w:val="single" w:sz="4" w:space="0" w:color="auto"/>
              <w:left w:val="single" w:sz="4" w:space="0" w:color="auto"/>
              <w:bottom w:val="single" w:sz="4" w:space="0" w:color="auto"/>
              <w:right w:val="single" w:sz="4" w:space="0" w:color="auto"/>
            </w:tcBorders>
            <w:hideMark/>
          </w:tcPr>
          <w:p w14:paraId="72342204" w14:textId="77777777" w:rsidR="002760B7" w:rsidRPr="00962D9D" w:rsidRDefault="002760B7" w:rsidP="001D45D9">
            <w:pPr>
              <w:jc w:val="both"/>
              <w:rPr>
                <w:szCs w:val="24"/>
                <w:lang w:eastAsia="lt-LT"/>
              </w:rPr>
            </w:pPr>
            <w:r w:rsidRPr="00962D9D">
              <w:rPr>
                <w:szCs w:val="24"/>
                <w:lang w:eastAsia="lt-LT"/>
              </w:rPr>
              <w:t>3.2.5. Atsinaujinantys energijos ištekliai</w:t>
            </w:r>
          </w:p>
        </w:tc>
        <w:tc>
          <w:tcPr>
            <w:tcW w:w="1134" w:type="dxa"/>
            <w:tcBorders>
              <w:top w:val="single" w:sz="4" w:space="0" w:color="auto"/>
              <w:left w:val="single" w:sz="4" w:space="0" w:color="auto"/>
              <w:bottom w:val="single" w:sz="4" w:space="0" w:color="auto"/>
              <w:right w:val="single" w:sz="4" w:space="0" w:color="auto"/>
            </w:tcBorders>
            <w:hideMark/>
          </w:tcPr>
          <w:p w14:paraId="5509F65A" w14:textId="77777777" w:rsidR="002760B7" w:rsidRPr="00962D9D" w:rsidRDefault="00CE75DC" w:rsidP="001D45D9">
            <w:pPr>
              <w:jc w:val="both"/>
              <w:rPr>
                <w:szCs w:val="24"/>
              </w:rPr>
            </w:pPr>
            <w:sdt>
              <w:sdtPr>
                <w:rPr>
                  <w:color w:val="2B579A"/>
                  <w:sz w:val="22"/>
                  <w:shd w:val="clear" w:color="auto" w:fill="E6E6E6"/>
                </w:rPr>
                <w:id w:val="-2104568956"/>
                <w14:checkbox>
                  <w14:checked w14:val="0"/>
                  <w14:checkedState w14:val="2612" w14:font="MS Gothic"/>
                  <w14:uncheckedState w14:val="2610" w14:font="MS Gothic"/>
                </w14:checkbox>
              </w:sdtPr>
              <w:sdtEndPr/>
              <w:sdtContent>
                <w:r w:rsidR="002760B7" w:rsidRPr="002C061B">
                  <w:rPr>
                    <w:rFonts w:ascii="Segoe UI Symbol" w:eastAsia="MS Gothic" w:hAnsi="Segoe UI Symbol"/>
                  </w:rPr>
                  <w:t>☐</w:t>
                </w:r>
              </w:sdtContent>
            </w:sdt>
          </w:p>
        </w:tc>
      </w:tr>
      <w:tr w:rsidR="002760B7" w:rsidRPr="00962D9D" w14:paraId="23F63C87" w14:textId="77777777" w:rsidTr="001D45D9">
        <w:tc>
          <w:tcPr>
            <w:tcW w:w="311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C9A7B8" w14:textId="77777777" w:rsidR="002760B7" w:rsidRPr="00962D9D" w:rsidRDefault="002760B7" w:rsidP="001D45D9">
            <w:pPr>
              <w:rPr>
                <w:b/>
                <w:szCs w:val="24"/>
                <w:lang w:eastAsia="lt-LT"/>
              </w:rPr>
            </w:pPr>
            <w:r w:rsidRPr="00962D9D">
              <w:rPr>
                <w:b/>
                <w:szCs w:val="24"/>
                <w:lang w:eastAsia="lt-LT"/>
              </w:rPr>
              <w:t xml:space="preserve">3.3. </w:t>
            </w:r>
            <w:r w:rsidRPr="00962D9D">
              <w:rPr>
                <w:b/>
                <w:szCs w:val="24"/>
              </w:rPr>
              <w:t>Informacinės ir ryšių technologijos</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E33EF38" w14:textId="77777777" w:rsidR="002760B7" w:rsidRPr="00962D9D" w:rsidRDefault="00CE75DC" w:rsidP="001D45D9">
            <w:pPr>
              <w:jc w:val="center"/>
              <w:rPr>
                <w:szCs w:val="24"/>
              </w:rPr>
            </w:pPr>
            <w:sdt>
              <w:sdtPr>
                <w:rPr>
                  <w:color w:val="2B579A"/>
                  <w:sz w:val="22"/>
                  <w:shd w:val="clear" w:color="auto" w:fill="E6E6E6"/>
                </w:rPr>
                <w:id w:val="-123387642"/>
                <w14:checkbox>
                  <w14:checked w14:val="0"/>
                  <w14:checkedState w14:val="2612" w14:font="MS Gothic"/>
                  <w14:uncheckedState w14:val="2610" w14:font="MS Gothic"/>
                </w14:checkbox>
              </w:sdtPr>
              <w:sdtEndPr/>
              <w:sdtContent>
                <w:r w:rsidR="002760B7" w:rsidRPr="002C061B">
                  <w:rPr>
                    <w:rFonts w:ascii="Segoe UI Symbol" w:eastAsia="MS Gothic" w:hAnsi="Segoe UI Symbol"/>
                  </w:rPr>
                  <w:t>☐</w:t>
                </w:r>
              </w:sdtContent>
            </w:sdt>
          </w:p>
        </w:tc>
        <w:tc>
          <w:tcPr>
            <w:tcW w:w="10206" w:type="dxa"/>
            <w:tcBorders>
              <w:top w:val="single" w:sz="4" w:space="0" w:color="auto"/>
              <w:left w:val="single" w:sz="4" w:space="0" w:color="auto"/>
              <w:bottom w:val="single" w:sz="4" w:space="0" w:color="auto"/>
              <w:right w:val="single" w:sz="4" w:space="0" w:color="auto"/>
            </w:tcBorders>
            <w:hideMark/>
          </w:tcPr>
          <w:p w14:paraId="096D2C16" w14:textId="77777777" w:rsidR="002760B7" w:rsidRPr="00962D9D" w:rsidRDefault="002760B7" w:rsidP="001D45D9">
            <w:pPr>
              <w:jc w:val="both"/>
              <w:rPr>
                <w:szCs w:val="24"/>
                <w:lang w:eastAsia="lt-LT"/>
              </w:rPr>
            </w:pPr>
            <w:r w:rsidRPr="00962D9D">
              <w:rPr>
                <w:szCs w:val="24"/>
                <w:lang w:eastAsia="lt-LT"/>
              </w:rPr>
              <w:t>3.3.1. Dirbtinis intelektas, didieji ir paskirstytieji duomenys, įvairiarūšė analizė, apdorojimas ir diegimas</w:t>
            </w:r>
          </w:p>
        </w:tc>
        <w:tc>
          <w:tcPr>
            <w:tcW w:w="1134" w:type="dxa"/>
            <w:tcBorders>
              <w:top w:val="single" w:sz="4" w:space="0" w:color="auto"/>
              <w:left w:val="single" w:sz="4" w:space="0" w:color="auto"/>
              <w:bottom w:val="single" w:sz="4" w:space="0" w:color="auto"/>
              <w:right w:val="single" w:sz="4" w:space="0" w:color="auto"/>
            </w:tcBorders>
            <w:hideMark/>
          </w:tcPr>
          <w:p w14:paraId="3C40FB52" w14:textId="77777777" w:rsidR="002760B7" w:rsidRPr="00962D9D" w:rsidRDefault="00CE75DC" w:rsidP="001D45D9">
            <w:pPr>
              <w:jc w:val="both"/>
              <w:rPr>
                <w:szCs w:val="24"/>
              </w:rPr>
            </w:pPr>
            <w:sdt>
              <w:sdtPr>
                <w:rPr>
                  <w:color w:val="2B579A"/>
                  <w:sz w:val="22"/>
                  <w:shd w:val="clear" w:color="auto" w:fill="E6E6E6"/>
                </w:rPr>
                <w:id w:val="-1718893877"/>
                <w14:checkbox>
                  <w14:checked w14:val="0"/>
                  <w14:checkedState w14:val="2612" w14:font="MS Gothic"/>
                  <w14:uncheckedState w14:val="2610" w14:font="MS Gothic"/>
                </w14:checkbox>
              </w:sdtPr>
              <w:sdtEndPr/>
              <w:sdtContent>
                <w:r w:rsidR="002760B7" w:rsidRPr="002C061B">
                  <w:rPr>
                    <w:rFonts w:ascii="Segoe UI Symbol" w:eastAsia="MS Gothic" w:hAnsi="Segoe UI Symbol"/>
                  </w:rPr>
                  <w:t>☐</w:t>
                </w:r>
              </w:sdtContent>
            </w:sdt>
          </w:p>
        </w:tc>
      </w:tr>
      <w:tr w:rsidR="00B176D2" w:rsidRPr="00962D9D" w14:paraId="444D81EA" w14:textId="77777777" w:rsidTr="001D45D9">
        <w:tc>
          <w:tcPr>
            <w:tcW w:w="311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3A6F13" w14:textId="77777777" w:rsidR="00B176D2" w:rsidRPr="00962D9D" w:rsidRDefault="00B176D2" w:rsidP="001D45D9">
            <w:pPr>
              <w:rPr>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1C420F1" w14:textId="77777777" w:rsidR="00B176D2" w:rsidRDefault="00B176D2" w:rsidP="001D45D9">
            <w:pPr>
              <w:jc w:val="center"/>
              <w:rPr>
                <w:color w:val="2B579A"/>
                <w:sz w:val="22"/>
                <w:shd w:val="clear" w:color="auto" w:fill="E6E6E6"/>
              </w:rPr>
            </w:pPr>
          </w:p>
        </w:tc>
        <w:tc>
          <w:tcPr>
            <w:tcW w:w="10206" w:type="dxa"/>
            <w:tcBorders>
              <w:top w:val="single" w:sz="4" w:space="0" w:color="auto"/>
              <w:left w:val="single" w:sz="4" w:space="0" w:color="auto"/>
              <w:bottom w:val="single" w:sz="4" w:space="0" w:color="auto"/>
              <w:right w:val="single" w:sz="4" w:space="0" w:color="auto"/>
            </w:tcBorders>
          </w:tcPr>
          <w:p w14:paraId="4C308CC0" w14:textId="77777777" w:rsidR="00B176D2" w:rsidRPr="00962D9D" w:rsidRDefault="00B176D2" w:rsidP="001D45D9">
            <w:pPr>
              <w:jc w:val="both"/>
              <w:rPr>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7D947B5C" w14:textId="77777777" w:rsidR="00B176D2" w:rsidRDefault="00B176D2" w:rsidP="001D45D9">
            <w:pPr>
              <w:jc w:val="both"/>
              <w:rPr>
                <w:color w:val="2B579A"/>
                <w:sz w:val="22"/>
                <w:shd w:val="clear" w:color="auto" w:fill="E6E6E6"/>
              </w:rPr>
            </w:pPr>
          </w:p>
        </w:tc>
      </w:tr>
      <w:tr w:rsidR="002760B7" w:rsidRPr="00962D9D" w14:paraId="29AB96A8" w14:textId="77777777" w:rsidTr="001D45D9">
        <w:tc>
          <w:tcPr>
            <w:tcW w:w="3119" w:type="dxa"/>
            <w:vMerge/>
            <w:tcBorders>
              <w:top w:val="single" w:sz="4" w:space="0" w:color="auto"/>
              <w:left w:val="single" w:sz="4" w:space="0" w:color="auto"/>
              <w:bottom w:val="single" w:sz="4" w:space="0" w:color="auto"/>
              <w:right w:val="single" w:sz="4" w:space="0" w:color="auto"/>
            </w:tcBorders>
            <w:vAlign w:val="center"/>
            <w:hideMark/>
          </w:tcPr>
          <w:p w14:paraId="387CC250" w14:textId="77777777" w:rsidR="002760B7" w:rsidRPr="00962D9D" w:rsidRDefault="002760B7" w:rsidP="001D45D9">
            <w:pPr>
              <w:rPr>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37448A" w14:textId="77777777" w:rsidR="002760B7" w:rsidRPr="00962D9D" w:rsidRDefault="002760B7" w:rsidP="001D45D9">
            <w:pPr>
              <w:rPr>
                <w:szCs w:val="24"/>
              </w:rPr>
            </w:pPr>
          </w:p>
        </w:tc>
        <w:tc>
          <w:tcPr>
            <w:tcW w:w="10206" w:type="dxa"/>
            <w:tcBorders>
              <w:top w:val="single" w:sz="4" w:space="0" w:color="auto"/>
              <w:left w:val="single" w:sz="4" w:space="0" w:color="auto"/>
              <w:bottom w:val="single" w:sz="4" w:space="0" w:color="auto"/>
              <w:right w:val="single" w:sz="4" w:space="0" w:color="auto"/>
            </w:tcBorders>
            <w:hideMark/>
          </w:tcPr>
          <w:p w14:paraId="544D34ED" w14:textId="77777777" w:rsidR="002760B7" w:rsidRPr="00962D9D" w:rsidRDefault="002760B7" w:rsidP="001D45D9">
            <w:pPr>
              <w:jc w:val="both"/>
              <w:rPr>
                <w:szCs w:val="24"/>
                <w:lang w:eastAsia="lt-LT"/>
              </w:rPr>
            </w:pPr>
            <w:r w:rsidRPr="00962D9D">
              <w:rPr>
                <w:szCs w:val="24"/>
                <w:lang w:eastAsia="lt-LT"/>
              </w:rPr>
              <w:t>3.3.2. D</w:t>
            </w:r>
            <w:r w:rsidRPr="00962D9D">
              <w:rPr>
                <w:szCs w:val="24"/>
              </w:rPr>
              <w:t>aiktų internetas</w:t>
            </w:r>
          </w:p>
        </w:tc>
        <w:tc>
          <w:tcPr>
            <w:tcW w:w="1134" w:type="dxa"/>
            <w:tcBorders>
              <w:top w:val="single" w:sz="4" w:space="0" w:color="auto"/>
              <w:left w:val="single" w:sz="4" w:space="0" w:color="auto"/>
              <w:bottom w:val="single" w:sz="4" w:space="0" w:color="auto"/>
              <w:right w:val="single" w:sz="4" w:space="0" w:color="auto"/>
            </w:tcBorders>
            <w:hideMark/>
          </w:tcPr>
          <w:p w14:paraId="30F45D49" w14:textId="77777777" w:rsidR="002760B7" w:rsidRPr="00962D9D" w:rsidRDefault="00CE75DC" w:rsidP="001D45D9">
            <w:pPr>
              <w:jc w:val="both"/>
              <w:rPr>
                <w:szCs w:val="24"/>
              </w:rPr>
            </w:pPr>
            <w:sdt>
              <w:sdtPr>
                <w:rPr>
                  <w:color w:val="2B579A"/>
                  <w:sz w:val="22"/>
                  <w:shd w:val="clear" w:color="auto" w:fill="E6E6E6"/>
                </w:rPr>
                <w:id w:val="762340225"/>
                <w14:checkbox>
                  <w14:checked w14:val="0"/>
                  <w14:checkedState w14:val="2612" w14:font="MS Gothic"/>
                  <w14:uncheckedState w14:val="2610" w14:font="MS Gothic"/>
                </w14:checkbox>
              </w:sdtPr>
              <w:sdtEndPr/>
              <w:sdtContent>
                <w:r w:rsidR="002760B7" w:rsidRPr="002C061B">
                  <w:rPr>
                    <w:rFonts w:ascii="Segoe UI Symbol" w:eastAsia="MS Gothic" w:hAnsi="Segoe UI Symbol"/>
                  </w:rPr>
                  <w:t>☐</w:t>
                </w:r>
              </w:sdtContent>
            </w:sdt>
          </w:p>
        </w:tc>
      </w:tr>
      <w:tr w:rsidR="002760B7" w:rsidRPr="00962D9D" w14:paraId="6786710F" w14:textId="77777777" w:rsidTr="001D45D9">
        <w:tc>
          <w:tcPr>
            <w:tcW w:w="3119" w:type="dxa"/>
            <w:vMerge/>
            <w:tcBorders>
              <w:top w:val="single" w:sz="4" w:space="0" w:color="auto"/>
              <w:left w:val="single" w:sz="4" w:space="0" w:color="auto"/>
              <w:bottom w:val="single" w:sz="4" w:space="0" w:color="auto"/>
              <w:right w:val="single" w:sz="4" w:space="0" w:color="auto"/>
            </w:tcBorders>
            <w:vAlign w:val="center"/>
            <w:hideMark/>
          </w:tcPr>
          <w:p w14:paraId="36BF7C67" w14:textId="77777777" w:rsidR="002760B7" w:rsidRPr="00962D9D" w:rsidRDefault="002760B7" w:rsidP="001D45D9">
            <w:pPr>
              <w:rPr>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145F4C" w14:textId="77777777" w:rsidR="002760B7" w:rsidRPr="00962D9D" w:rsidRDefault="002760B7" w:rsidP="001D45D9">
            <w:pPr>
              <w:rPr>
                <w:szCs w:val="24"/>
              </w:rPr>
            </w:pPr>
          </w:p>
        </w:tc>
        <w:tc>
          <w:tcPr>
            <w:tcW w:w="10206" w:type="dxa"/>
            <w:tcBorders>
              <w:top w:val="single" w:sz="4" w:space="0" w:color="auto"/>
              <w:left w:val="single" w:sz="4" w:space="0" w:color="auto"/>
              <w:bottom w:val="single" w:sz="4" w:space="0" w:color="auto"/>
              <w:right w:val="single" w:sz="4" w:space="0" w:color="auto"/>
            </w:tcBorders>
            <w:hideMark/>
          </w:tcPr>
          <w:p w14:paraId="0798C553" w14:textId="77777777" w:rsidR="002760B7" w:rsidRPr="00962D9D" w:rsidRDefault="002760B7" w:rsidP="001D45D9">
            <w:pPr>
              <w:jc w:val="both"/>
              <w:rPr>
                <w:szCs w:val="24"/>
                <w:lang w:eastAsia="lt-LT"/>
              </w:rPr>
            </w:pPr>
            <w:r w:rsidRPr="00962D9D">
              <w:rPr>
                <w:szCs w:val="24"/>
                <w:lang w:eastAsia="lt-LT"/>
              </w:rPr>
              <w:t>3.3.3. K</w:t>
            </w:r>
            <w:r w:rsidRPr="00962D9D">
              <w:rPr>
                <w:szCs w:val="24"/>
              </w:rPr>
              <w:t>ibernetinis saugumas</w:t>
            </w:r>
          </w:p>
        </w:tc>
        <w:tc>
          <w:tcPr>
            <w:tcW w:w="1134" w:type="dxa"/>
            <w:tcBorders>
              <w:top w:val="single" w:sz="4" w:space="0" w:color="auto"/>
              <w:left w:val="single" w:sz="4" w:space="0" w:color="auto"/>
              <w:bottom w:val="single" w:sz="4" w:space="0" w:color="auto"/>
              <w:right w:val="single" w:sz="4" w:space="0" w:color="auto"/>
            </w:tcBorders>
            <w:hideMark/>
          </w:tcPr>
          <w:p w14:paraId="0AD6A50C" w14:textId="77777777" w:rsidR="002760B7" w:rsidRPr="00962D9D" w:rsidRDefault="00CE75DC" w:rsidP="001D45D9">
            <w:pPr>
              <w:jc w:val="both"/>
              <w:rPr>
                <w:szCs w:val="24"/>
              </w:rPr>
            </w:pPr>
            <w:sdt>
              <w:sdtPr>
                <w:rPr>
                  <w:color w:val="2B579A"/>
                  <w:sz w:val="22"/>
                  <w:shd w:val="clear" w:color="auto" w:fill="E6E6E6"/>
                </w:rPr>
                <w:id w:val="523912936"/>
                <w14:checkbox>
                  <w14:checked w14:val="0"/>
                  <w14:checkedState w14:val="2612" w14:font="MS Gothic"/>
                  <w14:uncheckedState w14:val="2610" w14:font="MS Gothic"/>
                </w14:checkbox>
              </w:sdtPr>
              <w:sdtEndPr/>
              <w:sdtContent>
                <w:r w:rsidR="002760B7" w:rsidRPr="002C061B">
                  <w:rPr>
                    <w:rFonts w:ascii="Segoe UI Symbol" w:eastAsia="MS Gothic" w:hAnsi="Segoe UI Symbol"/>
                  </w:rPr>
                  <w:t>☐</w:t>
                </w:r>
              </w:sdtContent>
            </w:sdt>
          </w:p>
        </w:tc>
      </w:tr>
      <w:tr w:rsidR="002760B7" w:rsidRPr="00962D9D" w14:paraId="50565BFE" w14:textId="77777777" w:rsidTr="001D45D9">
        <w:tc>
          <w:tcPr>
            <w:tcW w:w="3119" w:type="dxa"/>
            <w:vMerge/>
            <w:tcBorders>
              <w:top w:val="single" w:sz="4" w:space="0" w:color="auto"/>
              <w:left w:val="single" w:sz="4" w:space="0" w:color="auto"/>
              <w:bottom w:val="single" w:sz="4" w:space="0" w:color="auto"/>
              <w:right w:val="single" w:sz="4" w:space="0" w:color="auto"/>
            </w:tcBorders>
            <w:vAlign w:val="center"/>
            <w:hideMark/>
          </w:tcPr>
          <w:p w14:paraId="2BAC3307" w14:textId="77777777" w:rsidR="002760B7" w:rsidRPr="00962D9D" w:rsidRDefault="002760B7" w:rsidP="001D45D9">
            <w:pPr>
              <w:rPr>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82E6093" w14:textId="77777777" w:rsidR="002760B7" w:rsidRPr="00962D9D" w:rsidRDefault="002760B7" w:rsidP="001D45D9">
            <w:pPr>
              <w:rPr>
                <w:szCs w:val="24"/>
              </w:rPr>
            </w:pPr>
          </w:p>
        </w:tc>
        <w:tc>
          <w:tcPr>
            <w:tcW w:w="10206" w:type="dxa"/>
            <w:tcBorders>
              <w:top w:val="single" w:sz="4" w:space="0" w:color="auto"/>
              <w:left w:val="single" w:sz="4" w:space="0" w:color="auto"/>
              <w:bottom w:val="single" w:sz="4" w:space="0" w:color="auto"/>
              <w:right w:val="single" w:sz="4" w:space="0" w:color="auto"/>
            </w:tcBorders>
            <w:hideMark/>
          </w:tcPr>
          <w:p w14:paraId="763B9063" w14:textId="77777777" w:rsidR="002760B7" w:rsidRPr="00962D9D" w:rsidRDefault="002760B7" w:rsidP="001D45D9">
            <w:pPr>
              <w:jc w:val="both"/>
              <w:rPr>
                <w:szCs w:val="24"/>
                <w:lang w:eastAsia="lt-LT"/>
              </w:rPr>
            </w:pPr>
            <w:r w:rsidRPr="00962D9D">
              <w:rPr>
                <w:szCs w:val="24"/>
                <w:lang w:eastAsia="lt-LT"/>
              </w:rPr>
              <w:t xml:space="preserve">3.3.4. </w:t>
            </w:r>
            <w:r w:rsidRPr="00962D9D">
              <w:rPr>
                <w:szCs w:val="24"/>
              </w:rPr>
              <w:t>Finansinės technologijos ir blokų grandinės</w:t>
            </w:r>
          </w:p>
        </w:tc>
        <w:tc>
          <w:tcPr>
            <w:tcW w:w="1134" w:type="dxa"/>
            <w:tcBorders>
              <w:top w:val="single" w:sz="4" w:space="0" w:color="auto"/>
              <w:left w:val="single" w:sz="4" w:space="0" w:color="auto"/>
              <w:bottom w:val="single" w:sz="4" w:space="0" w:color="auto"/>
              <w:right w:val="single" w:sz="4" w:space="0" w:color="auto"/>
            </w:tcBorders>
            <w:hideMark/>
          </w:tcPr>
          <w:p w14:paraId="661F0D84" w14:textId="77777777" w:rsidR="002760B7" w:rsidRPr="00962D9D" w:rsidRDefault="00CE75DC" w:rsidP="001D45D9">
            <w:pPr>
              <w:jc w:val="both"/>
              <w:rPr>
                <w:szCs w:val="24"/>
              </w:rPr>
            </w:pPr>
            <w:sdt>
              <w:sdtPr>
                <w:rPr>
                  <w:color w:val="2B579A"/>
                  <w:sz w:val="22"/>
                  <w:shd w:val="clear" w:color="auto" w:fill="E6E6E6"/>
                </w:rPr>
                <w:id w:val="1803343046"/>
                <w14:checkbox>
                  <w14:checked w14:val="0"/>
                  <w14:checkedState w14:val="2612" w14:font="MS Gothic"/>
                  <w14:uncheckedState w14:val="2610" w14:font="MS Gothic"/>
                </w14:checkbox>
              </w:sdtPr>
              <w:sdtEndPr/>
              <w:sdtContent>
                <w:r w:rsidR="002760B7" w:rsidRPr="002C061B">
                  <w:rPr>
                    <w:rFonts w:ascii="Segoe UI Symbol" w:eastAsia="MS Gothic" w:hAnsi="Segoe UI Symbol"/>
                  </w:rPr>
                  <w:t>☐</w:t>
                </w:r>
              </w:sdtContent>
            </w:sdt>
          </w:p>
        </w:tc>
      </w:tr>
      <w:tr w:rsidR="002760B7" w:rsidRPr="00962D9D" w14:paraId="6F594583" w14:textId="77777777" w:rsidTr="001D45D9">
        <w:trPr>
          <w:trHeight w:val="262"/>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1C13ED5A" w14:textId="77777777" w:rsidR="002760B7" w:rsidRPr="00962D9D" w:rsidRDefault="002760B7" w:rsidP="001D45D9">
            <w:pPr>
              <w:rPr>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3855383" w14:textId="77777777" w:rsidR="002760B7" w:rsidRPr="00962D9D" w:rsidRDefault="002760B7" w:rsidP="001D45D9">
            <w:pPr>
              <w:rPr>
                <w:szCs w:val="24"/>
              </w:rPr>
            </w:pPr>
          </w:p>
        </w:tc>
        <w:tc>
          <w:tcPr>
            <w:tcW w:w="10206" w:type="dxa"/>
            <w:tcBorders>
              <w:top w:val="single" w:sz="4" w:space="0" w:color="auto"/>
              <w:left w:val="single" w:sz="4" w:space="0" w:color="auto"/>
              <w:bottom w:val="single" w:sz="4" w:space="0" w:color="auto"/>
              <w:right w:val="single" w:sz="4" w:space="0" w:color="auto"/>
            </w:tcBorders>
            <w:hideMark/>
          </w:tcPr>
          <w:p w14:paraId="6CE19CCF" w14:textId="77777777" w:rsidR="002760B7" w:rsidRPr="00962D9D" w:rsidRDefault="002760B7" w:rsidP="001D45D9">
            <w:pPr>
              <w:jc w:val="both"/>
              <w:rPr>
                <w:szCs w:val="24"/>
                <w:lang w:eastAsia="lt-LT"/>
              </w:rPr>
            </w:pPr>
            <w:r w:rsidRPr="00962D9D">
              <w:rPr>
                <w:szCs w:val="24"/>
                <w:lang w:eastAsia="lt-LT"/>
              </w:rPr>
              <w:t>3.3.5. Audiovizualinių medijų technologijos ir socialinės inovacijos</w:t>
            </w:r>
          </w:p>
        </w:tc>
        <w:tc>
          <w:tcPr>
            <w:tcW w:w="1134" w:type="dxa"/>
            <w:tcBorders>
              <w:top w:val="single" w:sz="4" w:space="0" w:color="auto"/>
              <w:left w:val="single" w:sz="4" w:space="0" w:color="auto"/>
              <w:bottom w:val="single" w:sz="4" w:space="0" w:color="auto"/>
              <w:right w:val="single" w:sz="4" w:space="0" w:color="auto"/>
            </w:tcBorders>
            <w:hideMark/>
          </w:tcPr>
          <w:p w14:paraId="26499156" w14:textId="77777777" w:rsidR="002760B7" w:rsidRPr="00962D9D" w:rsidRDefault="00CE75DC" w:rsidP="001D45D9">
            <w:pPr>
              <w:jc w:val="both"/>
              <w:rPr>
                <w:b/>
                <w:szCs w:val="24"/>
                <w:lang w:eastAsia="lt-LT"/>
              </w:rPr>
            </w:pPr>
            <w:sdt>
              <w:sdtPr>
                <w:rPr>
                  <w:color w:val="2B579A"/>
                  <w:sz w:val="22"/>
                  <w:shd w:val="clear" w:color="auto" w:fill="E6E6E6"/>
                </w:rPr>
                <w:id w:val="-643437977"/>
                <w14:checkbox>
                  <w14:checked w14:val="0"/>
                  <w14:checkedState w14:val="2612" w14:font="MS Gothic"/>
                  <w14:uncheckedState w14:val="2610" w14:font="MS Gothic"/>
                </w14:checkbox>
              </w:sdtPr>
              <w:sdtEndPr/>
              <w:sdtContent>
                <w:r w:rsidR="002760B7" w:rsidRPr="002C061B">
                  <w:rPr>
                    <w:rFonts w:ascii="Segoe UI Symbol" w:eastAsia="MS Gothic" w:hAnsi="Segoe UI Symbol"/>
                  </w:rPr>
                  <w:t>☐</w:t>
                </w:r>
              </w:sdtContent>
            </w:sdt>
          </w:p>
        </w:tc>
      </w:tr>
      <w:tr w:rsidR="002760B7" w:rsidRPr="00962D9D" w14:paraId="0FF9AC96" w14:textId="77777777" w:rsidTr="001D45D9">
        <w:trPr>
          <w:trHeight w:val="370"/>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4ECCB869" w14:textId="77777777" w:rsidR="002760B7" w:rsidRPr="00962D9D" w:rsidRDefault="002760B7" w:rsidP="001D45D9">
            <w:pPr>
              <w:rPr>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CB7DDF" w14:textId="77777777" w:rsidR="002760B7" w:rsidRPr="00962D9D" w:rsidRDefault="002760B7" w:rsidP="001D45D9">
            <w:pPr>
              <w:rPr>
                <w:szCs w:val="24"/>
              </w:rPr>
            </w:pPr>
          </w:p>
        </w:tc>
        <w:tc>
          <w:tcPr>
            <w:tcW w:w="10206" w:type="dxa"/>
            <w:tcBorders>
              <w:top w:val="single" w:sz="4" w:space="0" w:color="auto"/>
              <w:left w:val="single" w:sz="4" w:space="0" w:color="auto"/>
              <w:bottom w:val="single" w:sz="4" w:space="0" w:color="auto"/>
              <w:right w:val="single" w:sz="4" w:space="0" w:color="auto"/>
            </w:tcBorders>
            <w:hideMark/>
          </w:tcPr>
          <w:p w14:paraId="7FA892CC" w14:textId="77777777" w:rsidR="002760B7" w:rsidRPr="00962D9D" w:rsidRDefault="002760B7" w:rsidP="001D45D9">
            <w:pPr>
              <w:jc w:val="both"/>
              <w:rPr>
                <w:szCs w:val="24"/>
                <w:lang w:eastAsia="lt-LT"/>
              </w:rPr>
            </w:pPr>
            <w:r w:rsidRPr="00962D9D">
              <w:rPr>
                <w:szCs w:val="24"/>
                <w:lang w:eastAsia="lt-LT"/>
              </w:rPr>
              <w:t>3.3.6. Išmaniosios transporto sistemos</w:t>
            </w:r>
          </w:p>
        </w:tc>
        <w:tc>
          <w:tcPr>
            <w:tcW w:w="1134" w:type="dxa"/>
            <w:tcBorders>
              <w:top w:val="single" w:sz="4" w:space="0" w:color="auto"/>
              <w:left w:val="single" w:sz="4" w:space="0" w:color="auto"/>
              <w:bottom w:val="single" w:sz="4" w:space="0" w:color="auto"/>
              <w:right w:val="single" w:sz="4" w:space="0" w:color="auto"/>
            </w:tcBorders>
            <w:hideMark/>
          </w:tcPr>
          <w:p w14:paraId="0114A48F" w14:textId="77777777" w:rsidR="002760B7" w:rsidRPr="00962D9D" w:rsidRDefault="00CE75DC" w:rsidP="001D45D9">
            <w:pPr>
              <w:jc w:val="both"/>
              <w:rPr>
                <w:szCs w:val="24"/>
              </w:rPr>
            </w:pPr>
            <w:sdt>
              <w:sdtPr>
                <w:rPr>
                  <w:color w:val="2B579A"/>
                  <w:sz w:val="22"/>
                  <w:shd w:val="clear" w:color="auto" w:fill="E6E6E6"/>
                </w:rPr>
                <w:id w:val="2123870204"/>
                <w14:checkbox>
                  <w14:checked w14:val="0"/>
                  <w14:checkedState w14:val="2612" w14:font="MS Gothic"/>
                  <w14:uncheckedState w14:val="2610" w14:font="MS Gothic"/>
                </w14:checkbox>
              </w:sdtPr>
              <w:sdtEndPr/>
              <w:sdtContent>
                <w:r w:rsidR="002760B7" w:rsidRPr="002C061B">
                  <w:rPr>
                    <w:rFonts w:ascii="Segoe UI Symbol" w:eastAsia="MS Gothic" w:hAnsi="Segoe UI Symbol"/>
                  </w:rPr>
                  <w:t>☐</w:t>
                </w:r>
              </w:sdtContent>
            </w:sdt>
          </w:p>
        </w:tc>
      </w:tr>
      <w:tr w:rsidR="002760B7" w:rsidRPr="00962D9D" w14:paraId="5D2E3310" w14:textId="77777777" w:rsidTr="001D45D9">
        <w:trPr>
          <w:trHeight w:val="579"/>
        </w:trPr>
        <w:tc>
          <w:tcPr>
            <w:tcW w:w="3828" w:type="dxa"/>
            <w:gridSpan w:val="2"/>
            <w:tcBorders>
              <w:top w:val="single" w:sz="4" w:space="0" w:color="auto"/>
              <w:left w:val="single" w:sz="4" w:space="0" w:color="auto"/>
              <w:bottom w:val="single" w:sz="4" w:space="0" w:color="auto"/>
              <w:right w:val="single" w:sz="4" w:space="0" w:color="auto"/>
            </w:tcBorders>
            <w:hideMark/>
          </w:tcPr>
          <w:p w14:paraId="785EB787" w14:textId="3BECF42E" w:rsidR="002760B7" w:rsidRPr="00962D9D" w:rsidRDefault="002760B7" w:rsidP="001D45D9">
            <w:pPr>
              <w:rPr>
                <w:b/>
                <w:szCs w:val="24"/>
                <w:lang w:eastAsia="lt-LT"/>
              </w:rPr>
            </w:pPr>
            <w:r w:rsidRPr="00962D9D">
              <w:rPr>
                <w:b/>
                <w:bCs/>
                <w:szCs w:val="24"/>
                <w:lang w:eastAsia="lt-LT"/>
              </w:rPr>
              <w:t>Pagrindimas, kad MVĮ vykdoma veikla  atitinka pasirinktą MTEPI prioritetą ir pasirinktą (-as) MTEPI prioriteto įgyvendinimo tematiką (-as)</w:t>
            </w:r>
            <w:r w:rsidR="00AC5231">
              <w:rPr>
                <w:b/>
                <w:bCs/>
                <w:szCs w:val="24"/>
                <w:lang w:eastAsia="lt-LT"/>
              </w:rPr>
              <w:t xml:space="preserve">, nurodant sąsajas su </w:t>
            </w:r>
            <w:r w:rsidR="00A61675">
              <w:rPr>
                <w:b/>
                <w:bCs/>
                <w:szCs w:val="24"/>
                <w:lang w:eastAsia="lt-LT"/>
              </w:rPr>
              <w:t>šio priedo 2 p. nurodytomis veiklomis pagal EVRK kodus</w:t>
            </w:r>
            <w:r w:rsidRPr="00962D9D">
              <w:rPr>
                <w:b/>
                <w:bCs/>
                <w:szCs w:val="24"/>
                <w:lang w:eastAsia="lt-LT"/>
              </w:rPr>
              <w:t>:</w:t>
            </w:r>
          </w:p>
        </w:tc>
        <w:tc>
          <w:tcPr>
            <w:tcW w:w="11340" w:type="dxa"/>
            <w:gridSpan w:val="2"/>
            <w:tcBorders>
              <w:top w:val="single" w:sz="4" w:space="0" w:color="auto"/>
              <w:left w:val="single" w:sz="4" w:space="0" w:color="auto"/>
              <w:bottom w:val="single" w:sz="4" w:space="0" w:color="auto"/>
              <w:right w:val="single" w:sz="4" w:space="0" w:color="auto"/>
            </w:tcBorders>
          </w:tcPr>
          <w:p w14:paraId="64B3B4DB" w14:textId="77777777" w:rsidR="002760B7" w:rsidRPr="00962D9D" w:rsidRDefault="002760B7" w:rsidP="001D45D9">
            <w:pPr>
              <w:jc w:val="both"/>
              <w:rPr>
                <w:szCs w:val="24"/>
              </w:rPr>
            </w:pPr>
          </w:p>
        </w:tc>
      </w:tr>
    </w:tbl>
    <w:p w14:paraId="16FE895D" w14:textId="77777777" w:rsidR="002760B7" w:rsidRDefault="002760B7" w:rsidP="002760B7">
      <w:pPr>
        <w:jc w:val="center"/>
        <w:rPr>
          <w:szCs w:val="24"/>
        </w:rPr>
      </w:pPr>
    </w:p>
    <w:p w14:paraId="3EE16B61" w14:textId="19A0689D" w:rsidR="0095150F" w:rsidRDefault="00DE34B6" w:rsidP="0095150F">
      <w:pPr>
        <w:rPr>
          <w:b/>
          <w:bCs/>
        </w:rPr>
      </w:pPr>
      <w:r>
        <w:rPr>
          <w:b/>
          <w:bCs/>
          <w:szCs w:val="24"/>
        </w:rPr>
        <w:t>4</w:t>
      </w:r>
      <w:r w:rsidR="0095150F">
        <w:rPr>
          <w:b/>
          <w:bCs/>
          <w:szCs w:val="24"/>
        </w:rPr>
        <w:t>. N</w:t>
      </w:r>
      <w:r w:rsidR="0095150F" w:rsidRPr="0095150F">
        <w:rPr>
          <w:b/>
          <w:bCs/>
          <w:szCs w:val="24"/>
        </w:rPr>
        <w:t>uro</w:t>
      </w:r>
      <w:r w:rsidR="0095150F">
        <w:rPr>
          <w:b/>
          <w:bCs/>
          <w:szCs w:val="24"/>
        </w:rPr>
        <w:t>dyti ir pagrįsti</w:t>
      </w:r>
      <w:r w:rsidR="0095150F" w:rsidRPr="0095150F">
        <w:rPr>
          <w:b/>
          <w:bCs/>
          <w:szCs w:val="24"/>
        </w:rPr>
        <w:t xml:space="preserve">, kokioje srityje bus vykdomas </w:t>
      </w:r>
      <w:r w:rsidR="0095150F">
        <w:rPr>
          <w:szCs w:val="24"/>
        </w:rPr>
        <w:t>p</w:t>
      </w:r>
      <w:r w:rsidR="0095150F" w:rsidRPr="0086441E">
        <w:rPr>
          <w:b/>
          <w:bCs/>
        </w:rPr>
        <w:t>rojektas</w:t>
      </w:r>
      <w:r w:rsidR="0095150F">
        <w:rPr>
          <w:b/>
          <w:bCs/>
        </w:rPr>
        <w:t>:</w:t>
      </w:r>
    </w:p>
    <w:tbl>
      <w:tblPr>
        <w:tblStyle w:val="TableGrid"/>
        <w:tblW w:w="0" w:type="auto"/>
        <w:tblLook w:val="04A0" w:firstRow="1" w:lastRow="0" w:firstColumn="1" w:lastColumn="0" w:noHBand="0" w:noVBand="1"/>
      </w:tblPr>
      <w:tblGrid>
        <w:gridCol w:w="5098"/>
        <w:gridCol w:w="10029"/>
      </w:tblGrid>
      <w:tr w:rsidR="0095150F" w14:paraId="094BE8F2" w14:textId="29DF17E6" w:rsidTr="00BF15D2">
        <w:tc>
          <w:tcPr>
            <w:tcW w:w="5098" w:type="dxa"/>
          </w:tcPr>
          <w:p w14:paraId="5A4E4F7A" w14:textId="4A5A4904" w:rsidR="0095150F" w:rsidRDefault="0095150F" w:rsidP="0095150F">
            <w:pPr>
              <w:rPr>
                <w:b/>
                <w:bCs/>
              </w:rPr>
            </w:pPr>
            <w:r>
              <w:rPr>
                <w:b/>
                <w:bCs/>
              </w:rPr>
              <w:t>Sritis</w:t>
            </w:r>
          </w:p>
        </w:tc>
        <w:tc>
          <w:tcPr>
            <w:tcW w:w="10029" w:type="dxa"/>
          </w:tcPr>
          <w:p w14:paraId="6EA48E32" w14:textId="1B0B9F02" w:rsidR="0095150F" w:rsidRDefault="0095150F" w:rsidP="0095150F">
            <w:pPr>
              <w:rPr>
                <w:b/>
                <w:bCs/>
              </w:rPr>
            </w:pPr>
            <w:r>
              <w:rPr>
                <w:b/>
                <w:bCs/>
              </w:rPr>
              <w:t>Pagrindimas</w:t>
            </w:r>
          </w:p>
        </w:tc>
      </w:tr>
      <w:tr w:rsidR="0095150F" w14:paraId="50A7421D" w14:textId="39F0047B" w:rsidTr="00BF15D2">
        <w:tc>
          <w:tcPr>
            <w:tcW w:w="5098" w:type="dxa"/>
          </w:tcPr>
          <w:p w14:paraId="624D75A6" w14:textId="659ADF16" w:rsidR="0095150F" w:rsidRPr="0095150F" w:rsidRDefault="0095150F" w:rsidP="0095150F">
            <w:r>
              <w:t>D</w:t>
            </w:r>
            <w:r w:rsidRPr="0095150F">
              <w:t>idelio našumo skaičiavimo</w:t>
            </w:r>
          </w:p>
        </w:tc>
        <w:tc>
          <w:tcPr>
            <w:tcW w:w="10029" w:type="dxa"/>
          </w:tcPr>
          <w:p w14:paraId="3EB451F4" w14:textId="77777777" w:rsidR="0095150F" w:rsidRDefault="0095150F" w:rsidP="0095150F">
            <w:pPr>
              <w:rPr>
                <w:b/>
                <w:bCs/>
              </w:rPr>
            </w:pPr>
          </w:p>
          <w:p w14:paraId="1B8E629A" w14:textId="77777777" w:rsidR="0095150F" w:rsidRDefault="0095150F" w:rsidP="0095150F">
            <w:pPr>
              <w:rPr>
                <w:b/>
                <w:bCs/>
              </w:rPr>
            </w:pPr>
          </w:p>
          <w:p w14:paraId="09AD4E99" w14:textId="77777777" w:rsidR="0095150F" w:rsidRDefault="0095150F" w:rsidP="0095150F">
            <w:pPr>
              <w:rPr>
                <w:b/>
                <w:bCs/>
              </w:rPr>
            </w:pPr>
          </w:p>
          <w:p w14:paraId="47E8C750" w14:textId="77777777" w:rsidR="0095150F" w:rsidRPr="0086441E" w:rsidRDefault="0095150F" w:rsidP="0095150F">
            <w:pPr>
              <w:rPr>
                <w:b/>
                <w:bCs/>
              </w:rPr>
            </w:pPr>
          </w:p>
        </w:tc>
      </w:tr>
      <w:tr w:rsidR="0095150F" w14:paraId="3620FF57" w14:textId="48331FBA" w:rsidTr="00BF15D2">
        <w:tc>
          <w:tcPr>
            <w:tcW w:w="5098" w:type="dxa"/>
          </w:tcPr>
          <w:p w14:paraId="62E2E967" w14:textId="016D3726" w:rsidR="0095150F" w:rsidRPr="0095150F" w:rsidRDefault="0095150F" w:rsidP="0095150F">
            <w:r>
              <w:t>D</w:t>
            </w:r>
            <w:r w:rsidRPr="0095150F">
              <w:t>irbtinio intelekto (DI)</w:t>
            </w:r>
          </w:p>
        </w:tc>
        <w:tc>
          <w:tcPr>
            <w:tcW w:w="10029" w:type="dxa"/>
          </w:tcPr>
          <w:p w14:paraId="25D0FDA6" w14:textId="77777777" w:rsidR="0095150F" w:rsidRDefault="0095150F" w:rsidP="0095150F">
            <w:pPr>
              <w:rPr>
                <w:b/>
                <w:bCs/>
              </w:rPr>
            </w:pPr>
          </w:p>
          <w:p w14:paraId="47C69F5C" w14:textId="77777777" w:rsidR="0095150F" w:rsidRDefault="0095150F" w:rsidP="0095150F">
            <w:pPr>
              <w:rPr>
                <w:b/>
                <w:bCs/>
              </w:rPr>
            </w:pPr>
          </w:p>
          <w:p w14:paraId="7FCAFDE4" w14:textId="77777777" w:rsidR="0095150F" w:rsidRDefault="0095150F" w:rsidP="0095150F">
            <w:pPr>
              <w:rPr>
                <w:b/>
                <w:bCs/>
              </w:rPr>
            </w:pPr>
          </w:p>
          <w:p w14:paraId="6C551056" w14:textId="77777777" w:rsidR="0095150F" w:rsidRPr="0086441E" w:rsidRDefault="0095150F" w:rsidP="0095150F">
            <w:pPr>
              <w:rPr>
                <w:b/>
                <w:bCs/>
              </w:rPr>
            </w:pPr>
          </w:p>
        </w:tc>
      </w:tr>
      <w:tr w:rsidR="0095150F" w14:paraId="0BF5B8C8" w14:textId="1660B76B" w:rsidTr="00BF15D2">
        <w:tc>
          <w:tcPr>
            <w:tcW w:w="5098" w:type="dxa"/>
          </w:tcPr>
          <w:p w14:paraId="745F6D6C" w14:textId="55E94C59" w:rsidR="0095150F" w:rsidRPr="0095150F" w:rsidRDefault="0095150F" w:rsidP="0095150F">
            <w:r>
              <w:t>K</w:t>
            </w:r>
            <w:r w:rsidRPr="0095150F">
              <w:t>ibernetinio saugumo taikymo srityse</w:t>
            </w:r>
          </w:p>
        </w:tc>
        <w:tc>
          <w:tcPr>
            <w:tcW w:w="10029" w:type="dxa"/>
          </w:tcPr>
          <w:p w14:paraId="4EF5231D" w14:textId="77777777" w:rsidR="0095150F" w:rsidRDefault="0095150F" w:rsidP="0095150F">
            <w:pPr>
              <w:rPr>
                <w:b/>
                <w:bCs/>
              </w:rPr>
            </w:pPr>
          </w:p>
          <w:p w14:paraId="16AAFBCE" w14:textId="77777777" w:rsidR="0095150F" w:rsidRDefault="0095150F" w:rsidP="0095150F">
            <w:pPr>
              <w:rPr>
                <w:b/>
                <w:bCs/>
              </w:rPr>
            </w:pPr>
          </w:p>
          <w:p w14:paraId="3FC4D91D" w14:textId="77777777" w:rsidR="0095150F" w:rsidRDefault="0095150F" w:rsidP="0095150F">
            <w:pPr>
              <w:rPr>
                <w:b/>
                <w:bCs/>
              </w:rPr>
            </w:pPr>
          </w:p>
          <w:p w14:paraId="1769473C" w14:textId="77777777" w:rsidR="0095150F" w:rsidRPr="0086441E" w:rsidRDefault="0095150F" w:rsidP="0095150F">
            <w:pPr>
              <w:rPr>
                <w:b/>
                <w:bCs/>
              </w:rPr>
            </w:pPr>
          </w:p>
        </w:tc>
      </w:tr>
    </w:tbl>
    <w:p w14:paraId="2FB3122F" w14:textId="6FE95E2E" w:rsidR="0095150F" w:rsidRDefault="0095150F" w:rsidP="0095150F">
      <w:pPr>
        <w:rPr>
          <w:b/>
          <w:bCs/>
        </w:rPr>
      </w:pPr>
      <w:r w:rsidRPr="0086441E">
        <w:rPr>
          <w:b/>
          <w:bCs/>
        </w:rPr>
        <w:t xml:space="preserve"> </w:t>
      </w:r>
    </w:p>
    <w:p w14:paraId="208E624C" w14:textId="39DA02D0" w:rsidR="0095150F" w:rsidRDefault="0095150F" w:rsidP="0095150F">
      <w:pPr>
        <w:rPr>
          <w:szCs w:val="24"/>
        </w:rPr>
      </w:pPr>
      <w:r>
        <w:rPr>
          <w:b/>
          <w:szCs w:val="24"/>
          <w:lang w:eastAsia="lt-LT"/>
        </w:rPr>
        <w:t xml:space="preserve"> </w:t>
      </w:r>
      <w:r w:rsidR="003E5062">
        <w:rPr>
          <w:b/>
          <w:szCs w:val="24"/>
          <w:lang w:eastAsia="lt-LT"/>
        </w:rPr>
        <w:t>5</w:t>
      </w:r>
      <w:r>
        <w:rPr>
          <w:b/>
          <w:szCs w:val="24"/>
          <w:lang w:eastAsia="lt-LT"/>
        </w:rPr>
        <w:t xml:space="preserve">. </w:t>
      </w:r>
      <w:r w:rsidRPr="00962D9D">
        <w:rPr>
          <w:b/>
          <w:szCs w:val="24"/>
          <w:lang w:eastAsia="lt-LT"/>
        </w:rPr>
        <w:t>Projekto išlaidų lentelė</w:t>
      </w:r>
    </w:p>
    <w:tbl>
      <w:tblPr>
        <w:tblStyle w:val="TableGrid"/>
        <w:tblW w:w="10919" w:type="dxa"/>
        <w:tblLook w:val="04A0" w:firstRow="1" w:lastRow="0" w:firstColumn="1" w:lastColumn="0" w:noHBand="0" w:noVBand="1"/>
      </w:tblPr>
      <w:tblGrid>
        <w:gridCol w:w="570"/>
        <w:gridCol w:w="10349"/>
      </w:tblGrid>
      <w:tr w:rsidR="004F29AC" w:rsidRPr="000F1243" w14:paraId="334CA79E" w14:textId="77777777" w:rsidTr="003B07B4">
        <w:tc>
          <w:tcPr>
            <w:tcW w:w="10919" w:type="dxa"/>
            <w:gridSpan w:val="2"/>
            <w:shd w:val="clear" w:color="auto" w:fill="BFBFBF" w:themeFill="background1" w:themeFillShade="BF"/>
          </w:tcPr>
          <w:p w14:paraId="37898F56" w14:textId="77777777" w:rsidR="004F29AC" w:rsidRPr="000F1243" w:rsidRDefault="004F29AC" w:rsidP="001D45D9">
            <w:pPr>
              <w:rPr>
                <w:rFonts w:cs="Times New Roman"/>
                <w:b/>
                <w:szCs w:val="24"/>
                <w:lang w:eastAsia="lt-LT"/>
              </w:rPr>
            </w:pPr>
            <w:r w:rsidRPr="000F1243">
              <w:rPr>
                <w:b/>
                <w:szCs w:val="24"/>
              </w:rPr>
              <w:t xml:space="preserve">Projekto metu bus finansuojamos išlaidos </w:t>
            </w:r>
            <w:r w:rsidRPr="000F1243">
              <w:rPr>
                <w:i/>
                <w:szCs w:val="24"/>
              </w:rPr>
              <w:t>(pasirinkti vieną variantą)</w:t>
            </w:r>
          </w:p>
        </w:tc>
      </w:tr>
      <w:tr w:rsidR="004F29AC" w:rsidRPr="000F1243" w14:paraId="68DCAD18" w14:textId="77777777" w:rsidTr="003B07B4">
        <w:tc>
          <w:tcPr>
            <w:tcW w:w="570" w:type="dxa"/>
          </w:tcPr>
          <w:p w14:paraId="1EC715EB" w14:textId="77777777" w:rsidR="004F29AC" w:rsidRPr="000F1243" w:rsidRDefault="004F29AC" w:rsidP="001D45D9">
            <w:pPr>
              <w:rPr>
                <w:rFonts w:cs="Times New Roman"/>
                <w:b/>
                <w:szCs w:val="24"/>
                <w:lang w:eastAsia="lt-LT"/>
              </w:rPr>
            </w:pPr>
            <w:r w:rsidRPr="00C926B5">
              <w:rPr>
                <w:b/>
                <w:szCs w:val="24"/>
              </w:rPr>
              <w:lastRenderedPageBreak/>
              <w:t>□</w:t>
            </w:r>
          </w:p>
        </w:tc>
        <w:tc>
          <w:tcPr>
            <w:tcW w:w="10349" w:type="dxa"/>
          </w:tcPr>
          <w:p w14:paraId="56A090B7" w14:textId="7BAAACBE" w:rsidR="004F29AC" w:rsidRPr="000F1243" w:rsidRDefault="004F29AC" w:rsidP="001D45D9">
            <w:pPr>
              <w:rPr>
                <w:rFonts w:cs="Times New Roman"/>
                <w:b/>
                <w:szCs w:val="24"/>
                <w:lang w:eastAsia="lt-LT"/>
              </w:rPr>
            </w:pPr>
            <w:r>
              <w:rPr>
                <w:szCs w:val="24"/>
              </w:rPr>
              <w:t xml:space="preserve">Skaitmeniniai auditai </w:t>
            </w:r>
            <w:r>
              <w:rPr>
                <w:lang w:eastAsia="lt-LT"/>
              </w:rPr>
              <w:t>dirbtinio intelekto, didelio (aukšto) našumo skaičiavimo (superkompiuterijos) ir kibernetinio saugumo srityse</w:t>
            </w:r>
          </w:p>
        </w:tc>
      </w:tr>
      <w:tr w:rsidR="004F29AC" w:rsidRPr="000F1243" w14:paraId="602178EA" w14:textId="77777777" w:rsidTr="003B07B4">
        <w:trPr>
          <w:trHeight w:val="300"/>
        </w:trPr>
        <w:tc>
          <w:tcPr>
            <w:tcW w:w="570" w:type="dxa"/>
          </w:tcPr>
          <w:p w14:paraId="74E97225" w14:textId="77777777" w:rsidR="004F29AC" w:rsidRPr="000F1243" w:rsidRDefault="004F29AC" w:rsidP="001D45D9">
            <w:pPr>
              <w:rPr>
                <w:rFonts w:cs="Times New Roman"/>
                <w:b/>
                <w:szCs w:val="24"/>
                <w:lang w:eastAsia="lt-LT"/>
              </w:rPr>
            </w:pPr>
            <w:r w:rsidRPr="00C926B5">
              <w:rPr>
                <w:b/>
                <w:szCs w:val="24"/>
              </w:rPr>
              <w:t>□</w:t>
            </w:r>
          </w:p>
        </w:tc>
        <w:tc>
          <w:tcPr>
            <w:tcW w:w="10349" w:type="dxa"/>
          </w:tcPr>
          <w:p w14:paraId="3ACCDC05" w14:textId="1108BA86" w:rsidR="004F29AC" w:rsidRPr="000F1243" w:rsidRDefault="004F29AC" w:rsidP="001D45D9">
            <w:pPr>
              <w:rPr>
                <w:rFonts w:cs="Times New Roman"/>
                <w:b/>
                <w:szCs w:val="24"/>
                <w:lang w:eastAsia="lt-LT"/>
              </w:rPr>
            </w:pPr>
            <w:r>
              <w:t>R</w:t>
            </w:r>
            <w:r w:rsidRPr="00C57DD9">
              <w:rPr>
                <w:rFonts w:cs="Times New Roman"/>
                <w:szCs w:val="24"/>
              </w:rPr>
              <w:t>ekomendacij</w:t>
            </w:r>
            <w:r>
              <w:rPr>
                <w:szCs w:val="24"/>
              </w:rPr>
              <w:t>os</w:t>
            </w:r>
            <w:r w:rsidRPr="00C57DD9">
              <w:rPr>
                <w:rFonts w:cs="Times New Roman"/>
                <w:szCs w:val="24"/>
              </w:rPr>
              <w:t xml:space="preserve"> dėl rezultatais grįstų skaitmeninių inovacijų diegimo plano parengim</w:t>
            </w:r>
            <w:r>
              <w:rPr>
                <w:szCs w:val="24"/>
              </w:rPr>
              <w:t xml:space="preserve">o </w:t>
            </w:r>
            <w:r>
              <w:rPr>
                <w:lang w:eastAsia="lt-LT"/>
              </w:rPr>
              <w:t>dirbtinio intelekto, didelio (aukšto) našumo skaičiavimo (superkompiuterijos) ir kibernetinio saugumo srityse</w:t>
            </w:r>
          </w:p>
        </w:tc>
      </w:tr>
      <w:tr w:rsidR="004F29AC" w:rsidRPr="000F1243" w14:paraId="400AD57D" w14:textId="77777777" w:rsidTr="003B07B4">
        <w:tc>
          <w:tcPr>
            <w:tcW w:w="570" w:type="dxa"/>
          </w:tcPr>
          <w:p w14:paraId="7F28A5AF" w14:textId="77777777" w:rsidR="004F29AC" w:rsidRPr="000F1243" w:rsidRDefault="004F29AC" w:rsidP="001D45D9">
            <w:pPr>
              <w:rPr>
                <w:rFonts w:cs="Times New Roman"/>
                <w:b/>
                <w:szCs w:val="24"/>
                <w:lang w:eastAsia="lt-LT"/>
              </w:rPr>
            </w:pPr>
            <w:r w:rsidRPr="00C926B5">
              <w:rPr>
                <w:b/>
                <w:szCs w:val="24"/>
              </w:rPr>
              <w:t>□</w:t>
            </w:r>
          </w:p>
        </w:tc>
        <w:tc>
          <w:tcPr>
            <w:tcW w:w="10349" w:type="dxa"/>
          </w:tcPr>
          <w:p w14:paraId="5569345E" w14:textId="5DB1E44A" w:rsidR="004F29AC" w:rsidRPr="000F3CD9" w:rsidRDefault="004F29AC" w:rsidP="1B383B1E">
            <w:pPr>
              <w:rPr>
                <w:rFonts w:cs="Times New Roman"/>
                <w:b/>
                <w:bCs/>
                <w:highlight w:val="yellow"/>
                <w:lang w:eastAsia="lt-LT"/>
              </w:rPr>
            </w:pPr>
            <w:r>
              <w:rPr>
                <w:szCs w:val="24"/>
              </w:rPr>
              <w:t>Konsultacijos skaitmeninimo klausimais</w:t>
            </w:r>
            <w:r>
              <w:rPr>
                <w:lang w:eastAsia="lt-LT"/>
              </w:rPr>
              <w:t xml:space="preserve"> dirbtinio intelekto, didelio (aukšto) našumo skaičiavimo (superkompiuterijos) ir kibernetinio saugumo srityse</w:t>
            </w:r>
          </w:p>
        </w:tc>
      </w:tr>
      <w:tr w:rsidR="004F29AC" w:rsidRPr="000F1243" w14:paraId="551A0D55" w14:textId="77777777" w:rsidTr="003B07B4">
        <w:tc>
          <w:tcPr>
            <w:tcW w:w="10919" w:type="dxa"/>
            <w:gridSpan w:val="2"/>
            <w:shd w:val="clear" w:color="auto" w:fill="BFBFBF" w:themeFill="background1" w:themeFillShade="BF"/>
          </w:tcPr>
          <w:p w14:paraId="7AACDFFE" w14:textId="0C8FE10C" w:rsidR="004F29AC" w:rsidRPr="000F1243" w:rsidRDefault="004F29AC" w:rsidP="001D45D9">
            <w:pPr>
              <w:rPr>
                <w:rFonts w:cs="Times New Roman"/>
                <w:b/>
                <w:szCs w:val="24"/>
                <w:lang w:eastAsia="lt-LT"/>
              </w:rPr>
            </w:pPr>
          </w:p>
        </w:tc>
      </w:tr>
    </w:tbl>
    <w:p w14:paraId="0F066B4A" w14:textId="77777777" w:rsidR="00740699" w:rsidRDefault="00740699" w:rsidP="00D62D56">
      <w:pPr>
        <w:rPr>
          <w:color w:val="201F1E"/>
          <w:szCs w:val="24"/>
        </w:rPr>
      </w:pPr>
    </w:p>
    <w:tbl>
      <w:tblPr>
        <w:tblStyle w:val="TableGrid"/>
        <w:tblW w:w="15195" w:type="dxa"/>
        <w:tblLook w:val="04A0" w:firstRow="1" w:lastRow="0" w:firstColumn="1" w:lastColumn="0" w:noHBand="0" w:noVBand="1"/>
      </w:tblPr>
      <w:tblGrid>
        <w:gridCol w:w="2396"/>
        <w:gridCol w:w="2534"/>
        <w:gridCol w:w="4704"/>
        <w:gridCol w:w="3356"/>
        <w:gridCol w:w="2205"/>
      </w:tblGrid>
      <w:tr w:rsidR="00743072" w14:paraId="6DC93279" w14:textId="77777777" w:rsidTr="003A41CE">
        <w:trPr>
          <w:trHeight w:val="1197"/>
        </w:trPr>
        <w:tc>
          <w:tcPr>
            <w:tcW w:w="2396" w:type="dxa"/>
          </w:tcPr>
          <w:p w14:paraId="08245769" w14:textId="77777777" w:rsidR="00743072" w:rsidRDefault="00743072" w:rsidP="00D62D56">
            <w:pPr>
              <w:rPr>
                <w:color w:val="201F1E"/>
                <w:szCs w:val="24"/>
              </w:rPr>
            </w:pPr>
            <w:r>
              <w:rPr>
                <w:color w:val="201F1E"/>
                <w:szCs w:val="24"/>
              </w:rPr>
              <w:t>Perkama paslauga</w:t>
            </w:r>
          </w:p>
        </w:tc>
        <w:tc>
          <w:tcPr>
            <w:tcW w:w="2534" w:type="dxa"/>
          </w:tcPr>
          <w:p w14:paraId="753A1508" w14:textId="0F19B229" w:rsidR="00743072" w:rsidRDefault="00743072" w:rsidP="00D62D56">
            <w:pPr>
              <w:rPr>
                <w:color w:val="201F1E"/>
                <w:szCs w:val="24"/>
              </w:rPr>
            </w:pPr>
            <w:r>
              <w:rPr>
                <w:color w:val="201F1E"/>
                <w:szCs w:val="24"/>
              </w:rPr>
              <w:t>Paslaugų apimtis (konsultacijų valandos, audito ar rekomendacijos)</w:t>
            </w:r>
          </w:p>
        </w:tc>
        <w:tc>
          <w:tcPr>
            <w:tcW w:w="4704" w:type="dxa"/>
          </w:tcPr>
          <w:p w14:paraId="5045D575" w14:textId="0EDC9CCF" w:rsidR="00743072" w:rsidRDefault="00743072" w:rsidP="00740699">
            <w:pPr>
              <w:jc w:val="center"/>
              <w:rPr>
                <w:color w:val="201F1E"/>
                <w:szCs w:val="24"/>
              </w:rPr>
            </w:pPr>
            <w:r>
              <w:rPr>
                <w:color w:val="201F1E"/>
                <w:szCs w:val="24"/>
              </w:rPr>
              <w:t>Vieneto įkainis be PVM pagal fiksuotą įkainį</w:t>
            </w:r>
          </w:p>
        </w:tc>
        <w:tc>
          <w:tcPr>
            <w:tcW w:w="3356" w:type="dxa"/>
          </w:tcPr>
          <w:p w14:paraId="221AC598" w14:textId="1321DFA2" w:rsidR="00743072" w:rsidRDefault="00743072" w:rsidP="00740699">
            <w:pPr>
              <w:jc w:val="center"/>
              <w:rPr>
                <w:color w:val="201F1E"/>
                <w:szCs w:val="24"/>
              </w:rPr>
            </w:pPr>
            <w:r>
              <w:rPr>
                <w:color w:val="201F1E"/>
                <w:szCs w:val="24"/>
              </w:rPr>
              <w:t>Vieneto įkainis su PVM (jei PVM tinkamas finansuoti) pagal fiksuotą įkainį</w:t>
            </w:r>
          </w:p>
        </w:tc>
        <w:tc>
          <w:tcPr>
            <w:tcW w:w="2205" w:type="dxa"/>
          </w:tcPr>
          <w:p w14:paraId="781B14C2" w14:textId="49BEBF36" w:rsidR="00743072" w:rsidRDefault="00743072" w:rsidP="00740699">
            <w:pPr>
              <w:jc w:val="center"/>
              <w:rPr>
                <w:color w:val="201F1E"/>
                <w:szCs w:val="24"/>
              </w:rPr>
            </w:pPr>
            <w:r>
              <w:rPr>
                <w:color w:val="201F1E"/>
                <w:szCs w:val="24"/>
              </w:rPr>
              <w:t>Iš viso, Eur:</w:t>
            </w:r>
          </w:p>
        </w:tc>
      </w:tr>
      <w:tr w:rsidR="00743072" w14:paraId="192A92DA" w14:textId="77777777" w:rsidTr="003A41CE">
        <w:trPr>
          <w:trHeight w:val="598"/>
        </w:trPr>
        <w:tc>
          <w:tcPr>
            <w:tcW w:w="2396" w:type="dxa"/>
          </w:tcPr>
          <w:p w14:paraId="5AA24E7B" w14:textId="68B9E273" w:rsidR="00743072" w:rsidRPr="00D62D56" w:rsidRDefault="00743072" w:rsidP="00D62D56">
            <w:pPr>
              <w:rPr>
                <w:i/>
                <w:color w:val="201F1E"/>
                <w:szCs w:val="24"/>
              </w:rPr>
            </w:pPr>
            <w:r w:rsidRPr="00D62D56">
              <w:rPr>
                <w:i/>
                <w:color w:val="201F1E"/>
                <w:szCs w:val="24"/>
              </w:rPr>
              <w:t>Pvz.: Skaitmeninis auditas</w:t>
            </w:r>
          </w:p>
        </w:tc>
        <w:tc>
          <w:tcPr>
            <w:tcW w:w="2534" w:type="dxa"/>
          </w:tcPr>
          <w:p w14:paraId="1FA9AEB6" w14:textId="63F71FA9" w:rsidR="00743072" w:rsidRPr="00D62D56" w:rsidRDefault="00743072" w:rsidP="00740699">
            <w:pPr>
              <w:jc w:val="center"/>
              <w:rPr>
                <w:i/>
                <w:color w:val="201F1E"/>
                <w:szCs w:val="24"/>
              </w:rPr>
            </w:pPr>
            <w:r w:rsidRPr="00D62D56">
              <w:rPr>
                <w:i/>
                <w:color w:val="201F1E"/>
                <w:szCs w:val="24"/>
              </w:rPr>
              <w:t>1 vnt.</w:t>
            </w:r>
          </w:p>
        </w:tc>
        <w:tc>
          <w:tcPr>
            <w:tcW w:w="4704" w:type="dxa"/>
            <w:shd w:val="clear" w:color="auto" w:fill="auto"/>
          </w:tcPr>
          <w:p w14:paraId="4BA0306B" w14:textId="06B94DFF" w:rsidR="00743072" w:rsidRPr="008C727F" w:rsidRDefault="00DE34B6" w:rsidP="00740699">
            <w:pPr>
              <w:jc w:val="center"/>
              <w:rPr>
                <w:i/>
                <w:iCs/>
                <w:szCs w:val="24"/>
              </w:rPr>
            </w:pPr>
            <w:r w:rsidRPr="008C727F">
              <w:rPr>
                <w:i/>
                <w:iCs/>
              </w:rPr>
              <w:t>2 772,62</w:t>
            </w:r>
            <w:r w:rsidR="00743072" w:rsidRPr="008C727F">
              <w:rPr>
                <w:i/>
                <w:iCs/>
                <w:szCs w:val="24"/>
              </w:rPr>
              <w:t xml:space="preserve"> Eur</w:t>
            </w:r>
          </w:p>
        </w:tc>
        <w:tc>
          <w:tcPr>
            <w:tcW w:w="3356" w:type="dxa"/>
            <w:shd w:val="clear" w:color="auto" w:fill="auto"/>
          </w:tcPr>
          <w:p w14:paraId="5B6E4A77" w14:textId="4FCC9E24" w:rsidR="00743072" w:rsidRPr="008C727F" w:rsidRDefault="00743072" w:rsidP="00740699">
            <w:pPr>
              <w:jc w:val="center"/>
              <w:rPr>
                <w:i/>
                <w:iCs/>
                <w:szCs w:val="24"/>
              </w:rPr>
            </w:pPr>
          </w:p>
        </w:tc>
        <w:tc>
          <w:tcPr>
            <w:tcW w:w="2205" w:type="dxa"/>
            <w:shd w:val="clear" w:color="auto" w:fill="auto"/>
          </w:tcPr>
          <w:p w14:paraId="312BB004" w14:textId="0DF1F1CD" w:rsidR="00743072" w:rsidRPr="008C727F" w:rsidRDefault="00DE34B6" w:rsidP="00740699">
            <w:pPr>
              <w:jc w:val="center"/>
              <w:rPr>
                <w:i/>
                <w:szCs w:val="24"/>
              </w:rPr>
            </w:pPr>
            <w:r w:rsidRPr="008C727F">
              <w:rPr>
                <w:i/>
                <w:szCs w:val="24"/>
              </w:rPr>
              <w:t>2772,62</w:t>
            </w:r>
            <w:r w:rsidR="00743072" w:rsidRPr="008C727F">
              <w:rPr>
                <w:i/>
                <w:szCs w:val="24"/>
              </w:rPr>
              <w:t xml:space="preserve"> Eur</w:t>
            </w:r>
          </w:p>
        </w:tc>
      </w:tr>
      <w:tr w:rsidR="00743072" w14:paraId="698F3B1E" w14:textId="77777777" w:rsidTr="003A41CE">
        <w:trPr>
          <w:trHeight w:val="286"/>
        </w:trPr>
        <w:tc>
          <w:tcPr>
            <w:tcW w:w="2396" w:type="dxa"/>
          </w:tcPr>
          <w:p w14:paraId="115084D9" w14:textId="735B7687" w:rsidR="00743072" w:rsidRPr="00D62D56" w:rsidRDefault="00743072" w:rsidP="00D62D56">
            <w:pPr>
              <w:rPr>
                <w:i/>
                <w:color w:val="201F1E"/>
                <w:szCs w:val="24"/>
              </w:rPr>
            </w:pPr>
            <w:r w:rsidRPr="00D62D56">
              <w:rPr>
                <w:i/>
                <w:color w:val="201F1E"/>
                <w:szCs w:val="24"/>
              </w:rPr>
              <w:t>Pvz.: konsultacijos DI klausimais</w:t>
            </w:r>
          </w:p>
        </w:tc>
        <w:tc>
          <w:tcPr>
            <w:tcW w:w="2534" w:type="dxa"/>
          </w:tcPr>
          <w:p w14:paraId="59052F87" w14:textId="1CCB397A" w:rsidR="00743072" w:rsidRPr="00D62D56" w:rsidRDefault="00743072" w:rsidP="00740699">
            <w:pPr>
              <w:jc w:val="center"/>
              <w:rPr>
                <w:i/>
                <w:color w:val="201F1E"/>
                <w:szCs w:val="24"/>
              </w:rPr>
            </w:pPr>
            <w:r w:rsidRPr="00D62D56">
              <w:rPr>
                <w:i/>
                <w:color w:val="201F1E"/>
                <w:szCs w:val="24"/>
              </w:rPr>
              <w:t>20 val.</w:t>
            </w:r>
          </w:p>
        </w:tc>
        <w:tc>
          <w:tcPr>
            <w:tcW w:w="4704" w:type="dxa"/>
            <w:shd w:val="clear" w:color="auto" w:fill="auto"/>
          </w:tcPr>
          <w:p w14:paraId="36FD3ED0" w14:textId="4EF85A36" w:rsidR="00743072" w:rsidRPr="008C727F" w:rsidRDefault="00DE34B6" w:rsidP="00740699">
            <w:pPr>
              <w:jc w:val="center"/>
              <w:rPr>
                <w:i/>
                <w:iCs/>
                <w:szCs w:val="24"/>
              </w:rPr>
            </w:pPr>
            <w:r w:rsidRPr="008C727F">
              <w:rPr>
                <w:i/>
                <w:iCs/>
                <w:szCs w:val="24"/>
              </w:rPr>
              <w:t xml:space="preserve">21, 21 </w:t>
            </w:r>
            <w:r w:rsidR="00743072" w:rsidRPr="008C727F">
              <w:rPr>
                <w:i/>
                <w:iCs/>
                <w:szCs w:val="24"/>
              </w:rPr>
              <w:t>Eur</w:t>
            </w:r>
          </w:p>
        </w:tc>
        <w:tc>
          <w:tcPr>
            <w:tcW w:w="3356" w:type="dxa"/>
            <w:shd w:val="clear" w:color="auto" w:fill="auto"/>
          </w:tcPr>
          <w:p w14:paraId="2C5F7334" w14:textId="01FA9922" w:rsidR="00743072" w:rsidRPr="008C727F" w:rsidRDefault="00743072" w:rsidP="00740699">
            <w:pPr>
              <w:jc w:val="center"/>
              <w:rPr>
                <w:i/>
                <w:iCs/>
                <w:szCs w:val="24"/>
              </w:rPr>
            </w:pPr>
          </w:p>
        </w:tc>
        <w:tc>
          <w:tcPr>
            <w:tcW w:w="2205" w:type="dxa"/>
            <w:shd w:val="clear" w:color="auto" w:fill="auto"/>
          </w:tcPr>
          <w:p w14:paraId="64D349DC" w14:textId="28A9BAE9" w:rsidR="00743072" w:rsidRPr="008C727F" w:rsidRDefault="00DE34B6" w:rsidP="00740699">
            <w:pPr>
              <w:jc w:val="center"/>
              <w:rPr>
                <w:i/>
                <w:szCs w:val="24"/>
              </w:rPr>
            </w:pPr>
            <w:r w:rsidRPr="008C727F">
              <w:rPr>
                <w:i/>
                <w:szCs w:val="24"/>
              </w:rPr>
              <w:t>424,20</w:t>
            </w:r>
            <w:r w:rsidR="00743072" w:rsidRPr="008C727F">
              <w:rPr>
                <w:i/>
                <w:szCs w:val="24"/>
              </w:rPr>
              <w:t xml:space="preserve"> Eur</w:t>
            </w:r>
          </w:p>
        </w:tc>
      </w:tr>
      <w:tr w:rsidR="00743072" w14:paraId="3184F01A" w14:textId="77777777" w:rsidTr="003A41CE">
        <w:trPr>
          <w:trHeight w:val="299"/>
        </w:trPr>
        <w:tc>
          <w:tcPr>
            <w:tcW w:w="2396" w:type="dxa"/>
          </w:tcPr>
          <w:p w14:paraId="36DBD29A" w14:textId="77777777" w:rsidR="00743072" w:rsidRDefault="00743072" w:rsidP="00740699">
            <w:pPr>
              <w:jc w:val="center"/>
              <w:rPr>
                <w:color w:val="201F1E"/>
                <w:szCs w:val="24"/>
              </w:rPr>
            </w:pPr>
          </w:p>
        </w:tc>
        <w:tc>
          <w:tcPr>
            <w:tcW w:w="2534" w:type="dxa"/>
          </w:tcPr>
          <w:p w14:paraId="2A2B3C95" w14:textId="77777777" w:rsidR="00743072" w:rsidRDefault="00743072" w:rsidP="00740699">
            <w:pPr>
              <w:jc w:val="center"/>
              <w:rPr>
                <w:color w:val="201F1E"/>
                <w:szCs w:val="24"/>
              </w:rPr>
            </w:pPr>
          </w:p>
        </w:tc>
        <w:tc>
          <w:tcPr>
            <w:tcW w:w="4704" w:type="dxa"/>
          </w:tcPr>
          <w:p w14:paraId="57BFE36A" w14:textId="77777777" w:rsidR="00743072" w:rsidRDefault="00743072" w:rsidP="00740699">
            <w:pPr>
              <w:jc w:val="center"/>
              <w:rPr>
                <w:color w:val="201F1E"/>
                <w:szCs w:val="24"/>
              </w:rPr>
            </w:pPr>
          </w:p>
        </w:tc>
        <w:tc>
          <w:tcPr>
            <w:tcW w:w="3356" w:type="dxa"/>
          </w:tcPr>
          <w:p w14:paraId="778437B1" w14:textId="77777777" w:rsidR="00743072" w:rsidRDefault="00743072" w:rsidP="00740699">
            <w:pPr>
              <w:jc w:val="center"/>
              <w:rPr>
                <w:color w:val="201F1E"/>
                <w:szCs w:val="24"/>
              </w:rPr>
            </w:pPr>
          </w:p>
        </w:tc>
        <w:tc>
          <w:tcPr>
            <w:tcW w:w="2205" w:type="dxa"/>
          </w:tcPr>
          <w:p w14:paraId="26596781" w14:textId="77777777" w:rsidR="00743072" w:rsidRDefault="00743072" w:rsidP="00740699">
            <w:pPr>
              <w:jc w:val="center"/>
              <w:rPr>
                <w:color w:val="201F1E"/>
                <w:szCs w:val="24"/>
              </w:rPr>
            </w:pPr>
          </w:p>
        </w:tc>
      </w:tr>
      <w:tr w:rsidR="00743072" w14:paraId="5F604FE6" w14:textId="77777777" w:rsidTr="003A41CE">
        <w:trPr>
          <w:trHeight w:val="299"/>
        </w:trPr>
        <w:tc>
          <w:tcPr>
            <w:tcW w:w="2396" w:type="dxa"/>
          </w:tcPr>
          <w:p w14:paraId="53FBD4C2" w14:textId="77777777" w:rsidR="00743072" w:rsidRDefault="00743072" w:rsidP="00740699">
            <w:pPr>
              <w:jc w:val="center"/>
              <w:rPr>
                <w:color w:val="201F1E"/>
                <w:szCs w:val="24"/>
              </w:rPr>
            </w:pPr>
          </w:p>
        </w:tc>
        <w:tc>
          <w:tcPr>
            <w:tcW w:w="2534" w:type="dxa"/>
          </w:tcPr>
          <w:p w14:paraId="7F1E02F8" w14:textId="77777777" w:rsidR="00743072" w:rsidRDefault="00743072" w:rsidP="00740699">
            <w:pPr>
              <w:jc w:val="center"/>
              <w:rPr>
                <w:color w:val="201F1E"/>
                <w:szCs w:val="24"/>
              </w:rPr>
            </w:pPr>
          </w:p>
        </w:tc>
        <w:tc>
          <w:tcPr>
            <w:tcW w:w="4704" w:type="dxa"/>
          </w:tcPr>
          <w:p w14:paraId="3D64E4E5" w14:textId="77777777" w:rsidR="00743072" w:rsidRDefault="00743072" w:rsidP="00740699">
            <w:pPr>
              <w:jc w:val="center"/>
              <w:rPr>
                <w:color w:val="201F1E"/>
                <w:szCs w:val="24"/>
              </w:rPr>
            </w:pPr>
          </w:p>
        </w:tc>
        <w:tc>
          <w:tcPr>
            <w:tcW w:w="3356" w:type="dxa"/>
          </w:tcPr>
          <w:p w14:paraId="62AE0852" w14:textId="77777777" w:rsidR="00743072" w:rsidRDefault="00743072" w:rsidP="00740699">
            <w:pPr>
              <w:jc w:val="center"/>
              <w:rPr>
                <w:color w:val="201F1E"/>
                <w:szCs w:val="24"/>
              </w:rPr>
            </w:pPr>
          </w:p>
        </w:tc>
        <w:tc>
          <w:tcPr>
            <w:tcW w:w="2205" w:type="dxa"/>
          </w:tcPr>
          <w:p w14:paraId="4982178B" w14:textId="77777777" w:rsidR="00743072" w:rsidRDefault="00743072" w:rsidP="00740699">
            <w:pPr>
              <w:jc w:val="center"/>
              <w:rPr>
                <w:color w:val="201F1E"/>
                <w:szCs w:val="24"/>
              </w:rPr>
            </w:pPr>
          </w:p>
        </w:tc>
      </w:tr>
      <w:tr w:rsidR="00743072" w14:paraId="2400EA16" w14:textId="77777777" w:rsidTr="00BF15D2">
        <w:trPr>
          <w:trHeight w:val="299"/>
        </w:trPr>
        <w:tc>
          <w:tcPr>
            <w:tcW w:w="12990" w:type="dxa"/>
            <w:gridSpan w:val="4"/>
          </w:tcPr>
          <w:p w14:paraId="4B81539A" w14:textId="2FA9E625" w:rsidR="00743072" w:rsidRDefault="00BF15D2" w:rsidP="00BF15D2">
            <w:pPr>
              <w:jc w:val="right"/>
              <w:rPr>
                <w:color w:val="201F1E"/>
                <w:szCs w:val="24"/>
              </w:rPr>
            </w:pPr>
            <w:r>
              <w:rPr>
                <w:color w:val="201F1E"/>
                <w:szCs w:val="24"/>
              </w:rPr>
              <w:t>Iš viso, Eur:</w:t>
            </w:r>
          </w:p>
        </w:tc>
        <w:tc>
          <w:tcPr>
            <w:tcW w:w="2205" w:type="dxa"/>
          </w:tcPr>
          <w:p w14:paraId="3B711742" w14:textId="0B015CC7" w:rsidR="00743072" w:rsidRPr="003B07B4" w:rsidRDefault="00DE34B6" w:rsidP="00740699">
            <w:pPr>
              <w:jc w:val="center"/>
              <w:rPr>
                <w:i/>
                <w:iCs/>
                <w:color w:val="201F1E"/>
                <w:szCs w:val="24"/>
              </w:rPr>
            </w:pPr>
            <w:r w:rsidRPr="003B07B4">
              <w:rPr>
                <w:i/>
                <w:iCs/>
                <w:color w:val="201F1E"/>
                <w:szCs w:val="24"/>
              </w:rPr>
              <w:t>3196,82</w:t>
            </w:r>
          </w:p>
        </w:tc>
      </w:tr>
    </w:tbl>
    <w:p w14:paraId="0A173C93" w14:textId="77777777" w:rsidR="00CD29FB" w:rsidRDefault="00CD29FB" w:rsidP="00BA186B">
      <w:pPr>
        <w:rPr>
          <w:color w:val="201F1E"/>
          <w:szCs w:val="24"/>
        </w:rPr>
      </w:pPr>
    </w:p>
    <w:p w14:paraId="04A1FCE4" w14:textId="77777777" w:rsidR="003E5062" w:rsidRDefault="003E5062" w:rsidP="00BA186B">
      <w:pPr>
        <w:rPr>
          <w:b/>
          <w:bCs/>
          <w:color w:val="201F1E"/>
          <w:szCs w:val="24"/>
        </w:rPr>
      </w:pPr>
    </w:p>
    <w:p w14:paraId="0022322F" w14:textId="6FD045C8" w:rsidR="003E5062" w:rsidRPr="003B07B4" w:rsidRDefault="003E5062" w:rsidP="00BA186B">
      <w:pPr>
        <w:rPr>
          <w:b/>
          <w:bCs/>
          <w:color w:val="201F1E"/>
          <w:szCs w:val="24"/>
        </w:rPr>
      </w:pPr>
      <w:r w:rsidRPr="003B07B4">
        <w:rPr>
          <w:b/>
          <w:bCs/>
          <w:color w:val="201F1E"/>
          <w:szCs w:val="24"/>
        </w:rPr>
        <w:t>6. Paslaugos teikėjo patirtį pagrindžianti informacija:</w:t>
      </w:r>
    </w:p>
    <w:tbl>
      <w:tblPr>
        <w:tblStyle w:val="TableGrid"/>
        <w:tblW w:w="15163" w:type="dxa"/>
        <w:tblLook w:val="04A0" w:firstRow="1" w:lastRow="0" w:firstColumn="1" w:lastColumn="0" w:noHBand="0" w:noVBand="1"/>
      </w:tblPr>
      <w:tblGrid>
        <w:gridCol w:w="704"/>
        <w:gridCol w:w="14459"/>
      </w:tblGrid>
      <w:tr w:rsidR="003E5062" w14:paraId="44DF1D59" w14:textId="77777777" w:rsidTr="003A41CE">
        <w:tc>
          <w:tcPr>
            <w:tcW w:w="704" w:type="dxa"/>
          </w:tcPr>
          <w:p w14:paraId="13940A24" w14:textId="5BAC95B4" w:rsidR="003E5062" w:rsidRPr="003B07B4" w:rsidRDefault="003E5062" w:rsidP="00BA186B">
            <w:pPr>
              <w:rPr>
                <w:b/>
                <w:bCs/>
                <w:color w:val="201F1E"/>
                <w:szCs w:val="24"/>
              </w:rPr>
            </w:pPr>
            <w:r w:rsidRPr="003B07B4">
              <w:rPr>
                <w:b/>
                <w:bCs/>
                <w:color w:val="201F1E"/>
                <w:szCs w:val="24"/>
              </w:rPr>
              <w:t>Nr.</w:t>
            </w:r>
          </w:p>
        </w:tc>
        <w:tc>
          <w:tcPr>
            <w:tcW w:w="14459" w:type="dxa"/>
          </w:tcPr>
          <w:p w14:paraId="3155D528" w14:textId="493F7760" w:rsidR="003E5062" w:rsidRDefault="003E5062" w:rsidP="00BA186B">
            <w:pPr>
              <w:rPr>
                <w:color w:val="201F1E"/>
                <w:szCs w:val="24"/>
              </w:rPr>
            </w:pPr>
            <w:r>
              <w:rPr>
                <w:b/>
                <w:szCs w:val="24"/>
              </w:rPr>
              <w:t>S</w:t>
            </w:r>
            <w:r w:rsidRPr="004B6756">
              <w:rPr>
                <w:b/>
                <w:szCs w:val="24"/>
              </w:rPr>
              <w:t xml:space="preserve">uteiktų </w:t>
            </w:r>
            <w:r w:rsidRPr="006E7260">
              <w:rPr>
                <w:b/>
              </w:rPr>
              <w:t>konsultacijų ir technologijų perdavimo sritis</w:t>
            </w:r>
            <w:r>
              <w:rPr>
                <w:b/>
              </w:rPr>
              <w:t xml:space="preserve"> (</w:t>
            </w:r>
            <w:r w:rsidRPr="006E7260">
              <w:rPr>
                <w:b/>
                <w:bCs/>
                <w:lang w:eastAsia="lt-LT"/>
              </w:rPr>
              <w:t>dirbtinio intelekto, didelio (aukšto) našumo skaičiavimo (superkompiuterijos)</w:t>
            </w:r>
            <w:r>
              <w:rPr>
                <w:b/>
                <w:bCs/>
                <w:lang w:eastAsia="lt-LT"/>
              </w:rPr>
              <w:t>,</w:t>
            </w:r>
            <w:r w:rsidRPr="006E7260">
              <w:rPr>
                <w:b/>
                <w:bCs/>
                <w:lang w:eastAsia="lt-LT"/>
              </w:rPr>
              <w:t xml:space="preserve"> kibernetinio saugumo</w:t>
            </w:r>
            <w:r>
              <w:rPr>
                <w:b/>
              </w:rPr>
              <w:t>)</w:t>
            </w:r>
            <w:r w:rsidRPr="006E7260">
              <w:rPr>
                <w:b/>
              </w:rPr>
              <w:t xml:space="preserve"> ir paslaugų suteikimo data:</w:t>
            </w:r>
          </w:p>
        </w:tc>
      </w:tr>
      <w:tr w:rsidR="003E5062" w14:paraId="7F2B669E" w14:textId="77777777" w:rsidTr="003A41CE">
        <w:tc>
          <w:tcPr>
            <w:tcW w:w="704" w:type="dxa"/>
          </w:tcPr>
          <w:p w14:paraId="3E75B38D" w14:textId="77777777" w:rsidR="003E5062" w:rsidRDefault="003E5062" w:rsidP="00BA186B">
            <w:pPr>
              <w:rPr>
                <w:color w:val="201F1E"/>
                <w:szCs w:val="24"/>
              </w:rPr>
            </w:pPr>
          </w:p>
        </w:tc>
        <w:tc>
          <w:tcPr>
            <w:tcW w:w="14459" w:type="dxa"/>
          </w:tcPr>
          <w:p w14:paraId="1B57D810" w14:textId="77777777" w:rsidR="003E5062" w:rsidRDefault="003E5062" w:rsidP="00BA186B">
            <w:pPr>
              <w:rPr>
                <w:color w:val="201F1E"/>
                <w:szCs w:val="24"/>
              </w:rPr>
            </w:pPr>
          </w:p>
          <w:p w14:paraId="4476085B" w14:textId="77777777" w:rsidR="003A41CE" w:rsidRDefault="003A41CE" w:rsidP="00BA186B">
            <w:pPr>
              <w:rPr>
                <w:color w:val="201F1E"/>
                <w:szCs w:val="24"/>
              </w:rPr>
            </w:pPr>
          </w:p>
        </w:tc>
      </w:tr>
      <w:tr w:rsidR="003E5062" w14:paraId="7649F8A0" w14:textId="77777777" w:rsidTr="003A41CE">
        <w:tc>
          <w:tcPr>
            <w:tcW w:w="704" w:type="dxa"/>
          </w:tcPr>
          <w:p w14:paraId="3F0CBA41" w14:textId="77777777" w:rsidR="003E5062" w:rsidRDefault="003E5062" w:rsidP="00BA186B">
            <w:pPr>
              <w:rPr>
                <w:color w:val="201F1E"/>
                <w:szCs w:val="24"/>
              </w:rPr>
            </w:pPr>
          </w:p>
        </w:tc>
        <w:tc>
          <w:tcPr>
            <w:tcW w:w="14459" w:type="dxa"/>
          </w:tcPr>
          <w:p w14:paraId="2BF9302C" w14:textId="77777777" w:rsidR="003E5062" w:rsidRDefault="003E5062" w:rsidP="00BA186B">
            <w:pPr>
              <w:rPr>
                <w:color w:val="201F1E"/>
                <w:szCs w:val="24"/>
              </w:rPr>
            </w:pPr>
          </w:p>
          <w:p w14:paraId="66521705" w14:textId="77777777" w:rsidR="003A41CE" w:rsidRDefault="003A41CE" w:rsidP="00BA186B">
            <w:pPr>
              <w:rPr>
                <w:color w:val="201F1E"/>
                <w:szCs w:val="24"/>
              </w:rPr>
            </w:pPr>
          </w:p>
        </w:tc>
      </w:tr>
      <w:tr w:rsidR="003E5062" w14:paraId="2209BD80" w14:textId="77777777" w:rsidTr="003A41CE">
        <w:tc>
          <w:tcPr>
            <w:tcW w:w="704" w:type="dxa"/>
          </w:tcPr>
          <w:p w14:paraId="0ED3FBDA" w14:textId="77777777" w:rsidR="003E5062" w:rsidRDefault="003E5062" w:rsidP="00BA186B">
            <w:pPr>
              <w:rPr>
                <w:color w:val="201F1E"/>
                <w:szCs w:val="24"/>
              </w:rPr>
            </w:pPr>
          </w:p>
        </w:tc>
        <w:tc>
          <w:tcPr>
            <w:tcW w:w="14459" w:type="dxa"/>
          </w:tcPr>
          <w:p w14:paraId="21BECCE9" w14:textId="77777777" w:rsidR="003E5062" w:rsidRDefault="003E5062" w:rsidP="00BA186B">
            <w:pPr>
              <w:rPr>
                <w:color w:val="201F1E"/>
                <w:szCs w:val="24"/>
              </w:rPr>
            </w:pPr>
          </w:p>
          <w:p w14:paraId="7571990F" w14:textId="77777777" w:rsidR="003A41CE" w:rsidRDefault="003A41CE" w:rsidP="00BA186B">
            <w:pPr>
              <w:rPr>
                <w:color w:val="201F1E"/>
                <w:szCs w:val="24"/>
              </w:rPr>
            </w:pPr>
          </w:p>
        </w:tc>
      </w:tr>
    </w:tbl>
    <w:p w14:paraId="5553680F" w14:textId="41B99669" w:rsidR="003E5062" w:rsidRDefault="003E5062" w:rsidP="00BA186B">
      <w:pPr>
        <w:rPr>
          <w:color w:val="201F1E"/>
          <w:szCs w:val="24"/>
        </w:rPr>
      </w:pPr>
    </w:p>
    <w:p w14:paraId="146636F9" w14:textId="77777777" w:rsidR="003A41CE" w:rsidRDefault="003A41CE" w:rsidP="00BA186B">
      <w:pPr>
        <w:rPr>
          <w:b/>
          <w:bCs/>
          <w:color w:val="201F1E"/>
          <w:szCs w:val="24"/>
        </w:rPr>
      </w:pPr>
    </w:p>
    <w:p w14:paraId="30B7B3C9" w14:textId="77777777" w:rsidR="003A41CE" w:rsidRDefault="003A41CE" w:rsidP="00BA186B">
      <w:pPr>
        <w:rPr>
          <w:b/>
          <w:bCs/>
          <w:color w:val="201F1E"/>
          <w:szCs w:val="24"/>
        </w:rPr>
      </w:pPr>
    </w:p>
    <w:p w14:paraId="29E43A5A" w14:textId="3057BB43" w:rsidR="00D62D56" w:rsidRPr="00BF15D2" w:rsidRDefault="003E5062" w:rsidP="00BA186B">
      <w:pPr>
        <w:rPr>
          <w:b/>
          <w:bCs/>
          <w:color w:val="201F1E"/>
          <w:szCs w:val="24"/>
        </w:rPr>
      </w:pPr>
      <w:r>
        <w:rPr>
          <w:b/>
          <w:bCs/>
          <w:color w:val="201F1E"/>
          <w:szCs w:val="24"/>
        </w:rPr>
        <w:t>7</w:t>
      </w:r>
      <w:r w:rsidR="00B40D00" w:rsidRPr="00BF15D2">
        <w:rPr>
          <w:b/>
          <w:bCs/>
          <w:color w:val="201F1E"/>
          <w:szCs w:val="24"/>
        </w:rPr>
        <w:t xml:space="preserve">. Informacija stebėsenos rodiklio „Aukštą skaitmeninio intensyvumo lygį pasiekusios įmonės“ </w:t>
      </w:r>
      <w:r w:rsidR="003D2390" w:rsidRPr="00BF15D2">
        <w:rPr>
          <w:b/>
          <w:bCs/>
          <w:color w:val="201F1E"/>
          <w:szCs w:val="24"/>
        </w:rPr>
        <w:t>pagrindimui:</w:t>
      </w:r>
    </w:p>
    <w:p w14:paraId="44353141" w14:textId="77777777" w:rsidR="00BA186B" w:rsidRDefault="00BA186B" w:rsidP="00BA186B">
      <w:pPr>
        <w:rPr>
          <w:color w:val="201F1E"/>
          <w:szCs w:val="24"/>
        </w:rPr>
      </w:pPr>
    </w:p>
    <w:p w14:paraId="49972AEA" w14:textId="77777777" w:rsidR="00BA186B" w:rsidRDefault="00BA186B" w:rsidP="00BA186B">
      <w:pPr>
        <w:rPr>
          <w:b/>
          <w:bCs/>
          <w:szCs w:val="24"/>
        </w:rPr>
      </w:pPr>
      <w:r>
        <w:rPr>
          <w:b/>
          <w:bCs/>
          <w:szCs w:val="24"/>
        </w:rPr>
        <w:t>Kiek ir kokias skaitmenines technologijas MVĮ naudos įgyvendinus projektą:</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gridCol w:w="5670"/>
      </w:tblGrid>
      <w:tr w:rsidR="00BA186B" w14:paraId="1AA4E03D" w14:textId="77777777" w:rsidTr="001D45D9">
        <w:tc>
          <w:tcPr>
            <w:tcW w:w="9493" w:type="dxa"/>
            <w:shd w:val="clear" w:color="auto" w:fill="BFBFBF" w:themeFill="background1" w:themeFillShade="BF"/>
          </w:tcPr>
          <w:p w14:paraId="47562DF8" w14:textId="0A1DFCE3" w:rsidR="00BA186B" w:rsidRDefault="00BA186B" w:rsidP="001D45D9">
            <w:pPr>
              <w:jc w:val="both"/>
              <w:rPr>
                <w:b/>
                <w:bCs/>
                <w:szCs w:val="24"/>
                <w:lang w:eastAsia="lt-LT"/>
              </w:rPr>
            </w:pPr>
            <w:r>
              <w:rPr>
                <w:b/>
                <w:kern w:val="2"/>
                <w:szCs w:val="24"/>
              </w:rPr>
              <w:t xml:space="preserve">Skaitmeninės technologijos pavadinimas </w:t>
            </w:r>
            <w:r>
              <w:rPr>
                <w:kern w:val="2"/>
                <w:szCs w:val="24"/>
              </w:rPr>
              <w:t>(pasirenkamos 7 iš 12 technologijų</w:t>
            </w:r>
            <w:r>
              <w:rPr>
                <w:b/>
                <w:bCs/>
                <w:kern w:val="2"/>
                <w:szCs w:val="24"/>
                <w:lang w:eastAsia="lt-LT"/>
              </w:rPr>
              <w:t>)</w:t>
            </w:r>
            <w:r w:rsidR="00882994">
              <w:rPr>
                <w:b/>
                <w:bCs/>
                <w:kern w:val="2"/>
                <w:szCs w:val="24"/>
                <w:lang w:eastAsia="lt-LT"/>
              </w:rPr>
              <w:t xml:space="preserve"> </w:t>
            </w:r>
            <w:r w:rsidR="00D62D56">
              <w:rPr>
                <w:bCs/>
                <w:kern w:val="2"/>
                <w:szCs w:val="24"/>
              </w:rPr>
              <w:t xml:space="preserve">(vadovaujantis </w:t>
            </w:r>
            <w:r w:rsidR="00D62D56">
              <w:rPr>
                <w:bCs/>
                <w:kern w:val="2"/>
                <w:szCs w:val="24"/>
                <w:lang w:eastAsia="lt-LT"/>
              </w:rPr>
              <w:t>skaitmeninės ekonomikos ir visuomenės indeksu (</w:t>
            </w:r>
            <w:r w:rsidR="00D62D56">
              <w:rPr>
                <w:bCs/>
                <w:kern w:val="2"/>
                <w:szCs w:val="24"/>
              </w:rPr>
              <w:t>DESI))</w:t>
            </w:r>
            <w:r>
              <w:rPr>
                <w:bCs/>
                <w:kern w:val="2"/>
                <w:szCs w:val="24"/>
                <w:lang w:eastAsia="lt-LT"/>
              </w:rPr>
              <w:t>:</w:t>
            </w:r>
          </w:p>
          <w:p w14:paraId="0435C819" w14:textId="3CFE091D" w:rsidR="00BA186B" w:rsidRDefault="00BA186B" w:rsidP="001D45D9">
            <w:pPr>
              <w:jc w:val="both"/>
              <w:rPr>
                <w:b/>
                <w:bCs/>
                <w:szCs w:val="24"/>
                <w:lang w:eastAsia="lt-LT"/>
              </w:rPr>
            </w:pPr>
            <w:r>
              <w:rPr>
                <w:b/>
                <w:i/>
                <w:kern w:val="2"/>
                <w:szCs w:val="24"/>
              </w:rPr>
              <w:t>1) internetą MVĮ naudoja ne mažiau kaip 50 proc. dirbančių darbuotojų;</w:t>
            </w:r>
            <w:r>
              <w:rPr>
                <w:b/>
                <w:kern w:val="2"/>
                <w:szCs w:val="24"/>
                <w:lang w:eastAsia="lt-LT"/>
              </w:rPr>
              <w:t xml:space="preserve"> </w:t>
            </w:r>
          </w:p>
        </w:tc>
        <w:tc>
          <w:tcPr>
            <w:tcW w:w="5670" w:type="dxa"/>
            <w:shd w:val="clear" w:color="auto" w:fill="BFBFBF" w:themeFill="background1" w:themeFillShade="BF"/>
          </w:tcPr>
          <w:p w14:paraId="1E4A1218" w14:textId="77777777" w:rsidR="00BA186B" w:rsidRDefault="00BA186B" w:rsidP="001D45D9">
            <w:pPr>
              <w:jc w:val="both"/>
              <w:rPr>
                <w:b/>
                <w:bCs/>
                <w:szCs w:val="24"/>
                <w:lang w:eastAsia="lt-LT"/>
              </w:rPr>
            </w:pPr>
            <w:r>
              <w:rPr>
                <w:b/>
                <w:kern w:val="2"/>
                <w:szCs w:val="24"/>
              </w:rPr>
              <w:t>Technologijos poreikis ir pritaikymas MVĮ veikloje</w:t>
            </w:r>
          </w:p>
        </w:tc>
      </w:tr>
      <w:tr w:rsidR="00BA186B" w14:paraId="3FE475BF" w14:textId="77777777" w:rsidTr="001D45D9">
        <w:tc>
          <w:tcPr>
            <w:tcW w:w="9493" w:type="dxa"/>
          </w:tcPr>
          <w:p w14:paraId="3EE2EBE9" w14:textId="77777777" w:rsidR="00AE6FFA" w:rsidRDefault="00AE6FFA" w:rsidP="00AE6FFA">
            <w:pPr>
              <w:jc w:val="both"/>
              <w:rPr>
                <w:b/>
                <w:bCs/>
                <w:i/>
                <w:iCs/>
                <w:szCs w:val="24"/>
                <w:lang w:eastAsia="lt-LT"/>
              </w:rPr>
            </w:pPr>
            <w:r>
              <w:rPr>
                <w:b/>
                <w:i/>
                <w:kern w:val="2"/>
                <w:szCs w:val="24"/>
              </w:rPr>
              <w:t xml:space="preserve">2) </w:t>
            </w:r>
            <w:r>
              <w:rPr>
                <w:b/>
                <w:bCs/>
                <w:i/>
                <w:iCs/>
                <w:kern w:val="2"/>
                <w:szCs w:val="24"/>
                <w:lang w:eastAsia="lt-LT"/>
              </w:rPr>
              <w:t>informacinių ir ryšių technologijų (</w:t>
            </w:r>
            <w:r>
              <w:rPr>
                <w:b/>
                <w:i/>
                <w:kern w:val="2"/>
                <w:szCs w:val="24"/>
              </w:rPr>
              <w:t>IRT</w:t>
            </w:r>
            <w:r>
              <w:rPr>
                <w:b/>
                <w:bCs/>
                <w:i/>
                <w:iCs/>
                <w:kern w:val="2"/>
                <w:szCs w:val="24"/>
                <w:lang w:eastAsia="lt-LT"/>
              </w:rPr>
              <w:t xml:space="preserve">) </w:t>
            </w:r>
            <w:r>
              <w:rPr>
                <w:b/>
                <w:i/>
                <w:kern w:val="2"/>
                <w:szCs w:val="24"/>
              </w:rPr>
              <w:t>specialistų ištekliai;</w:t>
            </w:r>
          </w:p>
          <w:p w14:paraId="423B3C82" w14:textId="712CE9E8" w:rsidR="00BA186B" w:rsidRPr="00AE6FFA" w:rsidRDefault="00AE6FFA" w:rsidP="001D45D9">
            <w:pPr>
              <w:jc w:val="both"/>
              <w:rPr>
                <w:b/>
                <w:i/>
                <w:szCs w:val="24"/>
                <w:lang w:eastAsia="lt-LT"/>
              </w:rPr>
            </w:pPr>
            <w:r>
              <w:rPr>
                <w:b/>
                <w:i/>
                <w:kern w:val="2"/>
                <w:szCs w:val="24"/>
              </w:rPr>
              <w:t>3) naudojamas spartusis internetas (ne mažiau 30 Mbps);</w:t>
            </w:r>
          </w:p>
        </w:tc>
        <w:tc>
          <w:tcPr>
            <w:tcW w:w="5670" w:type="dxa"/>
          </w:tcPr>
          <w:p w14:paraId="758D117A" w14:textId="77777777" w:rsidR="00BA186B" w:rsidRDefault="00BA186B" w:rsidP="001D45D9">
            <w:pPr>
              <w:jc w:val="both"/>
              <w:rPr>
                <w:b/>
                <w:kern w:val="2"/>
                <w:szCs w:val="22"/>
              </w:rPr>
            </w:pPr>
          </w:p>
        </w:tc>
      </w:tr>
      <w:tr w:rsidR="00BA186B" w14:paraId="1D57FB9C" w14:textId="77777777" w:rsidTr="001D45D9">
        <w:tc>
          <w:tcPr>
            <w:tcW w:w="9493" w:type="dxa"/>
          </w:tcPr>
          <w:p w14:paraId="54454B43" w14:textId="77777777" w:rsidR="00AE6FFA" w:rsidRDefault="00AE6FFA" w:rsidP="00AE6FFA">
            <w:pPr>
              <w:jc w:val="both"/>
              <w:rPr>
                <w:b/>
                <w:bCs/>
                <w:i/>
                <w:iCs/>
                <w:szCs w:val="24"/>
                <w:lang w:eastAsia="lt-LT"/>
              </w:rPr>
            </w:pPr>
            <w:r>
              <w:rPr>
                <w:b/>
                <w:i/>
                <w:kern w:val="2"/>
                <w:szCs w:val="24"/>
              </w:rPr>
              <w:t>4) mobilaus interneto prietaisai naudojami ne mažiau kaip 20 proc. MVĮ darbuotojų;</w:t>
            </w:r>
          </w:p>
          <w:p w14:paraId="3A86071D" w14:textId="14EAE000" w:rsidR="00BA186B" w:rsidRDefault="00AE6FFA" w:rsidP="00AE6FFA">
            <w:pPr>
              <w:jc w:val="both"/>
              <w:rPr>
                <w:b/>
                <w:kern w:val="2"/>
                <w:szCs w:val="22"/>
              </w:rPr>
            </w:pPr>
            <w:r>
              <w:rPr>
                <w:b/>
                <w:i/>
                <w:kern w:val="2"/>
                <w:szCs w:val="24"/>
              </w:rPr>
              <w:t>5) interneto svetainė;</w:t>
            </w:r>
          </w:p>
        </w:tc>
        <w:tc>
          <w:tcPr>
            <w:tcW w:w="5670" w:type="dxa"/>
          </w:tcPr>
          <w:p w14:paraId="42CBBE80" w14:textId="77777777" w:rsidR="00BA186B" w:rsidRDefault="00BA186B" w:rsidP="001D45D9">
            <w:pPr>
              <w:rPr>
                <w:b/>
                <w:kern w:val="2"/>
                <w:szCs w:val="22"/>
              </w:rPr>
            </w:pPr>
          </w:p>
        </w:tc>
      </w:tr>
      <w:tr w:rsidR="00BA186B" w14:paraId="6148289B" w14:textId="77777777" w:rsidTr="001D45D9">
        <w:tc>
          <w:tcPr>
            <w:tcW w:w="9493" w:type="dxa"/>
          </w:tcPr>
          <w:p w14:paraId="535C519C" w14:textId="6253C74E" w:rsidR="00BA186B" w:rsidRDefault="00AE6FFA" w:rsidP="00AE6FFA">
            <w:pPr>
              <w:jc w:val="both"/>
              <w:rPr>
                <w:b/>
                <w:kern w:val="2"/>
                <w:szCs w:val="22"/>
              </w:rPr>
            </w:pPr>
            <w:r>
              <w:rPr>
                <w:b/>
                <w:i/>
                <w:kern w:val="2"/>
                <w:szCs w:val="24"/>
              </w:rPr>
              <w:t>6) interneto svetainė su sudėtingomis funkcijomis;</w:t>
            </w:r>
          </w:p>
        </w:tc>
        <w:tc>
          <w:tcPr>
            <w:tcW w:w="5670" w:type="dxa"/>
          </w:tcPr>
          <w:p w14:paraId="17B3A185" w14:textId="77777777" w:rsidR="00BA186B" w:rsidRDefault="00BA186B" w:rsidP="001D45D9">
            <w:pPr>
              <w:rPr>
                <w:b/>
                <w:kern w:val="2"/>
                <w:szCs w:val="22"/>
              </w:rPr>
            </w:pPr>
          </w:p>
        </w:tc>
      </w:tr>
      <w:tr w:rsidR="00BA186B" w14:paraId="2A027821" w14:textId="77777777" w:rsidTr="001D45D9">
        <w:tc>
          <w:tcPr>
            <w:tcW w:w="9493" w:type="dxa"/>
          </w:tcPr>
          <w:p w14:paraId="284AB27A" w14:textId="080F8147" w:rsidR="00BA186B" w:rsidRDefault="00AE6FFA" w:rsidP="00AE6FFA">
            <w:pPr>
              <w:jc w:val="both"/>
              <w:rPr>
                <w:b/>
                <w:kern w:val="2"/>
                <w:szCs w:val="22"/>
              </w:rPr>
            </w:pPr>
            <w:r>
              <w:rPr>
                <w:b/>
                <w:i/>
                <w:kern w:val="2"/>
                <w:szCs w:val="24"/>
              </w:rPr>
              <w:t>7) socialiniai tinklai;</w:t>
            </w:r>
          </w:p>
        </w:tc>
        <w:tc>
          <w:tcPr>
            <w:tcW w:w="5670" w:type="dxa"/>
          </w:tcPr>
          <w:p w14:paraId="54ADC8F0" w14:textId="77777777" w:rsidR="00BA186B" w:rsidRDefault="00BA186B" w:rsidP="001D45D9">
            <w:pPr>
              <w:rPr>
                <w:b/>
                <w:kern w:val="2"/>
                <w:szCs w:val="22"/>
              </w:rPr>
            </w:pPr>
          </w:p>
        </w:tc>
      </w:tr>
      <w:tr w:rsidR="00BA186B" w14:paraId="03F84E4F" w14:textId="77777777" w:rsidTr="001D45D9">
        <w:tc>
          <w:tcPr>
            <w:tcW w:w="9493" w:type="dxa"/>
          </w:tcPr>
          <w:p w14:paraId="36D6BC7C" w14:textId="77777777" w:rsidR="00AE6FFA" w:rsidRDefault="00AE6FFA" w:rsidP="00AE6FFA">
            <w:pPr>
              <w:jc w:val="both"/>
              <w:rPr>
                <w:b/>
                <w:bCs/>
                <w:i/>
                <w:iCs/>
                <w:szCs w:val="24"/>
                <w:lang w:eastAsia="lt-LT"/>
              </w:rPr>
            </w:pPr>
            <w:r>
              <w:rPr>
                <w:b/>
                <w:i/>
                <w:kern w:val="2"/>
                <w:szCs w:val="24"/>
              </w:rPr>
              <w:t>8) mokama reklama internete;</w:t>
            </w:r>
          </w:p>
          <w:p w14:paraId="3BC754C4" w14:textId="0D6CE214" w:rsidR="00BA186B" w:rsidRDefault="00AE6FFA" w:rsidP="00D62D56">
            <w:pPr>
              <w:jc w:val="both"/>
              <w:rPr>
                <w:b/>
                <w:kern w:val="2"/>
                <w:szCs w:val="22"/>
              </w:rPr>
            </w:pPr>
            <w:r>
              <w:rPr>
                <w:b/>
                <w:i/>
                <w:kern w:val="2"/>
                <w:szCs w:val="24"/>
              </w:rPr>
              <w:t>9) MVĮ, perkančios debesų kompiuterijos paslaugas;</w:t>
            </w:r>
          </w:p>
        </w:tc>
        <w:tc>
          <w:tcPr>
            <w:tcW w:w="5670" w:type="dxa"/>
          </w:tcPr>
          <w:p w14:paraId="690BC7AE" w14:textId="77777777" w:rsidR="00BA186B" w:rsidRDefault="00BA186B" w:rsidP="001D45D9">
            <w:pPr>
              <w:rPr>
                <w:b/>
                <w:kern w:val="2"/>
                <w:szCs w:val="22"/>
              </w:rPr>
            </w:pPr>
          </w:p>
        </w:tc>
      </w:tr>
      <w:tr w:rsidR="00BA186B" w14:paraId="78108813" w14:textId="77777777" w:rsidTr="001D45D9">
        <w:tc>
          <w:tcPr>
            <w:tcW w:w="9493" w:type="dxa"/>
          </w:tcPr>
          <w:p w14:paraId="67E0D5FC" w14:textId="4C23E68E" w:rsidR="00BA186B" w:rsidRDefault="00AE6FFA" w:rsidP="00D62D56">
            <w:pPr>
              <w:jc w:val="both"/>
              <w:rPr>
                <w:b/>
                <w:kern w:val="2"/>
                <w:szCs w:val="22"/>
              </w:rPr>
            </w:pPr>
            <w:r>
              <w:rPr>
                <w:b/>
                <w:i/>
                <w:kern w:val="2"/>
                <w:szCs w:val="24"/>
              </w:rPr>
              <w:t>10) automatizuotam apdorojimui tinkamų e. sąskaitų siuntimas;</w:t>
            </w:r>
          </w:p>
        </w:tc>
        <w:tc>
          <w:tcPr>
            <w:tcW w:w="5670" w:type="dxa"/>
          </w:tcPr>
          <w:p w14:paraId="377E019C" w14:textId="77777777" w:rsidR="00BA186B" w:rsidRDefault="00BA186B" w:rsidP="001D45D9">
            <w:pPr>
              <w:rPr>
                <w:b/>
                <w:kern w:val="2"/>
                <w:szCs w:val="22"/>
              </w:rPr>
            </w:pPr>
          </w:p>
        </w:tc>
      </w:tr>
      <w:tr w:rsidR="00BA186B" w14:paraId="026EFF65" w14:textId="77777777" w:rsidTr="001D45D9">
        <w:tc>
          <w:tcPr>
            <w:tcW w:w="9493" w:type="dxa"/>
          </w:tcPr>
          <w:p w14:paraId="2D4128E7" w14:textId="7EFC43BC" w:rsidR="00BA186B" w:rsidRDefault="00AE6FFA" w:rsidP="00D62D56">
            <w:pPr>
              <w:jc w:val="both"/>
              <w:rPr>
                <w:b/>
                <w:kern w:val="2"/>
                <w:szCs w:val="22"/>
              </w:rPr>
            </w:pPr>
            <w:r>
              <w:rPr>
                <w:b/>
                <w:i/>
                <w:kern w:val="2"/>
                <w:szCs w:val="24"/>
              </w:rPr>
              <w:t>11) e</w:t>
            </w:r>
            <w:r>
              <w:rPr>
                <w:b/>
                <w:bCs/>
                <w:i/>
                <w:iCs/>
                <w:szCs w:val="24"/>
                <w:lang w:eastAsia="lt-LT"/>
              </w:rPr>
              <w:t>. </w:t>
            </w:r>
            <w:r>
              <w:rPr>
                <w:b/>
                <w:i/>
                <w:kern w:val="2"/>
                <w:szCs w:val="24"/>
              </w:rPr>
              <w:t>komercijos internetiniai pardavimai sudaro ne mažiau kaip 1 proc. visos apyvartos;</w:t>
            </w:r>
          </w:p>
        </w:tc>
        <w:tc>
          <w:tcPr>
            <w:tcW w:w="5670" w:type="dxa"/>
          </w:tcPr>
          <w:p w14:paraId="37CB0441" w14:textId="77777777" w:rsidR="00BA186B" w:rsidRDefault="00BA186B" w:rsidP="001D45D9">
            <w:pPr>
              <w:rPr>
                <w:b/>
                <w:kern w:val="2"/>
                <w:szCs w:val="22"/>
              </w:rPr>
            </w:pPr>
          </w:p>
        </w:tc>
      </w:tr>
      <w:tr w:rsidR="00AE6FFA" w14:paraId="5894F334" w14:textId="77777777">
        <w:tc>
          <w:tcPr>
            <w:tcW w:w="9493" w:type="dxa"/>
          </w:tcPr>
          <w:p w14:paraId="085B51A1" w14:textId="3ACF5ED6" w:rsidR="00AE6FFA" w:rsidRDefault="00AE6FFA" w:rsidP="00AE6FFA">
            <w:pPr>
              <w:jc w:val="both"/>
              <w:rPr>
                <w:b/>
                <w:i/>
                <w:kern w:val="2"/>
                <w:szCs w:val="24"/>
              </w:rPr>
            </w:pPr>
            <w:r>
              <w:rPr>
                <w:b/>
                <w:i/>
                <w:kern w:val="2"/>
                <w:szCs w:val="24"/>
              </w:rPr>
              <w:t>12) verslas vartotojui (B2C) internetiniai pardavimai sudaro daugiau nei 10 proc. visų internetinių pardavimų)</w:t>
            </w:r>
          </w:p>
        </w:tc>
        <w:tc>
          <w:tcPr>
            <w:tcW w:w="5670" w:type="dxa"/>
          </w:tcPr>
          <w:p w14:paraId="3257423D" w14:textId="77777777" w:rsidR="00AE6FFA" w:rsidRDefault="00AE6FFA">
            <w:pPr>
              <w:rPr>
                <w:b/>
                <w:kern w:val="2"/>
                <w:szCs w:val="22"/>
              </w:rPr>
            </w:pPr>
          </w:p>
        </w:tc>
      </w:tr>
    </w:tbl>
    <w:p w14:paraId="3FC1A11E" w14:textId="77777777" w:rsidR="00BA186B" w:rsidRDefault="00BA186B" w:rsidP="00AE6FFA">
      <w:pPr>
        <w:rPr>
          <w:color w:val="201F1E"/>
          <w:szCs w:val="24"/>
        </w:rPr>
      </w:pPr>
    </w:p>
    <w:p w14:paraId="44061294" w14:textId="1215BC85" w:rsidR="00034037" w:rsidRPr="00BF15D2" w:rsidRDefault="003E5062" w:rsidP="00034037">
      <w:pPr>
        <w:rPr>
          <w:b/>
          <w:bCs/>
          <w:color w:val="201F1E"/>
          <w:szCs w:val="24"/>
        </w:rPr>
      </w:pPr>
      <w:r>
        <w:rPr>
          <w:b/>
          <w:bCs/>
          <w:color w:val="201F1E"/>
          <w:szCs w:val="24"/>
        </w:rPr>
        <w:t>8</w:t>
      </w:r>
      <w:r w:rsidR="00210CFD" w:rsidRPr="00BF15D2">
        <w:rPr>
          <w:b/>
          <w:bCs/>
          <w:color w:val="201F1E"/>
          <w:szCs w:val="24"/>
        </w:rPr>
        <w:t>. Informacija, reikalinga</w:t>
      </w:r>
      <w:r w:rsidR="00034037" w:rsidRPr="00BF15D2">
        <w:rPr>
          <w:b/>
          <w:bCs/>
          <w:color w:val="201F1E"/>
          <w:szCs w:val="24"/>
        </w:rPr>
        <w:t xml:space="preserve"> stebėsenos rodiklių „Produktų ar procesų inovacijas diegiančios MVĮ“ ir „Prekybos ar organizacines inovacijas diegiančios MVĮ“ </w:t>
      </w:r>
      <w:r w:rsidR="00BF15D2" w:rsidRPr="00BF15D2">
        <w:rPr>
          <w:b/>
          <w:bCs/>
          <w:color w:val="201F1E"/>
          <w:szCs w:val="24"/>
        </w:rPr>
        <w:t>skaičiavimui:</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2"/>
        <w:gridCol w:w="2639"/>
        <w:gridCol w:w="4962"/>
      </w:tblGrid>
      <w:tr w:rsidR="00111A7A" w:rsidRPr="000C41B8" w14:paraId="232F6A0B" w14:textId="755D9E7A" w:rsidTr="0099068B">
        <w:trPr>
          <w:trHeight w:val="479"/>
        </w:trPr>
        <w:tc>
          <w:tcPr>
            <w:tcW w:w="7562" w:type="dxa"/>
            <w:shd w:val="clear" w:color="auto" w:fill="auto"/>
            <w:vAlign w:val="center"/>
          </w:tcPr>
          <w:p w14:paraId="56D14561" w14:textId="77777777" w:rsidR="00111A7A" w:rsidRPr="003A41CE" w:rsidRDefault="00111A7A" w:rsidP="00A36F90">
            <w:pPr>
              <w:ind w:left="-57" w:right="-57"/>
              <w:jc w:val="center"/>
              <w:rPr>
                <w:szCs w:val="24"/>
              </w:rPr>
            </w:pPr>
          </w:p>
        </w:tc>
        <w:tc>
          <w:tcPr>
            <w:tcW w:w="2639" w:type="dxa"/>
          </w:tcPr>
          <w:p w14:paraId="355F87A2" w14:textId="0A814785" w:rsidR="00111A7A" w:rsidRPr="003A41CE" w:rsidRDefault="00AF4E7B" w:rsidP="00A36F90">
            <w:pPr>
              <w:ind w:left="-57" w:right="-57"/>
              <w:jc w:val="center"/>
              <w:rPr>
                <w:szCs w:val="24"/>
              </w:rPr>
            </w:pPr>
            <w:r w:rsidRPr="003A41CE">
              <w:rPr>
                <w:szCs w:val="24"/>
              </w:rPr>
              <w:t>Planuojama įdiegti inovacija</w:t>
            </w:r>
          </w:p>
        </w:tc>
        <w:tc>
          <w:tcPr>
            <w:tcW w:w="4962" w:type="dxa"/>
          </w:tcPr>
          <w:p w14:paraId="239597F9" w14:textId="3B5B4095" w:rsidR="00111A7A" w:rsidRPr="003A41CE" w:rsidRDefault="00AF4E7B" w:rsidP="00A36F90">
            <w:pPr>
              <w:ind w:left="-57" w:right="-57"/>
              <w:jc w:val="center"/>
              <w:rPr>
                <w:szCs w:val="24"/>
              </w:rPr>
            </w:pPr>
            <w:r w:rsidRPr="003A41CE">
              <w:rPr>
                <w:szCs w:val="24"/>
              </w:rPr>
              <w:t>Pagrindimas</w:t>
            </w:r>
            <w:r w:rsidR="00D7022D" w:rsidRPr="003A41CE">
              <w:rPr>
                <w:szCs w:val="24"/>
              </w:rPr>
              <w:t xml:space="preserve">, kaip </w:t>
            </w:r>
            <w:r w:rsidR="007177AC" w:rsidRPr="003A41CE">
              <w:rPr>
                <w:szCs w:val="24"/>
              </w:rPr>
              <w:t xml:space="preserve">siejasi su projekto </w:t>
            </w:r>
            <w:r w:rsidR="001D45D9" w:rsidRPr="003A41CE">
              <w:rPr>
                <w:szCs w:val="24"/>
              </w:rPr>
              <w:t>veikla</w:t>
            </w:r>
          </w:p>
        </w:tc>
      </w:tr>
      <w:tr w:rsidR="00111A7A" w:rsidRPr="000C41B8" w14:paraId="5B5FD54A" w14:textId="14B6DAF8" w:rsidTr="0099068B">
        <w:trPr>
          <w:trHeight w:val="479"/>
        </w:trPr>
        <w:tc>
          <w:tcPr>
            <w:tcW w:w="7562" w:type="dxa"/>
            <w:shd w:val="clear" w:color="auto" w:fill="auto"/>
            <w:vAlign w:val="center"/>
          </w:tcPr>
          <w:p w14:paraId="7FBA95C9" w14:textId="4F284416" w:rsidR="00AE6FFA" w:rsidRPr="003A41CE" w:rsidRDefault="00AE6FFA" w:rsidP="00B91376">
            <w:pPr>
              <w:ind w:left="-57" w:right="-57"/>
              <w:jc w:val="center"/>
              <w:rPr>
                <w:szCs w:val="24"/>
              </w:rPr>
            </w:pPr>
            <w:r w:rsidRPr="003A41CE">
              <w:rPr>
                <w:szCs w:val="24"/>
              </w:rPr>
              <w:t>Per 1 m. po projekto pabaigos planuojamos įdiegti produktų ar procesų inovacijos</w:t>
            </w:r>
          </w:p>
          <w:p w14:paraId="4F892511" w14:textId="2D712D13" w:rsidR="00111A7A" w:rsidRPr="003A41CE" w:rsidRDefault="00111A7A" w:rsidP="00AF18B0">
            <w:pPr>
              <w:jc w:val="center"/>
              <w:rPr>
                <w:szCs w:val="24"/>
              </w:rPr>
            </w:pPr>
          </w:p>
        </w:tc>
        <w:tc>
          <w:tcPr>
            <w:tcW w:w="2639" w:type="dxa"/>
          </w:tcPr>
          <w:p w14:paraId="39689E53" w14:textId="77777777" w:rsidR="00111A7A" w:rsidRPr="003A41CE" w:rsidRDefault="00111A7A" w:rsidP="00A36F90">
            <w:pPr>
              <w:ind w:left="-57" w:right="-57"/>
              <w:jc w:val="center"/>
              <w:rPr>
                <w:szCs w:val="24"/>
              </w:rPr>
            </w:pPr>
          </w:p>
        </w:tc>
        <w:tc>
          <w:tcPr>
            <w:tcW w:w="4962" w:type="dxa"/>
          </w:tcPr>
          <w:p w14:paraId="45FB1A82" w14:textId="77777777" w:rsidR="00111A7A" w:rsidRPr="003A41CE" w:rsidRDefault="00111A7A" w:rsidP="00A36F90">
            <w:pPr>
              <w:ind w:left="-57" w:right="-57"/>
              <w:jc w:val="center"/>
              <w:rPr>
                <w:szCs w:val="24"/>
              </w:rPr>
            </w:pPr>
          </w:p>
        </w:tc>
      </w:tr>
      <w:tr w:rsidR="00111A7A" w:rsidRPr="000C41B8" w14:paraId="1B785A04" w14:textId="671A570E" w:rsidTr="0099068B">
        <w:trPr>
          <w:trHeight w:val="479"/>
        </w:trPr>
        <w:tc>
          <w:tcPr>
            <w:tcW w:w="7562" w:type="dxa"/>
            <w:shd w:val="clear" w:color="auto" w:fill="auto"/>
            <w:vAlign w:val="center"/>
          </w:tcPr>
          <w:p w14:paraId="6D7ACF87" w14:textId="0DA45479" w:rsidR="00111A7A" w:rsidRPr="003A41CE" w:rsidRDefault="00111A7A" w:rsidP="00A36F90">
            <w:pPr>
              <w:jc w:val="center"/>
              <w:rPr>
                <w:szCs w:val="24"/>
              </w:rPr>
            </w:pPr>
            <w:r w:rsidRPr="003A41CE">
              <w:rPr>
                <w:szCs w:val="24"/>
              </w:rPr>
              <w:t xml:space="preserve">Per 1 m. po projekto pabaigos planuojamos įdiegti </w:t>
            </w:r>
            <w:r w:rsidR="00AE6FFA" w:rsidRPr="003A41CE">
              <w:rPr>
                <w:szCs w:val="24"/>
              </w:rPr>
              <w:t>prekybos</w:t>
            </w:r>
            <w:r w:rsidRPr="003A41CE">
              <w:rPr>
                <w:szCs w:val="24"/>
              </w:rPr>
              <w:t xml:space="preserve"> ar </w:t>
            </w:r>
            <w:r w:rsidR="00AE6FFA" w:rsidRPr="003A41CE">
              <w:rPr>
                <w:szCs w:val="24"/>
              </w:rPr>
              <w:t>organizacinės inovacijos</w:t>
            </w:r>
          </w:p>
        </w:tc>
        <w:tc>
          <w:tcPr>
            <w:tcW w:w="2639" w:type="dxa"/>
          </w:tcPr>
          <w:p w14:paraId="410AD3BF" w14:textId="77777777" w:rsidR="00111A7A" w:rsidRPr="003A41CE" w:rsidRDefault="00111A7A" w:rsidP="00A36F90">
            <w:pPr>
              <w:jc w:val="center"/>
              <w:rPr>
                <w:szCs w:val="24"/>
              </w:rPr>
            </w:pPr>
          </w:p>
        </w:tc>
        <w:tc>
          <w:tcPr>
            <w:tcW w:w="4962" w:type="dxa"/>
          </w:tcPr>
          <w:p w14:paraId="788A96EA" w14:textId="77777777" w:rsidR="00111A7A" w:rsidRPr="003A41CE" w:rsidRDefault="00111A7A" w:rsidP="00A36F90">
            <w:pPr>
              <w:jc w:val="center"/>
              <w:rPr>
                <w:szCs w:val="24"/>
              </w:rPr>
            </w:pPr>
          </w:p>
        </w:tc>
      </w:tr>
    </w:tbl>
    <w:p w14:paraId="02D2CC16" w14:textId="77777777" w:rsidR="00AF18B0" w:rsidRDefault="00AF18B0" w:rsidP="00AE6FFA">
      <w:pPr>
        <w:rPr>
          <w:color w:val="201F1E"/>
          <w:szCs w:val="24"/>
        </w:rPr>
      </w:pPr>
    </w:p>
    <w:p w14:paraId="3C1265D6" w14:textId="1278F393" w:rsidR="00A95508" w:rsidRPr="003A41CE" w:rsidRDefault="00740699" w:rsidP="003A41CE">
      <w:pPr>
        <w:jc w:val="center"/>
        <w:rPr>
          <w:color w:val="201F1E"/>
          <w:szCs w:val="24"/>
        </w:rPr>
      </w:pPr>
      <w:r>
        <w:rPr>
          <w:color w:val="201F1E"/>
          <w:szCs w:val="24"/>
        </w:rPr>
        <w:t>________________________</w:t>
      </w:r>
    </w:p>
    <w:p w14:paraId="452501CE" w14:textId="77777777" w:rsidR="003A41CE" w:rsidRDefault="003A41CE" w:rsidP="002760B7">
      <w:pPr>
        <w:jc w:val="center"/>
        <w:rPr>
          <w:szCs w:val="24"/>
        </w:rPr>
        <w:sectPr w:rsidR="003A41CE" w:rsidSect="008C5CA8">
          <w:pgSz w:w="16838" w:h="11906" w:orient="landscape"/>
          <w:pgMar w:top="1701" w:right="567" w:bottom="1134" w:left="1134" w:header="567" w:footer="567" w:gutter="0"/>
          <w:pgNumType w:start="1"/>
          <w:cols w:space="1296"/>
          <w:titlePg/>
          <w:docGrid w:linePitch="360"/>
        </w:sectPr>
      </w:pPr>
    </w:p>
    <w:p w14:paraId="12192E21" w14:textId="03048E51" w:rsidR="00A95508" w:rsidRPr="00E9319B" w:rsidRDefault="00A95508" w:rsidP="00A95508">
      <w:pPr>
        <w:ind w:left="9071" w:right="567"/>
        <w:jc w:val="both"/>
        <w:rPr>
          <w:szCs w:val="24"/>
        </w:rPr>
      </w:pPr>
      <w:r w:rsidRPr="00D105B9">
        <w:rPr>
          <w:iCs/>
          <w:szCs w:val="24"/>
        </w:rPr>
        <w:lastRenderedPageBreak/>
        <w:t>2022–2030 metų ekonomikos transformacijos ir konkurencingumo plėtros programos pažangos priemonės Nr. 05-001-01-05-05 „</w:t>
      </w:r>
      <w:r w:rsidRPr="00D105B9">
        <w:rPr>
          <w:bCs/>
          <w:szCs w:val="24"/>
          <w:lang w:eastAsia="lt-LT"/>
        </w:rPr>
        <w:t>Skatinti įmones skaitmenizuotis</w:t>
      </w:r>
      <w:r w:rsidRPr="00D105B9">
        <w:rPr>
          <w:iCs/>
          <w:szCs w:val="24"/>
        </w:rPr>
        <w:t>“</w:t>
      </w:r>
      <w:r>
        <w:rPr>
          <w:iCs/>
          <w:szCs w:val="24"/>
        </w:rPr>
        <w:t xml:space="preserve"> </w:t>
      </w:r>
      <w:r w:rsidRPr="00D105B9">
        <w:rPr>
          <w:iCs/>
          <w:szCs w:val="24"/>
        </w:rPr>
        <w:t xml:space="preserve">veiklos </w:t>
      </w:r>
      <w:r w:rsidRPr="008C5CA8">
        <w:rPr>
          <w:bCs/>
          <w:caps/>
          <w:szCs w:val="24"/>
        </w:rPr>
        <w:t>„</w:t>
      </w:r>
      <w:r>
        <w:rPr>
          <w:bCs/>
          <w:szCs w:val="24"/>
        </w:rPr>
        <w:t>S</w:t>
      </w:r>
      <w:r w:rsidRPr="008C5CA8">
        <w:rPr>
          <w:bCs/>
          <w:szCs w:val="24"/>
        </w:rPr>
        <w:t>katinti skaitmeninių kompetencijų plėtrą didelio našumo skaičiavimo, dirbtinio intelekto, kibernetinio saugumo taikymo srityse“ poveiklės „</w:t>
      </w:r>
      <w:r>
        <w:rPr>
          <w:bCs/>
          <w:szCs w:val="24"/>
        </w:rPr>
        <w:t>L</w:t>
      </w:r>
      <w:r w:rsidRPr="008C5CA8">
        <w:rPr>
          <w:bCs/>
          <w:szCs w:val="24"/>
        </w:rPr>
        <w:t xml:space="preserve">abai mažų, mažų ir vidutinių įmonių (toliau </w:t>
      </w:r>
      <w:r>
        <w:rPr>
          <w:bCs/>
          <w:szCs w:val="24"/>
        </w:rPr>
        <w:t>–</w:t>
      </w:r>
      <w:r w:rsidRPr="008C5CA8">
        <w:rPr>
          <w:bCs/>
          <w:szCs w:val="24"/>
        </w:rPr>
        <w:t xml:space="preserve"> </w:t>
      </w:r>
      <w:r>
        <w:rPr>
          <w:bCs/>
          <w:szCs w:val="24"/>
        </w:rPr>
        <w:t>MVĮ</w:t>
      </w:r>
      <w:r w:rsidRPr="008C5CA8">
        <w:rPr>
          <w:bCs/>
          <w:szCs w:val="24"/>
        </w:rPr>
        <w:t>)</w:t>
      </w:r>
      <w:r>
        <w:rPr>
          <w:bCs/>
          <w:szCs w:val="24"/>
        </w:rPr>
        <w:t xml:space="preserve"> </w:t>
      </w:r>
      <w:r w:rsidRPr="008C5CA8">
        <w:rPr>
          <w:bCs/>
          <w:szCs w:val="24"/>
        </w:rPr>
        <w:t>čekių skaitmeninimo ir technologijų paslaugoms įsigyti finansavimas“ (</w:t>
      </w:r>
      <w:r>
        <w:rPr>
          <w:bCs/>
          <w:szCs w:val="24"/>
        </w:rPr>
        <w:t>S</w:t>
      </w:r>
      <w:r w:rsidRPr="008C5CA8">
        <w:rPr>
          <w:bCs/>
          <w:szCs w:val="24"/>
        </w:rPr>
        <w:t>ostinės regionas) ir poveiklės „</w:t>
      </w:r>
      <w:r>
        <w:rPr>
          <w:bCs/>
          <w:szCs w:val="24"/>
        </w:rPr>
        <w:t>MVĮ</w:t>
      </w:r>
      <w:r w:rsidRPr="008C5CA8">
        <w:rPr>
          <w:bCs/>
          <w:szCs w:val="24"/>
        </w:rPr>
        <w:t xml:space="preserve"> čekių skaitmeninimo ir technologijų paslaugoms įsigyti finansavimas“ (</w:t>
      </w:r>
      <w:r>
        <w:rPr>
          <w:bCs/>
          <w:iCs/>
          <w:szCs w:val="24"/>
        </w:rPr>
        <w:t>V</w:t>
      </w:r>
      <w:r w:rsidRPr="008C5CA8">
        <w:rPr>
          <w:bCs/>
          <w:iCs/>
          <w:szCs w:val="24"/>
        </w:rPr>
        <w:t xml:space="preserve">idurio ir vakarų </w:t>
      </w:r>
      <w:r>
        <w:rPr>
          <w:bCs/>
          <w:iCs/>
          <w:szCs w:val="24"/>
        </w:rPr>
        <w:t>L</w:t>
      </w:r>
      <w:r w:rsidRPr="008C5CA8">
        <w:rPr>
          <w:bCs/>
          <w:iCs/>
          <w:szCs w:val="24"/>
        </w:rPr>
        <w:t>ietuvos regionas)</w:t>
      </w:r>
      <w:r>
        <w:rPr>
          <w:b/>
          <w:bCs/>
          <w:iCs/>
          <w:szCs w:val="24"/>
        </w:rPr>
        <w:t xml:space="preserve"> </w:t>
      </w:r>
      <w:r w:rsidRPr="00D105B9">
        <w:rPr>
          <w:iCs/>
          <w:szCs w:val="24"/>
        </w:rPr>
        <w:t>projektų finansavimo sąlygų aprašo</w:t>
      </w:r>
      <w:r w:rsidRPr="00A95508">
        <w:rPr>
          <w:szCs w:val="24"/>
        </w:rPr>
        <w:t xml:space="preserve"> </w:t>
      </w:r>
      <w:r>
        <w:rPr>
          <w:szCs w:val="24"/>
        </w:rPr>
        <w:t>4</w:t>
      </w:r>
      <w:r w:rsidRPr="00D462EA">
        <w:rPr>
          <w:szCs w:val="24"/>
        </w:rPr>
        <w:t xml:space="preserve"> priedas</w:t>
      </w:r>
    </w:p>
    <w:p w14:paraId="6B0B69A0" w14:textId="77777777" w:rsidR="00A95508" w:rsidRDefault="00A95508" w:rsidP="00A95508">
      <w:pPr>
        <w:jc w:val="center"/>
      </w:pPr>
      <w:r>
        <w:t xml:space="preserve">  </w:t>
      </w:r>
    </w:p>
    <w:p w14:paraId="2FDFFD76" w14:textId="77777777" w:rsidR="00A95508" w:rsidRDefault="00A95508" w:rsidP="00A95508">
      <w:pPr>
        <w:jc w:val="center"/>
        <w:rPr>
          <w:b/>
          <w:bCs/>
          <w:color w:val="000000"/>
          <w:szCs w:val="24"/>
          <w:lang w:eastAsia="lt-LT"/>
        </w:rPr>
      </w:pPr>
      <w:r w:rsidRPr="008511F0">
        <w:rPr>
          <w:b/>
          <w:bCs/>
          <w:color w:val="000000"/>
          <w:szCs w:val="24"/>
          <w:lang w:eastAsia="lt-LT"/>
        </w:rPr>
        <w:t>(„</w:t>
      </w:r>
      <w:bookmarkStart w:id="13" w:name="_Hlk167869513"/>
      <w:r w:rsidRPr="008511F0">
        <w:rPr>
          <w:b/>
          <w:bCs/>
        </w:rPr>
        <w:t>Prekybinių įsipareigojimų</w:t>
      </w:r>
      <w:bookmarkEnd w:id="13"/>
      <w:r>
        <w:rPr>
          <w:b/>
          <w:bCs/>
        </w:rPr>
        <w:t xml:space="preserve"> neturėjimo arba nutraukimo</w:t>
      </w:r>
      <w:r w:rsidRPr="002D1C54">
        <w:rPr>
          <w:b/>
          <w:bCs/>
          <w:color w:val="000000"/>
          <w:szCs w:val="24"/>
          <w:lang w:eastAsia="lt-LT"/>
        </w:rPr>
        <w:t>“ deklaracijos forma)</w:t>
      </w:r>
    </w:p>
    <w:p w14:paraId="3F0B65B8" w14:textId="77777777" w:rsidR="00A95508" w:rsidRDefault="00A95508" w:rsidP="00A95508">
      <w:pPr>
        <w:jc w:val="center"/>
        <w:rPr>
          <w:b/>
          <w:bCs/>
          <w:color w:val="000000"/>
          <w:szCs w:val="24"/>
          <w:lang w:eastAsia="lt-LT"/>
        </w:rPr>
      </w:pPr>
    </w:p>
    <w:p w14:paraId="334A131E" w14:textId="77777777" w:rsidR="00A95508" w:rsidRDefault="00A95508" w:rsidP="00A95508">
      <w:pPr>
        <w:jc w:val="center"/>
        <w:rPr>
          <w:b/>
          <w:bCs/>
          <w:color w:val="000000"/>
          <w:szCs w:val="24"/>
          <w:lang w:eastAsia="lt-LT"/>
        </w:rPr>
      </w:pPr>
      <w:r w:rsidRPr="00252F47">
        <w:rPr>
          <w:b/>
          <w:bCs/>
          <w:color w:val="000000"/>
          <w:szCs w:val="24"/>
          <w:lang w:eastAsia="lt-LT"/>
        </w:rPr>
        <w:t>„</w:t>
      </w:r>
      <w:r w:rsidRPr="008511F0">
        <w:rPr>
          <w:b/>
          <w:bCs/>
        </w:rPr>
        <w:t>P</w:t>
      </w:r>
      <w:r>
        <w:rPr>
          <w:b/>
          <w:bCs/>
        </w:rPr>
        <w:t>REKYBINIŲ ĮSIPAREIGOJIMŲ NETURĖJIMO ARBA NUTRAUKIMO</w:t>
      </w:r>
      <w:r w:rsidRPr="00252F47">
        <w:rPr>
          <w:b/>
          <w:bCs/>
          <w:color w:val="000000"/>
          <w:szCs w:val="24"/>
          <w:lang w:eastAsia="lt-LT"/>
        </w:rPr>
        <w:t>“ DEKLARACIJA</w:t>
      </w:r>
    </w:p>
    <w:p w14:paraId="3BCC467B" w14:textId="77777777" w:rsidR="00A95508" w:rsidRPr="00252F47" w:rsidRDefault="00A95508" w:rsidP="00A95508">
      <w:pPr>
        <w:jc w:val="center"/>
        <w:rPr>
          <w:b/>
          <w:bCs/>
          <w:color w:val="000000"/>
          <w:szCs w:val="24"/>
          <w:lang w:eastAsia="lt-LT"/>
        </w:rPr>
      </w:pPr>
    </w:p>
    <w:p w14:paraId="26B8BBB2" w14:textId="77777777" w:rsidR="00A95508" w:rsidRPr="005211AB" w:rsidRDefault="00A95508" w:rsidP="00A95508">
      <w:pPr>
        <w:jc w:val="center"/>
      </w:pPr>
      <w:r w:rsidRPr="005211AB">
        <w:rPr>
          <w:color w:val="000000"/>
          <w:sz w:val="27"/>
          <w:szCs w:val="27"/>
          <w:lang w:eastAsia="lt-LT"/>
        </w:rPr>
        <w:t>__________________</w:t>
      </w:r>
    </w:p>
    <w:p w14:paraId="18055B6E" w14:textId="77777777" w:rsidR="00A95508" w:rsidRDefault="00A95508" w:rsidP="00A95508">
      <w:pPr>
        <w:jc w:val="center"/>
        <w:rPr>
          <w:color w:val="000000"/>
          <w:szCs w:val="24"/>
          <w:lang w:eastAsia="lt-LT"/>
        </w:rPr>
      </w:pPr>
      <w:r>
        <w:rPr>
          <w:color w:val="000000"/>
          <w:szCs w:val="24"/>
          <w:lang w:eastAsia="lt-LT"/>
        </w:rPr>
        <w:t>p</w:t>
      </w:r>
      <w:r w:rsidRPr="005211AB">
        <w:rPr>
          <w:color w:val="000000"/>
          <w:szCs w:val="24"/>
          <w:lang w:eastAsia="lt-LT"/>
        </w:rPr>
        <w:t>ildymo data</w:t>
      </w:r>
    </w:p>
    <w:p w14:paraId="2091548B" w14:textId="77777777" w:rsidR="00A95508" w:rsidRPr="005211AB" w:rsidRDefault="00A95508" w:rsidP="00A95508">
      <w:pPr>
        <w:jc w:val="center"/>
        <w:rPr>
          <w:color w:val="000000"/>
          <w:szCs w:val="24"/>
          <w:lang w:eastAsia="lt-LT"/>
        </w:rPr>
      </w:pPr>
    </w:p>
    <w:tbl>
      <w:tblPr>
        <w:tblW w:w="1450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
        <w:gridCol w:w="14112"/>
      </w:tblGrid>
      <w:tr w:rsidR="00A95508" w:rsidRPr="008338ED" w14:paraId="750B5F9A" w14:textId="77777777" w:rsidTr="00B91376">
        <w:trPr>
          <w:trHeight w:val="288"/>
        </w:trPr>
        <w:tc>
          <w:tcPr>
            <w:tcW w:w="396" w:type="dxa"/>
            <w:noWrap/>
            <w:tcMar>
              <w:top w:w="0" w:type="dxa"/>
              <w:left w:w="108" w:type="dxa"/>
              <w:bottom w:w="0" w:type="dxa"/>
              <w:right w:w="108" w:type="dxa"/>
            </w:tcMar>
            <w:vAlign w:val="center"/>
            <w:hideMark/>
          </w:tcPr>
          <w:p w14:paraId="02651A36" w14:textId="77777777" w:rsidR="00A95508" w:rsidRPr="00252F47" w:rsidRDefault="00A95508" w:rsidP="00B91376">
            <w:pPr>
              <w:rPr>
                <w:szCs w:val="24"/>
                <w:lang w:eastAsia="lt-LT"/>
              </w:rPr>
            </w:pPr>
            <w:r w:rsidRPr="00252F47">
              <w:rPr>
                <w:b/>
                <w:bCs/>
                <w:color w:val="000000"/>
                <w:szCs w:val="24"/>
                <w:lang w:eastAsia="lt-LT"/>
              </w:rPr>
              <w:t>1.</w:t>
            </w:r>
          </w:p>
        </w:tc>
        <w:tc>
          <w:tcPr>
            <w:tcW w:w="14112" w:type="dxa"/>
            <w:noWrap/>
            <w:tcMar>
              <w:top w:w="0" w:type="dxa"/>
              <w:left w:w="108" w:type="dxa"/>
              <w:bottom w:w="0" w:type="dxa"/>
              <w:right w:w="108" w:type="dxa"/>
            </w:tcMar>
            <w:vAlign w:val="bottom"/>
            <w:hideMark/>
          </w:tcPr>
          <w:p w14:paraId="7BAB488E" w14:textId="77777777" w:rsidR="00A95508" w:rsidRPr="00252F47" w:rsidRDefault="00A95508" w:rsidP="00B91376">
            <w:pPr>
              <w:rPr>
                <w:szCs w:val="24"/>
                <w:lang w:eastAsia="lt-LT"/>
              </w:rPr>
            </w:pPr>
            <w:r w:rsidRPr="00252F47">
              <w:rPr>
                <w:b/>
                <w:bCs/>
                <w:color w:val="000000"/>
                <w:szCs w:val="24"/>
                <w:lang w:eastAsia="lt-LT"/>
              </w:rPr>
              <w:t>Deklaruojančios įmonės</w:t>
            </w:r>
            <w:r>
              <w:rPr>
                <w:b/>
                <w:bCs/>
                <w:color w:val="000000"/>
                <w:szCs w:val="24"/>
                <w:lang w:eastAsia="lt-LT"/>
              </w:rPr>
              <w:t xml:space="preserve"> (institucijos)</w:t>
            </w:r>
            <w:r w:rsidRPr="00252F47">
              <w:rPr>
                <w:b/>
                <w:bCs/>
                <w:color w:val="000000"/>
                <w:szCs w:val="24"/>
                <w:lang w:eastAsia="lt-LT"/>
              </w:rPr>
              <w:t xml:space="preserve"> pavadinimas</w:t>
            </w:r>
          </w:p>
        </w:tc>
      </w:tr>
      <w:tr w:rsidR="00A95508" w:rsidRPr="008338ED" w14:paraId="61F9B90C" w14:textId="77777777" w:rsidTr="00B91376">
        <w:trPr>
          <w:trHeight w:val="288"/>
        </w:trPr>
        <w:tc>
          <w:tcPr>
            <w:tcW w:w="14508" w:type="dxa"/>
            <w:gridSpan w:val="2"/>
            <w:shd w:val="clear" w:color="auto" w:fill="E7E6E6"/>
            <w:noWrap/>
            <w:tcMar>
              <w:top w:w="0" w:type="dxa"/>
              <w:left w:w="108" w:type="dxa"/>
              <w:bottom w:w="0" w:type="dxa"/>
              <w:right w:w="108" w:type="dxa"/>
            </w:tcMar>
            <w:vAlign w:val="bottom"/>
            <w:hideMark/>
          </w:tcPr>
          <w:p w14:paraId="505F9CFE" w14:textId="77777777" w:rsidR="00A95508" w:rsidRDefault="00A95508" w:rsidP="00B91376">
            <w:pPr>
              <w:rPr>
                <w:szCs w:val="24"/>
                <w:lang w:eastAsia="lt-LT"/>
              </w:rPr>
            </w:pPr>
          </w:p>
          <w:p w14:paraId="7F169476" w14:textId="77777777" w:rsidR="00A95508" w:rsidRDefault="00A95508" w:rsidP="00B91376">
            <w:pPr>
              <w:rPr>
                <w:szCs w:val="24"/>
                <w:lang w:eastAsia="lt-LT"/>
              </w:rPr>
            </w:pPr>
          </w:p>
          <w:p w14:paraId="204A6B0E" w14:textId="77777777" w:rsidR="00A95508" w:rsidRPr="00252F47" w:rsidRDefault="00A95508" w:rsidP="00B91376">
            <w:pPr>
              <w:rPr>
                <w:szCs w:val="24"/>
                <w:lang w:eastAsia="lt-LT"/>
              </w:rPr>
            </w:pPr>
          </w:p>
        </w:tc>
      </w:tr>
      <w:tr w:rsidR="00A95508" w:rsidRPr="008338ED" w14:paraId="476E79E9" w14:textId="77777777" w:rsidTr="00B91376">
        <w:trPr>
          <w:trHeight w:val="288"/>
        </w:trPr>
        <w:tc>
          <w:tcPr>
            <w:tcW w:w="396" w:type="dxa"/>
            <w:noWrap/>
            <w:tcMar>
              <w:top w:w="0" w:type="dxa"/>
              <w:left w:w="108" w:type="dxa"/>
              <w:bottom w:w="0" w:type="dxa"/>
              <w:right w:w="108" w:type="dxa"/>
            </w:tcMar>
            <w:vAlign w:val="center"/>
            <w:hideMark/>
          </w:tcPr>
          <w:p w14:paraId="443CEDB5" w14:textId="77777777" w:rsidR="00A95508" w:rsidRPr="00252F47" w:rsidRDefault="00A95508" w:rsidP="00B91376">
            <w:pPr>
              <w:rPr>
                <w:szCs w:val="24"/>
                <w:lang w:eastAsia="lt-LT"/>
              </w:rPr>
            </w:pPr>
            <w:r w:rsidRPr="00252F47">
              <w:rPr>
                <w:b/>
                <w:bCs/>
                <w:color w:val="000000"/>
                <w:szCs w:val="24"/>
                <w:lang w:eastAsia="lt-LT"/>
              </w:rPr>
              <w:t>2.</w:t>
            </w:r>
          </w:p>
        </w:tc>
        <w:tc>
          <w:tcPr>
            <w:tcW w:w="14112" w:type="dxa"/>
            <w:noWrap/>
            <w:tcMar>
              <w:top w:w="0" w:type="dxa"/>
              <w:left w:w="108" w:type="dxa"/>
              <w:bottom w:w="0" w:type="dxa"/>
              <w:right w:w="108" w:type="dxa"/>
            </w:tcMar>
            <w:vAlign w:val="bottom"/>
            <w:hideMark/>
          </w:tcPr>
          <w:p w14:paraId="70780541" w14:textId="77777777" w:rsidR="00A95508" w:rsidRPr="00252F47" w:rsidRDefault="00A95508" w:rsidP="00B91376">
            <w:pPr>
              <w:rPr>
                <w:szCs w:val="24"/>
                <w:lang w:eastAsia="lt-LT"/>
              </w:rPr>
            </w:pPr>
            <w:r w:rsidRPr="00252F47">
              <w:rPr>
                <w:b/>
                <w:bCs/>
                <w:color w:val="000000"/>
                <w:szCs w:val="24"/>
                <w:lang w:eastAsia="lt-LT"/>
              </w:rPr>
              <w:t>Deklaruojančios įmonės</w:t>
            </w:r>
            <w:r>
              <w:rPr>
                <w:b/>
                <w:bCs/>
                <w:color w:val="000000"/>
                <w:szCs w:val="24"/>
                <w:lang w:eastAsia="lt-LT"/>
              </w:rPr>
              <w:t xml:space="preserve"> (institucijos)</w:t>
            </w:r>
            <w:r w:rsidRPr="00252F47">
              <w:rPr>
                <w:b/>
                <w:bCs/>
                <w:color w:val="000000"/>
                <w:szCs w:val="24"/>
                <w:lang w:eastAsia="lt-LT"/>
              </w:rPr>
              <w:t xml:space="preserve"> kodas</w:t>
            </w:r>
          </w:p>
        </w:tc>
      </w:tr>
      <w:tr w:rsidR="00A95508" w:rsidRPr="008338ED" w14:paraId="0E680632" w14:textId="77777777" w:rsidTr="00B91376">
        <w:trPr>
          <w:trHeight w:val="288"/>
        </w:trPr>
        <w:tc>
          <w:tcPr>
            <w:tcW w:w="14508" w:type="dxa"/>
            <w:gridSpan w:val="2"/>
            <w:shd w:val="clear" w:color="auto" w:fill="E7E6E6"/>
            <w:noWrap/>
            <w:tcMar>
              <w:top w:w="0" w:type="dxa"/>
              <w:left w:w="108" w:type="dxa"/>
              <w:bottom w:w="0" w:type="dxa"/>
              <w:right w:w="108" w:type="dxa"/>
            </w:tcMar>
            <w:vAlign w:val="bottom"/>
            <w:hideMark/>
          </w:tcPr>
          <w:p w14:paraId="7447BDAD" w14:textId="77777777" w:rsidR="00A95508" w:rsidRDefault="00A95508" w:rsidP="00B91376">
            <w:pPr>
              <w:rPr>
                <w:szCs w:val="24"/>
                <w:lang w:eastAsia="lt-LT"/>
              </w:rPr>
            </w:pPr>
          </w:p>
          <w:p w14:paraId="7F449479" w14:textId="77777777" w:rsidR="00A95508" w:rsidRDefault="00A95508" w:rsidP="00B91376">
            <w:pPr>
              <w:rPr>
                <w:szCs w:val="24"/>
                <w:lang w:eastAsia="lt-LT"/>
              </w:rPr>
            </w:pPr>
          </w:p>
          <w:p w14:paraId="0500E544" w14:textId="77777777" w:rsidR="00A95508" w:rsidRPr="00252F47" w:rsidRDefault="00A95508" w:rsidP="00B91376">
            <w:pPr>
              <w:rPr>
                <w:szCs w:val="24"/>
                <w:lang w:eastAsia="lt-LT"/>
              </w:rPr>
            </w:pPr>
          </w:p>
        </w:tc>
      </w:tr>
      <w:tr w:rsidR="00A95508" w:rsidRPr="008338ED" w14:paraId="780CECF1" w14:textId="77777777" w:rsidTr="00B91376">
        <w:trPr>
          <w:trHeight w:val="405"/>
        </w:trPr>
        <w:tc>
          <w:tcPr>
            <w:tcW w:w="396" w:type="dxa"/>
            <w:tcMar>
              <w:top w:w="0" w:type="dxa"/>
              <w:left w:w="108" w:type="dxa"/>
              <w:bottom w:w="0" w:type="dxa"/>
              <w:right w:w="108" w:type="dxa"/>
            </w:tcMar>
            <w:vAlign w:val="center"/>
            <w:hideMark/>
          </w:tcPr>
          <w:p w14:paraId="47C2713F" w14:textId="77777777" w:rsidR="00A95508" w:rsidRPr="00252F47" w:rsidRDefault="00A95508" w:rsidP="00B91376">
            <w:pPr>
              <w:rPr>
                <w:szCs w:val="24"/>
                <w:lang w:eastAsia="lt-LT"/>
              </w:rPr>
            </w:pPr>
            <w:r>
              <w:rPr>
                <w:b/>
                <w:bCs/>
                <w:color w:val="000000"/>
                <w:szCs w:val="24"/>
                <w:lang w:val="en-US" w:eastAsia="lt-LT"/>
              </w:rPr>
              <w:t>3</w:t>
            </w:r>
            <w:r w:rsidRPr="00252F47">
              <w:rPr>
                <w:b/>
                <w:bCs/>
                <w:color w:val="000000"/>
                <w:szCs w:val="24"/>
                <w:lang w:eastAsia="lt-LT"/>
              </w:rPr>
              <w:t>.</w:t>
            </w:r>
          </w:p>
        </w:tc>
        <w:tc>
          <w:tcPr>
            <w:tcW w:w="14112" w:type="dxa"/>
            <w:tcMar>
              <w:top w:w="0" w:type="dxa"/>
              <w:left w:w="108" w:type="dxa"/>
              <w:bottom w:w="0" w:type="dxa"/>
              <w:right w:w="108" w:type="dxa"/>
            </w:tcMar>
            <w:vAlign w:val="bottom"/>
            <w:hideMark/>
          </w:tcPr>
          <w:p w14:paraId="097F69DD" w14:textId="665F0C8F" w:rsidR="00A95508" w:rsidRPr="003338F0" w:rsidRDefault="00A95508" w:rsidP="00B91376">
            <w:pPr>
              <w:tabs>
                <w:tab w:val="left" w:pos="645"/>
              </w:tabs>
              <w:jc w:val="both"/>
            </w:pPr>
            <w:r w:rsidRPr="00585992">
              <w:rPr>
                <w:b/>
                <w:bCs/>
                <w:color w:val="000000"/>
                <w:szCs w:val="24"/>
                <w:lang w:eastAsia="lt-LT"/>
              </w:rPr>
              <w:t xml:space="preserve">Deklaruoju, </w:t>
            </w:r>
            <w:r w:rsidRPr="003338F0">
              <w:rPr>
                <w:b/>
                <w:bCs/>
                <w:color w:val="000000"/>
                <w:szCs w:val="24"/>
                <w:u w:val="single"/>
                <w:lang w:eastAsia="lt-LT"/>
              </w:rPr>
              <w:t>kad aš, pareiškėjas</w:t>
            </w:r>
            <w:r>
              <w:rPr>
                <w:b/>
                <w:bCs/>
                <w:color w:val="000000"/>
                <w:szCs w:val="24"/>
                <w:u w:val="single"/>
                <w:lang w:eastAsia="lt-LT"/>
              </w:rPr>
              <w:t xml:space="preserve">, </w:t>
            </w:r>
            <w:r w:rsidRPr="003338F0">
              <w:rPr>
                <w:u w:val="single"/>
              </w:rPr>
              <w:t>neturiu</w:t>
            </w:r>
            <w:r>
              <w:t xml:space="preserve"> arba </w:t>
            </w:r>
            <w:r w:rsidRPr="00AC7D5E">
              <w:rPr>
                <w:u w:val="single"/>
              </w:rPr>
              <w:t>esu nutraukęs</w:t>
            </w:r>
            <w:r>
              <w:t xml:space="preserve"> prekybinius įsipareigojimus su Lietuvos Respublikai priešiškų šalių (Rusijos Federacija, Baltarusijos Respublika, Rusijos Federacijos aneksuoto Krymo, Moldovos Respublikos vyriausybės nekontroliuojama Padniestrės teritorija bei Sakartvelo vyriausybės nekontroliuojamos Abchazijos ir Pietų Osetijos teritorijos) fiziniais ir (arba) juridiniais asmenimis ne vėliau kaip iki </w:t>
            </w:r>
            <w:r w:rsidRPr="00AD65A3">
              <w:rPr>
                <w:b/>
                <w:bCs/>
              </w:rPr>
              <w:t>2022 m. rugpjūčio 31 dienos</w:t>
            </w:r>
            <w:r>
              <w:t>.</w:t>
            </w:r>
          </w:p>
        </w:tc>
      </w:tr>
      <w:tr w:rsidR="00A95508" w:rsidRPr="008338ED" w14:paraId="26A51361" w14:textId="77777777" w:rsidTr="00B91376">
        <w:trPr>
          <w:trHeight w:val="288"/>
        </w:trPr>
        <w:tc>
          <w:tcPr>
            <w:tcW w:w="14508" w:type="dxa"/>
            <w:gridSpan w:val="2"/>
            <w:noWrap/>
            <w:tcMar>
              <w:top w:w="0" w:type="dxa"/>
              <w:left w:w="108" w:type="dxa"/>
              <w:bottom w:w="0" w:type="dxa"/>
              <w:right w:w="108" w:type="dxa"/>
            </w:tcMar>
            <w:vAlign w:val="bottom"/>
            <w:hideMark/>
          </w:tcPr>
          <w:p w14:paraId="22EAD975" w14:textId="77777777" w:rsidR="00A95508" w:rsidRPr="00252F47" w:rsidRDefault="00A95508" w:rsidP="00B91376">
            <w:pPr>
              <w:rPr>
                <w:sz w:val="20"/>
                <w:lang w:eastAsia="lt-LT"/>
              </w:rPr>
            </w:pPr>
          </w:p>
        </w:tc>
      </w:tr>
      <w:tr w:rsidR="00A95508" w:rsidRPr="008338ED" w14:paraId="3915AEFE" w14:textId="77777777" w:rsidTr="00B91376">
        <w:trPr>
          <w:trHeight w:val="338"/>
        </w:trPr>
        <w:tc>
          <w:tcPr>
            <w:tcW w:w="396" w:type="dxa"/>
            <w:noWrap/>
            <w:tcMar>
              <w:top w:w="0" w:type="dxa"/>
              <w:left w:w="108" w:type="dxa"/>
              <w:bottom w:w="0" w:type="dxa"/>
              <w:right w:w="108" w:type="dxa"/>
            </w:tcMar>
            <w:vAlign w:val="center"/>
            <w:hideMark/>
          </w:tcPr>
          <w:p w14:paraId="25E53AB8" w14:textId="77777777" w:rsidR="00A95508" w:rsidRPr="00252F47" w:rsidRDefault="00A95508" w:rsidP="00B91376">
            <w:pPr>
              <w:rPr>
                <w:szCs w:val="24"/>
                <w:lang w:eastAsia="lt-LT"/>
              </w:rPr>
            </w:pPr>
            <w:r>
              <w:rPr>
                <w:b/>
                <w:bCs/>
                <w:color w:val="000000"/>
                <w:szCs w:val="24"/>
                <w:lang w:eastAsia="lt-LT"/>
              </w:rPr>
              <w:t>4</w:t>
            </w:r>
            <w:r w:rsidRPr="00252F47">
              <w:rPr>
                <w:b/>
                <w:bCs/>
                <w:color w:val="000000"/>
                <w:szCs w:val="24"/>
                <w:lang w:eastAsia="lt-LT"/>
              </w:rPr>
              <w:t>.</w:t>
            </w:r>
          </w:p>
        </w:tc>
        <w:tc>
          <w:tcPr>
            <w:tcW w:w="14112" w:type="dxa"/>
            <w:tcMar>
              <w:top w:w="0" w:type="dxa"/>
              <w:left w:w="108" w:type="dxa"/>
              <w:bottom w:w="0" w:type="dxa"/>
              <w:right w:w="108" w:type="dxa"/>
            </w:tcMar>
            <w:vAlign w:val="bottom"/>
            <w:hideMark/>
          </w:tcPr>
          <w:p w14:paraId="660A6D73" w14:textId="77777777" w:rsidR="00A95508" w:rsidRPr="003338F0" w:rsidRDefault="00A95508" w:rsidP="00B91376">
            <w:pPr>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deklaracijoje pateikti duomenys yra teisingi</w:t>
            </w:r>
            <w:r>
              <w:rPr>
                <w:color w:val="000000"/>
                <w:szCs w:val="24"/>
                <w:lang w:eastAsia="lt-LT"/>
              </w:rPr>
              <w:t>.</w:t>
            </w:r>
            <w:r w:rsidRPr="00252F47">
              <w:rPr>
                <w:color w:val="000000"/>
                <w:szCs w:val="24"/>
                <w:lang w:eastAsia="lt-LT"/>
              </w:rPr>
              <w:t xml:space="preserve"> </w:t>
            </w:r>
          </w:p>
        </w:tc>
      </w:tr>
    </w:tbl>
    <w:p w14:paraId="0FE7146D" w14:textId="77777777" w:rsidR="00A95508" w:rsidRDefault="00A95508" w:rsidP="00A95508">
      <w:pPr>
        <w:rPr>
          <w:szCs w:val="24"/>
        </w:rPr>
      </w:pPr>
    </w:p>
    <w:p w14:paraId="2F075E62" w14:textId="77777777" w:rsidR="00A95508" w:rsidRDefault="00A95508" w:rsidP="00A95508">
      <w:pPr>
        <w:rPr>
          <w:szCs w:val="24"/>
        </w:rPr>
      </w:pPr>
    </w:p>
    <w:p w14:paraId="48BCA5B3" w14:textId="77777777" w:rsidR="00A95508" w:rsidRDefault="00A95508" w:rsidP="00A95508">
      <w:pPr>
        <w:rPr>
          <w:color w:val="000000"/>
          <w:szCs w:val="24"/>
          <w:lang w:eastAsia="lt-LT"/>
        </w:rPr>
      </w:pPr>
      <w:r>
        <w:rPr>
          <w:szCs w:val="24"/>
        </w:rPr>
        <w:t xml:space="preserve">________________________________                                               ________________                                                   ___________________                       </w:t>
      </w:r>
      <w:r>
        <w:rPr>
          <w:color w:val="000000"/>
          <w:szCs w:val="24"/>
          <w:lang w:eastAsia="lt-LT"/>
        </w:rPr>
        <w:t>(</w:t>
      </w:r>
      <w:r w:rsidRPr="00E82D71">
        <w:rPr>
          <w:szCs w:val="24"/>
        </w:rPr>
        <w:t>vadovo ar jo įgalioto asmens</w:t>
      </w:r>
      <w:r w:rsidRPr="00E82D71">
        <w:rPr>
          <w:sz w:val="32"/>
          <w:szCs w:val="32"/>
          <w:lang w:eastAsia="lt-LT"/>
        </w:rPr>
        <w:t xml:space="preserve"> </w:t>
      </w:r>
      <w:r w:rsidRPr="00E82D71">
        <w:rPr>
          <w:szCs w:val="24"/>
          <w:lang w:eastAsia="lt-LT"/>
        </w:rPr>
        <w:t>pareigos</w:t>
      </w:r>
      <w:r>
        <w:rPr>
          <w:szCs w:val="24"/>
          <w:lang w:eastAsia="lt-LT"/>
        </w:rPr>
        <w:t>)</w:t>
      </w:r>
      <w:r>
        <w:rPr>
          <w:color w:val="000000"/>
          <w:szCs w:val="24"/>
          <w:lang w:eastAsia="lt-LT"/>
        </w:rPr>
        <w:tab/>
        <w:t xml:space="preserve">                                                         (p</w:t>
      </w:r>
      <w:r w:rsidRPr="008338ED">
        <w:rPr>
          <w:color w:val="000000"/>
          <w:szCs w:val="24"/>
          <w:lang w:eastAsia="lt-LT"/>
        </w:rPr>
        <w:t>arašas</w:t>
      </w:r>
      <w:r>
        <w:rPr>
          <w:color w:val="000000"/>
          <w:szCs w:val="24"/>
          <w:lang w:eastAsia="lt-LT"/>
        </w:rPr>
        <w:t>)</w:t>
      </w:r>
      <w:r>
        <w:rPr>
          <w:color w:val="000000"/>
          <w:szCs w:val="24"/>
          <w:lang w:eastAsia="lt-LT"/>
        </w:rPr>
        <w:tab/>
      </w:r>
      <w:r>
        <w:rPr>
          <w:color w:val="000000"/>
          <w:szCs w:val="24"/>
          <w:lang w:eastAsia="lt-LT"/>
        </w:rPr>
        <w:tab/>
        <w:t xml:space="preserve">                            (v</w:t>
      </w:r>
      <w:r w:rsidRPr="008338ED">
        <w:rPr>
          <w:color w:val="000000"/>
          <w:szCs w:val="24"/>
          <w:lang w:eastAsia="lt-LT"/>
        </w:rPr>
        <w:t xml:space="preserve">ardas </w:t>
      </w:r>
      <w:r>
        <w:rPr>
          <w:color w:val="000000"/>
          <w:szCs w:val="24"/>
          <w:lang w:eastAsia="lt-LT"/>
        </w:rPr>
        <w:t xml:space="preserve">ir </w:t>
      </w:r>
      <w:r w:rsidRPr="008338ED">
        <w:rPr>
          <w:color w:val="000000"/>
          <w:szCs w:val="24"/>
          <w:lang w:eastAsia="lt-LT"/>
        </w:rPr>
        <w:t>pavardė</w:t>
      </w:r>
      <w:r>
        <w:rPr>
          <w:color w:val="000000"/>
          <w:szCs w:val="24"/>
          <w:lang w:eastAsia="lt-LT"/>
        </w:rPr>
        <w:t>)</w:t>
      </w:r>
    </w:p>
    <w:p w14:paraId="082DA48A" w14:textId="77777777" w:rsidR="00A95508" w:rsidRPr="008338ED" w:rsidRDefault="00A95508" w:rsidP="00A95508">
      <w:pPr>
        <w:rPr>
          <w:szCs w:val="24"/>
        </w:rPr>
      </w:pPr>
    </w:p>
    <w:p w14:paraId="5A0DF3CF" w14:textId="77777777" w:rsidR="00A95508" w:rsidRDefault="00A95508" w:rsidP="00A95508">
      <w:pPr>
        <w:rPr>
          <w:sz w:val="20"/>
        </w:rPr>
      </w:pPr>
    </w:p>
    <w:p w14:paraId="644F3672" w14:textId="77777777" w:rsidR="00A95508" w:rsidRPr="0082256D" w:rsidRDefault="00A95508" w:rsidP="00A95508">
      <w:pPr>
        <w:jc w:val="center"/>
        <w:rPr>
          <w:sz w:val="20"/>
        </w:rPr>
      </w:pPr>
      <w:r>
        <w:rPr>
          <w:sz w:val="20"/>
        </w:rPr>
        <w:t>_______________________________</w:t>
      </w:r>
    </w:p>
    <w:p w14:paraId="4DE8A2FB" w14:textId="77777777" w:rsidR="00A95508" w:rsidRDefault="00A95508" w:rsidP="00A95508">
      <w:pPr>
        <w:jc w:val="both"/>
        <w:rPr>
          <w:b/>
          <w:szCs w:val="24"/>
        </w:rPr>
      </w:pPr>
    </w:p>
    <w:p w14:paraId="70C162C7" w14:textId="77777777" w:rsidR="00A95508" w:rsidRDefault="00A95508" w:rsidP="00A95508">
      <w:pPr>
        <w:jc w:val="center"/>
        <w:rPr>
          <w:szCs w:val="24"/>
        </w:rPr>
      </w:pPr>
    </w:p>
    <w:p w14:paraId="6266986D" w14:textId="77777777" w:rsidR="00A95508" w:rsidRPr="002760B7" w:rsidRDefault="00A95508" w:rsidP="002760B7">
      <w:pPr>
        <w:jc w:val="center"/>
        <w:rPr>
          <w:szCs w:val="24"/>
        </w:rPr>
      </w:pPr>
    </w:p>
    <w:sectPr w:rsidR="00A95508" w:rsidRPr="002760B7" w:rsidSect="008C5CA8">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0DD62" w14:textId="77777777" w:rsidR="00CF39D0" w:rsidRDefault="00CF39D0">
      <w:pPr>
        <w:rPr>
          <w:sz w:val="22"/>
          <w:szCs w:val="22"/>
        </w:rPr>
      </w:pPr>
      <w:r>
        <w:rPr>
          <w:sz w:val="22"/>
          <w:szCs w:val="22"/>
        </w:rPr>
        <w:separator/>
      </w:r>
    </w:p>
  </w:endnote>
  <w:endnote w:type="continuationSeparator" w:id="0">
    <w:p w14:paraId="05BDB4AF" w14:textId="77777777" w:rsidR="00CF39D0" w:rsidRDefault="00CF39D0">
      <w:pPr>
        <w:rPr>
          <w:sz w:val="22"/>
          <w:szCs w:val="22"/>
        </w:rPr>
      </w:pPr>
      <w:r>
        <w:rPr>
          <w:sz w:val="22"/>
          <w:szCs w:val="22"/>
        </w:rPr>
        <w:continuationSeparator/>
      </w:r>
    </w:p>
  </w:endnote>
  <w:endnote w:type="continuationNotice" w:id="1">
    <w:p w14:paraId="1CB58032" w14:textId="77777777" w:rsidR="00CF39D0" w:rsidRDefault="00CF39D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1A314" w14:textId="77777777" w:rsidR="00CF39D0" w:rsidRDefault="00CF39D0">
      <w:pPr>
        <w:rPr>
          <w:sz w:val="22"/>
          <w:szCs w:val="22"/>
        </w:rPr>
      </w:pPr>
      <w:r>
        <w:rPr>
          <w:sz w:val="22"/>
          <w:szCs w:val="22"/>
        </w:rPr>
        <w:separator/>
      </w:r>
    </w:p>
  </w:footnote>
  <w:footnote w:type="continuationSeparator" w:id="0">
    <w:p w14:paraId="753A2EEB" w14:textId="77777777" w:rsidR="00CF39D0" w:rsidRDefault="00CF39D0">
      <w:pPr>
        <w:rPr>
          <w:sz w:val="22"/>
          <w:szCs w:val="22"/>
        </w:rPr>
      </w:pPr>
      <w:r>
        <w:rPr>
          <w:sz w:val="22"/>
          <w:szCs w:val="22"/>
        </w:rPr>
        <w:continuationSeparator/>
      </w:r>
    </w:p>
  </w:footnote>
  <w:footnote w:type="continuationNotice" w:id="1">
    <w:p w14:paraId="70AF1D9A" w14:textId="77777777" w:rsidR="00CF39D0" w:rsidRDefault="00CF39D0">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color w:val="2B579A"/>
        <w:szCs w:val="22"/>
        <w:shd w:val="clear" w:color="auto" w:fill="E6E6E6"/>
      </w:rPr>
      <w:fldChar w:fldCharType="begin"/>
    </w:r>
    <w:r>
      <w:rPr>
        <w:szCs w:val="22"/>
      </w:rPr>
      <w:instrText>PAGE   \* MERGEFORMAT</w:instrText>
    </w:r>
    <w:r>
      <w:rPr>
        <w:color w:val="2B579A"/>
        <w:szCs w:val="22"/>
        <w:shd w:val="clear" w:color="auto" w:fill="E6E6E6"/>
      </w:rPr>
      <w:fldChar w:fldCharType="separate"/>
    </w:r>
    <w:r w:rsidR="00FF409F">
      <w:rPr>
        <w:noProof/>
        <w:szCs w:val="22"/>
      </w:rPr>
      <w:t>7</w:t>
    </w:r>
    <w:r>
      <w:rPr>
        <w:color w:val="2B579A"/>
        <w:szCs w:val="22"/>
        <w:shd w:val="clear" w:color="auto" w:fill="E6E6E6"/>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85952"/>
    <w:multiLevelType w:val="hybridMultilevel"/>
    <w:tmpl w:val="ED4620A6"/>
    <w:lvl w:ilvl="0" w:tplc="D9449E90">
      <w:start w:val="1"/>
      <w:numFmt w:val="decimal"/>
      <w:lvlText w:val="%1."/>
      <w:lvlJc w:val="left"/>
      <w:pPr>
        <w:ind w:left="1020" w:hanging="360"/>
      </w:pPr>
    </w:lvl>
    <w:lvl w:ilvl="1" w:tplc="69F4561E">
      <w:start w:val="1"/>
      <w:numFmt w:val="decimal"/>
      <w:lvlText w:val="%2."/>
      <w:lvlJc w:val="left"/>
      <w:pPr>
        <w:ind w:left="1020" w:hanging="360"/>
      </w:pPr>
    </w:lvl>
    <w:lvl w:ilvl="2" w:tplc="2DA4371E">
      <w:start w:val="1"/>
      <w:numFmt w:val="decimal"/>
      <w:lvlText w:val="%3."/>
      <w:lvlJc w:val="left"/>
      <w:pPr>
        <w:ind w:left="1020" w:hanging="360"/>
      </w:pPr>
    </w:lvl>
    <w:lvl w:ilvl="3" w:tplc="0306533A">
      <w:start w:val="1"/>
      <w:numFmt w:val="decimal"/>
      <w:lvlText w:val="%4."/>
      <w:lvlJc w:val="left"/>
      <w:pPr>
        <w:ind w:left="1020" w:hanging="360"/>
      </w:pPr>
    </w:lvl>
    <w:lvl w:ilvl="4" w:tplc="4718B5A0">
      <w:start w:val="1"/>
      <w:numFmt w:val="decimal"/>
      <w:lvlText w:val="%5."/>
      <w:lvlJc w:val="left"/>
      <w:pPr>
        <w:ind w:left="1020" w:hanging="360"/>
      </w:pPr>
    </w:lvl>
    <w:lvl w:ilvl="5" w:tplc="4BC88FF6">
      <w:start w:val="1"/>
      <w:numFmt w:val="decimal"/>
      <w:lvlText w:val="%6."/>
      <w:lvlJc w:val="left"/>
      <w:pPr>
        <w:ind w:left="1020" w:hanging="360"/>
      </w:pPr>
    </w:lvl>
    <w:lvl w:ilvl="6" w:tplc="716E1924">
      <w:start w:val="1"/>
      <w:numFmt w:val="decimal"/>
      <w:lvlText w:val="%7."/>
      <w:lvlJc w:val="left"/>
      <w:pPr>
        <w:ind w:left="1020" w:hanging="360"/>
      </w:pPr>
    </w:lvl>
    <w:lvl w:ilvl="7" w:tplc="D55A6DFC">
      <w:start w:val="1"/>
      <w:numFmt w:val="decimal"/>
      <w:lvlText w:val="%8."/>
      <w:lvlJc w:val="left"/>
      <w:pPr>
        <w:ind w:left="1020" w:hanging="360"/>
      </w:pPr>
    </w:lvl>
    <w:lvl w:ilvl="8" w:tplc="BCB4FA34">
      <w:start w:val="1"/>
      <w:numFmt w:val="decimal"/>
      <w:lvlText w:val="%9."/>
      <w:lvlJc w:val="left"/>
      <w:pPr>
        <w:ind w:left="1020" w:hanging="360"/>
      </w:pPr>
    </w:lvl>
  </w:abstractNum>
  <w:abstractNum w:abstractNumId="1" w15:restartNumberingAfterBreak="0">
    <w:nsid w:val="21A56F55"/>
    <w:multiLevelType w:val="multilevel"/>
    <w:tmpl w:val="B268C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5C39A6"/>
    <w:multiLevelType w:val="hybridMultilevel"/>
    <w:tmpl w:val="CAF0D72E"/>
    <w:lvl w:ilvl="0" w:tplc="A03C9F74">
      <w:start w:val="1"/>
      <w:numFmt w:val="decimal"/>
      <w:lvlText w:val="%1."/>
      <w:lvlJc w:val="left"/>
      <w:pPr>
        <w:ind w:left="720" w:hanging="360"/>
      </w:pPr>
    </w:lvl>
    <w:lvl w:ilvl="1" w:tplc="A0B0FEE8">
      <w:start w:val="1"/>
      <w:numFmt w:val="decimal"/>
      <w:lvlText w:val="%2."/>
      <w:lvlJc w:val="left"/>
      <w:pPr>
        <w:ind w:left="720" w:hanging="360"/>
      </w:pPr>
    </w:lvl>
    <w:lvl w:ilvl="2" w:tplc="9E744264">
      <w:start w:val="1"/>
      <w:numFmt w:val="decimal"/>
      <w:lvlText w:val="%3."/>
      <w:lvlJc w:val="left"/>
      <w:pPr>
        <w:ind w:left="720" w:hanging="360"/>
      </w:pPr>
    </w:lvl>
    <w:lvl w:ilvl="3" w:tplc="6598F8B4">
      <w:start w:val="1"/>
      <w:numFmt w:val="decimal"/>
      <w:lvlText w:val="%4."/>
      <w:lvlJc w:val="left"/>
      <w:pPr>
        <w:ind w:left="720" w:hanging="360"/>
      </w:pPr>
    </w:lvl>
    <w:lvl w:ilvl="4" w:tplc="DD9AF598">
      <w:start w:val="1"/>
      <w:numFmt w:val="decimal"/>
      <w:lvlText w:val="%5."/>
      <w:lvlJc w:val="left"/>
      <w:pPr>
        <w:ind w:left="720" w:hanging="360"/>
      </w:pPr>
    </w:lvl>
    <w:lvl w:ilvl="5" w:tplc="4ACC0556">
      <w:start w:val="1"/>
      <w:numFmt w:val="decimal"/>
      <w:lvlText w:val="%6."/>
      <w:lvlJc w:val="left"/>
      <w:pPr>
        <w:ind w:left="720" w:hanging="360"/>
      </w:pPr>
    </w:lvl>
    <w:lvl w:ilvl="6" w:tplc="00FC00E0">
      <w:start w:val="1"/>
      <w:numFmt w:val="decimal"/>
      <w:lvlText w:val="%7."/>
      <w:lvlJc w:val="left"/>
      <w:pPr>
        <w:ind w:left="720" w:hanging="360"/>
      </w:pPr>
    </w:lvl>
    <w:lvl w:ilvl="7" w:tplc="D2467D30">
      <w:start w:val="1"/>
      <w:numFmt w:val="decimal"/>
      <w:lvlText w:val="%8."/>
      <w:lvlJc w:val="left"/>
      <w:pPr>
        <w:ind w:left="720" w:hanging="360"/>
      </w:pPr>
    </w:lvl>
    <w:lvl w:ilvl="8" w:tplc="2BE8C584">
      <w:start w:val="1"/>
      <w:numFmt w:val="decimal"/>
      <w:lvlText w:val="%9."/>
      <w:lvlJc w:val="left"/>
      <w:pPr>
        <w:ind w:left="720" w:hanging="360"/>
      </w:pPr>
    </w:lvl>
  </w:abstractNum>
  <w:abstractNum w:abstractNumId="3" w15:restartNumberingAfterBreak="0">
    <w:nsid w:val="3B9636CA"/>
    <w:multiLevelType w:val="hybridMultilevel"/>
    <w:tmpl w:val="2C02B47E"/>
    <w:lvl w:ilvl="0" w:tplc="EEEECC86">
      <w:start w:val="1"/>
      <w:numFmt w:val="decimal"/>
      <w:lvlText w:val="%1."/>
      <w:lvlJc w:val="left"/>
      <w:pPr>
        <w:ind w:left="720" w:hanging="360"/>
      </w:pPr>
    </w:lvl>
    <w:lvl w:ilvl="1" w:tplc="EB34A958">
      <w:start w:val="1"/>
      <w:numFmt w:val="decimal"/>
      <w:lvlText w:val="%2."/>
      <w:lvlJc w:val="left"/>
      <w:pPr>
        <w:ind w:left="720" w:hanging="360"/>
      </w:pPr>
    </w:lvl>
    <w:lvl w:ilvl="2" w:tplc="3208BD5E">
      <w:start w:val="1"/>
      <w:numFmt w:val="decimal"/>
      <w:lvlText w:val="%3."/>
      <w:lvlJc w:val="left"/>
      <w:pPr>
        <w:ind w:left="720" w:hanging="360"/>
      </w:pPr>
    </w:lvl>
    <w:lvl w:ilvl="3" w:tplc="567EB236">
      <w:start w:val="1"/>
      <w:numFmt w:val="decimal"/>
      <w:lvlText w:val="%4."/>
      <w:lvlJc w:val="left"/>
      <w:pPr>
        <w:ind w:left="720" w:hanging="360"/>
      </w:pPr>
    </w:lvl>
    <w:lvl w:ilvl="4" w:tplc="5D224AB0">
      <w:start w:val="1"/>
      <w:numFmt w:val="decimal"/>
      <w:lvlText w:val="%5."/>
      <w:lvlJc w:val="left"/>
      <w:pPr>
        <w:ind w:left="720" w:hanging="360"/>
      </w:pPr>
    </w:lvl>
    <w:lvl w:ilvl="5" w:tplc="9036CD08">
      <w:start w:val="1"/>
      <w:numFmt w:val="decimal"/>
      <w:lvlText w:val="%6."/>
      <w:lvlJc w:val="left"/>
      <w:pPr>
        <w:ind w:left="720" w:hanging="360"/>
      </w:pPr>
    </w:lvl>
    <w:lvl w:ilvl="6" w:tplc="3404DB16">
      <w:start w:val="1"/>
      <w:numFmt w:val="decimal"/>
      <w:lvlText w:val="%7."/>
      <w:lvlJc w:val="left"/>
      <w:pPr>
        <w:ind w:left="720" w:hanging="360"/>
      </w:pPr>
    </w:lvl>
    <w:lvl w:ilvl="7" w:tplc="80629B40">
      <w:start w:val="1"/>
      <w:numFmt w:val="decimal"/>
      <w:lvlText w:val="%8."/>
      <w:lvlJc w:val="left"/>
      <w:pPr>
        <w:ind w:left="720" w:hanging="360"/>
      </w:pPr>
    </w:lvl>
    <w:lvl w:ilvl="8" w:tplc="5DF622AA">
      <w:start w:val="1"/>
      <w:numFmt w:val="decimal"/>
      <w:lvlText w:val="%9."/>
      <w:lvlJc w:val="left"/>
      <w:pPr>
        <w:ind w:left="720" w:hanging="360"/>
      </w:pPr>
    </w:lvl>
  </w:abstractNum>
  <w:abstractNum w:abstractNumId="4" w15:restartNumberingAfterBreak="0">
    <w:nsid w:val="55667465"/>
    <w:multiLevelType w:val="hybridMultilevel"/>
    <w:tmpl w:val="33943CB6"/>
    <w:lvl w:ilvl="0" w:tplc="A398A9B8">
      <w:start w:val="1"/>
      <w:numFmt w:val="decimal"/>
      <w:lvlText w:val="%1."/>
      <w:lvlJc w:val="left"/>
      <w:pPr>
        <w:ind w:left="720" w:hanging="360"/>
      </w:pPr>
    </w:lvl>
    <w:lvl w:ilvl="1" w:tplc="6F964526">
      <w:start w:val="1"/>
      <w:numFmt w:val="decimal"/>
      <w:lvlText w:val="%2."/>
      <w:lvlJc w:val="left"/>
      <w:pPr>
        <w:ind w:left="720" w:hanging="360"/>
      </w:pPr>
    </w:lvl>
    <w:lvl w:ilvl="2" w:tplc="55004DE8">
      <w:start w:val="1"/>
      <w:numFmt w:val="decimal"/>
      <w:lvlText w:val="%3."/>
      <w:lvlJc w:val="left"/>
      <w:pPr>
        <w:ind w:left="720" w:hanging="360"/>
      </w:pPr>
    </w:lvl>
    <w:lvl w:ilvl="3" w:tplc="3DF67BFC">
      <w:start w:val="1"/>
      <w:numFmt w:val="decimal"/>
      <w:lvlText w:val="%4."/>
      <w:lvlJc w:val="left"/>
      <w:pPr>
        <w:ind w:left="720" w:hanging="360"/>
      </w:pPr>
    </w:lvl>
    <w:lvl w:ilvl="4" w:tplc="054C9F64">
      <w:start w:val="1"/>
      <w:numFmt w:val="decimal"/>
      <w:lvlText w:val="%5."/>
      <w:lvlJc w:val="left"/>
      <w:pPr>
        <w:ind w:left="720" w:hanging="360"/>
      </w:pPr>
    </w:lvl>
    <w:lvl w:ilvl="5" w:tplc="402C4B14">
      <w:start w:val="1"/>
      <w:numFmt w:val="decimal"/>
      <w:lvlText w:val="%6."/>
      <w:lvlJc w:val="left"/>
      <w:pPr>
        <w:ind w:left="720" w:hanging="360"/>
      </w:pPr>
    </w:lvl>
    <w:lvl w:ilvl="6" w:tplc="A30A53B8">
      <w:start w:val="1"/>
      <w:numFmt w:val="decimal"/>
      <w:lvlText w:val="%7."/>
      <w:lvlJc w:val="left"/>
      <w:pPr>
        <w:ind w:left="720" w:hanging="360"/>
      </w:pPr>
    </w:lvl>
    <w:lvl w:ilvl="7" w:tplc="38D6B528">
      <w:start w:val="1"/>
      <w:numFmt w:val="decimal"/>
      <w:lvlText w:val="%8."/>
      <w:lvlJc w:val="left"/>
      <w:pPr>
        <w:ind w:left="720" w:hanging="360"/>
      </w:pPr>
    </w:lvl>
    <w:lvl w:ilvl="8" w:tplc="49CC6678">
      <w:start w:val="1"/>
      <w:numFmt w:val="decimal"/>
      <w:lvlText w:val="%9."/>
      <w:lvlJc w:val="left"/>
      <w:pPr>
        <w:ind w:left="720" w:hanging="360"/>
      </w:pPr>
    </w:lvl>
  </w:abstractNum>
  <w:abstractNum w:abstractNumId="5" w15:restartNumberingAfterBreak="0">
    <w:nsid w:val="56303046"/>
    <w:multiLevelType w:val="hybridMultilevel"/>
    <w:tmpl w:val="652E0876"/>
    <w:lvl w:ilvl="0" w:tplc="07F6D8B2">
      <w:start w:val="1"/>
      <w:numFmt w:val="decimal"/>
      <w:lvlText w:val="%1."/>
      <w:lvlJc w:val="left"/>
      <w:pPr>
        <w:ind w:left="1020" w:hanging="360"/>
      </w:pPr>
    </w:lvl>
    <w:lvl w:ilvl="1" w:tplc="E5CA3410">
      <w:start w:val="1"/>
      <w:numFmt w:val="decimal"/>
      <w:lvlText w:val="%2."/>
      <w:lvlJc w:val="left"/>
      <w:pPr>
        <w:ind w:left="1020" w:hanging="360"/>
      </w:pPr>
    </w:lvl>
    <w:lvl w:ilvl="2" w:tplc="B7A6EC6E">
      <w:start w:val="1"/>
      <w:numFmt w:val="decimal"/>
      <w:lvlText w:val="%3."/>
      <w:lvlJc w:val="left"/>
      <w:pPr>
        <w:ind w:left="1020" w:hanging="360"/>
      </w:pPr>
    </w:lvl>
    <w:lvl w:ilvl="3" w:tplc="E6166D68">
      <w:start w:val="1"/>
      <w:numFmt w:val="decimal"/>
      <w:lvlText w:val="%4."/>
      <w:lvlJc w:val="left"/>
      <w:pPr>
        <w:ind w:left="1020" w:hanging="360"/>
      </w:pPr>
    </w:lvl>
    <w:lvl w:ilvl="4" w:tplc="B546C284">
      <w:start w:val="1"/>
      <w:numFmt w:val="decimal"/>
      <w:lvlText w:val="%5."/>
      <w:lvlJc w:val="left"/>
      <w:pPr>
        <w:ind w:left="1020" w:hanging="360"/>
      </w:pPr>
    </w:lvl>
    <w:lvl w:ilvl="5" w:tplc="E0E659EA">
      <w:start w:val="1"/>
      <w:numFmt w:val="decimal"/>
      <w:lvlText w:val="%6."/>
      <w:lvlJc w:val="left"/>
      <w:pPr>
        <w:ind w:left="1020" w:hanging="360"/>
      </w:pPr>
    </w:lvl>
    <w:lvl w:ilvl="6" w:tplc="D8BAE87E">
      <w:start w:val="1"/>
      <w:numFmt w:val="decimal"/>
      <w:lvlText w:val="%7."/>
      <w:lvlJc w:val="left"/>
      <w:pPr>
        <w:ind w:left="1020" w:hanging="360"/>
      </w:pPr>
    </w:lvl>
    <w:lvl w:ilvl="7" w:tplc="B21EBA80">
      <w:start w:val="1"/>
      <w:numFmt w:val="decimal"/>
      <w:lvlText w:val="%8."/>
      <w:lvlJc w:val="left"/>
      <w:pPr>
        <w:ind w:left="1020" w:hanging="360"/>
      </w:pPr>
    </w:lvl>
    <w:lvl w:ilvl="8" w:tplc="437AFDCC">
      <w:start w:val="1"/>
      <w:numFmt w:val="decimal"/>
      <w:lvlText w:val="%9."/>
      <w:lvlJc w:val="left"/>
      <w:pPr>
        <w:ind w:left="1020" w:hanging="360"/>
      </w:pPr>
    </w:lvl>
  </w:abstractNum>
  <w:abstractNum w:abstractNumId="6" w15:restartNumberingAfterBreak="0">
    <w:nsid w:val="57F0577B"/>
    <w:multiLevelType w:val="multilevel"/>
    <w:tmpl w:val="908025E0"/>
    <w:lvl w:ilvl="0">
      <w:start w:val="1"/>
      <w:numFmt w:val="decimal"/>
      <w:lvlText w:val="%1."/>
      <w:lvlJc w:val="left"/>
      <w:pPr>
        <w:ind w:left="660" w:hanging="660"/>
      </w:pPr>
      <w:rPr>
        <w:rFonts w:hint="default"/>
        <w:color w:val="auto"/>
      </w:rPr>
    </w:lvl>
    <w:lvl w:ilvl="1">
      <w:start w:val="1"/>
      <w:numFmt w:val="decimal"/>
      <w:lvlText w:val="%1.%2."/>
      <w:lvlJc w:val="left"/>
      <w:pPr>
        <w:ind w:left="674" w:hanging="660"/>
      </w:pPr>
      <w:rPr>
        <w:rFonts w:hint="default"/>
        <w:color w:val="auto"/>
      </w:rPr>
    </w:lvl>
    <w:lvl w:ilvl="2">
      <w:start w:val="11"/>
      <w:numFmt w:val="decimal"/>
      <w:lvlText w:val="%1.%2.%3."/>
      <w:lvlJc w:val="left"/>
      <w:pPr>
        <w:ind w:left="748" w:hanging="720"/>
      </w:pPr>
      <w:rPr>
        <w:rFonts w:hint="default"/>
        <w:color w:val="auto"/>
      </w:rPr>
    </w:lvl>
    <w:lvl w:ilvl="3">
      <w:start w:val="1"/>
      <w:numFmt w:val="decimal"/>
      <w:lvlText w:val="%1.%2.%3.%4."/>
      <w:lvlJc w:val="left"/>
      <w:pPr>
        <w:ind w:left="762" w:hanging="720"/>
      </w:pPr>
      <w:rPr>
        <w:rFonts w:hint="default"/>
        <w:color w:val="auto"/>
      </w:rPr>
    </w:lvl>
    <w:lvl w:ilvl="4">
      <w:start w:val="1"/>
      <w:numFmt w:val="decimal"/>
      <w:lvlText w:val="%1.%2.%3.%4.%5."/>
      <w:lvlJc w:val="left"/>
      <w:pPr>
        <w:ind w:left="1136" w:hanging="1080"/>
      </w:pPr>
      <w:rPr>
        <w:rFonts w:hint="default"/>
        <w:color w:val="auto"/>
      </w:rPr>
    </w:lvl>
    <w:lvl w:ilvl="5">
      <w:start w:val="1"/>
      <w:numFmt w:val="decimal"/>
      <w:lvlText w:val="%1.%2.%3.%4.%5.%6."/>
      <w:lvlJc w:val="left"/>
      <w:pPr>
        <w:ind w:left="1150" w:hanging="1080"/>
      </w:pPr>
      <w:rPr>
        <w:rFonts w:hint="default"/>
        <w:color w:val="auto"/>
      </w:rPr>
    </w:lvl>
    <w:lvl w:ilvl="6">
      <w:start w:val="1"/>
      <w:numFmt w:val="decimal"/>
      <w:lvlText w:val="%1.%2.%3.%4.%5.%6.%7."/>
      <w:lvlJc w:val="left"/>
      <w:pPr>
        <w:ind w:left="1524" w:hanging="1440"/>
      </w:pPr>
      <w:rPr>
        <w:rFonts w:hint="default"/>
        <w:color w:val="auto"/>
      </w:rPr>
    </w:lvl>
    <w:lvl w:ilvl="7">
      <w:start w:val="1"/>
      <w:numFmt w:val="decimal"/>
      <w:lvlText w:val="%1.%2.%3.%4.%5.%6.%7.%8."/>
      <w:lvlJc w:val="left"/>
      <w:pPr>
        <w:ind w:left="1538" w:hanging="1440"/>
      </w:pPr>
      <w:rPr>
        <w:rFonts w:hint="default"/>
        <w:color w:val="auto"/>
      </w:rPr>
    </w:lvl>
    <w:lvl w:ilvl="8">
      <w:start w:val="1"/>
      <w:numFmt w:val="decimal"/>
      <w:lvlText w:val="%1.%2.%3.%4.%5.%6.%7.%8.%9."/>
      <w:lvlJc w:val="left"/>
      <w:pPr>
        <w:ind w:left="1912" w:hanging="1800"/>
      </w:pPr>
      <w:rPr>
        <w:rFonts w:hint="default"/>
        <w:color w:val="auto"/>
      </w:rPr>
    </w:lvl>
  </w:abstractNum>
  <w:abstractNum w:abstractNumId="7" w15:restartNumberingAfterBreak="0">
    <w:nsid w:val="5B3A0F09"/>
    <w:multiLevelType w:val="multilevel"/>
    <w:tmpl w:val="DC10DB00"/>
    <w:lvl w:ilvl="0">
      <w:start w:val="2"/>
      <w:numFmt w:val="decimal"/>
      <w:lvlText w:val="%1."/>
      <w:lvlJc w:val="left"/>
      <w:pPr>
        <w:ind w:left="720" w:hanging="720"/>
      </w:pPr>
      <w:rPr>
        <w:rFonts w:eastAsiaTheme="minorHAnsi" w:hint="default"/>
      </w:rPr>
    </w:lvl>
    <w:lvl w:ilvl="1">
      <w:start w:val="2"/>
      <w:numFmt w:val="decimal"/>
      <w:lvlText w:val="%1.%2."/>
      <w:lvlJc w:val="left"/>
      <w:pPr>
        <w:ind w:left="730" w:hanging="720"/>
      </w:pPr>
      <w:rPr>
        <w:rFonts w:eastAsiaTheme="minorHAnsi" w:hint="default"/>
      </w:rPr>
    </w:lvl>
    <w:lvl w:ilvl="2">
      <w:start w:val="5"/>
      <w:numFmt w:val="decimal"/>
      <w:lvlText w:val="%1.%2.%3."/>
      <w:lvlJc w:val="left"/>
      <w:pPr>
        <w:ind w:left="740" w:hanging="720"/>
      </w:pPr>
      <w:rPr>
        <w:rFonts w:eastAsiaTheme="minorHAnsi" w:hint="default"/>
      </w:rPr>
    </w:lvl>
    <w:lvl w:ilvl="3">
      <w:start w:val="3"/>
      <w:numFmt w:val="decimal"/>
      <w:lvlText w:val="%1.%2.%3.%4."/>
      <w:lvlJc w:val="left"/>
      <w:pPr>
        <w:ind w:left="750" w:hanging="720"/>
      </w:pPr>
      <w:rPr>
        <w:rFonts w:eastAsiaTheme="minorHAnsi" w:hint="default"/>
      </w:rPr>
    </w:lvl>
    <w:lvl w:ilvl="4">
      <w:start w:val="1"/>
      <w:numFmt w:val="decimal"/>
      <w:lvlText w:val="%1.%2.%3.%4.%5."/>
      <w:lvlJc w:val="left"/>
      <w:pPr>
        <w:ind w:left="1120" w:hanging="1080"/>
      </w:pPr>
      <w:rPr>
        <w:rFonts w:eastAsiaTheme="minorHAnsi" w:hint="default"/>
      </w:rPr>
    </w:lvl>
    <w:lvl w:ilvl="5">
      <w:start w:val="1"/>
      <w:numFmt w:val="decimal"/>
      <w:lvlText w:val="%1.%2.%3.%4.%5.%6."/>
      <w:lvlJc w:val="left"/>
      <w:pPr>
        <w:ind w:left="1130" w:hanging="1080"/>
      </w:pPr>
      <w:rPr>
        <w:rFonts w:eastAsiaTheme="minorHAnsi" w:hint="default"/>
      </w:rPr>
    </w:lvl>
    <w:lvl w:ilvl="6">
      <w:start w:val="1"/>
      <w:numFmt w:val="decimal"/>
      <w:lvlText w:val="%1.%2.%3.%4.%5.%6.%7."/>
      <w:lvlJc w:val="left"/>
      <w:pPr>
        <w:ind w:left="1500" w:hanging="1440"/>
      </w:pPr>
      <w:rPr>
        <w:rFonts w:eastAsiaTheme="minorHAnsi" w:hint="default"/>
      </w:rPr>
    </w:lvl>
    <w:lvl w:ilvl="7">
      <w:start w:val="1"/>
      <w:numFmt w:val="decimal"/>
      <w:lvlText w:val="%1.%2.%3.%4.%5.%6.%7.%8."/>
      <w:lvlJc w:val="left"/>
      <w:pPr>
        <w:ind w:left="1510" w:hanging="1440"/>
      </w:pPr>
      <w:rPr>
        <w:rFonts w:eastAsiaTheme="minorHAnsi" w:hint="default"/>
      </w:rPr>
    </w:lvl>
    <w:lvl w:ilvl="8">
      <w:start w:val="1"/>
      <w:numFmt w:val="decimal"/>
      <w:lvlText w:val="%1.%2.%3.%4.%5.%6.%7.%8.%9."/>
      <w:lvlJc w:val="left"/>
      <w:pPr>
        <w:ind w:left="1880" w:hanging="1800"/>
      </w:pPr>
      <w:rPr>
        <w:rFonts w:eastAsiaTheme="minorHAnsi" w:hint="default"/>
      </w:rPr>
    </w:lvl>
  </w:abstractNum>
  <w:abstractNum w:abstractNumId="8" w15:restartNumberingAfterBreak="0">
    <w:nsid w:val="6644166C"/>
    <w:multiLevelType w:val="hybridMultilevel"/>
    <w:tmpl w:val="B546B608"/>
    <w:lvl w:ilvl="0" w:tplc="FD0428D2">
      <w:start w:val="1"/>
      <w:numFmt w:val="decimal"/>
      <w:lvlText w:val="%1."/>
      <w:lvlJc w:val="left"/>
      <w:pPr>
        <w:ind w:left="1440" w:hanging="360"/>
      </w:pPr>
    </w:lvl>
    <w:lvl w:ilvl="1" w:tplc="74008DD8">
      <w:start w:val="1"/>
      <w:numFmt w:val="decimal"/>
      <w:lvlText w:val="%2."/>
      <w:lvlJc w:val="left"/>
      <w:pPr>
        <w:ind w:left="1440" w:hanging="360"/>
      </w:pPr>
    </w:lvl>
    <w:lvl w:ilvl="2" w:tplc="07186762">
      <w:start w:val="1"/>
      <w:numFmt w:val="decimal"/>
      <w:lvlText w:val="%3."/>
      <w:lvlJc w:val="left"/>
      <w:pPr>
        <w:ind w:left="1440" w:hanging="360"/>
      </w:pPr>
    </w:lvl>
    <w:lvl w:ilvl="3" w:tplc="A192FAFE">
      <w:start w:val="1"/>
      <w:numFmt w:val="decimal"/>
      <w:lvlText w:val="%4."/>
      <w:lvlJc w:val="left"/>
      <w:pPr>
        <w:ind w:left="1440" w:hanging="360"/>
      </w:pPr>
    </w:lvl>
    <w:lvl w:ilvl="4" w:tplc="8D1A9856">
      <w:start w:val="1"/>
      <w:numFmt w:val="decimal"/>
      <w:lvlText w:val="%5."/>
      <w:lvlJc w:val="left"/>
      <w:pPr>
        <w:ind w:left="1440" w:hanging="360"/>
      </w:pPr>
    </w:lvl>
    <w:lvl w:ilvl="5" w:tplc="8A462B84">
      <w:start w:val="1"/>
      <w:numFmt w:val="decimal"/>
      <w:lvlText w:val="%6."/>
      <w:lvlJc w:val="left"/>
      <w:pPr>
        <w:ind w:left="1440" w:hanging="360"/>
      </w:pPr>
    </w:lvl>
    <w:lvl w:ilvl="6" w:tplc="AE5EC8BE">
      <w:start w:val="1"/>
      <w:numFmt w:val="decimal"/>
      <w:lvlText w:val="%7."/>
      <w:lvlJc w:val="left"/>
      <w:pPr>
        <w:ind w:left="1440" w:hanging="360"/>
      </w:pPr>
    </w:lvl>
    <w:lvl w:ilvl="7" w:tplc="980EE6CE">
      <w:start w:val="1"/>
      <w:numFmt w:val="decimal"/>
      <w:lvlText w:val="%8."/>
      <w:lvlJc w:val="left"/>
      <w:pPr>
        <w:ind w:left="1440" w:hanging="360"/>
      </w:pPr>
    </w:lvl>
    <w:lvl w:ilvl="8" w:tplc="F6887DBA">
      <w:start w:val="1"/>
      <w:numFmt w:val="decimal"/>
      <w:lvlText w:val="%9."/>
      <w:lvlJc w:val="left"/>
      <w:pPr>
        <w:ind w:left="1440" w:hanging="360"/>
      </w:pPr>
    </w:lvl>
  </w:abstractNum>
  <w:abstractNum w:abstractNumId="9" w15:restartNumberingAfterBreak="0">
    <w:nsid w:val="754E1025"/>
    <w:multiLevelType w:val="hybridMultilevel"/>
    <w:tmpl w:val="288E5E8C"/>
    <w:lvl w:ilvl="0" w:tplc="759E90CC">
      <w:start w:val="1"/>
      <w:numFmt w:val="decimal"/>
      <w:lvlText w:val="%1."/>
      <w:lvlJc w:val="left"/>
      <w:pPr>
        <w:ind w:left="1020" w:hanging="360"/>
      </w:pPr>
    </w:lvl>
    <w:lvl w:ilvl="1" w:tplc="6994E9D4">
      <w:start w:val="1"/>
      <w:numFmt w:val="decimal"/>
      <w:lvlText w:val="%2."/>
      <w:lvlJc w:val="left"/>
      <w:pPr>
        <w:ind w:left="1020" w:hanging="360"/>
      </w:pPr>
    </w:lvl>
    <w:lvl w:ilvl="2" w:tplc="FB6E6F6E">
      <w:start w:val="1"/>
      <w:numFmt w:val="decimal"/>
      <w:lvlText w:val="%3."/>
      <w:lvlJc w:val="left"/>
      <w:pPr>
        <w:ind w:left="1020" w:hanging="360"/>
      </w:pPr>
    </w:lvl>
    <w:lvl w:ilvl="3" w:tplc="3CDAEA50">
      <w:start w:val="1"/>
      <w:numFmt w:val="decimal"/>
      <w:lvlText w:val="%4."/>
      <w:lvlJc w:val="left"/>
      <w:pPr>
        <w:ind w:left="1020" w:hanging="360"/>
      </w:pPr>
    </w:lvl>
    <w:lvl w:ilvl="4" w:tplc="B454854A">
      <w:start w:val="1"/>
      <w:numFmt w:val="decimal"/>
      <w:lvlText w:val="%5."/>
      <w:lvlJc w:val="left"/>
      <w:pPr>
        <w:ind w:left="1020" w:hanging="360"/>
      </w:pPr>
    </w:lvl>
    <w:lvl w:ilvl="5" w:tplc="F8B4A638">
      <w:start w:val="1"/>
      <w:numFmt w:val="decimal"/>
      <w:lvlText w:val="%6."/>
      <w:lvlJc w:val="left"/>
      <w:pPr>
        <w:ind w:left="1020" w:hanging="360"/>
      </w:pPr>
    </w:lvl>
    <w:lvl w:ilvl="6" w:tplc="299A3EB6">
      <w:start w:val="1"/>
      <w:numFmt w:val="decimal"/>
      <w:lvlText w:val="%7."/>
      <w:lvlJc w:val="left"/>
      <w:pPr>
        <w:ind w:left="1020" w:hanging="360"/>
      </w:pPr>
    </w:lvl>
    <w:lvl w:ilvl="7" w:tplc="38A69FB6">
      <w:start w:val="1"/>
      <w:numFmt w:val="decimal"/>
      <w:lvlText w:val="%8."/>
      <w:lvlJc w:val="left"/>
      <w:pPr>
        <w:ind w:left="1020" w:hanging="360"/>
      </w:pPr>
    </w:lvl>
    <w:lvl w:ilvl="8" w:tplc="B1DA738A">
      <w:start w:val="1"/>
      <w:numFmt w:val="decimal"/>
      <w:lvlText w:val="%9."/>
      <w:lvlJc w:val="left"/>
      <w:pPr>
        <w:ind w:left="1020" w:hanging="360"/>
      </w:pPr>
    </w:lvl>
  </w:abstractNum>
  <w:num w:numId="1" w16cid:durableId="1177114889">
    <w:abstractNumId w:val="6"/>
  </w:num>
  <w:num w:numId="2" w16cid:durableId="1260484642">
    <w:abstractNumId w:val="7"/>
  </w:num>
  <w:num w:numId="3" w16cid:durableId="1399939381">
    <w:abstractNumId w:val="8"/>
  </w:num>
  <w:num w:numId="4" w16cid:durableId="1910993759">
    <w:abstractNumId w:val="2"/>
  </w:num>
  <w:num w:numId="5" w16cid:durableId="110051866">
    <w:abstractNumId w:val="9"/>
  </w:num>
  <w:num w:numId="6" w16cid:durableId="404501135">
    <w:abstractNumId w:val="3"/>
  </w:num>
  <w:num w:numId="7" w16cid:durableId="735477504">
    <w:abstractNumId w:val="0"/>
  </w:num>
  <w:num w:numId="8" w16cid:durableId="1272474853">
    <w:abstractNumId w:val="4"/>
  </w:num>
  <w:num w:numId="9" w16cid:durableId="5594363">
    <w:abstractNumId w:val="5"/>
  </w:num>
  <w:num w:numId="10" w16cid:durableId="1203135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5953"/>
    <w:rsid w:val="00005F3C"/>
    <w:rsid w:val="00006CF6"/>
    <w:rsid w:val="0001276E"/>
    <w:rsid w:val="000270E3"/>
    <w:rsid w:val="0003045D"/>
    <w:rsid w:val="0003051A"/>
    <w:rsid w:val="000322E3"/>
    <w:rsid w:val="00034037"/>
    <w:rsid w:val="000413B5"/>
    <w:rsid w:val="000420DB"/>
    <w:rsid w:val="000454D7"/>
    <w:rsid w:val="0004682F"/>
    <w:rsid w:val="00051109"/>
    <w:rsid w:val="00064763"/>
    <w:rsid w:val="00091E0B"/>
    <w:rsid w:val="000924F7"/>
    <w:rsid w:val="000A0142"/>
    <w:rsid w:val="000B146E"/>
    <w:rsid w:val="000B2AB5"/>
    <w:rsid w:val="000B37BA"/>
    <w:rsid w:val="000B5886"/>
    <w:rsid w:val="000B6959"/>
    <w:rsid w:val="000B70F9"/>
    <w:rsid w:val="000C41B8"/>
    <w:rsid w:val="000C6B99"/>
    <w:rsid w:val="000D23B0"/>
    <w:rsid w:val="000D4F5C"/>
    <w:rsid w:val="000F0B64"/>
    <w:rsid w:val="000F3CD9"/>
    <w:rsid w:val="000F66B6"/>
    <w:rsid w:val="000F6C89"/>
    <w:rsid w:val="00101C03"/>
    <w:rsid w:val="00105E49"/>
    <w:rsid w:val="00110154"/>
    <w:rsid w:val="00110EA9"/>
    <w:rsid w:val="001112CB"/>
    <w:rsid w:val="00111A7A"/>
    <w:rsid w:val="00123118"/>
    <w:rsid w:val="00124F8B"/>
    <w:rsid w:val="00133018"/>
    <w:rsid w:val="00136C1D"/>
    <w:rsid w:val="00142939"/>
    <w:rsid w:val="001561DE"/>
    <w:rsid w:val="00161C1A"/>
    <w:rsid w:val="0016685B"/>
    <w:rsid w:val="00166AE3"/>
    <w:rsid w:val="0018161E"/>
    <w:rsid w:val="00184B2F"/>
    <w:rsid w:val="00184C6F"/>
    <w:rsid w:val="00185507"/>
    <w:rsid w:val="00195770"/>
    <w:rsid w:val="00197251"/>
    <w:rsid w:val="001A5523"/>
    <w:rsid w:val="001A6EA3"/>
    <w:rsid w:val="001B46A2"/>
    <w:rsid w:val="001B5D6C"/>
    <w:rsid w:val="001C08A7"/>
    <w:rsid w:val="001D267E"/>
    <w:rsid w:val="001D45D9"/>
    <w:rsid w:val="001D4605"/>
    <w:rsid w:val="001E4DC4"/>
    <w:rsid w:val="001F2AA4"/>
    <w:rsid w:val="001F5197"/>
    <w:rsid w:val="001F57CE"/>
    <w:rsid w:val="00210CFD"/>
    <w:rsid w:val="00213AF1"/>
    <w:rsid w:val="00222BE7"/>
    <w:rsid w:val="00223A29"/>
    <w:rsid w:val="0022552F"/>
    <w:rsid w:val="002256D4"/>
    <w:rsid w:val="00231479"/>
    <w:rsid w:val="00231601"/>
    <w:rsid w:val="0023266F"/>
    <w:rsid w:val="002358D8"/>
    <w:rsid w:val="00241D05"/>
    <w:rsid w:val="002474AD"/>
    <w:rsid w:val="002573AB"/>
    <w:rsid w:val="00257CE6"/>
    <w:rsid w:val="00260745"/>
    <w:rsid w:val="00265262"/>
    <w:rsid w:val="002760B7"/>
    <w:rsid w:val="002775EC"/>
    <w:rsid w:val="00285065"/>
    <w:rsid w:val="00286199"/>
    <w:rsid w:val="00286849"/>
    <w:rsid w:val="00292510"/>
    <w:rsid w:val="00295CB7"/>
    <w:rsid w:val="002A41C4"/>
    <w:rsid w:val="002A713C"/>
    <w:rsid w:val="002B00CA"/>
    <w:rsid w:val="002B0374"/>
    <w:rsid w:val="002B177C"/>
    <w:rsid w:val="002B282C"/>
    <w:rsid w:val="002C7BB4"/>
    <w:rsid w:val="002D0200"/>
    <w:rsid w:val="002E38E7"/>
    <w:rsid w:val="002E6234"/>
    <w:rsid w:val="002F7C41"/>
    <w:rsid w:val="003128C0"/>
    <w:rsid w:val="0031332B"/>
    <w:rsid w:val="0032098B"/>
    <w:rsid w:val="00321757"/>
    <w:rsid w:val="0033028F"/>
    <w:rsid w:val="00331EC7"/>
    <w:rsid w:val="00334FFE"/>
    <w:rsid w:val="003372FB"/>
    <w:rsid w:val="00342A94"/>
    <w:rsid w:val="00344812"/>
    <w:rsid w:val="0036191D"/>
    <w:rsid w:val="003768E4"/>
    <w:rsid w:val="0038427D"/>
    <w:rsid w:val="003A2077"/>
    <w:rsid w:val="003A2486"/>
    <w:rsid w:val="003A41CE"/>
    <w:rsid w:val="003B07B4"/>
    <w:rsid w:val="003B37A3"/>
    <w:rsid w:val="003B43DE"/>
    <w:rsid w:val="003B71FB"/>
    <w:rsid w:val="003B7BF4"/>
    <w:rsid w:val="003C1A69"/>
    <w:rsid w:val="003D2390"/>
    <w:rsid w:val="003E31E6"/>
    <w:rsid w:val="003E5062"/>
    <w:rsid w:val="003E7BA0"/>
    <w:rsid w:val="004015E6"/>
    <w:rsid w:val="004041B6"/>
    <w:rsid w:val="00413193"/>
    <w:rsid w:val="004147CE"/>
    <w:rsid w:val="0041529E"/>
    <w:rsid w:val="004218A9"/>
    <w:rsid w:val="00434685"/>
    <w:rsid w:val="00435065"/>
    <w:rsid w:val="00441F57"/>
    <w:rsid w:val="004458B5"/>
    <w:rsid w:val="00445F45"/>
    <w:rsid w:val="00447743"/>
    <w:rsid w:val="00453FEE"/>
    <w:rsid w:val="004545A1"/>
    <w:rsid w:val="004609E5"/>
    <w:rsid w:val="00471969"/>
    <w:rsid w:val="004768EE"/>
    <w:rsid w:val="0048078E"/>
    <w:rsid w:val="004823BF"/>
    <w:rsid w:val="00484EEC"/>
    <w:rsid w:val="004A3001"/>
    <w:rsid w:val="004B2871"/>
    <w:rsid w:val="004B6756"/>
    <w:rsid w:val="004C4244"/>
    <w:rsid w:val="004C6F3A"/>
    <w:rsid w:val="004C7EC2"/>
    <w:rsid w:val="004D2B8D"/>
    <w:rsid w:val="004D3B2A"/>
    <w:rsid w:val="004D6337"/>
    <w:rsid w:val="004E0079"/>
    <w:rsid w:val="004E11A4"/>
    <w:rsid w:val="004F1A30"/>
    <w:rsid w:val="004F21F7"/>
    <w:rsid w:val="004F29AC"/>
    <w:rsid w:val="004F50FF"/>
    <w:rsid w:val="004F63D2"/>
    <w:rsid w:val="00511B1D"/>
    <w:rsid w:val="00522E15"/>
    <w:rsid w:val="00523554"/>
    <w:rsid w:val="00541740"/>
    <w:rsid w:val="0054181B"/>
    <w:rsid w:val="00544800"/>
    <w:rsid w:val="005510DB"/>
    <w:rsid w:val="00561BA6"/>
    <w:rsid w:val="00563547"/>
    <w:rsid w:val="00563FFB"/>
    <w:rsid w:val="005812D5"/>
    <w:rsid w:val="00581EA1"/>
    <w:rsid w:val="005A4992"/>
    <w:rsid w:val="005B13A7"/>
    <w:rsid w:val="005C123A"/>
    <w:rsid w:val="005C4F79"/>
    <w:rsid w:val="005E02A7"/>
    <w:rsid w:val="005E52B5"/>
    <w:rsid w:val="005F0AA6"/>
    <w:rsid w:val="005F0FF7"/>
    <w:rsid w:val="00605209"/>
    <w:rsid w:val="00605D8E"/>
    <w:rsid w:val="006067AD"/>
    <w:rsid w:val="00613958"/>
    <w:rsid w:val="00617101"/>
    <w:rsid w:val="00634E3B"/>
    <w:rsid w:val="00652248"/>
    <w:rsid w:val="00654951"/>
    <w:rsid w:val="00665E0A"/>
    <w:rsid w:val="00675B8C"/>
    <w:rsid w:val="00675E48"/>
    <w:rsid w:val="00691720"/>
    <w:rsid w:val="006A652E"/>
    <w:rsid w:val="006C5F5F"/>
    <w:rsid w:val="006D2731"/>
    <w:rsid w:val="006D7CC9"/>
    <w:rsid w:val="006F08B7"/>
    <w:rsid w:val="006F7956"/>
    <w:rsid w:val="006F79A5"/>
    <w:rsid w:val="007177AC"/>
    <w:rsid w:val="00721A30"/>
    <w:rsid w:val="00721B4D"/>
    <w:rsid w:val="00733504"/>
    <w:rsid w:val="00735C51"/>
    <w:rsid w:val="00735FF3"/>
    <w:rsid w:val="00740699"/>
    <w:rsid w:val="00743072"/>
    <w:rsid w:val="00744B58"/>
    <w:rsid w:val="00744F63"/>
    <w:rsid w:val="00746181"/>
    <w:rsid w:val="00751F48"/>
    <w:rsid w:val="00753A0B"/>
    <w:rsid w:val="00757F5E"/>
    <w:rsid w:val="007655A2"/>
    <w:rsid w:val="007818C7"/>
    <w:rsid w:val="00783542"/>
    <w:rsid w:val="00783FB6"/>
    <w:rsid w:val="007A43FB"/>
    <w:rsid w:val="007A5D5B"/>
    <w:rsid w:val="007A6A60"/>
    <w:rsid w:val="007B3138"/>
    <w:rsid w:val="007B72C3"/>
    <w:rsid w:val="007C05FB"/>
    <w:rsid w:val="007C6155"/>
    <w:rsid w:val="007D77F2"/>
    <w:rsid w:val="007E0608"/>
    <w:rsid w:val="007F7F5F"/>
    <w:rsid w:val="00802684"/>
    <w:rsid w:val="00814B60"/>
    <w:rsid w:val="00845F8F"/>
    <w:rsid w:val="00852342"/>
    <w:rsid w:val="00854F2A"/>
    <w:rsid w:val="008622D7"/>
    <w:rsid w:val="008722DE"/>
    <w:rsid w:val="00877B99"/>
    <w:rsid w:val="00882994"/>
    <w:rsid w:val="008850DD"/>
    <w:rsid w:val="0088576B"/>
    <w:rsid w:val="00887FF3"/>
    <w:rsid w:val="00892466"/>
    <w:rsid w:val="008951C8"/>
    <w:rsid w:val="008A525E"/>
    <w:rsid w:val="008B396B"/>
    <w:rsid w:val="008B5CF0"/>
    <w:rsid w:val="008C452D"/>
    <w:rsid w:val="008C4A12"/>
    <w:rsid w:val="008C4D4C"/>
    <w:rsid w:val="008C5CA8"/>
    <w:rsid w:val="008C727F"/>
    <w:rsid w:val="008D25F8"/>
    <w:rsid w:val="008E7D97"/>
    <w:rsid w:val="0090249D"/>
    <w:rsid w:val="0090318F"/>
    <w:rsid w:val="00907CAC"/>
    <w:rsid w:val="00931AC9"/>
    <w:rsid w:val="00931B52"/>
    <w:rsid w:val="009361FD"/>
    <w:rsid w:val="0093771E"/>
    <w:rsid w:val="0095150F"/>
    <w:rsid w:val="009520B9"/>
    <w:rsid w:val="00952115"/>
    <w:rsid w:val="00952168"/>
    <w:rsid w:val="009538E2"/>
    <w:rsid w:val="00957CF2"/>
    <w:rsid w:val="00961574"/>
    <w:rsid w:val="00972219"/>
    <w:rsid w:val="00974426"/>
    <w:rsid w:val="009827DF"/>
    <w:rsid w:val="00987A88"/>
    <w:rsid w:val="0099068B"/>
    <w:rsid w:val="00993E9E"/>
    <w:rsid w:val="009A4079"/>
    <w:rsid w:val="009A4257"/>
    <w:rsid w:val="009B1C04"/>
    <w:rsid w:val="009B6E6E"/>
    <w:rsid w:val="009C4967"/>
    <w:rsid w:val="009C7E0F"/>
    <w:rsid w:val="009F1E49"/>
    <w:rsid w:val="00A01E3F"/>
    <w:rsid w:val="00A0392B"/>
    <w:rsid w:val="00A12DE2"/>
    <w:rsid w:val="00A1352D"/>
    <w:rsid w:val="00A17308"/>
    <w:rsid w:val="00A23A18"/>
    <w:rsid w:val="00A247CC"/>
    <w:rsid w:val="00A27750"/>
    <w:rsid w:val="00A30DC7"/>
    <w:rsid w:val="00A33A77"/>
    <w:rsid w:val="00A361B0"/>
    <w:rsid w:val="00A36F90"/>
    <w:rsid w:val="00A40B34"/>
    <w:rsid w:val="00A559E4"/>
    <w:rsid w:val="00A61675"/>
    <w:rsid w:val="00A65406"/>
    <w:rsid w:val="00A67EED"/>
    <w:rsid w:val="00A75977"/>
    <w:rsid w:val="00A7773F"/>
    <w:rsid w:val="00A81205"/>
    <w:rsid w:val="00A95508"/>
    <w:rsid w:val="00AA151E"/>
    <w:rsid w:val="00AA5BDD"/>
    <w:rsid w:val="00AB0565"/>
    <w:rsid w:val="00AB2F79"/>
    <w:rsid w:val="00AB7C12"/>
    <w:rsid w:val="00AC4A11"/>
    <w:rsid w:val="00AC5231"/>
    <w:rsid w:val="00AD3761"/>
    <w:rsid w:val="00AD5929"/>
    <w:rsid w:val="00AD65AB"/>
    <w:rsid w:val="00AD6739"/>
    <w:rsid w:val="00AE13F1"/>
    <w:rsid w:val="00AE522B"/>
    <w:rsid w:val="00AE6FFA"/>
    <w:rsid w:val="00AF18B0"/>
    <w:rsid w:val="00AF3256"/>
    <w:rsid w:val="00AF4E7B"/>
    <w:rsid w:val="00B05A8A"/>
    <w:rsid w:val="00B071A2"/>
    <w:rsid w:val="00B14B30"/>
    <w:rsid w:val="00B176D2"/>
    <w:rsid w:val="00B216E7"/>
    <w:rsid w:val="00B21FED"/>
    <w:rsid w:val="00B2557C"/>
    <w:rsid w:val="00B32338"/>
    <w:rsid w:val="00B40D00"/>
    <w:rsid w:val="00B4473A"/>
    <w:rsid w:val="00B44CD2"/>
    <w:rsid w:val="00B45767"/>
    <w:rsid w:val="00B50A91"/>
    <w:rsid w:val="00B5638E"/>
    <w:rsid w:val="00B574B0"/>
    <w:rsid w:val="00B57992"/>
    <w:rsid w:val="00B666F6"/>
    <w:rsid w:val="00B804AE"/>
    <w:rsid w:val="00B847AF"/>
    <w:rsid w:val="00B91376"/>
    <w:rsid w:val="00B91A8A"/>
    <w:rsid w:val="00BA186B"/>
    <w:rsid w:val="00BA7C62"/>
    <w:rsid w:val="00BC4D93"/>
    <w:rsid w:val="00BC6386"/>
    <w:rsid w:val="00BD7C3C"/>
    <w:rsid w:val="00BE2BDD"/>
    <w:rsid w:val="00BE7E84"/>
    <w:rsid w:val="00BF15D2"/>
    <w:rsid w:val="00BF2AD1"/>
    <w:rsid w:val="00C02F12"/>
    <w:rsid w:val="00C05621"/>
    <w:rsid w:val="00C108BE"/>
    <w:rsid w:val="00C141FC"/>
    <w:rsid w:val="00C211C1"/>
    <w:rsid w:val="00C222C1"/>
    <w:rsid w:val="00C312F5"/>
    <w:rsid w:val="00C44E98"/>
    <w:rsid w:val="00C5337B"/>
    <w:rsid w:val="00C6094B"/>
    <w:rsid w:val="00C61753"/>
    <w:rsid w:val="00C72B99"/>
    <w:rsid w:val="00C8490D"/>
    <w:rsid w:val="00C857E2"/>
    <w:rsid w:val="00C9669A"/>
    <w:rsid w:val="00C96CC9"/>
    <w:rsid w:val="00CA2FE8"/>
    <w:rsid w:val="00CA6B12"/>
    <w:rsid w:val="00CB09D0"/>
    <w:rsid w:val="00CB3C2B"/>
    <w:rsid w:val="00CC0093"/>
    <w:rsid w:val="00CD1F12"/>
    <w:rsid w:val="00CD29FB"/>
    <w:rsid w:val="00CD3BEF"/>
    <w:rsid w:val="00CD4995"/>
    <w:rsid w:val="00CE1F2B"/>
    <w:rsid w:val="00CE5449"/>
    <w:rsid w:val="00CE75DC"/>
    <w:rsid w:val="00CE7DC3"/>
    <w:rsid w:val="00CF39D0"/>
    <w:rsid w:val="00CF4A17"/>
    <w:rsid w:val="00CF680F"/>
    <w:rsid w:val="00D017E4"/>
    <w:rsid w:val="00D035E7"/>
    <w:rsid w:val="00D0499B"/>
    <w:rsid w:val="00D16B73"/>
    <w:rsid w:val="00D16D66"/>
    <w:rsid w:val="00D221FC"/>
    <w:rsid w:val="00D26BFA"/>
    <w:rsid w:val="00D37F3E"/>
    <w:rsid w:val="00D451D7"/>
    <w:rsid w:val="00D5128E"/>
    <w:rsid w:val="00D601CE"/>
    <w:rsid w:val="00D60A0A"/>
    <w:rsid w:val="00D623F5"/>
    <w:rsid w:val="00D62D56"/>
    <w:rsid w:val="00D644D6"/>
    <w:rsid w:val="00D7022D"/>
    <w:rsid w:val="00D73FCB"/>
    <w:rsid w:val="00D756FC"/>
    <w:rsid w:val="00D77D2B"/>
    <w:rsid w:val="00D85814"/>
    <w:rsid w:val="00D85B2C"/>
    <w:rsid w:val="00D85C7F"/>
    <w:rsid w:val="00D94FC3"/>
    <w:rsid w:val="00DC1DC5"/>
    <w:rsid w:val="00DC2810"/>
    <w:rsid w:val="00DE0064"/>
    <w:rsid w:val="00DE0CF0"/>
    <w:rsid w:val="00DE34B6"/>
    <w:rsid w:val="00DE6E1D"/>
    <w:rsid w:val="00DF66AB"/>
    <w:rsid w:val="00E00E4E"/>
    <w:rsid w:val="00E0231B"/>
    <w:rsid w:val="00E14D23"/>
    <w:rsid w:val="00E3669C"/>
    <w:rsid w:val="00E52281"/>
    <w:rsid w:val="00E7147B"/>
    <w:rsid w:val="00E74941"/>
    <w:rsid w:val="00E76124"/>
    <w:rsid w:val="00E87803"/>
    <w:rsid w:val="00E90FD6"/>
    <w:rsid w:val="00E92F51"/>
    <w:rsid w:val="00E942E7"/>
    <w:rsid w:val="00E96E55"/>
    <w:rsid w:val="00E9727A"/>
    <w:rsid w:val="00EA237C"/>
    <w:rsid w:val="00EA4983"/>
    <w:rsid w:val="00EA61D0"/>
    <w:rsid w:val="00EA61E6"/>
    <w:rsid w:val="00EB02D6"/>
    <w:rsid w:val="00EB0F8F"/>
    <w:rsid w:val="00EC5985"/>
    <w:rsid w:val="00ED28E5"/>
    <w:rsid w:val="00ED638D"/>
    <w:rsid w:val="00ED7ECF"/>
    <w:rsid w:val="00EF106F"/>
    <w:rsid w:val="00EF467A"/>
    <w:rsid w:val="00F0130E"/>
    <w:rsid w:val="00F053C4"/>
    <w:rsid w:val="00F10191"/>
    <w:rsid w:val="00F13554"/>
    <w:rsid w:val="00F14F06"/>
    <w:rsid w:val="00F15B53"/>
    <w:rsid w:val="00F17F67"/>
    <w:rsid w:val="00F26366"/>
    <w:rsid w:val="00F37DAA"/>
    <w:rsid w:val="00F47489"/>
    <w:rsid w:val="00F502FD"/>
    <w:rsid w:val="00F56F6D"/>
    <w:rsid w:val="00F61B51"/>
    <w:rsid w:val="00F624D2"/>
    <w:rsid w:val="00F70146"/>
    <w:rsid w:val="00F708C9"/>
    <w:rsid w:val="00F71F18"/>
    <w:rsid w:val="00F823F2"/>
    <w:rsid w:val="00F8260C"/>
    <w:rsid w:val="00F82CC0"/>
    <w:rsid w:val="00F87C68"/>
    <w:rsid w:val="00F90F4E"/>
    <w:rsid w:val="00F96081"/>
    <w:rsid w:val="00F97CE8"/>
    <w:rsid w:val="00FA4DE2"/>
    <w:rsid w:val="00FB633B"/>
    <w:rsid w:val="00FD08FD"/>
    <w:rsid w:val="00FE3BB0"/>
    <w:rsid w:val="00FE7EDE"/>
    <w:rsid w:val="00FF409F"/>
    <w:rsid w:val="00FF671C"/>
    <w:rsid w:val="0421A743"/>
    <w:rsid w:val="08270CA8"/>
    <w:rsid w:val="1822510E"/>
    <w:rsid w:val="1B383B1E"/>
    <w:rsid w:val="22F911EE"/>
    <w:rsid w:val="2F918E8B"/>
    <w:rsid w:val="35A39F83"/>
    <w:rsid w:val="4C28A9CE"/>
    <w:rsid w:val="52D59FF9"/>
    <w:rsid w:val="67BB6CBA"/>
    <w:rsid w:val="78542E36"/>
    <w:rsid w:val="7C00D5F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BF2859A4-C31C-47AF-8EC1-8277070E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EA61E6"/>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EA61E6"/>
    <w:pPr>
      <w:spacing w:after="160" w:line="254" w:lineRule="auto"/>
      <w:ind w:left="720"/>
      <w:contextualSpacing/>
    </w:pPr>
  </w:style>
  <w:style w:type="character" w:customStyle="1" w:styleId="normaltextrun">
    <w:name w:val="normaltextrun"/>
    <w:basedOn w:val="DefaultParagraphFont"/>
    <w:rsid w:val="00EA61E6"/>
  </w:style>
  <w:style w:type="paragraph" w:customStyle="1" w:styleId="pf0">
    <w:name w:val="pf0"/>
    <w:basedOn w:val="Normal"/>
    <w:rsid w:val="004F63D2"/>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3B7BF4"/>
    <w:rPr>
      <w:sz w:val="16"/>
      <w:szCs w:val="16"/>
    </w:rPr>
  </w:style>
  <w:style w:type="paragraph" w:styleId="CommentText">
    <w:name w:val="annotation text"/>
    <w:basedOn w:val="Normal"/>
    <w:link w:val="CommentTextChar"/>
    <w:unhideWhenUsed/>
    <w:rsid w:val="003B7BF4"/>
    <w:rPr>
      <w:sz w:val="20"/>
    </w:rPr>
  </w:style>
  <w:style w:type="character" w:customStyle="1" w:styleId="CommentTextChar">
    <w:name w:val="Comment Text Char"/>
    <w:basedOn w:val="DefaultParagraphFont"/>
    <w:link w:val="CommentText"/>
    <w:rsid w:val="003B7BF4"/>
    <w:rPr>
      <w:sz w:val="20"/>
    </w:rPr>
  </w:style>
  <w:style w:type="paragraph" w:styleId="CommentSubject">
    <w:name w:val="annotation subject"/>
    <w:basedOn w:val="CommentText"/>
    <w:next w:val="CommentText"/>
    <w:link w:val="CommentSubjectChar"/>
    <w:semiHidden/>
    <w:unhideWhenUsed/>
    <w:rsid w:val="003B7BF4"/>
    <w:rPr>
      <w:b/>
      <w:bCs/>
    </w:rPr>
  </w:style>
  <w:style w:type="character" w:customStyle="1" w:styleId="CommentSubjectChar">
    <w:name w:val="Comment Subject Char"/>
    <w:basedOn w:val="CommentTextChar"/>
    <w:link w:val="CommentSubject"/>
    <w:semiHidden/>
    <w:rsid w:val="003B7BF4"/>
    <w:rPr>
      <w:b/>
      <w:bCs/>
      <w:sz w:val="20"/>
    </w:rPr>
  </w:style>
  <w:style w:type="character" w:styleId="Hyperlink">
    <w:name w:val="Hyperlink"/>
    <w:basedOn w:val="DefaultParagraphFont"/>
    <w:uiPriority w:val="99"/>
    <w:unhideWhenUsed/>
    <w:rsid w:val="003B7BF4"/>
    <w:rPr>
      <w:color w:val="0563C1" w:themeColor="hyperlink"/>
      <w:u w:val="single"/>
    </w:rPr>
  </w:style>
  <w:style w:type="character" w:styleId="UnresolvedMention">
    <w:name w:val="Unresolved Mention"/>
    <w:basedOn w:val="DefaultParagraphFont"/>
    <w:uiPriority w:val="99"/>
    <w:semiHidden/>
    <w:unhideWhenUsed/>
    <w:rsid w:val="003B7BF4"/>
    <w:rPr>
      <w:color w:val="605E5C"/>
      <w:shd w:val="clear" w:color="auto" w:fill="E1DFDD"/>
    </w:rPr>
  </w:style>
  <w:style w:type="table" w:styleId="TableGrid">
    <w:name w:val="Table Grid"/>
    <w:basedOn w:val="TableNormal"/>
    <w:uiPriority w:val="39"/>
    <w:rsid w:val="002760B7"/>
    <w:rPr>
      <w:rFonts w:eastAsiaTheme="minorHAnsi" w:cstheme="minorBidi"/>
      <w:kern w:val="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E74941"/>
  </w:style>
  <w:style w:type="character" w:customStyle="1" w:styleId="cf01">
    <w:name w:val="cf01"/>
    <w:basedOn w:val="DefaultParagraphFont"/>
    <w:rsid w:val="0031332B"/>
    <w:rPr>
      <w:rFonts w:ascii="Segoe UI" w:hAnsi="Segoe UI" w:cs="Segoe UI" w:hint="default"/>
      <w:sz w:val="18"/>
      <w:szCs w:val="18"/>
      <w:shd w:val="clear" w:color="auto" w:fill="FFFFFF"/>
    </w:rPr>
  </w:style>
  <w:style w:type="character" w:customStyle="1" w:styleId="cf11">
    <w:name w:val="cf11"/>
    <w:basedOn w:val="DefaultParagraphFont"/>
    <w:rsid w:val="0031332B"/>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semiHidden/>
    <w:unhideWhenUsed/>
    <w:rsid w:val="005F0AA6"/>
    <w:pPr>
      <w:tabs>
        <w:tab w:val="center" w:pos="4513"/>
        <w:tab w:val="right" w:pos="9026"/>
      </w:tabs>
    </w:pPr>
  </w:style>
  <w:style w:type="character" w:customStyle="1" w:styleId="HeaderChar">
    <w:name w:val="Header Char"/>
    <w:basedOn w:val="DefaultParagraphFont"/>
    <w:link w:val="Header"/>
    <w:semiHidden/>
    <w:rsid w:val="005F0AA6"/>
  </w:style>
  <w:style w:type="paragraph" w:styleId="Footer">
    <w:name w:val="footer"/>
    <w:basedOn w:val="Normal"/>
    <w:link w:val="FooterChar"/>
    <w:semiHidden/>
    <w:unhideWhenUsed/>
    <w:rsid w:val="005F0AA6"/>
    <w:pPr>
      <w:tabs>
        <w:tab w:val="center" w:pos="4513"/>
        <w:tab w:val="right" w:pos="9026"/>
      </w:tabs>
    </w:pPr>
  </w:style>
  <w:style w:type="character" w:customStyle="1" w:styleId="FooterChar">
    <w:name w:val="Footer Char"/>
    <w:basedOn w:val="DefaultParagraphFont"/>
    <w:link w:val="Footer"/>
    <w:semiHidden/>
    <w:rsid w:val="005F0AA6"/>
  </w:style>
  <w:style w:type="table" w:customStyle="1" w:styleId="Lentelstinklelis1">
    <w:name w:val="Lentelės tinklelis1"/>
    <w:basedOn w:val="TableNormal"/>
    <w:next w:val="TableGrid"/>
    <w:uiPriority w:val="39"/>
    <w:rsid w:val="00BA7C62"/>
    <w:rPr>
      <w:rFonts w:eastAsiaTheme="minorEastAsia" w:cstheme="minorBidi"/>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229079244">
      <w:bodyDiv w:val="1"/>
      <w:marLeft w:val="0"/>
      <w:marRight w:val="0"/>
      <w:marTop w:val="0"/>
      <w:marBottom w:val="0"/>
      <w:divBdr>
        <w:top w:val="none" w:sz="0" w:space="0" w:color="auto"/>
        <w:left w:val="none" w:sz="0" w:space="0" w:color="auto"/>
        <w:bottom w:val="none" w:sz="0" w:space="0" w:color="auto"/>
        <w:right w:val="none" w:sz="0" w:space="0" w:color="auto"/>
      </w:divBdr>
    </w:div>
    <w:div w:id="499665892">
      <w:bodyDiv w:val="1"/>
      <w:marLeft w:val="0"/>
      <w:marRight w:val="0"/>
      <w:marTop w:val="0"/>
      <w:marBottom w:val="0"/>
      <w:divBdr>
        <w:top w:val="none" w:sz="0" w:space="0" w:color="auto"/>
        <w:left w:val="none" w:sz="0" w:space="0" w:color="auto"/>
        <w:bottom w:val="none" w:sz="0" w:space="0" w:color="auto"/>
        <w:right w:val="none" w:sz="0" w:space="0" w:color="auto"/>
      </w:divBdr>
    </w:div>
    <w:div w:id="680670774">
      <w:bodyDiv w:val="1"/>
      <w:marLeft w:val="0"/>
      <w:marRight w:val="0"/>
      <w:marTop w:val="0"/>
      <w:marBottom w:val="0"/>
      <w:divBdr>
        <w:top w:val="none" w:sz="0" w:space="0" w:color="auto"/>
        <w:left w:val="none" w:sz="0" w:space="0" w:color="auto"/>
        <w:bottom w:val="none" w:sz="0" w:space="0" w:color="auto"/>
        <w:right w:val="none" w:sz="0" w:space="0" w:color="auto"/>
      </w:divBdr>
    </w:div>
    <w:div w:id="81653061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351757030">
      <w:bodyDiv w:val="1"/>
      <w:marLeft w:val="0"/>
      <w:marRight w:val="0"/>
      <w:marTop w:val="0"/>
      <w:marBottom w:val="0"/>
      <w:divBdr>
        <w:top w:val="none" w:sz="0" w:space="0" w:color="auto"/>
        <w:left w:val="none" w:sz="0" w:space="0" w:color="auto"/>
        <w:bottom w:val="none" w:sz="0" w:space="0" w:color="auto"/>
        <w:right w:val="none" w:sz="0" w:space="0" w:color="auto"/>
      </w:divBdr>
    </w:div>
    <w:div w:id="1614944829">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imin.lrv.l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migracija.lt/u%C5%BEsienie%C4%8Di%C5%B3-kuriems-draud%C5%BEiama-atvykti-s%C4%85ra%C5%A1a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rekomendacijos-del-projektu-islaidu-atitikties-europos-sajungos-fondu-reikalavimams?version=1"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9f349d40221011edb4cae1b158f98ea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SharedWithUsers xmlns="7ed14601-a767-49df-87ac-319a5ad53ef2">
      <UserInfo>
        <DisplayName>Lukas Fabijonavičius</DisplayName>
        <AccountId>2436</AccountId>
        <AccountType/>
      </UserInfo>
      <UserInfo>
        <DisplayName>Rokas Didžiapetris</DisplayName>
        <AccountId>190</AccountId>
        <AccountType/>
      </UserInfo>
      <UserInfo>
        <DisplayName>Brigita Masiulienė</DisplayName>
        <AccountId>86</AccountId>
        <AccountType/>
      </UserInfo>
      <UserInfo>
        <DisplayName>Martynas Survilas</DisplayName>
        <AccountId>308</AccountId>
        <AccountType/>
      </UserInfo>
      <UserInfo>
        <DisplayName>Dalia Dačinskaitė</DisplayName>
        <AccountId>66</AccountId>
        <AccountType/>
      </UserInfo>
      <UserInfo>
        <DisplayName>Elena Karolienė</DisplayName>
        <AccountId>131</AccountId>
        <AccountType/>
      </UserInfo>
      <UserInfo>
        <DisplayName>Sigita Skrebė</DisplayName>
        <AccountId>93</AccountId>
        <AccountType/>
      </UserInfo>
      <UserInfo>
        <DisplayName>Agnė Vaitkūnienė</DisplayName>
        <AccountId>143</AccountId>
        <AccountType/>
      </UserInfo>
      <UserInfo>
        <DisplayName>Gintarė Kuncaitytė</DisplayName>
        <AccountId>159</AccountId>
        <AccountType/>
      </UserInfo>
      <UserInfo>
        <DisplayName>Vaida Lapinskienė</DisplayName>
        <AccountId>182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9E12992C-570A-4813-8FB2-C194E6B10624}">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3027685E-AA1B-41CE-ACD8-D08060715DC5}">
  <ds:schemaRefs>
    <ds:schemaRef ds:uri="http://schemas.openxmlformats.org/officeDocument/2006/bibliography"/>
  </ds:schemaRefs>
</ds:datastoreItem>
</file>

<file path=customXml/itemProps5.xml><?xml version="1.0" encoding="utf-8"?>
<ds:datastoreItem xmlns:ds="http://schemas.openxmlformats.org/officeDocument/2006/customXml" ds:itemID="{5C626B9D-78CB-46BA-B9B8-612C7F5C9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32</Pages>
  <Words>42264</Words>
  <Characters>24092</Characters>
  <Application>Microsoft Office Word</Application>
  <DocSecurity>0</DocSecurity>
  <Lines>200</Lines>
  <Paragraphs>132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66224</CharactersWithSpaces>
  <SharedDoc>false</SharedDoc>
  <HyperlinkBase/>
  <HLinks>
    <vt:vector size="30" baseType="variant">
      <vt:variant>
        <vt:i4>7864371</vt:i4>
      </vt:variant>
      <vt:variant>
        <vt:i4>9</vt:i4>
      </vt:variant>
      <vt:variant>
        <vt:i4>0</vt:i4>
      </vt:variant>
      <vt:variant>
        <vt:i4>5</vt:i4>
      </vt:variant>
      <vt:variant>
        <vt:lpwstr>https://2021.esinvesticijos.lt/dokumentai/rekomendacijos-del-projektu-islaidu-atitikties-europos-sajungos-fondu-reikalavimams?version=1</vt:lpwstr>
      </vt:variant>
      <vt:variant>
        <vt:lpwstr>prevVersions</vt:lpwstr>
      </vt:variant>
      <vt:variant>
        <vt:i4>1572889</vt:i4>
      </vt:variant>
      <vt:variant>
        <vt:i4>6</vt:i4>
      </vt:variant>
      <vt:variant>
        <vt:i4>0</vt:i4>
      </vt:variant>
      <vt:variant>
        <vt:i4>5</vt:i4>
      </vt:variant>
      <vt:variant>
        <vt:lpwstr>https://www.e-tar.lt/portal/lt/legalAct/9f349d40221011edb4cae1b158f98ea5</vt:lpwstr>
      </vt:variant>
      <vt:variant>
        <vt:lpwstr/>
      </vt:variant>
      <vt:variant>
        <vt:i4>5505035</vt:i4>
      </vt:variant>
      <vt:variant>
        <vt:i4>3</vt:i4>
      </vt:variant>
      <vt:variant>
        <vt:i4>0</vt:i4>
      </vt:variant>
      <vt:variant>
        <vt:i4>5</vt:i4>
      </vt:variant>
      <vt:variant>
        <vt:lpwstr>https://eimin.lrv.lt/lt/</vt:lpwstr>
      </vt:variant>
      <vt:variant>
        <vt:lpwstr/>
      </vt:variant>
      <vt:variant>
        <vt:i4>5636118</vt:i4>
      </vt:variant>
      <vt:variant>
        <vt:i4>0</vt:i4>
      </vt:variant>
      <vt:variant>
        <vt:i4>0</vt:i4>
      </vt:variant>
      <vt:variant>
        <vt:i4>5</vt:i4>
      </vt:variant>
      <vt:variant>
        <vt:lpwstr>https://www.migracija.lt/u%C5%BEsienie%C4%8Di%C5%B3-kuriems-draud%C5%BEiama-atvykti-s%C4%85ra%C5%A1as</vt:lpwstr>
      </vt:variant>
      <vt:variant>
        <vt:lpwstr/>
      </vt:variant>
      <vt:variant>
        <vt:i4>6750235</vt:i4>
      </vt:variant>
      <vt:variant>
        <vt:i4>0</vt:i4>
      </vt:variant>
      <vt:variant>
        <vt:i4>0</vt:i4>
      </vt:variant>
      <vt:variant>
        <vt:i4>5</vt:i4>
      </vt:variant>
      <vt:variant>
        <vt:lpwstr>mailto:L.Fabijonavicius@inovacijuagentura.lt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Edita Rudakaitė-Šaukštel</cp:lastModifiedBy>
  <cp:revision>5</cp:revision>
  <dcterms:created xsi:type="dcterms:W3CDTF">2024-06-05T06:59:00Z</dcterms:created>
  <dcterms:modified xsi:type="dcterms:W3CDTF">2024-06-05T07:18:00Z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