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8AC91" w14:textId="028A2298" w:rsidR="00143145" w:rsidRPr="000C5E76" w:rsidRDefault="0C819023" w:rsidP="02737219">
      <w:pPr>
        <w:spacing w:after="0" w:line="240" w:lineRule="auto"/>
        <w:ind w:left="466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273721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0288D5CF" w14:textId="0763D555" w:rsidR="00143145" w:rsidRPr="000C5E76" w:rsidRDefault="0C819023" w:rsidP="02737219">
      <w:pPr>
        <w:spacing w:after="0" w:line="240" w:lineRule="auto"/>
        <w:ind w:left="466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273721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27DEC400" w14:textId="35B34E61" w:rsidR="00143145" w:rsidRPr="000C5E76" w:rsidRDefault="0C819023" w:rsidP="02737219">
      <w:pPr>
        <w:spacing w:after="0" w:line="240" w:lineRule="auto"/>
        <w:ind w:left="466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273721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63542998" w14:textId="6DECE0DA" w:rsidR="00143145" w:rsidRPr="000C5E76" w:rsidRDefault="0C819023" w:rsidP="02737219">
      <w:pPr>
        <w:spacing w:after="0" w:line="240" w:lineRule="auto"/>
        <w:ind w:left="466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327FF834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327FF834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13 priedas </w:t>
      </w:r>
    </w:p>
    <w:p w14:paraId="2E480238" w14:textId="1263C3D5" w:rsidR="00D4330F" w:rsidRPr="000C5E76" w:rsidRDefault="00D4330F" w:rsidP="02737219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2737219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53928501" w:rsidR="036296F2" w:rsidRPr="000C5E76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NR. 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08-</w:t>
      </w:r>
      <w:r w:rsidR="70EB7F7D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</w:t>
      </w:r>
      <w:r w:rsidR="00631F7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16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-T</w:t>
      </w:r>
      <w:r w:rsid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Kvietimo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631F7B" w:rsidRPr="00631F7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Miesto ir priemiestinio viešojo transporto priemonių parko atnaujinimas, skatinant naudoti visai netaršias transporto priemones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036296F2" w:rsidRPr="000C5E76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 </w:t>
      </w:r>
      <w:r w:rsidR="036296F2" w:rsidRPr="000C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DEE9" w14:textId="77777777" w:rsidR="002D2B4C" w:rsidRPr="000C5E76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0C5E76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0C5E76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&lt;</w:t>
            </w:r>
            <w:r w:rsidR="764255F6" w:rsidRPr="000C5E76">
              <w:rPr>
                <w:rFonts w:ascii="Times New Roman" w:hAnsi="Times New Roman" w:cs="Times New Roman"/>
              </w:rPr>
              <w:t>Objekto trumpinys</w:t>
            </w:r>
            <w:r w:rsidR="120F7251" w:rsidRPr="000C5E76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0C5E76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0C5E76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0C5E76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0C5E76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0C5E7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0C5E76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0C5E76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0C5E76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0C5E76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0C5E76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0C5E76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0C5E76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0C5E76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0C5E76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0C5E76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0C5E76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0C5E76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0C5E76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0C5E76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0C5E76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0C5E76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Default="002B2DFA" w:rsidP="002B2DFA"/>
    <w:p w14:paraId="69CAAB09" w14:textId="77777777" w:rsidR="002B2DFA" w:rsidRDefault="002B2DFA" w:rsidP="002B2DFA"/>
    <w:p w14:paraId="53F38243" w14:textId="77777777" w:rsidR="002B2DFA" w:rsidRPr="002B2DFA" w:rsidRDefault="002B2DFA" w:rsidP="002B2DFA"/>
    <w:p w14:paraId="040AA535" w14:textId="55BEFE98" w:rsidR="00A45DC5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p w14:paraId="4ACC80BE" w14:textId="77777777" w:rsidR="0036675A" w:rsidRPr="0036675A" w:rsidRDefault="0036675A" w:rsidP="0036675A"/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21"/>
        <w:gridCol w:w="4950"/>
        <w:gridCol w:w="657"/>
        <w:gridCol w:w="635"/>
        <w:gridCol w:w="1246"/>
        <w:gridCol w:w="2343"/>
      </w:tblGrid>
      <w:tr w:rsidR="00D0561A" w:rsidRPr="000C5E76" w14:paraId="74A1F57D" w14:textId="77777777" w:rsidTr="0036675A">
        <w:trPr>
          <w:trHeight w:val="313"/>
        </w:trPr>
        <w:tc>
          <w:tcPr>
            <w:tcW w:w="385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4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100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0C5E76" w14:paraId="2C2AC80F" w14:textId="77777777" w:rsidTr="0036675A">
        <w:trPr>
          <w:trHeight w:val="426"/>
        </w:trPr>
        <w:tc>
          <w:tcPr>
            <w:tcW w:w="385" w:type="pct"/>
            <w:vMerge/>
          </w:tcPr>
          <w:p w14:paraId="0453BECA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4" w:type="pct"/>
            <w:vMerge/>
          </w:tcPr>
          <w:p w14:paraId="1BCB00F6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100" w:type="pct"/>
            <w:vMerge/>
          </w:tcPr>
          <w:p w14:paraId="20B072A4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0C5E76" w14:paraId="1863CF21" w14:textId="77777777" w:rsidTr="00D10AD9">
        <w:tc>
          <w:tcPr>
            <w:tcW w:w="385" w:type="pct"/>
            <w:tcBorders>
              <w:right w:val="single" w:sz="2" w:space="0" w:color="auto"/>
            </w:tcBorders>
          </w:tcPr>
          <w:p w14:paraId="0049B00F" w14:textId="155B3E09" w:rsidR="00011F49" w:rsidRPr="000C5E76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3515BB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515BB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343B29" w:rsidRPr="000C5E76" w14:paraId="59C6D8BE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5AB14E12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1792179B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>Kokiai kategorijai priskiriamas naudos gavėjas (</w:t>
            </w:r>
            <w:r>
              <w:t>Reglamento (ES) Nr. 651/2014 I priedas)</w:t>
            </w:r>
            <w:r>
              <w:rPr>
                <w:rFonts w:eastAsia="Calibri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130B1A9A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5EA543DC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4C89D460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1C0A2713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43B29" w:rsidRPr="000C5E76" w14:paraId="1D477707" w14:textId="77777777" w:rsidTr="0036675A">
        <w:trPr>
          <w:trHeight w:val="873"/>
        </w:trPr>
        <w:tc>
          <w:tcPr>
            <w:tcW w:w="385" w:type="pct"/>
            <w:tcBorders>
              <w:right w:val="single" w:sz="2" w:space="0" w:color="auto"/>
            </w:tcBorders>
          </w:tcPr>
          <w:p w14:paraId="57D5AB74" w14:textId="7936953E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5AA05BE4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2C083C7F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6CF233FE" w14:textId="77777777" w:rsidTr="0036675A">
        <w:trPr>
          <w:trHeight w:val="873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2673893" w14:textId="5170DF9C" w:rsidR="0036675A" w:rsidRPr="0045026C" w:rsidRDefault="0036675A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28421807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2983D217" w14:textId="495BF083" w:rsidR="00343B29" w:rsidRPr="000C5E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54F217B6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5305909A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6910BA79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4D70CBF" w14:textId="2721CF9C" w:rsidR="0036675A" w:rsidRPr="0045026C" w:rsidRDefault="0036675A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7C921AA1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7A91D706" w14:textId="682AB483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668491CF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17895431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558DAEF5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DA60800" w14:textId="518F6FC2" w:rsidR="0036675A" w:rsidRPr="0045026C" w:rsidRDefault="0036675A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4810A28A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61A99A98" w14:textId="6726B325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06DA933C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0A6F9307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4D83586F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A3C11CA" w14:textId="5259ED0C" w:rsidR="0036675A" w:rsidRPr="0045026C" w:rsidRDefault="0036675A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10AD9" w:rsidRPr="000C5E76" w14:paraId="3EA9C7F5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54784D55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2AA59AE6" w:rsidR="00D10AD9" w:rsidRPr="0045026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2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36ED2527" w:rsidR="00D10AD9" w:rsidRPr="0045026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756821FF" w:rsidR="00D10AD9" w:rsidRPr="0045026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6C9E60C7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5FC891" w14:textId="0E01E265" w:rsidR="0036675A" w:rsidRPr="0045026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0E3BFE4C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723D5784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2E342D4B" w:rsidR="00D10AD9" w:rsidRPr="0045026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 xml:space="preserve">Reglamento (ES) Nr. 651/2014 </w:t>
            </w:r>
            <w:r>
              <w:rPr>
                <w:rFonts w:eastAsia="Calibri"/>
                <w:lang w:eastAsia="lt-LT"/>
              </w:rPr>
              <w:t xml:space="preserve">1 straipsnio 3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07DAC8FD" w:rsidR="00D10AD9" w:rsidRPr="0045026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42B72A33" w:rsidR="00D10AD9" w:rsidRPr="0045026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4B527654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F604562" w14:textId="0A667BF3" w:rsidR="0036675A" w:rsidRPr="0045026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340451EA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644272C1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22BA5184" w:rsidR="00D10AD9" w:rsidRPr="0045026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1 straipsnio 4 dalies c punkto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D10AD9" w:rsidRPr="0045026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665E8E1A" w:rsidR="00D10AD9" w:rsidRPr="0045026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6F5D38F2" w:rsidR="00D10AD9" w:rsidRPr="0045026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7E563981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6FCE126" w14:textId="14115E04" w:rsidR="0036675A" w:rsidRPr="0045026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6782FACC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163C98E8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60D6026D" w:rsidR="00D10AD9" w:rsidRPr="006C0F06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5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1251ECE1" w:rsidR="00D10AD9" w:rsidRPr="006C0F06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547E74C1" w:rsidR="00D10AD9" w:rsidRPr="006C0F06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7591AC16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4824B5A" w14:textId="0B2948FC" w:rsidR="0036675A" w:rsidRPr="006C0F06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3884EDB1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4D657259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0D2808C3" w:rsidR="00D10AD9" w:rsidRPr="006C0F06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4 straipsnio 1 dalies s punkte nustatytas pranešimo ribas (pagalba neviršija 30 mln. eurų</w:t>
            </w:r>
            <w:r>
              <w:rPr>
                <w:color w:val="000000"/>
                <w:shd w:val="clear" w:color="auto" w:fill="FFFFFF"/>
              </w:rPr>
              <w:t xml:space="preserve"> vienos įmonės vienam projektui)</w:t>
            </w:r>
            <w:r>
              <w:rPr>
                <w:rFonts w:eastAsia="Calibri"/>
                <w:lang w:eastAsia="lt-LT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4FA48330" w:rsidR="00D10AD9" w:rsidRPr="006C0F06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6BF92244" w:rsidR="00D10AD9" w:rsidRPr="006C0F06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753ED673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EF12C57" w14:textId="3F0267ED" w:rsidR="0036675A" w:rsidRPr="006C0F06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536EB3C9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04101494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53E4C94D" w:rsidR="00D10AD9" w:rsidRPr="006C0F06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25564A4B" w:rsidR="00D10AD9" w:rsidRPr="006C0F06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7549A545" w:rsidR="00D10AD9" w:rsidRPr="006C0F06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2DCC0BDE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955DB55" w14:textId="32B771FC" w:rsidR="0036675A" w:rsidRPr="006C0F06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4B94A8B7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40100E1A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0B0B6C1D" w:rsidR="00D10AD9" w:rsidRPr="006C0F06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pagrįstas valstybės pagalbos skatinamasis poveikis pagal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D10AD9" w:rsidRPr="006C0F06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3FDC26D7" w:rsidR="00D10AD9" w:rsidRPr="006C0F06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7A6CED65" w:rsidR="00D10AD9" w:rsidRPr="006C0F06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3E04E645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9069EBF" w14:textId="3DEC412E" w:rsidR="0036675A" w:rsidRPr="006C0F06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3081E191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7B56DBE7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503F3F8B" w:rsidR="00D10AD9" w:rsidRPr="00722B3F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laikomasi valstybės pagalbos sumavimo reikalavimų, nustatytų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D10AD9" w:rsidRPr="00722B3F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D10AD9" w:rsidRPr="00722B3F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2F8E2924" w:rsidR="00D10AD9" w:rsidRPr="00722B3F" w:rsidRDefault="00D10AD9" w:rsidP="00D10AD9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7BCAD65A" w:rsidR="00D10AD9" w:rsidRPr="00722B3F" w:rsidRDefault="00D10AD9" w:rsidP="00D10AD9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36675A" w:rsidRPr="000C5E76" w14:paraId="4DC14BE9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4FCB53A" w14:textId="40F3E520" w:rsidR="0036675A" w:rsidRPr="00722B3F" w:rsidRDefault="0036675A" w:rsidP="00D10AD9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5A7C798E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10A5D3F6" w14:textId="77777777" w:rsidR="00D10AD9" w:rsidRPr="000C5E76" w:rsidRDefault="00D10AD9" w:rsidP="00D10AD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25759B61" w:rsidR="00D10AD9" w:rsidRPr="00BA4D0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Ar valstybės pagalba atitinka R</w:t>
            </w:r>
            <w:r>
              <w:rPr>
                <w:color w:val="000000"/>
                <w:szCs w:val="24"/>
                <w:lang w:eastAsia="lt-LT"/>
              </w:rPr>
              <w:t>eglamento (ES) Nr. 651/2014</w:t>
            </w:r>
            <w:r>
              <w:rPr>
                <w:rFonts w:eastAsia="Calibri"/>
                <w:szCs w:val="24"/>
                <w:lang w:eastAsia="lt-LT"/>
              </w:rPr>
              <w:t xml:space="preserve"> 36b straipsnio nuostatas: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17A" w14:textId="1AF1432F" w:rsidR="00D10AD9" w:rsidRPr="00BA4D0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8D3" w14:textId="6D255B28" w:rsidR="00D10AD9" w:rsidRPr="00BA4D0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066C511E" w:rsidR="00D10AD9" w:rsidRPr="00BA4D0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7BCD1A06" w:rsidR="00D10AD9" w:rsidRPr="00BA4D0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10AD9" w:rsidRPr="000C5E76" w14:paraId="678F5926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37CB6493" w14:textId="00E0859A" w:rsidR="00D10AD9" w:rsidRPr="00D10AD9" w:rsidRDefault="00D10AD9" w:rsidP="00D10AD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1.10.1.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2BD69096" w:rsidR="00D10AD9" w:rsidRPr="00BA4D0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>- teikiama valstybės pagalba atitinka R</w:t>
            </w:r>
            <w:r>
              <w:rPr>
                <w:bCs/>
              </w:rPr>
              <w:t>eglamento (ES) Nr. 651/2014</w:t>
            </w:r>
            <w:r>
              <w:rPr>
                <w:rFonts w:eastAsia="Calibri"/>
                <w:bCs/>
                <w:lang w:eastAsia="lt-LT"/>
              </w:rPr>
              <w:t xml:space="preserve"> 36b straipsnio 2 dalies nuostatas, t. y. valstybės pagalba teikiama visai netaršioms transporto priemonėms įsigyti?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D10AD9" w:rsidRPr="00BA4D0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D10AD9" w:rsidRPr="00BA4D0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709BEC2A" w:rsidR="00D10AD9" w:rsidRPr="00BA4D0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0470A5F9" w:rsidR="00D10AD9" w:rsidRPr="00BA4D0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03AAF4AB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64BC3FF" w14:textId="1DAA479A" w:rsidR="0036675A" w:rsidRPr="00BA4D0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6B2876EB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71E3C935" w14:textId="295D71B9" w:rsidR="00D10AD9" w:rsidRPr="00D10AD9" w:rsidRDefault="00D10AD9" w:rsidP="00D10AD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0AD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1.10.2.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AFCFA" w14:textId="617594BF" w:rsidR="00D10AD9" w:rsidRPr="00BA4D0C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- </w:t>
            </w:r>
            <w:r>
              <w:rPr>
                <w:rFonts w:eastAsia="Calibri"/>
                <w:bCs/>
                <w:lang w:eastAsia="lt-LT"/>
              </w:rPr>
              <w:t xml:space="preserve">valstybės pagalba teikiama tinkamoms išlaidoms finansuoti, kaip numatyta </w:t>
            </w:r>
            <w:r>
              <w:rPr>
                <w:szCs w:val="24"/>
                <w:shd w:val="clear" w:color="auto" w:fill="FFFFFF"/>
              </w:rPr>
              <w:t>Reglamento (ES) Nr. 651/2014 36b straipsnio 3 dalies a punkte?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7700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7CD14" w14:textId="77F52A21" w:rsidR="00D10AD9" w:rsidRPr="00BA4D0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912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32BF7" w14:textId="6EBC7DA6" w:rsidR="00D10AD9" w:rsidRPr="00BA4D0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4E" w14:textId="673EEA64" w:rsidR="00D10AD9" w:rsidRPr="00BA4D0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BA" w14:textId="28BFF5A1" w:rsidR="00D10AD9" w:rsidRPr="00BA4D0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3C4CCA46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E9C4697" w14:textId="6352120F" w:rsidR="0036675A" w:rsidRPr="00BA4D0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67CEA522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455E9550" w14:textId="5384DA66" w:rsidR="00D10AD9" w:rsidRPr="00D10AD9" w:rsidRDefault="00D10AD9" w:rsidP="00D10AD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1.10.3.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30217" w14:textId="76D83D73" w:rsidR="00D10AD9" w:rsidRPr="00722B3F" w:rsidRDefault="00D10AD9" w:rsidP="00D10AD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- </w:t>
            </w:r>
            <w:r>
              <w:rPr>
                <w:lang w:eastAsia="lt-LT"/>
              </w:rPr>
              <w:t>teikiamos valstybės pagalbos intensyvumas neviršija nustatyto 36b straipsnio 5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9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41901" w14:textId="7FB0B972" w:rsidR="00D10AD9" w:rsidRPr="00C50AF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879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FFD5F" w14:textId="2C816B56" w:rsidR="00D10AD9" w:rsidRPr="00C50AFC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50AF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6B0" w14:textId="33576A8A" w:rsidR="00D10AD9" w:rsidRPr="00C50AFC" w:rsidRDefault="00D10AD9" w:rsidP="00D10A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D79" w14:textId="73B2F46A" w:rsidR="00D10AD9" w:rsidRPr="00C50AFC" w:rsidRDefault="00D10AD9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6675A" w:rsidRPr="000C5E76" w14:paraId="6433DA7B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16D9683" w14:textId="668ECAC3" w:rsidR="0036675A" w:rsidRPr="00C50AFC" w:rsidRDefault="0036675A" w:rsidP="00D10AD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D10AD9" w:rsidRPr="000C5E76" w14:paraId="16402DA9" w14:textId="77777777" w:rsidTr="0036675A">
        <w:tc>
          <w:tcPr>
            <w:tcW w:w="385" w:type="pct"/>
            <w:tcBorders>
              <w:right w:val="single" w:sz="2" w:space="0" w:color="auto"/>
            </w:tcBorders>
          </w:tcPr>
          <w:p w14:paraId="652762D6" w14:textId="75A50664" w:rsidR="00D10AD9" w:rsidRPr="00D10AD9" w:rsidRDefault="00D10AD9" w:rsidP="00D10AD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1.10.4.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07A773" w14:textId="3DBCFA1B" w:rsidR="00D10AD9" w:rsidRDefault="00D10AD9" w:rsidP="00D10AD9">
            <w:pPr>
              <w:jc w:val="both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- </w:t>
            </w:r>
            <w:r>
              <w:rPr>
                <w:lang w:eastAsia="lt-LT"/>
              </w:rPr>
              <w:t>valstybės pagalba teikiama, laikantis 36b straipsnio 4 dalyje nustatytų sąlygų?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713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FBC58" w14:textId="09050A8E" w:rsidR="00D10AD9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2902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96671" w14:textId="52883654" w:rsidR="00D10AD9" w:rsidRDefault="00D10AD9" w:rsidP="00D10AD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 w:rsidRPr="00C50AF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B2A" w14:textId="5C6308C1" w:rsidR="00D10AD9" w:rsidRPr="00C50AFC" w:rsidRDefault="00D10AD9" w:rsidP="00D10AD9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320" w14:textId="3B9EF67E" w:rsidR="00D10AD9" w:rsidRPr="00C50AFC" w:rsidRDefault="00D10AD9" w:rsidP="00D10AD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675A" w:rsidRPr="000C5E76" w14:paraId="493B3F67" w14:textId="77777777" w:rsidTr="0036675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BF53691" w14:textId="3202A911" w:rsidR="0036675A" w:rsidRPr="00C50AFC" w:rsidRDefault="0036675A" w:rsidP="00D10AD9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</w:tbl>
    <w:p w14:paraId="1A981723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494030CA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0C5E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0C5E76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0C5E76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0C5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0C5E76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0B21E267" w:rsidR="00316F3A" w:rsidRPr="000C5E76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BE3795"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0C5E76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0C5E76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0C5E76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4B39508C" w:rsidR="00BE3795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0C5E76">
              <w:rPr>
                <w:rFonts w:ascii="Times New Roman" w:hAnsi="Times New Roman" w:cs="Times New Roman"/>
              </w:rPr>
              <w:t xml:space="preserve"> jei į visus I dalies klausimus atsakyta teigiamai/netaikoma. Teikiamas finansavimas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0C5E76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„Taip su išlyga“ 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70D3DF13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„Ne“ žymima, jei į nors vieną I dalies klausimą atsakyta neigiamai. Teikiamas finansavimas neatitinka visų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0C5E76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0C5E76" w:rsidRDefault="005344A6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0C5E76" w:rsidRDefault="002E60C8" w:rsidP="000C5E76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5E76">
        <w:rPr>
          <w:rFonts w:ascii="Times New Roman" w:hAnsi="Times New Roman" w:cs="Times New Roman"/>
        </w:rPr>
        <w:tab/>
      </w:r>
    </w:p>
    <w:sectPr w:rsidR="002D7EEE" w:rsidRPr="000C5E76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553E2" w14:textId="77777777" w:rsidR="00F92F7B" w:rsidRDefault="00F92F7B" w:rsidP="00B351D0">
      <w:pPr>
        <w:spacing w:after="0" w:line="240" w:lineRule="auto"/>
      </w:pPr>
      <w:r>
        <w:separator/>
      </w:r>
    </w:p>
  </w:endnote>
  <w:endnote w:type="continuationSeparator" w:id="0">
    <w:p w14:paraId="71BF83B5" w14:textId="77777777" w:rsidR="00F92F7B" w:rsidRDefault="00F92F7B" w:rsidP="00B351D0">
      <w:pPr>
        <w:spacing w:after="0" w:line="240" w:lineRule="auto"/>
      </w:pPr>
      <w:r>
        <w:continuationSeparator/>
      </w:r>
    </w:p>
  </w:endnote>
  <w:endnote w:type="continuationNotice" w:id="1">
    <w:p w14:paraId="5AECE3EC" w14:textId="77777777" w:rsidR="00F92F7B" w:rsidRDefault="00F92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14CD9" w14:textId="77777777" w:rsidR="00F92F7B" w:rsidRDefault="00F92F7B" w:rsidP="00B351D0">
      <w:pPr>
        <w:spacing w:after="0" w:line="240" w:lineRule="auto"/>
      </w:pPr>
      <w:r>
        <w:separator/>
      </w:r>
    </w:p>
  </w:footnote>
  <w:footnote w:type="continuationSeparator" w:id="0">
    <w:p w14:paraId="07257167" w14:textId="77777777" w:rsidR="00F92F7B" w:rsidRDefault="00F92F7B" w:rsidP="00B351D0">
      <w:pPr>
        <w:spacing w:after="0" w:line="240" w:lineRule="auto"/>
      </w:pPr>
      <w:r>
        <w:continuationSeparator/>
      </w:r>
    </w:p>
  </w:footnote>
  <w:footnote w:type="continuationNotice" w:id="1">
    <w:p w14:paraId="3151B559" w14:textId="77777777" w:rsidR="00F92F7B" w:rsidRDefault="00F92F7B">
      <w:pPr>
        <w:spacing w:after="0" w:line="240" w:lineRule="auto"/>
      </w:pPr>
    </w:p>
  </w:footnote>
  <w:footnote w:id="2">
    <w:p w14:paraId="12CC0511" w14:textId="435447BE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3515BB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5AE"/>
    <w:rsid w:val="00016AD3"/>
    <w:rsid w:val="00021ABE"/>
    <w:rsid w:val="000319C1"/>
    <w:rsid w:val="000339D5"/>
    <w:rsid w:val="00036CDA"/>
    <w:rsid w:val="000414C0"/>
    <w:rsid w:val="000415E9"/>
    <w:rsid w:val="00043533"/>
    <w:rsid w:val="00047DA4"/>
    <w:rsid w:val="00047ED1"/>
    <w:rsid w:val="000572E0"/>
    <w:rsid w:val="000602B9"/>
    <w:rsid w:val="0006333B"/>
    <w:rsid w:val="000702B0"/>
    <w:rsid w:val="000704D7"/>
    <w:rsid w:val="00080970"/>
    <w:rsid w:val="00083288"/>
    <w:rsid w:val="000A08B9"/>
    <w:rsid w:val="000A2C2A"/>
    <w:rsid w:val="000A5229"/>
    <w:rsid w:val="000B02AD"/>
    <w:rsid w:val="000B083B"/>
    <w:rsid w:val="000C5E76"/>
    <w:rsid w:val="000C669B"/>
    <w:rsid w:val="000D70E1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4A0C"/>
    <w:rsid w:val="00137E51"/>
    <w:rsid w:val="00143145"/>
    <w:rsid w:val="00143FCC"/>
    <w:rsid w:val="00150A02"/>
    <w:rsid w:val="00151513"/>
    <w:rsid w:val="00154D2E"/>
    <w:rsid w:val="00155C6F"/>
    <w:rsid w:val="0015687E"/>
    <w:rsid w:val="00160917"/>
    <w:rsid w:val="00174435"/>
    <w:rsid w:val="001775AA"/>
    <w:rsid w:val="001A0FAF"/>
    <w:rsid w:val="001B6E4C"/>
    <w:rsid w:val="001D12AD"/>
    <w:rsid w:val="001D3174"/>
    <w:rsid w:val="001D355E"/>
    <w:rsid w:val="001D5AA5"/>
    <w:rsid w:val="001E4B84"/>
    <w:rsid w:val="001F2ADE"/>
    <w:rsid w:val="001F4E64"/>
    <w:rsid w:val="00212E6B"/>
    <w:rsid w:val="00231518"/>
    <w:rsid w:val="0024066B"/>
    <w:rsid w:val="00253124"/>
    <w:rsid w:val="002544B6"/>
    <w:rsid w:val="0028046E"/>
    <w:rsid w:val="00282A1E"/>
    <w:rsid w:val="00290581"/>
    <w:rsid w:val="00294A66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23761"/>
    <w:rsid w:val="00325884"/>
    <w:rsid w:val="00331ECA"/>
    <w:rsid w:val="00343B29"/>
    <w:rsid w:val="003508F4"/>
    <w:rsid w:val="003515BB"/>
    <w:rsid w:val="00354A73"/>
    <w:rsid w:val="00364998"/>
    <w:rsid w:val="0036675A"/>
    <w:rsid w:val="0037005E"/>
    <w:rsid w:val="00385FDD"/>
    <w:rsid w:val="003972B2"/>
    <w:rsid w:val="003B55C8"/>
    <w:rsid w:val="003C2D10"/>
    <w:rsid w:val="003C4819"/>
    <w:rsid w:val="003E2677"/>
    <w:rsid w:val="00400675"/>
    <w:rsid w:val="00402780"/>
    <w:rsid w:val="00403098"/>
    <w:rsid w:val="004131E2"/>
    <w:rsid w:val="00421ACF"/>
    <w:rsid w:val="00426224"/>
    <w:rsid w:val="00435582"/>
    <w:rsid w:val="00436F9B"/>
    <w:rsid w:val="00443102"/>
    <w:rsid w:val="004463B0"/>
    <w:rsid w:val="0045026C"/>
    <w:rsid w:val="00450A2D"/>
    <w:rsid w:val="00455865"/>
    <w:rsid w:val="004567DA"/>
    <w:rsid w:val="00472C84"/>
    <w:rsid w:val="00474602"/>
    <w:rsid w:val="004776C0"/>
    <w:rsid w:val="00483AB3"/>
    <w:rsid w:val="00491556"/>
    <w:rsid w:val="004963F2"/>
    <w:rsid w:val="004A7B8C"/>
    <w:rsid w:val="004B2F76"/>
    <w:rsid w:val="004B4E3A"/>
    <w:rsid w:val="004C0A0E"/>
    <w:rsid w:val="004D0DE7"/>
    <w:rsid w:val="004D2E5B"/>
    <w:rsid w:val="004D41BE"/>
    <w:rsid w:val="004D6CD5"/>
    <w:rsid w:val="004E5579"/>
    <w:rsid w:val="004F751E"/>
    <w:rsid w:val="005048C5"/>
    <w:rsid w:val="00506905"/>
    <w:rsid w:val="00512E9A"/>
    <w:rsid w:val="005243AA"/>
    <w:rsid w:val="005344A6"/>
    <w:rsid w:val="00542109"/>
    <w:rsid w:val="005446F2"/>
    <w:rsid w:val="00545234"/>
    <w:rsid w:val="00551DA6"/>
    <w:rsid w:val="0055494C"/>
    <w:rsid w:val="005600D5"/>
    <w:rsid w:val="00574D7A"/>
    <w:rsid w:val="005808CE"/>
    <w:rsid w:val="005A5DB1"/>
    <w:rsid w:val="005A780B"/>
    <w:rsid w:val="005B0491"/>
    <w:rsid w:val="005C696D"/>
    <w:rsid w:val="005C716A"/>
    <w:rsid w:val="005D35A3"/>
    <w:rsid w:val="005F5371"/>
    <w:rsid w:val="00604B77"/>
    <w:rsid w:val="00604CC3"/>
    <w:rsid w:val="00620F3A"/>
    <w:rsid w:val="00630507"/>
    <w:rsid w:val="00631F7B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E34E9"/>
    <w:rsid w:val="006E6702"/>
    <w:rsid w:val="006F467E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7F7F"/>
    <w:rsid w:val="00802A08"/>
    <w:rsid w:val="00817D26"/>
    <w:rsid w:val="00831F16"/>
    <w:rsid w:val="008472ED"/>
    <w:rsid w:val="0088432A"/>
    <w:rsid w:val="00890675"/>
    <w:rsid w:val="00890E95"/>
    <w:rsid w:val="00896CD6"/>
    <w:rsid w:val="008B0690"/>
    <w:rsid w:val="008B1A84"/>
    <w:rsid w:val="008B32F8"/>
    <w:rsid w:val="008C1FFD"/>
    <w:rsid w:val="008C4E61"/>
    <w:rsid w:val="008C5679"/>
    <w:rsid w:val="008D338E"/>
    <w:rsid w:val="008E0025"/>
    <w:rsid w:val="008F56A1"/>
    <w:rsid w:val="00912284"/>
    <w:rsid w:val="009137FF"/>
    <w:rsid w:val="0091786F"/>
    <w:rsid w:val="009320AF"/>
    <w:rsid w:val="00937BA6"/>
    <w:rsid w:val="00964DF4"/>
    <w:rsid w:val="009727F0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2E07"/>
    <w:rsid w:val="00A166F1"/>
    <w:rsid w:val="00A171CA"/>
    <w:rsid w:val="00A26AEF"/>
    <w:rsid w:val="00A30FBA"/>
    <w:rsid w:val="00A33BF1"/>
    <w:rsid w:val="00A33DC0"/>
    <w:rsid w:val="00A42BF5"/>
    <w:rsid w:val="00A45DC5"/>
    <w:rsid w:val="00A51846"/>
    <w:rsid w:val="00A63ABE"/>
    <w:rsid w:val="00A72545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57CEF"/>
    <w:rsid w:val="00B6235C"/>
    <w:rsid w:val="00B75FCE"/>
    <w:rsid w:val="00B84C02"/>
    <w:rsid w:val="00B9746B"/>
    <w:rsid w:val="00BA4D0C"/>
    <w:rsid w:val="00BB7C35"/>
    <w:rsid w:val="00BD3197"/>
    <w:rsid w:val="00BD626B"/>
    <w:rsid w:val="00BD66D7"/>
    <w:rsid w:val="00BE3795"/>
    <w:rsid w:val="00BE45FF"/>
    <w:rsid w:val="00BF12F5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0AD9"/>
    <w:rsid w:val="00D13C72"/>
    <w:rsid w:val="00D1583D"/>
    <w:rsid w:val="00D20904"/>
    <w:rsid w:val="00D21E4F"/>
    <w:rsid w:val="00D22D17"/>
    <w:rsid w:val="00D23301"/>
    <w:rsid w:val="00D4330F"/>
    <w:rsid w:val="00D506B7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1E99"/>
    <w:rsid w:val="00DD4395"/>
    <w:rsid w:val="00DD7486"/>
    <w:rsid w:val="00DE21FC"/>
    <w:rsid w:val="00DE25D9"/>
    <w:rsid w:val="00E06CD0"/>
    <w:rsid w:val="00E30B30"/>
    <w:rsid w:val="00E53A49"/>
    <w:rsid w:val="00E5534B"/>
    <w:rsid w:val="00E60CC1"/>
    <w:rsid w:val="00E64837"/>
    <w:rsid w:val="00E719F3"/>
    <w:rsid w:val="00E73298"/>
    <w:rsid w:val="00E75B6B"/>
    <w:rsid w:val="00E82A9D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12A25"/>
    <w:rsid w:val="00F16DA7"/>
    <w:rsid w:val="00F17FE0"/>
    <w:rsid w:val="00F320BA"/>
    <w:rsid w:val="00F62E7B"/>
    <w:rsid w:val="00F6370A"/>
    <w:rsid w:val="00F652B6"/>
    <w:rsid w:val="00F66A9D"/>
    <w:rsid w:val="00F677D7"/>
    <w:rsid w:val="00F67F12"/>
    <w:rsid w:val="00F73C18"/>
    <w:rsid w:val="00F8620B"/>
    <w:rsid w:val="00F92F7B"/>
    <w:rsid w:val="00FA688C"/>
    <w:rsid w:val="00FC4C1D"/>
    <w:rsid w:val="00FD5FBA"/>
    <w:rsid w:val="00FD6176"/>
    <w:rsid w:val="00FD7CBA"/>
    <w:rsid w:val="00FE0C0D"/>
    <w:rsid w:val="00FE552E"/>
    <w:rsid w:val="00FE62CE"/>
    <w:rsid w:val="00FE709D"/>
    <w:rsid w:val="00FF74FC"/>
    <w:rsid w:val="00FF76A1"/>
    <w:rsid w:val="01B00032"/>
    <w:rsid w:val="02737219"/>
    <w:rsid w:val="036296F2"/>
    <w:rsid w:val="0A8375DE"/>
    <w:rsid w:val="0C819023"/>
    <w:rsid w:val="1025F203"/>
    <w:rsid w:val="10516857"/>
    <w:rsid w:val="120F7251"/>
    <w:rsid w:val="13E839BD"/>
    <w:rsid w:val="1656958C"/>
    <w:rsid w:val="1A31B117"/>
    <w:rsid w:val="2145CE36"/>
    <w:rsid w:val="2355323F"/>
    <w:rsid w:val="327FF834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98E8892"/>
    <w:rsid w:val="5A740FC3"/>
    <w:rsid w:val="5CBE58AF"/>
    <w:rsid w:val="62D511BF"/>
    <w:rsid w:val="62FF873D"/>
    <w:rsid w:val="6579C387"/>
    <w:rsid w:val="6EFDBC12"/>
    <w:rsid w:val="70EB7F7D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2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7FB0-D257-43FC-83BA-FCBA5816E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3807</Words>
  <Characters>2171</Characters>
  <Application>Microsoft Office Word</Application>
  <DocSecurity>0</DocSecurity>
  <Lines>18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2024-07-20T19:05:00Z</dcterms:created>
  <dcterms:modified xsi:type="dcterms:W3CDTF">2024-07-20T19:05:00Z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