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D32D8" w14:textId="3B6ABF1B" w:rsidR="006D19F7" w:rsidRDefault="00BB4955">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6D19F7" w:rsidRDefault="00BB4955">
      <w:pPr>
        <w:widowControl w:val="0"/>
        <w:ind w:left="9639"/>
        <w:jc w:val="both"/>
        <w:textAlignment w:val="baseline"/>
        <w:rPr>
          <w:szCs w:val="24"/>
        </w:rPr>
      </w:pPr>
      <w:r>
        <w:rPr>
          <w:szCs w:val="24"/>
        </w:rPr>
        <w:t>6 priedas</w:t>
      </w:r>
    </w:p>
    <w:p w14:paraId="6F31F7B5" w14:textId="77777777" w:rsidR="006D19F7" w:rsidRDefault="006D19F7">
      <w:pPr>
        <w:widowControl w:val="0"/>
        <w:jc w:val="right"/>
        <w:textAlignment w:val="baseline"/>
        <w:rPr>
          <w:szCs w:val="24"/>
        </w:rPr>
      </w:pPr>
    </w:p>
    <w:p w14:paraId="6AF8CFF1" w14:textId="6EA45138" w:rsidR="006D19F7" w:rsidRDefault="00BB4955">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6D19F7" w:rsidRDefault="006D19F7">
      <w:pPr>
        <w:widowControl w:val="0"/>
        <w:textAlignment w:val="baseline"/>
        <w:rPr>
          <w:szCs w:val="24"/>
        </w:rPr>
      </w:pPr>
    </w:p>
    <w:p w14:paraId="5B9AC0C8" w14:textId="404C8E1D" w:rsidR="006D19F7" w:rsidRDefault="1126ADF8" w:rsidP="39536E10">
      <w:pPr>
        <w:widowControl w:val="0"/>
        <w:jc w:val="center"/>
        <w:textAlignment w:val="baseline"/>
        <w:rPr>
          <w:u w:val="single"/>
        </w:rPr>
      </w:pPr>
      <w:r w:rsidRPr="39536E10">
        <w:rPr>
          <w:u w:val="single"/>
        </w:rPr>
        <w:t>Lietuvos Respublikos kultūros ministerija</w:t>
      </w:r>
    </w:p>
    <w:p w14:paraId="5AE29B7C" w14:textId="43549ECF" w:rsidR="006D19F7" w:rsidRDefault="00BB4955">
      <w:pPr>
        <w:widowControl w:val="0"/>
        <w:jc w:val="center"/>
        <w:textAlignment w:val="baseline"/>
      </w:pPr>
      <w:r w:rsidRPr="39536E10">
        <w:rPr>
          <w:sz w:val="16"/>
          <w:szCs w:val="16"/>
        </w:rPr>
        <w:t>(ministerijos arba regiono plėtros tarybos pavadinimas)</w:t>
      </w:r>
    </w:p>
    <w:p w14:paraId="06A2625F" w14:textId="77777777" w:rsidR="006D19F7" w:rsidRDefault="006D19F7">
      <w:pPr>
        <w:widowControl w:val="0"/>
        <w:textAlignment w:val="baseline"/>
        <w:rPr>
          <w:szCs w:val="24"/>
        </w:rPr>
      </w:pPr>
    </w:p>
    <w:p w14:paraId="1EA47AC8" w14:textId="0E0B3188" w:rsidR="006D19F7" w:rsidRDefault="00BB4955">
      <w:pPr>
        <w:widowControl w:val="0"/>
        <w:textAlignment w:val="baseline"/>
        <w:rPr>
          <w:szCs w:val="24"/>
        </w:rPr>
      </w:pPr>
      <w:r>
        <w:rPr>
          <w:szCs w:val="24"/>
        </w:rPr>
        <w:t>______________________________</w:t>
      </w:r>
    </w:p>
    <w:p w14:paraId="2706FAD6" w14:textId="77777777" w:rsidR="006D19F7" w:rsidRDefault="00BB4955" w:rsidP="39536E10">
      <w:pPr>
        <w:widowControl w:val="0"/>
        <w:ind w:left="1276"/>
        <w:textAlignment w:val="baseline"/>
        <w:rPr>
          <w:sz w:val="16"/>
          <w:szCs w:val="16"/>
        </w:rPr>
      </w:pPr>
      <w:r w:rsidRPr="39536E10">
        <w:rPr>
          <w:sz w:val="16"/>
          <w:szCs w:val="16"/>
        </w:rPr>
        <w:t>(gavėjas)</w:t>
      </w:r>
    </w:p>
    <w:p w14:paraId="51D1B5B7" w14:textId="77777777" w:rsidR="006D19F7" w:rsidRDefault="006D19F7">
      <w:pPr>
        <w:widowControl w:val="0"/>
        <w:textAlignment w:val="baseline"/>
        <w:rPr>
          <w:szCs w:val="24"/>
        </w:rPr>
      </w:pPr>
    </w:p>
    <w:p w14:paraId="7534FC61" w14:textId="4C2F64DB" w:rsidR="006D19F7" w:rsidRDefault="00BB4955">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6D19F7" w:rsidRDefault="006D19F7">
      <w:pPr>
        <w:widowControl w:val="0"/>
        <w:jc w:val="center"/>
        <w:textAlignment w:val="baseline"/>
        <w:rPr>
          <w:szCs w:val="24"/>
        </w:rPr>
      </w:pPr>
    </w:p>
    <w:p w14:paraId="2EE47239" w14:textId="1B047EBB" w:rsidR="006D19F7" w:rsidRDefault="00BB4955" w:rsidP="39536E10">
      <w:pPr>
        <w:widowControl w:val="0"/>
        <w:jc w:val="center"/>
        <w:textAlignment w:val="baseline"/>
      </w:pPr>
      <w:r>
        <w:t>20</w:t>
      </w:r>
      <w:r w:rsidR="0FC8C37A">
        <w:t>24</w:t>
      </w:r>
      <w:r>
        <w:t xml:space="preserve"> m. ________d.</w:t>
      </w:r>
    </w:p>
    <w:p w14:paraId="78554030" w14:textId="14A75994" w:rsidR="39536E10" w:rsidRDefault="39536E10" w:rsidP="39536E10">
      <w:pPr>
        <w:widowControl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8777"/>
      </w:tblGrid>
      <w:tr w:rsidR="006D19F7" w14:paraId="77188082" w14:textId="77777777" w:rsidTr="00DE3379">
        <w:tc>
          <w:tcPr>
            <w:tcW w:w="6244" w:type="dxa"/>
            <w:shd w:val="clear" w:color="auto" w:fill="auto"/>
            <w:vAlign w:val="center"/>
          </w:tcPr>
          <w:p w14:paraId="27B7C8B4" w14:textId="26D73FFD" w:rsidR="006D19F7" w:rsidRDefault="00BB4955">
            <w:pPr>
              <w:widowControl w:val="0"/>
              <w:textAlignment w:val="baseline"/>
              <w:rPr>
                <w:b/>
                <w:szCs w:val="24"/>
              </w:rPr>
            </w:pPr>
            <w:r>
              <w:rPr>
                <w:b/>
                <w:szCs w:val="24"/>
              </w:rPr>
              <w:t>Pasiūlymą dėl projektų atrankos kriterijų nustatymo ir (arba) keitimo bei vertinimo metodiką teikianti institucija</w:t>
            </w:r>
          </w:p>
        </w:tc>
        <w:tc>
          <w:tcPr>
            <w:tcW w:w="8777" w:type="dxa"/>
            <w:shd w:val="clear" w:color="auto" w:fill="auto"/>
            <w:vAlign w:val="center"/>
          </w:tcPr>
          <w:p w14:paraId="509B765C" w14:textId="2D0BF382" w:rsidR="006D19F7" w:rsidRDefault="005A0869">
            <w:pPr>
              <w:widowControl w:val="0"/>
              <w:jc w:val="both"/>
              <w:textAlignment w:val="baseline"/>
              <w:rPr>
                <w:i/>
                <w:szCs w:val="24"/>
              </w:rPr>
            </w:pPr>
            <w:r w:rsidRPr="00AE51B3">
              <w:rPr>
                <w:color w:val="000000" w:themeColor="text1"/>
                <w:lang w:eastAsia="lt-LT"/>
              </w:rPr>
              <w:t>Lietuvos Respublikos kultūros ministerija</w:t>
            </w:r>
          </w:p>
        </w:tc>
      </w:tr>
      <w:tr w:rsidR="001C2E11" w14:paraId="5BE1F7E2" w14:textId="77777777" w:rsidTr="00DE3379">
        <w:tc>
          <w:tcPr>
            <w:tcW w:w="6244" w:type="dxa"/>
            <w:shd w:val="clear" w:color="auto" w:fill="auto"/>
            <w:vAlign w:val="center"/>
          </w:tcPr>
          <w:p w14:paraId="0206FA4F" w14:textId="4BEED8B3" w:rsidR="001C2E11" w:rsidRDefault="001C2E11" w:rsidP="001C2E11">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777" w:type="dxa"/>
            <w:shd w:val="clear" w:color="auto" w:fill="auto"/>
            <w:vAlign w:val="center"/>
          </w:tcPr>
          <w:p w14:paraId="60BD5E92" w14:textId="093F7953" w:rsidR="001C2E11" w:rsidRDefault="001C2E11" w:rsidP="001C2E11">
            <w:pPr>
              <w:widowControl w:val="0"/>
              <w:jc w:val="both"/>
              <w:textAlignment w:val="baseline"/>
              <w:rPr>
                <w:szCs w:val="24"/>
              </w:rPr>
            </w:pPr>
            <w:r w:rsidRPr="00AE51B3">
              <w:rPr>
                <w:color w:val="000000" w:themeColor="text1"/>
              </w:rPr>
              <w:t xml:space="preserve">2021-2030 metų Lietuvos Respublikos kultūros ministerijos Kultūros ir kūrybingumo plėtros programos pažangos priemonės Nr. 08-001-01-09-01 „KKI plėtra, skatinanti konkurencingumą ir pridėtinės vertės kūrimą“ aprašo veikla Nr. </w:t>
            </w:r>
            <w:r>
              <w:rPr>
                <w:color w:val="000000" w:themeColor="text1"/>
              </w:rPr>
              <w:t>1</w:t>
            </w:r>
            <w:r w:rsidRPr="00AE51B3">
              <w:rPr>
                <w:color w:val="000000" w:themeColor="text1"/>
              </w:rPr>
              <w:t>. „</w:t>
            </w:r>
            <w:r w:rsidR="004C2D71" w:rsidRPr="004C2D71">
              <w:rPr>
                <w:color w:val="000000" w:themeColor="text1"/>
              </w:rPr>
              <w:t>Infrastruktūros ir kitų sąlygų gerinimas siekiant kurti konkurencingus ir paklausius KKI produktus ir (arba) paslaugas</w:t>
            </w:r>
            <w:r w:rsidRPr="00AE51B3">
              <w:rPr>
                <w:color w:val="000000" w:themeColor="text1"/>
              </w:rPr>
              <w:t>“</w:t>
            </w:r>
          </w:p>
        </w:tc>
      </w:tr>
      <w:tr w:rsidR="006D19F7" w14:paraId="31AE92AE" w14:textId="77777777" w:rsidTr="00DE3379">
        <w:tc>
          <w:tcPr>
            <w:tcW w:w="6244" w:type="dxa"/>
            <w:shd w:val="clear" w:color="auto" w:fill="auto"/>
            <w:vAlign w:val="center"/>
          </w:tcPr>
          <w:p w14:paraId="06EF78B7" w14:textId="77C8EE32" w:rsidR="006D19F7" w:rsidRDefault="00BB4955">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777" w:type="dxa"/>
            <w:shd w:val="clear" w:color="auto" w:fill="auto"/>
            <w:vAlign w:val="center"/>
          </w:tcPr>
          <w:p w14:paraId="2BF6AF44" w14:textId="646852B2" w:rsidR="006D19F7" w:rsidRPr="008B3967" w:rsidRDefault="00D85897">
            <w:pPr>
              <w:widowControl w:val="0"/>
              <w:jc w:val="both"/>
              <w:textAlignment w:val="baseline"/>
              <w:rPr>
                <w:iCs/>
                <w:szCs w:val="24"/>
              </w:rPr>
            </w:pPr>
            <w:r>
              <w:rPr>
                <w:iCs/>
                <w:szCs w:val="24"/>
              </w:rPr>
              <w:t>15</w:t>
            </w:r>
            <w:r w:rsidR="002B4206">
              <w:rPr>
                <w:iCs/>
                <w:szCs w:val="24"/>
              </w:rPr>
              <w:t>,</w:t>
            </w:r>
            <w:r>
              <w:rPr>
                <w:iCs/>
                <w:szCs w:val="24"/>
              </w:rPr>
              <w:t>89</w:t>
            </w:r>
            <w:r w:rsidR="004265AA">
              <w:rPr>
                <w:iCs/>
                <w:szCs w:val="24"/>
              </w:rPr>
              <w:t xml:space="preserve"> mln.</w:t>
            </w:r>
            <w:r w:rsidR="008B3967" w:rsidRPr="008B3967">
              <w:rPr>
                <w:iCs/>
                <w:szCs w:val="24"/>
              </w:rPr>
              <w:t xml:space="preserve"> </w:t>
            </w:r>
            <w:r w:rsidR="00123E88">
              <w:rPr>
                <w:iCs/>
                <w:szCs w:val="24"/>
              </w:rPr>
              <w:t>eurų</w:t>
            </w:r>
          </w:p>
        </w:tc>
      </w:tr>
      <w:tr w:rsidR="006D19F7" w14:paraId="390279EA" w14:textId="77777777" w:rsidTr="00DE3379">
        <w:tc>
          <w:tcPr>
            <w:tcW w:w="6244" w:type="dxa"/>
            <w:shd w:val="clear" w:color="auto" w:fill="auto"/>
            <w:vAlign w:val="center"/>
          </w:tcPr>
          <w:p w14:paraId="113DE1EC" w14:textId="78882A84" w:rsidR="006D19F7" w:rsidRDefault="00BB4955">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777" w:type="dxa"/>
            <w:shd w:val="clear" w:color="auto" w:fill="auto"/>
            <w:vAlign w:val="center"/>
          </w:tcPr>
          <w:p w14:paraId="22846EA6" w14:textId="77777777" w:rsidR="006B1BCF" w:rsidRPr="00AE51B3" w:rsidRDefault="006B1BCF" w:rsidP="006B1BCF">
            <w:pPr>
              <w:jc w:val="both"/>
              <w:rPr>
                <w:color w:val="000000" w:themeColor="text1"/>
                <w:lang w:eastAsia="lt-LT"/>
              </w:rPr>
            </w:pPr>
            <w:r w:rsidRPr="00AE51B3">
              <w:rPr>
                <w:color w:val="000000" w:themeColor="text1"/>
                <w:lang w:eastAsia="lt-LT"/>
              </w:rPr>
              <w:t>2021–2027 metų Europos Sąjungos struktūrinių fondų lėšos (Europos regioninės plėtros fondas) (Sostinė, VVL)</w:t>
            </w:r>
          </w:p>
          <w:p w14:paraId="73FEEDFC" w14:textId="77777777" w:rsidR="006B1BCF" w:rsidRDefault="006B1BCF" w:rsidP="006B1BCF">
            <w:pPr>
              <w:jc w:val="both"/>
              <w:rPr>
                <w:color w:val="000000" w:themeColor="text1"/>
                <w:lang w:eastAsia="lt-LT"/>
              </w:rPr>
            </w:pPr>
            <w:r w:rsidRPr="00AE51B3">
              <w:rPr>
                <w:color w:val="000000" w:themeColor="text1"/>
                <w:lang w:eastAsia="lt-LT"/>
              </w:rPr>
              <w:t>2021–2027 metų Europos Sąjungos struktūrinių fondų bendrojo finansavimo lėšos (Sostinė)</w:t>
            </w:r>
          </w:p>
          <w:p w14:paraId="0E10E3DE" w14:textId="28020B20" w:rsidR="00B44DB5" w:rsidRDefault="00D40928" w:rsidP="00D40928">
            <w:pPr>
              <w:jc w:val="both"/>
              <w:rPr>
                <w:i/>
                <w:szCs w:val="24"/>
              </w:rPr>
            </w:pPr>
            <w:r>
              <w:rPr>
                <w:color w:val="000000" w:themeColor="text1"/>
                <w:lang w:eastAsia="lt-LT"/>
              </w:rPr>
              <w:t>Privačios lėšos</w:t>
            </w:r>
          </w:p>
        </w:tc>
      </w:tr>
      <w:tr w:rsidR="006D19F7" w14:paraId="4C57846C" w14:textId="77777777" w:rsidTr="00DE3379">
        <w:tc>
          <w:tcPr>
            <w:tcW w:w="6244" w:type="dxa"/>
            <w:shd w:val="clear" w:color="auto" w:fill="auto"/>
            <w:vAlign w:val="center"/>
          </w:tcPr>
          <w:p w14:paraId="2F0BDDAD" w14:textId="74EBD4D1" w:rsidR="006D19F7" w:rsidRDefault="00BB4955">
            <w:pPr>
              <w:widowControl w:val="0"/>
              <w:textAlignment w:val="baseline"/>
              <w:rPr>
                <w:b/>
                <w:szCs w:val="24"/>
              </w:rPr>
            </w:pPr>
            <w:r>
              <w:rPr>
                <w:b/>
                <w:bCs/>
                <w:szCs w:val="24"/>
              </w:rPr>
              <w:t xml:space="preserve">Prioritetas ir konkretus uždavinys arba komponentas </w:t>
            </w:r>
          </w:p>
        </w:tc>
        <w:tc>
          <w:tcPr>
            <w:tcW w:w="8777" w:type="dxa"/>
            <w:shd w:val="clear" w:color="auto" w:fill="auto"/>
            <w:vAlign w:val="center"/>
          </w:tcPr>
          <w:p w14:paraId="7543FD40" w14:textId="032C326C" w:rsidR="00A4659B" w:rsidRPr="00A4659B" w:rsidRDefault="00277C64">
            <w:pPr>
              <w:widowControl w:val="0"/>
              <w:jc w:val="both"/>
              <w:textAlignment w:val="baseline"/>
              <w:rPr>
                <w:szCs w:val="24"/>
              </w:rPr>
            </w:pPr>
            <w:r w:rsidRPr="00AE51B3">
              <w:rPr>
                <w:iCs/>
                <w:color w:val="000000" w:themeColor="text1"/>
              </w:rPr>
              <w:t xml:space="preserve">2021–2027 metų Europos Sąjungos fondų </w:t>
            </w:r>
            <w:r w:rsidRPr="00AE51B3">
              <w:rPr>
                <w:color w:val="000000" w:themeColor="text1"/>
                <w:lang w:eastAsia="lt-LT"/>
              </w:rPr>
              <w:t>investicijų programos 4 prioriteto „S</w:t>
            </w:r>
            <w:r w:rsidRPr="00AE51B3">
              <w:rPr>
                <w:color w:val="000000" w:themeColor="text1"/>
              </w:rPr>
              <w:t xml:space="preserve">ocialiai atsakingesnė Lietuva“ </w:t>
            </w:r>
            <w:r w:rsidRPr="00AE51B3">
              <w:rPr>
                <w:color w:val="000000" w:themeColor="text1"/>
                <w:lang w:eastAsia="lt-LT"/>
              </w:rPr>
              <w:t xml:space="preserve">uždavinys 4.6. „Stiprinti kultūros ir darnaus turizmo vaidmenį ekonominės plėtros, socialinės </w:t>
            </w:r>
            <w:proofErr w:type="spellStart"/>
            <w:r w:rsidRPr="00AE51B3">
              <w:rPr>
                <w:color w:val="000000" w:themeColor="text1"/>
                <w:lang w:eastAsia="lt-LT"/>
              </w:rPr>
              <w:t>įtraukties</w:t>
            </w:r>
            <w:proofErr w:type="spellEnd"/>
            <w:r w:rsidRPr="00AE51B3">
              <w:rPr>
                <w:color w:val="000000" w:themeColor="text1"/>
                <w:lang w:eastAsia="lt-LT"/>
              </w:rPr>
              <w:t xml:space="preserve"> ir socialinių inovacijų srityse (ERPF)“</w:t>
            </w:r>
          </w:p>
        </w:tc>
      </w:tr>
      <w:tr w:rsidR="006D19F7" w14:paraId="336BAD4A" w14:textId="77777777" w:rsidTr="00DE3379">
        <w:tc>
          <w:tcPr>
            <w:tcW w:w="6244" w:type="dxa"/>
            <w:shd w:val="clear" w:color="auto" w:fill="auto"/>
            <w:vAlign w:val="center"/>
          </w:tcPr>
          <w:p w14:paraId="3F00C7BD" w14:textId="4D595484" w:rsidR="006D19F7" w:rsidRDefault="00BB4955">
            <w:pPr>
              <w:widowControl w:val="0"/>
              <w:textAlignment w:val="baseline"/>
              <w:rPr>
                <w:b/>
                <w:szCs w:val="24"/>
              </w:rPr>
            </w:pPr>
            <w:r>
              <w:rPr>
                <w:b/>
                <w:szCs w:val="24"/>
              </w:rPr>
              <w:lastRenderedPageBreak/>
              <w:t>Projektų atrankos būdas (finansavimo forma, kai įgyvendinamos finansinės priemonės)</w:t>
            </w:r>
          </w:p>
        </w:tc>
        <w:tc>
          <w:tcPr>
            <w:tcW w:w="8777" w:type="dxa"/>
            <w:shd w:val="clear" w:color="auto" w:fill="auto"/>
            <w:vAlign w:val="center"/>
          </w:tcPr>
          <w:p w14:paraId="1BFB854A" w14:textId="77777777" w:rsidR="006D19F7" w:rsidRDefault="00BB4955">
            <w:pPr>
              <w:widowControl w:val="0"/>
              <w:jc w:val="both"/>
              <w:textAlignment w:val="baseline"/>
              <w:rPr>
                <w:szCs w:val="24"/>
              </w:rPr>
            </w:pPr>
            <w:r>
              <w:rPr>
                <w:bCs/>
                <w:szCs w:val="24"/>
                <w:lang w:eastAsia="lt-LT"/>
              </w:rPr>
              <w:t>□</w:t>
            </w:r>
            <w:r>
              <w:rPr>
                <w:szCs w:val="24"/>
              </w:rPr>
              <w:t xml:space="preserve"> Planavimo</w:t>
            </w:r>
          </w:p>
          <w:p w14:paraId="1B352361" w14:textId="7AA08F5D" w:rsidR="006D19F7" w:rsidRDefault="00AA0B13">
            <w:pPr>
              <w:widowControl w:val="0"/>
              <w:jc w:val="both"/>
              <w:textAlignment w:val="baseline"/>
              <w:rPr>
                <w:szCs w:val="24"/>
              </w:rPr>
            </w:pPr>
            <w:r>
              <w:rPr>
                <w:szCs w:val="24"/>
              </w:rPr>
              <w:t>X Konkurso</w:t>
            </w:r>
          </w:p>
          <w:p w14:paraId="609AFC41" w14:textId="77777777" w:rsidR="006D19F7" w:rsidRDefault="00BB4955">
            <w:pPr>
              <w:widowControl w:val="0"/>
              <w:jc w:val="both"/>
              <w:textAlignment w:val="baseline"/>
              <w:rPr>
                <w:szCs w:val="24"/>
              </w:rPr>
            </w:pPr>
            <w:r>
              <w:rPr>
                <w:bCs/>
                <w:szCs w:val="24"/>
                <w:lang w:eastAsia="lt-LT"/>
              </w:rPr>
              <w:t>□</w:t>
            </w:r>
            <w:r>
              <w:rPr>
                <w:szCs w:val="24"/>
              </w:rPr>
              <w:t xml:space="preserve"> Tęstinės projektų atrankos</w:t>
            </w:r>
          </w:p>
          <w:p w14:paraId="19502A19" w14:textId="33B1DF05" w:rsidR="006D19F7" w:rsidRPr="00557512" w:rsidRDefault="00BB4955">
            <w:pPr>
              <w:widowControl w:val="0"/>
              <w:jc w:val="both"/>
              <w:textAlignment w:val="baseline"/>
              <w:rPr>
                <w:szCs w:val="24"/>
              </w:rPr>
            </w:pPr>
            <w:r>
              <w:rPr>
                <w:bCs/>
                <w:szCs w:val="24"/>
                <w:lang w:eastAsia="lt-LT"/>
              </w:rPr>
              <w:t>□ Finansinė priemonė</w:t>
            </w:r>
          </w:p>
        </w:tc>
      </w:tr>
    </w:tbl>
    <w:p w14:paraId="46314AB3" w14:textId="77777777" w:rsidR="00DE3379" w:rsidRDefault="00DE3379" w:rsidP="1F78AD68">
      <w:pPr>
        <w:tabs>
          <w:tab w:val="left" w:pos="2430"/>
        </w:tabs>
        <w:rPr>
          <w:lang w:eastAsia="lt-LT"/>
        </w:rPr>
      </w:pPr>
    </w:p>
    <w:tbl>
      <w:tblPr>
        <w:tblStyle w:val="TableGrid"/>
        <w:tblW w:w="0" w:type="auto"/>
        <w:tblLook w:val="04A0" w:firstRow="1" w:lastRow="0" w:firstColumn="1" w:lastColumn="0" w:noHBand="0" w:noVBand="1"/>
      </w:tblPr>
      <w:tblGrid>
        <w:gridCol w:w="6658"/>
        <w:gridCol w:w="8363"/>
      </w:tblGrid>
      <w:tr w:rsidR="00DE3379" w14:paraId="47EE5192" w14:textId="77777777" w:rsidTr="37CE9683">
        <w:tc>
          <w:tcPr>
            <w:tcW w:w="6658" w:type="dxa"/>
          </w:tcPr>
          <w:p w14:paraId="09713E9B" w14:textId="3AA3952C" w:rsidR="00740FBC" w:rsidRPr="00740FBC" w:rsidRDefault="00740FBC" w:rsidP="00740FBC">
            <w:pPr>
              <w:rPr>
                <w:b/>
                <w:bCs/>
                <w:szCs w:val="24"/>
                <w:lang w:eastAsia="lt-LT"/>
              </w:rPr>
            </w:pPr>
            <w:r>
              <w:rPr>
                <w:b/>
                <w:bCs/>
                <w:szCs w:val="24"/>
                <w:lang w:eastAsia="lt-LT"/>
              </w:rPr>
              <w:t>X</w:t>
            </w:r>
            <w:r w:rsidRPr="00740FBC">
              <w:rPr>
                <w:b/>
                <w:bCs/>
                <w:szCs w:val="24"/>
                <w:lang w:eastAsia="lt-LT"/>
              </w:rPr>
              <w:t xml:space="preserve"> SPECIALUSIS PROJEKTŲ ATRANKOS KRITERIJUS</w:t>
            </w:r>
          </w:p>
          <w:p w14:paraId="3887C5C1" w14:textId="782BC547" w:rsidR="00DE3379" w:rsidRDefault="00740FBC" w:rsidP="00740FBC">
            <w:pPr>
              <w:rPr>
                <w:szCs w:val="24"/>
                <w:lang w:eastAsia="lt-LT"/>
              </w:rPr>
            </w:pPr>
            <w:r w:rsidRPr="00740FBC">
              <w:rPr>
                <w:b/>
                <w:bCs/>
                <w:szCs w:val="24"/>
                <w:lang w:eastAsia="lt-LT"/>
              </w:rPr>
              <w:t>□ PRIORITETINIS PROJEKTŲ ATRANKOS KRITERIJUS</w:t>
            </w:r>
          </w:p>
        </w:tc>
        <w:tc>
          <w:tcPr>
            <w:tcW w:w="8363" w:type="dxa"/>
          </w:tcPr>
          <w:p w14:paraId="68D02CAC" w14:textId="77777777" w:rsidR="00740FBC" w:rsidRDefault="00740FBC" w:rsidP="00740FBC">
            <w:pPr>
              <w:widowControl w:val="0"/>
              <w:jc w:val="both"/>
              <w:textAlignment w:val="baseline"/>
              <w:rPr>
                <w:b/>
                <w:bCs/>
                <w:szCs w:val="24"/>
                <w:lang w:eastAsia="lt-LT"/>
              </w:rPr>
            </w:pPr>
            <w:r>
              <w:rPr>
                <w:b/>
                <w:bCs/>
                <w:szCs w:val="24"/>
                <w:lang w:eastAsia="lt-LT"/>
              </w:rPr>
              <w:t>X Nustatymas</w:t>
            </w:r>
          </w:p>
          <w:p w14:paraId="4BBA5F7E" w14:textId="154EAEAF" w:rsidR="00DE3379" w:rsidRDefault="00740FBC" w:rsidP="00740FBC">
            <w:pPr>
              <w:rPr>
                <w:szCs w:val="24"/>
                <w:lang w:eastAsia="lt-LT"/>
              </w:rPr>
            </w:pPr>
            <w:r>
              <w:rPr>
                <w:b/>
                <w:bCs/>
                <w:szCs w:val="24"/>
                <w:lang w:eastAsia="lt-LT"/>
              </w:rPr>
              <w:t>□ Keitimas</w:t>
            </w:r>
          </w:p>
        </w:tc>
      </w:tr>
      <w:tr w:rsidR="00DE3379" w14:paraId="18915FF8" w14:textId="77777777" w:rsidTr="37CE9683">
        <w:tc>
          <w:tcPr>
            <w:tcW w:w="6658" w:type="dxa"/>
          </w:tcPr>
          <w:p w14:paraId="1CBC1DFD" w14:textId="07138025" w:rsidR="00DE3379" w:rsidRDefault="00DE3379">
            <w:pPr>
              <w:rPr>
                <w:szCs w:val="24"/>
                <w:lang w:eastAsia="lt-LT"/>
              </w:rPr>
            </w:pPr>
            <w:r w:rsidRPr="00DC2312">
              <w:rPr>
                <w:b/>
                <w:bCs/>
                <w:szCs w:val="24"/>
                <w:lang w:eastAsia="lt-LT"/>
              </w:rPr>
              <w:t>Projektų atrankos kriterijaus numeris ir pavadinimas</w:t>
            </w:r>
          </w:p>
        </w:tc>
        <w:tc>
          <w:tcPr>
            <w:tcW w:w="8363" w:type="dxa"/>
          </w:tcPr>
          <w:p w14:paraId="77D7457A" w14:textId="233DB9EE" w:rsidR="00DE3379" w:rsidRPr="00520F0B" w:rsidRDefault="00B13C40" w:rsidP="00520F0B">
            <w:pPr>
              <w:pStyle w:val="ListParagraph"/>
              <w:numPr>
                <w:ilvl w:val="0"/>
                <w:numId w:val="14"/>
              </w:numPr>
              <w:rPr>
                <w:szCs w:val="24"/>
                <w:lang w:eastAsia="lt-LT"/>
              </w:rPr>
            </w:pPr>
            <w:r w:rsidRPr="00520F0B">
              <w:rPr>
                <w:szCs w:val="24"/>
                <w:lang w:eastAsia="lt-LT"/>
              </w:rPr>
              <w:t>Pareiškėj</w:t>
            </w:r>
            <w:r w:rsidR="00FB1B05">
              <w:rPr>
                <w:szCs w:val="24"/>
                <w:lang w:eastAsia="lt-LT"/>
              </w:rPr>
              <w:t>o</w:t>
            </w:r>
            <w:r w:rsidR="00DE1460">
              <w:rPr>
                <w:szCs w:val="24"/>
                <w:lang w:eastAsia="lt-LT"/>
              </w:rPr>
              <w:t xml:space="preserve"> ir (arba) partnerio</w:t>
            </w:r>
            <w:r w:rsidR="005B6B4E">
              <w:rPr>
                <w:szCs w:val="24"/>
                <w:lang w:eastAsia="lt-LT"/>
              </w:rPr>
              <w:t xml:space="preserve"> </w:t>
            </w:r>
            <w:r w:rsidR="00B43866">
              <w:rPr>
                <w:szCs w:val="24"/>
                <w:lang w:eastAsia="lt-LT"/>
              </w:rPr>
              <w:t xml:space="preserve">patirtis </w:t>
            </w:r>
            <w:r w:rsidR="002863B1">
              <w:rPr>
                <w:szCs w:val="24"/>
                <w:lang w:eastAsia="lt-LT"/>
              </w:rPr>
              <w:t>v</w:t>
            </w:r>
            <w:r w:rsidR="003216F5">
              <w:rPr>
                <w:szCs w:val="24"/>
                <w:lang w:eastAsia="lt-LT"/>
              </w:rPr>
              <w:t>eikiant KKI sektoriuje</w:t>
            </w:r>
            <w:r w:rsidR="005A6F9D" w:rsidRPr="00520F0B">
              <w:rPr>
                <w:szCs w:val="24"/>
                <w:lang w:eastAsia="lt-LT"/>
              </w:rPr>
              <w:t>.</w:t>
            </w:r>
            <w:r w:rsidRPr="00520F0B">
              <w:rPr>
                <w:szCs w:val="24"/>
                <w:lang w:eastAsia="lt-LT"/>
              </w:rPr>
              <w:t xml:space="preserve"> </w:t>
            </w:r>
          </w:p>
        </w:tc>
      </w:tr>
      <w:tr w:rsidR="00DE3379" w14:paraId="7A50068B" w14:textId="77777777" w:rsidTr="37CE9683">
        <w:tc>
          <w:tcPr>
            <w:tcW w:w="6658" w:type="dxa"/>
          </w:tcPr>
          <w:p w14:paraId="1C1B704F" w14:textId="15794B42" w:rsidR="00DE3379" w:rsidRDefault="00DE3379">
            <w:pPr>
              <w:rPr>
                <w:szCs w:val="24"/>
                <w:lang w:eastAsia="lt-LT"/>
              </w:rPr>
            </w:pPr>
            <w:r>
              <w:rPr>
                <w:b/>
                <w:bCs/>
                <w:szCs w:val="24"/>
                <w:lang w:eastAsia="lt-LT"/>
              </w:rPr>
              <w:t>Projektų atrankos kriterijaus vertinimo metodas ir taikymas</w:t>
            </w:r>
          </w:p>
        </w:tc>
        <w:tc>
          <w:tcPr>
            <w:tcW w:w="8363" w:type="dxa"/>
          </w:tcPr>
          <w:p w14:paraId="14220B53" w14:textId="62BB5367" w:rsidR="00076631" w:rsidRDefault="770FEF64" w:rsidP="39536E10">
            <w:pPr>
              <w:jc w:val="both"/>
              <w:rPr>
                <w:color w:val="000000"/>
              </w:rPr>
            </w:pPr>
            <w:r w:rsidRPr="37CE9683">
              <w:rPr>
                <w:color w:val="000000" w:themeColor="text1"/>
              </w:rPr>
              <w:t>Tu</w:t>
            </w:r>
            <w:r w:rsidR="4FD82D1E" w:rsidRPr="37CE9683">
              <w:rPr>
                <w:color w:val="000000" w:themeColor="text1"/>
              </w:rPr>
              <w:t>o</w:t>
            </w:r>
            <w:r w:rsidRPr="37CE9683">
              <w:rPr>
                <w:color w:val="000000" w:themeColor="text1"/>
              </w:rPr>
              <w:t xml:space="preserve"> atveju, kai projektas įgyvendinamas be partnerių, v</w:t>
            </w:r>
            <w:r w:rsidR="660793A5" w:rsidRPr="37CE9683">
              <w:rPr>
                <w:color w:val="000000" w:themeColor="text1"/>
              </w:rPr>
              <w:t xml:space="preserve">ertinama, ar </w:t>
            </w:r>
            <w:r w:rsidR="3D3DB8CD" w:rsidRPr="37CE9683">
              <w:rPr>
                <w:color w:val="000000" w:themeColor="text1"/>
              </w:rPr>
              <w:t>p</w:t>
            </w:r>
            <w:r w:rsidR="2001C315" w:rsidRPr="37CE9683">
              <w:rPr>
                <w:color w:val="000000" w:themeColor="text1"/>
              </w:rPr>
              <w:t xml:space="preserve">areiškėjas PĮP pateikimo dieną </w:t>
            </w:r>
            <w:r w:rsidR="5228C7D1" w:rsidRPr="37CE9683">
              <w:rPr>
                <w:color w:val="000000" w:themeColor="text1"/>
              </w:rPr>
              <w:t xml:space="preserve">yra įmonė, veikianti KKI sektoriuje </w:t>
            </w:r>
            <w:r w:rsidR="67B9FA57" w:rsidRPr="37CE9683">
              <w:rPr>
                <w:color w:val="000000" w:themeColor="text1"/>
              </w:rPr>
              <w:t xml:space="preserve">ne trumpiau kaip dvejus metus, </w:t>
            </w:r>
            <w:r w:rsidR="7754F2C5" w:rsidRPr="37CE9683">
              <w:rPr>
                <w:color w:val="000000" w:themeColor="text1"/>
              </w:rPr>
              <w:t>kurio</w:t>
            </w:r>
            <w:r w:rsidR="5AA3D1FD" w:rsidRPr="37CE9683">
              <w:rPr>
                <w:color w:val="000000" w:themeColor="text1"/>
              </w:rPr>
              <w:t>s</w:t>
            </w:r>
            <w:r w:rsidR="7754F2C5" w:rsidRPr="37CE9683">
              <w:rPr>
                <w:color w:val="000000" w:themeColor="text1"/>
              </w:rPr>
              <w:t xml:space="preserve"> iš KKI veiklos </w:t>
            </w:r>
            <w:r w:rsidR="4FF9010D" w:rsidRPr="37CE9683">
              <w:rPr>
                <w:color w:val="000000" w:themeColor="text1"/>
              </w:rPr>
              <w:t xml:space="preserve">generuojamos </w:t>
            </w:r>
            <w:r w:rsidR="7754F2C5" w:rsidRPr="37CE9683">
              <w:rPr>
                <w:color w:val="000000" w:themeColor="text1"/>
              </w:rPr>
              <w:t>vidutinės m</w:t>
            </w:r>
            <w:r w:rsidR="54DC0389" w:rsidRPr="37CE9683">
              <w:rPr>
                <w:color w:val="000000" w:themeColor="text1"/>
              </w:rPr>
              <w:t>e</w:t>
            </w:r>
            <w:r w:rsidR="7754F2C5" w:rsidRPr="37CE9683">
              <w:rPr>
                <w:color w:val="000000" w:themeColor="text1"/>
              </w:rPr>
              <w:t xml:space="preserve">tinės pajamos per </w:t>
            </w:r>
            <w:r w:rsidR="6A7C77FA" w:rsidRPr="37CE9683">
              <w:rPr>
                <w:color w:val="000000" w:themeColor="text1"/>
              </w:rPr>
              <w:t>dvejus</w:t>
            </w:r>
            <w:r w:rsidR="7754F2C5" w:rsidRPr="37CE9683">
              <w:rPr>
                <w:color w:val="000000" w:themeColor="text1"/>
              </w:rPr>
              <w:t xml:space="preserve">  metus iki PĮP pateikimo </w:t>
            </w:r>
            <w:r w:rsidR="35F66358" w:rsidRPr="37CE9683">
              <w:rPr>
                <w:color w:val="000000" w:themeColor="text1"/>
              </w:rPr>
              <w:t xml:space="preserve">yra ne mažesnės kaip </w:t>
            </w:r>
            <w:r w:rsidR="36E7C9D4" w:rsidRPr="37CE9683">
              <w:rPr>
                <w:color w:val="000000" w:themeColor="text1"/>
              </w:rPr>
              <w:t>200</w:t>
            </w:r>
            <w:r w:rsidR="05597456" w:rsidRPr="37CE9683">
              <w:rPr>
                <w:color w:val="000000" w:themeColor="text1"/>
              </w:rPr>
              <w:t> </w:t>
            </w:r>
            <w:r w:rsidR="36E7C9D4" w:rsidRPr="37CE9683">
              <w:rPr>
                <w:color w:val="000000" w:themeColor="text1"/>
              </w:rPr>
              <w:t>000</w:t>
            </w:r>
            <w:r w:rsidR="05597456" w:rsidRPr="37CE9683">
              <w:rPr>
                <w:color w:val="000000" w:themeColor="text1"/>
              </w:rPr>
              <w:t xml:space="preserve"> (du šimtai tūkstančių)</w:t>
            </w:r>
            <w:r w:rsidR="5871D2F0" w:rsidRPr="37CE9683">
              <w:rPr>
                <w:color w:val="000000" w:themeColor="text1"/>
              </w:rPr>
              <w:t xml:space="preserve"> Eur</w:t>
            </w:r>
            <w:r w:rsidR="05597456" w:rsidRPr="37CE9683">
              <w:rPr>
                <w:color w:val="000000" w:themeColor="text1"/>
              </w:rPr>
              <w:t xml:space="preserve"> per metus</w:t>
            </w:r>
            <w:r w:rsidR="5871D2F0" w:rsidRPr="37CE9683">
              <w:rPr>
                <w:color w:val="000000" w:themeColor="text1"/>
              </w:rPr>
              <w:t xml:space="preserve"> (vertinama, ar pareiškėjas </w:t>
            </w:r>
            <w:r w:rsidR="57E648F7" w:rsidRPr="37CE9683">
              <w:rPr>
                <w:color w:val="000000" w:themeColor="text1"/>
              </w:rPr>
              <w:t xml:space="preserve">yra įmonė, kuri turi pakankamai patirties įgyvendinti projekte </w:t>
            </w:r>
            <w:r w:rsidR="39F2510F" w:rsidRPr="37CE9683">
              <w:rPr>
                <w:color w:val="000000" w:themeColor="text1"/>
              </w:rPr>
              <w:t>numatytas veikla</w:t>
            </w:r>
            <w:r w:rsidR="6B469BFE" w:rsidRPr="37CE9683">
              <w:rPr>
                <w:color w:val="000000" w:themeColor="text1"/>
              </w:rPr>
              <w:t>s).</w:t>
            </w:r>
          </w:p>
          <w:p w14:paraId="4F080324" w14:textId="77777777" w:rsidR="00DC56A4" w:rsidRDefault="00DC56A4" w:rsidP="005A6F9D">
            <w:pPr>
              <w:jc w:val="both"/>
              <w:rPr>
                <w:color w:val="000000"/>
                <w:szCs w:val="24"/>
              </w:rPr>
            </w:pPr>
          </w:p>
          <w:p w14:paraId="75408EA7" w14:textId="0CA179E5" w:rsidR="006E17DE" w:rsidRDefault="71801E65" w:rsidP="1ED5E38D">
            <w:pPr>
              <w:jc w:val="both"/>
              <w:rPr>
                <w:color w:val="000000" w:themeColor="text1"/>
              </w:rPr>
            </w:pPr>
            <w:r w:rsidRPr="37CE9683">
              <w:rPr>
                <w:color w:val="000000" w:themeColor="text1"/>
              </w:rPr>
              <w:t>Tu</w:t>
            </w:r>
            <w:r w:rsidR="5279094A" w:rsidRPr="37CE9683">
              <w:rPr>
                <w:color w:val="000000" w:themeColor="text1"/>
              </w:rPr>
              <w:t>o</w:t>
            </w:r>
            <w:r w:rsidRPr="37CE9683">
              <w:rPr>
                <w:color w:val="000000" w:themeColor="text1"/>
              </w:rPr>
              <w:t xml:space="preserve"> atveju, kai projektas</w:t>
            </w:r>
            <w:r w:rsidR="40BCD271" w:rsidRPr="37CE9683">
              <w:rPr>
                <w:color w:val="000000" w:themeColor="text1"/>
              </w:rPr>
              <w:t xml:space="preserve"> įgyvendinamas su partneri</w:t>
            </w:r>
            <w:r w:rsidR="3E2B144C" w:rsidRPr="37CE9683">
              <w:rPr>
                <w:color w:val="000000" w:themeColor="text1"/>
              </w:rPr>
              <w:t>u(-</w:t>
            </w:r>
            <w:proofErr w:type="spellStart"/>
            <w:r w:rsidR="2C770803" w:rsidRPr="37CE9683">
              <w:rPr>
                <w:color w:val="000000" w:themeColor="text1"/>
              </w:rPr>
              <w:t>i</w:t>
            </w:r>
            <w:r w:rsidR="4FFEB9AD" w:rsidRPr="37CE9683">
              <w:rPr>
                <w:color w:val="000000" w:themeColor="text1"/>
              </w:rPr>
              <w:t>ais</w:t>
            </w:r>
            <w:proofErr w:type="spellEnd"/>
            <w:r w:rsidR="4FFEB9AD" w:rsidRPr="37CE9683">
              <w:rPr>
                <w:color w:val="000000" w:themeColor="text1"/>
              </w:rPr>
              <w:t>)</w:t>
            </w:r>
            <w:r w:rsidR="40BCD271" w:rsidRPr="37CE9683">
              <w:rPr>
                <w:color w:val="000000" w:themeColor="text1"/>
              </w:rPr>
              <w:t xml:space="preserve">, </w:t>
            </w:r>
            <w:r w:rsidR="06EA1DBA" w:rsidRPr="37CE9683">
              <w:rPr>
                <w:color w:val="000000" w:themeColor="text1"/>
              </w:rPr>
              <w:t>vertinama</w:t>
            </w:r>
            <w:r w:rsidR="2C770803" w:rsidRPr="37CE9683">
              <w:rPr>
                <w:color w:val="000000" w:themeColor="text1"/>
              </w:rPr>
              <w:t xml:space="preserve"> pareiškėjo ir partnerio(-</w:t>
            </w:r>
            <w:proofErr w:type="spellStart"/>
            <w:r w:rsidR="2C770803" w:rsidRPr="37CE9683">
              <w:rPr>
                <w:color w:val="000000" w:themeColor="text1"/>
              </w:rPr>
              <w:t>ių</w:t>
            </w:r>
            <w:proofErr w:type="spellEnd"/>
            <w:r w:rsidR="2C770803" w:rsidRPr="37CE9683">
              <w:rPr>
                <w:color w:val="000000" w:themeColor="text1"/>
              </w:rPr>
              <w:t>) patirtis veikiant KKI sektoriuje.</w:t>
            </w:r>
          </w:p>
          <w:p w14:paraId="0BB17035" w14:textId="1AB0EC64" w:rsidR="006E17DE" w:rsidRDefault="63C76BE6" w:rsidP="1ED5E38D">
            <w:pPr>
              <w:jc w:val="both"/>
              <w:rPr>
                <w:color w:val="000000" w:themeColor="text1"/>
              </w:rPr>
            </w:pPr>
            <w:r w:rsidRPr="1ED5E38D">
              <w:rPr>
                <w:color w:val="000000" w:themeColor="text1"/>
              </w:rPr>
              <w:t>Pareiškėjas PĮP pateikimo dieną yra įmonė, veikianti KKI sektoriuje ne trumpiau kaip dvejus metus</w:t>
            </w:r>
            <w:r w:rsidR="11C6892F" w:rsidRPr="1ED5E38D">
              <w:rPr>
                <w:color w:val="000000" w:themeColor="text1"/>
              </w:rPr>
              <w:t>, kurios iš KKI veiklos generuojamos vidutinės metinės pajamos per dvejus metus iki PĮP pateikimo yra ne mažesnės kaip 100 000 (šimtas tūkstančių) Eur per metus.</w:t>
            </w:r>
          </w:p>
          <w:p w14:paraId="0502A2D9" w14:textId="534C1951" w:rsidR="006E17DE" w:rsidRDefault="455DE2BC" w:rsidP="1ED5E38D">
            <w:pPr>
              <w:jc w:val="both"/>
              <w:rPr>
                <w:color w:val="000000" w:themeColor="text1"/>
              </w:rPr>
            </w:pPr>
            <w:r w:rsidRPr="1ED5E38D">
              <w:rPr>
                <w:color w:val="000000" w:themeColor="text1"/>
              </w:rPr>
              <w:t>Partneris PĮP pateikimo dieną yra įmonė, veikianti KKI sektoriuje ne trumpiau kaip vienerius metus</w:t>
            </w:r>
            <w:r w:rsidR="12885685" w:rsidRPr="1ED5E38D">
              <w:rPr>
                <w:color w:val="000000" w:themeColor="text1"/>
              </w:rPr>
              <w:t xml:space="preserve">, kurios iš KKI veiklos generuojamos metinės pajamos iki PĮP pateikimo yra ne mažesnės kaip </w:t>
            </w:r>
            <w:r w:rsidR="599B621D" w:rsidRPr="1ED5E38D">
              <w:rPr>
                <w:color w:val="000000" w:themeColor="text1"/>
              </w:rPr>
              <w:t>5</w:t>
            </w:r>
            <w:r w:rsidR="12885685" w:rsidRPr="1ED5E38D">
              <w:rPr>
                <w:color w:val="000000" w:themeColor="text1"/>
              </w:rPr>
              <w:t>0 000 (</w:t>
            </w:r>
            <w:r w:rsidR="2F6AEA7D" w:rsidRPr="1ED5E38D">
              <w:rPr>
                <w:color w:val="000000" w:themeColor="text1"/>
              </w:rPr>
              <w:t>penkiasdešimt</w:t>
            </w:r>
            <w:r w:rsidR="12885685" w:rsidRPr="1ED5E38D">
              <w:rPr>
                <w:color w:val="000000" w:themeColor="text1"/>
              </w:rPr>
              <w:t xml:space="preserve"> tūkstančių) Eur per metus.</w:t>
            </w:r>
            <w:r w:rsidR="4BBBC41A" w:rsidRPr="1ED5E38D">
              <w:rPr>
                <w:color w:val="000000" w:themeColor="text1"/>
              </w:rPr>
              <w:t xml:space="preserve"> Jei partneris yra įmonė, veikianti KKI sektoriuje ne trumpiau kaip dvejus metus,</w:t>
            </w:r>
            <w:r w:rsidR="4D04E3A0" w:rsidRPr="1ED5E38D">
              <w:rPr>
                <w:color w:val="000000" w:themeColor="text1"/>
              </w:rPr>
              <w:t xml:space="preserve"> </w:t>
            </w:r>
            <w:r w:rsidR="3C1B3BD6" w:rsidRPr="1ED5E38D">
              <w:rPr>
                <w:color w:val="000000" w:themeColor="text1"/>
              </w:rPr>
              <w:t>gali būti vertinamos jo vidutinės metinės pajamos per dvejus metus iki PĮP pateikimo ir jos turi būti ne mažesnės, kaip 50 000 (penkiasdešimt tūkstančių) Eur per metus.</w:t>
            </w:r>
          </w:p>
          <w:p w14:paraId="6E68F894" w14:textId="500D3BE0" w:rsidR="006E17DE" w:rsidRDefault="5C3E0518" w:rsidP="1ED5E38D">
            <w:pPr>
              <w:jc w:val="both"/>
              <w:rPr>
                <w:color w:val="000000"/>
              </w:rPr>
            </w:pPr>
            <w:r w:rsidRPr="1ED5E38D">
              <w:rPr>
                <w:color w:val="000000" w:themeColor="text1"/>
              </w:rPr>
              <w:t>Bendr</w:t>
            </w:r>
            <w:r w:rsidR="55EC3050" w:rsidRPr="1ED5E38D">
              <w:rPr>
                <w:color w:val="000000" w:themeColor="text1"/>
              </w:rPr>
              <w:t>o</w:t>
            </w:r>
            <w:r w:rsidRPr="1ED5E38D">
              <w:rPr>
                <w:color w:val="000000" w:themeColor="text1"/>
              </w:rPr>
              <w:t xml:space="preserve">s </w:t>
            </w:r>
            <w:r w:rsidR="37D4F2DB" w:rsidRPr="1ED5E38D">
              <w:rPr>
                <w:color w:val="000000" w:themeColor="text1"/>
              </w:rPr>
              <w:t>p</w:t>
            </w:r>
            <w:r w:rsidR="288791DB" w:rsidRPr="1ED5E38D">
              <w:rPr>
                <w:color w:val="000000" w:themeColor="text1"/>
              </w:rPr>
              <w:t>areiškėjo ir partneri</w:t>
            </w:r>
            <w:r w:rsidR="36453EAA" w:rsidRPr="1ED5E38D">
              <w:rPr>
                <w:color w:val="000000" w:themeColor="text1"/>
              </w:rPr>
              <w:t>o</w:t>
            </w:r>
            <w:r w:rsidR="4628E9C4" w:rsidRPr="1ED5E38D">
              <w:rPr>
                <w:color w:val="000000" w:themeColor="text1"/>
              </w:rPr>
              <w:t xml:space="preserve"> (-</w:t>
            </w:r>
            <w:proofErr w:type="spellStart"/>
            <w:r w:rsidR="4628E9C4" w:rsidRPr="1ED5E38D">
              <w:rPr>
                <w:color w:val="000000" w:themeColor="text1"/>
              </w:rPr>
              <w:t>i</w:t>
            </w:r>
            <w:r w:rsidR="3978AA66" w:rsidRPr="1ED5E38D">
              <w:rPr>
                <w:color w:val="000000" w:themeColor="text1"/>
              </w:rPr>
              <w:t>ų</w:t>
            </w:r>
            <w:proofErr w:type="spellEnd"/>
            <w:r w:rsidR="4628E9C4" w:rsidRPr="1ED5E38D">
              <w:rPr>
                <w:color w:val="000000" w:themeColor="text1"/>
              </w:rPr>
              <w:t>)</w:t>
            </w:r>
            <w:r w:rsidR="37D4F2DB" w:rsidRPr="1ED5E38D">
              <w:rPr>
                <w:color w:val="000000" w:themeColor="text1"/>
              </w:rPr>
              <w:t xml:space="preserve"> </w:t>
            </w:r>
            <w:r w:rsidR="740B155A" w:rsidRPr="1ED5E38D">
              <w:rPr>
                <w:color w:val="000000" w:themeColor="text1"/>
              </w:rPr>
              <w:t>iš KKI veiklos generuojamos vidutinės metinės pajamos iki PĮP pateikimo</w:t>
            </w:r>
            <w:r w:rsidR="6CEC46E1" w:rsidRPr="1ED5E38D">
              <w:rPr>
                <w:color w:val="000000" w:themeColor="text1"/>
              </w:rPr>
              <w:t xml:space="preserve"> turi būti </w:t>
            </w:r>
            <w:r w:rsidR="740B155A" w:rsidRPr="1ED5E38D">
              <w:rPr>
                <w:color w:val="000000" w:themeColor="text1"/>
              </w:rPr>
              <w:t>ne mažesnės kaip 200 000 (du šimtai tūkstančių) Eur per metus.</w:t>
            </w:r>
            <w:r w:rsidR="3D85740F" w:rsidRPr="1ED5E38D">
              <w:rPr>
                <w:color w:val="000000" w:themeColor="text1"/>
              </w:rPr>
              <w:t xml:space="preserve"> </w:t>
            </w:r>
          </w:p>
          <w:p w14:paraId="7D3E02B4" w14:textId="3F27E9E8" w:rsidR="182E8AC4" w:rsidRDefault="182E8AC4" w:rsidP="1ED5E38D">
            <w:pPr>
              <w:jc w:val="both"/>
              <w:rPr>
                <w:color w:val="000000" w:themeColor="text1"/>
              </w:rPr>
            </w:pPr>
            <w:r w:rsidRPr="1ED5E38D">
              <w:rPr>
                <w:color w:val="000000" w:themeColor="text1"/>
              </w:rPr>
              <w:t xml:space="preserve">Įmonė priskiriama KKI sektoriui, kai ne mažiau nei 50 proc. gaunamų įmonės </w:t>
            </w:r>
            <w:r w:rsidR="386D7961" w:rsidRPr="1ED5E38D">
              <w:rPr>
                <w:color w:val="000000" w:themeColor="text1"/>
              </w:rPr>
              <w:t>pagrindinės veiklos pajamų gaunama iš KKI veiklos (-ų). KKI veikla laikoma veikla, kuri</w:t>
            </w:r>
            <w:r w:rsidR="1F85696B" w:rsidRPr="1ED5E38D">
              <w:rPr>
                <w:color w:val="000000" w:themeColor="text1"/>
              </w:rPr>
              <w:t xml:space="preserve"> atitinka </w:t>
            </w:r>
            <w:r w:rsidR="2BEF27BE" w:rsidRPr="1ED5E38D">
              <w:rPr>
                <w:color w:val="000000" w:themeColor="text1"/>
              </w:rPr>
              <w:t xml:space="preserve">projektų finansavimo sąlygų </w:t>
            </w:r>
            <w:r w:rsidR="1FD289DC" w:rsidRPr="1ED5E38D">
              <w:rPr>
                <w:color w:val="000000" w:themeColor="text1"/>
              </w:rPr>
              <w:t xml:space="preserve">aprašo (toliau –  </w:t>
            </w:r>
            <w:r w:rsidR="1F85696B" w:rsidRPr="1ED5E38D">
              <w:rPr>
                <w:color w:val="000000" w:themeColor="text1"/>
              </w:rPr>
              <w:t>PFSA</w:t>
            </w:r>
            <w:r w:rsidR="1FD289DC" w:rsidRPr="1ED5E38D">
              <w:rPr>
                <w:color w:val="000000" w:themeColor="text1"/>
              </w:rPr>
              <w:t>)</w:t>
            </w:r>
            <w:r w:rsidR="1F85696B" w:rsidRPr="1ED5E38D">
              <w:rPr>
                <w:color w:val="000000" w:themeColor="text1"/>
              </w:rPr>
              <w:t xml:space="preserve"> priede </w:t>
            </w:r>
            <w:r w:rsidR="264A16C6" w:rsidRPr="1ED5E38D">
              <w:rPr>
                <w:color w:val="000000" w:themeColor="text1"/>
              </w:rPr>
              <w:t>„</w:t>
            </w:r>
            <w:r w:rsidR="2C44BCC1" w:rsidRPr="1ED5E38D">
              <w:rPr>
                <w:color w:val="000000" w:themeColor="text1"/>
              </w:rPr>
              <w:t>Ekonominės veiklos rūšys, pagal ekonominės veiklos rūšių klasifikatorių (EVRK 2.0)</w:t>
            </w:r>
            <w:r w:rsidR="264A16C6" w:rsidRPr="1ED5E38D">
              <w:rPr>
                <w:color w:val="000000" w:themeColor="text1"/>
              </w:rPr>
              <w:t>“</w:t>
            </w:r>
            <w:r w:rsidR="1F85696B" w:rsidRPr="1ED5E38D">
              <w:rPr>
                <w:color w:val="000000" w:themeColor="text1"/>
              </w:rPr>
              <w:t xml:space="preserve"> nurodytus Ekonominės veiklos rūšių klasifikatoriaus (toliau – EVRK) kodus. Įmonės </w:t>
            </w:r>
            <w:r w:rsidR="1F85696B" w:rsidRPr="1ED5E38D">
              <w:rPr>
                <w:color w:val="000000" w:themeColor="text1"/>
              </w:rPr>
              <w:lastRenderedPageBreak/>
              <w:t xml:space="preserve">priskyrimas KKI vertinamas atsižvelgiant į pagrindinės veiklos kodą nurodytą  </w:t>
            </w:r>
            <w:r w:rsidR="172A7614" w:rsidRPr="1ED5E38D">
              <w:rPr>
                <w:color w:val="000000" w:themeColor="text1"/>
              </w:rPr>
              <w:t>Valstybės duomenų agentūroje</w:t>
            </w:r>
            <w:r w:rsidR="0EFBCC15" w:rsidRPr="1ED5E38D">
              <w:rPr>
                <w:color w:val="000000" w:themeColor="text1"/>
              </w:rPr>
              <w:t>.</w:t>
            </w:r>
          </w:p>
          <w:p w14:paraId="223380F7" w14:textId="1202D684" w:rsidR="751C639F" w:rsidRDefault="751C639F" w:rsidP="1ED5E38D">
            <w:pPr>
              <w:jc w:val="both"/>
            </w:pPr>
            <w:r w:rsidRPr="1ED5E38D">
              <w:rPr>
                <w:szCs w:val="24"/>
              </w:rPr>
              <w:t xml:space="preserve">Įmonės pačios pagamintos produkcijos pajamos tikrinamos pagal </w:t>
            </w:r>
            <w:r w:rsidRPr="1ED5E38D">
              <w:rPr>
                <w:color w:val="000000" w:themeColor="text1"/>
              </w:rPr>
              <w:t>valstybės įmonei „Registrų centras“ pateiktų</w:t>
            </w:r>
            <w:r w:rsidRPr="1ED5E38D">
              <w:rPr>
                <w:szCs w:val="24"/>
              </w:rPr>
              <w:t xml:space="preserve"> metinių finansinių ataskaitų rinkinių duomenis ir (ar) kitus pačios įmonės pagamintos produkcijos pajamas pagrindžiančius buhalterinės apskaitos dokumentus.</w:t>
            </w:r>
          </w:p>
          <w:p w14:paraId="3F71D31C" w14:textId="77777777" w:rsidR="00DE3379" w:rsidRDefault="10D0B727" w:rsidP="00C869E8">
            <w:pPr>
              <w:jc w:val="both"/>
              <w:rPr>
                <w:color w:val="000000"/>
                <w:szCs w:val="24"/>
              </w:rPr>
            </w:pPr>
            <w:r w:rsidRPr="1ED5E38D">
              <w:rPr>
                <w:color w:val="000000" w:themeColor="text1"/>
              </w:rPr>
              <w:t>Atitiktis kriterijui vertinama pagal PĮP pateiktą informaciją, Valstybės duomenų agentūros, Juridinių asmenų registro duomenis.</w:t>
            </w:r>
          </w:p>
          <w:p w14:paraId="63B0378D" w14:textId="39DD64A0" w:rsidR="002635E5" w:rsidRPr="00C869E8" w:rsidRDefault="002635E5" w:rsidP="00C869E8">
            <w:pPr>
              <w:jc w:val="both"/>
              <w:rPr>
                <w:color w:val="000000"/>
                <w:szCs w:val="24"/>
              </w:rPr>
            </w:pPr>
            <w:r>
              <w:rPr>
                <w:color w:val="000000"/>
                <w:szCs w:val="24"/>
              </w:rPr>
              <w:t>Atrankos kriterijus taikomas tik PĮP vertinimo metu.</w:t>
            </w:r>
          </w:p>
        </w:tc>
      </w:tr>
      <w:tr w:rsidR="00DE3379" w14:paraId="16C43657" w14:textId="77777777" w:rsidTr="37CE9683">
        <w:tc>
          <w:tcPr>
            <w:tcW w:w="6658" w:type="dxa"/>
          </w:tcPr>
          <w:p w14:paraId="6B17F908" w14:textId="5CB0E17D" w:rsidR="00DE3379" w:rsidRDefault="00DE3379">
            <w:pPr>
              <w:rPr>
                <w:szCs w:val="24"/>
                <w:lang w:eastAsia="lt-LT"/>
              </w:rPr>
            </w:pPr>
            <w:r w:rsidRPr="008D2FAC">
              <w:rPr>
                <w:b/>
                <w:bCs/>
                <w:szCs w:val="24"/>
                <w:lang w:eastAsia="lt-LT"/>
              </w:rPr>
              <w:lastRenderedPageBreak/>
              <w:t>Projektų atrankos kriterijaus pasirinkimo pagrindimas</w:t>
            </w:r>
          </w:p>
        </w:tc>
        <w:tc>
          <w:tcPr>
            <w:tcW w:w="8363" w:type="dxa"/>
          </w:tcPr>
          <w:p w14:paraId="3236EF12" w14:textId="33CD4D91" w:rsidR="00F01BE1" w:rsidRDefault="2266EC4F" w:rsidP="1ED5E38D">
            <w:pPr>
              <w:rPr>
                <w:lang w:eastAsia="lt-LT"/>
              </w:rPr>
            </w:pPr>
            <w:r w:rsidRPr="1ED5E38D">
              <w:rPr>
                <w:lang w:eastAsia="lt-LT"/>
              </w:rPr>
              <w:t>Kriterijus pasirinktas atsižvelgiant į tai, kad siekiama atsirinkti projekto vykdytoją,</w:t>
            </w:r>
            <w:r w:rsidR="281A55DF" w:rsidRPr="1ED5E38D">
              <w:rPr>
                <w:lang w:eastAsia="lt-LT"/>
              </w:rPr>
              <w:t xml:space="preserve"> o kai projektas numatomas įgyvendinti su partneriu (-</w:t>
            </w:r>
            <w:proofErr w:type="spellStart"/>
            <w:r w:rsidR="281A55DF" w:rsidRPr="1ED5E38D">
              <w:rPr>
                <w:lang w:eastAsia="lt-LT"/>
              </w:rPr>
              <w:t>iais</w:t>
            </w:r>
            <w:proofErr w:type="spellEnd"/>
            <w:r w:rsidR="281A55DF" w:rsidRPr="1ED5E38D">
              <w:rPr>
                <w:lang w:eastAsia="lt-LT"/>
              </w:rPr>
              <w:t>), ir partnerį (-</w:t>
            </w:r>
            <w:proofErr w:type="spellStart"/>
            <w:r w:rsidR="281A55DF" w:rsidRPr="1ED5E38D">
              <w:rPr>
                <w:lang w:eastAsia="lt-LT"/>
              </w:rPr>
              <w:t>ius</w:t>
            </w:r>
            <w:proofErr w:type="spellEnd"/>
            <w:r w:rsidR="281A55DF" w:rsidRPr="1ED5E38D">
              <w:rPr>
                <w:lang w:eastAsia="lt-LT"/>
              </w:rPr>
              <w:t>),</w:t>
            </w:r>
            <w:r w:rsidRPr="1ED5E38D">
              <w:rPr>
                <w:lang w:eastAsia="lt-LT"/>
              </w:rPr>
              <w:t xml:space="preserve"> turintį</w:t>
            </w:r>
            <w:r w:rsidR="625F591E" w:rsidRPr="1ED5E38D">
              <w:rPr>
                <w:lang w:eastAsia="lt-LT"/>
              </w:rPr>
              <w:t xml:space="preserve"> (-</w:t>
            </w:r>
            <w:proofErr w:type="spellStart"/>
            <w:r w:rsidR="625F591E" w:rsidRPr="1ED5E38D">
              <w:rPr>
                <w:lang w:eastAsia="lt-LT"/>
              </w:rPr>
              <w:t>čius</w:t>
            </w:r>
            <w:proofErr w:type="spellEnd"/>
            <w:r w:rsidR="625F591E" w:rsidRPr="1ED5E38D">
              <w:rPr>
                <w:lang w:eastAsia="lt-LT"/>
              </w:rPr>
              <w:t>)</w:t>
            </w:r>
            <w:r w:rsidRPr="1ED5E38D">
              <w:rPr>
                <w:lang w:eastAsia="lt-LT"/>
              </w:rPr>
              <w:t xml:space="preserve"> </w:t>
            </w:r>
            <w:r w:rsidR="656EF6A9" w:rsidRPr="1ED5E38D">
              <w:rPr>
                <w:lang w:eastAsia="lt-LT"/>
              </w:rPr>
              <w:t xml:space="preserve">patirties KKI sektoriuje, kuri užtikrintų </w:t>
            </w:r>
            <w:r w:rsidR="24AF961B" w:rsidRPr="1ED5E38D">
              <w:rPr>
                <w:lang w:eastAsia="lt-LT"/>
              </w:rPr>
              <w:t>sklandų ir efektyvų projekto įgyvendinimą ir rezultatų pasiekimą.</w:t>
            </w:r>
          </w:p>
          <w:p w14:paraId="342D4342" w14:textId="77777777" w:rsidR="00192A84" w:rsidRDefault="0BA9BBB6">
            <w:pPr>
              <w:rPr>
                <w:szCs w:val="24"/>
                <w:lang w:eastAsia="lt-LT"/>
              </w:rPr>
            </w:pPr>
            <w:r w:rsidRPr="1ED5E38D">
              <w:rPr>
                <w:lang w:eastAsia="lt-LT"/>
              </w:rPr>
              <w:t>Atrankos kriterijus atitinka 2021-2027 m. Europos Sąjungos fondų investicijų programos 4 prioriteto konkretaus uždavinio Nr. 4.6. įgyvendinimo veiklas – skatinti KKI indėlį į tvarią ir socialiai atsakingą ekonomiką.</w:t>
            </w:r>
          </w:p>
          <w:p w14:paraId="11B98F89" w14:textId="4F5C7277" w:rsidR="00CF0867" w:rsidRDefault="00CF0867">
            <w:pPr>
              <w:rPr>
                <w:szCs w:val="24"/>
                <w:lang w:eastAsia="lt-LT"/>
              </w:rPr>
            </w:pPr>
            <w:r>
              <w:rPr>
                <w:szCs w:val="24"/>
                <w:lang w:eastAsia="lt-LT"/>
              </w:rPr>
              <w:t xml:space="preserve">Nustatytas kriterijus </w:t>
            </w:r>
            <w:r w:rsidR="00466286">
              <w:rPr>
                <w:szCs w:val="24"/>
                <w:lang w:eastAsia="lt-LT"/>
              </w:rPr>
              <w:t>prisidės prie</w:t>
            </w:r>
            <w:r w:rsidR="00AD3AEC">
              <w:rPr>
                <w:szCs w:val="24"/>
                <w:lang w:eastAsia="lt-LT"/>
              </w:rPr>
              <w:t xml:space="preserve"> </w:t>
            </w:r>
            <w:r w:rsidR="00AD3AEC" w:rsidRPr="005F02A5">
              <w:rPr>
                <w:szCs w:val="24"/>
              </w:rPr>
              <w:t>2021 m. birželio 24 d. Europos Parlamento ir Tarybos reglamente (ES) 2021/1058 dėl Europos regioninės plėtros fondo ir Sanglaudos fondo</w:t>
            </w:r>
            <w:r w:rsidR="00466286">
              <w:rPr>
                <w:szCs w:val="24"/>
                <w:lang w:eastAsia="lt-LT"/>
              </w:rPr>
              <w:t xml:space="preserve"> nustatyt</w:t>
            </w:r>
            <w:r w:rsidR="005F02A5">
              <w:rPr>
                <w:szCs w:val="24"/>
                <w:lang w:eastAsia="lt-LT"/>
              </w:rPr>
              <w:t>o</w:t>
            </w:r>
            <w:r w:rsidR="00466286">
              <w:rPr>
                <w:szCs w:val="24"/>
                <w:lang w:eastAsia="lt-LT"/>
              </w:rPr>
              <w:t xml:space="preserve"> rodikli</w:t>
            </w:r>
            <w:r w:rsidR="008D2FAC">
              <w:rPr>
                <w:szCs w:val="24"/>
                <w:lang w:eastAsia="lt-LT"/>
              </w:rPr>
              <w:t>o</w:t>
            </w:r>
            <w:r w:rsidR="00466286">
              <w:rPr>
                <w:szCs w:val="24"/>
                <w:lang w:eastAsia="lt-LT"/>
              </w:rPr>
              <w:t xml:space="preserve"> </w:t>
            </w:r>
            <w:r w:rsidR="00E76C28" w:rsidRPr="005F02A5">
              <w:rPr>
                <w:szCs w:val="24"/>
                <w:lang w:eastAsia="lt-LT"/>
              </w:rPr>
              <w:t>RCO01</w:t>
            </w:r>
            <w:r w:rsidR="00433625" w:rsidRPr="005F02A5">
              <w:rPr>
                <w:szCs w:val="24"/>
                <w:lang w:eastAsia="lt-LT"/>
              </w:rPr>
              <w:t xml:space="preserve"> „</w:t>
            </w:r>
            <w:r w:rsidR="008D2FAC" w:rsidRPr="005F02A5">
              <w:rPr>
                <w:szCs w:val="24"/>
                <w:lang w:eastAsia="lt-LT"/>
              </w:rPr>
              <w:t>Paramą gavusios įmonės, iš kurių labai mažos, mažos, vidutinės ir didelės įmonės</w:t>
            </w:r>
            <w:r w:rsidR="00433625" w:rsidRPr="005F02A5">
              <w:rPr>
                <w:szCs w:val="24"/>
                <w:lang w:eastAsia="lt-LT"/>
              </w:rPr>
              <w:t>“ pasiekimo.</w:t>
            </w:r>
          </w:p>
        </w:tc>
      </w:tr>
    </w:tbl>
    <w:p w14:paraId="1A8B09AF" w14:textId="21E7BC4A" w:rsidR="00DE3379" w:rsidRDefault="00DE3379">
      <w:pPr>
        <w:rPr>
          <w:szCs w:val="24"/>
          <w:lang w:eastAsia="lt-LT"/>
        </w:rPr>
      </w:pPr>
    </w:p>
    <w:p w14:paraId="522F251E" w14:textId="77777777" w:rsidR="00DE3379" w:rsidRDefault="00DE3379">
      <w:pPr>
        <w:rPr>
          <w:szCs w:val="24"/>
          <w:lang w:eastAsia="lt-LT"/>
        </w:rPr>
      </w:pPr>
      <w:r>
        <w:rPr>
          <w:szCs w:val="24"/>
          <w:lang w:eastAsia="lt-LT"/>
        </w:rPr>
        <w:br w:type="page"/>
      </w:r>
    </w:p>
    <w:tbl>
      <w:tblPr>
        <w:tblStyle w:val="TableGrid"/>
        <w:tblW w:w="0" w:type="auto"/>
        <w:tblLook w:val="04A0" w:firstRow="1" w:lastRow="0" w:firstColumn="1" w:lastColumn="0" w:noHBand="0" w:noVBand="1"/>
      </w:tblPr>
      <w:tblGrid>
        <w:gridCol w:w="6658"/>
        <w:gridCol w:w="8469"/>
      </w:tblGrid>
      <w:tr w:rsidR="00DE3379" w14:paraId="20948A72" w14:textId="77777777" w:rsidTr="00DE3379">
        <w:tc>
          <w:tcPr>
            <w:tcW w:w="6658" w:type="dxa"/>
          </w:tcPr>
          <w:p w14:paraId="69CC7A38" w14:textId="77777777" w:rsidR="00DE3379" w:rsidRDefault="00DE3379" w:rsidP="00DE3379">
            <w:pPr>
              <w:widowControl w:val="0"/>
              <w:jc w:val="both"/>
              <w:textAlignment w:val="baseline"/>
              <w:rPr>
                <w:b/>
                <w:bCs/>
                <w:szCs w:val="24"/>
                <w:lang w:eastAsia="lt-LT"/>
              </w:rPr>
            </w:pPr>
            <w:r>
              <w:rPr>
                <w:b/>
                <w:bCs/>
                <w:szCs w:val="24"/>
                <w:lang w:eastAsia="lt-LT"/>
              </w:rPr>
              <w:lastRenderedPageBreak/>
              <w:t>□ SPECIALUSIS PROJEKTŲ ATRANKOS KRITERIJUS</w:t>
            </w:r>
          </w:p>
          <w:p w14:paraId="228087E3" w14:textId="6479AE01" w:rsidR="00DE3379" w:rsidRDefault="00DE3379" w:rsidP="00DE3379">
            <w:pPr>
              <w:rPr>
                <w:szCs w:val="24"/>
                <w:lang w:eastAsia="lt-LT"/>
              </w:rPr>
            </w:pPr>
            <w:r>
              <w:rPr>
                <w:b/>
                <w:bCs/>
                <w:szCs w:val="24"/>
                <w:lang w:eastAsia="lt-LT"/>
              </w:rPr>
              <w:t>X PRIORITETINIS PROJEKTŲ ATRANKOS KRITERIJUS</w:t>
            </w:r>
          </w:p>
        </w:tc>
        <w:tc>
          <w:tcPr>
            <w:tcW w:w="8469" w:type="dxa"/>
          </w:tcPr>
          <w:p w14:paraId="48DB348B" w14:textId="77777777" w:rsidR="00DE3379" w:rsidRDefault="00DE3379" w:rsidP="00DE3379">
            <w:pPr>
              <w:widowControl w:val="0"/>
              <w:jc w:val="both"/>
              <w:textAlignment w:val="baseline"/>
              <w:rPr>
                <w:b/>
                <w:bCs/>
                <w:szCs w:val="24"/>
                <w:lang w:eastAsia="lt-LT"/>
              </w:rPr>
            </w:pPr>
            <w:r>
              <w:rPr>
                <w:b/>
                <w:bCs/>
                <w:szCs w:val="24"/>
                <w:lang w:eastAsia="lt-LT"/>
              </w:rPr>
              <w:t>X Nustatymas</w:t>
            </w:r>
          </w:p>
          <w:p w14:paraId="37E9D4C6" w14:textId="1C7B9C87" w:rsidR="00DE3379" w:rsidRDefault="00DE3379" w:rsidP="00DE3379">
            <w:pPr>
              <w:rPr>
                <w:szCs w:val="24"/>
                <w:lang w:eastAsia="lt-LT"/>
              </w:rPr>
            </w:pPr>
            <w:r>
              <w:rPr>
                <w:b/>
                <w:bCs/>
                <w:szCs w:val="24"/>
                <w:lang w:eastAsia="lt-LT"/>
              </w:rPr>
              <w:t>□ Keitimas</w:t>
            </w:r>
          </w:p>
        </w:tc>
      </w:tr>
      <w:tr w:rsidR="00DE3379" w14:paraId="6BC3A66C" w14:textId="77777777" w:rsidTr="00DE3379">
        <w:tc>
          <w:tcPr>
            <w:tcW w:w="6658" w:type="dxa"/>
          </w:tcPr>
          <w:p w14:paraId="7D8FFB12" w14:textId="324E7953" w:rsidR="00DE3379" w:rsidRDefault="00DE3379">
            <w:pPr>
              <w:rPr>
                <w:szCs w:val="24"/>
                <w:lang w:eastAsia="lt-LT"/>
              </w:rPr>
            </w:pPr>
            <w:r>
              <w:rPr>
                <w:b/>
                <w:bCs/>
                <w:szCs w:val="24"/>
                <w:lang w:eastAsia="lt-LT"/>
              </w:rPr>
              <w:t>Projektų atrankos kriterijaus numeris ir pavadinimas</w:t>
            </w:r>
          </w:p>
        </w:tc>
        <w:tc>
          <w:tcPr>
            <w:tcW w:w="8469" w:type="dxa"/>
          </w:tcPr>
          <w:p w14:paraId="179FE292" w14:textId="4421AF36" w:rsidR="00DE3379" w:rsidRPr="00A36104" w:rsidRDefault="00DE3379" w:rsidP="00A36104">
            <w:pPr>
              <w:pStyle w:val="ListParagraph"/>
              <w:numPr>
                <w:ilvl w:val="0"/>
                <w:numId w:val="13"/>
              </w:numPr>
              <w:rPr>
                <w:szCs w:val="24"/>
                <w:lang w:eastAsia="lt-LT"/>
              </w:rPr>
            </w:pPr>
            <w:r w:rsidRPr="00A36104">
              <w:rPr>
                <w:bCs/>
                <w:iCs/>
                <w:szCs w:val="24"/>
                <w:lang w:eastAsia="lt-LT"/>
              </w:rPr>
              <w:t>Sukurta socialinė inovacija.</w:t>
            </w:r>
          </w:p>
        </w:tc>
      </w:tr>
      <w:tr w:rsidR="00DE3379" w14:paraId="73F6AE05" w14:textId="77777777" w:rsidTr="00DE3379">
        <w:tc>
          <w:tcPr>
            <w:tcW w:w="6658" w:type="dxa"/>
          </w:tcPr>
          <w:p w14:paraId="4BD45D97" w14:textId="351540EE" w:rsidR="00DE3379" w:rsidRDefault="00DE3379">
            <w:pPr>
              <w:rPr>
                <w:szCs w:val="24"/>
                <w:lang w:eastAsia="lt-LT"/>
              </w:rPr>
            </w:pPr>
            <w:r>
              <w:rPr>
                <w:b/>
                <w:bCs/>
                <w:szCs w:val="24"/>
                <w:lang w:eastAsia="lt-LT"/>
              </w:rPr>
              <w:t>Projektų atrankos kriterijaus vertinimo metodas ir taikymas</w:t>
            </w:r>
          </w:p>
        </w:tc>
        <w:tc>
          <w:tcPr>
            <w:tcW w:w="8469" w:type="dxa"/>
          </w:tcPr>
          <w:p w14:paraId="1BF1BC6E" w14:textId="4F6F1096" w:rsidR="00DE3379" w:rsidRDefault="00DE3379" w:rsidP="00DE3379">
            <w:pPr>
              <w:jc w:val="both"/>
              <w:rPr>
                <w:rStyle w:val="normaltextrun"/>
                <w:color w:val="000000"/>
                <w:shd w:val="clear" w:color="auto" w:fill="FFFFFF"/>
              </w:rPr>
            </w:pPr>
            <w:r>
              <w:rPr>
                <w:rStyle w:val="normaltextrun"/>
                <w:color w:val="000000"/>
                <w:shd w:val="clear" w:color="auto" w:fill="FFFFFF"/>
              </w:rPr>
              <w:t>Vertinama, ar pareiškėjas</w:t>
            </w:r>
            <w:r w:rsidR="00DE0E65">
              <w:rPr>
                <w:rStyle w:val="normaltextrun"/>
                <w:color w:val="000000"/>
                <w:shd w:val="clear" w:color="auto" w:fill="FFFFFF"/>
              </w:rPr>
              <w:t xml:space="preserve"> </w:t>
            </w:r>
            <w:r w:rsidR="00DE0E65">
              <w:rPr>
                <w:rStyle w:val="normaltextrun"/>
                <w:shd w:val="clear" w:color="auto" w:fill="FFFFFF"/>
              </w:rPr>
              <w:t>ir (arba) par</w:t>
            </w:r>
            <w:r w:rsidR="00726F8D">
              <w:rPr>
                <w:rStyle w:val="normaltextrun"/>
                <w:shd w:val="clear" w:color="auto" w:fill="FFFFFF"/>
              </w:rPr>
              <w:t>tneris</w:t>
            </w:r>
            <w:r>
              <w:rPr>
                <w:rStyle w:val="normaltextrun"/>
                <w:color w:val="000000"/>
                <w:shd w:val="clear" w:color="auto" w:fill="FFFFFF"/>
              </w:rPr>
              <w:t xml:space="preserve"> projekte yra numatęs sukurti bent vieną socialinę inovaciją.</w:t>
            </w:r>
          </w:p>
          <w:p w14:paraId="23D6973D" w14:textId="77777777" w:rsidR="00DE3379" w:rsidRPr="00CB1615" w:rsidRDefault="00DE3379" w:rsidP="00DE3379">
            <w:pPr>
              <w:jc w:val="both"/>
              <w:rPr>
                <w:rStyle w:val="normaltextrun"/>
                <w:color w:val="000000"/>
                <w:shd w:val="clear" w:color="auto" w:fill="FFFFFF"/>
              </w:rPr>
            </w:pPr>
          </w:p>
          <w:p w14:paraId="7A74B960" w14:textId="683B0388" w:rsidR="00DE3379" w:rsidRPr="009C0AB1" w:rsidRDefault="00DE3379" w:rsidP="00DE3379">
            <w:pPr>
              <w:jc w:val="both"/>
              <w:rPr>
                <w:rStyle w:val="normaltextrun"/>
                <w:color w:val="000000"/>
                <w:szCs w:val="24"/>
                <w:shd w:val="clear" w:color="auto" w:fill="FFFFFF"/>
              </w:rPr>
            </w:pPr>
            <w:r w:rsidRPr="00611198">
              <w:rPr>
                <w:rStyle w:val="normaltextrun"/>
                <w:b/>
                <w:bCs/>
                <w:color w:val="000000"/>
                <w:szCs w:val="24"/>
                <w:shd w:val="clear" w:color="auto" w:fill="FFFFFF"/>
              </w:rPr>
              <w:t>Socialinė inovacija</w:t>
            </w:r>
            <w:r w:rsidRPr="00611198">
              <w:rPr>
                <w:rStyle w:val="normaltextrun"/>
                <w:color w:val="000000"/>
                <w:szCs w:val="24"/>
                <w:shd w:val="clear" w:color="auto" w:fill="FFFFFF"/>
              </w:rPr>
              <w:t xml:space="preserve"> – socialinių inovacijų atvejis, atskleidžiantis naują idėją (produktai, paslaugos ar modeliai), kuria tenkinami įvairaus pobūdžio socialiniai poreikiai, sprendžiamos socialinės, ekonominės ar aplinkosaugos problemos bei daromas socialinis poveikis</w:t>
            </w:r>
            <w:r>
              <w:rPr>
                <w:rStyle w:val="normaltextrun"/>
                <w:color w:val="000000"/>
                <w:szCs w:val="24"/>
                <w:shd w:val="clear" w:color="auto" w:fill="FFFFFF"/>
              </w:rPr>
              <w:t xml:space="preserve">, </w:t>
            </w:r>
            <w:r w:rsidRPr="00611198">
              <w:rPr>
                <w:rStyle w:val="normaltextrun"/>
                <w:color w:val="000000"/>
                <w:szCs w:val="24"/>
                <w:shd w:val="clear" w:color="auto" w:fill="FFFFFF"/>
              </w:rPr>
              <w:t>registruotas</w:t>
            </w:r>
            <w:r w:rsidR="005E70FE">
              <w:rPr>
                <w:rStyle w:val="normaltextrun"/>
                <w:color w:val="000000"/>
                <w:szCs w:val="24"/>
                <w:shd w:val="clear" w:color="auto" w:fill="FFFFFF"/>
              </w:rPr>
              <w:t xml:space="preserve"> ir paskelbtas</w:t>
            </w:r>
            <w:r w:rsidR="003A24CD">
              <w:rPr>
                <w:rStyle w:val="normaltextrun"/>
                <w:color w:val="000000"/>
                <w:szCs w:val="24"/>
                <w:shd w:val="clear" w:color="auto" w:fill="FFFFFF"/>
              </w:rPr>
              <w:t xml:space="preserve"> </w:t>
            </w:r>
            <w:r w:rsidR="009C0AB1" w:rsidRPr="009C0AB1">
              <w:rPr>
                <w:rStyle w:val="normaltextrun"/>
                <w:color w:val="000000"/>
                <w:szCs w:val="24"/>
                <w:shd w:val="clear" w:color="auto" w:fill="FFFFFF"/>
              </w:rPr>
              <w:t xml:space="preserve">Europos Komisijos </w:t>
            </w:r>
            <w:hyperlink r:id="rId14" w:history="1">
              <w:r w:rsidR="009C0AB1" w:rsidRPr="009C0AB1">
                <w:rPr>
                  <w:rStyle w:val="Hyperlink"/>
                  <w:szCs w:val="24"/>
                  <w:shd w:val="clear" w:color="auto" w:fill="FFFFFF"/>
                </w:rPr>
                <w:t>duomenų bazėje</w:t>
              </w:r>
            </w:hyperlink>
            <w:r w:rsidR="009C0AB1" w:rsidRPr="009C0AB1">
              <w:rPr>
                <w:rStyle w:val="normaltextrun"/>
                <w:color w:val="000000"/>
                <w:szCs w:val="24"/>
                <w:shd w:val="clear" w:color="auto" w:fill="FFFFFF"/>
              </w:rPr>
              <w:t xml:space="preserve"> (angl. </w:t>
            </w:r>
            <w:proofErr w:type="spellStart"/>
            <w:r w:rsidR="009C0AB1" w:rsidRPr="009C0AB1">
              <w:rPr>
                <w:rStyle w:val="normaltextrun"/>
                <w:color w:val="000000"/>
                <w:szCs w:val="24"/>
                <w:shd w:val="clear" w:color="auto" w:fill="FFFFFF"/>
              </w:rPr>
              <w:t>The</w:t>
            </w:r>
            <w:proofErr w:type="spellEnd"/>
            <w:r w:rsidR="009C0AB1" w:rsidRPr="009C0AB1">
              <w:rPr>
                <w:rStyle w:val="normaltextrun"/>
                <w:color w:val="000000"/>
                <w:szCs w:val="24"/>
                <w:shd w:val="clear" w:color="auto" w:fill="FFFFFF"/>
              </w:rPr>
              <w:t xml:space="preserve"> </w:t>
            </w:r>
            <w:proofErr w:type="spellStart"/>
            <w:r w:rsidR="009C0AB1" w:rsidRPr="009C0AB1">
              <w:rPr>
                <w:rStyle w:val="normaltextrun"/>
                <w:color w:val="000000"/>
                <w:szCs w:val="24"/>
                <w:shd w:val="clear" w:color="auto" w:fill="FFFFFF"/>
              </w:rPr>
              <w:t>Social</w:t>
            </w:r>
            <w:proofErr w:type="spellEnd"/>
            <w:r w:rsidR="009C0AB1" w:rsidRPr="009C0AB1">
              <w:rPr>
                <w:rStyle w:val="normaltextrun"/>
                <w:color w:val="000000"/>
                <w:szCs w:val="24"/>
                <w:shd w:val="clear" w:color="auto" w:fill="FFFFFF"/>
              </w:rPr>
              <w:t xml:space="preserve"> </w:t>
            </w:r>
            <w:proofErr w:type="spellStart"/>
            <w:r w:rsidR="009C0AB1" w:rsidRPr="009C0AB1">
              <w:rPr>
                <w:rStyle w:val="normaltextrun"/>
                <w:color w:val="000000"/>
                <w:szCs w:val="24"/>
                <w:shd w:val="clear" w:color="auto" w:fill="FFFFFF"/>
              </w:rPr>
              <w:t>Innovation</w:t>
            </w:r>
            <w:proofErr w:type="spellEnd"/>
            <w:r w:rsidR="009C0AB1" w:rsidRPr="009C0AB1">
              <w:rPr>
                <w:rStyle w:val="normaltextrun"/>
                <w:color w:val="000000"/>
                <w:szCs w:val="24"/>
                <w:shd w:val="clear" w:color="auto" w:fill="FFFFFF"/>
              </w:rPr>
              <w:t xml:space="preserve"> </w:t>
            </w:r>
            <w:proofErr w:type="spellStart"/>
            <w:r w:rsidR="009C0AB1" w:rsidRPr="009C0AB1">
              <w:rPr>
                <w:rStyle w:val="normaltextrun"/>
                <w:color w:val="000000"/>
                <w:szCs w:val="24"/>
                <w:shd w:val="clear" w:color="auto" w:fill="FFFFFF"/>
              </w:rPr>
              <w:t>Match</w:t>
            </w:r>
            <w:proofErr w:type="spellEnd"/>
            <w:r w:rsidR="009C0AB1" w:rsidRPr="009C0AB1">
              <w:rPr>
                <w:rStyle w:val="normaltextrun"/>
                <w:color w:val="000000"/>
                <w:szCs w:val="24"/>
                <w:shd w:val="clear" w:color="auto" w:fill="FFFFFF"/>
              </w:rPr>
              <w:t xml:space="preserve"> (SIM)), kurią administruoja Europos socialinių inovacijų kompetencijos centras (EUCCSI) pagal ESF iniciatyvą "Socialinės inovacijos+“</w:t>
            </w:r>
            <w:r w:rsidR="009C0AB1">
              <w:rPr>
                <w:rStyle w:val="normaltextrun"/>
                <w:color w:val="000000"/>
                <w:szCs w:val="24"/>
                <w:shd w:val="clear" w:color="auto" w:fill="FFFFFF"/>
              </w:rPr>
              <w:t xml:space="preserve">. </w:t>
            </w:r>
            <w:r>
              <w:rPr>
                <w:rStyle w:val="normaltextrun"/>
              </w:rPr>
              <w:t>Socialinėmis inovacijomis siekiama gerinti individų ir visos visuomenės gerovę.</w:t>
            </w:r>
          </w:p>
          <w:p w14:paraId="6AF89D3F" w14:textId="77777777" w:rsidR="00DE3379" w:rsidRDefault="00DE3379" w:rsidP="00DE3379">
            <w:pPr>
              <w:jc w:val="both"/>
            </w:pPr>
          </w:p>
          <w:p w14:paraId="5EB56003" w14:textId="77777777" w:rsidR="00DE3379" w:rsidRDefault="00DE3379" w:rsidP="00DE3379">
            <w:pPr>
              <w:pStyle w:val="ListParagraph"/>
              <w:numPr>
                <w:ilvl w:val="0"/>
                <w:numId w:val="3"/>
              </w:numPr>
              <w:jc w:val="both"/>
            </w:pPr>
            <w:r>
              <w:t>Projekte yra numatyta sukurti bent vieną socialinę inovaciją – skiriama maksimali balų suma;</w:t>
            </w:r>
          </w:p>
          <w:p w14:paraId="6F31431B" w14:textId="2C2ABFFF" w:rsidR="00DE3379" w:rsidRDefault="00DE3379" w:rsidP="00DE3379">
            <w:pPr>
              <w:pStyle w:val="ListParagraph"/>
              <w:numPr>
                <w:ilvl w:val="0"/>
                <w:numId w:val="3"/>
              </w:numPr>
              <w:jc w:val="both"/>
            </w:pPr>
            <w:r>
              <w:t>Projekte nėra numatyta sukurti socialinės inovacijos – balai neskiriami.</w:t>
            </w:r>
          </w:p>
          <w:p w14:paraId="4FE851DA" w14:textId="77777777" w:rsidR="00DE3379" w:rsidRDefault="00DE3379" w:rsidP="00DE3379">
            <w:pPr>
              <w:jc w:val="both"/>
              <w:rPr>
                <w:szCs w:val="24"/>
              </w:rPr>
            </w:pPr>
          </w:p>
          <w:p w14:paraId="1E98F988" w14:textId="77777777" w:rsidR="00DE3379" w:rsidRDefault="00DE3379" w:rsidP="00DE3379">
            <w:pPr>
              <w:widowControl w:val="0"/>
              <w:jc w:val="both"/>
              <w:textAlignment w:val="baseline"/>
              <w:rPr>
                <w:bCs/>
                <w:iCs/>
                <w:szCs w:val="24"/>
                <w:lang w:eastAsia="lt-LT"/>
              </w:rPr>
            </w:pPr>
            <w:r w:rsidRPr="00BA7DF7">
              <w:rPr>
                <w:bCs/>
                <w:iCs/>
                <w:szCs w:val="24"/>
                <w:lang w:eastAsia="lt-LT"/>
              </w:rPr>
              <w:t>Kriterijus taikomas viso projekto įgyvendinimo metu.</w:t>
            </w:r>
            <w:r>
              <w:rPr>
                <w:bCs/>
                <w:iCs/>
                <w:szCs w:val="24"/>
                <w:lang w:eastAsia="lt-LT"/>
              </w:rPr>
              <w:t xml:space="preserve"> Šiam kriterijui </w:t>
            </w:r>
            <w:r w:rsidRPr="00BF7CA8">
              <w:rPr>
                <w:bCs/>
                <w:iCs/>
                <w:szCs w:val="24"/>
                <w:lang w:eastAsia="lt-LT"/>
              </w:rPr>
              <w:t>bus nustatytas didžiausias kriterijaus vertinimo balas</w:t>
            </w:r>
            <w:r>
              <w:rPr>
                <w:bCs/>
                <w:iCs/>
                <w:szCs w:val="24"/>
                <w:lang w:eastAsia="lt-LT"/>
              </w:rPr>
              <w:t>.</w:t>
            </w:r>
          </w:p>
          <w:p w14:paraId="2D175A79" w14:textId="6EC01C51" w:rsidR="00DE3379" w:rsidRDefault="00DE3379" w:rsidP="00DE3379">
            <w:pPr>
              <w:rPr>
                <w:szCs w:val="24"/>
                <w:lang w:eastAsia="lt-LT"/>
              </w:rPr>
            </w:pPr>
            <w:r>
              <w:rPr>
                <w:bCs/>
                <w:iCs/>
                <w:lang w:eastAsia="lt-LT"/>
              </w:rPr>
              <w:t xml:space="preserve">Atitiktis kriterijui vertinama pagal kartu su PĮP pateikiamą užpildytą </w:t>
            </w:r>
            <w:r w:rsidR="00733361">
              <w:rPr>
                <w:bCs/>
                <w:iCs/>
                <w:lang w:eastAsia="lt-LT"/>
              </w:rPr>
              <w:t>PFSA</w:t>
            </w:r>
            <w:r>
              <w:rPr>
                <w:bCs/>
                <w:iCs/>
                <w:lang w:eastAsia="lt-LT"/>
              </w:rPr>
              <w:t xml:space="preserve"> priedą „</w:t>
            </w:r>
            <w:r>
              <w:rPr>
                <w:szCs w:val="24"/>
                <w:lang w:eastAsia="lt-LT"/>
              </w:rPr>
              <w:t>Informacija, reikalinga projekto atitikčiai projektų atrankos kriterijams įvertinti“</w:t>
            </w:r>
            <w:r>
              <w:rPr>
                <w:lang w:eastAsia="lt-LT"/>
              </w:rPr>
              <w:t>.</w:t>
            </w:r>
          </w:p>
        </w:tc>
      </w:tr>
      <w:tr w:rsidR="00DE3379" w14:paraId="2AD1D111" w14:textId="77777777" w:rsidTr="00DE3379">
        <w:tc>
          <w:tcPr>
            <w:tcW w:w="6658" w:type="dxa"/>
          </w:tcPr>
          <w:p w14:paraId="597EDC64" w14:textId="336A1801" w:rsidR="00DE3379" w:rsidRDefault="00DE3379">
            <w:pPr>
              <w:rPr>
                <w:szCs w:val="24"/>
                <w:lang w:eastAsia="lt-LT"/>
              </w:rPr>
            </w:pPr>
            <w:r w:rsidRPr="002F3E18">
              <w:rPr>
                <w:b/>
                <w:bCs/>
                <w:szCs w:val="24"/>
                <w:lang w:eastAsia="lt-LT"/>
              </w:rPr>
              <w:t>Projektų atrankos kriterijaus pasirinkimo pagrindimas</w:t>
            </w:r>
          </w:p>
        </w:tc>
        <w:tc>
          <w:tcPr>
            <w:tcW w:w="8469" w:type="dxa"/>
          </w:tcPr>
          <w:p w14:paraId="64372212" w14:textId="77777777" w:rsidR="00DE3379" w:rsidRDefault="00DE3379" w:rsidP="00DE3379">
            <w:pPr>
              <w:widowControl w:val="0"/>
              <w:jc w:val="both"/>
              <w:textAlignment w:val="baseline"/>
              <w:rPr>
                <w:bCs/>
                <w:iCs/>
                <w:szCs w:val="24"/>
              </w:rPr>
            </w:pPr>
            <w:r>
              <w:rPr>
                <w:bCs/>
                <w:iCs/>
                <w:szCs w:val="24"/>
              </w:rPr>
              <w:t>Šiuo kriterijumi siekiama skatinti socialinį pokytį kuriančių KKI produktų ir (arba) paslaugų kūrimą, orientuotą į socialines, ekonomines ar aplinkosaugos problemas.</w:t>
            </w:r>
          </w:p>
          <w:p w14:paraId="3223094C" w14:textId="77777777" w:rsidR="00DE3379" w:rsidRDefault="00DE3379" w:rsidP="00DE3379">
            <w:pPr>
              <w:widowControl w:val="0"/>
              <w:jc w:val="both"/>
              <w:textAlignment w:val="baseline"/>
              <w:rPr>
                <w:bCs/>
                <w:iCs/>
                <w:szCs w:val="24"/>
              </w:rPr>
            </w:pPr>
          </w:p>
          <w:p w14:paraId="05286CA6" w14:textId="77777777" w:rsidR="00DE3379" w:rsidRDefault="00DE3379" w:rsidP="00DE3379">
            <w:pPr>
              <w:widowControl w:val="0"/>
              <w:jc w:val="both"/>
              <w:textAlignment w:val="baseline"/>
              <w:rPr>
                <w:bCs/>
                <w:iCs/>
                <w:szCs w:val="24"/>
              </w:rPr>
            </w:pPr>
            <w:r w:rsidRPr="00EB3AC2">
              <w:rPr>
                <w:bCs/>
                <w:iCs/>
                <w:szCs w:val="24"/>
              </w:rPr>
              <w:t>Kriterijus tiesiogiai prisidės prie</w:t>
            </w:r>
            <w:r>
              <w:rPr>
                <w:bCs/>
                <w:iCs/>
                <w:szCs w:val="24"/>
              </w:rPr>
              <w:t xml:space="preserve"> inovatyvumo (kūrybingumo)</w:t>
            </w:r>
            <w:r w:rsidRPr="00EB3AC2">
              <w:rPr>
                <w:bCs/>
                <w:iCs/>
                <w:szCs w:val="24"/>
              </w:rPr>
              <w:t xml:space="preserve"> horizontaliojo principo: s</w:t>
            </w:r>
            <w:r>
              <w:rPr>
                <w:bCs/>
                <w:iCs/>
                <w:szCs w:val="24"/>
              </w:rPr>
              <w:t xml:space="preserve">katinant KKI subjektus kurti socialinį pokytį kuriančius produktus ir (arba) paslaugas, bus sukuriamos socialinės inovacijos. Sukurtos socialinės inovacijos bus registruojamos </w:t>
            </w:r>
            <w:r w:rsidRPr="002F3E18">
              <w:rPr>
                <w:bCs/>
                <w:iCs/>
                <w:szCs w:val="24"/>
              </w:rPr>
              <w:t xml:space="preserve">socialinių inovacijų vertinimo </w:t>
            </w:r>
            <w:hyperlink r:id="rId15" w:history="1">
              <w:r w:rsidRPr="002F3E18">
                <w:rPr>
                  <w:rStyle w:val="Hyperlink"/>
                  <w:bCs/>
                  <w:iCs/>
                  <w:szCs w:val="24"/>
                </w:rPr>
                <w:t>platformoje</w:t>
              </w:r>
            </w:hyperlink>
            <w:r w:rsidRPr="002F3E18">
              <w:rPr>
                <w:bCs/>
                <w:iCs/>
                <w:szCs w:val="24"/>
              </w:rPr>
              <w:t xml:space="preserve"> (angl. </w:t>
            </w:r>
            <w:proofErr w:type="spellStart"/>
            <w:r w:rsidRPr="002F3E18">
              <w:rPr>
                <w:bCs/>
                <w:iCs/>
                <w:szCs w:val="24"/>
              </w:rPr>
              <w:t>The</w:t>
            </w:r>
            <w:proofErr w:type="spellEnd"/>
            <w:r w:rsidRPr="002F3E18">
              <w:rPr>
                <w:bCs/>
                <w:iCs/>
                <w:szCs w:val="24"/>
              </w:rPr>
              <w:t xml:space="preserve"> </w:t>
            </w:r>
            <w:proofErr w:type="spellStart"/>
            <w:r w:rsidRPr="002F3E18">
              <w:rPr>
                <w:bCs/>
                <w:iCs/>
                <w:szCs w:val="24"/>
              </w:rPr>
              <w:t>Social</w:t>
            </w:r>
            <w:proofErr w:type="spellEnd"/>
            <w:r w:rsidRPr="002F3E18">
              <w:rPr>
                <w:bCs/>
                <w:iCs/>
                <w:szCs w:val="24"/>
              </w:rPr>
              <w:t xml:space="preserve"> </w:t>
            </w:r>
            <w:proofErr w:type="spellStart"/>
            <w:r w:rsidRPr="002F3E18">
              <w:rPr>
                <w:bCs/>
                <w:iCs/>
                <w:szCs w:val="24"/>
              </w:rPr>
              <w:t>Innovation</w:t>
            </w:r>
            <w:proofErr w:type="spellEnd"/>
            <w:r w:rsidRPr="002F3E18">
              <w:rPr>
                <w:bCs/>
                <w:iCs/>
                <w:szCs w:val="24"/>
              </w:rPr>
              <w:t xml:space="preserve"> </w:t>
            </w:r>
            <w:proofErr w:type="spellStart"/>
            <w:r w:rsidRPr="002F3E18">
              <w:rPr>
                <w:bCs/>
                <w:iCs/>
                <w:szCs w:val="24"/>
              </w:rPr>
              <w:t>Match</w:t>
            </w:r>
            <w:proofErr w:type="spellEnd"/>
            <w:r w:rsidRPr="002F3E18">
              <w:rPr>
                <w:bCs/>
                <w:iCs/>
                <w:szCs w:val="24"/>
              </w:rPr>
              <w:t xml:space="preserve"> (SIM))</w:t>
            </w:r>
            <w:r>
              <w:rPr>
                <w:bCs/>
                <w:iCs/>
                <w:szCs w:val="24"/>
              </w:rPr>
              <w:t>.</w:t>
            </w:r>
          </w:p>
          <w:p w14:paraId="7ADCCD14" w14:textId="77777777" w:rsidR="00DE3379" w:rsidRDefault="00DE3379" w:rsidP="00DE3379">
            <w:pPr>
              <w:widowControl w:val="0"/>
              <w:jc w:val="both"/>
              <w:textAlignment w:val="baseline"/>
              <w:rPr>
                <w:bCs/>
                <w:iCs/>
                <w:szCs w:val="24"/>
              </w:rPr>
            </w:pPr>
          </w:p>
          <w:p w14:paraId="03B481FD" w14:textId="77777777" w:rsidR="00DE3379" w:rsidRDefault="00DE3379" w:rsidP="00DE3379">
            <w:pPr>
              <w:widowControl w:val="0"/>
              <w:jc w:val="both"/>
              <w:textAlignment w:val="baseline"/>
              <w:rPr>
                <w:bCs/>
                <w:iCs/>
                <w:szCs w:val="24"/>
              </w:rPr>
            </w:pPr>
            <w:r w:rsidRPr="00D90C90">
              <w:rPr>
                <w:bCs/>
                <w:iCs/>
                <w:szCs w:val="24"/>
              </w:rPr>
              <w:t>Pasirinktas kriterijus</w:t>
            </w:r>
            <w:r>
              <w:rPr>
                <w:bCs/>
                <w:iCs/>
                <w:szCs w:val="24"/>
              </w:rPr>
              <w:t xml:space="preserve"> tiesiogiai</w:t>
            </w:r>
            <w:r w:rsidRPr="00D90C90">
              <w:rPr>
                <w:bCs/>
                <w:iCs/>
                <w:szCs w:val="24"/>
              </w:rPr>
              <w:t xml:space="preserve"> prisidės</w:t>
            </w:r>
            <w:r>
              <w:rPr>
                <w:bCs/>
                <w:iCs/>
                <w:szCs w:val="24"/>
              </w:rPr>
              <w:t xml:space="preserve"> ir</w:t>
            </w:r>
            <w:r w:rsidRPr="00D90C90">
              <w:rPr>
                <w:bCs/>
                <w:iCs/>
                <w:szCs w:val="24"/>
              </w:rPr>
              <w:t xml:space="preserve"> prie pažangos priemonės Nr. 08-001-0</w:t>
            </w:r>
            <w:r>
              <w:rPr>
                <w:bCs/>
                <w:iCs/>
                <w:szCs w:val="24"/>
              </w:rPr>
              <w:t>1</w:t>
            </w:r>
            <w:r w:rsidRPr="00D90C90">
              <w:rPr>
                <w:bCs/>
                <w:iCs/>
                <w:szCs w:val="24"/>
              </w:rPr>
              <w:t>-0</w:t>
            </w:r>
            <w:r>
              <w:rPr>
                <w:bCs/>
                <w:iCs/>
                <w:szCs w:val="24"/>
              </w:rPr>
              <w:t>9</w:t>
            </w:r>
            <w:r w:rsidRPr="00D90C90">
              <w:rPr>
                <w:bCs/>
                <w:iCs/>
                <w:szCs w:val="24"/>
              </w:rPr>
              <w:t>-0</w:t>
            </w:r>
            <w:r>
              <w:rPr>
                <w:bCs/>
                <w:iCs/>
                <w:szCs w:val="24"/>
              </w:rPr>
              <w:t>1</w:t>
            </w:r>
            <w:r w:rsidRPr="00D90C90">
              <w:rPr>
                <w:bCs/>
                <w:iCs/>
                <w:szCs w:val="24"/>
              </w:rPr>
              <w:t xml:space="preserve"> „</w:t>
            </w:r>
            <w:r w:rsidRPr="00411140">
              <w:rPr>
                <w:bCs/>
                <w:iCs/>
                <w:szCs w:val="24"/>
              </w:rPr>
              <w:t>KKI plėtra, skatinanti konkurencingumą ir pridėtinės vertės kūrimą</w:t>
            </w:r>
            <w:r w:rsidRPr="00D90C90">
              <w:rPr>
                <w:bCs/>
                <w:iCs/>
                <w:szCs w:val="24"/>
              </w:rPr>
              <w:t xml:space="preserve">“ </w:t>
            </w:r>
            <w:r>
              <w:rPr>
                <w:bCs/>
                <w:iCs/>
                <w:szCs w:val="24"/>
              </w:rPr>
              <w:t>produkto</w:t>
            </w:r>
            <w:r w:rsidRPr="00D90C90">
              <w:rPr>
                <w:bCs/>
                <w:iCs/>
                <w:szCs w:val="24"/>
              </w:rPr>
              <w:t xml:space="preserve"> rodiklio Nr. </w:t>
            </w:r>
            <w:r w:rsidRPr="00E05335">
              <w:rPr>
                <w:bCs/>
                <w:iCs/>
                <w:szCs w:val="24"/>
              </w:rPr>
              <w:t>P-08-001-01-09-01-08</w:t>
            </w:r>
            <w:r w:rsidRPr="00D90C90">
              <w:rPr>
                <w:bCs/>
                <w:iCs/>
                <w:szCs w:val="24"/>
              </w:rPr>
              <w:t xml:space="preserve"> (</w:t>
            </w:r>
            <w:r>
              <w:rPr>
                <w:bCs/>
                <w:iCs/>
                <w:szCs w:val="24"/>
              </w:rPr>
              <w:t>P</w:t>
            </w:r>
            <w:r w:rsidRPr="00D90C90">
              <w:rPr>
                <w:bCs/>
                <w:iCs/>
                <w:szCs w:val="24"/>
              </w:rPr>
              <w:t>.N.</w:t>
            </w:r>
            <w:r>
              <w:rPr>
                <w:bCs/>
                <w:iCs/>
                <w:szCs w:val="24"/>
              </w:rPr>
              <w:t>2</w:t>
            </w:r>
            <w:r w:rsidRPr="00D90C90">
              <w:rPr>
                <w:bCs/>
                <w:iCs/>
                <w:szCs w:val="24"/>
              </w:rPr>
              <w:t>.</w:t>
            </w:r>
            <w:r>
              <w:rPr>
                <w:bCs/>
                <w:iCs/>
                <w:szCs w:val="24"/>
              </w:rPr>
              <w:t>4240</w:t>
            </w:r>
            <w:r w:rsidRPr="00D90C90">
              <w:rPr>
                <w:bCs/>
                <w:iCs/>
                <w:szCs w:val="24"/>
              </w:rPr>
              <w:t>) „</w:t>
            </w:r>
            <w:r w:rsidRPr="000F1918">
              <w:rPr>
                <w:bCs/>
                <w:iCs/>
                <w:szCs w:val="24"/>
              </w:rPr>
              <w:t xml:space="preserve">Pažangos priemonės veiklų pagalba </w:t>
            </w:r>
            <w:r w:rsidRPr="000F1918">
              <w:rPr>
                <w:bCs/>
                <w:iCs/>
                <w:szCs w:val="24"/>
              </w:rPr>
              <w:lastRenderedPageBreak/>
              <w:t>sukurtų socialinių inovacijų skaičius</w:t>
            </w:r>
            <w:r w:rsidRPr="00D90C90">
              <w:rPr>
                <w:bCs/>
                <w:iCs/>
                <w:szCs w:val="24"/>
              </w:rPr>
              <w:t>“ pasiekimo.</w:t>
            </w:r>
          </w:p>
          <w:p w14:paraId="3EEB74FE" w14:textId="77777777" w:rsidR="00DE3379" w:rsidRDefault="00DE3379" w:rsidP="00DE3379">
            <w:pPr>
              <w:widowControl w:val="0"/>
              <w:jc w:val="both"/>
              <w:textAlignment w:val="baseline"/>
              <w:rPr>
                <w:bCs/>
                <w:iCs/>
                <w:szCs w:val="24"/>
              </w:rPr>
            </w:pPr>
          </w:p>
          <w:p w14:paraId="72D9DBCA" w14:textId="69F402F2" w:rsidR="00DE3379" w:rsidRDefault="00DE3379" w:rsidP="00DE3379">
            <w:pPr>
              <w:rPr>
                <w:szCs w:val="24"/>
                <w:lang w:eastAsia="lt-LT"/>
              </w:rPr>
            </w:pPr>
            <w:r>
              <w:rPr>
                <w:bCs/>
                <w:iCs/>
                <w:szCs w:val="24"/>
              </w:rPr>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tc>
      </w:tr>
    </w:tbl>
    <w:p w14:paraId="2BB149E0" w14:textId="48E88033" w:rsidR="00DE3379" w:rsidRDefault="00DE3379">
      <w:pPr>
        <w:rPr>
          <w:szCs w:val="24"/>
          <w:lang w:eastAsia="lt-LT"/>
        </w:rPr>
      </w:pPr>
      <w:r>
        <w:rPr>
          <w:szCs w:val="24"/>
          <w:lang w:eastAsia="lt-LT"/>
        </w:rPr>
        <w:lastRenderedPageBreak/>
        <w:br w:type="page"/>
      </w:r>
    </w:p>
    <w:p w14:paraId="6FF9E80B" w14:textId="77777777" w:rsidR="00DE3379" w:rsidRPr="00B21CFD" w:rsidRDefault="00DE3379" w:rsidP="00B21CFD">
      <w:pPr>
        <w:tabs>
          <w:tab w:val="left" w:pos="2430"/>
        </w:tabs>
        <w:rPr>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B21CFD" w14:paraId="3F65D2A4" w14:textId="77777777" w:rsidTr="00B21CFD">
        <w:tc>
          <w:tcPr>
            <w:tcW w:w="6629" w:type="dxa"/>
            <w:shd w:val="clear" w:color="auto" w:fill="auto"/>
          </w:tcPr>
          <w:p w14:paraId="4954D7CB" w14:textId="77777777" w:rsidR="00B21CFD" w:rsidRDefault="00B21CFD">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56E773D7" w14:textId="77777777" w:rsidR="00B21CFD" w:rsidRDefault="00B21CFD">
            <w:pPr>
              <w:widowControl w:val="0"/>
              <w:jc w:val="both"/>
              <w:textAlignment w:val="baseline"/>
              <w:rPr>
                <w:b/>
                <w:bCs/>
                <w:lang w:eastAsia="lt-LT"/>
              </w:rPr>
            </w:pPr>
            <w:r w:rsidRPr="5E45EC72">
              <w:rPr>
                <w:b/>
                <w:bCs/>
                <w:lang w:eastAsia="lt-LT"/>
              </w:rPr>
              <w:t>X PRIORITETINIS PROJEKTŲ ATRANKOS KRITERIJUS</w:t>
            </w:r>
          </w:p>
        </w:tc>
        <w:tc>
          <w:tcPr>
            <w:tcW w:w="8534" w:type="dxa"/>
            <w:shd w:val="clear" w:color="auto" w:fill="auto"/>
          </w:tcPr>
          <w:p w14:paraId="0853EAEE" w14:textId="77777777" w:rsidR="00B21CFD" w:rsidRDefault="00B21CFD">
            <w:pPr>
              <w:widowControl w:val="0"/>
              <w:jc w:val="both"/>
              <w:textAlignment w:val="baseline"/>
              <w:rPr>
                <w:b/>
                <w:bCs/>
                <w:szCs w:val="24"/>
                <w:lang w:eastAsia="lt-LT"/>
              </w:rPr>
            </w:pPr>
            <w:r>
              <w:rPr>
                <w:b/>
                <w:bCs/>
                <w:szCs w:val="24"/>
                <w:lang w:eastAsia="lt-LT"/>
              </w:rPr>
              <w:t>X Nustatymas</w:t>
            </w:r>
          </w:p>
          <w:p w14:paraId="16686E8D" w14:textId="77777777" w:rsidR="00B21CFD" w:rsidRDefault="00B21CFD">
            <w:pPr>
              <w:widowControl w:val="0"/>
              <w:jc w:val="both"/>
              <w:textAlignment w:val="baseline"/>
              <w:rPr>
                <w:szCs w:val="24"/>
              </w:rPr>
            </w:pPr>
            <w:r>
              <w:rPr>
                <w:b/>
                <w:bCs/>
                <w:szCs w:val="24"/>
                <w:lang w:eastAsia="lt-LT"/>
              </w:rPr>
              <w:t>□ Keitimas</w:t>
            </w:r>
          </w:p>
        </w:tc>
      </w:tr>
      <w:tr w:rsidR="00B21CFD" w14:paraId="6CA83E96" w14:textId="77777777" w:rsidTr="00B21CFD">
        <w:tc>
          <w:tcPr>
            <w:tcW w:w="6629" w:type="dxa"/>
            <w:shd w:val="clear" w:color="auto" w:fill="auto"/>
            <w:vAlign w:val="center"/>
          </w:tcPr>
          <w:p w14:paraId="404EB8FE" w14:textId="77777777" w:rsidR="00B21CFD" w:rsidRDefault="00B21CFD">
            <w:pPr>
              <w:widowControl w:val="0"/>
              <w:textAlignment w:val="baseline"/>
              <w:rPr>
                <w:b/>
                <w:bCs/>
                <w:lang w:eastAsia="lt-LT"/>
              </w:rPr>
            </w:pPr>
            <w:r w:rsidRPr="5E45EC72">
              <w:rPr>
                <w:b/>
                <w:bCs/>
                <w:lang w:eastAsia="lt-LT"/>
              </w:rPr>
              <w:t>Projektų atrankos kriterijaus numeris ir pavadinimas</w:t>
            </w:r>
          </w:p>
        </w:tc>
        <w:tc>
          <w:tcPr>
            <w:tcW w:w="8534" w:type="dxa"/>
            <w:shd w:val="clear" w:color="auto" w:fill="auto"/>
          </w:tcPr>
          <w:p w14:paraId="271BB2D4" w14:textId="00A39699" w:rsidR="00B21CFD" w:rsidRPr="00531511" w:rsidRDefault="00826FBC" w:rsidP="007E4133">
            <w:pPr>
              <w:pStyle w:val="ListParagraph"/>
              <w:widowControl w:val="0"/>
              <w:numPr>
                <w:ilvl w:val="0"/>
                <w:numId w:val="13"/>
              </w:numPr>
              <w:jc w:val="both"/>
              <w:textAlignment w:val="baseline"/>
              <w:rPr>
                <w:lang w:eastAsia="lt-LT"/>
              </w:rPr>
            </w:pPr>
            <w:r>
              <w:rPr>
                <w:lang w:eastAsia="lt-LT"/>
              </w:rPr>
              <w:t>Įgyvendintos priemonės, kurios kuria lanksčias ir palankias veiklos sąlygas</w:t>
            </w:r>
            <w:r w:rsidR="00B21CFD" w:rsidRPr="5E45EC72">
              <w:rPr>
                <w:lang w:eastAsia="lt-LT"/>
              </w:rPr>
              <w:t>.</w:t>
            </w:r>
          </w:p>
        </w:tc>
      </w:tr>
      <w:tr w:rsidR="00B21CFD" w14:paraId="6C64CFB3" w14:textId="77777777" w:rsidTr="00B21CFD">
        <w:tc>
          <w:tcPr>
            <w:tcW w:w="6629" w:type="dxa"/>
            <w:shd w:val="clear" w:color="auto" w:fill="auto"/>
            <w:vAlign w:val="center"/>
          </w:tcPr>
          <w:p w14:paraId="0D75FCF4" w14:textId="77777777" w:rsidR="00B21CFD" w:rsidRDefault="00B21CFD">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7561A4C4" w14:textId="617A3619" w:rsidR="000E4115" w:rsidRDefault="000E4115">
            <w:pPr>
              <w:widowControl w:val="0"/>
              <w:jc w:val="both"/>
              <w:textAlignment w:val="baseline"/>
              <w:rPr>
                <w:noProof/>
                <w:color w:val="000000"/>
                <w:szCs w:val="24"/>
                <w:lang w:eastAsia="en-IE"/>
              </w:rPr>
            </w:pPr>
            <w:r>
              <w:rPr>
                <w:lang w:eastAsia="lt-LT"/>
              </w:rPr>
              <w:t xml:space="preserve">Priemonės, kuriančios lanksčias </w:t>
            </w:r>
            <w:r w:rsidR="00F85430">
              <w:rPr>
                <w:lang w:eastAsia="lt-LT"/>
              </w:rPr>
              <w:t>ir palankias veiklos sąlygas, - ne trumpesnės nei</w:t>
            </w:r>
            <w:r w:rsidR="005C7099">
              <w:rPr>
                <w:lang w:eastAsia="lt-LT"/>
              </w:rPr>
              <w:t xml:space="preserve"> 3 mėn. trukmės arba ilgalaikės (neterminuotos) darbo arba paslaugų teikimo sutartys, kuriomis užtikrinamos lanksčios ir palankios veiklos sąlygos. </w:t>
            </w:r>
            <w:r w:rsidR="00F94E40">
              <w:rPr>
                <w:lang w:eastAsia="lt-LT"/>
              </w:rPr>
              <w:t>Darbo sutarties terminas</w:t>
            </w:r>
            <w:r w:rsidR="00E97B2C">
              <w:rPr>
                <w:lang w:eastAsia="lt-LT"/>
              </w:rPr>
              <w:t xml:space="preserve"> </w:t>
            </w:r>
            <w:r w:rsidR="00E97B2C">
              <w:rPr>
                <w:noProof/>
                <w:color w:val="000000"/>
                <w:szCs w:val="24"/>
                <w:lang w:eastAsia="en-IE"/>
              </w:rPr>
              <w:t>arba paslaugų teikimo trukmė turi būti aiškiai nurodyti darbo arba paslaugų teikimo sutartyje. Tokiu atveju, kai paslaugų teikimo sutartis sudaroma žodžiu, paslaugų teikimo trukmė turi būti nurodyta paslaugų perdavimo-priėmimo akte ir (arba) sąskaitoje faktūroje.</w:t>
            </w:r>
          </w:p>
          <w:p w14:paraId="697A3EDC" w14:textId="77777777" w:rsidR="006916D1" w:rsidRDefault="006916D1">
            <w:pPr>
              <w:widowControl w:val="0"/>
              <w:jc w:val="both"/>
              <w:textAlignment w:val="baseline"/>
              <w:rPr>
                <w:noProof/>
                <w:color w:val="000000"/>
                <w:szCs w:val="24"/>
                <w:lang w:eastAsia="en-IE"/>
              </w:rPr>
            </w:pPr>
          </w:p>
          <w:p w14:paraId="2A2EE44D" w14:textId="1A9BA9B2" w:rsidR="006916D1" w:rsidRDefault="006916D1">
            <w:pPr>
              <w:widowControl w:val="0"/>
              <w:jc w:val="both"/>
              <w:textAlignment w:val="baseline"/>
              <w:rPr>
                <w:noProof/>
                <w:color w:val="000000"/>
                <w:szCs w:val="24"/>
                <w:lang w:eastAsia="en-IE"/>
              </w:rPr>
            </w:pPr>
            <w:r>
              <w:rPr>
                <w:noProof/>
                <w:color w:val="000000"/>
                <w:szCs w:val="24"/>
                <w:lang w:eastAsia="en-IE"/>
              </w:rPr>
              <w:t>Lanksčios ir palankios veiklos sąlygos – darbuotojui arba paslaugų tiekėjui</w:t>
            </w:r>
            <w:r w:rsidR="00890618">
              <w:rPr>
                <w:noProof/>
                <w:color w:val="000000"/>
                <w:szCs w:val="24"/>
                <w:lang w:eastAsia="en-IE"/>
              </w:rPr>
              <w:t xml:space="preserve"> suteikta galimybė lanksčiai organizuoti savo darbą, t. y. daryti įtaką, kada, kur ir kaip atlikti su darbu arba paslaugų teikimu susijusias užuotis, tokiu būdu derinant šeimos bei darbo įsipareigojimus.</w:t>
            </w:r>
          </w:p>
          <w:p w14:paraId="0751EB14" w14:textId="77777777" w:rsidR="00890618" w:rsidRDefault="00890618">
            <w:pPr>
              <w:widowControl w:val="0"/>
              <w:jc w:val="both"/>
              <w:textAlignment w:val="baseline"/>
              <w:rPr>
                <w:lang w:eastAsia="lt-LT"/>
              </w:rPr>
            </w:pPr>
          </w:p>
          <w:p w14:paraId="4BDBDE0C" w14:textId="353F769A" w:rsidR="00561A33" w:rsidRDefault="005C6B32">
            <w:pPr>
              <w:widowControl w:val="0"/>
              <w:jc w:val="both"/>
              <w:textAlignment w:val="baseline"/>
              <w:rPr>
                <w:noProof/>
                <w:color w:val="000000"/>
                <w:lang w:eastAsia="en-IE"/>
              </w:rPr>
            </w:pPr>
            <w:r>
              <w:rPr>
                <w:noProof/>
                <w:color w:val="000000"/>
                <w:lang w:eastAsia="en-IE"/>
              </w:rPr>
              <w:t>Darbo arba paslaugų teikimo sutartyse, kuriomis užtikrinamos lanksčios ir palankios veiklos sąlygos, turi būti pateikiama veiklos sąlygų lankstumą ir palankumą pagrindžianti informacija (pavyzdžiui: aptarta dirbančio asmens / paslaugų tiekėjo galimybė atlikti darbines veiklas už organizacijos / įmonės ribų, galimybė daryti įtaką sprendžiant dėl darbo dienos trukmės, darbo dienos pradžios ir pabaigos ir t.t.). Tokiu atveju, kai paslaugų teikimo sutartis sudaroma žodžiu, veiklos sąlygų lankstumą ir palankumą pagrindžianti informacija turi būti pateikiama paslaugų perdavimo-priėmimo akte ir (arba) sąskaitoje faktūroje.</w:t>
            </w:r>
          </w:p>
          <w:p w14:paraId="48927B6B" w14:textId="77777777" w:rsidR="005C6B32" w:rsidRDefault="005C6B32">
            <w:pPr>
              <w:widowControl w:val="0"/>
              <w:jc w:val="both"/>
              <w:textAlignment w:val="baseline"/>
              <w:rPr>
                <w:noProof/>
                <w:color w:val="000000"/>
                <w:lang w:eastAsia="en-IE"/>
              </w:rPr>
            </w:pPr>
          </w:p>
          <w:p w14:paraId="217CDB5F" w14:textId="77777777" w:rsidR="00C22F4C" w:rsidRDefault="00C22F4C" w:rsidP="00C22F4C">
            <w:pPr>
              <w:jc w:val="both"/>
              <w:rPr>
                <w:noProof/>
                <w:color w:val="000000"/>
                <w:lang w:eastAsia="en-IE"/>
              </w:rPr>
            </w:pPr>
            <w:r>
              <w:rPr>
                <w:noProof/>
                <w:color w:val="000000"/>
                <w:lang w:eastAsia="en-IE"/>
              </w:rPr>
              <w:t>Darbo arba paslaugų teikimo sutartys, kuriomis užtiksinamos lanksčios ir palankios veiklos sąlygos, turi būti sudarytos tarp projekto vykdytojo ir asmens, priskiriamo bent vienai iš šių tikslinių grupių:</w:t>
            </w:r>
          </w:p>
          <w:p w14:paraId="4DF8977D" w14:textId="77777777" w:rsidR="00C22F4C" w:rsidRDefault="00C22F4C" w:rsidP="00C22F4C">
            <w:pPr>
              <w:pStyle w:val="ListParagraph"/>
              <w:numPr>
                <w:ilvl w:val="0"/>
                <w:numId w:val="15"/>
              </w:numPr>
              <w:jc w:val="both"/>
              <w:rPr>
                <w:noProof/>
                <w:color w:val="000000"/>
                <w:szCs w:val="24"/>
                <w:lang w:eastAsia="en-IE"/>
              </w:rPr>
            </w:pPr>
            <w:r>
              <w:rPr>
                <w:noProof/>
                <w:color w:val="000000"/>
                <w:szCs w:val="24"/>
                <w:lang w:eastAsia="en-IE"/>
              </w:rPr>
              <w:t>jaunimas (iki 29 metų);</w:t>
            </w:r>
          </w:p>
          <w:p w14:paraId="54D8774B" w14:textId="77777777" w:rsidR="00C22F4C" w:rsidRDefault="00C22F4C" w:rsidP="00C22F4C">
            <w:pPr>
              <w:pStyle w:val="ListParagraph"/>
              <w:numPr>
                <w:ilvl w:val="0"/>
                <w:numId w:val="15"/>
              </w:numPr>
              <w:jc w:val="both"/>
              <w:rPr>
                <w:noProof/>
                <w:color w:val="000000"/>
                <w:szCs w:val="24"/>
                <w:lang w:eastAsia="en-IE"/>
              </w:rPr>
            </w:pPr>
            <w:r>
              <w:rPr>
                <w:noProof/>
                <w:color w:val="000000"/>
                <w:szCs w:val="24"/>
                <w:lang w:eastAsia="en-IE"/>
              </w:rPr>
              <w:t>kūrėjai (kūrybinių profesijų darbuotojai arba fiziniai asmenys, vykdantys ekonominę veiklą pagal KKI priskirtinų EVRK arba kūrybinių profesijų sąrašą);</w:t>
            </w:r>
          </w:p>
          <w:p w14:paraId="0F654CC5" w14:textId="77777777" w:rsidR="00C22F4C" w:rsidRDefault="00C22F4C" w:rsidP="00C22F4C">
            <w:pPr>
              <w:pStyle w:val="ListParagraph"/>
              <w:numPr>
                <w:ilvl w:val="0"/>
                <w:numId w:val="15"/>
              </w:numPr>
              <w:jc w:val="both"/>
              <w:rPr>
                <w:noProof/>
                <w:color w:val="000000"/>
                <w:szCs w:val="24"/>
                <w:lang w:eastAsia="en-IE"/>
              </w:rPr>
            </w:pPr>
            <w:r>
              <w:rPr>
                <w:noProof/>
                <w:color w:val="000000"/>
                <w:szCs w:val="24"/>
                <w:lang w:eastAsia="en-IE"/>
              </w:rPr>
              <w:t>socialiai pažeidžiami ar atskirtį patiriantys asmenys, tokie kaip 65 m. ir vyresnio amžiaus asmenys ar asmenys su negalia.</w:t>
            </w:r>
          </w:p>
          <w:p w14:paraId="77DA26CD" w14:textId="3C3ED0D9" w:rsidR="005C6B32" w:rsidRDefault="00C22F4C" w:rsidP="00C22F4C">
            <w:pPr>
              <w:widowControl w:val="0"/>
              <w:jc w:val="both"/>
              <w:textAlignment w:val="baseline"/>
              <w:rPr>
                <w:lang w:eastAsia="lt-LT"/>
              </w:rPr>
            </w:pPr>
            <w:r>
              <w:rPr>
                <w:noProof/>
                <w:color w:val="000000"/>
                <w:szCs w:val="24"/>
                <w:lang w:eastAsia="en-IE"/>
              </w:rPr>
              <w:t xml:space="preserve">Informacija apie darbuotoją arba paslaugų tiekėją bei jų atsakomybes ir (arba) funkcijas </w:t>
            </w:r>
            <w:r>
              <w:rPr>
                <w:noProof/>
                <w:color w:val="000000"/>
                <w:szCs w:val="24"/>
                <w:lang w:eastAsia="en-IE"/>
              </w:rPr>
              <w:lastRenderedPageBreak/>
              <w:t>turi būti pateikta darbo arba paslaugų sutartyse. Tokiu atveju, kai paslaugų teikimo sutartis sudaroma žodžiu, ši informacija turi būti pateikiama paslaugų perdavimo-priėmimo akte ir (arba) sąskaitoje faktūroje.</w:t>
            </w:r>
          </w:p>
          <w:p w14:paraId="614DA398" w14:textId="77777777" w:rsidR="00002191" w:rsidRDefault="00002191" w:rsidP="00214322">
            <w:pPr>
              <w:widowControl w:val="0"/>
              <w:jc w:val="both"/>
              <w:textAlignment w:val="baseline"/>
              <w:rPr>
                <w:lang w:eastAsia="lt-LT"/>
              </w:rPr>
            </w:pPr>
          </w:p>
          <w:p w14:paraId="2F192FC7" w14:textId="0AF2C0AD" w:rsidR="00B21CFD" w:rsidRPr="00214322" w:rsidRDefault="00B21CFD" w:rsidP="00214322">
            <w:pPr>
              <w:widowControl w:val="0"/>
              <w:jc w:val="both"/>
              <w:textAlignment w:val="baseline"/>
              <w:rPr>
                <w:lang w:eastAsia="lt-LT"/>
              </w:rPr>
            </w:pPr>
            <w:r w:rsidRPr="3383319A">
              <w:rPr>
                <w:lang w:eastAsia="lt-LT"/>
              </w:rPr>
              <w:t>Balai suteikiami pareiškėjams</w:t>
            </w:r>
            <w:r w:rsidR="00222E6E">
              <w:rPr>
                <w:lang w:eastAsia="lt-LT"/>
              </w:rPr>
              <w:t xml:space="preserve"> ir (arba) partneriams</w:t>
            </w:r>
            <w:r w:rsidRPr="3383319A">
              <w:rPr>
                <w:lang w:eastAsia="lt-LT"/>
              </w:rPr>
              <w:t>, kurie projekte</w:t>
            </w:r>
            <w:r w:rsidR="00002191">
              <w:rPr>
                <w:lang w:eastAsia="lt-LT"/>
              </w:rPr>
              <w:t xml:space="preserve"> </w:t>
            </w:r>
            <w:r w:rsidR="009670AA">
              <w:rPr>
                <w:lang w:eastAsia="lt-LT"/>
              </w:rPr>
              <w:t>įgyvendins priemones, kurios kuria lanksčias ir palankias veiklos sąlygas</w:t>
            </w:r>
            <w:r w:rsidRPr="3383319A">
              <w:rPr>
                <w:lang w:eastAsia="lt-LT"/>
              </w:rPr>
              <w:t>. Tai sukurtos, įsteigtos, pritaikytos ar įrengtos naujos darbo vietos</w:t>
            </w:r>
            <w:r w:rsidR="00485410">
              <w:rPr>
                <w:lang w:eastAsia="lt-LT"/>
              </w:rPr>
              <w:t xml:space="preserve"> ir sudarytos darbo</w:t>
            </w:r>
            <w:r w:rsidRPr="3383319A">
              <w:rPr>
                <w:lang w:eastAsia="lt-LT"/>
              </w:rPr>
              <w:t xml:space="preserve"> </w:t>
            </w:r>
            <w:r w:rsidR="003A040F">
              <w:rPr>
                <w:lang w:eastAsia="lt-LT"/>
              </w:rPr>
              <w:t>arba</w:t>
            </w:r>
            <w:r w:rsidRPr="3383319A">
              <w:rPr>
                <w:lang w:eastAsia="lt-LT"/>
              </w:rPr>
              <w:t xml:space="preserve"> paslaugų teikimo </w:t>
            </w:r>
            <w:r w:rsidR="00485410" w:rsidRPr="3383319A">
              <w:rPr>
                <w:lang w:eastAsia="lt-LT"/>
              </w:rPr>
              <w:t>su</w:t>
            </w:r>
            <w:r w:rsidR="000546C0">
              <w:rPr>
                <w:lang w:eastAsia="lt-LT"/>
              </w:rPr>
              <w:t>tartys</w:t>
            </w:r>
            <w:r w:rsidR="00485410" w:rsidRPr="3383319A">
              <w:rPr>
                <w:lang w:eastAsia="lt-LT"/>
              </w:rPr>
              <w:t xml:space="preserve"> </w:t>
            </w:r>
            <w:r w:rsidRPr="3383319A">
              <w:rPr>
                <w:lang w:eastAsia="lt-LT"/>
              </w:rPr>
              <w:t xml:space="preserve">su asmenimis iš bent vienos iš </w:t>
            </w:r>
            <w:r w:rsidR="00FB3A74">
              <w:rPr>
                <w:lang w:eastAsia="lt-LT"/>
              </w:rPr>
              <w:t>aukščiau</w:t>
            </w:r>
            <w:r w:rsidRPr="3383319A">
              <w:rPr>
                <w:lang w:eastAsia="lt-LT"/>
              </w:rPr>
              <w:t xml:space="preserve"> pateiktų tikslinių grupių</w:t>
            </w:r>
            <w:r w:rsidR="00FB3A74">
              <w:rPr>
                <w:lang w:eastAsia="lt-LT"/>
              </w:rPr>
              <w:t>.</w:t>
            </w:r>
          </w:p>
          <w:p w14:paraId="744AB58A" w14:textId="77777777" w:rsidR="00B21CFD" w:rsidRDefault="00B21CFD">
            <w:pPr>
              <w:widowControl w:val="0"/>
              <w:jc w:val="both"/>
              <w:textAlignment w:val="baseline"/>
              <w:rPr>
                <w:bCs/>
                <w:iCs/>
                <w:szCs w:val="24"/>
                <w:lang w:eastAsia="lt-LT"/>
              </w:rPr>
            </w:pPr>
          </w:p>
          <w:p w14:paraId="71235D93" w14:textId="41ADCF3D" w:rsidR="00B21CFD" w:rsidRDefault="00B21CFD">
            <w:pPr>
              <w:widowControl w:val="0"/>
              <w:jc w:val="both"/>
              <w:textAlignment w:val="baseline"/>
              <w:rPr>
                <w:lang w:eastAsia="lt-LT"/>
              </w:rPr>
            </w:pPr>
            <w:r w:rsidRPr="3383319A">
              <w:rPr>
                <w:lang w:eastAsia="lt-LT"/>
              </w:rPr>
              <w:t>Didesnis balas skiriamas už kuo didesnį pasirinktos tikslinės grupės asmenų, kuriems</w:t>
            </w:r>
            <w:r w:rsidR="004E3371">
              <w:rPr>
                <w:lang w:eastAsia="lt-LT"/>
              </w:rPr>
              <w:t xml:space="preserve"> </w:t>
            </w:r>
            <w:r w:rsidRPr="3383319A">
              <w:rPr>
                <w:lang w:eastAsia="lt-LT"/>
              </w:rPr>
              <w:t>sukur</w:t>
            </w:r>
            <w:r w:rsidR="004E3371">
              <w:rPr>
                <w:lang w:eastAsia="lt-LT"/>
              </w:rPr>
              <w:t>iamos</w:t>
            </w:r>
            <w:r w:rsidRPr="3383319A">
              <w:rPr>
                <w:lang w:eastAsia="lt-LT"/>
              </w:rPr>
              <w:t xml:space="preserve"> </w:t>
            </w:r>
            <w:r w:rsidR="0025593F">
              <w:rPr>
                <w:lang w:eastAsia="lt-LT"/>
              </w:rPr>
              <w:t>lanksčios</w:t>
            </w:r>
            <w:r w:rsidR="0025593F" w:rsidRPr="3383319A">
              <w:rPr>
                <w:lang w:eastAsia="lt-LT"/>
              </w:rPr>
              <w:t xml:space="preserve"> </w:t>
            </w:r>
            <w:r w:rsidRPr="3383319A">
              <w:rPr>
                <w:lang w:eastAsia="lt-LT"/>
              </w:rPr>
              <w:t>ir palankios veiklos sąlygos, skaičių:</w:t>
            </w:r>
          </w:p>
          <w:p w14:paraId="3212CD82" w14:textId="77777777" w:rsidR="00B12962" w:rsidRDefault="00810098" w:rsidP="00BF5E43">
            <w:pPr>
              <w:pStyle w:val="ListParagraph"/>
              <w:widowControl w:val="0"/>
              <w:numPr>
                <w:ilvl w:val="0"/>
                <w:numId w:val="7"/>
              </w:numPr>
              <w:jc w:val="both"/>
              <w:textAlignment w:val="baseline"/>
              <w:rPr>
                <w:lang w:eastAsia="lt-LT"/>
              </w:rPr>
            </w:pPr>
            <w:r>
              <w:rPr>
                <w:lang w:eastAsia="lt-LT"/>
              </w:rPr>
              <w:t>Sudaromos 3 ar daugiau ilgalaikės darbo (sukuriamos / įsteigiamos / pritaikomos / įrengiamos arbo vietos sudarant darbo sutartis 3 mėn. ar ilgesniam laikotarpiui) arba paslaugų teikimo (3 mėn. ar ilgesniam laikotarpiui) sutartys – skiriama maksimali balų suma</w:t>
            </w:r>
            <w:r w:rsidR="00B12962">
              <w:rPr>
                <w:lang w:eastAsia="lt-LT"/>
              </w:rPr>
              <w:t>;</w:t>
            </w:r>
          </w:p>
          <w:p w14:paraId="09901C15" w14:textId="77777777" w:rsidR="00B12962" w:rsidRDefault="00B12962" w:rsidP="00BF5E43">
            <w:pPr>
              <w:pStyle w:val="ListParagraph"/>
              <w:widowControl w:val="0"/>
              <w:numPr>
                <w:ilvl w:val="0"/>
                <w:numId w:val="7"/>
              </w:numPr>
              <w:jc w:val="both"/>
              <w:textAlignment w:val="baseline"/>
              <w:rPr>
                <w:lang w:eastAsia="lt-LT"/>
              </w:rPr>
            </w:pPr>
            <w:r>
              <w:rPr>
                <w:lang w:eastAsia="lt-LT"/>
              </w:rPr>
              <w:t>Sudaromos bent 2 ilgalaikės darbo arba paslaugų teikimo sutartys – skiriama mažesnė nei maksimali balų suma;</w:t>
            </w:r>
          </w:p>
          <w:p w14:paraId="55A50BF3" w14:textId="487BB3E1" w:rsidR="00B21CFD" w:rsidRDefault="00EA0072" w:rsidP="00BE23B7">
            <w:pPr>
              <w:pStyle w:val="ListParagraph"/>
              <w:widowControl w:val="0"/>
              <w:numPr>
                <w:ilvl w:val="0"/>
                <w:numId w:val="7"/>
              </w:numPr>
              <w:jc w:val="both"/>
              <w:textAlignment w:val="baseline"/>
              <w:rPr>
                <w:lang w:eastAsia="lt-LT"/>
              </w:rPr>
            </w:pPr>
            <w:r>
              <w:rPr>
                <w:lang w:eastAsia="lt-LT"/>
              </w:rPr>
              <w:t>Sudaroma bent 1 ilgalaikė darbo arba paslaugų teikimo sutartis – skiriama</w:t>
            </w:r>
            <w:r w:rsidR="00BE23B7">
              <w:rPr>
                <w:lang w:eastAsia="lt-LT"/>
              </w:rPr>
              <w:t xml:space="preserve"> minimali balų suma;</w:t>
            </w:r>
          </w:p>
          <w:p w14:paraId="37C855B3" w14:textId="32C7891B" w:rsidR="00B21CFD" w:rsidRDefault="00B21CFD">
            <w:pPr>
              <w:widowControl w:val="0"/>
              <w:numPr>
                <w:ilvl w:val="0"/>
                <w:numId w:val="7"/>
              </w:numPr>
              <w:jc w:val="both"/>
              <w:textAlignment w:val="baseline"/>
              <w:rPr>
                <w:bCs/>
                <w:iCs/>
                <w:szCs w:val="24"/>
                <w:lang w:eastAsia="lt-LT"/>
              </w:rPr>
            </w:pPr>
            <w:r w:rsidRPr="00DE3471">
              <w:rPr>
                <w:bCs/>
                <w:iCs/>
                <w:szCs w:val="24"/>
                <w:lang w:eastAsia="lt-LT"/>
              </w:rPr>
              <w:t xml:space="preserve">Nėra </w:t>
            </w:r>
            <w:r w:rsidR="00563851">
              <w:rPr>
                <w:bCs/>
                <w:iCs/>
                <w:szCs w:val="24"/>
                <w:lang w:eastAsia="lt-LT"/>
              </w:rPr>
              <w:t xml:space="preserve">sudaroma </w:t>
            </w:r>
            <w:r w:rsidR="00E849E7">
              <w:rPr>
                <w:bCs/>
                <w:iCs/>
                <w:szCs w:val="24"/>
                <w:lang w:eastAsia="lt-LT"/>
              </w:rPr>
              <w:t>nei viena</w:t>
            </w:r>
            <w:r w:rsidR="00E7505A">
              <w:rPr>
                <w:bCs/>
                <w:iCs/>
                <w:lang w:eastAsia="lt-LT"/>
              </w:rPr>
              <w:t xml:space="preserve"> ilgalaik</w:t>
            </w:r>
            <w:r w:rsidR="00E849E7">
              <w:rPr>
                <w:bCs/>
                <w:iCs/>
                <w:lang w:eastAsia="lt-LT"/>
              </w:rPr>
              <w:t>ė</w:t>
            </w:r>
            <w:r w:rsidR="00E7505A">
              <w:rPr>
                <w:bCs/>
                <w:iCs/>
                <w:lang w:eastAsia="lt-LT"/>
              </w:rPr>
              <w:t xml:space="preserve"> darbo </w:t>
            </w:r>
            <w:r w:rsidR="00E849E7">
              <w:rPr>
                <w:bCs/>
                <w:iCs/>
                <w:szCs w:val="24"/>
                <w:lang w:eastAsia="lt-LT"/>
              </w:rPr>
              <w:t>arba</w:t>
            </w:r>
            <w:r w:rsidRPr="00DE3471">
              <w:rPr>
                <w:bCs/>
                <w:iCs/>
                <w:szCs w:val="24"/>
                <w:lang w:eastAsia="lt-LT"/>
              </w:rPr>
              <w:t xml:space="preserve"> </w:t>
            </w:r>
            <w:r w:rsidRPr="00DD71E8">
              <w:rPr>
                <w:bCs/>
                <w:iCs/>
                <w:szCs w:val="24"/>
                <w:lang w:eastAsia="lt-LT"/>
              </w:rPr>
              <w:t>paslaugų teikimo sutar</w:t>
            </w:r>
            <w:r w:rsidR="00E849E7">
              <w:rPr>
                <w:bCs/>
                <w:iCs/>
                <w:szCs w:val="24"/>
                <w:lang w:eastAsia="lt-LT"/>
              </w:rPr>
              <w:t>tis</w:t>
            </w:r>
            <w:r w:rsidRPr="00DE3471">
              <w:rPr>
                <w:bCs/>
                <w:iCs/>
                <w:szCs w:val="24"/>
                <w:lang w:eastAsia="lt-LT"/>
              </w:rPr>
              <w:t xml:space="preserve"> – balai </w:t>
            </w:r>
            <w:r>
              <w:rPr>
                <w:bCs/>
                <w:iCs/>
                <w:szCs w:val="24"/>
                <w:lang w:eastAsia="lt-LT"/>
              </w:rPr>
              <w:t xml:space="preserve">nėra </w:t>
            </w:r>
            <w:r w:rsidRPr="00DE3471">
              <w:rPr>
                <w:bCs/>
                <w:iCs/>
                <w:szCs w:val="24"/>
                <w:lang w:eastAsia="lt-LT"/>
              </w:rPr>
              <w:t>skiriami.</w:t>
            </w:r>
          </w:p>
          <w:p w14:paraId="1B8C8780" w14:textId="77777777" w:rsidR="00B21CFD" w:rsidRDefault="00B21CFD">
            <w:pPr>
              <w:widowControl w:val="0"/>
              <w:jc w:val="both"/>
              <w:textAlignment w:val="baseline"/>
              <w:rPr>
                <w:bCs/>
                <w:iCs/>
                <w:szCs w:val="24"/>
                <w:lang w:eastAsia="lt-LT"/>
              </w:rPr>
            </w:pPr>
          </w:p>
          <w:p w14:paraId="7936FA4F" w14:textId="77777777" w:rsidR="00B21CFD" w:rsidRDefault="00B21CFD">
            <w:pPr>
              <w:widowControl w:val="0"/>
              <w:jc w:val="both"/>
              <w:textAlignment w:val="baseline"/>
              <w:rPr>
                <w:bCs/>
                <w:iCs/>
                <w:szCs w:val="24"/>
                <w:lang w:eastAsia="lt-LT"/>
              </w:rPr>
            </w:pPr>
            <w:r w:rsidRPr="00BA7DF7">
              <w:rPr>
                <w:bCs/>
                <w:iCs/>
                <w:szCs w:val="24"/>
                <w:lang w:eastAsia="lt-LT"/>
              </w:rPr>
              <w:t>Kriterijus taikomas viso projekto įgyvendinimo metu.</w:t>
            </w:r>
          </w:p>
          <w:p w14:paraId="4D2DAD79" w14:textId="2A3C40AF" w:rsidR="00B21CFD" w:rsidRPr="002714F0" w:rsidRDefault="00B21CFD">
            <w:pPr>
              <w:widowControl w:val="0"/>
              <w:jc w:val="both"/>
              <w:textAlignment w:val="baseline"/>
              <w:rPr>
                <w:lang w:eastAsia="lt-LT"/>
              </w:rPr>
            </w:pPr>
            <w:r>
              <w:rPr>
                <w:bCs/>
                <w:iCs/>
                <w:lang w:eastAsia="lt-LT"/>
              </w:rPr>
              <w:t xml:space="preserve">Atitiktis kriterijui vertinama pagal kartu su PĮP pateikiamą užpildytą </w:t>
            </w:r>
            <w:r w:rsidR="00002191">
              <w:rPr>
                <w:bCs/>
                <w:iCs/>
                <w:lang w:eastAsia="lt-LT"/>
              </w:rPr>
              <w:t>PFSA</w:t>
            </w:r>
            <w:r>
              <w:rPr>
                <w:bCs/>
                <w:iCs/>
                <w:lang w:eastAsia="lt-LT"/>
              </w:rPr>
              <w:t xml:space="preserve"> priedą „</w:t>
            </w:r>
            <w:r>
              <w:rPr>
                <w:szCs w:val="24"/>
                <w:lang w:eastAsia="lt-LT"/>
              </w:rPr>
              <w:t>Informacija, reikalinga projekto atitikčiai projektų atrankos kriterijams įvertinti“</w:t>
            </w:r>
            <w:r>
              <w:rPr>
                <w:lang w:eastAsia="lt-LT"/>
              </w:rPr>
              <w:t>.</w:t>
            </w:r>
          </w:p>
        </w:tc>
      </w:tr>
      <w:tr w:rsidR="00B21CFD" w14:paraId="21CF71B0" w14:textId="77777777" w:rsidTr="00B21CFD">
        <w:tc>
          <w:tcPr>
            <w:tcW w:w="6629" w:type="dxa"/>
            <w:shd w:val="clear" w:color="auto" w:fill="auto"/>
            <w:vAlign w:val="center"/>
          </w:tcPr>
          <w:p w14:paraId="7280F093" w14:textId="77777777" w:rsidR="00B21CFD" w:rsidRDefault="00B21CF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579A1CA1" w14:textId="77777777" w:rsidR="00B21CFD" w:rsidRDefault="00B21CFD">
            <w:pPr>
              <w:widowControl w:val="0"/>
              <w:jc w:val="both"/>
              <w:textAlignment w:val="baseline"/>
              <w:rPr>
                <w:bCs/>
                <w:iCs/>
                <w:szCs w:val="24"/>
                <w:lang w:eastAsia="lt-LT"/>
              </w:rPr>
            </w:pPr>
            <w:r>
              <w:rPr>
                <w:bCs/>
                <w:iCs/>
                <w:szCs w:val="24"/>
              </w:rPr>
              <w:t xml:space="preserve">Šis kriterijus prisidės prie </w:t>
            </w:r>
            <w:r>
              <w:t xml:space="preserve">lygių galimybių visiems horizontaliojo principo: siekiant sukurti/įsteigti/pritaikyti/įrengti darbo vietas ar sudarant </w:t>
            </w:r>
            <w:r>
              <w:rPr>
                <w:bCs/>
                <w:iCs/>
                <w:szCs w:val="24"/>
                <w:lang w:eastAsia="lt-LT"/>
              </w:rPr>
              <w:t xml:space="preserve">ilgalaikius-neterminuotus ar ilgesnius nei 6 mėn. paslaugų teikimo susitarimus su socialiai </w:t>
            </w:r>
            <w:r w:rsidRPr="00D2249E">
              <w:rPr>
                <w:bCs/>
                <w:iCs/>
                <w:szCs w:val="24"/>
                <w:lang w:eastAsia="lt-LT"/>
              </w:rPr>
              <w:t>pažeidžiam</w:t>
            </w:r>
            <w:r>
              <w:rPr>
                <w:bCs/>
                <w:iCs/>
                <w:szCs w:val="24"/>
                <w:lang w:eastAsia="lt-LT"/>
              </w:rPr>
              <w:t>ais</w:t>
            </w:r>
            <w:r w:rsidRPr="00D2249E">
              <w:rPr>
                <w:bCs/>
                <w:iCs/>
                <w:szCs w:val="24"/>
                <w:lang w:eastAsia="lt-LT"/>
              </w:rPr>
              <w:t xml:space="preserve"> ar atskirtį patirianči</w:t>
            </w:r>
            <w:r>
              <w:rPr>
                <w:bCs/>
                <w:iCs/>
                <w:szCs w:val="24"/>
                <w:lang w:eastAsia="lt-LT"/>
              </w:rPr>
              <w:t>ais</w:t>
            </w:r>
            <w:r w:rsidRPr="00D2249E">
              <w:rPr>
                <w:bCs/>
                <w:iCs/>
                <w:szCs w:val="24"/>
                <w:lang w:eastAsia="lt-LT"/>
              </w:rPr>
              <w:t xml:space="preserve"> </w:t>
            </w:r>
            <w:r>
              <w:rPr>
                <w:bCs/>
                <w:iCs/>
                <w:szCs w:val="24"/>
                <w:lang w:eastAsia="lt-LT"/>
              </w:rPr>
              <w:t>asmenimis</w:t>
            </w:r>
            <w:r w:rsidRPr="00D2249E">
              <w:rPr>
                <w:bCs/>
                <w:iCs/>
                <w:szCs w:val="24"/>
                <w:lang w:eastAsia="lt-LT"/>
              </w:rPr>
              <w:t>, toki</w:t>
            </w:r>
            <w:r>
              <w:rPr>
                <w:bCs/>
                <w:iCs/>
                <w:szCs w:val="24"/>
                <w:lang w:eastAsia="lt-LT"/>
              </w:rPr>
              <w:t>ais</w:t>
            </w:r>
            <w:r w:rsidRPr="00D2249E">
              <w:rPr>
                <w:bCs/>
                <w:iCs/>
                <w:szCs w:val="24"/>
                <w:lang w:eastAsia="lt-LT"/>
              </w:rPr>
              <w:t xml:space="preserve"> kaip 65 m. ir vyresnio amžiaus asmenys ar asmenys su negalia</w:t>
            </w:r>
            <w:r>
              <w:rPr>
                <w:bCs/>
                <w:iCs/>
                <w:szCs w:val="24"/>
                <w:lang w:eastAsia="lt-LT"/>
              </w:rPr>
              <w:t>.</w:t>
            </w:r>
          </w:p>
          <w:p w14:paraId="4E49359D" w14:textId="77777777" w:rsidR="00B21CFD" w:rsidRDefault="00B21CFD">
            <w:pPr>
              <w:widowControl w:val="0"/>
              <w:jc w:val="both"/>
              <w:textAlignment w:val="baseline"/>
              <w:rPr>
                <w:bCs/>
                <w:iCs/>
                <w:szCs w:val="24"/>
              </w:rPr>
            </w:pPr>
          </w:p>
          <w:p w14:paraId="699A9BCE" w14:textId="77777777" w:rsidR="00B21CFD" w:rsidRDefault="00B21CFD">
            <w:pPr>
              <w:widowControl w:val="0"/>
              <w:jc w:val="both"/>
              <w:textAlignment w:val="baseline"/>
              <w:rPr>
                <w:bCs/>
                <w:iCs/>
                <w:szCs w:val="24"/>
              </w:rPr>
            </w:pPr>
            <w:r w:rsidRPr="00D90C90">
              <w:rPr>
                <w:bCs/>
                <w:iCs/>
                <w:szCs w:val="24"/>
              </w:rPr>
              <w:t>Pasirinktas kriterijus</w:t>
            </w:r>
            <w:r>
              <w:rPr>
                <w:bCs/>
                <w:iCs/>
                <w:szCs w:val="24"/>
              </w:rPr>
              <w:t xml:space="preserve"> tiesiogiai</w:t>
            </w:r>
            <w:r w:rsidRPr="00D90C90">
              <w:rPr>
                <w:bCs/>
                <w:iCs/>
                <w:szCs w:val="24"/>
              </w:rPr>
              <w:t xml:space="preserve"> prisidės</w:t>
            </w:r>
            <w:r>
              <w:rPr>
                <w:bCs/>
                <w:iCs/>
                <w:szCs w:val="24"/>
              </w:rPr>
              <w:t xml:space="preserve"> ir</w:t>
            </w:r>
            <w:r w:rsidRPr="00D90C90">
              <w:rPr>
                <w:bCs/>
                <w:iCs/>
                <w:szCs w:val="24"/>
              </w:rPr>
              <w:t xml:space="preserve"> prie pažangos priemonės Nr. 08-001-0</w:t>
            </w:r>
            <w:r>
              <w:rPr>
                <w:bCs/>
                <w:iCs/>
                <w:szCs w:val="24"/>
              </w:rPr>
              <w:t>1</w:t>
            </w:r>
            <w:r w:rsidRPr="00D90C90">
              <w:rPr>
                <w:bCs/>
                <w:iCs/>
                <w:szCs w:val="24"/>
              </w:rPr>
              <w:t>-0</w:t>
            </w:r>
            <w:r>
              <w:rPr>
                <w:bCs/>
                <w:iCs/>
                <w:szCs w:val="24"/>
              </w:rPr>
              <w:t>9</w:t>
            </w:r>
            <w:r w:rsidRPr="00D90C90">
              <w:rPr>
                <w:bCs/>
                <w:iCs/>
                <w:szCs w:val="24"/>
              </w:rPr>
              <w:t>-0</w:t>
            </w:r>
            <w:r>
              <w:rPr>
                <w:bCs/>
                <w:iCs/>
                <w:szCs w:val="24"/>
              </w:rPr>
              <w:t>1</w:t>
            </w:r>
            <w:r w:rsidRPr="00D90C90">
              <w:rPr>
                <w:bCs/>
                <w:iCs/>
                <w:szCs w:val="24"/>
              </w:rPr>
              <w:t xml:space="preserve"> „</w:t>
            </w:r>
            <w:r w:rsidRPr="00411140">
              <w:rPr>
                <w:bCs/>
                <w:iCs/>
                <w:szCs w:val="24"/>
              </w:rPr>
              <w:t>KKI plėtra, skatinanti konkurencingumą ir pridėtinės vertės kūrimą</w:t>
            </w:r>
            <w:r w:rsidRPr="00D90C90">
              <w:rPr>
                <w:bCs/>
                <w:iCs/>
                <w:szCs w:val="24"/>
              </w:rPr>
              <w:t xml:space="preserve">“ </w:t>
            </w:r>
            <w:r>
              <w:rPr>
                <w:bCs/>
                <w:iCs/>
                <w:szCs w:val="24"/>
              </w:rPr>
              <w:t>produkto</w:t>
            </w:r>
            <w:r w:rsidRPr="00D90C90">
              <w:rPr>
                <w:bCs/>
                <w:iCs/>
                <w:szCs w:val="24"/>
              </w:rPr>
              <w:t xml:space="preserve"> rodiklio Nr. </w:t>
            </w:r>
            <w:r w:rsidRPr="00B82FFB">
              <w:rPr>
                <w:bCs/>
                <w:iCs/>
                <w:szCs w:val="24"/>
              </w:rPr>
              <w:t xml:space="preserve">P-08-001-01-09-01-09  </w:t>
            </w:r>
            <w:r w:rsidRPr="00D90C90">
              <w:rPr>
                <w:bCs/>
                <w:iCs/>
                <w:szCs w:val="24"/>
              </w:rPr>
              <w:t xml:space="preserve"> (</w:t>
            </w:r>
            <w:r>
              <w:rPr>
                <w:bCs/>
                <w:iCs/>
                <w:szCs w:val="24"/>
              </w:rPr>
              <w:t>P</w:t>
            </w:r>
            <w:r w:rsidRPr="00D90C90">
              <w:rPr>
                <w:bCs/>
                <w:iCs/>
                <w:szCs w:val="24"/>
              </w:rPr>
              <w:t>.N.</w:t>
            </w:r>
            <w:r>
              <w:rPr>
                <w:bCs/>
                <w:iCs/>
                <w:szCs w:val="24"/>
              </w:rPr>
              <w:t>2</w:t>
            </w:r>
            <w:r w:rsidRPr="00D90C90">
              <w:rPr>
                <w:bCs/>
                <w:iCs/>
                <w:szCs w:val="24"/>
              </w:rPr>
              <w:t>.</w:t>
            </w:r>
            <w:r>
              <w:rPr>
                <w:bCs/>
                <w:iCs/>
                <w:szCs w:val="24"/>
              </w:rPr>
              <w:t>4241</w:t>
            </w:r>
            <w:r w:rsidRPr="00D90C90">
              <w:rPr>
                <w:bCs/>
                <w:iCs/>
                <w:szCs w:val="24"/>
              </w:rPr>
              <w:t>) „</w:t>
            </w:r>
            <w:r w:rsidRPr="006A189F">
              <w:rPr>
                <w:bCs/>
                <w:iCs/>
                <w:szCs w:val="24"/>
              </w:rPr>
              <w:t>Įgyvendintų priemonių, kurios kuria lanksčias ir palankias veiklos sąlygas, skaičius</w:t>
            </w:r>
            <w:r w:rsidRPr="00D90C90">
              <w:rPr>
                <w:bCs/>
                <w:iCs/>
                <w:szCs w:val="24"/>
              </w:rPr>
              <w:t>“ pasiekimo.</w:t>
            </w:r>
          </w:p>
          <w:p w14:paraId="6B580A85" w14:textId="77777777" w:rsidR="00B21CFD" w:rsidRDefault="00B21CFD">
            <w:pPr>
              <w:widowControl w:val="0"/>
              <w:jc w:val="both"/>
              <w:textAlignment w:val="baseline"/>
              <w:rPr>
                <w:bCs/>
                <w:iCs/>
                <w:szCs w:val="24"/>
              </w:rPr>
            </w:pPr>
          </w:p>
          <w:p w14:paraId="1524048E" w14:textId="0DBE9DC1" w:rsidR="00B21CFD" w:rsidRPr="005A1458" w:rsidRDefault="00B21CFD" w:rsidP="00FF74A7">
            <w:pPr>
              <w:widowControl w:val="0"/>
              <w:jc w:val="both"/>
              <w:textAlignment w:val="baseline"/>
              <w:rPr>
                <w:bCs/>
                <w:iCs/>
                <w:szCs w:val="24"/>
              </w:rPr>
            </w:pPr>
            <w:r>
              <w:rPr>
                <w:bCs/>
                <w:iCs/>
                <w:szCs w:val="24"/>
              </w:rPr>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tc>
      </w:tr>
    </w:tbl>
    <w:p w14:paraId="25C1A28A" w14:textId="752ACD58" w:rsidR="00D84527" w:rsidRDefault="00D84527"/>
    <w:p w14:paraId="06149E89" w14:textId="77777777" w:rsidR="00D84527" w:rsidRDefault="00D84527">
      <w:r>
        <w:br w:type="page"/>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FF74A7" w14:paraId="1FF98749"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2A6CF08" w14:textId="77777777" w:rsidR="00FF74A7" w:rsidRDefault="00FF74A7" w:rsidP="00FF74A7">
            <w:pPr>
              <w:widowControl w:val="0"/>
              <w:textAlignment w:val="baseline"/>
              <w:rPr>
                <w:b/>
                <w:bCs/>
                <w:szCs w:val="24"/>
                <w:lang w:eastAsia="lt-LT"/>
              </w:rPr>
            </w:pPr>
            <w:r w:rsidRPr="00FF74A7">
              <w:rPr>
                <w:b/>
                <w:bCs/>
                <w:szCs w:val="24"/>
                <w:lang w:eastAsia="lt-LT"/>
              </w:rPr>
              <w:lastRenderedPageBreak/>
              <w:br w:type="page"/>
            </w:r>
            <w:r>
              <w:rPr>
                <w:b/>
                <w:bCs/>
                <w:szCs w:val="24"/>
                <w:lang w:eastAsia="lt-LT"/>
              </w:rPr>
              <w:t>□ SPECIALUSIS PROJEKTŲ ATRANKOS KRITERIJUS</w:t>
            </w:r>
          </w:p>
          <w:p w14:paraId="04616750" w14:textId="77777777" w:rsidR="00FF74A7" w:rsidRPr="00F53E4F" w:rsidRDefault="00FF74A7" w:rsidP="00FF74A7">
            <w:pPr>
              <w:widowControl w:val="0"/>
              <w:textAlignment w:val="baseline"/>
              <w:rPr>
                <w:b/>
                <w:bCs/>
                <w:szCs w:val="24"/>
                <w:lang w:eastAsia="lt-LT"/>
              </w:rPr>
            </w:pPr>
            <w:r>
              <w:rPr>
                <w:b/>
                <w:bCs/>
                <w:szCs w:val="24"/>
                <w:lang w:eastAsia="lt-LT"/>
              </w:rPr>
              <w:t>X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7C50FDA" w14:textId="77777777" w:rsidR="00FF74A7" w:rsidRPr="00FF74A7" w:rsidRDefault="00FF74A7">
            <w:pPr>
              <w:widowControl w:val="0"/>
              <w:jc w:val="both"/>
              <w:textAlignment w:val="baseline"/>
              <w:rPr>
                <w:bCs/>
                <w:iCs/>
                <w:szCs w:val="24"/>
              </w:rPr>
            </w:pPr>
            <w:r w:rsidRPr="00FF74A7">
              <w:rPr>
                <w:bCs/>
                <w:iCs/>
                <w:szCs w:val="24"/>
              </w:rPr>
              <w:t>X Nustatymas</w:t>
            </w:r>
          </w:p>
          <w:p w14:paraId="4DFDE2FB" w14:textId="77777777" w:rsidR="00FF74A7" w:rsidRPr="00FF74A7" w:rsidRDefault="00FF74A7">
            <w:pPr>
              <w:widowControl w:val="0"/>
              <w:jc w:val="both"/>
              <w:textAlignment w:val="baseline"/>
              <w:rPr>
                <w:bCs/>
                <w:iCs/>
                <w:szCs w:val="24"/>
              </w:rPr>
            </w:pPr>
            <w:r w:rsidRPr="00FF74A7">
              <w:rPr>
                <w:bCs/>
                <w:iCs/>
                <w:szCs w:val="24"/>
              </w:rPr>
              <w:t>□ Keitimas</w:t>
            </w:r>
          </w:p>
        </w:tc>
      </w:tr>
      <w:tr w:rsidR="00FF74A7" w14:paraId="128B065C"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C7B5AA" w14:textId="77777777" w:rsidR="00FF74A7" w:rsidRDefault="00FF74A7">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29112CD" w14:textId="16EFA032" w:rsidR="00FF74A7" w:rsidRPr="002D35F5" w:rsidRDefault="0088077C" w:rsidP="007E4133">
            <w:pPr>
              <w:pStyle w:val="ListParagraph"/>
              <w:widowControl w:val="0"/>
              <w:numPr>
                <w:ilvl w:val="0"/>
                <w:numId w:val="13"/>
              </w:numPr>
              <w:jc w:val="both"/>
              <w:textAlignment w:val="baseline"/>
              <w:rPr>
                <w:bCs/>
                <w:iCs/>
                <w:szCs w:val="24"/>
              </w:rPr>
            </w:pPr>
            <w:r>
              <w:rPr>
                <w:bCs/>
                <w:iCs/>
                <w:szCs w:val="24"/>
              </w:rPr>
              <w:t>Projekto įgyvendinimo metu s</w:t>
            </w:r>
            <w:r w:rsidR="00FF74A7">
              <w:rPr>
                <w:bCs/>
                <w:iCs/>
                <w:szCs w:val="24"/>
              </w:rPr>
              <w:t>ukurto naujo arba patobulinto</w:t>
            </w:r>
            <w:r w:rsidR="00FF74A7" w:rsidRPr="005A58A1">
              <w:rPr>
                <w:bCs/>
                <w:iCs/>
                <w:szCs w:val="24"/>
              </w:rPr>
              <w:t xml:space="preserve"> kultūros ir kūrybinio turinio ir (ar) formos produkt</w:t>
            </w:r>
            <w:r w:rsidR="00FF74A7">
              <w:rPr>
                <w:bCs/>
                <w:iCs/>
                <w:szCs w:val="24"/>
              </w:rPr>
              <w:t>o</w:t>
            </w:r>
            <w:r w:rsidR="00FF74A7" w:rsidRPr="005A58A1">
              <w:rPr>
                <w:bCs/>
                <w:iCs/>
                <w:szCs w:val="24"/>
              </w:rPr>
              <w:t xml:space="preserve"> ir (ar) paslaug</w:t>
            </w:r>
            <w:r w:rsidR="00FF74A7">
              <w:rPr>
                <w:bCs/>
                <w:iCs/>
                <w:szCs w:val="24"/>
              </w:rPr>
              <w:t>os naujumo lyg</w:t>
            </w:r>
            <w:r w:rsidR="00920C9F">
              <w:rPr>
                <w:bCs/>
                <w:iCs/>
                <w:szCs w:val="24"/>
              </w:rPr>
              <w:t>is</w:t>
            </w:r>
          </w:p>
        </w:tc>
      </w:tr>
      <w:tr w:rsidR="00FF74A7" w14:paraId="27C439C8"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A7FC0A0" w14:textId="77777777" w:rsidR="00FF74A7" w:rsidRDefault="00FF74A7">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3F10767" w14:textId="0BE171D0" w:rsidR="00A3144E" w:rsidRDefault="00FF74A7" w:rsidP="00FF74A7">
            <w:pPr>
              <w:widowControl w:val="0"/>
              <w:jc w:val="both"/>
              <w:textAlignment w:val="baseline"/>
              <w:rPr>
                <w:bCs/>
                <w:iCs/>
                <w:szCs w:val="24"/>
              </w:rPr>
            </w:pPr>
            <w:r w:rsidRPr="00FF74A7">
              <w:rPr>
                <w:bCs/>
                <w:iCs/>
                <w:szCs w:val="24"/>
              </w:rPr>
              <w:t>Vertinama projekto įgyvendinimo metu sukurto arba patobulinto pareiškėjo</w:t>
            </w:r>
            <w:r w:rsidR="006A10E9">
              <w:rPr>
                <w:bCs/>
                <w:iCs/>
                <w:szCs w:val="24"/>
              </w:rPr>
              <w:t xml:space="preserve"> ir (arba) partnerio</w:t>
            </w:r>
            <w:r w:rsidRPr="00FF74A7">
              <w:rPr>
                <w:bCs/>
                <w:iCs/>
                <w:szCs w:val="24"/>
              </w:rPr>
              <w:t xml:space="preserve"> </w:t>
            </w:r>
            <w:r w:rsidRPr="005A58A1">
              <w:rPr>
                <w:bCs/>
                <w:iCs/>
                <w:szCs w:val="24"/>
              </w:rPr>
              <w:t>kultūros ir kūrybinio turinio</w:t>
            </w:r>
            <w:r w:rsidRPr="00FF74A7">
              <w:rPr>
                <w:bCs/>
                <w:iCs/>
                <w:szCs w:val="24"/>
              </w:rPr>
              <w:t xml:space="preserve"> ir (ar) formos produkto ir (ar) paslaugos naujumo lyg</w:t>
            </w:r>
            <w:r w:rsidR="00920C9F">
              <w:rPr>
                <w:bCs/>
                <w:iCs/>
                <w:szCs w:val="24"/>
              </w:rPr>
              <w:t>is</w:t>
            </w:r>
            <w:r w:rsidRPr="00FF74A7">
              <w:rPr>
                <w:bCs/>
                <w:iCs/>
                <w:szCs w:val="24"/>
              </w:rPr>
              <w:t>.</w:t>
            </w:r>
          </w:p>
          <w:p w14:paraId="120DBCBA" w14:textId="28516671" w:rsidR="00FF74A7" w:rsidRDefault="00A3144E" w:rsidP="00B57967">
            <w:pPr>
              <w:widowControl w:val="0"/>
              <w:jc w:val="both"/>
              <w:textAlignment w:val="baseline"/>
              <w:rPr>
                <w:bCs/>
                <w:iCs/>
                <w:szCs w:val="24"/>
              </w:rPr>
            </w:pPr>
            <w:r>
              <w:rPr>
                <w:bCs/>
                <w:iCs/>
                <w:szCs w:val="24"/>
              </w:rPr>
              <w:t xml:space="preserve">Naujumas yra vertinamas atsižvelgiant į projekto įgyvendinimo metu sukurto </w:t>
            </w:r>
            <w:r w:rsidR="00061883">
              <w:rPr>
                <w:bCs/>
                <w:iCs/>
                <w:szCs w:val="24"/>
              </w:rPr>
              <w:t>naujo arba patobulinto</w:t>
            </w:r>
            <w:r w:rsidR="00061883" w:rsidRPr="005A58A1">
              <w:rPr>
                <w:bCs/>
                <w:iCs/>
                <w:szCs w:val="24"/>
              </w:rPr>
              <w:t xml:space="preserve"> kultūros ir kūrybinio turinio ir (ar) formos produkt</w:t>
            </w:r>
            <w:r w:rsidR="00061883">
              <w:rPr>
                <w:bCs/>
                <w:iCs/>
                <w:szCs w:val="24"/>
              </w:rPr>
              <w:t>o</w:t>
            </w:r>
            <w:r w:rsidR="00061883" w:rsidRPr="005A58A1">
              <w:rPr>
                <w:bCs/>
                <w:iCs/>
                <w:szCs w:val="24"/>
              </w:rPr>
              <w:t xml:space="preserve"> ir (ar) paslaug</w:t>
            </w:r>
            <w:r w:rsidR="00061883">
              <w:rPr>
                <w:bCs/>
                <w:iCs/>
                <w:szCs w:val="24"/>
              </w:rPr>
              <w:t xml:space="preserve">os naujumo lygį. </w:t>
            </w:r>
            <w:r w:rsidR="00FF74A7" w:rsidRPr="00FF74A7">
              <w:rPr>
                <w:bCs/>
                <w:iCs/>
                <w:szCs w:val="24"/>
              </w:rPr>
              <w:t xml:space="preserve">Naujumas klasifikuojamas į dvi grupes (reikšmingumo didėjimo tvarka): produktas ir (ar) paslauga naujas </w:t>
            </w:r>
            <w:r w:rsidR="00E77FB6">
              <w:rPr>
                <w:bCs/>
                <w:iCs/>
                <w:szCs w:val="24"/>
              </w:rPr>
              <w:t>r</w:t>
            </w:r>
            <w:r w:rsidR="00E77FB6">
              <w:rPr>
                <w:bCs/>
                <w:iCs/>
              </w:rPr>
              <w:t>inkos lygmeniu</w:t>
            </w:r>
            <w:r w:rsidR="00FF74A7" w:rsidRPr="00FF74A7">
              <w:rPr>
                <w:bCs/>
                <w:iCs/>
                <w:szCs w:val="24"/>
              </w:rPr>
              <w:t xml:space="preserve">, produktas ir (ar) paslauga naujas </w:t>
            </w:r>
            <w:r w:rsidR="00067D35">
              <w:rPr>
                <w:bCs/>
                <w:iCs/>
                <w:szCs w:val="24"/>
              </w:rPr>
              <w:t>p</w:t>
            </w:r>
            <w:r w:rsidR="00067D35">
              <w:rPr>
                <w:bCs/>
                <w:iCs/>
              </w:rPr>
              <w:t xml:space="preserve">asaulio </w:t>
            </w:r>
            <w:r w:rsidR="00FF74A7" w:rsidRPr="00FF74A7">
              <w:rPr>
                <w:bCs/>
                <w:iCs/>
                <w:szCs w:val="24"/>
              </w:rPr>
              <w:t xml:space="preserve">lygmeniu, kaip nurodyta </w:t>
            </w:r>
            <w:hyperlink r:id="rId16" w:history="1">
              <w:r w:rsidR="00FF74A7" w:rsidRPr="003D4BCB">
                <w:rPr>
                  <w:rStyle w:val="Hyperlink"/>
                  <w:bCs/>
                  <w:iCs/>
                  <w:szCs w:val="24"/>
                </w:rPr>
                <w:t>Oslo vadove</w:t>
              </w:r>
              <w:r w:rsidR="004A2197" w:rsidRPr="003D4BCB">
                <w:rPr>
                  <w:rStyle w:val="Hyperlink"/>
                  <w:bCs/>
                  <w:iCs/>
                  <w:szCs w:val="24"/>
                </w:rPr>
                <w:t xml:space="preserve"> 2018</w:t>
              </w:r>
            </w:hyperlink>
            <w:r w:rsidR="004A2197">
              <w:rPr>
                <w:bCs/>
                <w:iCs/>
                <w:szCs w:val="24"/>
              </w:rPr>
              <w:t xml:space="preserve">: </w:t>
            </w:r>
            <w:r w:rsidR="00B57967">
              <w:rPr>
                <w:bCs/>
                <w:iCs/>
                <w:szCs w:val="24"/>
              </w:rPr>
              <w:t>„</w:t>
            </w:r>
            <w:r w:rsidR="00B57967" w:rsidRPr="00B57967">
              <w:rPr>
                <w:bCs/>
                <w:iCs/>
                <w:szCs w:val="24"/>
              </w:rPr>
              <w:t>Duomenų apie inovacijas rinkimo, teikimo ir naudojimo gairės, ketvirtasis leidimas. Mokslinės, technologinės ir</w:t>
            </w:r>
            <w:r w:rsidR="00B57967">
              <w:rPr>
                <w:bCs/>
                <w:iCs/>
                <w:szCs w:val="24"/>
              </w:rPr>
              <w:t xml:space="preserve"> </w:t>
            </w:r>
            <w:r w:rsidR="00B57967" w:rsidRPr="00B57967">
              <w:rPr>
                <w:bCs/>
                <w:iCs/>
                <w:szCs w:val="24"/>
              </w:rPr>
              <w:t xml:space="preserve">inovacinės veiklos vertinimas“ (angl. „Oslo </w:t>
            </w:r>
            <w:proofErr w:type="spellStart"/>
            <w:r w:rsidR="00B57967" w:rsidRPr="00B57967">
              <w:rPr>
                <w:bCs/>
                <w:iCs/>
                <w:szCs w:val="24"/>
              </w:rPr>
              <w:t>manual</w:t>
            </w:r>
            <w:proofErr w:type="spellEnd"/>
            <w:r w:rsidR="00B57967" w:rsidRPr="00B57967">
              <w:rPr>
                <w:bCs/>
                <w:iCs/>
                <w:szCs w:val="24"/>
              </w:rPr>
              <w:t xml:space="preserve"> 2018. </w:t>
            </w:r>
            <w:proofErr w:type="spellStart"/>
            <w:r w:rsidR="00B57967" w:rsidRPr="00B57967">
              <w:rPr>
                <w:bCs/>
                <w:iCs/>
                <w:szCs w:val="24"/>
              </w:rPr>
              <w:t>Guidelines</w:t>
            </w:r>
            <w:proofErr w:type="spellEnd"/>
            <w:r w:rsidR="00B57967" w:rsidRPr="00B57967">
              <w:rPr>
                <w:bCs/>
                <w:iCs/>
                <w:szCs w:val="24"/>
              </w:rPr>
              <w:t xml:space="preserve"> </w:t>
            </w:r>
            <w:proofErr w:type="spellStart"/>
            <w:r w:rsidR="00B57967" w:rsidRPr="00B57967">
              <w:rPr>
                <w:bCs/>
                <w:iCs/>
                <w:szCs w:val="24"/>
              </w:rPr>
              <w:t>for</w:t>
            </w:r>
            <w:proofErr w:type="spellEnd"/>
            <w:r w:rsidR="00B57967" w:rsidRPr="00B57967">
              <w:rPr>
                <w:bCs/>
                <w:iCs/>
                <w:szCs w:val="24"/>
              </w:rPr>
              <w:t xml:space="preserve"> </w:t>
            </w:r>
            <w:proofErr w:type="spellStart"/>
            <w:r w:rsidR="00B57967" w:rsidRPr="00B57967">
              <w:rPr>
                <w:bCs/>
                <w:iCs/>
                <w:szCs w:val="24"/>
              </w:rPr>
              <w:t>Collecting</w:t>
            </w:r>
            <w:proofErr w:type="spellEnd"/>
            <w:r w:rsidR="00B57967" w:rsidRPr="00B57967">
              <w:rPr>
                <w:bCs/>
                <w:iCs/>
                <w:szCs w:val="24"/>
              </w:rPr>
              <w:t xml:space="preserve"> </w:t>
            </w:r>
            <w:proofErr w:type="spellStart"/>
            <w:r w:rsidR="00B57967" w:rsidRPr="00B57967">
              <w:rPr>
                <w:bCs/>
                <w:iCs/>
                <w:szCs w:val="24"/>
              </w:rPr>
              <w:t>Reporting</w:t>
            </w:r>
            <w:proofErr w:type="spellEnd"/>
            <w:r w:rsidR="00B57967" w:rsidRPr="00B57967">
              <w:rPr>
                <w:bCs/>
                <w:iCs/>
                <w:szCs w:val="24"/>
              </w:rPr>
              <w:t xml:space="preserve"> </w:t>
            </w:r>
            <w:proofErr w:type="spellStart"/>
            <w:r w:rsidR="00B57967" w:rsidRPr="00B57967">
              <w:rPr>
                <w:bCs/>
                <w:iCs/>
                <w:szCs w:val="24"/>
              </w:rPr>
              <w:t>and</w:t>
            </w:r>
            <w:proofErr w:type="spellEnd"/>
            <w:r w:rsidR="00B57967" w:rsidRPr="00B57967">
              <w:rPr>
                <w:bCs/>
                <w:iCs/>
                <w:szCs w:val="24"/>
              </w:rPr>
              <w:t xml:space="preserve"> </w:t>
            </w:r>
            <w:proofErr w:type="spellStart"/>
            <w:r w:rsidR="00B57967" w:rsidRPr="00B57967">
              <w:rPr>
                <w:bCs/>
                <w:iCs/>
                <w:szCs w:val="24"/>
              </w:rPr>
              <w:t>Using</w:t>
            </w:r>
            <w:proofErr w:type="spellEnd"/>
            <w:r w:rsidR="00B57967" w:rsidRPr="00B57967">
              <w:rPr>
                <w:bCs/>
                <w:iCs/>
                <w:szCs w:val="24"/>
              </w:rPr>
              <w:t xml:space="preserve"> Data </w:t>
            </w:r>
            <w:proofErr w:type="spellStart"/>
            <w:r w:rsidR="00B57967" w:rsidRPr="00B57967">
              <w:rPr>
                <w:bCs/>
                <w:iCs/>
                <w:szCs w:val="24"/>
              </w:rPr>
              <w:t>on</w:t>
            </w:r>
            <w:proofErr w:type="spellEnd"/>
            <w:r w:rsidR="00B57967" w:rsidRPr="00B57967">
              <w:rPr>
                <w:bCs/>
                <w:iCs/>
                <w:szCs w:val="24"/>
              </w:rPr>
              <w:t xml:space="preserve"> </w:t>
            </w:r>
            <w:proofErr w:type="spellStart"/>
            <w:r w:rsidR="00B57967" w:rsidRPr="00B57967">
              <w:rPr>
                <w:bCs/>
                <w:iCs/>
                <w:szCs w:val="24"/>
              </w:rPr>
              <w:t>Innovation</w:t>
            </w:r>
            <w:proofErr w:type="spellEnd"/>
            <w:r w:rsidR="00B57967" w:rsidRPr="00B57967">
              <w:rPr>
                <w:bCs/>
                <w:iCs/>
                <w:szCs w:val="24"/>
              </w:rPr>
              <w:t>, 4th Edition“, OECD, „</w:t>
            </w:r>
            <w:proofErr w:type="spellStart"/>
            <w:r w:rsidR="00B57967" w:rsidRPr="00B57967">
              <w:rPr>
                <w:bCs/>
                <w:iCs/>
                <w:szCs w:val="24"/>
              </w:rPr>
              <w:t>Eurostat</w:t>
            </w:r>
            <w:proofErr w:type="spellEnd"/>
            <w:r w:rsidR="00B57967" w:rsidRPr="00B57967">
              <w:rPr>
                <w:bCs/>
                <w:iCs/>
                <w:szCs w:val="24"/>
              </w:rPr>
              <w:t>“, 2018)</w:t>
            </w:r>
            <w:r w:rsidR="00FF74A7" w:rsidRPr="00FF74A7">
              <w:rPr>
                <w:bCs/>
                <w:iCs/>
                <w:szCs w:val="24"/>
              </w:rPr>
              <w:t>.</w:t>
            </w:r>
          </w:p>
          <w:p w14:paraId="3A50D903" w14:textId="77777777" w:rsidR="008076A8" w:rsidRDefault="008076A8" w:rsidP="00B57967">
            <w:pPr>
              <w:widowControl w:val="0"/>
              <w:jc w:val="both"/>
              <w:textAlignment w:val="baseline"/>
              <w:rPr>
                <w:bCs/>
                <w:iCs/>
                <w:szCs w:val="24"/>
              </w:rPr>
            </w:pPr>
          </w:p>
          <w:p w14:paraId="46D53086" w14:textId="13472EE8" w:rsidR="00C76D4D" w:rsidRDefault="00C76D4D" w:rsidP="00C76D4D">
            <w:pPr>
              <w:widowControl w:val="0"/>
              <w:jc w:val="both"/>
              <w:textAlignment w:val="baseline"/>
              <w:rPr>
                <w:bCs/>
                <w:iCs/>
                <w:szCs w:val="24"/>
              </w:rPr>
            </w:pPr>
            <w:r w:rsidRPr="00C76D4D">
              <w:rPr>
                <w:bCs/>
                <w:iCs/>
                <w:szCs w:val="24"/>
              </w:rPr>
              <w:t xml:space="preserve">Vertinant projekto įgyvendinimo metu sukurto </w:t>
            </w:r>
            <w:r w:rsidR="008076A8">
              <w:rPr>
                <w:bCs/>
                <w:iCs/>
                <w:szCs w:val="24"/>
              </w:rPr>
              <w:t>naujo arba patobulinto</w:t>
            </w:r>
            <w:r w:rsidR="008076A8" w:rsidRPr="005A58A1">
              <w:rPr>
                <w:bCs/>
                <w:iCs/>
                <w:szCs w:val="24"/>
              </w:rPr>
              <w:t xml:space="preserve"> kultūros ir kūrybinio turinio ir (ar) formos produkt</w:t>
            </w:r>
            <w:r w:rsidR="008076A8">
              <w:rPr>
                <w:bCs/>
                <w:iCs/>
                <w:szCs w:val="24"/>
              </w:rPr>
              <w:t>o</w:t>
            </w:r>
            <w:r w:rsidR="008076A8" w:rsidRPr="005A58A1">
              <w:rPr>
                <w:bCs/>
                <w:iCs/>
                <w:szCs w:val="24"/>
              </w:rPr>
              <w:t xml:space="preserve"> ir (ar) paslaug</w:t>
            </w:r>
            <w:r w:rsidR="008076A8">
              <w:rPr>
                <w:bCs/>
                <w:iCs/>
                <w:szCs w:val="24"/>
              </w:rPr>
              <w:t>os naujumo lygmenį</w:t>
            </w:r>
            <w:r w:rsidRPr="00C76D4D">
              <w:rPr>
                <w:bCs/>
                <w:iCs/>
                <w:szCs w:val="24"/>
              </w:rPr>
              <w:t xml:space="preserve">, vienas </w:t>
            </w:r>
            <w:r w:rsidR="00656376">
              <w:rPr>
                <w:bCs/>
                <w:iCs/>
                <w:szCs w:val="24"/>
              </w:rPr>
              <w:t>produktas</w:t>
            </w:r>
            <w:r w:rsidRPr="00C76D4D">
              <w:rPr>
                <w:bCs/>
                <w:iCs/>
                <w:szCs w:val="24"/>
              </w:rPr>
              <w:t xml:space="preserve"> (ar) paslauga priskiriama tik vienai naujumo grupei (t. y. jei </w:t>
            </w:r>
            <w:r w:rsidR="00656376">
              <w:rPr>
                <w:bCs/>
                <w:iCs/>
                <w:szCs w:val="24"/>
              </w:rPr>
              <w:t>produktas</w:t>
            </w:r>
            <w:r w:rsidRPr="00C76D4D">
              <w:rPr>
                <w:bCs/>
                <w:iCs/>
                <w:szCs w:val="24"/>
              </w:rPr>
              <w:t xml:space="preserve"> (ar) paslauga yra nauja </w:t>
            </w:r>
            <w:r w:rsidR="00067D35">
              <w:rPr>
                <w:bCs/>
                <w:iCs/>
                <w:szCs w:val="24"/>
              </w:rPr>
              <w:t>p</w:t>
            </w:r>
            <w:r w:rsidR="00067D35">
              <w:rPr>
                <w:bCs/>
                <w:iCs/>
              </w:rPr>
              <w:t>asaulio</w:t>
            </w:r>
            <w:r w:rsidRPr="00C76D4D">
              <w:rPr>
                <w:bCs/>
                <w:iCs/>
                <w:szCs w:val="24"/>
              </w:rPr>
              <w:t xml:space="preserve"> lygmeniu, neskiriama papildomų balų už naujumą </w:t>
            </w:r>
            <w:r w:rsidR="00067D35">
              <w:rPr>
                <w:bCs/>
                <w:iCs/>
                <w:szCs w:val="24"/>
              </w:rPr>
              <w:t>r</w:t>
            </w:r>
            <w:r w:rsidR="00067D35">
              <w:rPr>
                <w:bCs/>
                <w:iCs/>
              </w:rPr>
              <w:t>inkos</w:t>
            </w:r>
            <w:r w:rsidR="00656376">
              <w:rPr>
                <w:bCs/>
                <w:iCs/>
                <w:szCs w:val="24"/>
              </w:rPr>
              <w:t xml:space="preserve"> </w:t>
            </w:r>
            <w:r w:rsidRPr="00C76D4D">
              <w:rPr>
                <w:bCs/>
                <w:iCs/>
                <w:szCs w:val="24"/>
              </w:rPr>
              <w:t>lygmeniu).</w:t>
            </w:r>
          </w:p>
          <w:p w14:paraId="3793C50C" w14:textId="30B13356" w:rsidR="004D2CF7" w:rsidRPr="00FF74A7" w:rsidRDefault="004D2CF7" w:rsidP="004D2CF7">
            <w:pPr>
              <w:widowControl w:val="0"/>
              <w:jc w:val="both"/>
              <w:textAlignment w:val="baseline"/>
              <w:rPr>
                <w:bCs/>
                <w:iCs/>
                <w:szCs w:val="24"/>
              </w:rPr>
            </w:pPr>
            <w:r w:rsidRPr="004D2CF7">
              <w:rPr>
                <w:bCs/>
                <w:iCs/>
                <w:szCs w:val="24"/>
              </w:rPr>
              <w:t>Jeigu projekto įgyvendinimo metu bus sukurta</w:t>
            </w:r>
            <w:r w:rsidR="00332A37">
              <w:rPr>
                <w:bCs/>
                <w:iCs/>
                <w:szCs w:val="24"/>
              </w:rPr>
              <w:t xml:space="preserve"> arba patobulinta</w:t>
            </w:r>
            <w:r w:rsidRPr="004D2CF7">
              <w:rPr>
                <w:bCs/>
                <w:iCs/>
                <w:szCs w:val="24"/>
              </w:rPr>
              <w:t xml:space="preserve"> daugiau nei vienas </w:t>
            </w:r>
            <w:r w:rsidR="00332A37">
              <w:rPr>
                <w:bCs/>
                <w:iCs/>
                <w:szCs w:val="24"/>
              </w:rPr>
              <w:t>produktas ir</w:t>
            </w:r>
            <w:r w:rsidRPr="004D2CF7">
              <w:rPr>
                <w:bCs/>
                <w:iCs/>
                <w:szCs w:val="24"/>
              </w:rPr>
              <w:t xml:space="preserve"> (ar) paslauga, vertinamas kiekvieno </w:t>
            </w:r>
            <w:r w:rsidR="00332A37">
              <w:rPr>
                <w:bCs/>
                <w:iCs/>
                <w:szCs w:val="24"/>
              </w:rPr>
              <w:t>produkto</w:t>
            </w:r>
            <w:r w:rsidR="006B3A2C">
              <w:rPr>
                <w:bCs/>
                <w:iCs/>
                <w:szCs w:val="24"/>
              </w:rPr>
              <w:t xml:space="preserve"> ir</w:t>
            </w:r>
            <w:r w:rsidRPr="004D2CF7">
              <w:rPr>
                <w:bCs/>
                <w:iCs/>
                <w:szCs w:val="24"/>
              </w:rPr>
              <w:t xml:space="preserve"> (ar) paslaugos naujumo lygmuo, o balai skiriami už didžiausio naujumo lygmens </w:t>
            </w:r>
            <w:r w:rsidR="006B3A2C">
              <w:rPr>
                <w:bCs/>
                <w:iCs/>
                <w:szCs w:val="24"/>
              </w:rPr>
              <w:t>produktą</w:t>
            </w:r>
            <w:r w:rsidRPr="004D2CF7">
              <w:rPr>
                <w:bCs/>
                <w:iCs/>
                <w:szCs w:val="24"/>
              </w:rPr>
              <w:t xml:space="preserve"> ar paslaugą.</w:t>
            </w:r>
          </w:p>
          <w:p w14:paraId="340DF620" w14:textId="74A0017D" w:rsidR="00FF74A7" w:rsidRPr="00FF74A7" w:rsidRDefault="00FF74A7">
            <w:pPr>
              <w:pStyle w:val="ListParagraph"/>
              <w:widowControl w:val="0"/>
              <w:numPr>
                <w:ilvl w:val="0"/>
                <w:numId w:val="7"/>
              </w:numPr>
              <w:spacing w:before="120" w:after="120" w:line="240" w:lineRule="exact"/>
              <w:jc w:val="both"/>
              <w:textAlignment w:val="baseline"/>
              <w:rPr>
                <w:bCs/>
                <w:iCs/>
                <w:szCs w:val="24"/>
              </w:rPr>
            </w:pPr>
            <w:r w:rsidRPr="00FF74A7">
              <w:rPr>
                <w:bCs/>
                <w:iCs/>
                <w:szCs w:val="24"/>
              </w:rPr>
              <w:t xml:space="preserve">Sukurtas naujas produktas ir (ar) paslauga bus naujas </w:t>
            </w:r>
            <w:r w:rsidR="0019594D">
              <w:rPr>
                <w:bCs/>
                <w:iCs/>
                <w:szCs w:val="24"/>
              </w:rPr>
              <w:t>p</w:t>
            </w:r>
            <w:r w:rsidR="0019594D">
              <w:rPr>
                <w:bCs/>
                <w:iCs/>
              </w:rPr>
              <w:t>asaulio</w:t>
            </w:r>
            <w:r w:rsidRPr="00FF74A7">
              <w:rPr>
                <w:bCs/>
                <w:iCs/>
                <w:szCs w:val="24"/>
              </w:rPr>
              <w:t xml:space="preserve"> lygmeniu – skiriama maksimali balų suma;</w:t>
            </w:r>
          </w:p>
          <w:p w14:paraId="16A7F934" w14:textId="4B124D24" w:rsidR="00FF74A7" w:rsidRPr="00FF74A7" w:rsidRDefault="00FF74A7">
            <w:pPr>
              <w:pStyle w:val="ListParagraph"/>
              <w:widowControl w:val="0"/>
              <w:numPr>
                <w:ilvl w:val="0"/>
                <w:numId w:val="7"/>
              </w:numPr>
              <w:spacing w:before="120" w:after="120" w:line="240" w:lineRule="exact"/>
              <w:jc w:val="both"/>
              <w:textAlignment w:val="baseline"/>
              <w:rPr>
                <w:bCs/>
                <w:iCs/>
                <w:szCs w:val="24"/>
              </w:rPr>
            </w:pPr>
            <w:r w:rsidRPr="00FF74A7">
              <w:rPr>
                <w:bCs/>
                <w:iCs/>
                <w:szCs w:val="24"/>
              </w:rPr>
              <w:t xml:space="preserve">Patobulintas produktas ir (ar) paslauga bus naujas </w:t>
            </w:r>
            <w:r w:rsidR="0019594D">
              <w:rPr>
                <w:bCs/>
                <w:iCs/>
                <w:szCs w:val="24"/>
              </w:rPr>
              <w:t>p</w:t>
            </w:r>
            <w:r w:rsidR="0019594D">
              <w:rPr>
                <w:bCs/>
                <w:iCs/>
              </w:rPr>
              <w:t>asaulio</w:t>
            </w:r>
            <w:r w:rsidRPr="00FF74A7">
              <w:rPr>
                <w:bCs/>
                <w:iCs/>
                <w:szCs w:val="24"/>
              </w:rPr>
              <w:t xml:space="preserve"> lygmeniu – skiriama mažesnė nei maksimali balų suma;</w:t>
            </w:r>
          </w:p>
          <w:p w14:paraId="450FEF9F" w14:textId="66827E42" w:rsidR="00FF74A7" w:rsidRPr="00FF74A7" w:rsidRDefault="00FF74A7">
            <w:pPr>
              <w:pStyle w:val="ListParagraph"/>
              <w:widowControl w:val="0"/>
              <w:numPr>
                <w:ilvl w:val="0"/>
                <w:numId w:val="7"/>
              </w:numPr>
              <w:spacing w:before="120" w:after="120" w:line="240" w:lineRule="exact"/>
              <w:jc w:val="both"/>
              <w:textAlignment w:val="baseline"/>
              <w:rPr>
                <w:bCs/>
                <w:iCs/>
                <w:szCs w:val="24"/>
              </w:rPr>
            </w:pPr>
            <w:r w:rsidRPr="00FF74A7">
              <w:rPr>
                <w:bCs/>
                <w:iCs/>
                <w:szCs w:val="24"/>
              </w:rPr>
              <w:t xml:space="preserve">Sukurtas naujas produktas ir (ar) paslauga bus naujas </w:t>
            </w:r>
            <w:r w:rsidR="0019594D">
              <w:rPr>
                <w:bCs/>
                <w:iCs/>
                <w:szCs w:val="24"/>
              </w:rPr>
              <w:t>r</w:t>
            </w:r>
            <w:r w:rsidR="0019594D">
              <w:rPr>
                <w:bCs/>
                <w:iCs/>
              </w:rPr>
              <w:t>inkos</w:t>
            </w:r>
            <w:r w:rsidRPr="00FF74A7">
              <w:rPr>
                <w:bCs/>
                <w:iCs/>
                <w:szCs w:val="24"/>
              </w:rPr>
              <w:t xml:space="preserve"> lygmeniu – skiriama daugiau nei minimali balų suma;</w:t>
            </w:r>
          </w:p>
          <w:p w14:paraId="0F68754A" w14:textId="62B581B2" w:rsidR="00FF74A7" w:rsidRPr="00FF74A7" w:rsidRDefault="00FF74A7">
            <w:pPr>
              <w:pStyle w:val="ListParagraph"/>
              <w:widowControl w:val="0"/>
              <w:numPr>
                <w:ilvl w:val="0"/>
                <w:numId w:val="7"/>
              </w:numPr>
              <w:spacing w:before="120" w:after="120" w:line="240" w:lineRule="exact"/>
              <w:jc w:val="both"/>
              <w:textAlignment w:val="baseline"/>
              <w:rPr>
                <w:bCs/>
                <w:iCs/>
                <w:szCs w:val="24"/>
              </w:rPr>
            </w:pPr>
            <w:r w:rsidRPr="00FF74A7">
              <w:rPr>
                <w:bCs/>
                <w:iCs/>
                <w:szCs w:val="24"/>
              </w:rPr>
              <w:t xml:space="preserve">Patobulintas produktas ir (ar) paslauga bus naujas </w:t>
            </w:r>
            <w:r w:rsidR="0019594D">
              <w:rPr>
                <w:bCs/>
                <w:iCs/>
                <w:szCs w:val="24"/>
              </w:rPr>
              <w:t>r</w:t>
            </w:r>
            <w:r w:rsidR="0019594D">
              <w:rPr>
                <w:bCs/>
                <w:iCs/>
              </w:rPr>
              <w:t>inkos</w:t>
            </w:r>
            <w:r w:rsidRPr="00FF74A7">
              <w:rPr>
                <w:bCs/>
                <w:iCs/>
                <w:szCs w:val="24"/>
              </w:rPr>
              <w:t xml:space="preserve"> lygmeniu – skiriama minimali balų suma;</w:t>
            </w:r>
          </w:p>
          <w:p w14:paraId="35685925" w14:textId="77777777" w:rsidR="00FF74A7" w:rsidRPr="00FF74A7" w:rsidRDefault="00FF74A7">
            <w:pPr>
              <w:pStyle w:val="ListParagraph"/>
              <w:widowControl w:val="0"/>
              <w:numPr>
                <w:ilvl w:val="0"/>
                <w:numId w:val="7"/>
              </w:numPr>
              <w:spacing w:before="120" w:after="120" w:line="240" w:lineRule="exact"/>
              <w:jc w:val="both"/>
              <w:textAlignment w:val="baseline"/>
              <w:rPr>
                <w:bCs/>
                <w:iCs/>
                <w:szCs w:val="24"/>
              </w:rPr>
            </w:pPr>
            <w:r w:rsidRPr="00FF74A7">
              <w:rPr>
                <w:bCs/>
                <w:iCs/>
                <w:szCs w:val="24"/>
              </w:rPr>
              <w:t>Nebus sukurtas naujas arba patobulintas produktas ir (ar) paslauga – balai nėra skiriami.</w:t>
            </w:r>
          </w:p>
          <w:p w14:paraId="7F30C24B" w14:textId="77777777" w:rsidR="00FF74A7" w:rsidRDefault="00FF74A7">
            <w:pPr>
              <w:widowControl w:val="0"/>
              <w:jc w:val="both"/>
              <w:textAlignment w:val="baseline"/>
              <w:rPr>
                <w:bCs/>
                <w:iCs/>
                <w:szCs w:val="24"/>
              </w:rPr>
            </w:pPr>
            <w:r w:rsidRPr="00BA7DF7">
              <w:rPr>
                <w:bCs/>
                <w:iCs/>
                <w:szCs w:val="24"/>
              </w:rPr>
              <w:t>Kriterijus taikomas viso projekto įgyvendinimo metu.</w:t>
            </w:r>
          </w:p>
          <w:p w14:paraId="0C9ABFFE" w14:textId="46CE8511" w:rsidR="00FF74A7" w:rsidRPr="00C452BB" w:rsidRDefault="00FF74A7">
            <w:pPr>
              <w:widowControl w:val="0"/>
              <w:jc w:val="both"/>
              <w:textAlignment w:val="baseline"/>
              <w:rPr>
                <w:bCs/>
                <w:iCs/>
                <w:szCs w:val="24"/>
              </w:rPr>
            </w:pPr>
            <w:r w:rsidRPr="00FF74A7">
              <w:rPr>
                <w:bCs/>
                <w:iCs/>
                <w:szCs w:val="24"/>
              </w:rPr>
              <w:t xml:space="preserve">Atitiktis kriterijui vertinama pagal kartu su PĮP pateikiamą užpildytą </w:t>
            </w:r>
            <w:r w:rsidR="00481650">
              <w:rPr>
                <w:bCs/>
                <w:iCs/>
                <w:szCs w:val="24"/>
              </w:rPr>
              <w:t>PFSA</w:t>
            </w:r>
            <w:r w:rsidRPr="00FF74A7">
              <w:rPr>
                <w:bCs/>
                <w:iCs/>
                <w:szCs w:val="24"/>
              </w:rPr>
              <w:t xml:space="preserve"> priedą </w:t>
            </w:r>
            <w:r w:rsidRPr="00FF74A7">
              <w:rPr>
                <w:bCs/>
                <w:iCs/>
                <w:szCs w:val="24"/>
              </w:rPr>
              <w:lastRenderedPageBreak/>
              <w:t>„Informacija, reikalinga projekto atitikčiai projektų atrankos kriterijams įvertinti“.</w:t>
            </w:r>
          </w:p>
        </w:tc>
      </w:tr>
      <w:tr w:rsidR="00FF74A7" w14:paraId="4522CE08"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DE98493" w14:textId="77777777" w:rsidR="00FF74A7" w:rsidRDefault="00FF74A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28FC9D9" w14:textId="143D5788" w:rsidR="00FF74A7" w:rsidRDefault="00FF74A7">
            <w:pPr>
              <w:widowControl w:val="0"/>
              <w:jc w:val="both"/>
              <w:textAlignment w:val="baseline"/>
              <w:rPr>
                <w:bCs/>
                <w:iCs/>
                <w:szCs w:val="24"/>
              </w:rPr>
            </w:pPr>
            <w:r>
              <w:rPr>
                <w:bCs/>
                <w:iCs/>
                <w:szCs w:val="24"/>
              </w:rPr>
              <w:t xml:space="preserve">Šis projektų atrankos kriterijus leis užtikrinti, kad prioritetas bus skirtas tiems projektams, </w:t>
            </w:r>
            <w:r w:rsidRPr="00416071">
              <w:rPr>
                <w:bCs/>
                <w:iCs/>
                <w:szCs w:val="24"/>
              </w:rPr>
              <w:t>kurie yra nauji rinkos</w:t>
            </w:r>
            <w:r w:rsidR="00EC75EB" w:rsidRPr="00416071">
              <w:rPr>
                <w:bCs/>
                <w:iCs/>
                <w:szCs w:val="24"/>
              </w:rPr>
              <w:t xml:space="preserve"> </w:t>
            </w:r>
            <w:r w:rsidR="00EC75EB" w:rsidRPr="00416071">
              <w:rPr>
                <w:bCs/>
                <w:iCs/>
              </w:rPr>
              <w:t>arba pasaulio</w:t>
            </w:r>
            <w:r w:rsidRPr="00416071">
              <w:rPr>
                <w:bCs/>
                <w:iCs/>
                <w:szCs w:val="24"/>
              </w:rPr>
              <w:t xml:space="preserve"> lygmeniu </w:t>
            </w:r>
            <w:r>
              <w:rPr>
                <w:bCs/>
                <w:iCs/>
                <w:szCs w:val="24"/>
              </w:rPr>
              <w:t xml:space="preserve">ir prisidės prie </w:t>
            </w:r>
            <w:hyperlink r:id="rId17" w:history="1">
              <w:r w:rsidRPr="00FF74A7">
                <w:rPr>
                  <w:rStyle w:val="Hyperlink"/>
                  <w:bCs/>
                  <w:iCs/>
                  <w:szCs w:val="24"/>
                </w:rPr>
                <w:t>Nacionalinio pažangos plano</w:t>
              </w:r>
            </w:hyperlink>
            <w:r>
              <w:rPr>
                <w:bCs/>
                <w:iCs/>
                <w:szCs w:val="24"/>
              </w:rPr>
              <w:t xml:space="preserve"> 1 tikslo „</w:t>
            </w:r>
            <w:r w:rsidRPr="00E21AF1">
              <w:rPr>
                <w:bCs/>
                <w:iCs/>
                <w:szCs w:val="24"/>
              </w:rPr>
              <w:t>Pereiti prie darnios ekonomikos plėtros, grindžiamos mokslo žiniomis, naujausiomis technologijomis, inovacijomis ir didinti šalies tarptautinį konkurencingumą</w:t>
            </w:r>
            <w:r>
              <w:rPr>
                <w:bCs/>
                <w:iCs/>
                <w:szCs w:val="24"/>
              </w:rPr>
              <w:t>“ ir 1.9 uždavinio „</w:t>
            </w:r>
            <w:r w:rsidRPr="00EE16E0">
              <w:rPr>
                <w:bCs/>
                <w:iCs/>
                <w:szCs w:val="24"/>
              </w:rPr>
              <w:t>Didinti kultūros ir kūrybinių industrijų potencialą ir skatinti kūrybiniu turiniu grįstų naujų produktų ir paslaugų kūrimą</w:t>
            </w:r>
            <w:r>
              <w:rPr>
                <w:bCs/>
                <w:iCs/>
                <w:szCs w:val="24"/>
              </w:rPr>
              <w:t>“.</w:t>
            </w:r>
          </w:p>
          <w:p w14:paraId="113F90DB" w14:textId="77777777" w:rsidR="00FF74A7" w:rsidRDefault="00FF74A7">
            <w:pPr>
              <w:widowControl w:val="0"/>
              <w:jc w:val="both"/>
              <w:textAlignment w:val="baseline"/>
              <w:rPr>
                <w:bCs/>
                <w:iCs/>
                <w:szCs w:val="24"/>
              </w:rPr>
            </w:pPr>
          </w:p>
          <w:p w14:paraId="4EA4E152" w14:textId="7DA564B5" w:rsidR="00FF74A7" w:rsidRDefault="00FF74A7">
            <w:pPr>
              <w:widowControl w:val="0"/>
              <w:jc w:val="both"/>
              <w:textAlignment w:val="baseline"/>
              <w:rPr>
                <w:bCs/>
                <w:iCs/>
                <w:szCs w:val="24"/>
              </w:rPr>
            </w:pPr>
            <w:r>
              <w:rPr>
                <w:bCs/>
                <w:iCs/>
                <w:szCs w:val="24"/>
              </w:rPr>
              <w:t xml:space="preserve">Šis kriterijus tiesiogiai prisidės prie </w:t>
            </w:r>
            <w:r w:rsidRPr="00FF74A7">
              <w:rPr>
                <w:bCs/>
                <w:iCs/>
                <w:szCs w:val="24"/>
              </w:rPr>
              <w:t xml:space="preserve">inovatyvumo (kūrybingumo) horizontaliojo principo, nes pirmumas bus skiriamas tiems projektams, </w:t>
            </w:r>
            <w:r w:rsidRPr="00416071">
              <w:rPr>
                <w:bCs/>
                <w:iCs/>
                <w:szCs w:val="24"/>
              </w:rPr>
              <w:t>kurie yra nauji arba patobulinti</w:t>
            </w:r>
            <w:r w:rsidR="00416071" w:rsidRPr="00416071">
              <w:rPr>
                <w:bCs/>
                <w:iCs/>
                <w:szCs w:val="24"/>
              </w:rPr>
              <w:t xml:space="preserve"> </w:t>
            </w:r>
            <w:r w:rsidRPr="00416071">
              <w:rPr>
                <w:bCs/>
                <w:iCs/>
                <w:szCs w:val="24"/>
              </w:rPr>
              <w:t>rinkos</w:t>
            </w:r>
            <w:r w:rsidR="00416071" w:rsidRPr="00416071">
              <w:rPr>
                <w:bCs/>
                <w:iCs/>
                <w:szCs w:val="24"/>
              </w:rPr>
              <w:t xml:space="preserve"> arba pasaulio</w:t>
            </w:r>
            <w:r w:rsidRPr="00416071">
              <w:rPr>
                <w:bCs/>
                <w:iCs/>
                <w:szCs w:val="24"/>
              </w:rPr>
              <w:t xml:space="preserve"> lygmeniu</w:t>
            </w:r>
            <w:r w:rsidRPr="00FF74A7">
              <w:rPr>
                <w:bCs/>
                <w:iCs/>
                <w:szCs w:val="24"/>
              </w:rPr>
              <w:t>, t.</w:t>
            </w:r>
            <w:r w:rsidR="00416071">
              <w:rPr>
                <w:bCs/>
                <w:iCs/>
                <w:szCs w:val="24"/>
              </w:rPr>
              <w:t xml:space="preserve"> </w:t>
            </w:r>
            <w:r w:rsidRPr="00FF74A7">
              <w:rPr>
                <w:bCs/>
                <w:iCs/>
                <w:szCs w:val="24"/>
              </w:rPr>
              <w:t>y. pasižymi aukštesniu inovatyvumo lygiu.</w:t>
            </w:r>
          </w:p>
          <w:p w14:paraId="4F8378C2" w14:textId="77777777" w:rsidR="00EF2903" w:rsidRPr="00FF74A7" w:rsidRDefault="00EF2903">
            <w:pPr>
              <w:widowControl w:val="0"/>
              <w:jc w:val="both"/>
              <w:textAlignment w:val="baseline"/>
              <w:rPr>
                <w:bCs/>
                <w:iCs/>
                <w:szCs w:val="24"/>
              </w:rPr>
            </w:pPr>
          </w:p>
          <w:p w14:paraId="4197C58F" w14:textId="77777777" w:rsidR="00FF74A7" w:rsidRDefault="00FF74A7">
            <w:pPr>
              <w:widowControl w:val="0"/>
              <w:jc w:val="both"/>
              <w:textAlignment w:val="baseline"/>
              <w:rPr>
                <w:bCs/>
                <w:iCs/>
                <w:szCs w:val="24"/>
              </w:rPr>
            </w:pPr>
            <w:r>
              <w:rPr>
                <w:bCs/>
                <w:iCs/>
                <w:szCs w:val="24"/>
              </w:rPr>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p w14:paraId="0A5A4C03" w14:textId="77777777" w:rsidR="00780F72" w:rsidRPr="005F437E" w:rsidRDefault="00780F72">
            <w:pPr>
              <w:widowControl w:val="0"/>
              <w:jc w:val="both"/>
              <w:textAlignment w:val="baseline"/>
              <w:rPr>
                <w:bCs/>
                <w:iCs/>
                <w:szCs w:val="24"/>
              </w:rPr>
            </w:pPr>
          </w:p>
        </w:tc>
      </w:tr>
    </w:tbl>
    <w:p w14:paraId="4F3D8506" w14:textId="47DEB9F5" w:rsidR="004067C7" w:rsidRDefault="004067C7">
      <w:pPr>
        <w:rPr>
          <w:bCs/>
          <w:i/>
          <w:szCs w:val="24"/>
          <w:u w:val="single"/>
          <w:lang w:eastAsia="lt-LT"/>
        </w:rPr>
      </w:pPr>
    </w:p>
    <w:p w14:paraId="4690C5C5" w14:textId="77777777" w:rsidR="004067C7" w:rsidRDefault="004067C7">
      <w:pPr>
        <w:rPr>
          <w:bCs/>
          <w:i/>
          <w:szCs w:val="24"/>
          <w:u w:val="single"/>
          <w:lang w:eastAsia="lt-LT"/>
        </w:rPr>
      </w:pPr>
      <w:r>
        <w:rPr>
          <w:bCs/>
          <w:i/>
          <w:szCs w:val="24"/>
          <w:u w:val="single"/>
          <w:lang w:eastAsia="lt-LT"/>
        </w:rPr>
        <w:br w:type="page"/>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780F72" w14:paraId="6D168C80" w14:textId="77777777">
        <w:tc>
          <w:tcPr>
            <w:tcW w:w="6629" w:type="dxa"/>
            <w:shd w:val="clear" w:color="auto" w:fill="auto"/>
          </w:tcPr>
          <w:p w14:paraId="6870F7E5" w14:textId="77777777" w:rsidR="00780F72" w:rsidRDefault="00780F72">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50E30A85" w14:textId="77777777" w:rsidR="00780F72" w:rsidRPr="009435A3" w:rsidRDefault="00780F72">
            <w:pPr>
              <w:widowControl w:val="0"/>
              <w:jc w:val="both"/>
              <w:textAlignment w:val="baseline"/>
              <w:rPr>
                <w:b/>
                <w:bCs/>
                <w:szCs w:val="24"/>
                <w:lang w:eastAsia="lt-LT"/>
              </w:rPr>
            </w:pPr>
            <w:r>
              <w:rPr>
                <w:b/>
                <w:bCs/>
                <w:szCs w:val="24"/>
                <w:lang w:eastAsia="lt-LT"/>
              </w:rPr>
              <w:t>X PRIORITETINIS PROJEKTŲ ATRANKOS KRITERIJUS</w:t>
            </w:r>
          </w:p>
        </w:tc>
        <w:tc>
          <w:tcPr>
            <w:tcW w:w="8534" w:type="dxa"/>
            <w:shd w:val="clear" w:color="auto" w:fill="auto"/>
          </w:tcPr>
          <w:p w14:paraId="31177399" w14:textId="77777777" w:rsidR="00780F72" w:rsidRDefault="00780F72">
            <w:pPr>
              <w:widowControl w:val="0"/>
              <w:jc w:val="both"/>
              <w:textAlignment w:val="baseline"/>
              <w:rPr>
                <w:b/>
                <w:bCs/>
                <w:szCs w:val="24"/>
                <w:lang w:eastAsia="lt-LT"/>
              </w:rPr>
            </w:pPr>
            <w:r>
              <w:rPr>
                <w:b/>
                <w:bCs/>
                <w:szCs w:val="24"/>
                <w:lang w:eastAsia="lt-LT"/>
              </w:rPr>
              <w:t>X Nustatymas</w:t>
            </w:r>
          </w:p>
          <w:p w14:paraId="6BBA81E8" w14:textId="77777777" w:rsidR="00780F72" w:rsidRDefault="00780F72">
            <w:pPr>
              <w:widowControl w:val="0"/>
              <w:jc w:val="both"/>
              <w:textAlignment w:val="baseline"/>
              <w:rPr>
                <w:szCs w:val="24"/>
              </w:rPr>
            </w:pPr>
            <w:r>
              <w:rPr>
                <w:b/>
                <w:bCs/>
                <w:szCs w:val="24"/>
                <w:lang w:eastAsia="lt-LT"/>
              </w:rPr>
              <w:t>□ Keitimas</w:t>
            </w:r>
          </w:p>
        </w:tc>
      </w:tr>
      <w:tr w:rsidR="00780F72" w14:paraId="61CCD402" w14:textId="77777777">
        <w:tc>
          <w:tcPr>
            <w:tcW w:w="6629" w:type="dxa"/>
            <w:shd w:val="clear" w:color="auto" w:fill="auto"/>
            <w:vAlign w:val="center"/>
          </w:tcPr>
          <w:p w14:paraId="15190802" w14:textId="77777777" w:rsidR="00780F72" w:rsidRDefault="00780F72">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C54F1CA" w14:textId="1EF077DF" w:rsidR="00780F72" w:rsidRPr="00780F72" w:rsidRDefault="00780F72" w:rsidP="007E4133">
            <w:pPr>
              <w:pStyle w:val="ListParagraph"/>
              <w:widowControl w:val="0"/>
              <w:numPr>
                <w:ilvl w:val="0"/>
                <w:numId w:val="13"/>
              </w:numPr>
              <w:jc w:val="both"/>
              <w:textAlignment w:val="baseline"/>
              <w:rPr>
                <w:bCs/>
                <w:i/>
                <w:szCs w:val="24"/>
                <w:lang w:eastAsia="lt-LT"/>
              </w:rPr>
            </w:pPr>
            <w:r w:rsidRPr="00DC3F78">
              <w:rPr>
                <w:bCs/>
                <w:iCs/>
                <w:szCs w:val="24"/>
                <w:lang w:eastAsia="lt-LT"/>
              </w:rPr>
              <w:t>Sukurtas naujas arba patobulintas kultūros ir kūrybinio turinio ir (ar) formos produktas ir (ar) paslauga taikant universalaus dizaino principus</w:t>
            </w:r>
          </w:p>
        </w:tc>
      </w:tr>
      <w:tr w:rsidR="00780F72" w14:paraId="2AF036DE" w14:textId="77777777">
        <w:tc>
          <w:tcPr>
            <w:tcW w:w="6629" w:type="dxa"/>
            <w:shd w:val="clear" w:color="auto" w:fill="auto"/>
            <w:vAlign w:val="center"/>
          </w:tcPr>
          <w:p w14:paraId="09EE33DC" w14:textId="77777777" w:rsidR="00780F72" w:rsidRDefault="00780F72">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243EBA0B" w14:textId="76DFC176" w:rsidR="00780F72" w:rsidRDefault="00780F72" w:rsidP="00780F72">
            <w:pPr>
              <w:widowControl w:val="0"/>
              <w:spacing w:before="120" w:after="120" w:line="240" w:lineRule="exact"/>
              <w:jc w:val="both"/>
              <w:textAlignment w:val="baseline"/>
              <w:rPr>
                <w:bCs/>
                <w:szCs w:val="24"/>
              </w:rPr>
            </w:pPr>
            <w:r>
              <w:rPr>
                <w:bCs/>
                <w:szCs w:val="24"/>
              </w:rPr>
              <w:t>Vertinama, ar pareiškėjas</w:t>
            </w:r>
            <w:r w:rsidR="0039052B">
              <w:rPr>
                <w:bCs/>
                <w:szCs w:val="24"/>
              </w:rPr>
              <w:t xml:space="preserve"> ir (arba) partneris</w:t>
            </w:r>
            <w:r>
              <w:rPr>
                <w:bCs/>
                <w:szCs w:val="24"/>
              </w:rPr>
              <w:t xml:space="preserve"> projekte yra numatęs sukurti naują arba patobulinti jau turimą produktą ir (ar) paslaugą, kuris būtų grindžiamas</w:t>
            </w:r>
            <w:r w:rsidR="00CF56E1">
              <w:rPr>
                <w:bCs/>
                <w:szCs w:val="24"/>
              </w:rPr>
              <w:t xml:space="preserve"> </w:t>
            </w:r>
            <w:r>
              <w:rPr>
                <w:bCs/>
                <w:szCs w:val="24"/>
              </w:rPr>
              <w:t>universalaus dizaino (UD) principais.</w:t>
            </w:r>
          </w:p>
          <w:p w14:paraId="157403C0" w14:textId="77777777" w:rsidR="00780F72" w:rsidRDefault="00780F72" w:rsidP="00780F72">
            <w:pPr>
              <w:widowControl w:val="0"/>
              <w:spacing w:before="120" w:after="120" w:line="240" w:lineRule="exact"/>
              <w:jc w:val="both"/>
              <w:textAlignment w:val="baseline"/>
              <w:rPr>
                <w:bCs/>
                <w:szCs w:val="24"/>
              </w:rPr>
            </w:pPr>
            <w:r>
              <w:rPr>
                <w:bCs/>
                <w:szCs w:val="24"/>
              </w:rPr>
              <w:t xml:space="preserve">Universalus dizainas – </w:t>
            </w:r>
            <w:r w:rsidRPr="00F4154F">
              <w:rPr>
                <w:bCs/>
                <w:szCs w:val="24"/>
              </w:rPr>
              <w:t>gaminių ir aplinkos forma, kai jais be specialaus pritaikymo gali naudotis vaikai, suaugę, vyrai, moterys, senyvo amžiaus, asmenys su negalia, įvairių tautybių ir kitų grupių žmonės</w:t>
            </w:r>
            <w:r>
              <w:rPr>
                <w:bCs/>
                <w:szCs w:val="24"/>
              </w:rPr>
              <w:t>. (</w:t>
            </w:r>
            <w:hyperlink r:id="rId18" w:history="1">
              <w:r w:rsidRPr="00542FC9">
                <w:rPr>
                  <w:rStyle w:val="Hyperlink"/>
                  <w:bCs/>
                  <w:szCs w:val="24"/>
                </w:rPr>
                <w:t>LR statybos įstatymas</w:t>
              </w:r>
            </w:hyperlink>
            <w:r>
              <w:rPr>
                <w:bCs/>
                <w:szCs w:val="24"/>
              </w:rPr>
              <w:t>)</w:t>
            </w:r>
          </w:p>
          <w:p w14:paraId="2B95DE68" w14:textId="3D30B72E" w:rsidR="005C21E6" w:rsidRDefault="005C21E6" w:rsidP="00780F72">
            <w:pPr>
              <w:widowControl w:val="0"/>
              <w:spacing w:before="120" w:after="120" w:line="240" w:lineRule="exact"/>
              <w:jc w:val="both"/>
              <w:textAlignment w:val="baseline"/>
              <w:rPr>
                <w:bCs/>
                <w:szCs w:val="24"/>
              </w:rPr>
            </w:pPr>
            <w:r>
              <w:rPr>
                <w:bCs/>
                <w:szCs w:val="24"/>
              </w:rPr>
              <w:t>Universalaus dizaino principai:</w:t>
            </w:r>
          </w:p>
          <w:p w14:paraId="6015C873" w14:textId="77777777" w:rsidR="00780F72" w:rsidRDefault="00780F72" w:rsidP="00780F72">
            <w:pPr>
              <w:pStyle w:val="ListParagraph"/>
              <w:widowControl w:val="0"/>
              <w:numPr>
                <w:ilvl w:val="0"/>
                <w:numId w:val="8"/>
              </w:numPr>
              <w:spacing w:before="120" w:after="120" w:line="240" w:lineRule="exact"/>
              <w:jc w:val="both"/>
              <w:textAlignment w:val="baseline"/>
              <w:rPr>
                <w:bCs/>
                <w:szCs w:val="24"/>
              </w:rPr>
            </w:pPr>
            <w:r>
              <w:rPr>
                <w:bCs/>
                <w:szCs w:val="24"/>
              </w:rPr>
              <w:t>Lygybė naudojime: dizainas vienodai naudingas ir tinkamas naudoti įvairių gebėjimų žmonėms. Jis turi suteikti panašią, jei ne identišką, patirtį visiems.</w:t>
            </w:r>
          </w:p>
          <w:p w14:paraId="3EB7DEA9" w14:textId="77777777" w:rsidR="00780F72" w:rsidRPr="008D0E9E" w:rsidRDefault="00780F72" w:rsidP="00780F72">
            <w:pPr>
              <w:pStyle w:val="ListParagraph"/>
              <w:widowControl w:val="0"/>
              <w:numPr>
                <w:ilvl w:val="0"/>
                <w:numId w:val="8"/>
              </w:numPr>
              <w:spacing w:before="120" w:after="120" w:line="240" w:lineRule="exact"/>
              <w:jc w:val="both"/>
              <w:textAlignment w:val="baseline"/>
              <w:rPr>
                <w:bCs/>
                <w:szCs w:val="24"/>
              </w:rPr>
            </w:pPr>
            <w:r>
              <w:rPr>
                <w:bCs/>
                <w:szCs w:val="24"/>
              </w:rPr>
              <w:t>Naudojimo lankstumas: d</w:t>
            </w:r>
            <w:r w:rsidRPr="008D0E9E">
              <w:rPr>
                <w:bCs/>
                <w:szCs w:val="24"/>
              </w:rPr>
              <w:t>izainas pritaikytas prie individualių pageidavimų ir</w:t>
            </w:r>
            <w:r>
              <w:rPr>
                <w:bCs/>
                <w:szCs w:val="24"/>
              </w:rPr>
              <w:t xml:space="preserve"> </w:t>
            </w:r>
            <w:r w:rsidRPr="008D0E9E">
              <w:rPr>
                <w:bCs/>
                <w:szCs w:val="24"/>
              </w:rPr>
              <w:t>gebėjimų. Lankstus dizainas suteikia</w:t>
            </w:r>
            <w:r>
              <w:rPr>
                <w:bCs/>
                <w:szCs w:val="24"/>
              </w:rPr>
              <w:t xml:space="preserve"> </w:t>
            </w:r>
            <w:r w:rsidRPr="008D0E9E">
              <w:rPr>
                <w:bCs/>
                <w:szCs w:val="24"/>
              </w:rPr>
              <w:t>galimybę rinktis, kaip juo naudotis</w:t>
            </w:r>
            <w:r>
              <w:rPr>
                <w:bCs/>
                <w:szCs w:val="24"/>
              </w:rPr>
              <w:t xml:space="preserve">. </w:t>
            </w:r>
            <w:r w:rsidRPr="008D0E9E">
              <w:rPr>
                <w:bCs/>
                <w:szCs w:val="24"/>
              </w:rPr>
              <w:t>Naudotoja (-s) gali visiškai kontroliuoti naudojimo tempą ir tikslumą</w:t>
            </w:r>
            <w:r>
              <w:rPr>
                <w:bCs/>
                <w:szCs w:val="24"/>
              </w:rPr>
              <w:t>.</w:t>
            </w:r>
          </w:p>
          <w:p w14:paraId="2EE5CF0A" w14:textId="77777777" w:rsidR="00780F72" w:rsidRPr="008F4E5F" w:rsidRDefault="00780F72" w:rsidP="00780F72">
            <w:pPr>
              <w:pStyle w:val="ListParagraph"/>
              <w:widowControl w:val="0"/>
              <w:numPr>
                <w:ilvl w:val="0"/>
                <w:numId w:val="8"/>
              </w:numPr>
              <w:spacing w:before="120" w:after="120" w:line="240" w:lineRule="exact"/>
              <w:jc w:val="both"/>
              <w:textAlignment w:val="baseline"/>
              <w:rPr>
                <w:bCs/>
                <w:szCs w:val="24"/>
              </w:rPr>
            </w:pPr>
            <w:r>
              <w:rPr>
                <w:bCs/>
                <w:szCs w:val="24"/>
              </w:rPr>
              <w:t>Paprastas ir intuityvus naudojimas: d</w:t>
            </w:r>
            <w:r w:rsidRPr="00FC73EE">
              <w:rPr>
                <w:bCs/>
                <w:szCs w:val="24"/>
              </w:rPr>
              <w:t xml:space="preserve">izaino naudojimas yra lengvai suprantamas, nepriklausomai nuo naudotojo (-s) patirties, žinių, kalbos įgūdžių ar esamo susikaupimo lygio. Dizainas turėtų būti toks paprastas ir </w:t>
            </w:r>
            <w:r w:rsidRPr="008F4E5F">
              <w:rPr>
                <w:bCs/>
                <w:szCs w:val="24"/>
              </w:rPr>
              <w:t>intuityvus, kad žmonėms</w:t>
            </w:r>
            <w:r>
              <w:rPr>
                <w:bCs/>
                <w:szCs w:val="24"/>
              </w:rPr>
              <w:t xml:space="preserve"> </w:t>
            </w:r>
            <w:r w:rsidRPr="008F4E5F">
              <w:rPr>
                <w:bCs/>
                <w:szCs w:val="24"/>
              </w:rPr>
              <w:t>nereikėtų galvoti, ką turėtų daryti toliau</w:t>
            </w:r>
            <w:r>
              <w:rPr>
                <w:bCs/>
                <w:szCs w:val="24"/>
              </w:rPr>
              <w:t>.</w:t>
            </w:r>
          </w:p>
          <w:p w14:paraId="41447DB6" w14:textId="77777777" w:rsidR="00780F72" w:rsidRPr="008F4E5F" w:rsidRDefault="00780F72" w:rsidP="00780F72">
            <w:pPr>
              <w:pStyle w:val="ListParagraph"/>
              <w:widowControl w:val="0"/>
              <w:numPr>
                <w:ilvl w:val="0"/>
                <w:numId w:val="8"/>
              </w:numPr>
              <w:spacing w:before="120" w:after="120" w:line="240" w:lineRule="exact"/>
              <w:jc w:val="both"/>
              <w:textAlignment w:val="baseline"/>
              <w:rPr>
                <w:bCs/>
                <w:szCs w:val="24"/>
              </w:rPr>
            </w:pPr>
            <w:r>
              <w:rPr>
                <w:bCs/>
                <w:szCs w:val="24"/>
              </w:rPr>
              <w:t>Tinkama informacija: d</w:t>
            </w:r>
            <w:r w:rsidRPr="008F4E5F">
              <w:rPr>
                <w:bCs/>
                <w:szCs w:val="24"/>
              </w:rPr>
              <w:t>izainas veiksmingai perduoda reikiamą informaciją, nepriklausomai nuo naudotojo (-s) jutiminių gebėjimų. Ta pati informacija naudotojams (-</w:t>
            </w:r>
            <w:proofErr w:type="spellStart"/>
            <w:r w:rsidRPr="008F4E5F">
              <w:rPr>
                <w:bCs/>
                <w:szCs w:val="24"/>
              </w:rPr>
              <w:t>oms</w:t>
            </w:r>
            <w:proofErr w:type="spellEnd"/>
            <w:r w:rsidRPr="008F4E5F">
              <w:rPr>
                <w:bCs/>
                <w:szCs w:val="24"/>
              </w:rPr>
              <w:t>) perduodama keliais pavidalais (vaizdu, garsu ir/ar lytėjimu),</w:t>
            </w:r>
            <w:r>
              <w:rPr>
                <w:bCs/>
                <w:szCs w:val="24"/>
              </w:rPr>
              <w:t xml:space="preserve"> </w:t>
            </w:r>
            <w:r w:rsidRPr="008F4E5F">
              <w:rPr>
                <w:bCs/>
                <w:szCs w:val="24"/>
              </w:rPr>
              <w:t>kuriuos lengva suprasti.</w:t>
            </w:r>
          </w:p>
          <w:p w14:paraId="7B97891A" w14:textId="77777777" w:rsidR="00780F72" w:rsidRPr="00533A36" w:rsidRDefault="00780F72" w:rsidP="00780F72">
            <w:pPr>
              <w:pStyle w:val="ListParagraph"/>
              <w:widowControl w:val="0"/>
              <w:numPr>
                <w:ilvl w:val="0"/>
                <w:numId w:val="8"/>
              </w:numPr>
              <w:spacing w:before="120" w:after="120" w:line="240" w:lineRule="exact"/>
              <w:jc w:val="both"/>
              <w:textAlignment w:val="baseline"/>
              <w:rPr>
                <w:bCs/>
                <w:szCs w:val="24"/>
              </w:rPr>
            </w:pPr>
            <w:r>
              <w:rPr>
                <w:bCs/>
                <w:szCs w:val="24"/>
              </w:rPr>
              <w:t>Tolerancija klaidoms: UD</w:t>
            </w:r>
            <w:r w:rsidRPr="00533A36">
              <w:rPr>
                <w:bCs/>
                <w:szCs w:val="24"/>
              </w:rPr>
              <w:t xml:space="preserve"> sumažina pavojus ir neigiamas atsitiktinių ar netyčinių veiksmų pasekmes. Gaminiai turėtų turėti tam tikrą klaidų tolerancijos lygį, taip siekiama sumažinti žalą ir neigiamas pasekmes, atsirandančias dėl netyčinių</w:t>
            </w:r>
            <w:r>
              <w:rPr>
                <w:bCs/>
                <w:szCs w:val="24"/>
              </w:rPr>
              <w:t xml:space="preserve"> </w:t>
            </w:r>
            <w:r w:rsidRPr="00533A36">
              <w:rPr>
                <w:bCs/>
                <w:szCs w:val="24"/>
              </w:rPr>
              <w:t>veiksmų.</w:t>
            </w:r>
          </w:p>
          <w:p w14:paraId="2FEC9EC3" w14:textId="77777777" w:rsidR="00B41FBB" w:rsidRDefault="00780F72" w:rsidP="00780F72">
            <w:pPr>
              <w:pStyle w:val="ListParagraph"/>
              <w:widowControl w:val="0"/>
              <w:numPr>
                <w:ilvl w:val="0"/>
                <w:numId w:val="8"/>
              </w:numPr>
              <w:spacing w:before="120" w:after="120" w:line="240" w:lineRule="exact"/>
              <w:jc w:val="both"/>
              <w:textAlignment w:val="baseline"/>
              <w:rPr>
                <w:bCs/>
                <w:szCs w:val="24"/>
              </w:rPr>
            </w:pPr>
            <w:r>
              <w:rPr>
                <w:bCs/>
                <w:szCs w:val="24"/>
              </w:rPr>
              <w:t xml:space="preserve">Minimalios jėgos sąnaudos: </w:t>
            </w:r>
            <w:r w:rsidRPr="005F5E49">
              <w:rPr>
                <w:bCs/>
                <w:szCs w:val="24"/>
              </w:rPr>
              <w:t>tinkamai suprojektuotu objektu galima naudotis efektyviai, patogiai ir kuo mažiau pavargstant. Kuo mažiau pastangų reikia norint ką nors padaryti, tuo geriau</w:t>
            </w:r>
            <w:r>
              <w:rPr>
                <w:bCs/>
                <w:szCs w:val="24"/>
              </w:rPr>
              <w:t>.</w:t>
            </w:r>
          </w:p>
          <w:p w14:paraId="675C2CFD" w14:textId="77777777" w:rsidR="00780F72" w:rsidRDefault="00780F72" w:rsidP="00780F72">
            <w:pPr>
              <w:pStyle w:val="ListParagraph"/>
              <w:widowControl w:val="0"/>
              <w:numPr>
                <w:ilvl w:val="0"/>
                <w:numId w:val="8"/>
              </w:numPr>
              <w:spacing w:before="120" w:after="120" w:line="240" w:lineRule="exact"/>
              <w:jc w:val="both"/>
              <w:textAlignment w:val="baseline"/>
              <w:rPr>
                <w:bCs/>
                <w:szCs w:val="24"/>
              </w:rPr>
            </w:pPr>
            <w:r w:rsidRPr="00B41FBB">
              <w:rPr>
                <w:bCs/>
                <w:szCs w:val="24"/>
              </w:rPr>
              <w:t>Optimalus dydis ir erdvė: užtikrinamas tinkamas dydis ir erdvė, skirti patogiai prieiti, pasiekti ir naudotis, neatsižvelgiant į naudotojo (-s) kūno dydį, laikyseną ar judumą. Aplink daiktus numatytos papildomos erdvės, kad jais būtų patogu naudotis.</w:t>
            </w:r>
          </w:p>
          <w:p w14:paraId="28F52867" w14:textId="466037A6" w:rsidR="00477100" w:rsidRDefault="00477100" w:rsidP="00477100">
            <w:pPr>
              <w:widowControl w:val="0"/>
              <w:spacing w:before="120" w:after="120" w:line="240" w:lineRule="exact"/>
              <w:jc w:val="both"/>
              <w:textAlignment w:val="baseline"/>
              <w:rPr>
                <w:bCs/>
                <w:szCs w:val="24"/>
              </w:rPr>
            </w:pPr>
            <w:r>
              <w:rPr>
                <w:bCs/>
                <w:szCs w:val="24"/>
              </w:rPr>
              <w:t xml:space="preserve">Detali informacija apie UD principus skelbiama svetainėje </w:t>
            </w:r>
            <w:hyperlink r:id="rId19" w:history="1">
              <w:r w:rsidRPr="00C63B2E">
                <w:rPr>
                  <w:rStyle w:val="Hyperlink"/>
                  <w:bCs/>
                  <w:szCs w:val="24"/>
                </w:rPr>
                <w:t>https://www.ndt.lt/universalus-dizainas/</w:t>
              </w:r>
            </w:hyperlink>
            <w:r>
              <w:rPr>
                <w:bCs/>
                <w:szCs w:val="24"/>
              </w:rPr>
              <w:t xml:space="preserve"> </w:t>
            </w:r>
          </w:p>
          <w:p w14:paraId="54210663" w14:textId="59503B13" w:rsidR="006507CC" w:rsidRDefault="006D71E8" w:rsidP="00477100">
            <w:pPr>
              <w:widowControl w:val="0"/>
              <w:spacing w:before="120" w:after="120" w:line="240" w:lineRule="exact"/>
              <w:jc w:val="both"/>
              <w:textAlignment w:val="baseline"/>
              <w:rPr>
                <w:bCs/>
                <w:szCs w:val="24"/>
              </w:rPr>
            </w:pPr>
            <w:r>
              <w:rPr>
                <w:bCs/>
                <w:szCs w:val="24"/>
              </w:rPr>
              <w:lastRenderedPageBreak/>
              <w:t>Jeigu p</w:t>
            </w:r>
            <w:r w:rsidR="00AB7D21">
              <w:rPr>
                <w:bCs/>
                <w:szCs w:val="24"/>
              </w:rPr>
              <w:t>rojekt</w:t>
            </w:r>
            <w:r>
              <w:rPr>
                <w:bCs/>
                <w:szCs w:val="24"/>
              </w:rPr>
              <w:t>e nėra numa</w:t>
            </w:r>
            <w:r w:rsidR="00F10262">
              <w:rPr>
                <w:bCs/>
                <w:szCs w:val="24"/>
              </w:rPr>
              <w:t>tyta</w:t>
            </w:r>
            <w:r>
              <w:rPr>
                <w:bCs/>
                <w:szCs w:val="24"/>
              </w:rPr>
              <w:t xml:space="preserve"> vykdyti</w:t>
            </w:r>
            <w:r w:rsidR="009726C4">
              <w:rPr>
                <w:bCs/>
                <w:szCs w:val="24"/>
              </w:rPr>
              <w:t xml:space="preserve"> veiklas, skirtas</w:t>
            </w:r>
            <w:r w:rsidR="00745EF1">
              <w:rPr>
                <w:bCs/>
                <w:szCs w:val="24"/>
              </w:rPr>
              <w:t xml:space="preserve"> infrastruktūros sąlygų gerinim</w:t>
            </w:r>
            <w:r w:rsidR="009726C4">
              <w:rPr>
                <w:bCs/>
                <w:szCs w:val="24"/>
              </w:rPr>
              <w:t xml:space="preserve">ui, balai </w:t>
            </w:r>
            <w:r w:rsidR="00245050">
              <w:rPr>
                <w:bCs/>
                <w:szCs w:val="24"/>
              </w:rPr>
              <w:t>skiriami</w:t>
            </w:r>
            <w:r w:rsidR="003479A1">
              <w:rPr>
                <w:bCs/>
                <w:szCs w:val="24"/>
              </w:rPr>
              <w:t xml:space="preserve"> už pareiškėjo</w:t>
            </w:r>
            <w:r w:rsidR="00A7426A">
              <w:rPr>
                <w:bCs/>
                <w:szCs w:val="24"/>
              </w:rPr>
              <w:t xml:space="preserve"> ir (arba) partnerio</w:t>
            </w:r>
            <w:r w:rsidR="003479A1">
              <w:rPr>
                <w:bCs/>
                <w:szCs w:val="24"/>
              </w:rPr>
              <w:t xml:space="preserve"> numatyto sukurti naujo arba patobulinto produkto ir (ar) paslaugos </w:t>
            </w:r>
            <w:r w:rsidR="006507CC">
              <w:rPr>
                <w:bCs/>
                <w:szCs w:val="24"/>
              </w:rPr>
              <w:t>atitik</w:t>
            </w:r>
            <w:r w:rsidR="00CB269A">
              <w:rPr>
                <w:bCs/>
                <w:szCs w:val="24"/>
              </w:rPr>
              <w:t>tį</w:t>
            </w:r>
            <w:r w:rsidR="006507CC">
              <w:rPr>
                <w:bCs/>
                <w:szCs w:val="24"/>
              </w:rPr>
              <w:t xml:space="preserve"> bent vienam UD principui:</w:t>
            </w:r>
          </w:p>
          <w:p w14:paraId="60A8A15D" w14:textId="284DBA7B" w:rsidR="00B21EB5" w:rsidRDefault="00B21EB5" w:rsidP="00B21EB5">
            <w:pPr>
              <w:pStyle w:val="ListParagraph"/>
              <w:widowControl w:val="0"/>
              <w:numPr>
                <w:ilvl w:val="0"/>
                <w:numId w:val="7"/>
              </w:numPr>
              <w:spacing w:before="120" w:after="120" w:line="240" w:lineRule="exact"/>
              <w:jc w:val="both"/>
              <w:textAlignment w:val="baseline"/>
              <w:rPr>
                <w:bCs/>
                <w:szCs w:val="24"/>
              </w:rPr>
            </w:pPr>
            <w:r>
              <w:rPr>
                <w:bCs/>
                <w:szCs w:val="24"/>
              </w:rPr>
              <w:t xml:space="preserve">Sukurtas naujas arba patobulintas produktas ir (ar) paslauga taikant </w:t>
            </w:r>
            <w:r w:rsidR="00273A66">
              <w:rPr>
                <w:bCs/>
                <w:szCs w:val="24"/>
              </w:rPr>
              <w:t>bent vieną iš UD principų – skiriama maksimali balų suma;</w:t>
            </w:r>
          </w:p>
          <w:p w14:paraId="660029F0" w14:textId="5D3D5830" w:rsidR="00273A66" w:rsidRDefault="00273A66" w:rsidP="00B21EB5">
            <w:pPr>
              <w:pStyle w:val="ListParagraph"/>
              <w:widowControl w:val="0"/>
              <w:numPr>
                <w:ilvl w:val="0"/>
                <w:numId w:val="7"/>
              </w:numPr>
              <w:spacing w:before="120" w:after="120" w:line="240" w:lineRule="exact"/>
              <w:jc w:val="both"/>
              <w:textAlignment w:val="baseline"/>
              <w:rPr>
                <w:bCs/>
                <w:szCs w:val="24"/>
              </w:rPr>
            </w:pPr>
            <w:r>
              <w:rPr>
                <w:bCs/>
                <w:szCs w:val="24"/>
              </w:rPr>
              <w:t xml:space="preserve">Sukurtas naujas arba patobulintas produktas ir (ar) paslauga </w:t>
            </w:r>
            <w:r w:rsidR="0049567C">
              <w:rPr>
                <w:bCs/>
                <w:szCs w:val="24"/>
              </w:rPr>
              <w:t>netaikant UD principų – balai nėra skiriami.</w:t>
            </w:r>
          </w:p>
          <w:p w14:paraId="5A90DE59" w14:textId="6D3D17BC" w:rsidR="0049567C" w:rsidRDefault="0049567C" w:rsidP="0049567C">
            <w:pPr>
              <w:widowControl w:val="0"/>
              <w:spacing w:before="120" w:after="120" w:line="240" w:lineRule="exact"/>
              <w:jc w:val="both"/>
              <w:textAlignment w:val="baseline"/>
              <w:rPr>
                <w:bCs/>
                <w:szCs w:val="24"/>
              </w:rPr>
            </w:pPr>
            <w:r>
              <w:rPr>
                <w:bCs/>
                <w:szCs w:val="24"/>
              </w:rPr>
              <w:t xml:space="preserve">Jeigu projekte yra numatyta </w:t>
            </w:r>
            <w:r w:rsidR="00291DBE">
              <w:rPr>
                <w:bCs/>
                <w:szCs w:val="24"/>
              </w:rPr>
              <w:t>vykdyti veiklas, skirtas infrastruktūros sąlygų gerinimui, balai skiriami už pareiškėjo</w:t>
            </w:r>
            <w:r w:rsidR="0029168C">
              <w:rPr>
                <w:bCs/>
                <w:szCs w:val="24"/>
              </w:rPr>
              <w:t xml:space="preserve"> ir (arba) partnerio</w:t>
            </w:r>
            <w:r w:rsidR="00291DBE">
              <w:rPr>
                <w:bCs/>
                <w:szCs w:val="24"/>
              </w:rPr>
              <w:t xml:space="preserve"> numatyto sukurti naujo arba patobulinto produkto ir (ar) paslaugos atitik</w:t>
            </w:r>
            <w:r w:rsidR="00CB269A">
              <w:rPr>
                <w:bCs/>
                <w:szCs w:val="24"/>
              </w:rPr>
              <w:t xml:space="preserve">tį daugiau nei dviem pasirinktiems </w:t>
            </w:r>
            <w:r w:rsidR="00C001CD">
              <w:rPr>
                <w:bCs/>
                <w:szCs w:val="24"/>
              </w:rPr>
              <w:t>UD principams:</w:t>
            </w:r>
          </w:p>
          <w:p w14:paraId="4C8F93DB" w14:textId="77777777" w:rsidR="00C001CD" w:rsidRPr="00D105D2" w:rsidRDefault="00C001CD" w:rsidP="00C001CD">
            <w:pPr>
              <w:pStyle w:val="ListParagraph"/>
              <w:widowControl w:val="0"/>
              <w:numPr>
                <w:ilvl w:val="0"/>
                <w:numId w:val="9"/>
              </w:numPr>
              <w:spacing w:before="120" w:after="120" w:line="240" w:lineRule="exact"/>
              <w:jc w:val="both"/>
              <w:textAlignment w:val="baseline"/>
              <w:rPr>
                <w:bCs/>
                <w:iCs/>
                <w:szCs w:val="24"/>
                <w:lang w:eastAsia="lt-LT"/>
              </w:rPr>
            </w:pPr>
            <w:r w:rsidRPr="00D105D2">
              <w:rPr>
                <w:bCs/>
                <w:szCs w:val="24"/>
              </w:rPr>
              <w:t xml:space="preserve">Sukurtas naujas arba patobulintas produktas ir (ar) paslauga taikant </w:t>
            </w:r>
            <w:r>
              <w:rPr>
                <w:bCs/>
                <w:szCs w:val="24"/>
              </w:rPr>
              <w:t xml:space="preserve">daugiau nei du pasirinktus </w:t>
            </w:r>
            <w:r w:rsidRPr="00D105D2">
              <w:rPr>
                <w:bCs/>
                <w:iCs/>
                <w:szCs w:val="24"/>
                <w:lang w:eastAsia="lt-LT"/>
              </w:rPr>
              <w:t>UD principus – skiriama maksimali balų suma;</w:t>
            </w:r>
          </w:p>
          <w:p w14:paraId="475DA331" w14:textId="347F30EB" w:rsidR="00BA21E2" w:rsidRPr="0092098D" w:rsidRDefault="00C001CD" w:rsidP="0021139A">
            <w:pPr>
              <w:pStyle w:val="ListParagraph"/>
              <w:widowControl w:val="0"/>
              <w:numPr>
                <w:ilvl w:val="0"/>
                <w:numId w:val="9"/>
              </w:numPr>
              <w:spacing w:before="120" w:after="120" w:line="240" w:lineRule="exact"/>
              <w:jc w:val="both"/>
              <w:textAlignment w:val="baseline"/>
              <w:rPr>
                <w:bCs/>
                <w:szCs w:val="24"/>
              </w:rPr>
            </w:pPr>
            <w:r w:rsidRPr="0092098D">
              <w:rPr>
                <w:bCs/>
                <w:szCs w:val="24"/>
              </w:rPr>
              <w:t xml:space="preserve">Sukurtas naujas arba patobulintas produktas ir (ar) paslauga taikant du ir mažiau </w:t>
            </w:r>
            <w:r w:rsidRPr="0092098D">
              <w:rPr>
                <w:bCs/>
                <w:iCs/>
                <w:szCs w:val="24"/>
                <w:lang w:eastAsia="lt-LT"/>
              </w:rPr>
              <w:t>UD principus – balai nėra skiriami.</w:t>
            </w:r>
          </w:p>
          <w:p w14:paraId="75E1A2EE" w14:textId="33E3515F" w:rsidR="00B41FBB" w:rsidRDefault="00B41FBB" w:rsidP="00B41FBB">
            <w:pPr>
              <w:widowControl w:val="0"/>
              <w:jc w:val="both"/>
              <w:textAlignment w:val="baseline"/>
              <w:rPr>
                <w:bCs/>
                <w:iCs/>
                <w:szCs w:val="24"/>
                <w:lang w:eastAsia="lt-LT"/>
              </w:rPr>
            </w:pPr>
            <w:r w:rsidRPr="00BA7DF7">
              <w:rPr>
                <w:bCs/>
                <w:iCs/>
                <w:szCs w:val="24"/>
                <w:lang w:eastAsia="lt-LT"/>
              </w:rPr>
              <w:t>Kriterijus taikomas viso projekto įgyvendinimo metu.</w:t>
            </w:r>
          </w:p>
          <w:p w14:paraId="55800297" w14:textId="7BFF1C01" w:rsidR="00B41FBB" w:rsidRPr="00B41FBB" w:rsidRDefault="00B41FBB" w:rsidP="00B41FBB">
            <w:pPr>
              <w:widowControl w:val="0"/>
              <w:spacing w:before="120" w:after="120" w:line="240" w:lineRule="exact"/>
              <w:jc w:val="both"/>
              <w:textAlignment w:val="baseline"/>
              <w:rPr>
                <w:bCs/>
                <w:szCs w:val="24"/>
              </w:rPr>
            </w:pPr>
            <w:r>
              <w:rPr>
                <w:bCs/>
                <w:iCs/>
                <w:lang w:eastAsia="lt-LT"/>
              </w:rPr>
              <w:t>Atitiktis kriterijui vertin</w:t>
            </w:r>
            <w:r w:rsidR="0029168C">
              <w:rPr>
                <w:bCs/>
                <w:iCs/>
                <w:lang w:eastAsia="lt-LT"/>
              </w:rPr>
              <w:t>ama</w:t>
            </w:r>
            <w:r>
              <w:rPr>
                <w:bCs/>
                <w:iCs/>
                <w:lang w:eastAsia="lt-LT"/>
              </w:rPr>
              <w:t xml:space="preserve"> pagal kartu su PĮP </w:t>
            </w:r>
            <w:r w:rsidR="006873D8">
              <w:rPr>
                <w:bCs/>
                <w:iCs/>
                <w:lang w:eastAsia="lt-LT"/>
              </w:rPr>
              <w:t>pateikiamą</w:t>
            </w:r>
            <w:r>
              <w:rPr>
                <w:bCs/>
                <w:iCs/>
                <w:lang w:eastAsia="lt-LT"/>
              </w:rPr>
              <w:t xml:space="preserve"> užpildytą </w:t>
            </w:r>
            <w:r w:rsidR="006873D8">
              <w:rPr>
                <w:bCs/>
                <w:iCs/>
                <w:lang w:eastAsia="lt-LT"/>
              </w:rPr>
              <w:t>PFSA</w:t>
            </w:r>
            <w:r>
              <w:rPr>
                <w:bCs/>
                <w:iCs/>
                <w:lang w:eastAsia="lt-LT"/>
              </w:rPr>
              <w:t xml:space="preserve"> priedą „</w:t>
            </w:r>
            <w:r>
              <w:rPr>
                <w:szCs w:val="24"/>
                <w:lang w:eastAsia="lt-LT"/>
              </w:rPr>
              <w:t>Informacija, reikalinga projekto atitikčiai projektų atrankos kriterijams įvertinti“</w:t>
            </w:r>
            <w:r>
              <w:rPr>
                <w:lang w:eastAsia="lt-LT"/>
              </w:rPr>
              <w:t>.</w:t>
            </w:r>
          </w:p>
        </w:tc>
      </w:tr>
      <w:tr w:rsidR="00780F72" w14:paraId="31EC921C" w14:textId="77777777">
        <w:tc>
          <w:tcPr>
            <w:tcW w:w="6629" w:type="dxa"/>
            <w:shd w:val="clear" w:color="auto" w:fill="auto"/>
            <w:vAlign w:val="center"/>
          </w:tcPr>
          <w:p w14:paraId="5C75BE96" w14:textId="77777777" w:rsidR="00780F72" w:rsidRDefault="00780F72">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5365E006" w14:textId="77777777" w:rsidR="00DC3F78" w:rsidRDefault="00DC3F78" w:rsidP="00DC3F78">
            <w:pPr>
              <w:widowControl w:val="0"/>
              <w:jc w:val="both"/>
              <w:textAlignment w:val="baseline"/>
              <w:rPr>
                <w:bCs/>
                <w:iCs/>
                <w:szCs w:val="24"/>
              </w:rPr>
            </w:pPr>
            <w:r>
              <w:rPr>
                <w:bCs/>
                <w:iCs/>
                <w:szCs w:val="24"/>
              </w:rPr>
              <w:t>Šiuo prioritetiniu projektų atrankos kriterijumi atsižvelgiama į 2023 m. „Kurk Lietuvai“ projekte „</w:t>
            </w:r>
            <w:hyperlink r:id="rId20" w:history="1">
              <w:r w:rsidRPr="003D051A">
                <w:rPr>
                  <w:rStyle w:val="Hyperlink"/>
                  <w:bCs/>
                  <w:iCs/>
                  <w:szCs w:val="24"/>
                </w:rPr>
                <w:t>Universalus dizainas: centralizuotos sistemos kūrimas Lietuvoje</w:t>
              </w:r>
            </w:hyperlink>
            <w:r>
              <w:rPr>
                <w:bCs/>
                <w:iCs/>
                <w:szCs w:val="24"/>
              </w:rPr>
              <w:t>“ pateiktas gaires „</w:t>
            </w:r>
            <w:hyperlink r:id="rId21" w:history="1">
              <w:r w:rsidRPr="00E9024F">
                <w:rPr>
                  <w:rStyle w:val="Hyperlink"/>
                  <w:bCs/>
                  <w:iCs/>
                  <w:szCs w:val="24"/>
                </w:rPr>
                <w:t>Universalus dizainas Lietuvoje: visiems prieinamos aplinkos link</w:t>
              </w:r>
            </w:hyperlink>
            <w:r>
              <w:rPr>
                <w:bCs/>
                <w:iCs/>
                <w:szCs w:val="24"/>
              </w:rPr>
              <w:t xml:space="preserve">“ ir jų bendrąsias bei Kultūros ministerijai skirtas rekomendacijas: 7. </w:t>
            </w:r>
            <w:r w:rsidRPr="00F53EE1">
              <w:rPr>
                <w:bCs/>
                <w:iCs/>
                <w:szCs w:val="24"/>
              </w:rPr>
              <w:t>Užtikrinti kultūros infrastruktūros,</w:t>
            </w:r>
            <w:r>
              <w:rPr>
                <w:bCs/>
                <w:iCs/>
                <w:szCs w:val="24"/>
              </w:rPr>
              <w:t xml:space="preserve"> </w:t>
            </w:r>
            <w:r w:rsidRPr="00F53EE1">
              <w:rPr>
                <w:bCs/>
                <w:iCs/>
                <w:szCs w:val="24"/>
              </w:rPr>
              <w:t>informacijos ir paslaugų prieinamumą visiems žmonėms.</w:t>
            </w:r>
            <w:r>
              <w:rPr>
                <w:bCs/>
                <w:iCs/>
                <w:szCs w:val="24"/>
              </w:rPr>
              <w:t xml:space="preserve"> (p. 29)</w:t>
            </w:r>
          </w:p>
          <w:p w14:paraId="06503082" w14:textId="77777777" w:rsidR="00DC3F78" w:rsidRDefault="00DC3F78" w:rsidP="00DC3F78">
            <w:pPr>
              <w:widowControl w:val="0"/>
              <w:jc w:val="both"/>
              <w:textAlignment w:val="baseline"/>
              <w:rPr>
                <w:bCs/>
                <w:iCs/>
                <w:szCs w:val="24"/>
              </w:rPr>
            </w:pPr>
          </w:p>
          <w:p w14:paraId="4D619509" w14:textId="77777777" w:rsidR="00DC3F78" w:rsidRDefault="00DC3F78" w:rsidP="00DC3F78">
            <w:pPr>
              <w:widowControl w:val="0"/>
              <w:jc w:val="both"/>
              <w:textAlignment w:val="baseline"/>
            </w:pPr>
            <w:r>
              <w:rPr>
                <w:bCs/>
                <w:iCs/>
                <w:szCs w:val="24"/>
              </w:rPr>
              <w:t xml:space="preserve">Šis kriterijus tiesiogiai prisidės prie </w:t>
            </w:r>
            <w:r>
              <w:t xml:space="preserve">lygių galimybių visiems horizontaliojo principo: siekiant sukurti arba patobulinti </w:t>
            </w:r>
            <w:r>
              <w:rPr>
                <w:bCs/>
                <w:szCs w:val="24"/>
              </w:rPr>
              <w:t>jau turimą</w:t>
            </w:r>
            <w:r>
              <w:t xml:space="preserve"> produktą ir (ar) paslaugą taikant universalaus dizaino principus bus užtikrinamas prieinamumo visiems reikalavimas.</w:t>
            </w:r>
          </w:p>
          <w:p w14:paraId="339F61BF" w14:textId="77777777" w:rsidR="00DC3F78" w:rsidRDefault="00DC3F78" w:rsidP="00DC3F78">
            <w:pPr>
              <w:widowControl w:val="0"/>
              <w:jc w:val="both"/>
              <w:textAlignment w:val="baseline"/>
            </w:pPr>
          </w:p>
          <w:p w14:paraId="3B010A15" w14:textId="0475B04F" w:rsidR="00780F72" w:rsidRPr="00847377" w:rsidRDefault="00DC3F78" w:rsidP="00DC3F78">
            <w:pPr>
              <w:widowControl w:val="0"/>
              <w:jc w:val="both"/>
              <w:textAlignment w:val="baseline"/>
              <w:rPr>
                <w:bCs/>
                <w:iCs/>
                <w:szCs w:val="24"/>
              </w:rPr>
            </w:pPr>
            <w:r>
              <w:rPr>
                <w:bCs/>
                <w:iCs/>
                <w:szCs w:val="24"/>
              </w:rPr>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tc>
      </w:tr>
    </w:tbl>
    <w:p w14:paraId="5A82F686" w14:textId="749BE9A6" w:rsidR="004067C7" w:rsidRDefault="004067C7">
      <w:pPr>
        <w:rPr>
          <w:bCs/>
          <w:i/>
          <w:szCs w:val="24"/>
          <w:u w:val="single"/>
          <w:lang w:eastAsia="lt-LT"/>
        </w:rPr>
      </w:pPr>
    </w:p>
    <w:p w14:paraId="1C5F8D3A" w14:textId="77777777" w:rsidR="004067C7" w:rsidRDefault="004067C7">
      <w:pPr>
        <w:rPr>
          <w:bCs/>
          <w:i/>
          <w:szCs w:val="24"/>
          <w:u w:val="single"/>
          <w:lang w:eastAsia="lt-LT"/>
        </w:rPr>
      </w:pPr>
      <w:r>
        <w:rPr>
          <w:bCs/>
          <w:i/>
          <w:szCs w:val="24"/>
          <w:u w:val="single"/>
          <w:lang w:eastAsia="lt-LT"/>
        </w:rPr>
        <w:br w:type="page"/>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644A17" w14:paraId="1F9EFB2C" w14:textId="77777777" w:rsidTr="00644A17">
        <w:tc>
          <w:tcPr>
            <w:tcW w:w="6629" w:type="dxa"/>
            <w:shd w:val="clear" w:color="auto" w:fill="auto"/>
          </w:tcPr>
          <w:p w14:paraId="6D5307B7" w14:textId="77777777" w:rsidR="00644A17" w:rsidRDefault="00644A17">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255BEE8B" w14:textId="77777777" w:rsidR="00644A17" w:rsidRPr="009435A3" w:rsidRDefault="00644A17">
            <w:pPr>
              <w:widowControl w:val="0"/>
              <w:jc w:val="both"/>
              <w:textAlignment w:val="baseline"/>
              <w:rPr>
                <w:b/>
                <w:bCs/>
                <w:szCs w:val="24"/>
                <w:lang w:eastAsia="lt-LT"/>
              </w:rPr>
            </w:pPr>
            <w:r>
              <w:rPr>
                <w:b/>
                <w:bCs/>
                <w:szCs w:val="24"/>
                <w:lang w:eastAsia="lt-LT"/>
              </w:rPr>
              <w:t>X PRIORITETINIS PROJEKTŲ ATRANKOS KRITERIJUS</w:t>
            </w:r>
          </w:p>
        </w:tc>
        <w:tc>
          <w:tcPr>
            <w:tcW w:w="8534" w:type="dxa"/>
            <w:shd w:val="clear" w:color="auto" w:fill="auto"/>
          </w:tcPr>
          <w:p w14:paraId="52DB1619" w14:textId="77777777" w:rsidR="00644A17" w:rsidRDefault="00644A17">
            <w:pPr>
              <w:widowControl w:val="0"/>
              <w:jc w:val="both"/>
              <w:textAlignment w:val="baseline"/>
              <w:rPr>
                <w:b/>
                <w:bCs/>
                <w:szCs w:val="24"/>
                <w:lang w:eastAsia="lt-LT"/>
              </w:rPr>
            </w:pPr>
            <w:r>
              <w:rPr>
                <w:b/>
                <w:bCs/>
                <w:szCs w:val="24"/>
                <w:lang w:eastAsia="lt-LT"/>
              </w:rPr>
              <w:t>X Nustatymas</w:t>
            </w:r>
          </w:p>
          <w:p w14:paraId="39EBA17D" w14:textId="77777777" w:rsidR="00644A17" w:rsidRDefault="00644A17">
            <w:pPr>
              <w:widowControl w:val="0"/>
              <w:jc w:val="both"/>
              <w:textAlignment w:val="baseline"/>
              <w:rPr>
                <w:szCs w:val="24"/>
              </w:rPr>
            </w:pPr>
            <w:r>
              <w:rPr>
                <w:b/>
                <w:bCs/>
                <w:szCs w:val="24"/>
                <w:lang w:eastAsia="lt-LT"/>
              </w:rPr>
              <w:t>□ Keitimas</w:t>
            </w:r>
          </w:p>
        </w:tc>
      </w:tr>
      <w:tr w:rsidR="00644A17" w14:paraId="4D7A1866" w14:textId="77777777" w:rsidTr="00644A17">
        <w:tc>
          <w:tcPr>
            <w:tcW w:w="6629" w:type="dxa"/>
            <w:shd w:val="clear" w:color="auto" w:fill="auto"/>
            <w:vAlign w:val="center"/>
          </w:tcPr>
          <w:p w14:paraId="31169AC1" w14:textId="77777777" w:rsidR="00644A17" w:rsidRDefault="00644A17">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4B3BBACD" w14:textId="1552552B" w:rsidR="00644A17" w:rsidRPr="00644A17" w:rsidRDefault="00644A17" w:rsidP="007E4133">
            <w:pPr>
              <w:pStyle w:val="ListParagraph"/>
              <w:widowControl w:val="0"/>
              <w:numPr>
                <w:ilvl w:val="0"/>
                <w:numId w:val="13"/>
              </w:numPr>
              <w:jc w:val="both"/>
              <w:textAlignment w:val="baseline"/>
              <w:rPr>
                <w:bCs/>
                <w:i/>
                <w:szCs w:val="24"/>
                <w:lang w:eastAsia="lt-LT"/>
              </w:rPr>
            </w:pPr>
            <w:r w:rsidRPr="00644A17">
              <w:rPr>
                <w:bCs/>
                <w:iCs/>
                <w:szCs w:val="24"/>
                <w:lang w:eastAsia="lt-LT"/>
              </w:rPr>
              <w:t>Pareiškėjo papildomo prisidėjimo privačiomis lėšomis dalis projekte.</w:t>
            </w:r>
          </w:p>
        </w:tc>
      </w:tr>
      <w:tr w:rsidR="00644A17" w14:paraId="59163F74" w14:textId="77777777" w:rsidTr="00644A17">
        <w:tc>
          <w:tcPr>
            <w:tcW w:w="6629" w:type="dxa"/>
            <w:shd w:val="clear" w:color="auto" w:fill="auto"/>
            <w:vAlign w:val="center"/>
          </w:tcPr>
          <w:p w14:paraId="6006D74C" w14:textId="77777777" w:rsidR="00644A17" w:rsidRDefault="00644A17">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017E5B13" w14:textId="77777777" w:rsidR="00644A17" w:rsidRPr="00857BE4" w:rsidRDefault="00644A17">
            <w:pPr>
              <w:widowControl w:val="0"/>
              <w:jc w:val="both"/>
              <w:textAlignment w:val="baseline"/>
              <w:rPr>
                <w:rStyle w:val="eop"/>
                <w:color w:val="000000"/>
                <w:szCs w:val="24"/>
              </w:rPr>
            </w:pPr>
            <w:r w:rsidRPr="00857BE4">
              <w:rPr>
                <w:rStyle w:val="normaltextrun"/>
                <w:color w:val="000000"/>
                <w:szCs w:val="24"/>
              </w:rPr>
              <w:t>Vertinama pareiškėjo papildomo prisidėjimo</w:t>
            </w:r>
            <w:r w:rsidRPr="00857BE4">
              <w:rPr>
                <w:rStyle w:val="normaltextrun"/>
                <w:b/>
                <w:bCs/>
                <w:color w:val="000000"/>
                <w:szCs w:val="24"/>
              </w:rPr>
              <w:t xml:space="preserve"> </w:t>
            </w:r>
            <w:r w:rsidRPr="00857BE4">
              <w:rPr>
                <w:rStyle w:val="normaltextrun"/>
                <w:color w:val="000000"/>
                <w:szCs w:val="24"/>
              </w:rPr>
              <w:t>privačiomis investicijomis prie tinkamų finansuoti projekto išlaidų dalis (proc.).</w:t>
            </w:r>
            <w:r w:rsidRPr="00857BE4">
              <w:rPr>
                <w:rStyle w:val="eop"/>
                <w:color w:val="000000"/>
                <w:szCs w:val="24"/>
              </w:rPr>
              <w:t> </w:t>
            </w:r>
          </w:p>
          <w:p w14:paraId="6778A0EC" w14:textId="77777777" w:rsidR="00644A17" w:rsidRPr="00857BE4" w:rsidRDefault="00644A17">
            <w:pPr>
              <w:widowControl w:val="0"/>
              <w:jc w:val="both"/>
              <w:textAlignment w:val="baseline"/>
              <w:rPr>
                <w:bCs/>
                <w:i/>
                <w:szCs w:val="24"/>
                <w:lang w:eastAsia="lt-LT"/>
              </w:rPr>
            </w:pPr>
            <w:r w:rsidRPr="00857BE4">
              <w:rPr>
                <w:rStyle w:val="normaltextrun"/>
                <w:color w:val="000000"/>
                <w:szCs w:val="24"/>
              </w:rPr>
              <w:t>Aukštesnis įvertinimas suteikiamas pareiškėjams, prisidedantiems prie projekto tinkamų finansuoti išlaidų didesniu nuosavu indėliu, nei prašoma pagal finansavimo sąlygas. Vertinamas projektui prašomos finansavimo sumos ir pareiškėjo papildomo prisidėjimo prie tinkamų finansuoti išlaidų didesniu nei privalomas nuosavu indėliu santykis, kuris apskaičiuojamas pagal formulę:</w:t>
            </w:r>
            <w:r w:rsidRPr="00857BE4">
              <w:rPr>
                <w:rStyle w:val="eop"/>
                <w:color w:val="000000"/>
                <w:szCs w:val="24"/>
              </w:rPr>
              <w:t> </w:t>
            </w:r>
          </w:p>
          <w:p w14:paraId="19C26058" w14:textId="77777777" w:rsidR="00644A17" w:rsidRPr="00857BE4" w:rsidRDefault="00644A17">
            <w:pPr>
              <w:pStyle w:val="paragraph"/>
              <w:shd w:val="clear" w:color="auto" w:fill="FFFFFF"/>
              <w:spacing w:before="0" w:beforeAutospacing="0" w:after="0" w:afterAutospacing="0"/>
              <w:ind w:left="-45" w:right="-45"/>
              <w:textAlignment w:val="baseline"/>
              <w:rPr>
                <w:rFonts w:ascii="Segoe UI" w:hAnsi="Segoe UI" w:cs="Segoe UI"/>
              </w:rPr>
            </w:pPr>
            <w:r w:rsidRPr="00857BE4">
              <w:rPr>
                <w:rStyle w:val="normaltextrun"/>
                <w:color w:val="000000"/>
              </w:rPr>
              <w:t> </w:t>
            </w:r>
            <w:r w:rsidRPr="00857BE4">
              <w:rPr>
                <w:rStyle w:val="eop"/>
                <w:color w:val="000000"/>
              </w:rPr>
              <w:t> </w:t>
            </w:r>
          </w:p>
          <w:p w14:paraId="50F6D068" w14:textId="77777777" w:rsidR="00644A17" w:rsidRPr="00857BE4" w:rsidRDefault="00644A17">
            <w:pPr>
              <w:pStyle w:val="paragraph"/>
              <w:shd w:val="clear" w:color="auto" w:fill="FFFFFF"/>
              <w:spacing w:before="0" w:beforeAutospacing="0" w:after="0" w:afterAutospacing="0"/>
              <w:textAlignment w:val="baseline"/>
              <w:rPr>
                <w:rFonts w:ascii="Segoe UI" w:hAnsi="Segoe UI" w:cs="Segoe UI"/>
              </w:rPr>
            </w:pPr>
            <w:r w:rsidRPr="00857BE4">
              <w:rPr>
                <w:rStyle w:val="wacimagecontainer"/>
                <w:rFonts w:ascii="Segoe UI" w:hAnsi="Segoe UI" w:cs="Segoe UI"/>
                <w:noProof/>
              </w:rPr>
              <w:drawing>
                <wp:inline distT="0" distB="0" distL="0" distR="0" wp14:anchorId="7BB5B268" wp14:editId="048A320D">
                  <wp:extent cx="491490" cy="344805"/>
                  <wp:effectExtent l="0" t="0" r="3810" b="0"/>
                  <wp:docPr id="17252674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1490" cy="344805"/>
                          </a:xfrm>
                          <a:prstGeom prst="rect">
                            <a:avLst/>
                          </a:prstGeom>
                          <a:noFill/>
                          <a:ln>
                            <a:noFill/>
                          </a:ln>
                        </pic:spPr>
                      </pic:pic>
                    </a:graphicData>
                  </a:graphic>
                </wp:inline>
              </w:drawing>
            </w:r>
            <w:r w:rsidRPr="00857BE4">
              <w:rPr>
                <w:rStyle w:val="eop"/>
                <w:rFonts w:ascii="Calibri" w:hAnsi="Calibri" w:cs="Calibri"/>
              </w:rPr>
              <w:t> </w:t>
            </w:r>
          </w:p>
          <w:p w14:paraId="27A607B7" w14:textId="77777777" w:rsidR="00644A17" w:rsidRPr="00857BE4" w:rsidRDefault="00644A17">
            <w:pPr>
              <w:pStyle w:val="paragraph"/>
              <w:shd w:val="clear" w:color="auto" w:fill="FFFFFF"/>
              <w:spacing w:before="0" w:beforeAutospacing="0" w:after="0" w:afterAutospacing="0"/>
              <w:textAlignment w:val="baseline"/>
              <w:rPr>
                <w:rFonts w:ascii="Segoe UI" w:hAnsi="Segoe UI" w:cs="Segoe UI"/>
              </w:rPr>
            </w:pPr>
            <w:r w:rsidRPr="00857BE4">
              <w:rPr>
                <w:rStyle w:val="normaltextrun"/>
                <w:color w:val="000000"/>
              </w:rPr>
              <w:t> </w:t>
            </w:r>
            <w:r w:rsidRPr="00857BE4">
              <w:rPr>
                <w:rStyle w:val="eop"/>
                <w:color w:val="000000"/>
              </w:rPr>
              <w:t> </w:t>
            </w:r>
          </w:p>
          <w:p w14:paraId="2782BA78" w14:textId="77777777" w:rsidR="00644A17" w:rsidRPr="00857BE4" w:rsidRDefault="00644A17">
            <w:pPr>
              <w:pStyle w:val="paragraph"/>
              <w:shd w:val="clear" w:color="auto" w:fill="FFFFFF"/>
              <w:spacing w:before="0" w:beforeAutospacing="0" w:after="0" w:afterAutospacing="0"/>
              <w:jc w:val="both"/>
              <w:textAlignment w:val="baseline"/>
              <w:rPr>
                <w:rFonts w:ascii="Segoe UI" w:hAnsi="Segoe UI" w:cs="Segoe UI"/>
              </w:rPr>
            </w:pPr>
            <w:r w:rsidRPr="00857BE4">
              <w:rPr>
                <w:rStyle w:val="normaltextrun"/>
                <w:color w:val="000000"/>
              </w:rPr>
              <w:t xml:space="preserve">P – pareiškėjo privačių lėšų dalis prie projekto tinkamų finansuoti išlaidų, viršijanti projektui nustatytą privalomą nuosavą indėlį, apskaičiuojama pagal formulę P = </w:t>
            </w:r>
            <w:proofErr w:type="spellStart"/>
            <w:r w:rsidRPr="00857BE4">
              <w:rPr>
                <w:rStyle w:val="normaltextrun"/>
                <w:color w:val="000000"/>
              </w:rPr>
              <w:t>Pviso</w:t>
            </w:r>
            <w:proofErr w:type="spellEnd"/>
            <w:r w:rsidRPr="00857BE4">
              <w:rPr>
                <w:rStyle w:val="normaltextrun"/>
                <w:color w:val="000000"/>
              </w:rPr>
              <w:t xml:space="preserve"> – </w:t>
            </w:r>
            <w:proofErr w:type="spellStart"/>
            <w:r w:rsidRPr="00857BE4">
              <w:rPr>
                <w:rStyle w:val="normaltextrun"/>
                <w:color w:val="000000"/>
              </w:rPr>
              <w:t>Ppriv</w:t>
            </w:r>
            <w:proofErr w:type="spellEnd"/>
            <w:r w:rsidRPr="00857BE4">
              <w:rPr>
                <w:rStyle w:val="normaltextrun"/>
                <w:color w:val="000000"/>
              </w:rPr>
              <w:t xml:space="preserve">, kur </w:t>
            </w:r>
            <w:proofErr w:type="spellStart"/>
            <w:r w:rsidRPr="00857BE4">
              <w:rPr>
                <w:rStyle w:val="normaltextrun"/>
                <w:color w:val="000000"/>
              </w:rPr>
              <w:t>Pviso</w:t>
            </w:r>
            <w:proofErr w:type="spellEnd"/>
            <w:r w:rsidRPr="00857BE4">
              <w:rPr>
                <w:rStyle w:val="normaltextrun"/>
                <w:color w:val="000000"/>
              </w:rPr>
              <w:t xml:space="preserve"> – visa pareiškėjo nuosavo indėlio suma projekte, o </w:t>
            </w:r>
            <w:proofErr w:type="spellStart"/>
            <w:r w:rsidRPr="00857BE4">
              <w:rPr>
                <w:rStyle w:val="normaltextrun"/>
                <w:color w:val="000000"/>
              </w:rPr>
              <w:t>Ppriv</w:t>
            </w:r>
            <w:proofErr w:type="spellEnd"/>
            <w:r w:rsidRPr="00857BE4">
              <w:rPr>
                <w:rStyle w:val="normaltextrun"/>
                <w:color w:val="000000"/>
              </w:rPr>
              <w:t xml:space="preserve"> – projektui nustatyta privalomo nuosavo indėlio suma;</w:t>
            </w:r>
            <w:r w:rsidRPr="00857BE4">
              <w:rPr>
                <w:rStyle w:val="eop"/>
                <w:color w:val="000000"/>
              </w:rPr>
              <w:t> </w:t>
            </w:r>
          </w:p>
          <w:p w14:paraId="5D384FE7" w14:textId="77777777" w:rsidR="00644A17" w:rsidRPr="00857BE4" w:rsidRDefault="00644A17">
            <w:pPr>
              <w:pStyle w:val="paragraph"/>
              <w:shd w:val="clear" w:color="auto" w:fill="FFFFFF"/>
              <w:spacing w:before="0" w:beforeAutospacing="0" w:after="0" w:afterAutospacing="0"/>
              <w:jc w:val="both"/>
              <w:textAlignment w:val="baseline"/>
              <w:rPr>
                <w:rStyle w:val="normaltextrun"/>
                <w:color w:val="000000"/>
              </w:rPr>
            </w:pPr>
            <w:r w:rsidRPr="00857BE4">
              <w:rPr>
                <w:rStyle w:val="normaltextrun"/>
                <w:color w:val="000000"/>
              </w:rPr>
              <w:t>F – paraiškoje nurodyta prašomo finansavimo suma.</w:t>
            </w:r>
          </w:p>
          <w:p w14:paraId="545E479A" w14:textId="77777777" w:rsidR="00644A17" w:rsidRPr="00857BE4" w:rsidRDefault="00644A17">
            <w:pPr>
              <w:pStyle w:val="paragraph"/>
              <w:shd w:val="clear" w:color="auto" w:fill="FFFFFF"/>
              <w:spacing w:before="0" w:beforeAutospacing="0" w:after="0" w:afterAutospacing="0"/>
              <w:jc w:val="both"/>
              <w:textAlignment w:val="baseline"/>
              <w:rPr>
                <w:rFonts w:ascii="Segoe UI" w:hAnsi="Segoe UI" w:cs="Segoe UI"/>
              </w:rPr>
            </w:pPr>
          </w:p>
          <w:p w14:paraId="3FEDD45C" w14:textId="77777777" w:rsidR="00644A17" w:rsidRDefault="00644A17">
            <w:pPr>
              <w:widowControl w:val="0"/>
              <w:jc w:val="both"/>
              <w:textAlignment w:val="baseline"/>
              <w:rPr>
                <w:rStyle w:val="normaltextrun"/>
                <w:szCs w:val="24"/>
              </w:rPr>
            </w:pPr>
            <w:r w:rsidRPr="00857BE4">
              <w:rPr>
                <w:rStyle w:val="normaltextrun"/>
                <w:szCs w:val="24"/>
              </w:rPr>
              <w:t>Kriterijus taikomas tik PĮP vertinimo metu.</w:t>
            </w:r>
          </w:p>
          <w:p w14:paraId="21F8991A" w14:textId="569F965D" w:rsidR="00644A17" w:rsidRPr="00857BE4" w:rsidRDefault="001A7D46" w:rsidP="001A7D46">
            <w:pPr>
              <w:widowControl w:val="0"/>
              <w:jc w:val="both"/>
              <w:textAlignment w:val="baseline"/>
              <w:rPr>
                <w:bCs/>
                <w:iCs/>
                <w:szCs w:val="24"/>
                <w:lang w:eastAsia="lt-LT"/>
              </w:rPr>
            </w:pPr>
            <w:r>
              <w:rPr>
                <w:bCs/>
                <w:iCs/>
                <w:lang w:eastAsia="lt-LT"/>
              </w:rPr>
              <w:t>Atitiktis kriterijui vertin</w:t>
            </w:r>
            <w:r w:rsidR="00463DB9">
              <w:rPr>
                <w:bCs/>
                <w:iCs/>
                <w:lang w:eastAsia="lt-LT"/>
              </w:rPr>
              <w:t>a</w:t>
            </w:r>
            <w:r>
              <w:rPr>
                <w:bCs/>
                <w:iCs/>
                <w:lang w:eastAsia="lt-LT"/>
              </w:rPr>
              <w:t>ma pagal</w:t>
            </w:r>
            <w:r w:rsidR="00FB36DB">
              <w:rPr>
                <w:bCs/>
                <w:iCs/>
                <w:lang w:eastAsia="lt-LT"/>
              </w:rPr>
              <w:t xml:space="preserve"> PĮP</w:t>
            </w:r>
            <w:r w:rsidR="00EE60BE">
              <w:rPr>
                <w:bCs/>
                <w:iCs/>
                <w:lang w:eastAsia="lt-LT"/>
              </w:rPr>
              <w:t xml:space="preserve"> pateiktą informaciją.</w:t>
            </w:r>
            <w:r>
              <w:rPr>
                <w:bCs/>
                <w:iCs/>
                <w:lang w:eastAsia="lt-LT"/>
              </w:rPr>
              <w:t xml:space="preserve"> </w:t>
            </w:r>
          </w:p>
        </w:tc>
      </w:tr>
      <w:tr w:rsidR="00644A17" w14:paraId="5F41D5D8" w14:textId="77777777" w:rsidTr="00644A17">
        <w:tc>
          <w:tcPr>
            <w:tcW w:w="6629" w:type="dxa"/>
            <w:shd w:val="clear" w:color="auto" w:fill="auto"/>
            <w:vAlign w:val="center"/>
          </w:tcPr>
          <w:p w14:paraId="458D2A25" w14:textId="77777777" w:rsidR="00644A17" w:rsidRDefault="00644A17">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54C1D0A8" w14:textId="68ABB30E" w:rsidR="00644A17" w:rsidRDefault="00644A17">
            <w:pPr>
              <w:widowControl w:val="0"/>
              <w:jc w:val="both"/>
              <w:textAlignment w:val="baseline"/>
              <w:rPr>
                <w:bCs/>
                <w:iCs/>
                <w:szCs w:val="24"/>
              </w:rPr>
            </w:pPr>
            <w:r>
              <w:rPr>
                <w:bCs/>
                <w:iCs/>
                <w:szCs w:val="24"/>
              </w:rPr>
              <w:t xml:space="preserve">Kriterijus pasirinktas atsižvelgiant į tai, kad priemonė įgyvendinama konkurso būdu, todėl didesnį prioritetinį </w:t>
            </w:r>
            <w:r w:rsidRPr="00113024">
              <w:rPr>
                <w:bCs/>
                <w:iCs/>
                <w:szCs w:val="24"/>
              </w:rPr>
              <w:t>balą gaus geriau finansiškai pasiruošę įgyvendinti projekto veiklas pareiškėjai, kurie mato didesnį poreikį investuoti</w:t>
            </w:r>
            <w:r>
              <w:rPr>
                <w:bCs/>
                <w:iCs/>
                <w:szCs w:val="24"/>
              </w:rPr>
              <w:t xml:space="preserve"> kuriant naujus ar patobulinant esamus konkurencingus ir paklausius KKI produktus ir (arba) paslaugas. </w:t>
            </w:r>
          </w:p>
          <w:p w14:paraId="2A6E9CB7" w14:textId="77777777" w:rsidR="00644A17" w:rsidRDefault="00644A17">
            <w:pPr>
              <w:widowControl w:val="0"/>
              <w:jc w:val="both"/>
              <w:textAlignment w:val="baseline"/>
              <w:rPr>
                <w:bCs/>
                <w:iCs/>
                <w:szCs w:val="24"/>
              </w:rPr>
            </w:pPr>
            <w:r w:rsidRPr="002F572E">
              <w:rPr>
                <w:bCs/>
                <w:iCs/>
                <w:szCs w:val="24"/>
              </w:rPr>
              <w:t>Pagal kriterijų prioritetas skiriamas pareiškėjams, kurie</w:t>
            </w:r>
            <w:r>
              <w:rPr>
                <w:bCs/>
                <w:iCs/>
                <w:szCs w:val="24"/>
              </w:rPr>
              <w:t xml:space="preserve"> yra</w:t>
            </w:r>
            <w:r w:rsidRPr="002F572E">
              <w:rPr>
                <w:bCs/>
                <w:iCs/>
                <w:szCs w:val="24"/>
              </w:rPr>
              <w:t xml:space="preserve"> pasirengę papildomai prisidėti</w:t>
            </w:r>
            <w:r>
              <w:rPr>
                <w:bCs/>
                <w:iCs/>
                <w:szCs w:val="24"/>
              </w:rPr>
              <w:t xml:space="preserve"> </w:t>
            </w:r>
            <w:r w:rsidRPr="002F572E">
              <w:rPr>
                <w:bCs/>
                <w:iCs/>
                <w:szCs w:val="24"/>
              </w:rPr>
              <w:t>didesniu nuosavu indėliu prie siekiamų priemonės tikslų ir rezultatų bei skatina</w:t>
            </w:r>
            <w:r>
              <w:rPr>
                <w:bCs/>
                <w:iCs/>
                <w:szCs w:val="24"/>
              </w:rPr>
              <w:t xml:space="preserve"> </w:t>
            </w:r>
            <w:r w:rsidRPr="002F572E">
              <w:rPr>
                <w:bCs/>
                <w:iCs/>
                <w:szCs w:val="24"/>
              </w:rPr>
              <w:t>investicijas</w:t>
            </w:r>
            <w:r>
              <w:rPr>
                <w:bCs/>
                <w:iCs/>
                <w:szCs w:val="24"/>
              </w:rPr>
              <w:t xml:space="preserve"> </w:t>
            </w:r>
            <w:r w:rsidRPr="002F572E">
              <w:rPr>
                <w:bCs/>
                <w:iCs/>
                <w:szCs w:val="24"/>
              </w:rPr>
              <w:t>naudoti tikslingiau, veiksmingiau ir efektyviau.</w:t>
            </w:r>
          </w:p>
          <w:p w14:paraId="3F319D47" w14:textId="77777777" w:rsidR="00EF2903" w:rsidRDefault="00EF2903">
            <w:pPr>
              <w:widowControl w:val="0"/>
              <w:jc w:val="both"/>
              <w:textAlignment w:val="baseline"/>
              <w:rPr>
                <w:bCs/>
                <w:iCs/>
                <w:szCs w:val="24"/>
              </w:rPr>
            </w:pPr>
          </w:p>
          <w:p w14:paraId="73BBDF6B" w14:textId="38E9F89E" w:rsidR="00187017" w:rsidRDefault="00187017">
            <w:pPr>
              <w:widowControl w:val="0"/>
              <w:jc w:val="both"/>
              <w:textAlignment w:val="baseline"/>
              <w:rPr>
                <w:bCs/>
                <w:iCs/>
                <w:szCs w:val="24"/>
              </w:rPr>
            </w:pPr>
            <w:r w:rsidRPr="00D90C90">
              <w:rPr>
                <w:bCs/>
                <w:iCs/>
                <w:szCs w:val="24"/>
              </w:rPr>
              <w:t>Pasirinktas kriterijus</w:t>
            </w:r>
            <w:r>
              <w:rPr>
                <w:bCs/>
                <w:iCs/>
                <w:szCs w:val="24"/>
              </w:rPr>
              <w:t xml:space="preserve"> tiesiogiai</w:t>
            </w:r>
            <w:r w:rsidRPr="00D90C90">
              <w:rPr>
                <w:bCs/>
                <w:iCs/>
                <w:szCs w:val="24"/>
              </w:rPr>
              <w:t xml:space="preserve"> prisidės</w:t>
            </w:r>
            <w:r>
              <w:rPr>
                <w:bCs/>
                <w:iCs/>
                <w:szCs w:val="24"/>
              </w:rPr>
              <w:t xml:space="preserve"> ir</w:t>
            </w:r>
            <w:r w:rsidRPr="00D90C90">
              <w:rPr>
                <w:bCs/>
                <w:iCs/>
                <w:szCs w:val="24"/>
              </w:rPr>
              <w:t xml:space="preserve"> prie pažangos priemonės Nr. 08-001-0</w:t>
            </w:r>
            <w:r>
              <w:rPr>
                <w:bCs/>
                <w:iCs/>
                <w:szCs w:val="24"/>
              </w:rPr>
              <w:t>1</w:t>
            </w:r>
            <w:r w:rsidRPr="00D90C90">
              <w:rPr>
                <w:bCs/>
                <w:iCs/>
                <w:szCs w:val="24"/>
              </w:rPr>
              <w:t>-0</w:t>
            </w:r>
            <w:r>
              <w:rPr>
                <w:bCs/>
                <w:iCs/>
                <w:szCs w:val="24"/>
              </w:rPr>
              <w:t>9</w:t>
            </w:r>
            <w:r w:rsidRPr="00D90C90">
              <w:rPr>
                <w:bCs/>
                <w:iCs/>
                <w:szCs w:val="24"/>
              </w:rPr>
              <w:t>-0</w:t>
            </w:r>
            <w:r>
              <w:rPr>
                <w:bCs/>
                <w:iCs/>
                <w:szCs w:val="24"/>
              </w:rPr>
              <w:t>1</w:t>
            </w:r>
            <w:r w:rsidRPr="00D90C90">
              <w:rPr>
                <w:bCs/>
                <w:iCs/>
                <w:szCs w:val="24"/>
              </w:rPr>
              <w:t xml:space="preserve"> „</w:t>
            </w:r>
            <w:r w:rsidRPr="00411140">
              <w:rPr>
                <w:bCs/>
                <w:iCs/>
                <w:szCs w:val="24"/>
              </w:rPr>
              <w:t>KKI plėtra, skatinanti konkurencingumą ir pridėtinės vertės kūrimą</w:t>
            </w:r>
            <w:r w:rsidRPr="00FC2847">
              <w:rPr>
                <w:bCs/>
                <w:iCs/>
                <w:szCs w:val="24"/>
              </w:rPr>
              <w:t xml:space="preserve">“ </w:t>
            </w:r>
            <w:r w:rsidR="00DB6DAD" w:rsidRPr="00FC2847">
              <w:rPr>
                <w:bCs/>
                <w:iCs/>
                <w:szCs w:val="24"/>
              </w:rPr>
              <w:t>rezultato</w:t>
            </w:r>
            <w:r w:rsidRPr="00FC2847">
              <w:rPr>
                <w:bCs/>
                <w:iCs/>
                <w:szCs w:val="24"/>
              </w:rPr>
              <w:t xml:space="preserve"> rodikli</w:t>
            </w:r>
            <w:r w:rsidR="005E1E97" w:rsidRPr="00FC2847">
              <w:rPr>
                <w:bCs/>
                <w:iCs/>
                <w:szCs w:val="24"/>
              </w:rPr>
              <w:t>ų</w:t>
            </w:r>
            <w:r w:rsidRPr="00FC2847">
              <w:rPr>
                <w:bCs/>
                <w:iCs/>
                <w:szCs w:val="24"/>
              </w:rPr>
              <w:t xml:space="preserve"> Nr. </w:t>
            </w:r>
            <w:r w:rsidR="00DB6DAD" w:rsidRPr="00FC2847">
              <w:rPr>
                <w:bCs/>
                <w:iCs/>
                <w:szCs w:val="24"/>
              </w:rPr>
              <w:t>R</w:t>
            </w:r>
            <w:r w:rsidRPr="00FC2847">
              <w:rPr>
                <w:bCs/>
                <w:iCs/>
                <w:szCs w:val="24"/>
              </w:rPr>
              <w:t>-08-001-01-09-01-0</w:t>
            </w:r>
            <w:r w:rsidR="00DB6D9C" w:rsidRPr="00FC2847">
              <w:rPr>
                <w:bCs/>
                <w:iCs/>
                <w:szCs w:val="24"/>
              </w:rPr>
              <w:t>2</w:t>
            </w:r>
            <w:r w:rsidRPr="00FC2847">
              <w:rPr>
                <w:bCs/>
                <w:iCs/>
                <w:szCs w:val="24"/>
              </w:rPr>
              <w:t xml:space="preserve">   (</w:t>
            </w:r>
            <w:r w:rsidR="00DB6D9C" w:rsidRPr="00FC2847">
              <w:rPr>
                <w:bCs/>
                <w:iCs/>
                <w:szCs w:val="24"/>
              </w:rPr>
              <w:t>R.B.2.2002</w:t>
            </w:r>
            <w:r w:rsidRPr="00FC2847">
              <w:rPr>
                <w:bCs/>
                <w:iCs/>
                <w:szCs w:val="24"/>
              </w:rPr>
              <w:t>) „</w:t>
            </w:r>
            <w:r w:rsidR="005E1E97" w:rsidRPr="00FC2847">
              <w:rPr>
                <w:bCs/>
                <w:iCs/>
                <w:szCs w:val="24"/>
              </w:rPr>
              <w:t>Privačios investicijos, papildančios viešąją paramą, iš kurių dotacijos, finansinės priemonės</w:t>
            </w:r>
            <w:r w:rsidRPr="00FC2847">
              <w:rPr>
                <w:bCs/>
                <w:iCs/>
                <w:szCs w:val="24"/>
              </w:rPr>
              <w:t>“</w:t>
            </w:r>
            <w:r w:rsidR="005E1E97" w:rsidRPr="00FC2847">
              <w:rPr>
                <w:bCs/>
                <w:iCs/>
                <w:szCs w:val="24"/>
              </w:rPr>
              <w:t xml:space="preserve"> ir Nr. R-08-001-01-09-01-03 (R.B.2.2002</w:t>
            </w:r>
            <w:r w:rsidR="00FC2847" w:rsidRPr="00FC2847">
              <w:rPr>
                <w:bCs/>
                <w:iCs/>
                <w:szCs w:val="24"/>
              </w:rPr>
              <w:t>.1</w:t>
            </w:r>
            <w:r w:rsidR="005E1E97" w:rsidRPr="00FC2847">
              <w:rPr>
                <w:bCs/>
                <w:iCs/>
                <w:szCs w:val="24"/>
              </w:rPr>
              <w:t>) „Privačios investicijos, papildančios viešąją paramą, iš kurių dotacijos“</w:t>
            </w:r>
            <w:r w:rsidRPr="00FC2847">
              <w:rPr>
                <w:bCs/>
                <w:iCs/>
                <w:szCs w:val="24"/>
              </w:rPr>
              <w:t xml:space="preserve"> </w:t>
            </w:r>
            <w:r w:rsidRPr="00FC2847">
              <w:rPr>
                <w:bCs/>
                <w:iCs/>
                <w:szCs w:val="24"/>
              </w:rPr>
              <w:lastRenderedPageBreak/>
              <w:t>pasiekimo.</w:t>
            </w:r>
          </w:p>
          <w:p w14:paraId="293BEA43" w14:textId="77777777" w:rsidR="00187017" w:rsidRDefault="00187017">
            <w:pPr>
              <w:widowControl w:val="0"/>
              <w:jc w:val="both"/>
              <w:textAlignment w:val="baseline"/>
              <w:rPr>
                <w:bCs/>
                <w:iCs/>
                <w:szCs w:val="24"/>
              </w:rPr>
            </w:pPr>
          </w:p>
          <w:p w14:paraId="50E0E86F" w14:textId="0A1DAA0E" w:rsidR="00644A17" w:rsidRPr="00847377" w:rsidRDefault="00644A17" w:rsidP="001A7D46">
            <w:pPr>
              <w:widowControl w:val="0"/>
              <w:jc w:val="both"/>
              <w:textAlignment w:val="baseline"/>
              <w:rPr>
                <w:bCs/>
                <w:iCs/>
                <w:szCs w:val="24"/>
              </w:rPr>
            </w:pPr>
            <w:r>
              <w:rPr>
                <w:bCs/>
                <w:iCs/>
                <w:szCs w:val="24"/>
              </w:rPr>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tc>
      </w:tr>
    </w:tbl>
    <w:p w14:paraId="6924E774" w14:textId="2FAE4281" w:rsidR="004067C7" w:rsidRDefault="004067C7">
      <w:pPr>
        <w:rPr>
          <w:bCs/>
          <w:i/>
          <w:szCs w:val="24"/>
          <w:u w:val="single"/>
          <w:lang w:eastAsia="lt-LT"/>
        </w:rPr>
      </w:pPr>
    </w:p>
    <w:p w14:paraId="4B3A1538" w14:textId="77777777" w:rsidR="004067C7" w:rsidRDefault="004067C7">
      <w:pPr>
        <w:rPr>
          <w:bCs/>
          <w:i/>
          <w:szCs w:val="24"/>
          <w:u w:val="single"/>
          <w:lang w:eastAsia="lt-LT"/>
        </w:rPr>
      </w:pPr>
      <w:r>
        <w:rPr>
          <w:bCs/>
          <w:i/>
          <w:szCs w:val="24"/>
          <w:u w:val="single"/>
          <w:lang w:eastAsia="lt-LT"/>
        </w:rPr>
        <w:br w:type="page"/>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6D19F7" w14:paraId="51B3363E" w14:textId="77777777">
        <w:tc>
          <w:tcPr>
            <w:tcW w:w="6629" w:type="dxa"/>
            <w:shd w:val="clear" w:color="auto" w:fill="auto"/>
          </w:tcPr>
          <w:p w14:paraId="41C0751E" w14:textId="6AE42FDC" w:rsidR="006D19F7" w:rsidRDefault="00BB4955">
            <w:pPr>
              <w:widowControl w:val="0"/>
              <w:jc w:val="both"/>
              <w:textAlignment w:val="baseline"/>
              <w:rPr>
                <w:b/>
                <w:bCs/>
                <w:szCs w:val="24"/>
                <w:lang w:eastAsia="lt-LT"/>
              </w:rPr>
            </w:pPr>
            <w:r>
              <w:rPr>
                <w:szCs w:val="24"/>
              </w:rPr>
              <w:lastRenderedPageBreak/>
              <w:br w:type="page"/>
            </w:r>
            <w:r>
              <w:rPr>
                <w:b/>
                <w:bCs/>
                <w:szCs w:val="24"/>
                <w:lang w:eastAsia="lt-LT"/>
              </w:rPr>
              <w:t>□ SPECIALUSIS PROJEKTŲ ATRANKOS KRITERIJUS</w:t>
            </w:r>
          </w:p>
          <w:p w14:paraId="0744BF57" w14:textId="597FB030" w:rsidR="006D19F7" w:rsidRPr="009435A3" w:rsidRDefault="00EC6394">
            <w:pPr>
              <w:widowControl w:val="0"/>
              <w:jc w:val="both"/>
              <w:textAlignment w:val="baseline"/>
              <w:rPr>
                <w:b/>
                <w:bCs/>
                <w:szCs w:val="24"/>
                <w:lang w:eastAsia="lt-LT"/>
              </w:rPr>
            </w:pPr>
            <w:r>
              <w:rPr>
                <w:b/>
                <w:bCs/>
                <w:szCs w:val="24"/>
                <w:lang w:eastAsia="lt-LT"/>
              </w:rPr>
              <w:t>X PRIORITETINIS PROJEKTŲ ATRANKOS KRITERIJUS</w:t>
            </w:r>
          </w:p>
        </w:tc>
        <w:tc>
          <w:tcPr>
            <w:tcW w:w="8788" w:type="dxa"/>
            <w:shd w:val="clear" w:color="auto" w:fill="auto"/>
          </w:tcPr>
          <w:p w14:paraId="736D2F4A" w14:textId="320150BA" w:rsidR="006D19F7" w:rsidRDefault="00190BAE">
            <w:pPr>
              <w:widowControl w:val="0"/>
              <w:jc w:val="both"/>
              <w:textAlignment w:val="baseline"/>
              <w:rPr>
                <w:b/>
                <w:bCs/>
                <w:szCs w:val="24"/>
                <w:lang w:eastAsia="lt-LT"/>
              </w:rPr>
            </w:pPr>
            <w:r>
              <w:rPr>
                <w:b/>
                <w:bCs/>
                <w:szCs w:val="24"/>
                <w:lang w:eastAsia="lt-LT"/>
              </w:rPr>
              <w:t>X Nustatymas</w:t>
            </w:r>
          </w:p>
          <w:p w14:paraId="3EBC1D0C" w14:textId="4F0CFC23" w:rsidR="006D19F7" w:rsidRDefault="00BB4955">
            <w:pPr>
              <w:widowControl w:val="0"/>
              <w:jc w:val="both"/>
              <w:textAlignment w:val="baseline"/>
              <w:rPr>
                <w:szCs w:val="24"/>
              </w:rPr>
            </w:pPr>
            <w:r>
              <w:rPr>
                <w:b/>
                <w:bCs/>
                <w:szCs w:val="24"/>
                <w:lang w:eastAsia="lt-LT"/>
              </w:rPr>
              <w:t>□ Keitimas</w:t>
            </w:r>
          </w:p>
        </w:tc>
      </w:tr>
      <w:tr w:rsidR="006D19F7" w14:paraId="6C9B72A7" w14:textId="77777777">
        <w:tc>
          <w:tcPr>
            <w:tcW w:w="6629" w:type="dxa"/>
            <w:shd w:val="clear" w:color="auto" w:fill="auto"/>
            <w:vAlign w:val="center"/>
          </w:tcPr>
          <w:p w14:paraId="6334BD0A" w14:textId="6FE24095" w:rsidR="006D19F7" w:rsidRDefault="00BB4955">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794524A3" w14:textId="17AE109D" w:rsidR="006D19F7" w:rsidRPr="00F232AE" w:rsidRDefault="00E808BB" w:rsidP="007E4133">
            <w:pPr>
              <w:pStyle w:val="ListParagraph"/>
              <w:widowControl w:val="0"/>
              <w:numPr>
                <w:ilvl w:val="0"/>
                <w:numId w:val="13"/>
              </w:numPr>
              <w:jc w:val="both"/>
              <w:textAlignment w:val="baseline"/>
              <w:rPr>
                <w:bCs/>
                <w:i/>
                <w:szCs w:val="24"/>
                <w:lang w:eastAsia="lt-LT"/>
              </w:rPr>
            </w:pPr>
            <w:r>
              <w:rPr>
                <w:bCs/>
                <w:iCs/>
                <w:szCs w:val="24"/>
                <w:lang w:eastAsia="lt-LT"/>
              </w:rPr>
              <w:t xml:space="preserve">Pareiškėjo </w:t>
            </w:r>
            <w:r w:rsidR="00E371F4">
              <w:rPr>
                <w:bCs/>
                <w:iCs/>
                <w:szCs w:val="24"/>
                <w:lang w:eastAsia="lt-LT"/>
              </w:rPr>
              <w:t>darbo našumo santykis su Lietuvos vidutiniu darbo našumu</w:t>
            </w:r>
          </w:p>
        </w:tc>
      </w:tr>
      <w:tr w:rsidR="006D19F7" w14:paraId="225452A9" w14:textId="77777777">
        <w:tc>
          <w:tcPr>
            <w:tcW w:w="6629" w:type="dxa"/>
            <w:shd w:val="clear" w:color="auto" w:fill="auto"/>
            <w:vAlign w:val="center"/>
          </w:tcPr>
          <w:p w14:paraId="228A712C" w14:textId="56261FD1" w:rsidR="006D19F7" w:rsidRDefault="00BB4955">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6E03C2DB" w14:textId="1F621AEB" w:rsidR="00CD5F93" w:rsidRPr="00CD5F93" w:rsidRDefault="00CD5F93" w:rsidP="00CD5F93">
            <w:pPr>
              <w:widowControl w:val="0"/>
              <w:jc w:val="both"/>
              <w:textAlignment w:val="baseline"/>
              <w:rPr>
                <w:bCs/>
                <w:iCs/>
                <w:szCs w:val="24"/>
                <w:lang w:eastAsia="lt-LT"/>
              </w:rPr>
            </w:pPr>
            <w:r w:rsidRPr="00CD5F93">
              <w:rPr>
                <w:bCs/>
                <w:iCs/>
                <w:szCs w:val="24"/>
                <w:lang w:eastAsia="lt-LT"/>
              </w:rPr>
              <w:t xml:space="preserve">Vertinamas pareiškėjo paskutiniųjų 3 metų (arba trumpesnio laikotarpio, jei </w:t>
            </w:r>
            <w:r w:rsidR="008F541D">
              <w:rPr>
                <w:bCs/>
                <w:iCs/>
                <w:szCs w:val="24"/>
                <w:lang w:eastAsia="lt-LT"/>
              </w:rPr>
              <w:t>pareiškėjas</w:t>
            </w:r>
            <w:r w:rsidRPr="00CD5F93">
              <w:rPr>
                <w:bCs/>
                <w:iCs/>
                <w:szCs w:val="24"/>
                <w:lang w:eastAsia="lt-LT"/>
              </w:rPr>
              <w:t xml:space="preserve"> veikia mažiau nei 3 metus) iki paraiškos pateikimo vidutinio darbo našumo santykis su Lietuvos vidutiniu darbo našumu. </w:t>
            </w:r>
          </w:p>
          <w:p w14:paraId="6A9DC185" w14:textId="77777777" w:rsidR="00F232AE" w:rsidRDefault="00CD5F93" w:rsidP="00CD5F93">
            <w:pPr>
              <w:widowControl w:val="0"/>
              <w:jc w:val="both"/>
              <w:textAlignment w:val="baseline"/>
              <w:rPr>
                <w:bCs/>
                <w:iCs/>
                <w:szCs w:val="24"/>
                <w:lang w:eastAsia="lt-LT"/>
              </w:rPr>
            </w:pPr>
            <w:r w:rsidRPr="00513192">
              <w:rPr>
                <w:bCs/>
                <w:iCs/>
                <w:szCs w:val="24"/>
                <w:lang w:eastAsia="lt-LT"/>
              </w:rPr>
              <w:t>Aukštesnis įvertinimas suteikiamas projektams, kurių pareiškėjai turės didesnį darbo našumą lyginant su Lietuvos vidutiniu darbo našumu.</w:t>
            </w:r>
          </w:p>
          <w:p w14:paraId="3B3AE581" w14:textId="3D859E5C"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Procentinis </w:t>
            </w:r>
            <w:r w:rsidR="008F541D">
              <w:rPr>
                <w:rStyle w:val="normaltextrun"/>
                <w:color w:val="000000"/>
              </w:rPr>
              <w:t>pareiškėjo</w:t>
            </w:r>
            <w:r w:rsidRPr="00513192">
              <w:rPr>
                <w:rStyle w:val="normaltextrun"/>
                <w:color w:val="000000"/>
              </w:rPr>
              <w:t xml:space="preserve"> darbo našumo santykis su Lietuvos vidutiniu darbo našumu (DN) apskaičiuojamas pagal formulę:</w:t>
            </w:r>
            <w:r w:rsidRPr="00513192">
              <w:rPr>
                <w:rStyle w:val="eop"/>
                <w:color w:val="000000"/>
              </w:rPr>
              <w:t> </w:t>
            </w:r>
          </w:p>
          <w:p w14:paraId="5D8350B7" w14:textId="7E2D0006"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DN (proc.) =  </w:t>
            </w:r>
            <w:r w:rsidRPr="00513192">
              <w:rPr>
                <w:rStyle w:val="wacimagecontainer"/>
                <w:noProof/>
              </w:rPr>
              <w:drawing>
                <wp:inline distT="0" distB="0" distL="0" distR="0" wp14:anchorId="6AA446BE" wp14:editId="1359FC34">
                  <wp:extent cx="215900" cy="259080"/>
                  <wp:effectExtent l="0" t="0" r="0" b="7620"/>
                  <wp:docPr id="21062116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59080"/>
                          </a:xfrm>
                          <a:prstGeom prst="rect">
                            <a:avLst/>
                          </a:prstGeom>
                          <a:noFill/>
                          <a:ln>
                            <a:noFill/>
                          </a:ln>
                        </pic:spPr>
                      </pic:pic>
                    </a:graphicData>
                  </a:graphic>
                </wp:inline>
              </w:drawing>
            </w:r>
            <w:r w:rsidRPr="00513192">
              <w:rPr>
                <w:rStyle w:val="normaltextrun"/>
                <w:color w:val="000000"/>
              </w:rPr>
              <w:t>100, kur:</w:t>
            </w:r>
            <w:r w:rsidRPr="00513192">
              <w:rPr>
                <w:rStyle w:val="eop"/>
                <w:color w:val="000000"/>
              </w:rPr>
              <w:t> </w:t>
            </w:r>
          </w:p>
          <w:p w14:paraId="11BC67EE" w14:textId="4A5BC628"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B = Lietuvos vidutinis darbo našumas (DNLT) (pagal </w:t>
            </w:r>
            <w:r w:rsidR="001954B2">
              <w:rPr>
                <w:rStyle w:val="normaltextrun"/>
                <w:color w:val="000000"/>
              </w:rPr>
              <w:t>naujausią</w:t>
            </w:r>
            <w:r w:rsidRPr="00513192">
              <w:rPr>
                <w:rStyle w:val="normaltextrun"/>
                <w:color w:val="000000"/>
              </w:rPr>
              <w:t xml:space="preserve"> Ekonomikos ir inovacijų ministerijos atliktą </w:t>
            </w:r>
            <w:hyperlink r:id="rId24" w:history="1">
              <w:r w:rsidRPr="0076519C">
                <w:rPr>
                  <w:rStyle w:val="Hyperlink"/>
                </w:rPr>
                <w:t>Lietuvos darbo našumo raidos vertinimą</w:t>
              </w:r>
            </w:hyperlink>
            <w:r w:rsidRPr="00513192">
              <w:rPr>
                <w:rStyle w:val="normaltextrun"/>
                <w:color w:val="000000"/>
              </w:rPr>
              <w:t>);</w:t>
            </w:r>
            <w:r w:rsidRPr="00513192">
              <w:rPr>
                <w:rStyle w:val="eop"/>
                <w:color w:val="000000"/>
              </w:rPr>
              <w:t> </w:t>
            </w:r>
          </w:p>
          <w:p w14:paraId="03EBDB13" w14:textId="5901A936"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P – </w:t>
            </w:r>
            <w:r w:rsidR="00152EA3">
              <w:rPr>
                <w:rStyle w:val="normaltextrun"/>
                <w:color w:val="000000"/>
              </w:rPr>
              <w:t>pareiškėjo</w:t>
            </w:r>
            <w:r w:rsidRPr="00513192">
              <w:rPr>
                <w:rStyle w:val="normaltextrun"/>
                <w:color w:val="000000"/>
              </w:rPr>
              <w:t xml:space="preserve"> darbo našumo vidurkis per paskutiniuosius trejus metus (arba trumpesnio laikotarpio, jei </w:t>
            </w:r>
            <w:r w:rsidR="00152EA3">
              <w:rPr>
                <w:rStyle w:val="normaltextrun"/>
                <w:color w:val="000000"/>
              </w:rPr>
              <w:t>pareiškėjas</w:t>
            </w:r>
            <w:r w:rsidRPr="00513192">
              <w:rPr>
                <w:rStyle w:val="normaltextrun"/>
                <w:color w:val="000000"/>
              </w:rPr>
              <w:t xml:space="preserve"> veikai mažiau nei 3 metus) iki paraiškos finansuoti projektą pateikimo, kuris apskaičiuojamas pagal formulę:</w:t>
            </w:r>
            <w:r w:rsidRPr="00513192">
              <w:rPr>
                <w:rStyle w:val="eop"/>
                <w:color w:val="000000"/>
              </w:rPr>
              <w:t> </w:t>
            </w:r>
          </w:p>
          <w:p w14:paraId="0A401191" w14:textId="77777777"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P = (N1+N2+N3)/3*, kur:</w:t>
            </w:r>
            <w:r w:rsidRPr="00513192">
              <w:rPr>
                <w:rStyle w:val="eop"/>
                <w:color w:val="000000"/>
              </w:rPr>
              <w:t> </w:t>
            </w:r>
          </w:p>
          <w:p w14:paraId="56EE9ADA" w14:textId="388A5A04"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 </w:t>
            </w:r>
            <w:r w:rsidRPr="00513192">
              <w:rPr>
                <w:rStyle w:val="normaltextrun"/>
                <w:i/>
                <w:iCs/>
                <w:color w:val="000000"/>
              </w:rPr>
              <w:t xml:space="preserve">jei </w:t>
            </w:r>
            <w:r w:rsidR="00EA1C9C">
              <w:rPr>
                <w:rStyle w:val="normaltextrun"/>
                <w:i/>
                <w:iCs/>
                <w:color w:val="000000"/>
              </w:rPr>
              <w:t>p</w:t>
            </w:r>
            <w:r w:rsidR="00EA1C9C">
              <w:rPr>
                <w:rStyle w:val="normaltextrun"/>
                <w:i/>
                <w:color w:val="000000"/>
              </w:rPr>
              <w:t>areiškėjas</w:t>
            </w:r>
            <w:r w:rsidRPr="00513192">
              <w:rPr>
                <w:rStyle w:val="normaltextrun"/>
                <w:i/>
                <w:iCs/>
                <w:color w:val="000000"/>
              </w:rPr>
              <w:t xml:space="preserve"> veikia trumpiau nei 3 metus, tokiu atveju formulės skliaustuose įrašomas </w:t>
            </w:r>
            <w:r w:rsidR="00EA1C9C">
              <w:rPr>
                <w:rStyle w:val="normaltextrun"/>
                <w:i/>
                <w:iCs/>
                <w:color w:val="000000"/>
              </w:rPr>
              <w:t>p</w:t>
            </w:r>
            <w:r w:rsidR="00EA1C9C">
              <w:rPr>
                <w:rStyle w:val="normaltextrun"/>
                <w:i/>
                <w:color w:val="000000"/>
              </w:rPr>
              <w:t xml:space="preserve">areiškėjo </w:t>
            </w:r>
            <w:r w:rsidRPr="00513192">
              <w:rPr>
                <w:rStyle w:val="normaltextrun"/>
                <w:i/>
                <w:iCs/>
                <w:color w:val="000000"/>
              </w:rPr>
              <w:t>darbo našumas atitinkamais jos veikimo metais (pvz.: N1 ir N2), kuris dalinamas iš atitinkamo jos veikimo metų skaičiaus (pvz. 2).</w:t>
            </w:r>
            <w:r w:rsidRPr="00513192">
              <w:rPr>
                <w:rStyle w:val="eop"/>
                <w:color w:val="000000"/>
              </w:rPr>
              <w:t> </w:t>
            </w:r>
          </w:p>
          <w:p w14:paraId="1AB7795C" w14:textId="72281B94"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N1 – </w:t>
            </w:r>
            <w:r w:rsidR="00475317">
              <w:rPr>
                <w:rStyle w:val="normaltextrun"/>
                <w:color w:val="000000"/>
              </w:rPr>
              <w:t>pareiškėjo</w:t>
            </w:r>
            <w:r w:rsidRPr="00513192">
              <w:rPr>
                <w:rStyle w:val="normaltextrun"/>
                <w:color w:val="000000"/>
              </w:rPr>
              <w:t> darbo našumas 202</w:t>
            </w:r>
            <w:r w:rsidR="000D52A7">
              <w:rPr>
                <w:rStyle w:val="normaltextrun"/>
                <w:color w:val="000000"/>
              </w:rPr>
              <w:t>3</w:t>
            </w:r>
            <w:r w:rsidRPr="00513192">
              <w:rPr>
                <w:rStyle w:val="normaltextrun"/>
                <w:color w:val="000000"/>
              </w:rPr>
              <w:t xml:space="preserve"> metais;</w:t>
            </w:r>
            <w:r w:rsidRPr="00513192">
              <w:rPr>
                <w:rStyle w:val="eop"/>
                <w:color w:val="000000"/>
              </w:rPr>
              <w:t> </w:t>
            </w:r>
          </w:p>
          <w:p w14:paraId="0BB781F0" w14:textId="0F8C10CA"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N2 – </w:t>
            </w:r>
            <w:r w:rsidR="00475317">
              <w:rPr>
                <w:rStyle w:val="normaltextrun"/>
                <w:color w:val="000000"/>
              </w:rPr>
              <w:t>pareiškėjo</w:t>
            </w:r>
            <w:r w:rsidRPr="00513192">
              <w:rPr>
                <w:rStyle w:val="normaltextrun"/>
                <w:color w:val="000000"/>
              </w:rPr>
              <w:t xml:space="preserve"> darbo našumas 20</w:t>
            </w:r>
            <w:r w:rsidR="000D52A7">
              <w:rPr>
                <w:rStyle w:val="normaltextrun"/>
                <w:color w:val="000000"/>
              </w:rPr>
              <w:t>22</w:t>
            </w:r>
            <w:r w:rsidRPr="00513192">
              <w:rPr>
                <w:rStyle w:val="normaltextrun"/>
                <w:color w:val="000000"/>
              </w:rPr>
              <w:t xml:space="preserve"> metais;</w:t>
            </w:r>
            <w:r w:rsidRPr="00513192">
              <w:rPr>
                <w:rStyle w:val="eop"/>
                <w:color w:val="000000"/>
              </w:rPr>
              <w:t> </w:t>
            </w:r>
          </w:p>
          <w:p w14:paraId="1A007A8E" w14:textId="33201DE8" w:rsidR="00513192" w:rsidRPr="00513192" w:rsidRDefault="00513192" w:rsidP="00513192">
            <w:pPr>
              <w:pStyle w:val="paragraph"/>
              <w:spacing w:before="0" w:beforeAutospacing="0" w:after="0" w:afterAutospacing="0"/>
              <w:jc w:val="both"/>
              <w:textAlignment w:val="baseline"/>
            </w:pPr>
            <w:r w:rsidRPr="00513192">
              <w:rPr>
                <w:rStyle w:val="normaltextrun"/>
                <w:color w:val="000000"/>
              </w:rPr>
              <w:t xml:space="preserve">N3 – </w:t>
            </w:r>
            <w:r w:rsidR="00475317">
              <w:rPr>
                <w:rStyle w:val="normaltextrun"/>
                <w:color w:val="000000"/>
              </w:rPr>
              <w:t>pareiškėjo</w:t>
            </w:r>
            <w:r w:rsidRPr="00513192">
              <w:rPr>
                <w:rStyle w:val="normaltextrun"/>
                <w:color w:val="000000"/>
              </w:rPr>
              <w:t xml:space="preserve"> darbo našumas 20</w:t>
            </w:r>
            <w:r w:rsidR="000D52A7">
              <w:rPr>
                <w:rStyle w:val="normaltextrun"/>
                <w:color w:val="000000"/>
              </w:rPr>
              <w:t>21</w:t>
            </w:r>
            <w:r w:rsidRPr="00513192">
              <w:rPr>
                <w:rStyle w:val="normaltextrun"/>
                <w:color w:val="000000"/>
              </w:rPr>
              <w:t xml:space="preserve"> metais</w:t>
            </w:r>
            <w:r w:rsidRPr="00513192">
              <w:rPr>
                <w:rStyle w:val="eop"/>
                <w:color w:val="000000"/>
              </w:rPr>
              <w:t> </w:t>
            </w:r>
          </w:p>
          <w:p w14:paraId="1F6A4D10" w14:textId="77777777" w:rsidR="00513192" w:rsidRPr="00513192" w:rsidRDefault="00513192" w:rsidP="00513192">
            <w:pPr>
              <w:pStyle w:val="paragraph"/>
              <w:spacing w:before="0" w:beforeAutospacing="0" w:after="0" w:afterAutospacing="0"/>
              <w:jc w:val="both"/>
              <w:textAlignment w:val="baseline"/>
            </w:pPr>
            <w:r w:rsidRPr="00513192">
              <w:rPr>
                <w:rStyle w:val="normaltextrun"/>
                <w:i/>
                <w:iCs/>
                <w:color w:val="000000"/>
              </w:rPr>
              <w:t> </w:t>
            </w:r>
            <w:r w:rsidRPr="00513192">
              <w:rPr>
                <w:rStyle w:val="eop"/>
                <w:color w:val="000000"/>
              </w:rPr>
              <w:t> </w:t>
            </w:r>
          </w:p>
          <w:p w14:paraId="4C1B307C" w14:textId="3961722A" w:rsidR="00513192" w:rsidRPr="00513192" w:rsidRDefault="00513192" w:rsidP="00513192">
            <w:pPr>
              <w:pStyle w:val="paragraph"/>
              <w:spacing w:before="0" w:beforeAutospacing="0" w:after="0" w:afterAutospacing="0"/>
              <w:jc w:val="both"/>
              <w:textAlignment w:val="baseline"/>
            </w:pPr>
            <w:r w:rsidRPr="00513192">
              <w:rPr>
                <w:rStyle w:val="normaltextrun"/>
                <w:i/>
                <w:iCs/>
                <w:color w:val="000000"/>
              </w:rPr>
              <w:t xml:space="preserve">N – faktinis </w:t>
            </w:r>
            <w:r w:rsidR="00EA1C9C">
              <w:rPr>
                <w:rStyle w:val="normaltextrun"/>
                <w:i/>
                <w:iCs/>
                <w:color w:val="000000"/>
              </w:rPr>
              <w:t>p</w:t>
            </w:r>
            <w:r w:rsidR="00EA1C9C">
              <w:rPr>
                <w:rStyle w:val="normaltextrun"/>
                <w:i/>
                <w:color w:val="000000"/>
              </w:rPr>
              <w:t>areiškėjo</w:t>
            </w:r>
            <w:r w:rsidRPr="00513192">
              <w:rPr>
                <w:rStyle w:val="normaltextrun"/>
                <w:i/>
                <w:iCs/>
                <w:color w:val="000000"/>
              </w:rPr>
              <w:t xml:space="preserve"> darbo našumas paskutiniaisiais pirmais, antrais ir trečiais jos veikimo metais iki paraiškos finansuoti projektą pateikimo, kuris kiekvieniems atskiriems finansiniams metams apskaičiuojamas pagal formulę:</w:t>
            </w:r>
            <w:r w:rsidRPr="00513192">
              <w:rPr>
                <w:rStyle w:val="eop"/>
                <w:color w:val="000000"/>
              </w:rPr>
              <w:t> </w:t>
            </w:r>
          </w:p>
          <w:p w14:paraId="4A1FDE70" w14:textId="77777777" w:rsidR="00513192" w:rsidRPr="00513192" w:rsidRDefault="00513192" w:rsidP="00513192">
            <w:pPr>
              <w:pStyle w:val="paragraph"/>
              <w:spacing w:before="0" w:beforeAutospacing="0" w:after="0" w:afterAutospacing="0"/>
              <w:jc w:val="both"/>
              <w:textAlignment w:val="baseline"/>
            </w:pPr>
            <w:r w:rsidRPr="00513192">
              <w:rPr>
                <w:rStyle w:val="normaltextrun"/>
                <w:i/>
                <w:iCs/>
                <w:color w:val="000000"/>
              </w:rPr>
              <w:t>N =(I+A+V)/E, kur</w:t>
            </w:r>
            <w:r w:rsidRPr="00513192">
              <w:rPr>
                <w:rStyle w:val="eop"/>
                <w:color w:val="000000"/>
              </w:rPr>
              <w:t> </w:t>
            </w:r>
          </w:p>
          <w:p w14:paraId="43A53CEA" w14:textId="77777777" w:rsidR="00513192" w:rsidRPr="00513192" w:rsidRDefault="00513192" w:rsidP="00513192">
            <w:pPr>
              <w:pStyle w:val="paragraph"/>
              <w:spacing w:before="0" w:beforeAutospacing="0" w:after="0" w:afterAutospacing="0"/>
              <w:jc w:val="both"/>
              <w:textAlignment w:val="baseline"/>
            </w:pPr>
            <w:r w:rsidRPr="00513192">
              <w:rPr>
                <w:rStyle w:val="normaltextrun"/>
                <w:i/>
                <w:iCs/>
                <w:color w:val="000000"/>
              </w:rPr>
              <w:t>I  – Išlaidos personalui (Eur);</w:t>
            </w:r>
            <w:r w:rsidRPr="00513192">
              <w:rPr>
                <w:rStyle w:val="eop"/>
                <w:color w:val="000000"/>
              </w:rPr>
              <w:t> </w:t>
            </w:r>
          </w:p>
          <w:p w14:paraId="351EA8C3" w14:textId="77777777" w:rsidR="00513192" w:rsidRPr="00513192" w:rsidRDefault="00513192" w:rsidP="00513192">
            <w:pPr>
              <w:pStyle w:val="paragraph"/>
              <w:spacing w:before="0" w:beforeAutospacing="0" w:after="0" w:afterAutospacing="0"/>
              <w:jc w:val="both"/>
              <w:textAlignment w:val="baseline"/>
            </w:pPr>
            <w:r w:rsidRPr="00513192">
              <w:rPr>
                <w:rStyle w:val="normaltextrun"/>
                <w:i/>
                <w:iCs/>
                <w:color w:val="000000"/>
              </w:rPr>
              <w:t>A – Nusidėvėjimo ir amortizacijos išlaidos (Eur);</w:t>
            </w:r>
            <w:r w:rsidRPr="00513192">
              <w:rPr>
                <w:rStyle w:val="eop"/>
                <w:color w:val="000000"/>
              </w:rPr>
              <w:t> </w:t>
            </w:r>
          </w:p>
          <w:p w14:paraId="743D0CD0" w14:textId="77777777" w:rsidR="00513192" w:rsidRPr="00513192" w:rsidRDefault="00513192" w:rsidP="00513192">
            <w:pPr>
              <w:pStyle w:val="paragraph"/>
              <w:spacing w:before="0" w:beforeAutospacing="0" w:after="0" w:afterAutospacing="0"/>
              <w:jc w:val="both"/>
              <w:textAlignment w:val="baseline"/>
            </w:pPr>
            <w:r w:rsidRPr="00513192">
              <w:rPr>
                <w:rStyle w:val="normaltextrun"/>
                <w:i/>
                <w:iCs/>
                <w:color w:val="000000"/>
              </w:rPr>
              <w:t>V – Tipinės veiklos pelnas (Eur) (tipinė veikla – ūkinės operacijos, susijusios su veikla, iš kurios įmonė keletą ataskaitinių laikotarpių gauna daugiausia pajamų ir kurią įmonė laiko pagrindine).</w:t>
            </w:r>
            <w:r w:rsidRPr="00513192">
              <w:rPr>
                <w:rStyle w:val="eop"/>
                <w:color w:val="000000"/>
              </w:rPr>
              <w:t> </w:t>
            </w:r>
          </w:p>
          <w:p w14:paraId="65218ECE" w14:textId="5500F545" w:rsidR="00513192" w:rsidRDefault="00513192" w:rsidP="00513192">
            <w:pPr>
              <w:pStyle w:val="paragraph"/>
              <w:spacing w:before="0" w:beforeAutospacing="0" w:after="0" w:afterAutospacing="0"/>
              <w:jc w:val="both"/>
              <w:textAlignment w:val="baseline"/>
              <w:rPr>
                <w:rStyle w:val="normaltextrun"/>
                <w:i/>
                <w:iCs/>
                <w:color w:val="000000"/>
              </w:rPr>
            </w:pPr>
            <w:r w:rsidRPr="00513192">
              <w:rPr>
                <w:rStyle w:val="normaltextrun"/>
                <w:i/>
                <w:iCs/>
                <w:color w:val="000000"/>
              </w:rPr>
              <w:t>E – Visų darbuotojų dirbtų valandų skaičius per metus (val.)</w:t>
            </w:r>
          </w:p>
          <w:p w14:paraId="224078BD" w14:textId="77777777" w:rsidR="00EB74F0" w:rsidRDefault="00EB74F0" w:rsidP="00513192">
            <w:pPr>
              <w:pStyle w:val="paragraph"/>
              <w:spacing w:before="0" w:beforeAutospacing="0" w:after="0" w:afterAutospacing="0"/>
              <w:jc w:val="both"/>
              <w:textAlignment w:val="baseline"/>
              <w:rPr>
                <w:rStyle w:val="eop"/>
                <w:color w:val="000000"/>
              </w:rPr>
            </w:pPr>
          </w:p>
          <w:p w14:paraId="697E48FF" w14:textId="77777777" w:rsidR="00863C17" w:rsidRDefault="00745CF5" w:rsidP="00EB74F0">
            <w:pPr>
              <w:pStyle w:val="paragraph"/>
              <w:spacing w:before="0" w:beforeAutospacing="0" w:after="0" w:afterAutospacing="0"/>
              <w:jc w:val="both"/>
              <w:textAlignment w:val="baseline"/>
            </w:pPr>
            <w:r>
              <w:lastRenderedPageBreak/>
              <w:t>Darbo našumas – tai vieno darbuotojo per 1 darbo valandą sukurta pridėtinė vertė. Pridėtinė vertė skaičiuojama kaip išlaidų personalui, nusidėvėjimo ir tipinės veiklos pelno suma.</w:t>
            </w:r>
          </w:p>
          <w:p w14:paraId="4AA383B3" w14:textId="77777777" w:rsidR="00744E90" w:rsidRDefault="00863C17" w:rsidP="00EB74F0">
            <w:pPr>
              <w:pStyle w:val="paragraph"/>
              <w:spacing w:before="0" w:beforeAutospacing="0" w:after="0" w:afterAutospacing="0"/>
              <w:jc w:val="both"/>
              <w:textAlignment w:val="baseline"/>
            </w:pPr>
            <w:r w:rsidRPr="00863C17">
              <w:t>Aukštesnis įvertinimas suteikiamas didesnį darbo našumo santykį iki paraiškos finansuoti projektą pateikimo turi</w:t>
            </w:r>
            <w:r>
              <w:t xml:space="preserve">ntiems </w:t>
            </w:r>
            <w:r w:rsidR="00A95D42">
              <w:t>pareiškėjams.</w:t>
            </w:r>
          </w:p>
          <w:p w14:paraId="53706FCB" w14:textId="6ED0B52F" w:rsidR="00513192" w:rsidRPr="00CC3FDE" w:rsidRDefault="00744E90" w:rsidP="00EB74F0">
            <w:pPr>
              <w:pStyle w:val="paragraph"/>
              <w:spacing w:before="0" w:beforeAutospacing="0" w:after="0" w:afterAutospacing="0"/>
              <w:jc w:val="both"/>
              <w:textAlignment w:val="baseline"/>
              <w:rPr>
                <w:rStyle w:val="normaltextrun"/>
              </w:rPr>
            </w:pPr>
            <w:r w:rsidRPr="00744E90">
              <w:t>Darbo našumas apvalinamas pagal aritmetines taisykles, nurodant du skaičius po kablelio.</w:t>
            </w:r>
          </w:p>
          <w:p w14:paraId="1D333239" w14:textId="77777777" w:rsidR="00160026" w:rsidRDefault="00160026" w:rsidP="00EB74F0">
            <w:pPr>
              <w:pStyle w:val="paragraph"/>
              <w:spacing w:before="0" w:beforeAutospacing="0" w:after="0" w:afterAutospacing="0"/>
              <w:jc w:val="both"/>
              <w:textAlignment w:val="baseline"/>
              <w:rPr>
                <w:rStyle w:val="normaltextrun"/>
              </w:rPr>
            </w:pPr>
          </w:p>
          <w:p w14:paraId="7355330A" w14:textId="77777777" w:rsidR="00CD5F93" w:rsidRDefault="00CD6114" w:rsidP="00152EA3">
            <w:pPr>
              <w:pStyle w:val="paragraph"/>
              <w:spacing w:before="0" w:beforeAutospacing="0" w:after="0" w:afterAutospacing="0"/>
              <w:jc w:val="both"/>
              <w:textAlignment w:val="baseline"/>
              <w:rPr>
                <w:rStyle w:val="normaltextrun"/>
              </w:rPr>
            </w:pPr>
            <w:r>
              <w:rPr>
                <w:rStyle w:val="normaltextrun"/>
              </w:rPr>
              <w:t xml:space="preserve">Kriterijus taikomas </w:t>
            </w:r>
            <w:r w:rsidR="00CB452C" w:rsidRPr="00CB452C">
              <w:rPr>
                <w:rStyle w:val="normaltextrun"/>
              </w:rPr>
              <w:t>tik PĮP vertinimo metu.</w:t>
            </w:r>
          </w:p>
          <w:p w14:paraId="74595665" w14:textId="2DF99FB5" w:rsidR="00BD6577" w:rsidRPr="00160026" w:rsidRDefault="00BD6577" w:rsidP="001C40EF">
            <w:pPr>
              <w:pStyle w:val="paragraph"/>
              <w:spacing w:before="0" w:beforeAutospacing="0" w:after="0" w:afterAutospacing="0"/>
              <w:jc w:val="both"/>
              <w:textAlignment w:val="baseline"/>
            </w:pPr>
            <w:r>
              <w:rPr>
                <w:bCs/>
                <w:iCs/>
              </w:rPr>
              <w:t>Atitiktis kriterijui vertin</w:t>
            </w:r>
            <w:r w:rsidR="006C2FD9">
              <w:rPr>
                <w:bCs/>
                <w:iCs/>
              </w:rPr>
              <w:t>a</w:t>
            </w:r>
            <w:r>
              <w:rPr>
                <w:bCs/>
                <w:iCs/>
              </w:rPr>
              <w:t>ma pagal kartu su PĮP pateikiamą</w:t>
            </w:r>
            <w:r w:rsidR="00E16EBD">
              <w:rPr>
                <w:bCs/>
                <w:iCs/>
              </w:rPr>
              <w:t xml:space="preserve"> </w:t>
            </w:r>
            <w:r w:rsidR="0014074B">
              <w:rPr>
                <w:bCs/>
                <w:iCs/>
              </w:rPr>
              <w:t>pareiškėjo įmonės vadovo ir (arba) buhalterio patvirtint</w:t>
            </w:r>
            <w:r w:rsidR="001C40EF">
              <w:rPr>
                <w:bCs/>
                <w:iCs/>
              </w:rPr>
              <w:t>ą buhalterin</w:t>
            </w:r>
            <w:r w:rsidR="00981CA8">
              <w:rPr>
                <w:bCs/>
                <w:iCs/>
              </w:rPr>
              <w:t>ę</w:t>
            </w:r>
            <w:r w:rsidR="001C40EF">
              <w:rPr>
                <w:bCs/>
                <w:iCs/>
              </w:rPr>
              <w:t xml:space="preserve"> pažym</w:t>
            </w:r>
            <w:r w:rsidR="00981CA8">
              <w:rPr>
                <w:bCs/>
                <w:iCs/>
              </w:rPr>
              <w:t>ą</w:t>
            </w:r>
            <w:r w:rsidR="001C40EF">
              <w:rPr>
                <w:bCs/>
                <w:iCs/>
              </w:rPr>
              <w:t>.</w:t>
            </w:r>
          </w:p>
        </w:tc>
      </w:tr>
      <w:tr w:rsidR="006D19F7" w14:paraId="394004C0" w14:textId="77777777">
        <w:tc>
          <w:tcPr>
            <w:tcW w:w="6629" w:type="dxa"/>
            <w:shd w:val="clear" w:color="auto" w:fill="auto"/>
            <w:vAlign w:val="center"/>
          </w:tcPr>
          <w:p w14:paraId="17F3DB83" w14:textId="4623DD08" w:rsidR="006D19F7" w:rsidRDefault="00BB4955">
            <w:pPr>
              <w:widowControl w:val="0"/>
              <w:textAlignment w:val="baseline"/>
              <w:rPr>
                <w:b/>
                <w:bCs/>
                <w:szCs w:val="24"/>
                <w:lang w:eastAsia="lt-LT"/>
              </w:rPr>
            </w:pPr>
            <w:r w:rsidRPr="001D4B8D">
              <w:rPr>
                <w:b/>
                <w:bCs/>
                <w:szCs w:val="24"/>
                <w:lang w:eastAsia="lt-LT"/>
              </w:rPr>
              <w:lastRenderedPageBreak/>
              <w:t>Projektų atrankos kriterijaus pasirinkimo pagrindimas</w:t>
            </w:r>
          </w:p>
        </w:tc>
        <w:tc>
          <w:tcPr>
            <w:tcW w:w="8788" w:type="dxa"/>
            <w:shd w:val="clear" w:color="auto" w:fill="auto"/>
          </w:tcPr>
          <w:p w14:paraId="1DBF75C2" w14:textId="2C9A75E9" w:rsidR="00481B93" w:rsidRDefault="000C46AC">
            <w:pPr>
              <w:widowControl w:val="0"/>
              <w:jc w:val="both"/>
              <w:textAlignment w:val="baseline"/>
              <w:rPr>
                <w:bCs/>
                <w:iCs/>
                <w:szCs w:val="24"/>
                <w:lang w:eastAsia="lt-LT"/>
              </w:rPr>
            </w:pPr>
            <w:r>
              <w:rPr>
                <w:bCs/>
                <w:iCs/>
                <w:szCs w:val="24"/>
              </w:rPr>
              <w:t>A</w:t>
            </w:r>
            <w:r w:rsidR="00817F54">
              <w:rPr>
                <w:bCs/>
                <w:iCs/>
                <w:szCs w:val="24"/>
              </w:rPr>
              <w:t>tsižvelgiant į tai, kad</w:t>
            </w:r>
            <w:r w:rsidR="00211564">
              <w:rPr>
                <w:bCs/>
                <w:iCs/>
                <w:szCs w:val="24"/>
              </w:rPr>
              <w:t xml:space="preserve"> </w:t>
            </w:r>
            <w:r w:rsidR="00481B93">
              <w:rPr>
                <w:bCs/>
                <w:iCs/>
                <w:szCs w:val="24"/>
              </w:rPr>
              <w:t>priemonė įgyvendinama konkurso būdu,</w:t>
            </w:r>
            <w:r>
              <w:rPr>
                <w:bCs/>
                <w:iCs/>
                <w:szCs w:val="24"/>
              </w:rPr>
              <w:t xml:space="preserve"> nustatomas prioritetinis projektų atrankos kriterijus, kuriuo siekiama atrinkti pareiškėjus, kurių darbo našu</w:t>
            </w:r>
            <w:r w:rsidR="00833E7A">
              <w:rPr>
                <w:bCs/>
                <w:iCs/>
                <w:szCs w:val="24"/>
              </w:rPr>
              <w:t>mas paskutiniųjų trijų metų laikotarpiu</w:t>
            </w:r>
            <w:r w:rsidR="00DE1518">
              <w:rPr>
                <w:bCs/>
                <w:iCs/>
                <w:szCs w:val="24"/>
              </w:rPr>
              <w:t xml:space="preserve"> </w:t>
            </w:r>
            <w:r w:rsidR="00DE1518" w:rsidRPr="00CD5F93">
              <w:rPr>
                <w:bCs/>
                <w:iCs/>
                <w:szCs w:val="24"/>
                <w:lang w:eastAsia="lt-LT"/>
              </w:rPr>
              <w:t>(arba trumpesni</w:t>
            </w:r>
            <w:r w:rsidR="00DE1518">
              <w:rPr>
                <w:bCs/>
                <w:iCs/>
                <w:szCs w:val="24"/>
                <w:lang w:eastAsia="lt-LT"/>
              </w:rPr>
              <w:t>u</w:t>
            </w:r>
            <w:r w:rsidR="00DE1518" w:rsidRPr="00CD5F93">
              <w:rPr>
                <w:bCs/>
                <w:iCs/>
                <w:szCs w:val="24"/>
                <w:lang w:eastAsia="lt-LT"/>
              </w:rPr>
              <w:t xml:space="preserve"> laikotarpi</w:t>
            </w:r>
            <w:r w:rsidR="00DE1518">
              <w:rPr>
                <w:bCs/>
                <w:iCs/>
                <w:szCs w:val="24"/>
                <w:lang w:eastAsia="lt-LT"/>
              </w:rPr>
              <w:t>u</w:t>
            </w:r>
            <w:r w:rsidR="00DE1518" w:rsidRPr="00CD5F93">
              <w:rPr>
                <w:bCs/>
                <w:iCs/>
                <w:szCs w:val="24"/>
                <w:lang w:eastAsia="lt-LT"/>
              </w:rPr>
              <w:t xml:space="preserve">, jei </w:t>
            </w:r>
            <w:r w:rsidR="00DE1518">
              <w:rPr>
                <w:bCs/>
                <w:iCs/>
                <w:szCs w:val="24"/>
                <w:lang w:eastAsia="lt-LT"/>
              </w:rPr>
              <w:t>pareiškėjas</w:t>
            </w:r>
            <w:r w:rsidR="00DE1518" w:rsidRPr="00CD5F93">
              <w:rPr>
                <w:bCs/>
                <w:iCs/>
                <w:szCs w:val="24"/>
                <w:lang w:eastAsia="lt-LT"/>
              </w:rPr>
              <w:t xml:space="preserve"> veikia mažiau nei 3 metus)</w:t>
            </w:r>
            <w:r w:rsidR="00DE1518">
              <w:rPr>
                <w:bCs/>
                <w:iCs/>
                <w:szCs w:val="24"/>
                <w:lang w:eastAsia="lt-LT"/>
              </w:rPr>
              <w:t xml:space="preserve"> </w:t>
            </w:r>
            <w:r w:rsidR="006941CE">
              <w:rPr>
                <w:bCs/>
                <w:iCs/>
                <w:szCs w:val="24"/>
                <w:lang w:eastAsia="lt-LT"/>
              </w:rPr>
              <w:t>išliko didžiausias. Tokiu būdu investicijos numatomos pareiškėjams</w:t>
            </w:r>
            <w:r w:rsidR="007D64A1">
              <w:rPr>
                <w:bCs/>
                <w:iCs/>
                <w:szCs w:val="24"/>
                <w:lang w:eastAsia="lt-LT"/>
              </w:rPr>
              <w:t xml:space="preserve"> turintiems didžiausią potencialą padidinti darbo našumą. </w:t>
            </w:r>
            <w:r w:rsidR="00D57EE1">
              <w:rPr>
                <w:bCs/>
                <w:iCs/>
                <w:szCs w:val="24"/>
                <w:lang w:eastAsia="lt-LT"/>
              </w:rPr>
              <w:t>Pažymėtina, kad pareiškėjo faktinis darbo našumas</w:t>
            </w:r>
            <w:r w:rsidR="000A0EA5">
              <w:rPr>
                <w:bCs/>
                <w:iCs/>
                <w:szCs w:val="24"/>
                <w:lang w:eastAsia="lt-LT"/>
              </w:rPr>
              <w:t xml:space="preserve"> rodo jo gebėjimą atlikti (sukurti) naudingą darbo kiekį per tam tikrą laiko vienetą, </w:t>
            </w:r>
            <w:r w:rsidR="00F42DF6">
              <w:rPr>
                <w:bCs/>
                <w:iCs/>
                <w:szCs w:val="24"/>
                <w:lang w:eastAsia="lt-LT"/>
              </w:rPr>
              <w:t>todėl šis kriterijus, be kita ko, padės atrinkti pačius produktyviausius KKI subjektus.</w:t>
            </w:r>
          </w:p>
          <w:p w14:paraId="7B6F7BAC" w14:textId="036E3FEA" w:rsidR="00637340" w:rsidRDefault="00637340" w:rsidP="00B40720">
            <w:pPr>
              <w:widowControl w:val="0"/>
              <w:jc w:val="both"/>
              <w:textAlignment w:val="baseline"/>
              <w:rPr>
                <w:bCs/>
                <w:iCs/>
                <w:szCs w:val="24"/>
              </w:rPr>
            </w:pPr>
            <w:r w:rsidRPr="00637340">
              <w:rPr>
                <w:bCs/>
                <w:iCs/>
                <w:szCs w:val="24"/>
              </w:rPr>
              <w:t>Pagal kriterijų faktinis pareiškėjo darbo našumas bus vertinamas jį lyginant su Lietuvos</w:t>
            </w:r>
            <w:r>
              <w:rPr>
                <w:bCs/>
                <w:iCs/>
                <w:szCs w:val="24"/>
              </w:rPr>
              <w:t xml:space="preserve"> </w:t>
            </w:r>
            <w:r w:rsidRPr="00637340">
              <w:rPr>
                <w:bCs/>
                <w:iCs/>
                <w:szCs w:val="24"/>
              </w:rPr>
              <w:t>vidutiniu darbo našumu, kuris pagal Ekonomikos ir inovacijų ministerijos</w:t>
            </w:r>
            <w:r w:rsidR="00A45DAD">
              <w:rPr>
                <w:bCs/>
                <w:iCs/>
                <w:szCs w:val="24"/>
              </w:rPr>
              <w:t xml:space="preserve"> </w:t>
            </w:r>
            <w:r w:rsidR="0076519C">
              <w:rPr>
                <w:bCs/>
                <w:iCs/>
                <w:szCs w:val="24"/>
              </w:rPr>
              <w:t>2022</w:t>
            </w:r>
            <w:r w:rsidR="00A45DAD">
              <w:rPr>
                <w:bCs/>
                <w:iCs/>
                <w:szCs w:val="24"/>
              </w:rPr>
              <w:t xml:space="preserve"> m. atliktą </w:t>
            </w:r>
            <w:hyperlink r:id="rId25" w:history="1">
              <w:r w:rsidR="00A45DAD" w:rsidRPr="0076519C">
                <w:rPr>
                  <w:rStyle w:val="Hyperlink"/>
                  <w:bCs/>
                  <w:iCs/>
                  <w:szCs w:val="24"/>
                </w:rPr>
                <w:t>Lietuvos darbo našumo raidos vertinimą</w:t>
              </w:r>
            </w:hyperlink>
            <w:r w:rsidR="00A45DAD">
              <w:rPr>
                <w:bCs/>
                <w:iCs/>
                <w:szCs w:val="24"/>
              </w:rPr>
              <w:t xml:space="preserve"> </w:t>
            </w:r>
            <w:r w:rsidR="00EC2075">
              <w:rPr>
                <w:bCs/>
                <w:iCs/>
                <w:szCs w:val="24"/>
              </w:rPr>
              <w:t>2021</w:t>
            </w:r>
            <w:r w:rsidR="00A45DAD">
              <w:rPr>
                <w:bCs/>
                <w:iCs/>
                <w:szCs w:val="24"/>
              </w:rPr>
              <w:t xml:space="preserve"> m. buvo </w:t>
            </w:r>
            <w:r w:rsidR="00445CBF">
              <w:rPr>
                <w:bCs/>
                <w:iCs/>
                <w:szCs w:val="24"/>
              </w:rPr>
              <w:t>10,9</w:t>
            </w:r>
            <w:r w:rsidR="00A45DAD">
              <w:rPr>
                <w:bCs/>
                <w:iCs/>
                <w:szCs w:val="24"/>
              </w:rPr>
              <w:t xml:space="preserve"> </w:t>
            </w:r>
            <w:proofErr w:type="spellStart"/>
            <w:r w:rsidR="00A45DAD">
              <w:rPr>
                <w:bCs/>
                <w:iCs/>
                <w:szCs w:val="24"/>
              </w:rPr>
              <w:t>eur</w:t>
            </w:r>
            <w:proofErr w:type="spellEnd"/>
            <w:r w:rsidR="00A45DAD">
              <w:rPr>
                <w:bCs/>
                <w:iCs/>
                <w:szCs w:val="24"/>
              </w:rPr>
              <w:t>/val. Tačiau tuo atveju, jeigu iki paraiškų</w:t>
            </w:r>
            <w:r w:rsidR="00B40720">
              <w:rPr>
                <w:bCs/>
                <w:iCs/>
                <w:szCs w:val="24"/>
              </w:rPr>
              <w:t xml:space="preserve"> pateikimo būtų atliktas naujas Lietuvos </w:t>
            </w:r>
            <w:r w:rsidR="00B40720" w:rsidRPr="00B40720">
              <w:rPr>
                <w:bCs/>
                <w:iCs/>
                <w:szCs w:val="24"/>
              </w:rPr>
              <w:t>darbo našumo vidurkio vertinimas, atliekant pareiškėjų darbo našumo santykio su Lietuvos vidutiniu darbo našumu vertinimą pagal šį kriterijų būtų vadovaujamasi naujausiuose viešai paskelbtuose vertinimuose nurodytu Lietuvos vidutinio darbo našumo rodikliu.</w:t>
            </w:r>
          </w:p>
          <w:p w14:paraId="1B9583F7" w14:textId="77777777" w:rsidR="00B40720" w:rsidRDefault="00B40720" w:rsidP="00B40720">
            <w:pPr>
              <w:widowControl w:val="0"/>
              <w:jc w:val="both"/>
              <w:textAlignment w:val="baseline"/>
              <w:rPr>
                <w:bCs/>
                <w:iCs/>
                <w:szCs w:val="24"/>
              </w:rPr>
            </w:pPr>
          </w:p>
          <w:p w14:paraId="01E7EB71" w14:textId="0189529F" w:rsidR="008D615D" w:rsidRPr="008D615D" w:rsidRDefault="00874916">
            <w:pPr>
              <w:widowControl w:val="0"/>
              <w:jc w:val="both"/>
              <w:textAlignment w:val="baseline"/>
              <w:rPr>
                <w:bCs/>
                <w:iCs/>
                <w:szCs w:val="24"/>
              </w:rPr>
            </w:pPr>
            <w:r w:rsidRPr="00454862">
              <w:rPr>
                <w:bCs/>
                <w:iCs/>
                <w:szCs w:val="24"/>
              </w:rPr>
              <w:t>Nustatytas kriterijus padės atrinkti tuos projektus, kurie geriausiai a</w:t>
            </w:r>
            <w:r w:rsidR="00CE55C5" w:rsidRPr="00454862">
              <w:rPr>
                <w:bCs/>
                <w:iCs/>
                <w:szCs w:val="24"/>
              </w:rPr>
              <w:t xml:space="preserve">titinka </w:t>
            </w:r>
            <w:r w:rsidR="001040AA" w:rsidRPr="00454862">
              <w:rPr>
                <w:bCs/>
                <w:iCs/>
                <w:szCs w:val="24"/>
              </w:rPr>
              <w:t xml:space="preserve">2021-2027 m. </w:t>
            </w:r>
            <w:r w:rsidR="00315CC9" w:rsidRPr="00454862">
              <w:rPr>
                <w:bCs/>
                <w:iCs/>
                <w:szCs w:val="24"/>
              </w:rPr>
              <w:t>Europos Sąjungos fondų investicijų programos</w:t>
            </w:r>
            <w:r w:rsidR="00BC3BDC" w:rsidRPr="00454862">
              <w:rPr>
                <w:bCs/>
                <w:iCs/>
                <w:szCs w:val="24"/>
              </w:rPr>
              <w:t xml:space="preserve"> 4 prioriteto </w:t>
            </w:r>
            <w:r w:rsidR="008D6A81" w:rsidRPr="00454862">
              <w:rPr>
                <w:bCs/>
                <w:iCs/>
                <w:szCs w:val="24"/>
              </w:rPr>
              <w:t>konkretaus uždavinio</w:t>
            </w:r>
            <w:r w:rsidR="00454862">
              <w:rPr>
                <w:bCs/>
                <w:iCs/>
                <w:szCs w:val="24"/>
              </w:rPr>
              <w:t xml:space="preserve"> Nr.</w:t>
            </w:r>
            <w:r w:rsidR="008D6A81" w:rsidRPr="00454862">
              <w:rPr>
                <w:bCs/>
                <w:iCs/>
                <w:szCs w:val="24"/>
              </w:rPr>
              <w:t xml:space="preserve"> 4.6. </w:t>
            </w:r>
            <w:r w:rsidR="001D1623" w:rsidRPr="00454862">
              <w:rPr>
                <w:bCs/>
                <w:iCs/>
                <w:szCs w:val="24"/>
              </w:rPr>
              <w:t xml:space="preserve">įgyvendinimo veiklas </w:t>
            </w:r>
            <w:r w:rsidR="00B74F82" w:rsidRPr="00454862">
              <w:rPr>
                <w:bCs/>
                <w:iCs/>
                <w:szCs w:val="24"/>
              </w:rPr>
              <w:t>– skatinti KKI indėlį į tvarią ir socialiai atsakingą ekonomiką.</w:t>
            </w:r>
          </w:p>
        </w:tc>
      </w:tr>
    </w:tbl>
    <w:p w14:paraId="43FE2335" w14:textId="77777777" w:rsidR="00286D8F" w:rsidRDefault="00286D8F">
      <w:pPr>
        <w:widowControl w:val="0"/>
        <w:spacing w:line="240" w:lineRule="exact"/>
        <w:jc w:val="both"/>
        <w:textAlignment w:val="baseline"/>
        <w:rPr>
          <w:szCs w:val="24"/>
        </w:rPr>
      </w:pPr>
    </w:p>
    <w:p w14:paraId="2AF070DE" w14:textId="77777777" w:rsidR="006D19F7" w:rsidRDefault="006D19F7">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6D19F7" w14:paraId="148A9663" w14:textId="77777777">
        <w:tc>
          <w:tcPr>
            <w:tcW w:w="5495" w:type="dxa"/>
          </w:tcPr>
          <w:p w14:paraId="76C2560D" w14:textId="77777777" w:rsidR="006D19F7" w:rsidRDefault="006D19F7">
            <w:pPr>
              <w:widowControl w:val="0"/>
              <w:spacing w:line="240" w:lineRule="exact"/>
              <w:jc w:val="both"/>
              <w:textAlignment w:val="baseline"/>
              <w:rPr>
                <w:szCs w:val="24"/>
              </w:rPr>
            </w:pPr>
          </w:p>
        </w:tc>
        <w:tc>
          <w:tcPr>
            <w:tcW w:w="1559" w:type="dxa"/>
            <w:tcBorders>
              <w:bottom w:val="nil"/>
            </w:tcBorders>
          </w:tcPr>
          <w:p w14:paraId="186C3739" w14:textId="77777777" w:rsidR="006D19F7" w:rsidRDefault="006D19F7">
            <w:pPr>
              <w:widowControl w:val="0"/>
              <w:spacing w:line="240" w:lineRule="exact"/>
              <w:jc w:val="both"/>
              <w:textAlignment w:val="baseline"/>
              <w:rPr>
                <w:szCs w:val="24"/>
              </w:rPr>
            </w:pPr>
          </w:p>
        </w:tc>
        <w:tc>
          <w:tcPr>
            <w:tcW w:w="3544" w:type="dxa"/>
          </w:tcPr>
          <w:p w14:paraId="0A8F3AFC" w14:textId="77777777" w:rsidR="006D19F7" w:rsidRDefault="006D19F7">
            <w:pPr>
              <w:widowControl w:val="0"/>
              <w:spacing w:line="240" w:lineRule="exact"/>
              <w:jc w:val="both"/>
              <w:textAlignment w:val="baseline"/>
              <w:rPr>
                <w:szCs w:val="24"/>
              </w:rPr>
            </w:pPr>
          </w:p>
        </w:tc>
        <w:tc>
          <w:tcPr>
            <w:tcW w:w="1684" w:type="dxa"/>
            <w:tcBorders>
              <w:bottom w:val="nil"/>
            </w:tcBorders>
          </w:tcPr>
          <w:p w14:paraId="33D68EA5" w14:textId="77777777" w:rsidR="006D19F7" w:rsidRDefault="006D19F7">
            <w:pPr>
              <w:widowControl w:val="0"/>
              <w:spacing w:line="240" w:lineRule="exact"/>
              <w:jc w:val="both"/>
              <w:textAlignment w:val="baseline"/>
              <w:rPr>
                <w:szCs w:val="24"/>
              </w:rPr>
            </w:pPr>
          </w:p>
        </w:tc>
        <w:tc>
          <w:tcPr>
            <w:tcW w:w="3071" w:type="dxa"/>
          </w:tcPr>
          <w:p w14:paraId="492B1327" w14:textId="77777777" w:rsidR="006D19F7" w:rsidRDefault="006D19F7">
            <w:pPr>
              <w:widowControl w:val="0"/>
              <w:spacing w:line="240" w:lineRule="exact"/>
              <w:jc w:val="both"/>
              <w:textAlignment w:val="baseline"/>
              <w:rPr>
                <w:szCs w:val="24"/>
              </w:rPr>
            </w:pPr>
          </w:p>
        </w:tc>
      </w:tr>
      <w:tr w:rsidR="006D19F7" w14:paraId="0BE1540A" w14:textId="77777777">
        <w:tc>
          <w:tcPr>
            <w:tcW w:w="5495" w:type="dxa"/>
          </w:tcPr>
          <w:p w14:paraId="23B817ED" w14:textId="654D43C2" w:rsidR="006D19F7" w:rsidRDefault="00BB4955">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6D19F7" w:rsidRDefault="006D19F7">
            <w:pPr>
              <w:widowControl w:val="0"/>
              <w:spacing w:line="240" w:lineRule="exact"/>
              <w:jc w:val="center"/>
              <w:textAlignment w:val="baseline"/>
              <w:rPr>
                <w:szCs w:val="24"/>
              </w:rPr>
            </w:pPr>
          </w:p>
        </w:tc>
        <w:tc>
          <w:tcPr>
            <w:tcW w:w="3544" w:type="dxa"/>
          </w:tcPr>
          <w:p w14:paraId="45A2D18B" w14:textId="1467188A" w:rsidR="006D19F7" w:rsidRDefault="00BB4955">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6D19F7" w:rsidRDefault="006D19F7">
            <w:pPr>
              <w:widowControl w:val="0"/>
              <w:spacing w:line="240" w:lineRule="exact"/>
              <w:jc w:val="center"/>
              <w:textAlignment w:val="baseline"/>
              <w:rPr>
                <w:szCs w:val="24"/>
              </w:rPr>
            </w:pPr>
          </w:p>
        </w:tc>
        <w:tc>
          <w:tcPr>
            <w:tcW w:w="3071" w:type="dxa"/>
          </w:tcPr>
          <w:p w14:paraId="4569EE21" w14:textId="25222BA0" w:rsidR="006D19F7" w:rsidRDefault="00BB4955">
            <w:pPr>
              <w:widowControl w:val="0"/>
              <w:spacing w:line="240" w:lineRule="exact"/>
              <w:jc w:val="center"/>
              <w:textAlignment w:val="baseline"/>
              <w:rPr>
                <w:szCs w:val="24"/>
              </w:rPr>
            </w:pPr>
            <w:r>
              <w:rPr>
                <w:szCs w:val="24"/>
              </w:rPr>
              <w:t>(vardas ir pavardė)</w:t>
            </w:r>
          </w:p>
        </w:tc>
      </w:tr>
    </w:tbl>
    <w:p w14:paraId="694D1F0E" w14:textId="7E9AA760" w:rsidR="006D19F7" w:rsidRDefault="006D19F7">
      <w:pPr>
        <w:widowControl w:val="0"/>
        <w:spacing w:line="240" w:lineRule="exact"/>
        <w:ind w:firstLine="720"/>
        <w:jc w:val="center"/>
        <w:textAlignment w:val="baseline"/>
        <w:rPr>
          <w:szCs w:val="24"/>
        </w:rPr>
      </w:pPr>
    </w:p>
    <w:p w14:paraId="1221B249" w14:textId="03BC4E18" w:rsidR="006D19F7" w:rsidRDefault="00BB4955">
      <w:pPr>
        <w:widowControl w:val="0"/>
        <w:spacing w:line="240" w:lineRule="exact"/>
        <w:jc w:val="center"/>
        <w:textAlignment w:val="baseline"/>
        <w:rPr>
          <w:szCs w:val="24"/>
        </w:rPr>
      </w:pPr>
      <w:r>
        <w:rPr>
          <w:szCs w:val="24"/>
        </w:rPr>
        <w:t>_____________________________________________</w:t>
      </w:r>
    </w:p>
    <w:sectPr w:rsidR="006D19F7">
      <w:headerReference w:type="default" r:id="rId26"/>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00605" w14:textId="77777777" w:rsidR="00EE5770" w:rsidRDefault="00EE5770" w:rsidP="006D11E3">
      <w:r>
        <w:separator/>
      </w:r>
    </w:p>
  </w:endnote>
  <w:endnote w:type="continuationSeparator" w:id="0">
    <w:p w14:paraId="253A3641" w14:textId="77777777" w:rsidR="00EE5770" w:rsidRDefault="00EE5770" w:rsidP="006D11E3">
      <w:r>
        <w:continuationSeparator/>
      </w:r>
    </w:p>
  </w:endnote>
  <w:endnote w:type="continuationNotice" w:id="1">
    <w:p w14:paraId="48613691" w14:textId="77777777" w:rsidR="00EE5770" w:rsidRDefault="00EE5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63960" w14:textId="77777777" w:rsidR="00EE5770" w:rsidRDefault="00EE5770" w:rsidP="006D11E3">
      <w:r>
        <w:separator/>
      </w:r>
    </w:p>
  </w:footnote>
  <w:footnote w:type="continuationSeparator" w:id="0">
    <w:p w14:paraId="147CD14E" w14:textId="77777777" w:rsidR="00EE5770" w:rsidRDefault="00EE5770" w:rsidP="006D11E3">
      <w:r>
        <w:continuationSeparator/>
      </w:r>
    </w:p>
  </w:footnote>
  <w:footnote w:type="continuationNotice" w:id="1">
    <w:p w14:paraId="40EC805C" w14:textId="77777777" w:rsidR="00EE5770" w:rsidRDefault="00EE5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5132" w14:textId="798A5F7B" w:rsidR="000B6EC1" w:rsidRDefault="000B6EC1" w:rsidP="000B6EC1">
    <w:pPr>
      <w:pStyle w:val="Header"/>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EEF"/>
    <w:multiLevelType w:val="hybridMultilevel"/>
    <w:tmpl w:val="38E060AE"/>
    <w:lvl w:ilvl="0" w:tplc="7E72449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744A5"/>
    <w:multiLevelType w:val="hybridMultilevel"/>
    <w:tmpl w:val="4B963DF2"/>
    <w:lvl w:ilvl="0" w:tplc="ECCCCCC8">
      <w:start w:val="1"/>
      <w:numFmt w:val="bullet"/>
      <w:lvlText w:val="-"/>
      <w:lvlJc w:val="left"/>
      <w:pPr>
        <w:tabs>
          <w:tab w:val="num" w:pos="720"/>
        </w:tabs>
        <w:ind w:left="720" w:hanging="360"/>
      </w:pPr>
      <w:rPr>
        <w:rFonts w:ascii="Times New Roman" w:hAnsi="Times New Roman" w:hint="default"/>
      </w:rPr>
    </w:lvl>
    <w:lvl w:ilvl="1" w:tplc="AEE89728" w:tentative="1">
      <w:start w:val="1"/>
      <w:numFmt w:val="bullet"/>
      <w:lvlText w:val="-"/>
      <w:lvlJc w:val="left"/>
      <w:pPr>
        <w:tabs>
          <w:tab w:val="num" w:pos="1440"/>
        </w:tabs>
        <w:ind w:left="1440" w:hanging="360"/>
      </w:pPr>
      <w:rPr>
        <w:rFonts w:ascii="Times New Roman" w:hAnsi="Times New Roman" w:hint="default"/>
      </w:rPr>
    </w:lvl>
    <w:lvl w:ilvl="2" w:tplc="5DA4F3B0" w:tentative="1">
      <w:start w:val="1"/>
      <w:numFmt w:val="bullet"/>
      <w:lvlText w:val="-"/>
      <w:lvlJc w:val="left"/>
      <w:pPr>
        <w:tabs>
          <w:tab w:val="num" w:pos="2160"/>
        </w:tabs>
        <w:ind w:left="2160" w:hanging="360"/>
      </w:pPr>
      <w:rPr>
        <w:rFonts w:ascii="Times New Roman" w:hAnsi="Times New Roman" w:hint="default"/>
      </w:rPr>
    </w:lvl>
    <w:lvl w:ilvl="3" w:tplc="45EE4D30" w:tentative="1">
      <w:start w:val="1"/>
      <w:numFmt w:val="bullet"/>
      <w:lvlText w:val="-"/>
      <w:lvlJc w:val="left"/>
      <w:pPr>
        <w:tabs>
          <w:tab w:val="num" w:pos="2880"/>
        </w:tabs>
        <w:ind w:left="2880" w:hanging="360"/>
      </w:pPr>
      <w:rPr>
        <w:rFonts w:ascii="Times New Roman" w:hAnsi="Times New Roman" w:hint="default"/>
      </w:rPr>
    </w:lvl>
    <w:lvl w:ilvl="4" w:tplc="B41073D0" w:tentative="1">
      <w:start w:val="1"/>
      <w:numFmt w:val="bullet"/>
      <w:lvlText w:val="-"/>
      <w:lvlJc w:val="left"/>
      <w:pPr>
        <w:tabs>
          <w:tab w:val="num" w:pos="3600"/>
        </w:tabs>
        <w:ind w:left="3600" w:hanging="360"/>
      </w:pPr>
      <w:rPr>
        <w:rFonts w:ascii="Times New Roman" w:hAnsi="Times New Roman" w:hint="default"/>
      </w:rPr>
    </w:lvl>
    <w:lvl w:ilvl="5" w:tplc="89AE7144" w:tentative="1">
      <w:start w:val="1"/>
      <w:numFmt w:val="bullet"/>
      <w:lvlText w:val="-"/>
      <w:lvlJc w:val="left"/>
      <w:pPr>
        <w:tabs>
          <w:tab w:val="num" w:pos="4320"/>
        </w:tabs>
        <w:ind w:left="4320" w:hanging="360"/>
      </w:pPr>
      <w:rPr>
        <w:rFonts w:ascii="Times New Roman" w:hAnsi="Times New Roman" w:hint="default"/>
      </w:rPr>
    </w:lvl>
    <w:lvl w:ilvl="6" w:tplc="A1FCB92E" w:tentative="1">
      <w:start w:val="1"/>
      <w:numFmt w:val="bullet"/>
      <w:lvlText w:val="-"/>
      <w:lvlJc w:val="left"/>
      <w:pPr>
        <w:tabs>
          <w:tab w:val="num" w:pos="5040"/>
        </w:tabs>
        <w:ind w:left="5040" w:hanging="360"/>
      </w:pPr>
      <w:rPr>
        <w:rFonts w:ascii="Times New Roman" w:hAnsi="Times New Roman" w:hint="default"/>
      </w:rPr>
    </w:lvl>
    <w:lvl w:ilvl="7" w:tplc="A6B64392" w:tentative="1">
      <w:start w:val="1"/>
      <w:numFmt w:val="bullet"/>
      <w:lvlText w:val="-"/>
      <w:lvlJc w:val="left"/>
      <w:pPr>
        <w:tabs>
          <w:tab w:val="num" w:pos="5760"/>
        </w:tabs>
        <w:ind w:left="5760" w:hanging="360"/>
      </w:pPr>
      <w:rPr>
        <w:rFonts w:ascii="Times New Roman" w:hAnsi="Times New Roman" w:hint="default"/>
      </w:rPr>
    </w:lvl>
    <w:lvl w:ilvl="8" w:tplc="A89A84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B71E61"/>
    <w:multiLevelType w:val="hybridMultilevel"/>
    <w:tmpl w:val="62D2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CA6383"/>
    <w:multiLevelType w:val="hybridMultilevel"/>
    <w:tmpl w:val="ACE67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D2751F"/>
    <w:multiLevelType w:val="hybridMultilevel"/>
    <w:tmpl w:val="38E060AE"/>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926647"/>
    <w:multiLevelType w:val="hybridMultilevel"/>
    <w:tmpl w:val="38E060AE"/>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9C7FAB"/>
    <w:multiLevelType w:val="hybridMultilevel"/>
    <w:tmpl w:val="034EFFE8"/>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D8C6EFD"/>
    <w:multiLevelType w:val="hybridMultilevel"/>
    <w:tmpl w:val="2C0648C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A11C1F"/>
    <w:multiLevelType w:val="hybridMultilevel"/>
    <w:tmpl w:val="00B6A4BE"/>
    <w:lvl w:ilvl="0" w:tplc="A5FC5624">
      <w:start w:val="2"/>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2311E5"/>
    <w:multiLevelType w:val="hybridMultilevel"/>
    <w:tmpl w:val="6E8C60DC"/>
    <w:lvl w:ilvl="0" w:tplc="ECCCCCC8">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BC58C9"/>
    <w:multiLevelType w:val="hybridMultilevel"/>
    <w:tmpl w:val="AF0C0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8626B7"/>
    <w:multiLevelType w:val="hybridMultilevel"/>
    <w:tmpl w:val="BBCE6E0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F152D2"/>
    <w:multiLevelType w:val="hybridMultilevel"/>
    <w:tmpl w:val="244600F0"/>
    <w:lvl w:ilvl="0" w:tplc="41E8CA0C">
      <w:start w:val="1"/>
      <w:numFmt w:val="bullet"/>
      <w:lvlText w:val="•"/>
      <w:lvlJc w:val="left"/>
      <w:pPr>
        <w:tabs>
          <w:tab w:val="num" w:pos="720"/>
        </w:tabs>
        <w:ind w:left="720" w:hanging="360"/>
      </w:pPr>
      <w:rPr>
        <w:rFonts w:ascii="Arial" w:hAnsi="Arial" w:hint="default"/>
      </w:rPr>
    </w:lvl>
    <w:lvl w:ilvl="1" w:tplc="A37A04DE" w:tentative="1">
      <w:start w:val="1"/>
      <w:numFmt w:val="bullet"/>
      <w:lvlText w:val="•"/>
      <w:lvlJc w:val="left"/>
      <w:pPr>
        <w:tabs>
          <w:tab w:val="num" w:pos="1440"/>
        </w:tabs>
        <w:ind w:left="1440" w:hanging="360"/>
      </w:pPr>
      <w:rPr>
        <w:rFonts w:ascii="Arial" w:hAnsi="Arial" w:hint="default"/>
      </w:rPr>
    </w:lvl>
    <w:lvl w:ilvl="2" w:tplc="02B41ACA" w:tentative="1">
      <w:start w:val="1"/>
      <w:numFmt w:val="bullet"/>
      <w:lvlText w:val="•"/>
      <w:lvlJc w:val="left"/>
      <w:pPr>
        <w:tabs>
          <w:tab w:val="num" w:pos="2160"/>
        </w:tabs>
        <w:ind w:left="2160" w:hanging="360"/>
      </w:pPr>
      <w:rPr>
        <w:rFonts w:ascii="Arial" w:hAnsi="Arial" w:hint="default"/>
      </w:rPr>
    </w:lvl>
    <w:lvl w:ilvl="3" w:tplc="189694E8" w:tentative="1">
      <w:start w:val="1"/>
      <w:numFmt w:val="bullet"/>
      <w:lvlText w:val="•"/>
      <w:lvlJc w:val="left"/>
      <w:pPr>
        <w:tabs>
          <w:tab w:val="num" w:pos="2880"/>
        </w:tabs>
        <w:ind w:left="2880" w:hanging="360"/>
      </w:pPr>
      <w:rPr>
        <w:rFonts w:ascii="Arial" w:hAnsi="Arial" w:hint="default"/>
      </w:rPr>
    </w:lvl>
    <w:lvl w:ilvl="4" w:tplc="F418E33A" w:tentative="1">
      <w:start w:val="1"/>
      <w:numFmt w:val="bullet"/>
      <w:lvlText w:val="•"/>
      <w:lvlJc w:val="left"/>
      <w:pPr>
        <w:tabs>
          <w:tab w:val="num" w:pos="3600"/>
        </w:tabs>
        <w:ind w:left="3600" w:hanging="360"/>
      </w:pPr>
      <w:rPr>
        <w:rFonts w:ascii="Arial" w:hAnsi="Arial" w:hint="default"/>
      </w:rPr>
    </w:lvl>
    <w:lvl w:ilvl="5" w:tplc="E6283A36" w:tentative="1">
      <w:start w:val="1"/>
      <w:numFmt w:val="bullet"/>
      <w:lvlText w:val="•"/>
      <w:lvlJc w:val="left"/>
      <w:pPr>
        <w:tabs>
          <w:tab w:val="num" w:pos="4320"/>
        </w:tabs>
        <w:ind w:left="4320" w:hanging="360"/>
      </w:pPr>
      <w:rPr>
        <w:rFonts w:ascii="Arial" w:hAnsi="Arial" w:hint="default"/>
      </w:rPr>
    </w:lvl>
    <w:lvl w:ilvl="6" w:tplc="9926DBCA" w:tentative="1">
      <w:start w:val="1"/>
      <w:numFmt w:val="bullet"/>
      <w:lvlText w:val="•"/>
      <w:lvlJc w:val="left"/>
      <w:pPr>
        <w:tabs>
          <w:tab w:val="num" w:pos="5040"/>
        </w:tabs>
        <w:ind w:left="5040" w:hanging="360"/>
      </w:pPr>
      <w:rPr>
        <w:rFonts w:ascii="Arial" w:hAnsi="Arial" w:hint="default"/>
      </w:rPr>
    </w:lvl>
    <w:lvl w:ilvl="7" w:tplc="65886D10" w:tentative="1">
      <w:start w:val="1"/>
      <w:numFmt w:val="bullet"/>
      <w:lvlText w:val="•"/>
      <w:lvlJc w:val="left"/>
      <w:pPr>
        <w:tabs>
          <w:tab w:val="num" w:pos="5760"/>
        </w:tabs>
        <w:ind w:left="5760" w:hanging="360"/>
      </w:pPr>
      <w:rPr>
        <w:rFonts w:ascii="Arial" w:hAnsi="Arial" w:hint="default"/>
      </w:rPr>
    </w:lvl>
    <w:lvl w:ilvl="8" w:tplc="97FAE4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F9689C"/>
    <w:multiLevelType w:val="hybridMultilevel"/>
    <w:tmpl w:val="72686EB8"/>
    <w:lvl w:ilvl="0" w:tplc="3CD67002">
      <w:start w:val="3"/>
      <w:numFmt w:val="bullet"/>
      <w:lvlText w:val="-"/>
      <w:lvlJc w:val="left"/>
      <w:pPr>
        <w:ind w:left="720" w:hanging="360"/>
      </w:pPr>
      <w:rPr>
        <w:rFonts w:ascii="Times New Roman" w:eastAsia="Times New Roman" w:hAnsi="Times New Roman" w:cs="Times New Roman"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790B58"/>
    <w:multiLevelType w:val="hybridMultilevel"/>
    <w:tmpl w:val="60041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8064591">
    <w:abstractNumId w:val="0"/>
  </w:num>
  <w:num w:numId="2" w16cid:durableId="731385667">
    <w:abstractNumId w:val="13"/>
  </w:num>
  <w:num w:numId="3" w16cid:durableId="1924609943">
    <w:abstractNumId w:val="11"/>
  </w:num>
  <w:num w:numId="4" w16cid:durableId="260571885">
    <w:abstractNumId w:val="12"/>
  </w:num>
  <w:num w:numId="5" w16cid:durableId="1393457303">
    <w:abstractNumId w:val="1"/>
  </w:num>
  <w:num w:numId="6" w16cid:durableId="914752199">
    <w:abstractNumId w:val="9"/>
  </w:num>
  <w:num w:numId="7" w16cid:durableId="422653941">
    <w:abstractNumId w:val="6"/>
  </w:num>
  <w:num w:numId="8" w16cid:durableId="579100603">
    <w:abstractNumId w:val="10"/>
  </w:num>
  <w:num w:numId="9" w16cid:durableId="931010772">
    <w:abstractNumId w:val="3"/>
  </w:num>
  <w:num w:numId="10" w16cid:durableId="1716926041">
    <w:abstractNumId w:val="4"/>
  </w:num>
  <w:num w:numId="11" w16cid:durableId="2244263">
    <w:abstractNumId w:val="5"/>
  </w:num>
  <w:num w:numId="12" w16cid:durableId="1422869142">
    <w:abstractNumId w:val="2"/>
  </w:num>
  <w:num w:numId="13" w16cid:durableId="1049846062">
    <w:abstractNumId w:val="8"/>
  </w:num>
  <w:num w:numId="14" w16cid:durableId="775291754">
    <w:abstractNumId w:val="14"/>
  </w:num>
  <w:num w:numId="15" w16cid:durableId="1031765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2191"/>
    <w:rsid w:val="000042F7"/>
    <w:rsid w:val="00004A91"/>
    <w:rsid w:val="000059E4"/>
    <w:rsid w:val="000070EA"/>
    <w:rsid w:val="00015565"/>
    <w:rsid w:val="00020D22"/>
    <w:rsid w:val="00022798"/>
    <w:rsid w:val="000243E8"/>
    <w:rsid w:val="00026737"/>
    <w:rsid w:val="0004710A"/>
    <w:rsid w:val="000546C0"/>
    <w:rsid w:val="00055F29"/>
    <w:rsid w:val="000568C4"/>
    <w:rsid w:val="00056A60"/>
    <w:rsid w:val="00061883"/>
    <w:rsid w:val="00062C2F"/>
    <w:rsid w:val="00063ECB"/>
    <w:rsid w:val="00065176"/>
    <w:rsid w:val="00067D35"/>
    <w:rsid w:val="00071147"/>
    <w:rsid w:val="00071AD1"/>
    <w:rsid w:val="000730A5"/>
    <w:rsid w:val="00076631"/>
    <w:rsid w:val="00077A11"/>
    <w:rsid w:val="00077C14"/>
    <w:rsid w:val="0008572E"/>
    <w:rsid w:val="00087696"/>
    <w:rsid w:val="0009462F"/>
    <w:rsid w:val="00094BF3"/>
    <w:rsid w:val="000A07C0"/>
    <w:rsid w:val="000A0EA5"/>
    <w:rsid w:val="000A1488"/>
    <w:rsid w:val="000A4EEA"/>
    <w:rsid w:val="000B2622"/>
    <w:rsid w:val="000B3E48"/>
    <w:rsid w:val="000B6EC1"/>
    <w:rsid w:val="000C3A64"/>
    <w:rsid w:val="000C46AC"/>
    <w:rsid w:val="000C7ADC"/>
    <w:rsid w:val="000D1B88"/>
    <w:rsid w:val="000D38CF"/>
    <w:rsid w:val="000D3AD1"/>
    <w:rsid w:val="000D4E87"/>
    <w:rsid w:val="000D52A7"/>
    <w:rsid w:val="000E24A5"/>
    <w:rsid w:val="000E4115"/>
    <w:rsid w:val="000E56C2"/>
    <w:rsid w:val="000F0C00"/>
    <w:rsid w:val="000F151B"/>
    <w:rsid w:val="000F1918"/>
    <w:rsid w:val="000F6BCC"/>
    <w:rsid w:val="000F7F5E"/>
    <w:rsid w:val="001040AA"/>
    <w:rsid w:val="00112383"/>
    <w:rsid w:val="00113024"/>
    <w:rsid w:val="00114F6D"/>
    <w:rsid w:val="00120676"/>
    <w:rsid w:val="00123E88"/>
    <w:rsid w:val="0013488C"/>
    <w:rsid w:val="0014074B"/>
    <w:rsid w:val="00145BE0"/>
    <w:rsid w:val="00147E51"/>
    <w:rsid w:val="00152EA3"/>
    <w:rsid w:val="00160026"/>
    <w:rsid w:val="00163FAA"/>
    <w:rsid w:val="001760EF"/>
    <w:rsid w:val="00177401"/>
    <w:rsid w:val="001850A5"/>
    <w:rsid w:val="00186531"/>
    <w:rsid w:val="00187017"/>
    <w:rsid w:val="00187125"/>
    <w:rsid w:val="00190BAE"/>
    <w:rsid w:val="00191234"/>
    <w:rsid w:val="00191C11"/>
    <w:rsid w:val="00192A84"/>
    <w:rsid w:val="00192FDD"/>
    <w:rsid w:val="001954B2"/>
    <w:rsid w:val="0019594D"/>
    <w:rsid w:val="001A33DB"/>
    <w:rsid w:val="001A4977"/>
    <w:rsid w:val="001A7D46"/>
    <w:rsid w:val="001B1E7F"/>
    <w:rsid w:val="001B23CA"/>
    <w:rsid w:val="001B36F1"/>
    <w:rsid w:val="001B3C3E"/>
    <w:rsid w:val="001C2E11"/>
    <w:rsid w:val="001C3CCA"/>
    <w:rsid w:val="001C40EF"/>
    <w:rsid w:val="001C59BD"/>
    <w:rsid w:val="001D1623"/>
    <w:rsid w:val="001D1881"/>
    <w:rsid w:val="001D1AE8"/>
    <w:rsid w:val="001D3F2C"/>
    <w:rsid w:val="001D426A"/>
    <w:rsid w:val="001D4B8D"/>
    <w:rsid w:val="001D6B06"/>
    <w:rsid w:val="001D78F9"/>
    <w:rsid w:val="001E66DD"/>
    <w:rsid w:val="001F1C45"/>
    <w:rsid w:val="001F1FCB"/>
    <w:rsid w:val="00203D8B"/>
    <w:rsid w:val="0021022E"/>
    <w:rsid w:val="00211564"/>
    <w:rsid w:val="0021395D"/>
    <w:rsid w:val="00214322"/>
    <w:rsid w:val="00222478"/>
    <w:rsid w:val="00222E6E"/>
    <w:rsid w:val="0022777A"/>
    <w:rsid w:val="002335B5"/>
    <w:rsid w:val="0023719E"/>
    <w:rsid w:val="00243B39"/>
    <w:rsid w:val="00245050"/>
    <w:rsid w:val="00251007"/>
    <w:rsid w:val="002517C8"/>
    <w:rsid w:val="00252A15"/>
    <w:rsid w:val="00254172"/>
    <w:rsid w:val="0025593F"/>
    <w:rsid w:val="002635E5"/>
    <w:rsid w:val="002706AE"/>
    <w:rsid w:val="002714F0"/>
    <w:rsid w:val="00273A66"/>
    <w:rsid w:val="00275E41"/>
    <w:rsid w:val="00277C64"/>
    <w:rsid w:val="002800E2"/>
    <w:rsid w:val="002863B1"/>
    <w:rsid w:val="00286D8F"/>
    <w:rsid w:val="0029168C"/>
    <w:rsid w:val="00291DBE"/>
    <w:rsid w:val="00292EC3"/>
    <w:rsid w:val="002A4E79"/>
    <w:rsid w:val="002A4EFE"/>
    <w:rsid w:val="002A576F"/>
    <w:rsid w:val="002B4206"/>
    <w:rsid w:val="002C1A37"/>
    <w:rsid w:val="002D11D7"/>
    <w:rsid w:val="002D35F5"/>
    <w:rsid w:val="002D50B4"/>
    <w:rsid w:val="002D557A"/>
    <w:rsid w:val="002E060E"/>
    <w:rsid w:val="002E1D1C"/>
    <w:rsid w:val="002E5677"/>
    <w:rsid w:val="002E7E28"/>
    <w:rsid w:val="002F1BB7"/>
    <w:rsid w:val="002F39FF"/>
    <w:rsid w:val="002F3E18"/>
    <w:rsid w:val="002F572E"/>
    <w:rsid w:val="002F7E6F"/>
    <w:rsid w:val="00302A03"/>
    <w:rsid w:val="00315CC9"/>
    <w:rsid w:val="003216F5"/>
    <w:rsid w:val="00332A37"/>
    <w:rsid w:val="00333CEA"/>
    <w:rsid w:val="00337414"/>
    <w:rsid w:val="0034185C"/>
    <w:rsid w:val="003434A4"/>
    <w:rsid w:val="003479A1"/>
    <w:rsid w:val="00350756"/>
    <w:rsid w:val="00351622"/>
    <w:rsid w:val="003520A6"/>
    <w:rsid w:val="003714CE"/>
    <w:rsid w:val="0037306E"/>
    <w:rsid w:val="0038267A"/>
    <w:rsid w:val="00383766"/>
    <w:rsid w:val="0039052B"/>
    <w:rsid w:val="00390A58"/>
    <w:rsid w:val="00391957"/>
    <w:rsid w:val="00391D48"/>
    <w:rsid w:val="003944F5"/>
    <w:rsid w:val="003A040F"/>
    <w:rsid w:val="003A24CD"/>
    <w:rsid w:val="003A4262"/>
    <w:rsid w:val="003B0045"/>
    <w:rsid w:val="003C3501"/>
    <w:rsid w:val="003D051A"/>
    <w:rsid w:val="003D4BCB"/>
    <w:rsid w:val="003D6D51"/>
    <w:rsid w:val="00401075"/>
    <w:rsid w:val="004067C7"/>
    <w:rsid w:val="0041024D"/>
    <w:rsid w:val="00411140"/>
    <w:rsid w:val="004146B2"/>
    <w:rsid w:val="00416071"/>
    <w:rsid w:val="00417062"/>
    <w:rsid w:val="00417A16"/>
    <w:rsid w:val="004256AB"/>
    <w:rsid w:val="004265AA"/>
    <w:rsid w:val="00433445"/>
    <w:rsid w:val="00433625"/>
    <w:rsid w:val="0043647D"/>
    <w:rsid w:val="004372FA"/>
    <w:rsid w:val="00441426"/>
    <w:rsid w:val="0044441C"/>
    <w:rsid w:val="00444718"/>
    <w:rsid w:val="004456F5"/>
    <w:rsid w:val="00445CBF"/>
    <w:rsid w:val="00446AE9"/>
    <w:rsid w:val="004517FB"/>
    <w:rsid w:val="00451BD3"/>
    <w:rsid w:val="00454862"/>
    <w:rsid w:val="00463DB9"/>
    <w:rsid w:val="00466286"/>
    <w:rsid w:val="004708F2"/>
    <w:rsid w:val="004717CD"/>
    <w:rsid w:val="00473643"/>
    <w:rsid w:val="00475317"/>
    <w:rsid w:val="00477100"/>
    <w:rsid w:val="00481650"/>
    <w:rsid w:val="00481B93"/>
    <w:rsid w:val="00485410"/>
    <w:rsid w:val="00492FC4"/>
    <w:rsid w:val="00493895"/>
    <w:rsid w:val="0049567C"/>
    <w:rsid w:val="004A1E63"/>
    <w:rsid w:val="004A2197"/>
    <w:rsid w:val="004B456E"/>
    <w:rsid w:val="004B4BE1"/>
    <w:rsid w:val="004B7160"/>
    <w:rsid w:val="004B7469"/>
    <w:rsid w:val="004C2D3F"/>
    <w:rsid w:val="004C2D71"/>
    <w:rsid w:val="004C7278"/>
    <w:rsid w:val="004D2CF7"/>
    <w:rsid w:val="004D413B"/>
    <w:rsid w:val="004D4ACE"/>
    <w:rsid w:val="004E0FF5"/>
    <w:rsid w:val="004E175E"/>
    <w:rsid w:val="004E308B"/>
    <w:rsid w:val="004E3371"/>
    <w:rsid w:val="004E6AFD"/>
    <w:rsid w:val="004F27E6"/>
    <w:rsid w:val="004F4E7D"/>
    <w:rsid w:val="004F5E80"/>
    <w:rsid w:val="00502A10"/>
    <w:rsid w:val="00505434"/>
    <w:rsid w:val="00506660"/>
    <w:rsid w:val="005124D8"/>
    <w:rsid w:val="00513192"/>
    <w:rsid w:val="00517519"/>
    <w:rsid w:val="00520F0B"/>
    <w:rsid w:val="00531511"/>
    <w:rsid w:val="00533A36"/>
    <w:rsid w:val="005360AF"/>
    <w:rsid w:val="00542FC9"/>
    <w:rsid w:val="00544E7F"/>
    <w:rsid w:val="00547EF9"/>
    <w:rsid w:val="0055159E"/>
    <w:rsid w:val="0055243D"/>
    <w:rsid w:val="00557512"/>
    <w:rsid w:val="005575AF"/>
    <w:rsid w:val="0056181A"/>
    <w:rsid w:val="00561A33"/>
    <w:rsid w:val="00563851"/>
    <w:rsid w:val="0056402C"/>
    <w:rsid w:val="00565067"/>
    <w:rsid w:val="00570698"/>
    <w:rsid w:val="0057456F"/>
    <w:rsid w:val="005754F6"/>
    <w:rsid w:val="00575DC0"/>
    <w:rsid w:val="005767E7"/>
    <w:rsid w:val="00577C6B"/>
    <w:rsid w:val="005860EA"/>
    <w:rsid w:val="00590189"/>
    <w:rsid w:val="00591CD6"/>
    <w:rsid w:val="005962B8"/>
    <w:rsid w:val="00597771"/>
    <w:rsid w:val="005A0555"/>
    <w:rsid w:val="005A0869"/>
    <w:rsid w:val="005A0E96"/>
    <w:rsid w:val="005A1458"/>
    <w:rsid w:val="005A56F6"/>
    <w:rsid w:val="005A58A1"/>
    <w:rsid w:val="005A5FB6"/>
    <w:rsid w:val="005A6F9D"/>
    <w:rsid w:val="005B09E2"/>
    <w:rsid w:val="005B2061"/>
    <w:rsid w:val="005B4DEF"/>
    <w:rsid w:val="005B6B4E"/>
    <w:rsid w:val="005C21E6"/>
    <w:rsid w:val="005C3415"/>
    <w:rsid w:val="005C59A8"/>
    <w:rsid w:val="005C654C"/>
    <w:rsid w:val="005C6B32"/>
    <w:rsid w:val="005C7099"/>
    <w:rsid w:val="005C76C8"/>
    <w:rsid w:val="005E192A"/>
    <w:rsid w:val="005E1E97"/>
    <w:rsid w:val="005E5641"/>
    <w:rsid w:val="005E6706"/>
    <w:rsid w:val="005E70FE"/>
    <w:rsid w:val="005F02A5"/>
    <w:rsid w:val="005F1101"/>
    <w:rsid w:val="005F37B0"/>
    <w:rsid w:val="005F437E"/>
    <w:rsid w:val="005F5532"/>
    <w:rsid w:val="005F5E49"/>
    <w:rsid w:val="005F6669"/>
    <w:rsid w:val="006046E4"/>
    <w:rsid w:val="00611198"/>
    <w:rsid w:val="006127C3"/>
    <w:rsid w:val="00624E54"/>
    <w:rsid w:val="006250BD"/>
    <w:rsid w:val="00625167"/>
    <w:rsid w:val="00637340"/>
    <w:rsid w:val="00643301"/>
    <w:rsid w:val="00644A17"/>
    <w:rsid w:val="00645271"/>
    <w:rsid w:val="006507CC"/>
    <w:rsid w:val="00652BF4"/>
    <w:rsid w:val="00656376"/>
    <w:rsid w:val="00662E5C"/>
    <w:rsid w:val="00663E79"/>
    <w:rsid w:val="00665174"/>
    <w:rsid w:val="00666548"/>
    <w:rsid w:val="006665F5"/>
    <w:rsid w:val="0067740B"/>
    <w:rsid w:val="00680D47"/>
    <w:rsid w:val="006873D8"/>
    <w:rsid w:val="006916D1"/>
    <w:rsid w:val="006941CE"/>
    <w:rsid w:val="00694B5F"/>
    <w:rsid w:val="006A0149"/>
    <w:rsid w:val="006A10E9"/>
    <w:rsid w:val="006A189F"/>
    <w:rsid w:val="006B1BCF"/>
    <w:rsid w:val="006B3A2C"/>
    <w:rsid w:val="006B748E"/>
    <w:rsid w:val="006C24B9"/>
    <w:rsid w:val="006C2FD9"/>
    <w:rsid w:val="006C3BB4"/>
    <w:rsid w:val="006D11E3"/>
    <w:rsid w:val="006D19F7"/>
    <w:rsid w:val="006D4D80"/>
    <w:rsid w:val="006D57D7"/>
    <w:rsid w:val="006D71E8"/>
    <w:rsid w:val="006E17DE"/>
    <w:rsid w:val="006E3906"/>
    <w:rsid w:val="006F535C"/>
    <w:rsid w:val="00700688"/>
    <w:rsid w:val="007028B3"/>
    <w:rsid w:val="00706E3D"/>
    <w:rsid w:val="00714CD2"/>
    <w:rsid w:val="00715546"/>
    <w:rsid w:val="0071594F"/>
    <w:rsid w:val="00716F83"/>
    <w:rsid w:val="00721417"/>
    <w:rsid w:val="00726C19"/>
    <w:rsid w:val="00726F8D"/>
    <w:rsid w:val="00733361"/>
    <w:rsid w:val="00740FBC"/>
    <w:rsid w:val="00743FD5"/>
    <w:rsid w:val="00744E90"/>
    <w:rsid w:val="007455DB"/>
    <w:rsid w:val="00745CF5"/>
    <w:rsid w:val="00745EF1"/>
    <w:rsid w:val="0075398E"/>
    <w:rsid w:val="007542FA"/>
    <w:rsid w:val="007551B8"/>
    <w:rsid w:val="00762A4F"/>
    <w:rsid w:val="0076519C"/>
    <w:rsid w:val="00774C50"/>
    <w:rsid w:val="0077645B"/>
    <w:rsid w:val="00780F72"/>
    <w:rsid w:val="00786A00"/>
    <w:rsid w:val="00786AD9"/>
    <w:rsid w:val="007974AD"/>
    <w:rsid w:val="007976E1"/>
    <w:rsid w:val="00797B4B"/>
    <w:rsid w:val="007A1924"/>
    <w:rsid w:val="007A7D39"/>
    <w:rsid w:val="007B0570"/>
    <w:rsid w:val="007B22C2"/>
    <w:rsid w:val="007B3455"/>
    <w:rsid w:val="007B5680"/>
    <w:rsid w:val="007B6DBB"/>
    <w:rsid w:val="007D09A4"/>
    <w:rsid w:val="007D17B8"/>
    <w:rsid w:val="007D32EE"/>
    <w:rsid w:val="007D64A1"/>
    <w:rsid w:val="007E4133"/>
    <w:rsid w:val="007F204A"/>
    <w:rsid w:val="007F4527"/>
    <w:rsid w:val="008040FA"/>
    <w:rsid w:val="008051F5"/>
    <w:rsid w:val="008076A8"/>
    <w:rsid w:val="00810098"/>
    <w:rsid w:val="00817F54"/>
    <w:rsid w:val="008240A1"/>
    <w:rsid w:val="00826FBC"/>
    <w:rsid w:val="00833E7A"/>
    <w:rsid w:val="00842611"/>
    <w:rsid w:val="00845A40"/>
    <w:rsid w:val="00847377"/>
    <w:rsid w:val="00853F41"/>
    <w:rsid w:val="008541D9"/>
    <w:rsid w:val="008570CE"/>
    <w:rsid w:val="00857BE4"/>
    <w:rsid w:val="00857E2E"/>
    <w:rsid w:val="00860D1B"/>
    <w:rsid w:val="00863C17"/>
    <w:rsid w:val="00863FBC"/>
    <w:rsid w:val="00872C4E"/>
    <w:rsid w:val="00874916"/>
    <w:rsid w:val="0088077C"/>
    <w:rsid w:val="00882586"/>
    <w:rsid w:val="00882DAD"/>
    <w:rsid w:val="00890618"/>
    <w:rsid w:val="008924A1"/>
    <w:rsid w:val="00894C2D"/>
    <w:rsid w:val="0089782A"/>
    <w:rsid w:val="008A433A"/>
    <w:rsid w:val="008B3967"/>
    <w:rsid w:val="008B53F0"/>
    <w:rsid w:val="008C34DB"/>
    <w:rsid w:val="008C5D57"/>
    <w:rsid w:val="008D0E9E"/>
    <w:rsid w:val="008D290A"/>
    <w:rsid w:val="008D2FAC"/>
    <w:rsid w:val="008D3B39"/>
    <w:rsid w:val="008D615D"/>
    <w:rsid w:val="008D6A81"/>
    <w:rsid w:val="008F3B4A"/>
    <w:rsid w:val="008F4E5F"/>
    <w:rsid w:val="008F5344"/>
    <w:rsid w:val="008F541D"/>
    <w:rsid w:val="008F6E4B"/>
    <w:rsid w:val="00905683"/>
    <w:rsid w:val="009060B3"/>
    <w:rsid w:val="00911132"/>
    <w:rsid w:val="00913AE1"/>
    <w:rsid w:val="0092098D"/>
    <w:rsid w:val="00920C9F"/>
    <w:rsid w:val="009235B4"/>
    <w:rsid w:val="0092428B"/>
    <w:rsid w:val="009242E9"/>
    <w:rsid w:val="00924AFF"/>
    <w:rsid w:val="00931B0B"/>
    <w:rsid w:val="00935132"/>
    <w:rsid w:val="009435A3"/>
    <w:rsid w:val="009454BD"/>
    <w:rsid w:val="00953C44"/>
    <w:rsid w:val="009569C1"/>
    <w:rsid w:val="009571AE"/>
    <w:rsid w:val="00961494"/>
    <w:rsid w:val="00964C68"/>
    <w:rsid w:val="00965CD2"/>
    <w:rsid w:val="009670AA"/>
    <w:rsid w:val="00971BC7"/>
    <w:rsid w:val="009726C4"/>
    <w:rsid w:val="00977155"/>
    <w:rsid w:val="00981CA8"/>
    <w:rsid w:val="00993271"/>
    <w:rsid w:val="009A2CEF"/>
    <w:rsid w:val="009A4C04"/>
    <w:rsid w:val="009A5093"/>
    <w:rsid w:val="009A5939"/>
    <w:rsid w:val="009A59BE"/>
    <w:rsid w:val="009A5ECA"/>
    <w:rsid w:val="009B263C"/>
    <w:rsid w:val="009B6852"/>
    <w:rsid w:val="009C0AB1"/>
    <w:rsid w:val="009D635C"/>
    <w:rsid w:val="009D7E48"/>
    <w:rsid w:val="009E4054"/>
    <w:rsid w:val="009E4B54"/>
    <w:rsid w:val="009E55B7"/>
    <w:rsid w:val="009F25B8"/>
    <w:rsid w:val="009F2949"/>
    <w:rsid w:val="009F3214"/>
    <w:rsid w:val="009F41CD"/>
    <w:rsid w:val="009F6677"/>
    <w:rsid w:val="009F7D23"/>
    <w:rsid w:val="00A00EC3"/>
    <w:rsid w:val="00A05A15"/>
    <w:rsid w:val="00A10503"/>
    <w:rsid w:val="00A12A28"/>
    <w:rsid w:val="00A144A1"/>
    <w:rsid w:val="00A16FF6"/>
    <w:rsid w:val="00A206A5"/>
    <w:rsid w:val="00A25C2B"/>
    <w:rsid w:val="00A3144E"/>
    <w:rsid w:val="00A357EF"/>
    <w:rsid w:val="00A36104"/>
    <w:rsid w:val="00A37485"/>
    <w:rsid w:val="00A430B8"/>
    <w:rsid w:val="00A444E4"/>
    <w:rsid w:val="00A45DAD"/>
    <w:rsid w:val="00A4659B"/>
    <w:rsid w:val="00A545E8"/>
    <w:rsid w:val="00A738FB"/>
    <w:rsid w:val="00A7426A"/>
    <w:rsid w:val="00A75B05"/>
    <w:rsid w:val="00A7765F"/>
    <w:rsid w:val="00A83F8C"/>
    <w:rsid w:val="00A873DD"/>
    <w:rsid w:val="00A92439"/>
    <w:rsid w:val="00A9270C"/>
    <w:rsid w:val="00A959F1"/>
    <w:rsid w:val="00A95D42"/>
    <w:rsid w:val="00AA0B13"/>
    <w:rsid w:val="00AA44E2"/>
    <w:rsid w:val="00AA61E6"/>
    <w:rsid w:val="00AB5774"/>
    <w:rsid w:val="00AB7D21"/>
    <w:rsid w:val="00AC6313"/>
    <w:rsid w:val="00AD3AEC"/>
    <w:rsid w:val="00AD626D"/>
    <w:rsid w:val="00AE70FD"/>
    <w:rsid w:val="00AF61FD"/>
    <w:rsid w:val="00AF64CB"/>
    <w:rsid w:val="00AF7902"/>
    <w:rsid w:val="00B016AF"/>
    <w:rsid w:val="00B01C6B"/>
    <w:rsid w:val="00B0602A"/>
    <w:rsid w:val="00B06BEF"/>
    <w:rsid w:val="00B1215A"/>
    <w:rsid w:val="00B12962"/>
    <w:rsid w:val="00B13C40"/>
    <w:rsid w:val="00B16D17"/>
    <w:rsid w:val="00B21CFD"/>
    <w:rsid w:val="00B21EB5"/>
    <w:rsid w:val="00B240A2"/>
    <w:rsid w:val="00B30534"/>
    <w:rsid w:val="00B37252"/>
    <w:rsid w:val="00B40720"/>
    <w:rsid w:val="00B410BE"/>
    <w:rsid w:val="00B41ED3"/>
    <w:rsid w:val="00B41FBB"/>
    <w:rsid w:val="00B43866"/>
    <w:rsid w:val="00B44DB5"/>
    <w:rsid w:val="00B4784D"/>
    <w:rsid w:val="00B54672"/>
    <w:rsid w:val="00B549F3"/>
    <w:rsid w:val="00B54E44"/>
    <w:rsid w:val="00B57967"/>
    <w:rsid w:val="00B6077F"/>
    <w:rsid w:val="00B63DC1"/>
    <w:rsid w:val="00B67AD9"/>
    <w:rsid w:val="00B73165"/>
    <w:rsid w:val="00B74F82"/>
    <w:rsid w:val="00B75BCA"/>
    <w:rsid w:val="00B82999"/>
    <w:rsid w:val="00B82FFB"/>
    <w:rsid w:val="00B902DC"/>
    <w:rsid w:val="00B92719"/>
    <w:rsid w:val="00B937E2"/>
    <w:rsid w:val="00B944AA"/>
    <w:rsid w:val="00BA21E2"/>
    <w:rsid w:val="00BA3A2B"/>
    <w:rsid w:val="00BA3AE5"/>
    <w:rsid w:val="00BA4D5D"/>
    <w:rsid w:val="00BA7DF7"/>
    <w:rsid w:val="00BB4955"/>
    <w:rsid w:val="00BB5179"/>
    <w:rsid w:val="00BC3BDC"/>
    <w:rsid w:val="00BC68CA"/>
    <w:rsid w:val="00BC78B4"/>
    <w:rsid w:val="00BD2C39"/>
    <w:rsid w:val="00BD483D"/>
    <w:rsid w:val="00BD6577"/>
    <w:rsid w:val="00BE23B7"/>
    <w:rsid w:val="00BE298B"/>
    <w:rsid w:val="00BF2B08"/>
    <w:rsid w:val="00BF5E43"/>
    <w:rsid w:val="00BF7CA8"/>
    <w:rsid w:val="00C001CD"/>
    <w:rsid w:val="00C1065E"/>
    <w:rsid w:val="00C113B4"/>
    <w:rsid w:val="00C1207B"/>
    <w:rsid w:val="00C22F4C"/>
    <w:rsid w:val="00C23E10"/>
    <w:rsid w:val="00C41FFC"/>
    <w:rsid w:val="00C452BB"/>
    <w:rsid w:val="00C45C76"/>
    <w:rsid w:val="00C50A44"/>
    <w:rsid w:val="00C560D8"/>
    <w:rsid w:val="00C5625C"/>
    <w:rsid w:val="00C56CAB"/>
    <w:rsid w:val="00C60043"/>
    <w:rsid w:val="00C649AD"/>
    <w:rsid w:val="00C67055"/>
    <w:rsid w:val="00C74002"/>
    <w:rsid w:val="00C76D4D"/>
    <w:rsid w:val="00C82A2F"/>
    <w:rsid w:val="00C83100"/>
    <w:rsid w:val="00C86696"/>
    <w:rsid w:val="00C869E8"/>
    <w:rsid w:val="00C902A9"/>
    <w:rsid w:val="00C9445F"/>
    <w:rsid w:val="00C955FD"/>
    <w:rsid w:val="00CA14C9"/>
    <w:rsid w:val="00CA177E"/>
    <w:rsid w:val="00CB1615"/>
    <w:rsid w:val="00CB269A"/>
    <w:rsid w:val="00CB452C"/>
    <w:rsid w:val="00CB4552"/>
    <w:rsid w:val="00CB6C5C"/>
    <w:rsid w:val="00CC3FDE"/>
    <w:rsid w:val="00CC5522"/>
    <w:rsid w:val="00CC6CC9"/>
    <w:rsid w:val="00CD5F93"/>
    <w:rsid w:val="00CD6114"/>
    <w:rsid w:val="00CE4CCD"/>
    <w:rsid w:val="00CE55C5"/>
    <w:rsid w:val="00CF0867"/>
    <w:rsid w:val="00CF1E6B"/>
    <w:rsid w:val="00CF4080"/>
    <w:rsid w:val="00CF56E1"/>
    <w:rsid w:val="00CF70B5"/>
    <w:rsid w:val="00D105D2"/>
    <w:rsid w:val="00D208F2"/>
    <w:rsid w:val="00D2249E"/>
    <w:rsid w:val="00D23F49"/>
    <w:rsid w:val="00D2402E"/>
    <w:rsid w:val="00D27047"/>
    <w:rsid w:val="00D338A7"/>
    <w:rsid w:val="00D340D6"/>
    <w:rsid w:val="00D40928"/>
    <w:rsid w:val="00D464D9"/>
    <w:rsid w:val="00D468D3"/>
    <w:rsid w:val="00D51524"/>
    <w:rsid w:val="00D51856"/>
    <w:rsid w:val="00D54C36"/>
    <w:rsid w:val="00D56F5A"/>
    <w:rsid w:val="00D57EE1"/>
    <w:rsid w:val="00D60490"/>
    <w:rsid w:val="00D6093B"/>
    <w:rsid w:val="00D67EC2"/>
    <w:rsid w:val="00D70BAA"/>
    <w:rsid w:val="00D777D3"/>
    <w:rsid w:val="00D84527"/>
    <w:rsid w:val="00D85897"/>
    <w:rsid w:val="00D90C90"/>
    <w:rsid w:val="00DA534D"/>
    <w:rsid w:val="00DA7931"/>
    <w:rsid w:val="00DB0966"/>
    <w:rsid w:val="00DB1EFB"/>
    <w:rsid w:val="00DB62FC"/>
    <w:rsid w:val="00DB6D9C"/>
    <w:rsid w:val="00DB6DAD"/>
    <w:rsid w:val="00DC0C4F"/>
    <w:rsid w:val="00DC0FD3"/>
    <w:rsid w:val="00DC2312"/>
    <w:rsid w:val="00DC35BD"/>
    <w:rsid w:val="00DC3F78"/>
    <w:rsid w:val="00DC4A59"/>
    <w:rsid w:val="00DC56A4"/>
    <w:rsid w:val="00DD71E8"/>
    <w:rsid w:val="00DD737C"/>
    <w:rsid w:val="00DE0E65"/>
    <w:rsid w:val="00DE1460"/>
    <w:rsid w:val="00DE1518"/>
    <w:rsid w:val="00DE3379"/>
    <w:rsid w:val="00DE3471"/>
    <w:rsid w:val="00DF4F37"/>
    <w:rsid w:val="00E003B7"/>
    <w:rsid w:val="00E05335"/>
    <w:rsid w:val="00E06F3D"/>
    <w:rsid w:val="00E12BCF"/>
    <w:rsid w:val="00E134C5"/>
    <w:rsid w:val="00E16EBD"/>
    <w:rsid w:val="00E173B6"/>
    <w:rsid w:val="00E17ECA"/>
    <w:rsid w:val="00E21AF1"/>
    <w:rsid w:val="00E23399"/>
    <w:rsid w:val="00E237A6"/>
    <w:rsid w:val="00E31649"/>
    <w:rsid w:val="00E31DE4"/>
    <w:rsid w:val="00E32380"/>
    <w:rsid w:val="00E371F4"/>
    <w:rsid w:val="00E376D1"/>
    <w:rsid w:val="00E4154C"/>
    <w:rsid w:val="00E4155A"/>
    <w:rsid w:val="00E42EAE"/>
    <w:rsid w:val="00E53675"/>
    <w:rsid w:val="00E7505A"/>
    <w:rsid w:val="00E76C28"/>
    <w:rsid w:val="00E77FB6"/>
    <w:rsid w:val="00E808BB"/>
    <w:rsid w:val="00E849E7"/>
    <w:rsid w:val="00E9024F"/>
    <w:rsid w:val="00E9026E"/>
    <w:rsid w:val="00E92F81"/>
    <w:rsid w:val="00E95580"/>
    <w:rsid w:val="00E97B2C"/>
    <w:rsid w:val="00EA0072"/>
    <w:rsid w:val="00EA1C9C"/>
    <w:rsid w:val="00EA6118"/>
    <w:rsid w:val="00EB22AB"/>
    <w:rsid w:val="00EB22D5"/>
    <w:rsid w:val="00EB3AC2"/>
    <w:rsid w:val="00EB5529"/>
    <w:rsid w:val="00EB74F0"/>
    <w:rsid w:val="00EC1736"/>
    <w:rsid w:val="00EC2075"/>
    <w:rsid w:val="00EC2655"/>
    <w:rsid w:val="00EC35F3"/>
    <w:rsid w:val="00EC6394"/>
    <w:rsid w:val="00EC6976"/>
    <w:rsid w:val="00EC75EB"/>
    <w:rsid w:val="00EE16E0"/>
    <w:rsid w:val="00EE5770"/>
    <w:rsid w:val="00EE60BE"/>
    <w:rsid w:val="00EE753A"/>
    <w:rsid w:val="00EF2903"/>
    <w:rsid w:val="00EF7058"/>
    <w:rsid w:val="00EF7608"/>
    <w:rsid w:val="00F002D3"/>
    <w:rsid w:val="00F01BE1"/>
    <w:rsid w:val="00F0641F"/>
    <w:rsid w:val="00F101A2"/>
    <w:rsid w:val="00F10262"/>
    <w:rsid w:val="00F20FFB"/>
    <w:rsid w:val="00F232AE"/>
    <w:rsid w:val="00F236D5"/>
    <w:rsid w:val="00F3278D"/>
    <w:rsid w:val="00F346AE"/>
    <w:rsid w:val="00F35D60"/>
    <w:rsid w:val="00F36E84"/>
    <w:rsid w:val="00F37F58"/>
    <w:rsid w:val="00F4154F"/>
    <w:rsid w:val="00F4262D"/>
    <w:rsid w:val="00F42DF6"/>
    <w:rsid w:val="00F508BE"/>
    <w:rsid w:val="00F52092"/>
    <w:rsid w:val="00F53E4F"/>
    <w:rsid w:val="00F53EE1"/>
    <w:rsid w:val="00F60075"/>
    <w:rsid w:val="00F65101"/>
    <w:rsid w:val="00F73794"/>
    <w:rsid w:val="00F74909"/>
    <w:rsid w:val="00F75E99"/>
    <w:rsid w:val="00F80AC4"/>
    <w:rsid w:val="00F8124F"/>
    <w:rsid w:val="00F81B3E"/>
    <w:rsid w:val="00F81E61"/>
    <w:rsid w:val="00F84982"/>
    <w:rsid w:val="00F85430"/>
    <w:rsid w:val="00F92804"/>
    <w:rsid w:val="00F9301C"/>
    <w:rsid w:val="00F94DC2"/>
    <w:rsid w:val="00F94E40"/>
    <w:rsid w:val="00F9685A"/>
    <w:rsid w:val="00FA3E24"/>
    <w:rsid w:val="00FA599C"/>
    <w:rsid w:val="00FA5DBD"/>
    <w:rsid w:val="00FA694D"/>
    <w:rsid w:val="00FB1B05"/>
    <w:rsid w:val="00FB36DB"/>
    <w:rsid w:val="00FB3A74"/>
    <w:rsid w:val="00FB6F66"/>
    <w:rsid w:val="00FC0336"/>
    <w:rsid w:val="00FC2847"/>
    <w:rsid w:val="00FC48AD"/>
    <w:rsid w:val="00FC4D44"/>
    <w:rsid w:val="00FC73EE"/>
    <w:rsid w:val="00FD0CD9"/>
    <w:rsid w:val="00FD4F6C"/>
    <w:rsid w:val="00FD6390"/>
    <w:rsid w:val="00FE15BC"/>
    <w:rsid w:val="00FE4F82"/>
    <w:rsid w:val="00FE55A2"/>
    <w:rsid w:val="00FF1411"/>
    <w:rsid w:val="00FF2A23"/>
    <w:rsid w:val="00FF55CF"/>
    <w:rsid w:val="00FF584F"/>
    <w:rsid w:val="00FF74A7"/>
    <w:rsid w:val="011A58CF"/>
    <w:rsid w:val="01C603FF"/>
    <w:rsid w:val="03E17D7D"/>
    <w:rsid w:val="03F7C1BE"/>
    <w:rsid w:val="050C14CE"/>
    <w:rsid w:val="05597456"/>
    <w:rsid w:val="05B1606B"/>
    <w:rsid w:val="06EA1DBA"/>
    <w:rsid w:val="074F2BE1"/>
    <w:rsid w:val="088DE484"/>
    <w:rsid w:val="0B6EF94B"/>
    <w:rsid w:val="0B896284"/>
    <w:rsid w:val="0BA9BBB6"/>
    <w:rsid w:val="0C3714B3"/>
    <w:rsid w:val="0CCADD6C"/>
    <w:rsid w:val="0DDEC708"/>
    <w:rsid w:val="0EFBCC15"/>
    <w:rsid w:val="0FC8C37A"/>
    <w:rsid w:val="10958A66"/>
    <w:rsid w:val="10D0B727"/>
    <w:rsid w:val="1126ADF8"/>
    <w:rsid w:val="11C6892F"/>
    <w:rsid w:val="1202DA3C"/>
    <w:rsid w:val="12885685"/>
    <w:rsid w:val="134096C3"/>
    <w:rsid w:val="15930813"/>
    <w:rsid w:val="172A7614"/>
    <w:rsid w:val="182E8AC4"/>
    <w:rsid w:val="1C653D85"/>
    <w:rsid w:val="1C8F38E2"/>
    <w:rsid w:val="1E145BCA"/>
    <w:rsid w:val="1ED5E38D"/>
    <w:rsid w:val="1F3BC25D"/>
    <w:rsid w:val="1F77F0D5"/>
    <w:rsid w:val="1F78AD68"/>
    <w:rsid w:val="1F85696B"/>
    <w:rsid w:val="1FD289DC"/>
    <w:rsid w:val="1FD60481"/>
    <w:rsid w:val="2001C315"/>
    <w:rsid w:val="21EA4036"/>
    <w:rsid w:val="221C3EF4"/>
    <w:rsid w:val="2266EC4F"/>
    <w:rsid w:val="235875D8"/>
    <w:rsid w:val="24AF961B"/>
    <w:rsid w:val="24DECE0C"/>
    <w:rsid w:val="25B9DC4E"/>
    <w:rsid w:val="264A16C6"/>
    <w:rsid w:val="281A55DF"/>
    <w:rsid w:val="288791DB"/>
    <w:rsid w:val="297BEF15"/>
    <w:rsid w:val="2B82DAF4"/>
    <w:rsid w:val="2BEF27BE"/>
    <w:rsid w:val="2C44BCC1"/>
    <w:rsid w:val="2C770803"/>
    <w:rsid w:val="2C9F9258"/>
    <w:rsid w:val="2CBB9F44"/>
    <w:rsid w:val="2D6B5F96"/>
    <w:rsid w:val="2DE03916"/>
    <w:rsid w:val="2E0C5C0E"/>
    <w:rsid w:val="2E6B1F96"/>
    <w:rsid w:val="2EE887C6"/>
    <w:rsid w:val="2F6AEA7D"/>
    <w:rsid w:val="309D5965"/>
    <w:rsid w:val="3245AC8C"/>
    <w:rsid w:val="3354F331"/>
    <w:rsid w:val="3355E37E"/>
    <w:rsid w:val="3383319A"/>
    <w:rsid w:val="3405F028"/>
    <w:rsid w:val="3428E84B"/>
    <w:rsid w:val="348C6FD2"/>
    <w:rsid w:val="35F66358"/>
    <w:rsid w:val="36453EAA"/>
    <w:rsid w:val="36E7C9D4"/>
    <w:rsid w:val="374B7509"/>
    <w:rsid w:val="37CE9683"/>
    <w:rsid w:val="37D4F2DB"/>
    <w:rsid w:val="386D7961"/>
    <w:rsid w:val="38A12EE8"/>
    <w:rsid w:val="39536E10"/>
    <w:rsid w:val="3956D558"/>
    <w:rsid w:val="3978AA66"/>
    <w:rsid w:val="39F2510F"/>
    <w:rsid w:val="3A06C28F"/>
    <w:rsid w:val="3A25A56F"/>
    <w:rsid w:val="3A7921DC"/>
    <w:rsid w:val="3C1B3BD6"/>
    <w:rsid w:val="3C3AF34A"/>
    <w:rsid w:val="3D016E41"/>
    <w:rsid w:val="3D14FA1A"/>
    <w:rsid w:val="3D29E1C2"/>
    <w:rsid w:val="3D3DB8CD"/>
    <w:rsid w:val="3D85740F"/>
    <w:rsid w:val="3E2B144C"/>
    <w:rsid w:val="3EDF9A4F"/>
    <w:rsid w:val="4064608B"/>
    <w:rsid w:val="40BCD271"/>
    <w:rsid w:val="4200230E"/>
    <w:rsid w:val="4278FF51"/>
    <w:rsid w:val="43380C66"/>
    <w:rsid w:val="43907826"/>
    <w:rsid w:val="4414BD07"/>
    <w:rsid w:val="446CFA0D"/>
    <w:rsid w:val="44A36734"/>
    <w:rsid w:val="45545E74"/>
    <w:rsid w:val="455DE2BC"/>
    <w:rsid w:val="4628E9C4"/>
    <w:rsid w:val="46B4D70C"/>
    <w:rsid w:val="476028D5"/>
    <w:rsid w:val="47943389"/>
    <w:rsid w:val="47E9F728"/>
    <w:rsid w:val="47FCAEC4"/>
    <w:rsid w:val="4821130D"/>
    <w:rsid w:val="4846F77A"/>
    <w:rsid w:val="4B54A471"/>
    <w:rsid w:val="4B5E2B13"/>
    <w:rsid w:val="4B96B6F3"/>
    <w:rsid w:val="4BBBC41A"/>
    <w:rsid w:val="4C80B59C"/>
    <w:rsid w:val="4C9C7300"/>
    <w:rsid w:val="4CAD672F"/>
    <w:rsid w:val="4D04E3A0"/>
    <w:rsid w:val="4FD82D1E"/>
    <w:rsid w:val="4FF9010D"/>
    <w:rsid w:val="4FFEB9AD"/>
    <w:rsid w:val="5228C7D1"/>
    <w:rsid w:val="5279094A"/>
    <w:rsid w:val="534A1261"/>
    <w:rsid w:val="545A2DBD"/>
    <w:rsid w:val="54DC0389"/>
    <w:rsid w:val="55D0C645"/>
    <w:rsid w:val="55EC3050"/>
    <w:rsid w:val="575768BA"/>
    <w:rsid w:val="575A0223"/>
    <w:rsid w:val="57E648F7"/>
    <w:rsid w:val="5871D2F0"/>
    <w:rsid w:val="599B621D"/>
    <w:rsid w:val="5A58618E"/>
    <w:rsid w:val="5A65B5E9"/>
    <w:rsid w:val="5AA3D1FD"/>
    <w:rsid w:val="5B1F08F8"/>
    <w:rsid w:val="5C3E0518"/>
    <w:rsid w:val="5D5021AC"/>
    <w:rsid w:val="5E053B48"/>
    <w:rsid w:val="5E45EC72"/>
    <w:rsid w:val="5E5E1C12"/>
    <w:rsid w:val="5F576664"/>
    <w:rsid w:val="6000E140"/>
    <w:rsid w:val="618DB816"/>
    <w:rsid w:val="625F591E"/>
    <w:rsid w:val="63C76BE6"/>
    <w:rsid w:val="64EC07F2"/>
    <w:rsid w:val="656EF6A9"/>
    <w:rsid w:val="660793A5"/>
    <w:rsid w:val="669068AC"/>
    <w:rsid w:val="675F4DCA"/>
    <w:rsid w:val="67861EF4"/>
    <w:rsid w:val="67A79510"/>
    <w:rsid w:val="67B9FA57"/>
    <w:rsid w:val="6A7C77FA"/>
    <w:rsid w:val="6B469BFE"/>
    <w:rsid w:val="6CA1D826"/>
    <w:rsid w:val="6CEC46E1"/>
    <w:rsid w:val="6D48A4E6"/>
    <w:rsid w:val="6FFC2198"/>
    <w:rsid w:val="7135D1E6"/>
    <w:rsid w:val="71801E65"/>
    <w:rsid w:val="73FD2DF2"/>
    <w:rsid w:val="740B155A"/>
    <w:rsid w:val="751C639F"/>
    <w:rsid w:val="76A73233"/>
    <w:rsid w:val="770FEF64"/>
    <w:rsid w:val="7754F2C5"/>
    <w:rsid w:val="77B6B7AF"/>
    <w:rsid w:val="782F7029"/>
    <w:rsid w:val="78EDF557"/>
    <w:rsid w:val="7990528B"/>
    <w:rsid w:val="7BE376F1"/>
    <w:rsid w:val="7CB83ACB"/>
    <w:rsid w:val="7CC667DC"/>
    <w:rsid w:val="7D57C436"/>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4079430A-7C8D-4140-83DD-61473F9D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List_Paragraph,Multilevel para_II,List Paragraph1,List Paragraph 1,Numbered List Paragraph,References,Numbered Paragraph,Bullets"/>
    <w:basedOn w:val="Normal"/>
    <w:link w:val="ListParagraphChar"/>
    <w:qFormat/>
    <w:rsid w:val="008D290A"/>
    <w:pPr>
      <w:ind w:left="720"/>
      <w:contextualSpacing/>
    </w:pPr>
  </w:style>
  <w:style w:type="paragraph" w:customStyle="1" w:styleId="paragraph">
    <w:name w:val="paragraph"/>
    <w:basedOn w:val="Normal"/>
    <w:rsid w:val="00513192"/>
    <w:pPr>
      <w:spacing w:before="100" w:beforeAutospacing="1" w:after="100" w:afterAutospacing="1"/>
    </w:pPr>
    <w:rPr>
      <w:szCs w:val="24"/>
      <w:lang w:eastAsia="lt-LT" w:bidi="hi-IN"/>
    </w:rPr>
  </w:style>
  <w:style w:type="character" w:customStyle="1" w:styleId="normaltextrun">
    <w:name w:val="normaltextrun"/>
    <w:basedOn w:val="DefaultParagraphFont"/>
    <w:rsid w:val="00513192"/>
  </w:style>
  <w:style w:type="character" w:customStyle="1" w:styleId="eop">
    <w:name w:val="eop"/>
    <w:basedOn w:val="DefaultParagraphFont"/>
    <w:rsid w:val="00513192"/>
  </w:style>
  <w:style w:type="character" w:customStyle="1" w:styleId="wacimagecontainer">
    <w:name w:val="wacimagecontainer"/>
    <w:basedOn w:val="DefaultParagraphFont"/>
    <w:rsid w:val="00513192"/>
  </w:style>
  <w:style w:type="character" w:styleId="Hyperlink">
    <w:name w:val="Hyperlink"/>
    <w:basedOn w:val="DefaultParagraphFont"/>
    <w:unhideWhenUsed/>
    <w:rsid w:val="001954B2"/>
    <w:rPr>
      <w:color w:val="0000FF" w:themeColor="hyperlink"/>
      <w:u w:val="single"/>
    </w:rPr>
  </w:style>
  <w:style w:type="character" w:styleId="UnresolvedMention">
    <w:name w:val="Unresolved Mention"/>
    <w:basedOn w:val="DefaultParagraphFont"/>
    <w:uiPriority w:val="99"/>
    <w:semiHidden/>
    <w:unhideWhenUsed/>
    <w:rsid w:val="001954B2"/>
    <w:rPr>
      <w:color w:val="605E5C"/>
      <w:shd w:val="clear" w:color="auto" w:fill="E1DFDD"/>
    </w:rPr>
  </w:style>
  <w:style w:type="character" w:styleId="CommentReference">
    <w:name w:val="annotation reference"/>
    <w:basedOn w:val="DefaultParagraphFont"/>
    <w:semiHidden/>
    <w:unhideWhenUsed/>
    <w:rsid w:val="00E134C5"/>
    <w:rPr>
      <w:sz w:val="16"/>
      <w:szCs w:val="16"/>
    </w:rPr>
  </w:style>
  <w:style w:type="paragraph" w:styleId="CommentText">
    <w:name w:val="annotation text"/>
    <w:basedOn w:val="Normal"/>
    <w:link w:val="CommentTextChar"/>
    <w:unhideWhenUsed/>
    <w:rsid w:val="00E134C5"/>
    <w:rPr>
      <w:sz w:val="20"/>
    </w:rPr>
  </w:style>
  <w:style w:type="character" w:customStyle="1" w:styleId="CommentTextChar">
    <w:name w:val="Comment Text Char"/>
    <w:basedOn w:val="DefaultParagraphFont"/>
    <w:link w:val="CommentText"/>
    <w:rsid w:val="00E134C5"/>
    <w:rPr>
      <w:sz w:val="20"/>
    </w:rPr>
  </w:style>
  <w:style w:type="paragraph" w:styleId="CommentSubject">
    <w:name w:val="annotation subject"/>
    <w:basedOn w:val="CommentText"/>
    <w:next w:val="CommentText"/>
    <w:link w:val="CommentSubjectChar"/>
    <w:semiHidden/>
    <w:unhideWhenUsed/>
    <w:rsid w:val="00E134C5"/>
    <w:rPr>
      <w:b/>
      <w:bCs/>
    </w:rPr>
  </w:style>
  <w:style w:type="character" w:customStyle="1" w:styleId="CommentSubjectChar">
    <w:name w:val="Comment Subject Char"/>
    <w:basedOn w:val="CommentTextChar"/>
    <w:link w:val="CommentSubject"/>
    <w:semiHidden/>
    <w:rsid w:val="00E134C5"/>
    <w:rPr>
      <w:b/>
      <w:bCs/>
      <w:sz w:val="20"/>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
    <w:basedOn w:val="DefaultParagraphFont"/>
    <w:unhideWhenUsed/>
    <w:qFormat/>
    <w:rsid w:val="006D11E3"/>
    <w:rPr>
      <w:vertAlign w:val="superscript"/>
    </w:rPr>
  </w:style>
  <w:style w:type="paragraph" w:styleId="Header">
    <w:name w:val="header"/>
    <w:basedOn w:val="Normal"/>
    <w:link w:val="HeaderChar"/>
    <w:unhideWhenUsed/>
    <w:rsid w:val="00935132"/>
    <w:pPr>
      <w:tabs>
        <w:tab w:val="center" w:pos="4819"/>
        <w:tab w:val="right" w:pos="9638"/>
      </w:tabs>
    </w:pPr>
  </w:style>
  <w:style w:type="character" w:customStyle="1" w:styleId="HeaderChar">
    <w:name w:val="Header Char"/>
    <w:basedOn w:val="DefaultParagraphFont"/>
    <w:link w:val="Header"/>
    <w:rsid w:val="00935132"/>
  </w:style>
  <w:style w:type="paragraph" w:styleId="Footer">
    <w:name w:val="footer"/>
    <w:basedOn w:val="Normal"/>
    <w:link w:val="FooterChar"/>
    <w:unhideWhenUsed/>
    <w:rsid w:val="00935132"/>
    <w:pPr>
      <w:tabs>
        <w:tab w:val="center" w:pos="4819"/>
        <w:tab w:val="right" w:pos="9638"/>
      </w:tabs>
    </w:pPr>
  </w:style>
  <w:style w:type="character" w:customStyle="1" w:styleId="FooterChar">
    <w:name w:val="Footer Char"/>
    <w:basedOn w:val="DefaultParagraphFont"/>
    <w:link w:val="Footer"/>
    <w:rsid w:val="00935132"/>
  </w:style>
  <w:style w:type="character" w:styleId="FollowedHyperlink">
    <w:name w:val="FollowedHyperlink"/>
    <w:basedOn w:val="DefaultParagraphFont"/>
    <w:semiHidden/>
    <w:unhideWhenUsed/>
    <w:rsid w:val="00924AFF"/>
    <w:rPr>
      <w:color w:val="800080" w:themeColor="followedHyperlink"/>
      <w:u w:val="single"/>
    </w:rPr>
  </w:style>
  <w:style w:type="paragraph" w:styleId="Revision">
    <w:name w:val="Revision"/>
    <w:hidden/>
    <w:semiHidden/>
    <w:rsid w:val="00924AFF"/>
  </w:style>
  <w:style w:type="table" w:styleId="TableGrid">
    <w:name w:val="Table Grid"/>
    <w:basedOn w:val="TableNormal"/>
    <w:rsid w:val="00DE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List Paragraph Red Char,List_Paragraph Char,Multilevel para_II Char,List Paragraph1 Char,List Paragraph 1 Char"/>
    <w:link w:val="ListParagraph"/>
    <w:qFormat/>
    <w:locked/>
    <w:rsid w:val="00C2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75190">
      <w:bodyDiv w:val="1"/>
      <w:marLeft w:val="0"/>
      <w:marRight w:val="0"/>
      <w:marTop w:val="0"/>
      <w:marBottom w:val="0"/>
      <w:divBdr>
        <w:top w:val="none" w:sz="0" w:space="0" w:color="auto"/>
        <w:left w:val="none" w:sz="0" w:space="0" w:color="auto"/>
        <w:bottom w:val="none" w:sz="0" w:space="0" w:color="auto"/>
        <w:right w:val="none" w:sz="0" w:space="0" w:color="auto"/>
      </w:divBdr>
    </w:div>
    <w:div w:id="155339600">
      <w:bodyDiv w:val="1"/>
      <w:marLeft w:val="0"/>
      <w:marRight w:val="0"/>
      <w:marTop w:val="0"/>
      <w:marBottom w:val="0"/>
      <w:divBdr>
        <w:top w:val="none" w:sz="0" w:space="0" w:color="auto"/>
        <w:left w:val="none" w:sz="0" w:space="0" w:color="auto"/>
        <w:bottom w:val="none" w:sz="0" w:space="0" w:color="auto"/>
        <w:right w:val="none" w:sz="0" w:space="0" w:color="auto"/>
      </w:divBdr>
    </w:div>
    <w:div w:id="192891286">
      <w:bodyDiv w:val="1"/>
      <w:marLeft w:val="0"/>
      <w:marRight w:val="0"/>
      <w:marTop w:val="0"/>
      <w:marBottom w:val="0"/>
      <w:divBdr>
        <w:top w:val="none" w:sz="0" w:space="0" w:color="auto"/>
        <w:left w:val="none" w:sz="0" w:space="0" w:color="auto"/>
        <w:bottom w:val="none" w:sz="0" w:space="0" w:color="auto"/>
        <w:right w:val="none" w:sz="0" w:space="0" w:color="auto"/>
      </w:divBdr>
      <w:divsChild>
        <w:div w:id="111487113">
          <w:marLeft w:val="0"/>
          <w:marRight w:val="0"/>
          <w:marTop w:val="0"/>
          <w:marBottom w:val="0"/>
          <w:divBdr>
            <w:top w:val="none" w:sz="0" w:space="0" w:color="auto"/>
            <w:left w:val="none" w:sz="0" w:space="0" w:color="auto"/>
            <w:bottom w:val="none" w:sz="0" w:space="0" w:color="auto"/>
            <w:right w:val="none" w:sz="0" w:space="0" w:color="auto"/>
          </w:divBdr>
        </w:div>
        <w:div w:id="123428540">
          <w:marLeft w:val="0"/>
          <w:marRight w:val="0"/>
          <w:marTop w:val="0"/>
          <w:marBottom w:val="0"/>
          <w:divBdr>
            <w:top w:val="none" w:sz="0" w:space="0" w:color="auto"/>
            <w:left w:val="none" w:sz="0" w:space="0" w:color="auto"/>
            <w:bottom w:val="none" w:sz="0" w:space="0" w:color="auto"/>
            <w:right w:val="none" w:sz="0" w:space="0" w:color="auto"/>
          </w:divBdr>
        </w:div>
        <w:div w:id="499779450">
          <w:marLeft w:val="0"/>
          <w:marRight w:val="0"/>
          <w:marTop w:val="0"/>
          <w:marBottom w:val="0"/>
          <w:divBdr>
            <w:top w:val="none" w:sz="0" w:space="0" w:color="auto"/>
            <w:left w:val="none" w:sz="0" w:space="0" w:color="auto"/>
            <w:bottom w:val="none" w:sz="0" w:space="0" w:color="auto"/>
            <w:right w:val="none" w:sz="0" w:space="0" w:color="auto"/>
          </w:divBdr>
        </w:div>
        <w:div w:id="703167597">
          <w:marLeft w:val="0"/>
          <w:marRight w:val="0"/>
          <w:marTop w:val="0"/>
          <w:marBottom w:val="0"/>
          <w:divBdr>
            <w:top w:val="none" w:sz="0" w:space="0" w:color="auto"/>
            <w:left w:val="none" w:sz="0" w:space="0" w:color="auto"/>
            <w:bottom w:val="none" w:sz="0" w:space="0" w:color="auto"/>
            <w:right w:val="none" w:sz="0" w:space="0" w:color="auto"/>
          </w:divBdr>
        </w:div>
        <w:div w:id="1485925863">
          <w:marLeft w:val="0"/>
          <w:marRight w:val="0"/>
          <w:marTop w:val="0"/>
          <w:marBottom w:val="0"/>
          <w:divBdr>
            <w:top w:val="none" w:sz="0" w:space="0" w:color="auto"/>
            <w:left w:val="none" w:sz="0" w:space="0" w:color="auto"/>
            <w:bottom w:val="none" w:sz="0" w:space="0" w:color="auto"/>
            <w:right w:val="none" w:sz="0" w:space="0" w:color="auto"/>
          </w:divBdr>
        </w:div>
        <w:div w:id="1807041108">
          <w:marLeft w:val="0"/>
          <w:marRight w:val="0"/>
          <w:marTop w:val="0"/>
          <w:marBottom w:val="0"/>
          <w:divBdr>
            <w:top w:val="none" w:sz="0" w:space="0" w:color="auto"/>
            <w:left w:val="none" w:sz="0" w:space="0" w:color="auto"/>
            <w:bottom w:val="none" w:sz="0" w:space="0" w:color="auto"/>
            <w:right w:val="none" w:sz="0" w:space="0" w:color="auto"/>
          </w:divBdr>
        </w:div>
        <w:div w:id="2099715111">
          <w:marLeft w:val="0"/>
          <w:marRight w:val="0"/>
          <w:marTop w:val="0"/>
          <w:marBottom w:val="0"/>
          <w:divBdr>
            <w:top w:val="none" w:sz="0" w:space="0" w:color="auto"/>
            <w:left w:val="none" w:sz="0" w:space="0" w:color="auto"/>
            <w:bottom w:val="none" w:sz="0" w:space="0" w:color="auto"/>
            <w:right w:val="none" w:sz="0" w:space="0" w:color="auto"/>
          </w:divBdr>
        </w:div>
      </w:divsChild>
    </w:div>
    <w:div w:id="354036835">
      <w:bodyDiv w:val="1"/>
      <w:marLeft w:val="0"/>
      <w:marRight w:val="0"/>
      <w:marTop w:val="0"/>
      <w:marBottom w:val="0"/>
      <w:divBdr>
        <w:top w:val="none" w:sz="0" w:space="0" w:color="auto"/>
        <w:left w:val="none" w:sz="0" w:space="0" w:color="auto"/>
        <w:bottom w:val="none" w:sz="0" w:space="0" w:color="auto"/>
        <w:right w:val="none" w:sz="0" w:space="0" w:color="auto"/>
      </w:divBdr>
    </w:div>
    <w:div w:id="445656082">
      <w:bodyDiv w:val="1"/>
      <w:marLeft w:val="0"/>
      <w:marRight w:val="0"/>
      <w:marTop w:val="0"/>
      <w:marBottom w:val="0"/>
      <w:divBdr>
        <w:top w:val="none" w:sz="0" w:space="0" w:color="auto"/>
        <w:left w:val="none" w:sz="0" w:space="0" w:color="auto"/>
        <w:bottom w:val="none" w:sz="0" w:space="0" w:color="auto"/>
        <w:right w:val="none" w:sz="0" w:space="0" w:color="auto"/>
      </w:divBdr>
    </w:div>
    <w:div w:id="499389184">
      <w:bodyDiv w:val="1"/>
      <w:marLeft w:val="0"/>
      <w:marRight w:val="0"/>
      <w:marTop w:val="0"/>
      <w:marBottom w:val="0"/>
      <w:divBdr>
        <w:top w:val="none" w:sz="0" w:space="0" w:color="auto"/>
        <w:left w:val="none" w:sz="0" w:space="0" w:color="auto"/>
        <w:bottom w:val="none" w:sz="0" w:space="0" w:color="auto"/>
        <w:right w:val="none" w:sz="0" w:space="0" w:color="auto"/>
      </w:divBdr>
    </w:div>
    <w:div w:id="917011010">
      <w:bodyDiv w:val="1"/>
      <w:marLeft w:val="0"/>
      <w:marRight w:val="0"/>
      <w:marTop w:val="0"/>
      <w:marBottom w:val="0"/>
      <w:divBdr>
        <w:top w:val="none" w:sz="0" w:space="0" w:color="auto"/>
        <w:left w:val="none" w:sz="0" w:space="0" w:color="auto"/>
        <w:bottom w:val="none" w:sz="0" w:space="0" w:color="auto"/>
        <w:right w:val="none" w:sz="0" w:space="0" w:color="auto"/>
      </w:divBdr>
      <w:divsChild>
        <w:div w:id="1440879148">
          <w:marLeft w:val="0"/>
          <w:marRight w:val="0"/>
          <w:marTop w:val="0"/>
          <w:marBottom w:val="0"/>
          <w:divBdr>
            <w:top w:val="none" w:sz="0" w:space="0" w:color="auto"/>
            <w:left w:val="none" w:sz="0" w:space="0" w:color="auto"/>
            <w:bottom w:val="none" w:sz="0" w:space="0" w:color="auto"/>
            <w:right w:val="none" w:sz="0" w:space="0" w:color="auto"/>
          </w:divBdr>
        </w:div>
        <w:div w:id="2120173462">
          <w:marLeft w:val="0"/>
          <w:marRight w:val="0"/>
          <w:marTop w:val="0"/>
          <w:marBottom w:val="0"/>
          <w:divBdr>
            <w:top w:val="none" w:sz="0" w:space="0" w:color="auto"/>
            <w:left w:val="none" w:sz="0" w:space="0" w:color="auto"/>
            <w:bottom w:val="none" w:sz="0" w:space="0" w:color="auto"/>
            <w:right w:val="none" w:sz="0" w:space="0" w:color="auto"/>
          </w:divBdr>
        </w:div>
      </w:divsChild>
    </w:div>
    <w:div w:id="1359357183">
      <w:bodyDiv w:val="1"/>
      <w:marLeft w:val="0"/>
      <w:marRight w:val="0"/>
      <w:marTop w:val="0"/>
      <w:marBottom w:val="0"/>
      <w:divBdr>
        <w:top w:val="none" w:sz="0" w:space="0" w:color="auto"/>
        <w:left w:val="none" w:sz="0" w:space="0" w:color="auto"/>
        <w:bottom w:val="none" w:sz="0" w:space="0" w:color="auto"/>
        <w:right w:val="none" w:sz="0" w:space="0" w:color="auto"/>
      </w:divBdr>
      <w:divsChild>
        <w:div w:id="458187356">
          <w:marLeft w:val="274"/>
          <w:marRight w:val="0"/>
          <w:marTop w:val="0"/>
          <w:marBottom w:val="0"/>
          <w:divBdr>
            <w:top w:val="none" w:sz="0" w:space="0" w:color="auto"/>
            <w:left w:val="none" w:sz="0" w:space="0" w:color="auto"/>
            <w:bottom w:val="none" w:sz="0" w:space="0" w:color="auto"/>
            <w:right w:val="none" w:sz="0" w:space="0" w:color="auto"/>
          </w:divBdr>
        </w:div>
        <w:div w:id="551574293">
          <w:marLeft w:val="274"/>
          <w:marRight w:val="0"/>
          <w:marTop w:val="0"/>
          <w:marBottom w:val="0"/>
          <w:divBdr>
            <w:top w:val="none" w:sz="0" w:space="0" w:color="auto"/>
            <w:left w:val="none" w:sz="0" w:space="0" w:color="auto"/>
            <w:bottom w:val="none" w:sz="0" w:space="0" w:color="auto"/>
            <w:right w:val="none" w:sz="0" w:space="0" w:color="auto"/>
          </w:divBdr>
        </w:div>
        <w:div w:id="672144795">
          <w:marLeft w:val="274"/>
          <w:marRight w:val="0"/>
          <w:marTop w:val="0"/>
          <w:marBottom w:val="0"/>
          <w:divBdr>
            <w:top w:val="none" w:sz="0" w:space="0" w:color="auto"/>
            <w:left w:val="none" w:sz="0" w:space="0" w:color="auto"/>
            <w:bottom w:val="none" w:sz="0" w:space="0" w:color="auto"/>
            <w:right w:val="none" w:sz="0" w:space="0" w:color="auto"/>
          </w:divBdr>
        </w:div>
        <w:div w:id="911044947">
          <w:marLeft w:val="274"/>
          <w:marRight w:val="0"/>
          <w:marTop w:val="0"/>
          <w:marBottom w:val="0"/>
          <w:divBdr>
            <w:top w:val="none" w:sz="0" w:space="0" w:color="auto"/>
            <w:left w:val="none" w:sz="0" w:space="0" w:color="auto"/>
            <w:bottom w:val="none" w:sz="0" w:space="0" w:color="auto"/>
            <w:right w:val="none" w:sz="0" w:space="0" w:color="auto"/>
          </w:divBdr>
        </w:div>
        <w:div w:id="1648581925">
          <w:marLeft w:val="274"/>
          <w:marRight w:val="0"/>
          <w:marTop w:val="0"/>
          <w:marBottom w:val="0"/>
          <w:divBdr>
            <w:top w:val="none" w:sz="0" w:space="0" w:color="auto"/>
            <w:left w:val="none" w:sz="0" w:space="0" w:color="auto"/>
            <w:bottom w:val="none" w:sz="0" w:space="0" w:color="auto"/>
            <w:right w:val="none" w:sz="0" w:space="0" w:color="auto"/>
          </w:divBdr>
        </w:div>
        <w:div w:id="2080469991">
          <w:marLeft w:val="274"/>
          <w:marRight w:val="0"/>
          <w:marTop w:val="0"/>
          <w:marBottom w:val="0"/>
          <w:divBdr>
            <w:top w:val="none" w:sz="0" w:space="0" w:color="auto"/>
            <w:left w:val="none" w:sz="0" w:space="0" w:color="auto"/>
            <w:bottom w:val="none" w:sz="0" w:space="0" w:color="auto"/>
            <w:right w:val="none" w:sz="0" w:space="0" w:color="auto"/>
          </w:divBdr>
        </w:div>
      </w:divsChild>
    </w:div>
    <w:div w:id="1487087478">
      <w:bodyDiv w:val="1"/>
      <w:marLeft w:val="0"/>
      <w:marRight w:val="0"/>
      <w:marTop w:val="0"/>
      <w:marBottom w:val="0"/>
      <w:divBdr>
        <w:top w:val="none" w:sz="0" w:space="0" w:color="auto"/>
        <w:left w:val="none" w:sz="0" w:space="0" w:color="auto"/>
        <w:bottom w:val="none" w:sz="0" w:space="0" w:color="auto"/>
        <w:right w:val="none" w:sz="0" w:space="0" w:color="auto"/>
      </w:divBdr>
    </w:div>
    <w:div w:id="1543788482">
      <w:bodyDiv w:val="1"/>
      <w:marLeft w:val="0"/>
      <w:marRight w:val="0"/>
      <w:marTop w:val="0"/>
      <w:marBottom w:val="0"/>
      <w:divBdr>
        <w:top w:val="none" w:sz="0" w:space="0" w:color="auto"/>
        <w:left w:val="none" w:sz="0" w:space="0" w:color="auto"/>
        <w:bottom w:val="none" w:sz="0" w:space="0" w:color="auto"/>
        <w:right w:val="none" w:sz="0" w:space="0" w:color="auto"/>
      </w:divBdr>
    </w:div>
    <w:div w:id="1679842927">
      <w:bodyDiv w:val="1"/>
      <w:marLeft w:val="0"/>
      <w:marRight w:val="0"/>
      <w:marTop w:val="0"/>
      <w:marBottom w:val="0"/>
      <w:divBdr>
        <w:top w:val="none" w:sz="0" w:space="0" w:color="auto"/>
        <w:left w:val="none" w:sz="0" w:space="0" w:color="auto"/>
        <w:bottom w:val="none" w:sz="0" w:space="0" w:color="auto"/>
        <w:right w:val="none" w:sz="0" w:space="0" w:color="auto"/>
      </w:divBdr>
      <w:divsChild>
        <w:div w:id="238297225">
          <w:marLeft w:val="0"/>
          <w:marRight w:val="0"/>
          <w:marTop w:val="0"/>
          <w:marBottom w:val="0"/>
          <w:divBdr>
            <w:top w:val="none" w:sz="0" w:space="0" w:color="auto"/>
            <w:left w:val="none" w:sz="0" w:space="0" w:color="auto"/>
            <w:bottom w:val="none" w:sz="0" w:space="0" w:color="auto"/>
            <w:right w:val="none" w:sz="0" w:space="0" w:color="auto"/>
          </w:divBdr>
        </w:div>
        <w:div w:id="448740048">
          <w:marLeft w:val="0"/>
          <w:marRight w:val="0"/>
          <w:marTop w:val="0"/>
          <w:marBottom w:val="0"/>
          <w:divBdr>
            <w:top w:val="none" w:sz="0" w:space="0" w:color="auto"/>
            <w:left w:val="none" w:sz="0" w:space="0" w:color="auto"/>
            <w:bottom w:val="none" w:sz="0" w:space="0" w:color="auto"/>
            <w:right w:val="none" w:sz="0" w:space="0" w:color="auto"/>
          </w:divBdr>
        </w:div>
        <w:div w:id="536091071">
          <w:marLeft w:val="0"/>
          <w:marRight w:val="0"/>
          <w:marTop w:val="0"/>
          <w:marBottom w:val="0"/>
          <w:divBdr>
            <w:top w:val="none" w:sz="0" w:space="0" w:color="auto"/>
            <w:left w:val="none" w:sz="0" w:space="0" w:color="auto"/>
            <w:bottom w:val="none" w:sz="0" w:space="0" w:color="auto"/>
            <w:right w:val="none" w:sz="0" w:space="0" w:color="auto"/>
          </w:divBdr>
        </w:div>
        <w:div w:id="575019045">
          <w:marLeft w:val="0"/>
          <w:marRight w:val="0"/>
          <w:marTop w:val="0"/>
          <w:marBottom w:val="0"/>
          <w:divBdr>
            <w:top w:val="none" w:sz="0" w:space="0" w:color="auto"/>
            <w:left w:val="none" w:sz="0" w:space="0" w:color="auto"/>
            <w:bottom w:val="none" w:sz="0" w:space="0" w:color="auto"/>
            <w:right w:val="none" w:sz="0" w:space="0" w:color="auto"/>
          </w:divBdr>
        </w:div>
        <w:div w:id="833029742">
          <w:marLeft w:val="0"/>
          <w:marRight w:val="0"/>
          <w:marTop w:val="0"/>
          <w:marBottom w:val="0"/>
          <w:divBdr>
            <w:top w:val="none" w:sz="0" w:space="0" w:color="auto"/>
            <w:left w:val="none" w:sz="0" w:space="0" w:color="auto"/>
            <w:bottom w:val="none" w:sz="0" w:space="0" w:color="auto"/>
            <w:right w:val="none" w:sz="0" w:space="0" w:color="auto"/>
          </w:divBdr>
        </w:div>
        <w:div w:id="872689403">
          <w:marLeft w:val="0"/>
          <w:marRight w:val="0"/>
          <w:marTop w:val="0"/>
          <w:marBottom w:val="0"/>
          <w:divBdr>
            <w:top w:val="none" w:sz="0" w:space="0" w:color="auto"/>
            <w:left w:val="none" w:sz="0" w:space="0" w:color="auto"/>
            <w:bottom w:val="none" w:sz="0" w:space="0" w:color="auto"/>
            <w:right w:val="none" w:sz="0" w:space="0" w:color="auto"/>
          </w:divBdr>
        </w:div>
        <w:div w:id="1021472903">
          <w:marLeft w:val="0"/>
          <w:marRight w:val="0"/>
          <w:marTop w:val="0"/>
          <w:marBottom w:val="0"/>
          <w:divBdr>
            <w:top w:val="none" w:sz="0" w:space="0" w:color="auto"/>
            <w:left w:val="none" w:sz="0" w:space="0" w:color="auto"/>
            <w:bottom w:val="none" w:sz="0" w:space="0" w:color="auto"/>
            <w:right w:val="none" w:sz="0" w:space="0" w:color="auto"/>
          </w:divBdr>
        </w:div>
        <w:div w:id="1120032254">
          <w:marLeft w:val="0"/>
          <w:marRight w:val="0"/>
          <w:marTop w:val="0"/>
          <w:marBottom w:val="0"/>
          <w:divBdr>
            <w:top w:val="none" w:sz="0" w:space="0" w:color="auto"/>
            <w:left w:val="none" w:sz="0" w:space="0" w:color="auto"/>
            <w:bottom w:val="none" w:sz="0" w:space="0" w:color="auto"/>
            <w:right w:val="none" w:sz="0" w:space="0" w:color="auto"/>
          </w:divBdr>
        </w:div>
        <w:div w:id="1152596262">
          <w:marLeft w:val="0"/>
          <w:marRight w:val="0"/>
          <w:marTop w:val="0"/>
          <w:marBottom w:val="0"/>
          <w:divBdr>
            <w:top w:val="none" w:sz="0" w:space="0" w:color="auto"/>
            <w:left w:val="none" w:sz="0" w:space="0" w:color="auto"/>
            <w:bottom w:val="none" w:sz="0" w:space="0" w:color="auto"/>
            <w:right w:val="none" w:sz="0" w:space="0" w:color="auto"/>
          </w:divBdr>
        </w:div>
        <w:div w:id="1227910463">
          <w:marLeft w:val="0"/>
          <w:marRight w:val="0"/>
          <w:marTop w:val="0"/>
          <w:marBottom w:val="0"/>
          <w:divBdr>
            <w:top w:val="none" w:sz="0" w:space="0" w:color="auto"/>
            <w:left w:val="none" w:sz="0" w:space="0" w:color="auto"/>
            <w:bottom w:val="none" w:sz="0" w:space="0" w:color="auto"/>
            <w:right w:val="none" w:sz="0" w:space="0" w:color="auto"/>
          </w:divBdr>
        </w:div>
        <w:div w:id="1371298727">
          <w:marLeft w:val="0"/>
          <w:marRight w:val="0"/>
          <w:marTop w:val="0"/>
          <w:marBottom w:val="0"/>
          <w:divBdr>
            <w:top w:val="none" w:sz="0" w:space="0" w:color="auto"/>
            <w:left w:val="none" w:sz="0" w:space="0" w:color="auto"/>
            <w:bottom w:val="none" w:sz="0" w:space="0" w:color="auto"/>
            <w:right w:val="none" w:sz="0" w:space="0" w:color="auto"/>
          </w:divBdr>
        </w:div>
        <w:div w:id="1384598079">
          <w:marLeft w:val="0"/>
          <w:marRight w:val="0"/>
          <w:marTop w:val="0"/>
          <w:marBottom w:val="0"/>
          <w:divBdr>
            <w:top w:val="none" w:sz="0" w:space="0" w:color="auto"/>
            <w:left w:val="none" w:sz="0" w:space="0" w:color="auto"/>
            <w:bottom w:val="none" w:sz="0" w:space="0" w:color="auto"/>
            <w:right w:val="none" w:sz="0" w:space="0" w:color="auto"/>
          </w:divBdr>
        </w:div>
        <w:div w:id="1467120241">
          <w:marLeft w:val="0"/>
          <w:marRight w:val="0"/>
          <w:marTop w:val="0"/>
          <w:marBottom w:val="0"/>
          <w:divBdr>
            <w:top w:val="none" w:sz="0" w:space="0" w:color="auto"/>
            <w:left w:val="none" w:sz="0" w:space="0" w:color="auto"/>
            <w:bottom w:val="none" w:sz="0" w:space="0" w:color="auto"/>
            <w:right w:val="none" w:sz="0" w:space="0" w:color="auto"/>
          </w:divBdr>
        </w:div>
        <w:div w:id="1482503753">
          <w:marLeft w:val="0"/>
          <w:marRight w:val="0"/>
          <w:marTop w:val="0"/>
          <w:marBottom w:val="0"/>
          <w:divBdr>
            <w:top w:val="none" w:sz="0" w:space="0" w:color="auto"/>
            <w:left w:val="none" w:sz="0" w:space="0" w:color="auto"/>
            <w:bottom w:val="none" w:sz="0" w:space="0" w:color="auto"/>
            <w:right w:val="none" w:sz="0" w:space="0" w:color="auto"/>
          </w:divBdr>
        </w:div>
        <w:div w:id="1633902151">
          <w:marLeft w:val="0"/>
          <w:marRight w:val="0"/>
          <w:marTop w:val="0"/>
          <w:marBottom w:val="0"/>
          <w:divBdr>
            <w:top w:val="none" w:sz="0" w:space="0" w:color="auto"/>
            <w:left w:val="none" w:sz="0" w:space="0" w:color="auto"/>
            <w:bottom w:val="none" w:sz="0" w:space="0" w:color="auto"/>
            <w:right w:val="none" w:sz="0" w:space="0" w:color="auto"/>
          </w:divBdr>
        </w:div>
        <w:div w:id="1726682049">
          <w:marLeft w:val="0"/>
          <w:marRight w:val="0"/>
          <w:marTop w:val="0"/>
          <w:marBottom w:val="0"/>
          <w:divBdr>
            <w:top w:val="none" w:sz="0" w:space="0" w:color="auto"/>
            <w:left w:val="none" w:sz="0" w:space="0" w:color="auto"/>
            <w:bottom w:val="none" w:sz="0" w:space="0" w:color="auto"/>
            <w:right w:val="none" w:sz="0" w:space="0" w:color="auto"/>
          </w:divBdr>
        </w:div>
        <w:div w:id="1767189252">
          <w:marLeft w:val="0"/>
          <w:marRight w:val="0"/>
          <w:marTop w:val="0"/>
          <w:marBottom w:val="0"/>
          <w:divBdr>
            <w:top w:val="none" w:sz="0" w:space="0" w:color="auto"/>
            <w:left w:val="none" w:sz="0" w:space="0" w:color="auto"/>
            <w:bottom w:val="none" w:sz="0" w:space="0" w:color="auto"/>
            <w:right w:val="none" w:sz="0" w:space="0" w:color="auto"/>
          </w:divBdr>
        </w:div>
        <w:div w:id="1870138708">
          <w:marLeft w:val="0"/>
          <w:marRight w:val="0"/>
          <w:marTop w:val="0"/>
          <w:marBottom w:val="0"/>
          <w:divBdr>
            <w:top w:val="none" w:sz="0" w:space="0" w:color="auto"/>
            <w:left w:val="none" w:sz="0" w:space="0" w:color="auto"/>
            <w:bottom w:val="none" w:sz="0" w:space="0" w:color="auto"/>
            <w:right w:val="none" w:sz="0" w:space="0" w:color="auto"/>
          </w:divBdr>
        </w:div>
        <w:div w:id="2124381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seimas.lrs.lt/portal/legalAct/lt/TAD/TAIS.26250/wcdHDRNFg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ata.kurklt.lt/wp-content/uploads/2023/06/9.2.-UD-Gaires-viesajam-sektoriui.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eimas.lrs.lt/portal/legalAct/lt/TAD/c1259440f7dd11eab72ddb4a109da1b5/asr" TargetMode="External"/><Relationship Id="rId25" Type="http://schemas.openxmlformats.org/officeDocument/2006/relationships/hyperlink" Target="https://eimin.lrv.lt/uploads/eimin/documents/files/Darbo%20na%C5%A1umo%20vertinimas%202022%20m_%20gruodis_galutinis%20(002).pdf" TargetMode="External"/><Relationship Id="rId2" Type="http://schemas.openxmlformats.org/officeDocument/2006/relationships/customXml" Target="../customXml/item2.xml"/><Relationship Id="rId16" Type="http://schemas.openxmlformats.org/officeDocument/2006/relationships/hyperlink" Target="https://www.oecd.org/science/oslo-vadovas-2018-a6ccbad3-lt.htm" TargetMode="External"/><Relationship Id="rId20" Type="http://schemas.openxmlformats.org/officeDocument/2006/relationships/hyperlink" Target="https://kurklt.lt/projektai/universalus-dizainas-centralizuotos-sistemos-kurimas-lietuvoj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imin.lrv.lt/uploads/eimin/documents/files/Darbo%20na%C5%A1umo%20vertinimas%202022%20m_%20gruodis_galutinis%20(002).pdf" TargetMode="External"/><Relationship Id="rId5" Type="http://schemas.openxmlformats.org/officeDocument/2006/relationships/customXml" Target="../customXml/item5.xml"/><Relationship Id="rId15" Type="http://schemas.openxmlformats.org/officeDocument/2006/relationships/hyperlink" Target="https://ec.europa.eu/european-social-fund-plus/en/social-innovation-match"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ndt.lt/universalus-dizaina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c.europa.eu/european-social-fund-plus/en/social-innovation-match"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SharedWithUsers xmlns="f8d79986-8b02-439d-b49e-d1e849d2438c">
      <UserInfo>
        <DisplayName>Rimvydas Dilba</DisplayName>
        <AccountId>136</AccountId>
        <AccountType/>
      </UserInfo>
      <UserInfo>
        <DisplayName>Eglė Saudargaitė</DisplayName>
        <AccountId>15</AccountId>
        <AccountType/>
      </UserInfo>
      <UserInfo>
        <DisplayName>Elena Ruikytė</DisplayName>
        <AccountId>60</AccountId>
        <AccountType/>
      </UserInfo>
      <UserInfo>
        <DisplayName>Daiva Nazarovienė</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14" ma:contentTypeDescription="Kurkite naują dokumentą." ma:contentTypeScope="" ma:versionID="a061e7c077e17818a5e358e4bb9dd655">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788afcba771a9a7f8198dd3ad5eb28c7"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cf4658e4-fb41-4c1d-9eb4-311595ae98b2}"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4F489926-67DA-4CA6-8A17-77DB7B9ACA39}">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A11C3165-F482-4BDC-948A-28382AAB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6.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7.xml><?xml version="1.0" encoding="utf-8"?>
<ds:datastoreItem xmlns:ds="http://schemas.openxmlformats.org/officeDocument/2006/customXml" ds:itemID="{70EA2CA7-1EC1-44DD-A455-4D360FA3A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3471</Words>
  <Characters>25534</Characters>
  <Application>Microsoft Office Word</Application>
  <DocSecurity>0</DocSecurity>
  <Lines>212</Lines>
  <Paragraphs>57</Paragraphs>
  <ScaleCrop>false</ScaleCrop>
  <Company>LR finansų ministerija</Company>
  <LinksUpToDate>false</LinksUpToDate>
  <CharactersWithSpaces>28948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Rimvydas Dilba</cp:lastModifiedBy>
  <cp:revision>2</cp:revision>
  <cp:lastPrinted>2017-02-13T18:49:00Z</cp:lastPrinted>
  <dcterms:created xsi:type="dcterms:W3CDTF">2024-07-17T08:25:00Z</dcterms:created>
  <dcterms:modified xsi:type="dcterms:W3CDTF">2024-07-17T08:25:00Z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MediaServiceImageTags">
    <vt:lpwstr/>
  </property>
</Properties>
</file>