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974F8E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B83C2E" w:rsidRPr="00B83C2E">
        <w:rPr>
          <w:rFonts w:ascii="Times New Roman Bold" w:eastAsia="Times New Roman" w:hAnsi="Times New Roman Bold" w:cs="Times New Roman"/>
          <w:b/>
          <w:bCs/>
          <w:caps/>
          <w:sz w:val="24"/>
          <w:szCs w:val="24"/>
        </w:rPr>
        <w:t>Įvairialypio švietimo plėtojimas  vykdant visos dienos mokyklų veiklą ir  ugdymo įstaigų prieinamumo didinimas Trakų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C0B9A18"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B83C2E">
        <w:rPr>
          <w:rFonts w:ascii="Times New Roman" w:hAnsi="Times New Roman" w:cs="Times New Roman"/>
          <w:sz w:val="24"/>
          <w:szCs w:val="24"/>
        </w:rPr>
        <w:t xml:space="preserve">. </w:t>
      </w:r>
      <w:r w:rsidR="00D94417" w:rsidRPr="00B83C2E">
        <w:rPr>
          <w:rFonts w:ascii="Times New Roman" w:hAnsi="Times New Roman" w:cs="Times New Roman"/>
          <w:sz w:val="24"/>
          <w:szCs w:val="24"/>
        </w:rPr>
        <w:t>20-00</w:t>
      </w:r>
      <w:r w:rsidR="00B83C2E" w:rsidRPr="00B83C2E">
        <w:rPr>
          <w:rFonts w:ascii="Times New Roman" w:hAnsi="Times New Roman" w:cs="Times New Roman"/>
          <w:sz w:val="24"/>
          <w:szCs w:val="24"/>
        </w:rPr>
        <w:t>4</w:t>
      </w:r>
      <w:r w:rsidR="00D94417" w:rsidRPr="00B83C2E">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Pr="00B83C2E" w:rsidRDefault="006E33E6" w:rsidP="3A2C37A1">
      <w:pPr>
        <w:spacing w:after="0" w:line="240" w:lineRule="auto"/>
        <w:ind w:firstLine="567"/>
        <w:jc w:val="both"/>
        <w:rPr>
          <w:rFonts w:ascii="Times New Roman" w:hAnsi="Times New Roman" w:cs="Times New Roman"/>
        </w:rPr>
      </w:pPr>
      <w:r w:rsidRPr="00B83C2E">
        <w:rPr>
          <w:rFonts w:ascii="Times New Roman" w:hAnsi="Times New Roman" w:cs="Times New Roman"/>
        </w:rPr>
        <w:t>Kvietimas parengtas</w:t>
      </w:r>
      <w:r w:rsidRPr="00B83C2E">
        <w:rPr>
          <w:rFonts w:ascii="Times New Roman" w:hAnsi="Times New Roman" w:cs="Times New Roman"/>
          <w:i/>
          <w:iCs/>
          <w:color w:val="808080" w:themeColor="background1" w:themeShade="80"/>
        </w:rPr>
        <w:t xml:space="preserve"> </w:t>
      </w:r>
      <w:r w:rsidR="003B7319" w:rsidRPr="00B83C2E">
        <w:rPr>
          <w:rFonts w:ascii="Times New Roman" w:hAnsi="Times New Roman" w:cs="Times New Roman"/>
        </w:rPr>
        <w:t>vadovaujantis</w:t>
      </w:r>
      <w:r w:rsidR="001723BC" w:rsidRPr="00B83C2E">
        <w:rPr>
          <w:rFonts w:ascii="Times New Roman" w:hAnsi="Times New Roman" w:cs="Times New Roman"/>
        </w:rPr>
        <w:t>:</w:t>
      </w:r>
    </w:p>
    <w:p w14:paraId="1DAA1DBB" w14:textId="4846E638" w:rsidR="001723BC" w:rsidRPr="00FB5A9D" w:rsidRDefault="001723BC" w:rsidP="3A2C37A1">
      <w:pPr>
        <w:spacing w:after="0" w:line="240" w:lineRule="auto"/>
        <w:ind w:firstLine="567"/>
        <w:jc w:val="both"/>
        <w:rPr>
          <w:rFonts w:ascii="Times New Roman" w:hAnsi="Times New Roman" w:cs="Times New Roman"/>
        </w:rPr>
      </w:pPr>
      <w:r w:rsidRPr="00B83C2E">
        <w:rPr>
          <w:rFonts w:ascii="Times New Roman" w:hAnsi="Times New Roman" w:cs="Times New Roman"/>
        </w:rPr>
        <w:t>-</w:t>
      </w:r>
      <w:r w:rsidR="00CB0AAE" w:rsidRPr="00B83C2E">
        <w:rPr>
          <w:rFonts w:ascii="Times New Roman" w:hAnsi="Times New Roman" w:cs="Times New Roman"/>
        </w:rPr>
        <w:t xml:space="preserve"> </w:t>
      </w:r>
      <w:r w:rsidR="00CB0AAE" w:rsidRPr="00FB5A9D">
        <w:rPr>
          <w:rFonts w:ascii="Times New Roman" w:hAnsi="Times New Roman" w:cs="Times New Roman"/>
        </w:rPr>
        <w:t xml:space="preserve">2022–2030 m. </w:t>
      </w:r>
      <w:r w:rsidR="00C8147B" w:rsidRPr="00FB5A9D">
        <w:rPr>
          <w:rFonts w:ascii="Times New Roman" w:hAnsi="Times New Roman" w:cs="Times New Roman"/>
        </w:rPr>
        <w:t>Vilniaus</w:t>
      </w:r>
      <w:r w:rsidR="00CB0AAE" w:rsidRPr="00FB5A9D">
        <w:rPr>
          <w:rFonts w:ascii="Times New Roman" w:hAnsi="Times New Roman" w:cs="Times New Roman"/>
        </w:rPr>
        <w:t xml:space="preserve"> regiono plėtros planu</w:t>
      </w:r>
      <w:r w:rsidR="0044656A" w:rsidRPr="00FB5A9D">
        <w:rPr>
          <w:rFonts w:ascii="Times New Roman" w:hAnsi="Times New Roman" w:cs="Times New Roman"/>
        </w:rPr>
        <w:t>, patvirtintu Vilniaus regiono plėtros tarybos 2023 m. kovo 1 d. sprendimu Nr. TS-9 „</w:t>
      </w:r>
      <w:r w:rsidR="0044656A" w:rsidRPr="00FB5A9D">
        <w:rPr>
          <w:rFonts w:ascii="Times New Roman" w:hAnsi="Times New Roman" w:cs="Times New Roman"/>
          <w:color w:val="000000"/>
        </w:rPr>
        <w:t>Dėl </w:t>
      </w:r>
      <w:r w:rsidR="0044656A" w:rsidRPr="00FB5A9D">
        <w:rPr>
          <w:rFonts w:ascii="Times New Roman" w:hAnsi="Times New Roman" w:cs="Times New Roman"/>
          <w:color w:val="000000"/>
          <w:shd w:val="clear" w:color="auto" w:fill="FFFFFF"/>
        </w:rPr>
        <w:t>2022</w:t>
      </w:r>
      <w:r w:rsidR="0044656A" w:rsidRPr="00FB5A9D">
        <w:rPr>
          <w:rFonts w:ascii="Times New Roman" w:hAnsi="Times New Roman" w:cs="Times New Roman"/>
          <w:color w:val="000000"/>
        </w:rPr>
        <w:t>–</w:t>
      </w:r>
      <w:r w:rsidR="0044656A" w:rsidRPr="00FB5A9D">
        <w:rPr>
          <w:rFonts w:ascii="Times New Roman" w:hAnsi="Times New Roman" w:cs="Times New Roman"/>
          <w:color w:val="000000"/>
          <w:shd w:val="clear" w:color="auto" w:fill="FFFFFF"/>
        </w:rPr>
        <w:t>2030 m. </w:t>
      </w:r>
      <w:r w:rsidR="0044656A" w:rsidRPr="00FB5A9D">
        <w:rPr>
          <w:rFonts w:ascii="Times New Roman" w:hAnsi="Times New Roman" w:cs="Times New Roman"/>
          <w:color w:val="000000"/>
        </w:rPr>
        <w:t>Vilniaus</w:t>
      </w:r>
      <w:r w:rsidR="0044656A" w:rsidRPr="00FB5A9D">
        <w:rPr>
          <w:rFonts w:ascii="Times New Roman" w:hAnsi="Times New Roman" w:cs="Times New Roman"/>
          <w:color w:val="000000"/>
          <w:shd w:val="clear" w:color="auto" w:fill="FFFFFF"/>
        </w:rPr>
        <w:t> regiono plėtros plano </w:t>
      </w:r>
      <w:r w:rsidR="0044656A" w:rsidRPr="00FB5A9D">
        <w:rPr>
          <w:rFonts w:ascii="Times New Roman" w:hAnsi="Times New Roman" w:cs="Times New Roman"/>
          <w:color w:val="000000"/>
        </w:rPr>
        <w:t>patvirtinimo</w:t>
      </w:r>
      <w:r w:rsidR="0044656A" w:rsidRPr="00FB5A9D">
        <w:rPr>
          <w:rFonts w:ascii="Times New Roman" w:hAnsi="Times New Roman" w:cs="Times New Roman"/>
        </w:rPr>
        <w:t>“ (</w:t>
      </w:r>
      <w:r w:rsidR="00C958EB" w:rsidRPr="005E36D7">
        <w:rPr>
          <w:rFonts w:ascii="Times New Roman" w:hAnsi="Times New Roman" w:cs="Times New Roman"/>
        </w:rPr>
        <w:t xml:space="preserve">Vilniaus regiono plėtros tarybos </w:t>
      </w:r>
      <w:r w:rsidR="00142CFB" w:rsidRPr="005E36D7">
        <w:rPr>
          <w:rFonts w:ascii="Times New Roman" w:hAnsi="Times New Roman" w:cs="Times New Roman"/>
        </w:rPr>
        <w:t xml:space="preserve"> 2024 m. birželio 21 d. sprendimo Nr. TS-11</w:t>
      </w:r>
      <w:r w:rsidR="00C958EB" w:rsidRPr="005E36D7">
        <w:rPr>
          <w:rFonts w:ascii="Times New Roman" w:hAnsi="Times New Roman" w:cs="Times New Roman"/>
        </w:rPr>
        <w:t xml:space="preserve"> redakcija</w:t>
      </w:r>
      <w:r w:rsidR="0044656A" w:rsidRPr="00FB5A9D">
        <w:rPr>
          <w:rFonts w:ascii="Times New Roman" w:hAnsi="Times New Roman" w:cs="Times New Roman"/>
        </w:rPr>
        <w:t>)</w:t>
      </w:r>
      <w:r w:rsidR="009D00FA" w:rsidRPr="00FB5A9D">
        <w:rPr>
          <w:rFonts w:ascii="Times New Roman" w:hAnsi="Times New Roman" w:cs="Times New Roman"/>
        </w:rPr>
        <w:t xml:space="preserve"> (toliau – </w:t>
      </w:r>
      <w:r w:rsidR="00715B3E" w:rsidRPr="00FB5A9D">
        <w:rPr>
          <w:rFonts w:ascii="Times New Roman" w:hAnsi="Times New Roman" w:cs="Times New Roman"/>
        </w:rPr>
        <w:t>Vilniaus</w:t>
      </w:r>
      <w:r w:rsidR="009D00FA" w:rsidRPr="00FB5A9D">
        <w:rPr>
          <w:rFonts w:ascii="Times New Roman" w:hAnsi="Times New Roman" w:cs="Times New Roman"/>
        </w:rPr>
        <w:t xml:space="preserve"> RPPl)</w:t>
      </w:r>
      <w:r w:rsidRPr="00FB5A9D">
        <w:rPr>
          <w:rFonts w:ascii="Times New Roman" w:hAnsi="Times New Roman" w:cs="Times New Roman"/>
        </w:rPr>
        <w:t>;</w:t>
      </w:r>
      <w:r w:rsidR="009D00FA" w:rsidRPr="00FB5A9D">
        <w:rPr>
          <w:rFonts w:ascii="Times New Roman" w:hAnsi="Times New Roman" w:cs="Times New Roman"/>
        </w:rPr>
        <w:t xml:space="preserve"> </w:t>
      </w:r>
    </w:p>
    <w:p w14:paraId="6E04C3C6" w14:textId="48EB4A98" w:rsidR="00B83C2E" w:rsidRPr="00FB5A9D" w:rsidRDefault="00B83C2E" w:rsidP="00B83C2E">
      <w:pPr>
        <w:spacing w:after="0" w:line="240" w:lineRule="auto"/>
        <w:ind w:firstLine="567"/>
        <w:jc w:val="both"/>
        <w:rPr>
          <w:rFonts w:ascii="Times New Roman" w:hAnsi="Times New Roman" w:cs="Times New Roman"/>
        </w:rPr>
      </w:pPr>
      <w:r w:rsidRPr="00FB5A9D">
        <w:rPr>
          <w:rFonts w:ascii="Times New Roman" w:hAnsi="Times New Roman" w:cs="Times New Roman"/>
        </w:rPr>
        <w:t xml:space="preserve">- Regioninės pažangos priemonės Nr. 12-003-03-01-23 (RE) „Padidinti ugdymo prieinamumą atskirtį patiriantiems vaikams“ finansavimo gairėmis, patvirtintomis Lietuvos Respublikos švietimo, mokslo ir sporto ministro 2022 m. rugsėjo 30 d. įsakymu Nr. V-1542 „Dėl regioninės pažangos priemonės Nr. 12-003-03-01-23 (RE) „Padidinti ugdymo prieinamumą atskirtį patiriantiems vaikams“ finansavimo gairių patvirtinimo“ (Lietuvos Respublikos švietimo, mokslo ir sporto ministro </w:t>
      </w:r>
      <w:r w:rsidR="007C4A32" w:rsidRPr="00FB5A9D">
        <w:rPr>
          <w:rFonts w:ascii="Times New Roman" w:hAnsi="Times New Roman" w:cs="Times New Roman"/>
        </w:rPr>
        <w:t xml:space="preserve">2024 m. liepos 19 d. </w:t>
      </w:r>
      <w:r w:rsidRPr="00FB5A9D">
        <w:rPr>
          <w:rFonts w:ascii="Times New Roman" w:hAnsi="Times New Roman" w:cs="Times New Roman"/>
        </w:rPr>
        <w:t xml:space="preserve">įsakymo </w:t>
      </w:r>
      <w:r w:rsidR="00AE741E" w:rsidRPr="00FB5A9D">
        <w:rPr>
          <w:rFonts w:ascii="Times New Roman" w:hAnsi="Times New Roman" w:cs="Times New Roman"/>
        </w:rPr>
        <w:t xml:space="preserve">V-813 </w:t>
      </w:r>
      <w:r w:rsidRPr="00FB5A9D">
        <w:rPr>
          <w:rFonts w:ascii="Times New Roman" w:hAnsi="Times New Roman" w:cs="Times New Roman"/>
        </w:rPr>
        <w:t>redakcija) (toliau – Gairės Nr. 1);</w:t>
      </w:r>
    </w:p>
    <w:p w14:paraId="6CDE233B" w14:textId="47D76263" w:rsidR="001723BC" w:rsidRPr="00B83C2E" w:rsidRDefault="00B83C2E" w:rsidP="00B83C2E">
      <w:pPr>
        <w:spacing w:after="0" w:line="240" w:lineRule="auto"/>
        <w:ind w:firstLine="567"/>
        <w:jc w:val="both"/>
        <w:rPr>
          <w:rFonts w:ascii="Times New Roman" w:hAnsi="Times New Roman" w:cs="Times New Roman"/>
        </w:rPr>
      </w:pPr>
      <w:r w:rsidRPr="00FB5A9D">
        <w:rPr>
          <w:rFonts w:ascii="Times New Roman" w:hAnsi="Times New Roman" w:cs="Times New Roman"/>
        </w:rPr>
        <w:t>-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w:t>
      </w:r>
      <w:r w:rsidRPr="00B83C2E">
        <w:rPr>
          <w:rFonts w:ascii="Times New Roman" w:hAnsi="Times New Roman" w:cs="Times New Roman"/>
        </w:rPr>
        <w:t>. 12-003-03-02-17 (RE) „Plėtoti įvairialypį švietimą vykdant visos dienos mokyklų veiklą“ finansavimo gairių patvirtinimo“ (Lietuvos Respublikos švietimo, mokslo ir sporto ministro 2023 m. spalio 19 d. įsakymo Nr. V-1382 redakcija  (toliau – Gairės Nr. 2);</w:t>
      </w:r>
    </w:p>
    <w:p w14:paraId="778B2C9F" w14:textId="2570FDE5" w:rsidR="009D00FA" w:rsidRPr="007657C0" w:rsidRDefault="001723BC" w:rsidP="3A2C37A1">
      <w:pPr>
        <w:spacing w:after="0" w:line="240" w:lineRule="auto"/>
        <w:ind w:firstLine="567"/>
        <w:jc w:val="both"/>
        <w:rPr>
          <w:rFonts w:ascii="Times New Roman" w:hAnsi="Times New Roman" w:cs="Times New Roman"/>
          <w:sz w:val="24"/>
          <w:szCs w:val="24"/>
        </w:rPr>
      </w:pPr>
      <w:r w:rsidRPr="00B83C2E">
        <w:rPr>
          <w:rFonts w:ascii="Times New Roman" w:hAnsi="Times New Roman" w:cs="Times New Roman"/>
        </w:rPr>
        <w:t xml:space="preserve">- </w:t>
      </w:r>
      <w:r w:rsidR="00F24E95" w:rsidRPr="00B83C2E">
        <w:rPr>
          <w:rFonts w:ascii="Times New Roman" w:hAnsi="Times New Roman" w:cs="Times New Roman"/>
        </w:rPr>
        <w:t>Vilniaus regiono kvietimų teikti projektų įgyvendinimo planus planu</w:t>
      </w:r>
      <w:r w:rsidR="00F24E95" w:rsidRPr="007657C0">
        <w:rPr>
          <w:rFonts w:ascii="Times New Roman" w:hAnsi="Times New Roman" w:cs="Times New Roman"/>
          <w:sz w:val="24"/>
          <w:szCs w:val="24"/>
        </w:rPr>
        <w:t>.</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9923" w:type="dxa"/>
        <w:tblInd w:w="-5" w:type="dxa"/>
        <w:tblLayout w:type="fixed"/>
        <w:tblLook w:val="04A0" w:firstRow="1" w:lastRow="0" w:firstColumn="1" w:lastColumn="0" w:noHBand="0" w:noVBand="1"/>
      </w:tblPr>
      <w:tblGrid>
        <w:gridCol w:w="766"/>
        <w:gridCol w:w="422"/>
        <w:gridCol w:w="1472"/>
        <w:gridCol w:w="311"/>
        <w:gridCol w:w="1161"/>
        <w:gridCol w:w="404"/>
        <w:gridCol w:w="1985"/>
        <w:gridCol w:w="425"/>
        <w:gridCol w:w="2977"/>
      </w:tblGrid>
      <w:tr w:rsidR="0094685E" w:rsidRPr="008B168C" w:rsidDel="00CA2776" w14:paraId="43F1D0A9" w14:textId="1EE5DE98" w:rsidTr="007657C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157"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7657C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6952" w:type="dxa"/>
            <w:gridSpan w:val="5"/>
          </w:tcPr>
          <w:p w14:paraId="0EF5B73A" w14:textId="77777777" w:rsidR="00962A9D" w:rsidRDefault="00133D33" w:rsidP="00010AB0">
            <w:pPr>
              <w:spacing w:line="360" w:lineRule="auto"/>
              <w:jc w:val="both"/>
              <w:rPr>
                <w:rFonts w:ascii="Times New Roman" w:hAnsi="Times New Roman" w:cs="Times New Roman"/>
              </w:rPr>
            </w:pPr>
            <w:r w:rsidRPr="00133D33">
              <w:rPr>
                <w:rFonts w:ascii="Times New Roman" w:hAnsi="Times New Roman" w:cs="Times New Roman"/>
              </w:rPr>
              <w:t>12-003-03-02-17-(RE)-20-(LT011-02-01-01)</w:t>
            </w:r>
          </w:p>
          <w:p w14:paraId="6444F70A" w14:textId="4E4C8F6F" w:rsidR="00133D33" w:rsidRPr="00291185" w:rsidDel="00CA2776" w:rsidRDefault="00291185" w:rsidP="00010AB0">
            <w:pPr>
              <w:spacing w:line="360" w:lineRule="auto"/>
              <w:jc w:val="both"/>
              <w:rPr>
                <w:rFonts w:ascii="Times New Roman" w:hAnsi="Times New Roman" w:cs="Times New Roman"/>
              </w:rPr>
            </w:pPr>
            <w:r w:rsidRPr="00291185">
              <w:rPr>
                <w:rFonts w:ascii="Times New Roman" w:hAnsi="Times New Roman" w:cs="Times New Roman"/>
              </w:rPr>
              <w:t>12-003-03-01-23-(RE)-20-(LT011-02-01-01)</w:t>
            </w:r>
            <w:r w:rsidR="007657C0">
              <w:rPr>
                <w:rFonts w:eastAsia="Calibri"/>
                <w:b/>
                <w:szCs w:val="24"/>
              </w:rPr>
              <w:t xml:space="preserve"> </w:t>
            </w:r>
          </w:p>
        </w:tc>
      </w:tr>
      <w:tr w:rsidR="00DC7931" w:rsidRPr="008B168C" w:rsidDel="00CA2776" w14:paraId="4A71988D" w14:textId="04D2D981" w:rsidTr="007657C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6952" w:type="dxa"/>
            <w:gridSpan w:val="5"/>
          </w:tcPr>
          <w:p w14:paraId="5C0F3F23" w14:textId="77777777" w:rsidR="003B34D5" w:rsidRDefault="003B34D5" w:rsidP="00010AB0">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010AB0">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7657C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6952" w:type="dxa"/>
            <w:gridSpan w:val="5"/>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7657C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6952"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7657C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6952" w:type="dxa"/>
            <w:gridSpan w:val="5"/>
          </w:tcPr>
          <w:p w14:paraId="0E6B13F8" w14:textId="2B623538" w:rsidR="00E125C6" w:rsidRPr="0044656A" w:rsidRDefault="00715B3E" w:rsidP="000F6D1A">
            <w:pPr>
              <w:jc w:val="both"/>
              <w:rPr>
                <w:rFonts w:ascii="Times New Roman" w:hAnsi="Times New Roman" w:cs="Times New Roman"/>
              </w:rPr>
            </w:pPr>
            <w:r w:rsidRPr="0044656A">
              <w:rPr>
                <w:rFonts w:ascii="Times New Roman" w:hAnsi="Times New Roman" w:cs="Times New Roman"/>
              </w:rPr>
              <w:t>Vilniaus</w:t>
            </w:r>
            <w:r w:rsidR="000F6D1A" w:rsidRPr="0044656A">
              <w:rPr>
                <w:rFonts w:ascii="Times New Roman" w:hAnsi="Times New Roman" w:cs="Times New Roman"/>
              </w:rPr>
              <w:t xml:space="preserve"> RPPl:</w:t>
            </w:r>
          </w:p>
          <w:p w14:paraId="5BE73667" w14:textId="0C54D6C2" w:rsidR="00156E1C" w:rsidRDefault="00156E1C" w:rsidP="009B38DB">
            <w:pPr>
              <w:jc w:val="both"/>
              <w:rPr>
                <w:rFonts w:ascii="Times New Roman" w:hAnsi="Times New Roman" w:cs="Times New Roman"/>
              </w:rPr>
            </w:pPr>
          </w:p>
          <w:p w14:paraId="4E04DA4E" w14:textId="49EB1DE8" w:rsidR="00156E1C" w:rsidRPr="00156E1C" w:rsidRDefault="00156E1C" w:rsidP="009B38DB">
            <w:pPr>
              <w:jc w:val="both"/>
              <w:rPr>
                <w:rFonts w:ascii="Times New Roman" w:hAnsi="Times New Roman" w:cs="Times New Roman"/>
              </w:rPr>
            </w:pPr>
            <w:r w:rsidRPr="00156E1C">
              <w:rPr>
                <w:rFonts w:ascii="Times New Roman" w:hAnsi="Times New Roman" w:cs="Times New Roman"/>
              </w:rPr>
              <w:t>https://www.e-tar.lt/portal/lt/legalActEditions/36610510bcd411ed97b2975f7dad7488</w:t>
            </w:r>
          </w:p>
          <w:p w14:paraId="671C33B4" w14:textId="22EEA8ED" w:rsidR="00665CE1" w:rsidRPr="0044656A" w:rsidRDefault="00B44B6E" w:rsidP="009B38DB">
            <w:pPr>
              <w:jc w:val="both"/>
              <w:rPr>
                <w:rFonts w:ascii="Times New Roman" w:hAnsi="Times New Roman" w:cs="Times New Roman"/>
                <w:highlight w:val="yellow"/>
              </w:rPr>
            </w:pPr>
            <w:r>
              <w:rPr>
                <w:rFonts w:ascii="Times New Roman" w:hAnsi="Times New Roman" w:cs="Times New Roman"/>
              </w:rPr>
              <w:br/>
            </w:r>
          </w:p>
          <w:p w14:paraId="48901D63" w14:textId="720F9B92" w:rsidR="00C10F74" w:rsidRPr="00F75A64" w:rsidDel="00CA2776" w:rsidRDefault="00C10F74" w:rsidP="00F64188">
            <w:pPr>
              <w:jc w:val="both"/>
              <w:rPr>
                <w:rFonts w:ascii="Times New Roman" w:hAnsi="Times New Roman" w:cs="Times New Roman"/>
                <w:highlight w:val="yellow"/>
              </w:rPr>
            </w:pPr>
          </w:p>
        </w:tc>
      </w:tr>
      <w:tr w:rsidR="00DC7931" w:rsidRPr="008B168C" w14:paraId="312D3FE8" w14:textId="0770522D" w:rsidTr="007657C0">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735"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657C0">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791" w:type="dxa"/>
            <w:gridSpan w:val="4"/>
          </w:tcPr>
          <w:p w14:paraId="048E8891" w14:textId="68BEB341" w:rsidR="001A1453" w:rsidRPr="008B168C" w:rsidRDefault="00156E1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56E1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56E1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56E1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56E1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56E1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56E1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56E1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56E1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56E1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56E1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56E1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156E1C"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56E1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56E1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56E1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56E1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56E1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56E1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156E1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56E1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56E1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657C0">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79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156E1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56E1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657C0">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389" w:type="dxa"/>
            <w:gridSpan w:val="2"/>
          </w:tcPr>
          <w:p w14:paraId="43D96310" w14:textId="45BB4FF3" w:rsidR="00E20AFE" w:rsidRPr="007657C0" w:rsidRDefault="47B38D5F" w:rsidP="0042406F">
            <w:pPr>
              <w:rPr>
                <w:rFonts w:ascii="Times New Roman" w:hAnsi="Times New Roman" w:cs="Times New Roman"/>
              </w:rPr>
            </w:pPr>
            <w:r w:rsidRPr="007657C0">
              <w:rPr>
                <w:rFonts w:ascii="Times New Roman" w:hAnsi="Times New Roman" w:cs="Times New Roman"/>
              </w:rPr>
              <w:t xml:space="preserve">Nuo </w:t>
            </w:r>
            <w:r w:rsidR="009052B8" w:rsidRPr="0044656A">
              <w:rPr>
                <w:rFonts w:ascii="Times New Roman" w:hAnsi="Times New Roman" w:cs="Times New Roman"/>
              </w:rPr>
              <w:t>2024-</w:t>
            </w:r>
            <w:r w:rsidR="0044656A" w:rsidRPr="0044656A">
              <w:rPr>
                <w:rFonts w:ascii="Times New Roman" w:hAnsi="Times New Roman" w:cs="Times New Roman"/>
              </w:rPr>
              <w:t>04</w:t>
            </w:r>
            <w:r w:rsidR="007657C0" w:rsidRPr="0044656A">
              <w:rPr>
                <w:rFonts w:ascii="Times New Roman" w:hAnsi="Times New Roman" w:cs="Times New Roman"/>
              </w:rPr>
              <w:t>-</w:t>
            </w:r>
            <w:r w:rsidR="0042406F">
              <w:rPr>
                <w:rFonts w:ascii="Times New Roman" w:hAnsi="Times New Roman" w:cs="Times New Roman"/>
              </w:rPr>
              <w:t>05</w:t>
            </w:r>
            <w:r w:rsidR="0042406F" w:rsidRPr="007657C0">
              <w:rPr>
                <w:rFonts w:ascii="Times New Roman" w:hAnsi="Times New Roman" w:cs="Times New Roman"/>
              </w:rPr>
              <w:t xml:space="preserve"> </w:t>
            </w:r>
            <w:r w:rsidR="009052B8" w:rsidRPr="007657C0">
              <w:rPr>
                <w:rFonts w:ascii="Times New Roman" w:hAnsi="Times New Roman" w:cs="Times New Roman"/>
              </w:rPr>
              <w:t>08:00</w:t>
            </w:r>
          </w:p>
        </w:tc>
        <w:tc>
          <w:tcPr>
            <w:tcW w:w="3402" w:type="dxa"/>
            <w:gridSpan w:val="2"/>
          </w:tcPr>
          <w:p w14:paraId="05BA4005" w14:textId="3CB90DCC" w:rsidR="00E20AFE" w:rsidRPr="007657C0" w:rsidRDefault="00E04C6D" w:rsidP="00B83C2E">
            <w:pPr>
              <w:rPr>
                <w:rFonts w:ascii="Times New Roman" w:hAnsi="Times New Roman" w:cs="Times New Roman"/>
                <w:lang w:val="en-US"/>
              </w:rPr>
            </w:pPr>
            <w:r w:rsidRPr="007657C0">
              <w:rPr>
                <w:rFonts w:ascii="Times New Roman" w:hAnsi="Times New Roman" w:cs="Times New Roman"/>
              </w:rPr>
              <w:t xml:space="preserve">Iki </w:t>
            </w:r>
            <w:r w:rsidR="00142CFB">
              <w:rPr>
                <w:rFonts w:ascii="Times New Roman" w:hAnsi="Times New Roman" w:cs="Times New Roman"/>
              </w:rPr>
              <w:t xml:space="preserve"> 2024-10-31</w:t>
            </w:r>
            <w:r w:rsidRPr="0042406F">
              <w:rPr>
                <w:rFonts w:ascii="Times New Roman" w:hAnsi="Times New Roman" w:cs="Times New Roman"/>
              </w:rPr>
              <w:t xml:space="preserve"> 17</w:t>
            </w:r>
            <w:r w:rsidRPr="007657C0">
              <w:rPr>
                <w:rFonts w:ascii="Times New Roman" w:hAnsi="Times New Roman" w:cs="Times New Roman"/>
              </w:rPr>
              <w:t>:00</w:t>
            </w:r>
          </w:p>
        </w:tc>
      </w:tr>
      <w:tr w:rsidR="00DC7931" w:rsidRPr="008B168C" w14:paraId="0B0CF49A" w14:textId="77777777" w:rsidTr="007657C0">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79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156E1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156E1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657C0">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79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7657C0">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791" w:type="dxa"/>
            <w:gridSpan w:val="4"/>
          </w:tcPr>
          <w:p w14:paraId="0660F1AF" w14:textId="432C1B67" w:rsidR="009C094C" w:rsidRPr="00E04C6D" w:rsidRDefault="00156E1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156E1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156E1C"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156E1C"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7657C0">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79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657C0">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791" w:type="dxa"/>
            <w:gridSpan w:val="4"/>
          </w:tcPr>
          <w:p w14:paraId="701A4E1F" w14:textId="0DFFB2D6" w:rsidR="00AF57CF" w:rsidRPr="008B168C" w:rsidRDefault="00156E1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56E1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156E1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56E1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56E1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56E1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7657C0">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735" w:type="dxa"/>
            <w:gridSpan w:val="7"/>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657C0">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791" w:type="dxa"/>
            <w:gridSpan w:val="4"/>
          </w:tcPr>
          <w:p w14:paraId="2DB84165" w14:textId="318A0893" w:rsidR="00AC029E" w:rsidRPr="008B168C" w:rsidRDefault="00156E1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56E1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56E1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657C0">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791" w:type="dxa"/>
            <w:gridSpan w:val="4"/>
          </w:tcPr>
          <w:p w14:paraId="2E2E2E0C" w14:textId="17CEC211" w:rsidR="00AC029E" w:rsidRDefault="00156E1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56E1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56E1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56E1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56E1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657C0">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791" w:type="dxa"/>
            <w:gridSpan w:val="4"/>
          </w:tcPr>
          <w:p w14:paraId="026E59B8" w14:textId="69013327" w:rsidR="00AC029E" w:rsidRPr="008B168C" w:rsidRDefault="00156E1C"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56E1C"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56E1C"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56E1C"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56E1C"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657C0">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791" w:type="dxa"/>
            <w:gridSpan w:val="4"/>
          </w:tcPr>
          <w:p w14:paraId="1FB827C2" w14:textId="6F70EC17" w:rsidR="00AC029E" w:rsidRPr="008B168C" w:rsidRDefault="00156E1C"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56E1C"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56E1C"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56E1C"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657C0">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791" w:type="dxa"/>
            <w:gridSpan w:val="4"/>
          </w:tcPr>
          <w:p w14:paraId="22A9889E" w14:textId="24700DE8" w:rsidR="00AC029E" w:rsidRPr="008B168C" w:rsidRDefault="00156E1C"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56E1C"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156E1C"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657C0">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791" w:type="dxa"/>
            <w:gridSpan w:val="4"/>
          </w:tcPr>
          <w:p w14:paraId="372D5E21" w14:textId="643552B9" w:rsidR="00AC029E" w:rsidRPr="008B168C" w:rsidRDefault="00156E1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56E1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56E1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56E1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56E1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56E1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56E1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56E1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657C0">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791" w:type="dxa"/>
            <w:gridSpan w:val="4"/>
          </w:tcPr>
          <w:p w14:paraId="596D80E2" w14:textId="214AA841" w:rsidR="00AC029E" w:rsidRPr="008B168C" w:rsidRDefault="00156E1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657C0">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791" w:type="dxa"/>
            <w:gridSpan w:val="4"/>
            <w:tcBorders>
              <w:bottom w:val="single" w:sz="4" w:space="0" w:color="auto"/>
            </w:tcBorders>
          </w:tcPr>
          <w:p w14:paraId="2A6C1CDA" w14:textId="4D09301A" w:rsidR="00AC029E" w:rsidRPr="008B168C" w:rsidRDefault="00156E1C"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56E1C"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56E1C"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56E1C"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56E1C"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657C0">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791" w:type="dxa"/>
            <w:gridSpan w:val="4"/>
          </w:tcPr>
          <w:p w14:paraId="38F10E56" w14:textId="479E239B" w:rsidR="00AC029E" w:rsidRPr="008B168C" w:rsidRDefault="00156E1C"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56E1C"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56E1C"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156E1C"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156E1C"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56E1C"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56E1C"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657C0">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791" w:type="dxa"/>
            <w:gridSpan w:val="4"/>
          </w:tcPr>
          <w:p w14:paraId="1EFD59DC" w14:textId="4FE75042" w:rsidR="00AC029E" w:rsidRPr="008B168C" w:rsidRDefault="00156E1C"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156E1C"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7657C0">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791" w:type="dxa"/>
            <w:gridSpan w:val="4"/>
          </w:tcPr>
          <w:p w14:paraId="0F28723D" w14:textId="0DE19157" w:rsidR="00AC029E" w:rsidRPr="008B168C" w:rsidRDefault="00156E1C"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56E1C"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156E1C"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56E1C"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156E1C"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56E1C"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156E1C"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156E1C"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56E1C"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156E1C"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w:t>
            </w:r>
            <w:r w:rsidR="00AC029E"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AC029E" w:rsidRPr="008B168C" w14:paraId="762BAE01" w14:textId="77777777" w:rsidTr="007657C0">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791" w:type="dxa"/>
            <w:gridSpan w:val="4"/>
          </w:tcPr>
          <w:p w14:paraId="4CECE389" w14:textId="2AF660D9" w:rsidR="00AC029E" w:rsidRPr="008B168C" w:rsidRDefault="00156E1C"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56E1C"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657C0">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791" w:type="dxa"/>
            <w:gridSpan w:val="4"/>
          </w:tcPr>
          <w:p w14:paraId="2B2F979A" w14:textId="48DD02C3" w:rsidR="00AC029E" w:rsidRPr="008B168C" w:rsidRDefault="00156E1C"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657C0">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791" w:type="dxa"/>
            <w:gridSpan w:val="4"/>
          </w:tcPr>
          <w:p w14:paraId="028046DE" w14:textId="29D9FF9C" w:rsidR="007139B4" w:rsidRDefault="00156E1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657C0">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791" w:type="dxa"/>
            <w:gridSpan w:val="4"/>
          </w:tcPr>
          <w:p w14:paraId="6EF461F0" w14:textId="0E6A7754" w:rsidR="004D43A0" w:rsidRDefault="00156E1C"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657C0">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791" w:type="dxa"/>
            <w:gridSpan w:val="4"/>
          </w:tcPr>
          <w:p w14:paraId="062713C1" w14:textId="01AB79D4" w:rsidR="004D43A0" w:rsidRPr="009C094C" w:rsidRDefault="00156E1C"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657C0">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791" w:type="dxa"/>
            <w:gridSpan w:val="4"/>
          </w:tcPr>
          <w:p w14:paraId="31C64C76" w14:textId="7452FF80" w:rsidR="00FF7835" w:rsidRPr="004648E5" w:rsidRDefault="00A64005" w:rsidP="004648E5">
            <w:pPr>
              <w:jc w:val="both"/>
              <w:rPr>
                <w:rFonts w:ascii="Times New Roman" w:hAnsi="Times New Roman" w:cs="Times New Roman"/>
              </w:rPr>
            </w:pPr>
            <w:r>
              <w:rPr>
                <w:rFonts w:ascii="Times New Roman" w:hAnsi="Times New Roman" w:cs="Times New Roman"/>
              </w:rPr>
              <w:t xml:space="preserve"> 4.107.200,00</w:t>
            </w:r>
            <w:r w:rsidR="000D721D" w:rsidRPr="004648E5">
              <w:rPr>
                <w:rFonts w:ascii="Times New Roman" w:hAnsi="Times New Roman" w:cs="Times New Roman"/>
              </w:rPr>
              <w:t xml:space="preserve"> Eur</w:t>
            </w:r>
          </w:p>
        </w:tc>
      </w:tr>
      <w:tr w:rsidR="4926D183" w14:paraId="497C3D13" w14:textId="77777777" w:rsidTr="007657C0">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791" w:type="dxa"/>
            <w:gridSpan w:val="4"/>
          </w:tcPr>
          <w:p w14:paraId="6AA86F82" w14:textId="6A1647A2" w:rsidR="00390B47" w:rsidRPr="004B3E5F" w:rsidRDefault="00156E1C"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A16BBD">
              <w:rPr>
                <w:rFonts w:ascii="Times New Roman" w:hAnsi="Times New Roman" w:cs="Times New Roman"/>
              </w:rPr>
              <w:t xml:space="preserve"> 2.416.000,00</w:t>
            </w:r>
            <w:r w:rsidR="004C0BCD" w:rsidRPr="004648E5">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7657C0">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791" w:type="dxa"/>
            <w:gridSpan w:val="4"/>
          </w:tcPr>
          <w:p w14:paraId="7821D6A0" w14:textId="66E95373" w:rsidR="00952E09" w:rsidRPr="00EF1054" w:rsidRDefault="00156E1C"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7657C0">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791" w:type="dxa"/>
            <w:gridSpan w:val="4"/>
          </w:tcPr>
          <w:p w14:paraId="2C21FFE1" w14:textId="0F0E0CE6" w:rsidR="0C6E61CA" w:rsidRPr="00EF1054" w:rsidRDefault="00156E1C"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7657C0">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791" w:type="dxa"/>
            <w:gridSpan w:val="4"/>
          </w:tcPr>
          <w:p w14:paraId="3CCAD6F4" w14:textId="6BCC5172" w:rsidR="7809CF08" w:rsidRPr="004C0BCD" w:rsidRDefault="00A16BBD"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214D3">
              <w:rPr>
                <w:rFonts w:ascii="Times New Roman" w:eastAsia="Times New Roman" w:hAnsi="Times New Roman" w:cs="Times New Roman"/>
              </w:rPr>
              <w:t>1.691.200,00</w:t>
            </w:r>
            <w:r w:rsidR="00727D1E">
              <w:rPr>
                <w:rFonts w:ascii="Times New Roman" w:eastAsia="Times New Roman" w:hAnsi="Times New Roman" w:cs="Times New Roman"/>
              </w:rPr>
              <w:t xml:space="preserve"> </w:t>
            </w:r>
            <w:r w:rsidR="002C13BD">
              <w:rPr>
                <w:rFonts w:ascii="Times New Roman" w:eastAsia="Times New Roman" w:hAnsi="Times New Roman" w:cs="Times New Roman"/>
              </w:rPr>
              <w:t xml:space="preserve"> Eur</w:t>
            </w:r>
          </w:p>
        </w:tc>
      </w:tr>
      <w:tr w:rsidR="6E319D59" w14:paraId="24D4D2BB" w14:textId="77777777" w:rsidTr="007657C0">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79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657C0">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79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657C0">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791" w:type="dxa"/>
            <w:gridSpan w:val="4"/>
          </w:tcPr>
          <w:p w14:paraId="5A55FBC3" w14:textId="52AFB7F9" w:rsidR="00395C6D" w:rsidRPr="00323CA4" w:rsidRDefault="005E325A"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 xml:space="preserve">724.800,00 </w:t>
            </w:r>
            <w:r w:rsidR="00323CA4" w:rsidRPr="00323CA4">
              <w:rPr>
                <w:rFonts w:ascii="Times New Roman" w:eastAsia="Times New Roman" w:hAnsi="Times New Roman" w:cs="Times New Roman"/>
              </w:rPr>
              <w:t>Eur</w:t>
            </w:r>
          </w:p>
        </w:tc>
      </w:tr>
      <w:tr w:rsidR="00AC029E" w:rsidRPr="008B168C" w14:paraId="31C64C7B" w14:textId="77777777" w:rsidTr="007657C0">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791"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7657C0">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735"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7657C0">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735" w:type="dxa"/>
            <w:gridSpan w:val="7"/>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7657C0">
        <w:trPr>
          <w:cantSplit/>
          <w:trHeight w:val="376"/>
        </w:trPr>
        <w:tc>
          <w:tcPr>
            <w:tcW w:w="1188" w:type="dxa"/>
            <w:gridSpan w:val="2"/>
            <w:vMerge w:val="restart"/>
          </w:tcPr>
          <w:p w14:paraId="7A667C70" w14:textId="5A7104AC" w:rsidR="00817581" w:rsidRPr="00B52EB3" w:rsidRDefault="00817581" w:rsidP="00AC029E">
            <w:pPr>
              <w:rPr>
                <w:rFonts w:ascii="Times New Roman" w:hAnsi="Times New Roman" w:cs="Times New Roman"/>
              </w:rPr>
            </w:pPr>
          </w:p>
        </w:tc>
        <w:tc>
          <w:tcPr>
            <w:tcW w:w="2944" w:type="dxa"/>
            <w:gridSpan w:val="3"/>
          </w:tcPr>
          <w:p w14:paraId="48C0C022" w14:textId="1D5046D9" w:rsidR="00817581" w:rsidRPr="007657C0" w:rsidRDefault="0081182C" w:rsidP="00C958EB">
            <w:pPr>
              <w:spacing w:after="160" w:line="259" w:lineRule="auto"/>
              <w:jc w:val="both"/>
              <w:rPr>
                <w:rFonts w:ascii="Times New Roman" w:eastAsia="Times New Roman" w:hAnsi="Times New Roman" w:cs="Times New Roman"/>
              </w:rPr>
            </w:pPr>
            <w:r w:rsidRPr="007657C0">
              <w:rPr>
                <w:rFonts w:ascii="Times New Roman" w:eastAsia="Times New Roman" w:hAnsi="Times New Roman" w:cs="Times New Roman"/>
              </w:rPr>
              <w:t>12-003-03-02-17-(RE)-20-(LT011-02-01-01)-</w:t>
            </w:r>
            <w:r w:rsidRPr="00690D9B">
              <w:rPr>
                <w:rFonts w:ascii="Times New Roman" w:eastAsia="Times New Roman" w:hAnsi="Times New Roman" w:cs="Times New Roman"/>
              </w:rPr>
              <w:t>01-</w:t>
            </w:r>
            <w:r w:rsidR="00C958EB" w:rsidRPr="005E36D7">
              <w:rPr>
                <w:rFonts w:ascii="Times New Roman" w:eastAsia="Times New Roman" w:hAnsi="Times New Roman" w:cs="Times New Roman"/>
                <w:bCs/>
              </w:rPr>
              <w:t>06</w:t>
            </w:r>
          </w:p>
        </w:tc>
        <w:tc>
          <w:tcPr>
            <w:tcW w:w="5791" w:type="dxa"/>
            <w:gridSpan w:val="4"/>
          </w:tcPr>
          <w:p w14:paraId="2597C47A" w14:textId="64023C67" w:rsidR="00817581" w:rsidRPr="00F75A64" w:rsidRDefault="00DC676A" w:rsidP="20C58E02">
            <w:pPr>
              <w:spacing w:after="160" w:line="257" w:lineRule="auto"/>
              <w:jc w:val="both"/>
              <w:rPr>
                <w:rFonts w:ascii="Times New Roman" w:hAnsi="Times New Roman" w:cs="Times New Roman"/>
                <w:highlight w:val="yellow"/>
              </w:rPr>
            </w:pPr>
            <w:r w:rsidRPr="00DC676A">
              <w:rPr>
                <w:rFonts w:ascii="Times New Roman" w:hAnsi="Times New Roman" w:cs="Times New Roman"/>
              </w:rPr>
              <w:t>Aplinkų, pritaikytų įtraukiojo ugdymo organizavimui ir visos dienos mokyklų veiklai, sukūrimas, taikant universalaus dizaino principus Trakų rajono savivaldybės gimnazijose</w:t>
            </w:r>
          </w:p>
        </w:tc>
      </w:tr>
      <w:tr w:rsidR="003C273F" w:rsidRPr="008B168C" w14:paraId="4E71457C" w14:textId="77777777" w:rsidTr="007657C0">
        <w:trPr>
          <w:cantSplit/>
          <w:trHeight w:val="763"/>
        </w:trPr>
        <w:tc>
          <w:tcPr>
            <w:tcW w:w="1188" w:type="dxa"/>
            <w:gridSpan w:val="2"/>
            <w:vMerge/>
          </w:tcPr>
          <w:p w14:paraId="730A8438" w14:textId="77777777" w:rsidR="003C273F" w:rsidRPr="00B52EB3" w:rsidRDefault="003C273F" w:rsidP="00AC029E">
            <w:pPr>
              <w:rPr>
                <w:rFonts w:ascii="Times New Roman" w:hAnsi="Times New Roman" w:cs="Times New Roman"/>
              </w:rPr>
            </w:pPr>
          </w:p>
        </w:tc>
        <w:tc>
          <w:tcPr>
            <w:tcW w:w="2944" w:type="dxa"/>
            <w:gridSpan w:val="3"/>
          </w:tcPr>
          <w:p w14:paraId="757F48F5" w14:textId="35731A05" w:rsidR="003C273F" w:rsidRPr="007657C0" w:rsidRDefault="003C273F" w:rsidP="00DC676A">
            <w:pPr>
              <w:jc w:val="both"/>
              <w:rPr>
                <w:rFonts w:ascii="Times New Roman" w:eastAsia="Times New Roman" w:hAnsi="Times New Roman" w:cs="Times New Roman"/>
                <w:i/>
                <w:iCs/>
              </w:rPr>
            </w:pPr>
            <w:r w:rsidRPr="007657C0">
              <w:rPr>
                <w:rFonts w:ascii="Times New Roman" w:eastAsia="Times New Roman" w:hAnsi="Times New Roman" w:cs="Times New Roman"/>
              </w:rPr>
              <w:t>12-003-03-01-23-(RE)-20-(LT011-02-01-01)-</w:t>
            </w:r>
            <w:r w:rsidRPr="00690D9B">
              <w:rPr>
                <w:rFonts w:ascii="Times New Roman" w:eastAsia="Times New Roman" w:hAnsi="Times New Roman" w:cs="Times New Roman"/>
              </w:rPr>
              <w:t>01-</w:t>
            </w:r>
            <w:r w:rsidR="00C958EB" w:rsidRPr="005E36D7">
              <w:rPr>
                <w:rFonts w:ascii="Times New Roman" w:eastAsia="Times New Roman" w:hAnsi="Times New Roman" w:cs="Times New Roman"/>
                <w:bCs/>
              </w:rPr>
              <w:t>06</w:t>
            </w:r>
          </w:p>
        </w:tc>
        <w:tc>
          <w:tcPr>
            <w:tcW w:w="5791" w:type="dxa"/>
            <w:gridSpan w:val="4"/>
          </w:tcPr>
          <w:p w14:paraId="2F1EDF82" w14:textId="55A971F2" w:rsidR="003C273F" w:rsidRPr="00F75A64" w:rsidRDefault="00DC676A" w:rsidP="20C58E02">
            <w:pPr>
              <w:spacing w:line="257" w:lineRule="auto"/>
              <w:jc w:val="both"/>
              <w:rPr>
                <w:rFonts w:ascii="Times New Roman" w:hAnsi="Times New Roman" w:cs="Times New Roman"/>
                <w:highlight w:val="yellow"/>
              </w:rPr>
            </w:pPr>
            <w:r w:rsidRPr="00DC676A">
              <w:rPr>
                <w:rFonts w:ascii="Times New Roman" w:hAnsi="Times New Roman" w:cs="Times New Roman"/>
              </w:rPr>
              <w:t>Aplinkų, pritaikytų įtraukiojo ugdymo organizavimui ir visos dienos mokyklų veiklai, sukūrimas, taikant universalaus dizaino principus Trakų rajono savivaldybės gimnazijose</w:t>
            </w:r>
          </w:p>
        </w:tc>
      </w:tr>
      <w:tr w:rsidR="00AC029E" w:rsidRPr="008B168C" w14:paraId="09CF0D37" w14:textId="5E93F9A5" w:rsidTr="007657C0">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791" w:type="dxa"/>
            <w:gridSpan w:val="4"/>
          </w:tcPr>
          <w:p w14:paraId="07C2C5F3" w14:textId="4A022D5A" w:rsidR="00223E07" w:rsidRPr="00CB03A6" w:rsidRDefault="00460112" w:rsidP="00010AB0">
            <w:pPr>
              <w:jc w:val="both"/>
              <w:rPr>
                <w:rFonts w:ascii="Times New Roman" w:eastAsia="Times New Roman" w:hAnsi="Times New Roman" w:cs="Times New Roman"/>
              </w:rPr>
            </w:pPr>
            <w:r w:rsidRPr="00CB03A6">
              <w:rPr>
                <w:rFonts w:ascii="Times New Roman" w:hAnsi="Times New Roman" w:cs="Times New Roman"/>
              </w:rPr>
              <w:t xml:space="preserve">Veiklos </w:t>
            </w:r>
            <w:r w:rsidRPr="00CB03A6">
              <w:rPr>
                <w:rFonts w:ascii="Times New Roman" w:eastAsia="Times New Roman" w:hAnsi="Times New Roman" w:cs="Times New Roman"/>
              </w:rPr>
              <w:t>12-003-03-02-17-(RE)-20-(LT011-02-01-01)-</w:t>
            </w:r>
            <w:r w:rsidR="00DC676A" w:rsidRPr="00CB03A6">
              <w:rPr>
                <w:rFonts w:ascii="Times New Roman" w:eastAsia="Times New Roman" w:hAnsi="Times New Roman" w:cs="Times New Roman"/>
              </w:rPr>
              <w:t>01-</w:t>
            </w:r>
            <w:r w:rsidR="00C958EB" w:rsidRPr="005E36D7">
              <w:rPr>
                <w:rFonts w:ascii="Times New Roman" w:eastAsia="Times New Roman" w:hAnsi="Times New Roman" w:cs="Times New Roman"/>
              </w:rPr>
              <w:t>06</w:t>
            </w:r>
            <w:r w:rsidRPr="00CB03A6">
              <w:rPr>
                <w:rFonts w:ascii="Times New Roman" w:eastAsia="Times New Roman" w:hAnsi="Times New Roman" w:cs="Times New Roman"/>
              </w:rPr>
              <w:t xml:space="preserve"> tikslinė grupė: </w:t>
            </w:r>
            <w:r w:rsidR="000B2C1F" w:rsidRPr="00CB03A6">
              <w:rPr>
                <w:rFonts w:ascii="Times New Roman" w:eastAsia="Times New Roman" w:hAnsi="Times New Roman" w:cs="Times New Roman"/>
              </w:rPr>
              <w:t>vaikai, mokiniai</w:t>
            </w:r>
          </w:p>
          <w:p w14:paraId="0E6F2195" w14:textId="77777777" w:rsidR="00460112" w:rsidRPr="00CB03A6" w:rsidRDefault="00460112" w:rsidP="00460112">
            <w:pPr>
              <w:ind w:firstLine="9"/>
              <w:jc w:val="both"/>
              <w:rPr>
                <w:iCs/>
                <w:sz w:val="20"/>
              </w:rPr>
            </w:pPr>
          </w:p>
          <w:p w14:paraId="6E7420EE" w14:textId="2650CD59" w:rsidR="00BC0F2C" w:rsidRPr="00010AB0" w:rsidRDefault="00460112" w:rsidP="00010AB0">
            <w:pPr>
              <w:jc w:val="both"/>
              <w:rPr>
                <w:rFonts w:ascii="Times New Roman" w:hAnsi="Times New Roman" w:cs="Times New Roman"/>
              </w:rPr>
            </w:pPr>
            <w:r w:rsidRPr="00CB03A6">
              <w:rPr>
                <w:rFonts w:ascii="Times New Roman" w:hAnsi="Times New Roman" w:cs="Times New Roman"/>
              </w:rPr>
              <w:t xml:space="preserve">Veiklos </w:t>
            </w:r>
            <w:r w:rsidRPr="00CB03A6">
              <w:rPr>
                <w:rFonts w:ascii="Times New Roman" w:eastAsia="Times New Roman" w:hAnsi="Times New Roman" w:cs="Times New Roman"/>
              </w:rPr>
              <w:t>12-003-03-01-23-(RE)-20-(LT011-02-01-01)-</w:t>
            </w:r>
            <w:r w:rsidR="00DC676A" w:rsidRPr="00CB03A6">
              <w:rPr>
                <w:rFonts w:ascii="Times New Roman" w:eastAsia="Times New Roman" w:hAnsi="Times New Roman" w:cs="Times New Roman"/>
              </w:rPr>
              <w:t>01-</w:t>
            </w:r>
            <w:r w:rsidR="00C958EB" w:rsidRPr="005E36D7">
              <w:rPr>
                <w:rFonts w:ascii="Times New Roman" w:eastAsia="Times New Roman" w:hAnsi="Times New Roman" w:cs="Times New Roman"/>
              </w:rPr>
              <w:t>06</w:t>
            </w:r>
            <w:r w:rsidRPr="00010AB0">
              <w:rPr>
                <w:rFonts w:ascii="Times New Roman" w:eastAsia="Times New Roman" w:hAnsi="Times New Roman" w:cs="Times New Roman"/>
              </w:rPr>
              <w:t xml:space="preserve"> tikslinės grupė:</w:t>
            </w:r>
            <w:r w:rsidR="00010AB0" w:rsidRPr="00010AB0">
              <w:rPr>
                <w:rFonts w:ascii="Times New Roman" w:eastAsia="Times New Roman" w:hAnsi="Times New Roman" w:cs="Times New Roman"/>
              </w:rPr>
              <w:t xml:space="preserve"> a</w:t>
            </w:r>
            <w:r w:rsidR="00BC0F2C" w:rsidRPr="00010AB0">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010AB0">
            <w:pPr>
              <w:pStyle w:val="ListParagraph"/>
              <w:jc w:val="both"/>
              <w:rPr>
                <w:rFonts w:ascii="Times New Roman" w:hAnsi="Times New Roman" w:cs="Times New Roman"/>
              </w:rPr>
            </w:pPr>
          </w:p>
        </w:tc>
      </w:tr>
      <w:tr w:rsidR="00DD39C5" w:rsidRPr="008B168C" w14:paraId="5DF64BDA" w14:textId="212F7AE2" w:rsidTr="007657C0">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791" w:type="dxa"/>
            <w:gridSpan w:val="4"/>
          </w:tcPr>
          <w:p w14:paraId="3589E60D" w14:textId="176E9B81" w:rsidR="00DD39C5" w:rsidRPr="00F75A64" w:rsidRDefault="00690D9B" w:rsidP="00AC029E">
            <w:pPr>
              <w:rPr>
                <w:rFonts w:ascii="Times New Roman" w:hAnsi="Times New Roman" w:cs="Times New Roman"/>
                <w:highlight w:val="yellow"/>
              </w:rPr>
            </w:pPr>
            <w:r w:rsidRPr="00690D9B">
              <w:rPr>
                <w:rFonts w:ascii="Times New Roman" w:hAnsi="Times New Roman" w:cs="Times New Roman"/>
              </w:rPr>
              <w:t>Trakų rajono savivaldybės administracija</w:t>
            </w:r>
          </w:p>
        </w:tc>
      </w:tr>
      <w:tr w:rsidR="00D548BA" w:rsidRPr="008B168C" w14:paraId="3FA5F900" w14:textId="77777777" w:rsidTr="007657C0">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791" w:type="dxa"/>
            <w:gridSpan w:val="4"/>
          </w:tcPr>
          <w:p w14:paraId="12EADA53" w14:textId="3CF804BC" w:rsidR="00625FE0" w:rsidRPr="008F62D3" w:rsidRDefault="00156E1C"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156E1C"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657C0">
        <w:trPr>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791" w:type="dxa"/>
            <w:gridSpan w:val="4"/>
          </w:tcPr>
          <w:p w14:paraId="19DC8D32" w14:textId="7EE66DF1" w:rsidR="004C3302" w:rsidRPr="004B1CFD" w:rsidRDefault="00690D9B" w:rsidP="00742634">
            <w:pPr>
              <w:jc w:val="both"/>
              <w:rPr>
                <w:rFonts w:ascii="Times New Roman" w:hAnsi="Times New Roman" w:cs="Times New Roman"/>
              </w:rPr>
            </w:pPr>
            <w:r w:rsidRPr="00690D9B">
              <w:rPr>
                <w:rFonts w:ascii="Times New Roman" w:hAnsi="Times New Roman" w:cs="Times New Roman"/>
              </w:rPr>
              <w:t>Trakų Vytauto Didžiojo, Rūdiškių, Lentvario „Versmės“, Lentvario H. Senkevičiaus gimnazijos</w:t>
            </w:r>
          </w:p>
        </w:tc>
      </w:tr>
      <w:tr w:rsidR="00F47541" w14:paraId="384CD925" w14:textId="77777777" w:rsidTr="007657C0">
        <w:trPr>
          <w:cantSplit/>
          <w:trHeight w:val="300"/>
        </w:trPr>
        <w:tc>
          <w:tcPr>
            <w:tcW w:w="1188" w:type="dxa"/>
            <w:gridSpan w:val="2"/>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791" w:type="dxa"/>
            <w:gridSpan w:val="4"/>
          </w:tcPr>
          <w:p w14:paraId="42C9777A" w14:textId="05027FDC" w:rsidR="00F47541" w:rsidRPr="00F47541" w:rsidRDefault="00690D9B" w:rsidP="007657C0">
            <w:pPr>
              <w:jc w:val="both"/>
              <w:rPr>
                <w:rFonts w:ascii="Times New Roman" w:hAnsi="Times New Roman" w:cs="Times New Roman"/>
              </w:rPr>
            </w:pPr>
            <w:r>
              <w:rPr>
                <w:rFonts w:ascii="Times New Roman" w:hAnsi="Times New Roman" w:cs="Times New Roman"/>
              </w:rPr>
              <w:t>3.145.000,00</w:t>
            </w:r>
            <w:r w:rsidR="00FF395C">
              <w:rPr>
                <w:rFonts w:ascii="Times New Roman" w:hAnsi="Times New Roman" w:cs="Times New Roman"/>
              </w:rPr>
              <w:t xml:space="preserve"> </w:t>
            </w:r>
            <w:r w:rsidR="004B1CFD">
              <w:rPr>
                <w:rFonts w:ascii="Times New Roman" w:hAnsi="Times New Roman" w:cs="Times New Roman"/>
              </w:rPr>
              <w:t xml:space="preserve">Eur (veiklai </w:t>
            </w:r>
            <w:r w:rsidR="00BE4916" w:rsidRPr="0081182C">
              <w:rPr>
                <w:rFonts w:ascii="Times New Roman" w:eastAsia="Times New Roman" w:hAnsi="Times New Roman" w:cs="Times New Roman"/>
              </w:rPr>
              <w:t>12-003-03-02-17-(RE)-20-(LT011-02-01-01</w:t>
            </w:r>
            <w:r w:rsidR="00BE4916" w:rsidRPr="00690D9B">
              <w:rPr>
                <w:rFonts w:ascii="Times New Roman" w:eastAsia="Times New Roman" w:hAnsi="Times New Roman" w:cs="Times New Roman"/>
              </w:rPr>
              <w:t>)-</w:t>
            </w:r>
            <w:r w:rsidR="00DC676A" w:rsidRPr="00690D9B">
              <w:rPr>
                <w:rFonts w:ascii="Times New Roman" w:eastAsia="Times New Roman" w:hAnsi="Times New Roman" w:cs="Times New Roman"/>
              </w:rPr>
              <w:t>01-</w:t>
            </w:r>
            <w:r w:rsidR="00C958EB" w:rsidRPr="005E36D7">
              <w:rPr>
                <w:rFonts w:ascii="Times New Roman" w:eastAsia="Times New Roman" w:hAnsi="Times New Roman" w:cs="Times New Roman"/>
                <w:bCs/>
              </w:rPr>
              <w:t>06</w:t>
            </w:r>
            <w:r w:rsidR="004B1CFD" w:rsidRPr="00690D9B">
              <w:rPr>
                <w:rFonts w:ascii="Times New Roman" w:hAnsi="Times New Roman" w:cs="Times New Roman"/>
              </w:rPr>
              <w:t>)</w:t>
            </w:r>
          </w:p>
        </w:tc>
      </w:tr>
      <w:tr w:rsidR="000B0FF5" w14:paraId="70F7727A" w14:textId="77777777" w:rsidTr="007657C0">
        <w:trPr>
          <w:cantSplit/>
          <w:trHeight w:val="611"/>
        </w:trPr>
        <w:tc>
          <w:tcPr>
            <w:tcW w:w="1188" w:type="dxa"/>
            <w:gridSpan w:val="2"/>
            <w:vMerge/>
          </w:tcPr>
          <w:p w14:paraId="0CD5CFD8" w14:textId="77777777" w:rsidR="000B0FF5" w:rsidRPr="5BCA0B0D" w:rsidRDefault="000B0FF5" w:rsidP="00D548BA">
            <w:pPr>
              <w:rPr>
                <w:rFonts w:ascii="Times New Roman" w:hAnsi="Times New Roman" w:cs="Times New Roman"/>
                <w:b/>
                <w:bCs/>
              </w:rPr>
            </w:pPr>
          </w:p>
        </w:tc>
        <w:tc>
          <w:tcPr>
            <w:tcW w:w="2944" w:type="dxa"/>
            <w:gridSpan w:val="3"/>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791" w:type="dxa"/>
            <w:gridSpan w:val="4"/>
          </w:tcPr>
          <w:p w14:paraId="0A0806BF" w14:textId="403093ED" w:rsidR="000B0FF5" w:rsidRPr="00F47541" w:rsidRDefault="003D5860" w:rsidP="00DC5F1D">
            <w:pPr>
              <w:jc w:val="both"/>
              <w:rPr>
                <w:rFonts w:ascii="Times New Roman" w:hAnsi="Times New Roman" w:cs="Times New Roman"/>
              </w:rPr>
            </w:pPr>
            <w:r>
              <w:rPr>
                <w:rFonts w:ascii="Times New Roman" w:hAnsi="Times New Roman" w:cs="Times New Roman"/>
              </w:rPr>
              <w:t xml:space="preserve">962.200,00 </w:t>
            </w:r>
            <w:r w:rsidR="000B0FF5">
              <w:rPr>
                <w:rFonts w:ascii="Times New Roman" w:hAnsi="Times New Roman" w:cs="Times New Roman"/>
              </w:rPr>
              <w:t xml:space="preserve">Eur (veiklai </w:t>
            </w:r>
            <w:r w:rsidR="00BE4916" w:rsidRPr="00DA36BF">
              <w:rPr>
                <w:rFonts w:ascii="Times New Roman" w:eastAsia="Times New Roman" w:hAnsi="Times New Roman" w:cs="Times New Roman"/>
              </w:rPr>
              <w:t>12-003-03-01-23-(RE)-20-(LT011-02-01-01</w:t>
            </w:r>
            <w:r w:rsidR="00BE4916" w:rsidRPr="00010AB0">
              <w:rPr>
                <w:rFonts w:ascii="Times New Roman" w:eastAsia="Times New Roman" w:hAnsi="Times New Roman" w:cs="Times New Roman"/>
              </w:rPr>
              <w:t>)-</w:t>
            </w:r>
            <w:r w:rsidR="00DC676A" w:rsidRPr="00010AB0">
              <w:rPr>
                <w:rFonts w:ascii="Times New Roman" w:eastAsia="Times New Roman" w:hAnsi="Times New Roman" w:cs="Times New Roman"/>
              </w:rPr>
              <w:t>01-</w:t>
            </w:r>
            <w:r w:rsidR="00C958EB" w:rsidRPr="005E36D7">
              <w:rPr>
                <w:rFonts w:ascii="Times New Roman" w:eastAsia="Times New Roman" w:hAnsi="Times New Roman" w:cs="Times New Roman"/>
                <w:bCs/>
              </w:rPr>
              <w:t>06</w:t>
            </w:r>
            <w:r w:rsidR="000B0FF5" w:rsidRPr="00010AB0">
              <w:rPr>
                <w:rFonts w:ascii="Times New Roman" w:hAnsi="Times New Roman" w:cs="Times New Roman"/>
              </w:rPr>
              <w:t>)</w:t>
            </w:r>
            <w:r w:rsidR="000B0FF5">
              <w:rPr>
                <w:rFonts w:ascii="Times New Roman" w:hAnsi="Times New Roman" w:cs="Times New Roman"/>
              </w:rPr>
              <w:t xml:space="preserve"> </w:t>
            </w:r>
          </w:p>
        </w:tc>
      </w:tr>
      <w:tr w:rsidR="00D548BA" w14:paraId="27CDC5B4" w14:textId="77777777" w:rsidTr="007657C0">
        <w:trPr>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791" w:type="dxa"/>
            <w:gridSpan w:val="4"/>
          </w:tcPr>
          <w:p w14:paraId="6F1A2BCF" w14:textId="29F0A96C" w:rsidR="00D548BA" w:rsidRPr="00FF395C" w:rsidRDefault="00756ACF" w:rsidP="008F62D3">
            <w:pPr>
              <w:jc w:val="both"/>
              <w:rPr>
                <w:rFonts w:ascii="Times New Roman" w:hAnsi="Times New Roman" w:cs="Times New Roman"/>
              </w:rPr>
            </w:pPr>
            <w:r w:rsidRPr="00FF395C">
              <w:rPr>
                <w:rFonts w:ascii="Times New Roman" w:hAnsi="Times New Roman" w:cs="Times New Roman"/>
              </w:rPr>
              <w:t xml:space="preserve">85 proc. </w:t>
            </w:r>
          </w:p>
        </w:tc>
      </w:tr>
      <w:tr w:rsidR="00D548BA" w:rsidRPr="008B168C" w14:paraId="2BB4D75E" w14:textId="77777777" w:rsidTr="007657C0">
        <w:trPr>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791" w:type="dxa"/>
            <w:gridSpan w:val="4"/>
          </w:tcPr>
          <w:p w14:paraId="7D4DC614" w14:textId="716D1175" w:rsidR="00D548BA" w:rsidRPr="00FF395C" w:rsidRDefault="00FB62BD" w:rsidP="00D548BA">
            <w:pPr>
              <w:rPr>
                <w:rFonts w:ascii="Times New Roman" w:hAnsi="Times New Roman" w:cs="Times New Roman"/>
              </w:rPr>
            </w:pPr>
            <w:r w:rsidRPr="00FF395C">
              <w:rPr>
                <w:rFonts w:ascii="Times New Roman" w:hAnsi="Times New Roman" w:cs="Times New Roman"/>
              </w:rPr>
              <w:t xml:space="preserve">15 proc. </w:t>
            </w:r>
          </w:p>
        </w:tc>
      </w:tr>
      <w:tr w:rsidR="00D548BA" w:rsidRPr="008B168C" w14:paraId="68D5E615" w14:textId="77777777" w:rsidTr="007657C0">
        <w:trPr>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735"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7657C0">
        <w:trPr>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735" w:type="dxa"/>
            <w:gridSpan w:val="7"/>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1114D3">
              <w:rPr>
                <w:vertAlign w:val="superscript"/>
              </w:rPr>
              <w:footnoteReference w:id="2"/>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AC3708" w:rsidRPr="008B168C" w14:paraId="2B662F75" w14:textId="77777777" w:rsidTr="007657C0">
        <w:trPr>
          <w:cantSplit/>
          <w:trHeight w:val="300"/>
        </w:trPr>
        <w:tc>
          <w:tcPr>
            <w:tcW w:w="1188" w:type="dxa"/>
            <w:gridSpan w:val="2"/>
            <w:vMerge w:val="restart"/>
          </w:tcPr>
          <w:p w14:paraId="48119E53" w14:textId="3F6B4240" w:rsidR="00AC3708" w:rsidRDefault="00AC3708"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735" w:type="dxa"/>
            <w:gridSpan w:val="7"/>
          </w:tcPr>
          <w:p w14:paraId="4E8F3328" w14:textId="77777777" w:rsidR="00AC3708" w:rsidRDefault="00AC3708"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AC3708" w:rsidRPr="00421A95" w:rsidRDefault="00AC3708" w:rsidP="00A47629">
            <w:pPr>
              <w:jc w:val="both"/>
              <w:rPr>
                <w:rFonts w:ascii="Times New Roman" w:hAnsi="Times New Roman" w:cs="Times New Roman"/>
                <w:i/>
                <w:iCs/>
              </w:rPr>
            </w:pPr>
          </w:p>
        </w:tc>
      </w:tr>
      <w:tr w:rsidR="00AC3708" w:rsidRPr="008B168C" w14:paraId="50B57CAF" w14:textId="77777777" w:rsidTr="007657C0">
        <w:trPr>
          <w:cantSplit/>
          <w:trHeight w:val="264"/>
        </w:trPr>
        <w:tc>
          <w:tcPr>
            <w:tcW w:w="1188" w:type="dxa"/>
            <w:gridSpan w:val="2"/>
            <w:vMerge/>
          </w:tcPr>
          <w:p w14:paraId="68308826" w14:textId="77777777" w:rsidR="00AC3708" w:rsidRDefault="00AC3708" w:rsidP="00A47629">
            <w:pPr>
              <w:rPr>
                <w:rFonts w:ascii="Times New Roman" w:hAnsi="Times New Roman" w:cs="Times New Roman"/>
                <w:b/>
                <w:bCs/>
              </w:rPr>
            </w:pPr>
          </w:p>
        </w:tc>
        <w:tc>
          <w:tcPr>
            <w:tcW w:w="8735" w:type="dxa"/>
            <w:gridSpan w:val="7"/>
          </w:tcPr>
          <w:p w14:paraId="074FE837" w14:textId="771E8793" w:rsidR="00AC3708" w:rsidRPr="00F0057E" w:rsidRDefault="00AC3708"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DF5DB84320F441A8BBE8D5901FC4E782"/>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8AFD84E77525409D995DD6C1F1C956D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AC3708" w:rsidRPr="00421A95" w:rsidRDefault="00AC3708" w:rsidP="0040552E">
            <w:pPr>
              <w:jc w:val="both"/>
              <w:rPr>
                <w:rFonts w:ascii="Times New Roman" w:hAnsi="Times New Roman" w:cs="Times New Roman"/>
                <w:b/>
                <w:bCs/>
                <w:iCs/>
              </w:rPr>
            </w:pPr>
          </w:p>
        </w:tc>
      </w:tr>
      <w:tr w:rsidR="00AC3708" w:rsidRPr="008B168C" w14:paraId="3278484E" w14:textId="1A8BCCD1" w:rsidTr="007657C0">
        <w:trPr>
          <w:cantSplit/>
          <w:trHeight w:val="381"/>
        </w:trPr>
        <w:tc>
          <w:tcPr>
            <w:tcW w:w="1188" w:type="dxa"/>
            <w:gridSpan w:val="2"/>
            <w:vMerge/>
          </w:tcPr>
          <w:p w14:paraId="01922881" w14:textId="77777777" w:rsidR="00AC3708" w:rsidRDefault="00AC3708" w:rsidP="00A47629">
            <w:pPr>
              <w:rPr>
                <w:rFonts w:ascii="Times New Roman" w:hAnsi="Times New Roman" w:cs="Times New Roman"/>
                <w:b/>
                <w:bCs/>
              </w:rPr>
            </w:pPr>
          </w:p>
        </w:tc>
        <w:tc>
          <w:tcPr>
            <w:tcW w:w="1472" w:type="dxa"/>
          </w:tcPr>
          <w:p w14:paraId="5F289210" w14:textId="65E7C41E" w:rsidR="00AC3708" w:rsidRDefault="00AC3708"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AC3708" w:rsidRDefault="00AC3708"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AC3708" w:rsidRDefault="00AC3708"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77" w:type="dxa"/>
          </w:tcPr>
          <w:p w14:paraId="003D37BC" w14:textId="344C15A9" w:rsidR="00AC3708" w:rsidRDefault="00AC3708"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AC3708" w:rsidRPr="008B168C" w14:paraId="61268EC5" w14:textId="259DC5C8" w:rsidTr="007657C0">
        <w:trPr>
          <w:cantSplit/>
          <w:trHeight w:val="750"/>
        </w:trPr>
        <w:tc>
          <w:tcPr>
            <w:tcW w:w="1188" w:type="dxa"/>
            <w:gridSpan w:val="2"/>
            <w:vMerge/>
          </w:tcPr>
          <w:p w14:paraId="1ED10324" w14:textId="77777777" w:rsidR="00AC3708" w:rsidRDefault="00AC3708" w:rsidP="00B41913">
            <w:pPr>
              <w:rPr>
                <w:rFonts w:ascii="Times New Roman" w:hAnsi="Times New Roman" w:cs="Times New Roman"/>
                <w:b/>
                <w:bCs/>
              </w:rPr>
            </w:pPr>
          </w:p>
        </w:tc>
        <w:tc>
          <w:tcPr>
            <w:tcW w:w="1472" w:type="dxa"/>
          </w:tcPr>
          <w:p w14:paraId="116C5171" w14:textId="77777777" w:rsidR="00AC3708" w:rsidRPr="00C07CC5" w:rsidRDefault="00AC3708"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AC3708" w:rsidRDefault="00AC3708" w:rsidP="00B41913">
            <w:pPr>
              <w:jc w:val="both"/>
              <w:rPr>
                <w:rFonts w:ascii="Times New Roman" w:eastAsia="Times New Roman" w:hAnsi="Times New Roman" w:cs="Times New Roman"/>
                <w:i/>
                <w:iCs/>
              </w:rPr>
            </w:pPr>
          </w:p>
        </w:tc>
        <w:tc>
          <w:tcPr>
            <w:tcW w:w="1876" w:type="dxa"/>
            <w:gridSpan w:val="3"/>
          </w:tcPr>
          <w:p w14:paraId="7064B8BB" w14:textId="2F439601" w:rsidR="00AC3708" w:rsidRPr="00690D9B" w:rsidRDefault="00AC3708" w:rsidP="00B41913">
            <w:pPr>
              <w:rPr>
                <w:rFonts w:ascii="Times New Roman" w:hAnsi="Times New Roman" w:cs="Times New Roman"/>
              </w:rPr>
            </w:pPr>
            <w:r>
              <w:rPr>
                <w:rFonts w:ascii="Times New Roman" w:hAnsi="Times New Roman" w:cs="Times New Roman"/>
              </w:rPr>
              <w:t>aktualiausia</w:t>
            </w:r>
            <w:r w:rsidR="0077165F">
              <w:rPr>
                <w:rStyle w:val="FootnoteReference"/>
                <w:rFonts w:ascii="Times New Roman" w:hAnsi="Times New Roman" w:cs="Times New Roman"/>
              </w:rPr>
              <w:footnoteReference w:id="3"/>
            </w:r>
          </w:p>
          <w:p w14:paraId="630FBEF7" w14:textId="77777777" w:rsidR="00AC3708" w:rsidRPr="00690D9B" w:rsidRDefault="00AC3708" w:rsidP="00B41913">
            <w:pPr>
              <w:jc w:val="both"/>
              <w:rPr>
                <w:rFonts w:ascii="Times New Roman" w:hAnsi="Times New Roman" w:cs="Times New Roman"/>
                <w:i/>
              </w:rPr>
            </w:pPr>
          </w:p>
          <w:p w14:paraId="616A55FB" w14:textId="037D1394" w:rsidR="00AC3708" w:rsidRPr="00690D9B" w:rsidRDefault="00AC3708" w:rsidP="00B41913">
            <w:pPr>
              <w:jc w:val="both"/>
              <w:rPr>
                <w:rFonts w:ascii="Times New Roman" w:eastAsia="Times New Roman" w:hAnsi="Times New Roman" w:cs="Times New Roman"/>
                <w:i/>
                <w:iCs/>
              </w:rPr>
            </w:pPr>
          </w:p>
        </w:tc>
        <w:tc>
          <w:tcPr>
            <w:tcW w:w="2410" w:type="dxa"/>
            <w:gridSpan w:val="2"/>
          </w:tcPr>
          <w:p w14:paraId="1C1F164E" w14:textId="0CFD9AB6" w:rsidR="00AC3708" w:rsidRDefault="00AC3708"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977" w:type="dxa"/>
            <w:vMerge w:val="restart"/>
          </w:tcPr>
          <w:p w14:paraId="6F452481" w14:textId="77777777" w:rsidR="00AC3708" w:rsidRDefault="00156E1C" w:rsidP="00506628">
            <w:pPr>
              <w:jc w:val="both"/>
              <w:rPr>
                <w:rFonts w:ascii="Times New Roman" w:hAnsi="Times New Roman" w:cs="Times New Roman"/>
              </w:rPr>
            </w:pPr>
            <w:hyperlink r:id="rId11" w:history="1">
              <w:r w:rsidR="00AC3708">
                <w:rPr>
                  <w:rStyle w:val="Hyperlink"/>
                  <w:rFonts w:ascii="Times New Roman" w:hAnsi="Times New Roman" w:cs="Times New Roman"/>
                </w:rPr>
                <w:t>https://2021.esinvesticijos.lt/dokumentai/fs-01-01-fs-01-04-viesinimo-fs</w:t>
              </w:r>
            </w:hyperlink>
          </w:p>
          <w:p w14:paraId="30B95243" w14:textId="6C56011C" w:rsidR="00AC3708" w:rsidRDefault="00AC3708" w:rsidP="00506628">
            <w:pPr>
              <w:jc w:val="both"/>
              <w:rPr>
                <w:rFonts w:ascii="Times New Roman" w:eastAsia="Times New Roman" w:hAnsi="Times New Roman" w:cs="Times New Roman"/>
                <w:i/>
                <w:iCs/>
              </w:rPr>
            </w:pPr>
          </w:p>
        </w:tc>
      </w:tr>
      <w:tr w:rsidR="00AC3708" w:rsidRPr="008B168C" w14:paraId="26C293FB" w14:textId="77777777" w:rsidTr="007657C0">
        <w:trPr>
          <w:cantSplit/>
          <w:trHeight w:val="750"/>
        </w:trPr>
        <w:tc>
          <w:tcPr>
            <w:tcW w:w="1188" w:type="dxa"/>
            <w:gridSpan w:val="2"/>
            <w:vMerge/>
          </w:tcPr>
          <w:p w14:paraId="4707FD5F" w14:textId="77777777" w:rsidR="00AC3708" w:rsidRDefault="00AC3708" w:rsidP="00B41913">
            <w:pPr>
              <w:rPr>
                <w:rFonts w:ascii="Times New Roman" w:hAnsi="Times New Roman" w:cs="Times New Roman"/>
                <w:b/>
                <w:bCs/>
              </w:rPr>
            </w:pPr>
          </w:p>
        </w:tc>
        <w:tc>
          <w:tcPr>
            <w:tcW w:w="1472" w:type="dxa"/>
          </w:tcPr>
          <w:p w14:paraId="1890080C" w14:textId="7824FFF8" w:rsidR="00AC3708" w:rsidRPr="00421A95" w:rsidRDefault="00AC3708"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09F3B69E" w:rsidR="00AC3708" w:rsidRPr="00690D9B" w:rsidRDefault="00AC3708" w:rsidP="00B41913">
            <w:pPr>
              <w:jc w:val="both"/>
              <w:rPr>
                <w:rFonts w:ascii="Times New Roman" w:hAnsi="Times New Roman" w:cs="Times New Roman"/>
                <w:i/>
                <w:sz w:val="20"/>
                <w:szCs w:val="20"/>
              </w:rPr>
            </w:pPr>
            <w:r>
              <w:rPr>
                <w:rFonts w:ascii="Times New Roman" w:hAnsi="Times New Roman" w:cs="Times New Roman"/>
              </w:rPr>
              <w:t>aktualiausia</w:t>
            </w:r>
          </w:p>
        </w:tc>
        <w:tc>
          <w:tcPr>
            <w:tcW w:w="2410" w:type="dxa"/>
            <w:gridSpan w:val="2"/>
          </w:tcPr>
          <w:p w14:paraId="2C7777DB" w14:textId="55F941A0" w:rsidR="00AC3708" w:rsidRPr="00421A95" w:rsidRDefault="00AC370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977" w:type="dxa"/>
            <w:vMerge/>
          </w:tcPr>
          <w:p w14:paraId="7E3DDFE0" w14:textId="77777777" w:rsidR="00AC3708" w:rsidRPr="00421A95" w:rsidRDefault="00AC3708" w:rsidP="00B41913">
            <w:pPr>
              <w:jc w:val="both"/>
              <w:rPr>
                <w:rFonts w:ascii="Times New Roman" w:hAnsi="Times New Roman" w:cs="Times New Roman"/>
                <w:i/>
                <w:iCs/>
                <w:sz w:val="20"/>
                <w:szCs w:val="20"/>
              </w:rPr>
            </w:pPr>
          </w:p>
        </w:tc>
      </w:tr>
      <w:tr w:rsidR="00AC3708" w:rsidRPr="008B168C" w14:paraId="2BCE6EC9" w14:textId="77777777" w:rsidTr="007657C0">
        <w:trPr>
          <w:cantSplit/>
          <w:trHeight w:val="750"/>
        </w:trPr>
        <w:tc>
          <w:tcPr>
            <w:tcW w:w="1188" w:type="dxa"/>
            <w:gridSpan w:val="2"/>
            <w:vMerge/>
          </w:tcPr>
          <w:p w14:paraId="2981A62B" w14:textId="77777777" w:rsidR="00AC3708" w:rsidRDefault="00AC3708" w:rsidP="00B41913">
            <w:pPr>
              <w:rPr>
                <w:rFonts w:ascii="Times New Roman" w:hAnsi="Times New Roman" w:cs="Times New Roman"/>
                <w:b/>
                <w:bCs/>
              </w:rPr>
            </w:pPr>
          </w:p>
        </w:tc>
        <w:tc>
          <w:tcPr>
            <w:tcW w:w="1472" w:type="dxa"/>
          </w:tcPr>
          <w:p w14:paraId="6DD079FD" w14:textId="56578C76" w:rsidR="00AC3708" w:rsidRPr="00421A95" w:rsidRDefault="00AC3708"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AC3708" w:rsidRPr="00421A95" w:rsidRDefault="00AC370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AC3708" w:rsidRPr="00421A95" w:rsidRDefault="00AC3708"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77" w:type="dxa"/>
          </w:tcPr>
          <w:p w14:paraId="0E389590" w14:textId="77777777" w:rsidR="00AC3708" w:rsidRPr="00421A95" w:rsidRDefault="00AC3708" w:rsidP="00B41913">
            <w:pPr>
              <w:jc w:val="both"/>
              <w:rPr>
                <w:rFonts w:ascii="Times New Roman" w:hAnsi="Times New Roman" w:cs="Times New Roman"/>
                <w:i/>
                <w:iCs/>
                <w:sz w:val="20"/>
                <w:szCs w:val="20"/>
              </w:rPr>
            </w:pPr>
          </w:p>
        </w:tc>
      </w:tr>
      <w:tr w:rsidR="00AC3708" w:rsidRPr="008B168C" w14:paraId="4BDEECB6" w14:textId="77777777" w:rsidTr="007657C0">
        <w:trPr>
          <w:cantSplit/>
          <w:trHeight w:val="750"/>
        </w:trPr>
        <w:tc>
          <w:tcPr>
            <w:tcW w:w="1188" w:type="dxa"/>
            <w:gridSpan w:val="2"/>
            <w:vMerge/>
          </w:tcPr>
          <w:p w14:paraId="05139E94" w14:textId="77777777" w:rsidR="00AC3708" w:rsidRDefault="00AC3708" w:rsidP="00B41913">
            <w:pPr>
              <w:rPr>
                <w:rFonts w:ascii="Times New Roman" w:hAnsi="Times New Roman" w:cs="Times New Roman"/>
                <w:b/>
                <w:bCs/>
              </w:rPr>
            </w:pPr>
          </w:p>
        </w:tc>
        <w:tc>
          <w:tcPr>
            <w:tcW w:w="1472" w:type="dxa"/>
          </w:tcPr>
          <w:p w14:paraId="5CB746F1" w14:textId="401F62D7" w:rsidR="00AC3708" w:rsidRPr="00421A95" w:rsidRDefault="00AC3708"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AC3708" w:rsidRPr="00421A95" w:rsidRDefault="00AC370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AC3708" w:rsidRPr="00421A95" w:rsidRDefault="00AC370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77" w:type="dxa"/>
            <w:vMerge w:val="restart"/>
          </w:tcPr>
          <w:p w14:paraId="6852CF13" w14:textId="706A1DBC" w:rsidR="00AC3708" w:rsidRPr="00421A95" w:rsidRDefault="00156E1C" w:rsidP="00B41913">
            <w:pPr>
              <w:jc w:val="both"/>
              <w:rPr>
                <w:rFonts w:ascii="Times New Roman" w:hAnsi="Times New Roman" w:cs="Times New Roman"/>
                <w:i/>
                <w:iCs/>
                <w:sz w:val="20"/>
                <w:szCs w:val="20"/>
              </w:rPr>
            </w:pPr>
            <w:hyperlink r:id="rId12" w:history="1">
              <w:r w:rsidR="00AC3708">
                <w:rPr>
                  <w:rStyle w:val="Hyperlink"/>
                  <w:rFonts w:ascii="Times New Roman" w:hAnsi="Times New Roman" w:cs="Times New Roman"/>
                </w:rPr>
                <w:t>https://2021.esinvesticijos.lt/dokumentai/fn-05-01-fn-05-07-kasmetiniu-atostogu-ismoku-fn</w:t>
              </w:r>
            </w:hyperlink>
          </w:p>
        </w:tc>
      </w:tr>
      <w:tr w:rsidR="00AC3708" w:rsidRPr="008B168C" w14:paraId="7EC5B7E0" w14:textId="77777777" w:rsidTr="007657C0">
        <w:trPr>
          <w:cantSplit/>
          <w:trHeight w:val="750"/>
        </w:trPr>
        <w:tc>
          <w:tcPr>
            <w:tcW w:w="1188" w:type="dxa"/>
            <w:gridSpan w:val="2"/>
            <w:vMerge/>
          </w:tcPr>
          <w:p w14:paraId="4A6D74F6" w14:textId="77777777" w:rsidR="00AC3708" w:rsidRDefault="00AC3708" w:rsidP="00B41913">
            <w:pPr>
              <w:rPr>
                <w:rFonts w:ascii="Times New Roman" w:hAnsi="Times New Roman" w:cs="Times New Roman"/>
                <w:b/>
                <w:bCs/>
              </w:rPr>
            </w:pPr>
          </w:p>
        </w:tc>
        <w:tc>
          <w:tcPr>
            <w:tcW w:w="1472" w:type="dxa"/>
          </w:tcPr>
          <w:p w14:paraId="642CCFD1" w14:textId="1D38390E" w:rsidR="00AC3708" w:rsidRPr="00421A95" w:rsidRDefault="00AC3708"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AC3708" w:rsidRPr="00421A95" w:rsidRDefault="00AC370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AC3708" w:rsidRPr="00421A95" w:rsidRDefault="00AC370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77" w:type="dxa"/>
            <w:vMerge/>
          </w:tcPr>
          <w:p w14:paraId="09AE4CD2" w14:textId="77777777" w:rsidR="00AC3708" w:rsidRPr="00421A95" w:rsidRDefault="00AC3708" w:rsidP="00B41913">
            <w:pPr>
              <w:jc w:val="both"/>
              <w:rPr>
                <w:rFonts w:ascii="Times New Roman" w:hAnsi="Times New Roman" w:cs="Times New Roman"/>
                <w:i/>
                <w:iCs/>
                <w:sz w:val="20"/>
                <w:szCs w:val="20"/>
              </w:rPr>
            </w:pPr>
          </w:p>
        </w:tc>
      </w:tr>
      <w:tr w:rsidR="00AC3708" w:rsidRPr="008B168C" w14:paraId="2153937A" w14:textId="77777777" w:rsidTr="007657C0">
        <w:trPr>
          <w:cantSplit/>
          <w:trHeight w:val="750"/>
        </w:trPr>
        <w:tc>
          <w:tcPr>
            <w:tcW w:w="1188" w:type="dxa"/>
            <w:gridSpan w:val="2"/>
            <w:vMerge/>
          </w:tcPr>
          <w:p w14:paraId="6273154F" w14:textId="77777777" w:rsidR="00AC3708" w:rsidRDefault="00AC3708" w:rsidP="00B41913">
            <w:pPr>
              <w:rPr>
                <w:rFonts w:ascii="Times New Roman" w:hAnsi="Times New Roman" w:cs="Times New Roman"/>
                <w:b/>
                <w:bCs/>
              </w:rPr>
            </w:pPr>
          </w:p>
        </w:tc>
        <w:tc>
          <w:tcPr>
            <w:tcW w:w="1472" w:type="dxa"/>
          </w:tcPr>
          <w:p w14:paraId="7405597A" w14:textId="3CDA47C2" w:rsidR="00AC3708" w:rsidRPr="00421A95" w:rsidRDefault="00AC3708"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AC3708" w:rsidRPr="00421A95" w:rsidRDefault="00AC370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AC3708" w:rsidRPr="00421A95" w:rsidRDefault="00AC370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77" w:type="dxa"/>
            <w:vMerge/>
          </w:tcPr>
          <w:p w14:paraId="4C52D8CA" w14:textId="77777777" w:rsidR="00AC3708" w:rsidRPr="00421A95" w:rsidRDefault="00AC3708" w:rsidP="00B41913">
            <w:pPr>
              <w:jc w:val="both"/>
              <w:rPr>
                <w:rFonts w:ascii="Times New Roman" w:hAnsi="Times New Roman" w:cs="Times New Roman"/>
                <w:i/>
                <w:iCs/>
                <w:sz w:val="20"/>
                <w:szCs w:val="20"/>
              </w:rPr>
            </w:pPr>
          </w:p>
        </w:tc>
      </w:tr>
      <w:tr w:rsidR="00AC3708" w:rsidRPr="008B168C" w14:paraId="37C11A04" w14:textId="77777777" w:rsidTr="007657C0">
        <w:trPr>
          <w:cantSplit/>
          <w:trHeight w:val="750"/>
        </w:trPr>
        <w:tc>
          <w:tcPr>
            <w:tcW w:w="1188" w:type="dxa"/>
            <w:gridSpan w:val="2"/>
            <w:vMerge/>
          </w:tcPr>
          <w:p w14:paraId="74F22E7B" w14:textId="77777777" w:rsidR="00AC3708" w:rsidRDefault="00AC3708" w:rsidP="00B41913">
            <w:pPr>
              <w:rPr>
                <w:rFonts w:ascii="Times New Roman" w:hAnsi="Times New Roman" w:cs="Times New Roman"/>
                <w:b/>
                <w:bCs/>
              </w:rPr>
            </w:pPr>
          </w:p>
        </w:tc>
        <w:tc>
          <w:tcPr>
            <w:tcW w:w="1472" w:type="dxa"/>
          </w:tcPr>
          <w:p w14:paraId="09EE1D2C" w14:textId="7CA60F7B" w:rsidR="00AC3708" w:rsidRPr="00421A95" w:rsidRDefault="00AC3708"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AC3708" w:rsidRPr="00421A95" w:rsidRDefault="00AC370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AC3708" w:rsidRPr="00421A95" w:rsidRDefault="00AC370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77" w:type="dxa"/>
            <w:vMerge/>
          </w:tcPr>
          <w:p w14:paraId="4C0A0726" w14:textId="77777777" w:rsidR="00AC3708" w:rsidRPr="00421A95" w:rsidRDefault="00AC3708" w:rsidP="00B41913">
            <w:pPr>
              <w:jc w:val="both"/>
              <w:rPr>
                <w:rFonts w:ascii="Times New Roman" w:hAnsi="Times New Roman" w:cs="Times New Roman"/>
                <w:i/>
                <w:iCs/>
                <w:sz w:val="20"/>
                <w:szCs w:val="20"/>
              </w:rPr>
            </w:pPr>
          </w:p>
        </w:tc>
      </w:tr>
      <w:tr w:rsidR="00AC3708" w:rsidRPr="008B168C" w14:paraId="13C43303" w14:textId="77777777" w:rsidTr="007657C0">
        <w:trPr>
          <w:cantSplit/>
          <w:trHeight w:val="750"/>
        </w:trPr>
        <w:tc>
          <w:tcPr>
            <w:tcW w:w="1188" w:type="dxa"/>
            <w:gridSpan w:val="2"/>
            <w:vMerge/>
          </w:tcPr>
          <w:p w14:paraId="408665F8" w14:textId="77777777" w:rsidR="00AC3708" w:rsidRDefault="00AC3708" w:rsidP="00B41913">
            <w:pPr>
              <w:rPr>
                <w:rFonts w:ascii="Times New Roman" w:hAnsi="Times New Roman" w:cs="Times New Roman"/>
                <w:b/>
                <w:bCs/>
              </w:rPr>
            </w:pPr>
          </w:p>
        </w:tc>
        <w:tc>
          <w:tcPr>
            <w:tcW w:w="1472" w:type="dxa"/>
          </w:tcPr>
          <w:p w14:paraId="7F02B2C2" w14:textId="033FED00" w:rsidR="00AC3708" w:rsidRPr="00421A95" w:rsidRDefault="00AC3708"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AC3708" w:rsidRPr="00421A95" w:rsidRDefault="00AC370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AC3708" w:rsidRPr="00421A95" w:rsidRDefault="00AC3708"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77" w:type="dxa"/>
            <w:vMerge/>
          </w:tcPr>
          <w:p w14:paraId="63F04642" w14:textId="77777777" w:rsidR="00AC3708" w:rsidRPr="00421A95" w:rsidRDefault="00AC3708" w:rsidP="00B41913">
            <w:pPr>
              <w:jc w:val="both"/>
              <w:rPr>
                <w:rFonts w:ascii="Times New Roman" w:hAnsi="Times New Roman" w:cs="Times New Roman"/>
                <w:i/>
                <w:iCs/>
                <w:sz w:val="20"/>
                <w:szCs w:val="20"/>
              </w:rPr>
            </w:pPr>
          </w:p>
        </w:tc>
      </w:tr>
      <w:tr w:rsidR="00AC3708" w:rsidRPr="008B168C" w14:paraId="040843A1" w14:textId="77777777" w:rsidTr="007657C0">
        <w:trPr>
          <w:cantSplit/>
          <w:trHeight w:val="750"/>
        </w:trPr>
        <w:tc>
          <w:tcPr>
            <w:tcW w:w="1188" w:type="dxa"/>
            <w:gridSpan w:val="2"/>
            <w:vMerge/>
          </w:tcPr>
          <w:p w14:paraId="0A287CCE" w14:textId="77777777" w:rsidR="00AC3708" w:rsidRDefault="00AC3708" w:rsidP="00B41913">
            <w:pPr>
              <w:rPr>
                <w:rFonts w:ascii="Times New Roman" w:hAnsi="Times New Roman" w:cs="Times New Roman"/>
                <w:b/>
                <w:bCs/>
              </w:rPr>
            </w:pPr>
          </w:p>
        </w:tc>
        <w:tc>
          <w:tcPr>
            <w:tcW w:w="1472" w:type="dxa"/>
          </w:tcPr>
          <w:p w14:paraId="4E489518" w14:textId="2B2482CC" w:rsidR="00AC3708" w:rsidRPr="00421A95" w:rsidRDefault="00AC3708"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AC3708" w:rsidRPr="00421A95" w:rsidRDefault="00AC370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AC3708" w:rsidRPr="00421A95" w:rsidRDefault="00AC370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77" w:type="dxa"/>
            <w:vMerge/>
          </w:tcPr>
          <w:p w14:paraId="3F8C4A39" w14:textId="77777777" w:rsidR="00AC3708" w:rsidRPr="00421A95" w:rsidRDefault="00AC3708" w:rsidP="00B41913">
            <w:pPr>
              <w:jc w:val="both"/>
              <w:rPr>
                <w:rFonts w:ascii="Times New Roman" w:hAnsi="Times New Roman" w:cs="Times New Roman"/>
                <w:i/>
                <w:iCs/>
                <w:sz w:val="20"/>
                <w:szCs w:val="20"/>
              </w:rPr>
            </w:pPr>
          </w:p>
        </w:tc>
      </w:tr>
      <w:tr w:rsidR="00AC3708" w:rsidRPr="008B168C" w14:paraId="65F9F9F7" w14:textId="77777777" w:rsidTr="00AC3708">
        <w:trPr>
          <w:cantSplit/>
          <w:trHeight w:val="1958"/>
        </w:trPr>
        <w:tc>
          <w:tcPr>
            <w:tcW w:w="1188" w:type="dxa"/>
            <w:gridSpan w:val="2"/>
            <w:vMerge/>
          </w:tcPr>
          <w:p w14:paraId="1AE3DF82" w14:textId="77777777" w:rsidR="00AC3708" w:rsidRDefault="00AC3708" w:rsidP="00B41913">
            <w:pPr>
              <w:rPr>
                <w:rFonts w:ascii="Times New Roman" w:hAnsi="Times New Roman" w:cs="Times New Roman"/>
                <w:b/>
                <w:bCs/>
              </w:rPr>
            </w:pPr>
          </w:p>
        </w:tc>
        <w:tc>
          <w:tcPr>
            <w:tcW w:w="1472" w:type="dxa"/>
          </w:tcPr>
          <w:p w14:paraId="33023CB8" w14:textId="007D937B" w:rsidR="00AC3708" w:rsidRPr="00421A95" w:rsidRDefault="00AC3708"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AC3708" w:rsidRPr="00421A95" w:rsidRDefault="00AC370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6D623C8F" w:rsidR="00AC3708" w:rsidRPr="00421A95" w:rsidRDefault="00AC370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77" w:type="dxa"/>
            <w:vMerge/>
          </w:tcPr>
          <w:p w14:paraId="583AE1EC" w14:textId="77777777" w:rsidR="00AC3708" w:rsidRPr="00421A95" w:rsidRDefault="00AC3708" w:rsidP="00B41913">
            <w:pPr>
              <w:jc w:val="both"/>
              <w:rPr>
                <w:rFonts w:ascii="Times New Roman" w:hAnsi="Times New Roman" w:cs="Times New Roman"/>
                <w:i/>
                <w:iCs/>
                <w:sz w:val="20"/>
                <w:szCs w:val="20"/>
              </w:rPr>
            </w:pPr>
          </w:p>
        </w:tc>
      </w:tr>
      <w:tr w:rsidR="009146D3" w:rsidRPr="008B168C" w14:paraId="39ED6178" w14:textId="77777777" w:rsidTr="00AC3708">
        <w:trPr>
          <w:cantSplit/>
          <w:trHeight w:val="230"/>
        </w:trPr>
        <w:tc>
          <w:tcPr>
            <w:tcW w:w="1188" w:type="dxa"/>
            <w:gridSpan w:val="2"/>
            <w:vMerge/>
          </w:tcPr>
          <w:p w14:paraId="28A333F8" w14:textId="77777777" w:rsidR="009146D3" w:rsidRDefault="009146D3" w:rsidP="00B41913">
            <w:pPr>
              <w:rPr>
                <w:rFonts w:ascii="Times New Roman" w:hAnsi="Times New Roman" w:cs="Times New Roman"/>
                <w:b/>
                <w:bCs/>
              </w:rPr>
            </w:pPr>
          </w:p>
        </w:tc>
        <w:tc>
          <w:tcPr>
            <w:tcW w:w="1472" w:type="dxa"/>
          </w:tcPr>
          <w:p w14:paraId="180D71AF" w14:textId="524B639A" w:rsidR="009146D3" w:rsidRPr="00C07CC5" w:rsidRDefault="009146D3" w:rsidP="00B41913">
            <w:pPr>
              <w:jc w:val="both"/>
              <w:rPr>
                <w:rFonts w:ascii="Times New Roman" w:hAnsi="Times New Roman" w:cs="Times New Roman"/>
                <w:iCs/>
              </w:rPr>
            </w:pPr>
            <w:r w:rsidRPr="001B7C93">
              <w:rPr>
                <w:rFonts w:ascii="Times New Roman" w:hAnsi="Times New Roman" w:cs="Times New Roman"/>
                <w:iCs/>
                <w:u w:val="single"/>
              </w:rPr>
              <w:t>FĮ-53-03</w:t>
            </w:r>
            <w:r w:rsidRPr="001B7C93">
              <w:rPr>
                <w:rFonts w:ascii="Times New Roman" w:hAnsi="Times New Roman" w:cs="Times New Roman"/>
                <w:iCs/>
              </w:rPr>
              <w:t> </w:t>
            </w:r>
          </w:p>
        </w:tc>
        <w:tc>
          <w:tcPr>
            <w:tcW w:w="1876" w:type="dxa"/>
            <w:gridSpan w:val="3"/>
          </w:tcPr>
          <w:p w14:paraId="56CF1014" w14:textId="2957329A" w:rsidR="009146D3" w:rsidRPr="002B7235" w:rsidRDefault="009146D3" w:rsidP="00B41913">
            <w:pPr>
              <w:jc w:val="both"/>
              <w:rPr>
                <w:rFonts w:ascii="Times New Roman" w:hAnsi="Times New Roman" w:cs="Times New Roman"/>
              </w:rPr>
            </w:pPr>
            <w:r w:rsidRPr="001B7C93">
              <w:rPr>
                <w:rFonts w:ascii="Times New Roman" w:hAnsi="Times New Roman" w:cs="Times New Roman"/>
                <w:u w:val="single"/>
              </w:rPr>
              <w:t>aktualiausia</w:t>
            </w:r>
            <w:r w:rsidRPr="001B7C93">
              <w:rPr>
                <w:rFonts w:ascii="Times New Roman" w:hAnsi="Times New Roman" w:cs="Times New Roman"/>
              </w:rPr>
              <w:t> </w:t>
            </w:r>
          </w:p>
        </w:tc>
        <w:tc>
          <w:tcPr>
            <w:tcW w:w="2410" w:type="dxa"/>
            <w:gridSpan w:val="2"/>
          </w:tcPr>
          <w:p w14:paraId="60A8B05F" w14:textId="2B843011" w:rsidR="009146D3" w:rsidRPr="00C07CC5" w:rsidRDefault="009146D3" w:rsidP="00B41913">
            <w:pPr>
              <w:jc w:val="both"/>
              <w:rPr>
                <w:rFonts w:ascii="Times New Roman" w:hAnsi="Times New Roman" w:cs="Times New Roman"/>
                <w:shd w:val="clear" w:color="auto" w:fill="FFFFFF"/>
              </w:rPr>
            </w:pPr>
            <w:r w:rsidRPr="001B7C93">
              <w:rPr>
                <w:rFonts w:ascii="Times New Roman" w:hAnsi="Times New Roman" w:cs="Times New Roman"/>
                <w:u w:val="single"/>
                <w:shd w:val="clear" w:color="auto" w:fill="FFFFFF"/>
              </w:rPr>
              <w:t>Fiksuotasis vieneto įkainis visiems kitiems projektams, kurie nesusiję su IVS, be PVM</w:t>
            </w:r>
            <w:r w:rsidRPr="001B7C93">
              <w:rPr>
                <w:rFonts w:ascii="Times New Roman" w:hAnsi="Times New Roman" w:cs="Times New Roman"/>
                <w:shd w:val="clear" w:color="auto" w:fill="FFFFFF"/>
              </w:rPr>
              <w:t> </w:t>
            </w:r>
          </w:p>
        </w:tc>
        <w:tc>
          <w:tcPr>
            <w:tcW w:w="2977" w:type="dxa"/>
            <w:vMerge w:val="restart"/>
          </w:tcPr>
          <w:p w14:paraId="428315F0" w14:textId="00DFFD18" w:rsidR="009146D3" w:rsidRPr="005E36D7" w:rsidRDefault="009146D3" w:rsidP="00B41913">
            <w:pPr>
              <w:jc w:val="both"/>
              <w:rPr>
                <w:rFonts w:ascii="Times New Roman" w:hAnsi="Times New Roman" w:cs="Times New Roman"/>
                <w:sz w:val="20"/>
                <w:szCs w:val="20"/>
              </w:rPr>
            </w:pPr>
            <w:hyperlink r:id="rId13" w:tgtFrame="_blank" w:history="1">
              <w:r w:rsidRPr="005E36D7">
                <w:rPr>
                  <w:rStyle w:val="Hyperlink"/>
                  <w:rFonts w:ascii="Times New Roman" w:hAnsi="Times New Roman" w:cs="Times New Roman"/>
                  <w:sz w:val="20"/>
                  <w:szCs w:val="20"/>
                </w:rPr>
                <w:t>https://www.esinvesticijos.lt/dokumentai/fi-53-01-fi-53-04-investiciju-projekto-parengimo-fiksuotuju-vieneto-ikainiu-nustatymo-tyrimas</w:t>
              </w:r>
            </w:hyperlink>
            <w:r w:rsidRPr="005E36D7">
              <w:rPr>
                <w:rFonts w:ascii="Times New Roman" w:hAnsi="Times New Roman" w:cs="Times New Roman"/>
                <w:sz w:val="20"/>
                <w:szCs w:val="20"/>
                <w:u w:val="single"/>
              </w:rPr>
              <w:t> </w:t>
            </w:r>
          </w:p>
        </w:tc>
      </w:tr>
      <w:tr w:rsidR="009146D3" w:rsidRPr="008B168C" w14:paraId="133E5288" w14:textId="77777777" w:rsidTr="007657C0">
        <w:trPr>
          <w:cantSplit/>
          <w:trHeight w:val="300"/>
        </w:trPr>
        <w:tc>
          <w:tcPr>
            <w:tcW w:w="1188" w:type="dxa"/>
            <w:gridSpan w:val="2"/>
            <w:vMerge/>
          </w:tcPr>
          <w:p w14:paraId="673F7FFE" w14:textId="77777777" w:rsidR="009146D3" w:rsidRDefault="009146D3" w:rsidP="00B41913">
            <w:pPr>
              <w:rPr>
                <w:rFonts w:ascii="Times New Roman" w:hAnsi="Times New Roman" w:cs="Times New Roman"/>
                <w:b/>
                <w:bCs/>
              </w:rPr>
            </w:pPr>
          </w:p>
        </w:tc>
        <w:tc>
          <w:tcPr>
            <w:tcW w:w="1472" w:type="dxa"/>
          </w:tcPr>
          <w:p w14:paraId="0A1E2924" w14:textId="27E17639" w:rsidR="009146D3" w:rsidRPr="00C07CC5" w:rsidRDefault="009146D3" w:rsidP="00B41913">
            <w:pPr>
              <w:jc w:val="both"/>
              <w:rPr>
                <w:rFonts w:ascii="Times New Roman" w:hAnsi="Times New Roman" w:cs="Times New Roman"/>
                <w:iCs/>
              </w:rPr>
            </w:pPr>
            <w:r w:rsidRPr="001B7C93">
              <w:rPr>
                <w:rFonts w:ascii="Times New Roman" w:hAnsi="Times New Roman" w:cs="Times New Roman"/>
                <w:iCs/>
                <w:u w:val="single"/>
              </w:rPr>
              <w:t>FĮ-53-04</w:t>
            </w:r>
            <w:r w:rsidRPr="001B7C93">
              <w:rPr>
                <w:rFonts w:ascii="Times New Roman" w:hAnsi="Times New Roman" w:cs="Times New Roman"/>
                <w:iCs/>
              </w:rPr>
              <w:t> </w:t>
            </w:r>
          </w:p>
        </w:tc>
        <w:tc>
          <w:tcPr>
            <w:tcW w:w="1876" w:type="dxa"/>
            <w:gridSpan w:val="3"/>
          </w:tcPr>
          <w:p w14:paraId="421CF2D7" w14:textId="4E96FC6E" w:rsidR="009146D3" w:rsidRPr="002B7235" w:rsidRDefault="009146D3" w:rsidP="00B41913">
            <w:pPr>
              <w:jc w:val="both"/>
              <w:rPr>
                <w:rFonts w:ascii="Times New Roman" w:hAnsi="Times New Roman" w:cs="Times New Roman"/>
              </w:rPr>
            </w:pPr>
            <w:r w:rsidRPr="001B7C93">
              <w:rPr>
                <w:rFonts w:ascii="Times New Roman" w:hAnsi="Times New Roman" w:cs="Times New Roman"/>
                <w:u w:val="single"/>
              </w:rPr>
              <w:t>aktualiausia</w:t>
            </w:r>
            <w:r w:rsidRPr="001B7C93">
              <w:rPr>
                <w:rFonts w:ascii="Times New Roman" w:hAnsi="Times New Roman" w:cs="Times New Roman"/>
              </w:rPr>
              <w:t> </w:t>
            </w:r>
          </w:p>
        </w:tc>
        <w:tc>
          <w:tcPr>
            <w:tcW w:w="2410" w:type="dxa"/>
            <w:gridSpan w:val="2"/>
          </w:tcPr>
          <w:p w14:paraId="6B9CF4C0" w14:textId="46261613" w:rsidR="009146D3" w:rsidRDefault="009146D3" w:rsidP="00B41913">
            <w:pPr>
              <w:jc w:val="both"/>
              <w:rPr>
                <w:rFonts w:ascii="Times New Roman" w:hAnsi="Times New Roman" w:cs="Times New Roman"/>
                <w:shd w:val="clear" w:color="auto" w:fill="FFFFFF"/>
              </w:rPr>
            </w:pPr>
            <w:r w:rsidRPr="009146D3">
              <w:rPr>
                <w:rFonts w:ascii="Times New Roman" w:hAnsi="Times New Roman" w:cs="Times New Roman"/>
                <w:u w:val="single"/>
                <w:shd w:val="clear" w:color="auto" w:fill="FFFFFF"/>
              </w:rPr>
              <w:t>Fiksuotasis vieneto įkainis visiems kitiems projektams, kurie nesusiję su IVS, su PVM</w:t>
            </w:r>
            <w:r w:rsidRPr="009146D3">
              <w:rPr>
                <w:rFonts w:ascii="Times New Roman" w:hAnsi="Times New Roman" w:cs="Times New Roman"/>
                <w:shd w:val="clear" w:color="auto" w:fill="FFFFFF"/>
              </w:rPr>
              <w:t> </w:t>
            </w:r>
          </w:p>
        </w:tc>
        <w:tc>
          <w:tcPr>
            <w:tcW w:w="2977" w:type="dxa"/>
            <w:vMerge/>
          </w:tcPr>
          <w:p w14:paraId="7F6650FF" w14:textId="77777777" w:rsidR="009146D3" w:rsidRPr="00421A95" w:rsidRDefault="009146D3" w:rsidP="00B41913">
            <w:pPr>
              <w:jc w:val="both"/>
              <w:rPr>
                <w:rFonts w:ascii="Times New Roman" w:hAnsi="Times New Roman" w:cs="Times New Roman"/>
                <w:i/>
                <w:iCs/>
                <w:sz w:val="20"/>
                <w:szCs w:val="20"/>
              </w:rPr>
            </w:pPr>
          </w:p>
        </w:tc>
      </w:tr>
      <w:tr w:rsidR="00B41913" w:rsidRPr="008B168C" w14:paraId="549FAECB" w14:textId="49F63845" w:rsidTr="007657C0">
        <w:trPr>
          <w:cantSplit/>
          <w:trHeight w:val="300"/>
        </w:trPr>
        <w:tc>
          <w:tcPr>
            <w:tcW w:w="1188"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735" w:type="dxa"/>
            <w:gridSpan w:val="7"/>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7657C0">
        <w:trPr>
          <w:cantSplit/>
          <w:trHeight w:val="300"/>
        </w:trPr>
        <w:tc>
          <w:tcPr>
            <w:tcW w:w="9923" w:type="dxa"/>
            <w:gridSpan w:val="9"/>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7657C0">
        <w:trPr>
          <w:cantSplit/>
          <w:trHeight w:val="300"/>
        </w:trPr>
        <w:tc>
          <w:tcPr>
            <w:tcW w:w="9923" w:type="dxa"/>
            <w:gridSpan w:val="9"/>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F44ADD" w14:paraId="7CF26569" w14:textId="77777777" w:rsidTr="00E40FBA">
              <w:trPr>
                <w:trHeight w:val="1990"/>
              </w:trPr>
              <w:tc>
                <w:tcPr>
                  <w:tcW w:w="1169"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80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651"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795"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577"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90D9B" w:rsidRPr="00F44ADD" w14:paraId="2E69C5B7" w14:textId="77777777" w:rsidTr="00F64188">
              <w:trPr>
                <w:trHeight w:val="615"/>
              </w:trPr>
              <w:tc>
                <w:tcPr>
                  <w:tcW w:w="1169" w:type="pct"/>
                  <w:vMerge w:val="restart"/>
                  <w:shd w:val="clear" w:color="auto" w:fill="auto"/>
                  <w:vAlign w:val="center"/>
                </w:tcPr>
                <w:p w14:paraId="6E1441D3" w14:textId="6236202E" w:rsidR="00690D9B" w:rsidRDefault="00690D9B" w:rsidP="00690D9B">
                  <w:pPr>
                    <w:rPr>
                      <w:rFonts w:ascii="Times New Roman" w:eastAsia="Times New Roman" w:hAnsi="Times New Roman" w:cs="Times New Roman"/>
                    </w:rPr>
                  </w:pPr>
                  <w:r w:rsidRPr="007657C0">
                    <w:rPr>
                      <w:rFonts w:ascii="Times New Roman" w:eastAsia="Times New Roman" w:hAnsi="Times New Roman" w:cs="Times New Roman"/>
                    </w:rPr>
                    <w:t>12-003-03-02-17-(RE)-20-(LT011-02-01-01)-</w:t>
                  </w:r>
                  <w:r w:rsidRPr="00F75A64">
                    <w:rPr>
                      <w:rFonts w:ascii="Times New Roman" w:eastAsia="Times New Roman" w:hAnsi="Times New Roman" w:cs="Times New Roman"/>
                      <w:highlight w:val="yellow"/>
                    </w:rPr>
                    <w:t xml:space="preserve"> </w:t>
                  </w:r>
                  <w:r w:rsidRPr="00690D9B">
                    <w:rPr>
                      <w:rFonts w:ascii="Times New Roman" w:eastAsia="Times New Roman" w:hAnsi="Times New Roman" w:cs="Times New Roman"/>
                    </w:rPr>
                    <w:t>01-</w:t>
                  </w:r>
                  <w:r w:rsidR="00C958EB" w:rsidRPr="005E36D7">
                    <w:rPr>
                      <w:rFonts w:ascii="Times New Roman" w:eastAsia="Times New Roman" w:hAnsi="Times New Roman" w:cs="Times New Roman"/>
                      <w:bCs/>
                    </w:rPr>
                    <w:t>06</w:t>
                  </w:r>
                </w:p>
                <w:p w14:paraId="281A6D67" w14:textId="74FE6948" w:rsidR="00690D9B" w:rsidRPr="007657C0" w:rsidRDefault="00690D9B" w:rsidP="00690D9B">
                  <w:pPr>
                    <w:rPr>
                      <w:rFonts w:ascii="Times New Roman" w:hAnsi="Times New Roman" w:cs="Times New Roman"/>
                      <w:i/>
                      <w:iCs/>
                    </w:rPr>
                  </w:pPr>
                </w:p>
              </w:tc>
              <w:tc>
                <w:tcPr>
                  <w:tcW w:w="1808" w:type="pct"/>
                  <w:shd w:val="clear" w:color="auto" w:fill="auto"/>
                </w:tcPr>
                <w:p w14:paraId="18E3E21C" w14:textId="5117C0E1" w:rsidR="00690D9B" w:rsidRPr="00690D9B" w:rsidRDefault="00690D9B" w:rsidP="00690D9B">
                  <w:pPr>
                    <w:keepNext/>
                    <w:jc w:val="center"/>
                    <w:rPr>
                      <w:rFonts w:ascii="Times New Roman" w:hAnsi="Times New Roman" w:cs="Times New Roman"/>
                      <w:b/>
                      <w:i/>
                      <w:iCs/>
                      <w:highlight w:val="yellow"/>
                    </w:rPr>
                  </w:pPr>
                  <w:r w:rsidRPr="00690D9B">
                    <w:rPr>
                      <w:rFonts w:ascii="Times New Roman" w:hAnsi="Times New Roman" w:cs="Times New Roman"/>
                      <w:color w:val="000000"/>
                    </w:rPr>
                    <w:t xml:space="preserve">Naujos arba modernizuotos švietimo infrastruktūros naudotojų skaičius per metus </w:t>
                  </w:r>
                </w:p>
              </w:tc>
              <w:tc>
                <w:tcPr>
                  <w:tcW w:w="651" w:type="pct"/>
                  <w:shd w:val="clear" w:color="auto" w:fill="auto"/>
                </w:tcPr>
                <w:p w14:paraId="79660FE7" w14:textId="174F6A9B"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R.B.2.2071</w:t>
                  </w:r>
                </w:p>
              </w:tc>
              <w:tc>
                <w:tcPr>
                  <w:tcW w:w="795" w:type="pct"/>
                  <w:shd w:val="clear" w:color="auto" w:fill="auto"/>
                </w:tcPr>
                <w:p w14:paraId="5B7D18E9" w14:textId="5CB9813E"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naudotojai per metus</w:t>
                  </w:r>
                </w:p>
              </w:tc>
              <w:tc>
                <w:tcPr>
                  <w:tcW w:w="577" w:type="pct"/>
                  <w:shd w:val="clear" w:color="auto" w:fill="auto"/>
                </w:tcPr>
                <w:p w14:paraId="6931968E" w14:textId="53A0058F"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900</w:t>
                  </w:r>
                </w:p>
              </w:tc>
            </w:tr>
            <w:tr w:rsidR="00690D9B" w:rsidRPr="00F44ADD" w14:paraId="772EDF02" w14:textId="77777777" w:rsidTr="00F64188">
              <w:trPr>
                <w:trHeight w:val="615"/>
              </w:trPr>
              <w:tc>
                <w:tcPr>
                  <w:tcW w:w="1169" w:type="pct"/>
                  <w:vMerge/>
                  <w:shd w:val="clear" w:color="auto" w:fill="auto"/>
                  <w:vAlign w:val="center"/>
                </w:tcPr>
                <w:p w14:paraId="3073D650" w14:textId="77777777" w:rsidR="00690D9B" w:rsidRPr="007657C0" w:rsidRDefault="00690D9B" w:rsidP="00690D9B">
                  <w:pPr>
                    <w:rPr>
                      <w:rFonts w:ascii="Times New Roman" w:hAnsi="Times New Roman" w:cs="Times New Roman"/>
                      <w:i/>
                      <w:iCs/>
                    </w:rPr>
                  </w:pPr>
                </w:p>
              </w:tc>
              <w:tc>
                <w:tcPr>
                  <w:tcW w:w="1808" w:type="pct"/>
                  <w:shd w:val="clear" w:color="auto" w:fill="auto"/>
                </w:tcPr>
                <w:p w14:paraId="66F1779A" w14:textId="3D021737"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 xml:space="preserve">Naujos arba modernizuotos švietimo infrastruktūros mokymo klasių talpumas </w:t>
                  </w:r>
                </w:p>
              </w:tc>
              <w:tc>
                <w:tcPr>
                  <w:tcW w:w="651" w:type="pct"/>
                  <w:shd w:val="clear" w:color="auto" w:fill="auto"/>
                </w:tcPr>
                <w:p w14:paraId="58864628" w14:textId="144171C6"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P.B.2.0067</w:t>
                  </w:r>
                </w:p>
              </w:tc>
              <w:tc>
                <w:tcPr>
                  <w:tcW w:w="795" w:type="pct"/>
                  <w:shd w:val="clear" w:color="auto" w:fill="auto"/>
                </w:tcPr>
                <w:p w14:paraId="323E45FF" w14:textId="2DB675C6"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asmenys</w:t>
                  </w:r>
                </w:p>
              </w:tc>
              <w:tc>
                <w:tcPr>
                  <w:tcW w:w="577" w:type="pct"/>
                  <w:shd w:val="clear" w:color="auto" w:fill="auto"/>
                </w:tcPr>
                <w:p w14:paraId="1A101CD5" w14:textId="4BD0F349"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1 600</w:t>
                  </w:r>
                </w:p>
              </w:tc>
            </w:tr>
            <w:tr w:rsidR="00690D9B" w:rsidRPr="00F44ADD" w14:paraId="1F02DB9B" w14:textId="77777777" w:rsidTr="00F64188">
              <w:trPr>
                <w:trHeight w:val="615"/>
              </w:trPr>
              <w:tc>
                <w:tcPr>
                  <w:tcW w:w="1169" w:type="pct"/>
                  <w:vMerge/>
                  <w:shd w:val="clear" w:color="auto" w:fill="auto"/>
                  <w:vAlign w:val="center"/>
                </w:tcPr>
                <w:p w14:paraId="591B6F1B" w14:textId="77777777" w:rsidR="00690D9B" w:rsidRPr="007657C0" w:rsidRDefault="00690D9B" w:rsidP="00690D9B">
                  <w:pPr>
                    <w:rPr>
                      <w:rFonts w:ascii="Times New Roman" w:hAnsi="Times New Roman" w:cs="Times New Roman"/>
                      <w:i/>
                      <w:iCs/>
                    </w:rPr>
                  </w:pPr>
                </w:p>
              </w:tc>
              <w:tc>
                <w:tcPr>
                  <w:tcW w:w="1808" w:type="pct"/>
                  <w:shd w:val="clear" w:color="auto" w:fill="auto"/>
                </w:tcPr>
                <w:p w14:paraId="0C824B3C" w14:textId="2A1226DD"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 xml:space="preserve">Naujos arba modernizuotos vaikų priežiūros infrastruktūros naudotojų skaičius per metus </w:t>
                  </w:r>
                </w:p>
              </w:tc>
              <w:tc>
                <w:tcPr>
                  <w:tcW w:w="651" w:type="pct"/>
                  <w:shd w:val="clear" w:color="auto" w:fill="auto"/>
                </w:tcPr>
                <w:p w14:paraId="7D8CE9E6" w14:textId="1569C2FB"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R.B.2.2070</w:t>
                  </w:r>
                </w:p>
              </w:tc>
              <w:tc>
                <w:tcPr>
                  <w:tcW w:w="795" w:type="pct"/>
                  <w:shd w:val="clear" w:color="auto" w:fill="auto"/>
                </w:tcPr>
                <w:p w14:paraId="21F62A19" w14:textId="1569D0BB"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naudotojai per metus</w:t>
                  </w:r>
                </w:p>
              </w:tc>
              <w:tc>
                <w:tcPr>
                  <w:tcW w:w="577" w:type="pct"/>
                  <w:shd w:val="clear" w:color="auto" w:fill="auto"/>
                </w:tcPr>
                <w:p w14:paraId="7BB9B933" w14:textId="17795C98"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40</w:t>
                  </w:r>
                </w:p>
              </w:tc>
            </w:tr>
            <w:tr w:rsidR="00690D9B" w:rsidRPr="00F44ADD" w14:paraId="5FC49F44" w14:textId="77777777" w:rsidTr="00F64188">
              <w:trPr>
                <w:trHeight w:val="615"/>
              </w:trPr>
              <w:tc>
                <w:tcPr>
                  <w:tcW w:w="1169" w:type="pct"/>
                  <w:vMerge/>
                  <w:shd w:val="clear" w:color="auto" w:fill="auto"/>
                  <w:vAlign w:val="center"/>
                </w:tcPr>
                <w:p w14:paraId="13474301" w14:textId="77777777" w:rsidR="00690D9B" w:rsidRPr="007657C0" w:rsidRDefault="00690D9B" w:rsidP="00690D9B">
                  <w:pPr>
                    <w:rPr>
                      <w:rFonts w:ascii="Times New Roman" w:hAnsi="Times New Roman" w:cs="Times New Roman"/>
                      <w:i/>
                      <w:iCs/>
                    </w:rPr>
                  </w:pPr>
                </w:p>
              </w:tc>
              <w:tc>
                <w:tcPr>
                  <w:tcW w:w="1808" w:type="pct"/>
                  <w:shd w:val="clear" w:color="auto" w:fill="auto"/>
                </w:tcPr>
                <w:p w14:paraId="2FE23689" w14:textId="25E1F1B6"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 xml:space="preserve">Mokinių, kurie naudojasi sukurta visos dienos mokyklos infrastruktūra, skaičius </w:t>
                  </w:r>
                </w:p>
              </w:tc>
              <w:tc>
                <w:tcPr>
                  <w:tcW w:w="651" w:type="pct"/>
                  <w:shd w:val="clear" w:color="auto" w:fill="auto"/>
                </w:tcPr>
                <w:p w14:paraId="1452EFF4" w14:textId="68029953"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R.S.2.3027</w:t>
                  </w:r>
                </w:p>
              </w:tc>
              <w:tc>
                <w:tcPr>
                  <w:tcW w:w="795" w:type="pct"/>
                  <w:shd w:val="clear" w:color="auto" w:fill="auto"/>
                </w:tcPr>
                <w:p w14:paraId="4CCC105F" w14:textId="46C0E68F"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asmenys per metus</w:t>
                  </w:r>
                </w:p>
              </w:tc>
              <w:tc>
                <w:tcPr>
                  <w:tcW w:w="577" w:type="pct"/>
                  <w:shd w:val="clear" w:color="auto" w:fill="auto"/>
                </w:tcPr>
                <w:p w14:paraId="4B9CF736" w14:textId="7159DAE1"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400</w:t>
                  </w:r>
                </w:p>
              </w:tc>
            </w:tr>
            <w:tr w:rsidR="00690D9B" w:rsidRPr="00F44ADD" w14:paraId="564C7660" w14:textId="77777777" w:rsidTr="00690D9B">
              <w:trPr>
                <w:trHeight w:val="681"/>
              </w:trPr>
              <w:tc>
                <w:tcPr>
                  <w:tcW w:w="1169" w:type="pct"/>
                  <w:vMerge/>
                  <w:shd w:val="clear" w:color="auto" w:fill="auto"/>
                  <w:vAlign w:val="center"/>
                </w:tcPr>
                <w:p w14:paraId="39EE0B13" w14:textId="77777777" w:rsidR="00690D9B" w:rsidRPr="007657C0" w:rsidRDefault="00690D9B" w:rsidP="00690D9B">
                  <w:pPr>
                    <w:rPr>
                      <w:rFonts w:ascii="Times New Roman" w:hAnsi="Times New Roman" w:cs="Times New Roman"/>
                      <w:i/>
                      <w:iCs/>
                    </w:rPr>
                  </w:pPr>
                </w:p>
              </w:tc>
              <w:tc>
                <w:tcPr>
                  <w:tcW w:w="1808" w:type="pct"/>
                  <w:shd w:val="clear" w:color="auto" w:fill="auto"/>
                </w:tcPr>
                <w:p w14:paraId="7C2BA167" w14:textId="1F2EEF43" w:rsidR="00690D9B" w:rsidRPr="00690D9B" w:rsidRDefault="00690D9B" w:rsidP="00690D9B">
                  <w:pPr>
                    <w:keepNext/>
                    <w:jc w:val="center"/>
                    <w:rPr>
                      <w:rFonts w:ascii="Times New Roman" w:hAnsi="Times New Roman" w:cs="Times New Roman"/>
                      <w:i/>
                      <w:iCs/>
                      <w:highlight w:val="yellow"/>
                    </w:rPr>
                  </w:pPr>
                  <w:r w:rsidRPr="00690D9B">
                    <w:rPr>
                      <w:rFonts w:ascii="Times New Roman" w:hAnsi="Times New Roman" w:cs="Times New Roman"/>
                      <w:color w:val="000000"/>
                    </w:rPr>
                    <w:t xml:space="preserve">Naujos arba modernizuotos vaikų priežiūros infrastruktūros mokymo klasių talpumas </w:t>
                  </w:r>
                </w:p>
              </w:tc>
              <w:tc>
                <w:tcPr>
                  <w:tcW w:w="651" w:type="pct"/>
                  <w:shd w:val="clear" w:color="auto" w:fill="auto"/>
                </w:tcPr>
                <w:p w14:paraId="30DBF3E4" w14:textId="669DAB30"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P.B.2.0066</w:t>
                  </w:r>
                </w:p>
              </w:tc>
              <w:tc>
                <w:tcPr>
                  <w:tcW w:w="795" w:type="pct"/>
                  <w:shd w:val="clear" w:color="auto" w:fill="auto"/>
                </w:tcPr>
                <w:p w14:paraId="012834E5" w14:textId="49BD4613"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asmenys</w:t>
                  </w:r>
                </w:p>
              </w:tc>
              <w:tc>
                <w:tcPr>
                  <w:tcW w:w="577" w:type="pct"/>
                  <w:shd w:val="clear" w:color="auto" w:fill="auto"/>
                </w:tcPr>
                <w:p w14:paraId="7E81D81B" w14:textId="7D36277B"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60</w:t>
                  </w:r>
                </w:p>
              </w:tc>
            </w:tr>
            <w:tr w:rsidR="0042406F" w:rsidRPr="00F44ADD" w14:paraId="4DB14A27" w14:textId="77777777" w:rsidTr="0042406F">
              <w:trPr>
                <w:trHeight w:val="831"/>
              </w:trPr>
              <w:tc>
                <w:tcPr>
                  <w:tcW w:w="1169" w:type="pct"/>
                  <w:vMerge w:val="restart"/>
                  <w:shd w:val="clear" w:color="auto" w:fill="auto"/>
                  <w:vAlign w:val="center"/>
                </w:tcPr>
                <w:p w14:paraId="2813F991" w14:textId="5597CB3E" w:rsidR="0042406F" w:rsidRPr="007657C0" w:rsidRDefault="0042406F" w:rsidP="00010AB0">
                  <w:pPr>
                    <w:rPr>
                      <w:rFonts w:ascii="Times New Roman" w:hAnsi="Times New Roman" w:cs="Times New Roman"/>
                      <w:i/>
                      <w:iCs/>
                    </w:rPr>
                  </w:pPr>
                  <w:r>
                    <w:rPr>
                      <w:rFonts w:ascii="Times New Roman" w:eastAsia="Times New Roman" w:hAnsi="Times New Roman" w:cs="Times New Roman"/>
                    </w:rPr>
                    <w:t>1</w:t>
                  </w:r>
                  <w:r w:rsidRPr="007657C0">
                    <w:rPr>
                      <w:rFonts w:ascii="Times New Roman" w:eastAsia="Times New Roman" w:hAnsi="Times New Roman" w:cs="Times New Roman"/>
                    </w:rPr>
                    <w:t>2-003-03-01-23-(RE)-20-(LT011-02-01-01)-</w:t>
                  </w:r>
                  <w:r w:rsidRPr="00F75A64">
                    <w:rPr>
                      <w:rFonts w:ascii="Times New Roman" w:eastAsia="Times New Roman" w:hAnsi="Times New Roman" w:cs="Times New Roman"/>
                      <w:highlight w:val="yellow"/>
                    </w:rPr>
                    <w:t xml:space="preserve"> </w:t>
                  </w:r>
                  <w:r w:rsidRPr="00010AB0">
                    <w:rPr>
                      <w:rFonts w:ascii="Times New Roman" w:eastAsia="Times New Roman" w:hAnsi="Times New Roman" w:cs="Times New Roman"/>
                    </w:rPr>
                    <w:t>01-</w:t>
                  </w:r>
                  <w:r w:rsidR="00C958EB" w:rsidRPr="005E36D7">
                    <w:rPr>
                      <w:rFonts w:ascii="Times New Roman" w:eastAsia="Times New Roman" w:hAnsi="Times New Roman" w:cs="Times New Roman"/>
                      <w:bCs/>
                    </w:rPr>
                    <w:t>06</w:t>
                  </w:r>
                </w:p>
              </w:tc>
              <w:tc>
                <w:tcPr>
                  <w:tcW w:w="1808" w:type="pct"/>
                  <w:shd w:val="clear" w:color="auto" w:fill="auto"/>
                </w:tcPr>
                <w:p w14:paraId="2159E7F3" w14:textId="75748E38" w:rsidR="0042406F" w:rsidRPr="00010AB0" w:rsidRDefault="0042406F" w:rsidP="00010AB0">
                  <w:pPr>
                    <w:keepNext/>
                    <w:jc w:val="center"/>
                    <w:rPr>
                      <w:rFonts w:ascii="Times New Roman" w:hAnsi="Times New Roman" w:cs="Times New Roman"/>
                      <w:highlight w:val="yellow"/>
                    </w:rPr>
                  </w:pPr>
                  <w:r w:rsidRPr="00010AB0">
                    <w:rPr>
                      <w:rFonts w:ascii="Times New Roman" w:hAnsi="Times New Roman" w:cs="Times New Roman"/>
                      <w:color w:val="000000"/>
                    </w:rPr>
                    <w:t xml:space="preserve">Naujos arba modernizuotos švietimo infrastruktūros naudotojų skaičius per metus </w:t>
                  </w:r>
                </w:p>
              </w:tc>
              <w:tc>
                <w:tcPr>
                  <w:tcW w:w="651" w:type="pct"/>
                  <w:shd w:val="clear" w:color="auto" w:fill="auto"/>
                </w:tcPr>
                <w:p w14:paraId="3B2BCA62" w14:textId="77777777" w:rsidR="0042406F" w:rsidRPr="00010AB0" w:rsidRDefault="0042406F"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R.B.2.2071</w:t>
                  </w:r>
                </w:p>
                <w:p w14:paraId="11241891" w14:textId="6F9DC8D3" w:rsidR="0042406F" w:rsidRPr="00010AB0" w:rsidRDefault="0042406F" w:rsidP="00010AB0">
                  <w:pPr>
                    <w:keepNext/>
                    <w:jc w:val="center"/>
                    <w:rPr>
                      <w:rFonts w:ascii="Times New Roman" w:hAnsi="Times New Roman" w:cs="Times New Roman"/>
                      <w:bCs/>
                      <w:highlight w:val="yellow"/>
                    </w:rPr>
                  </w:pPr>
                </w:p>
              </w:tc>
              <w:tc>
                <w:tcPr>
                  <w:tcW w:w="795" w:type="pct"/>
                  <w:shd w:val="clear" w:color="auto" w:fill="auto"/>
                </w:tcPr>
                <w:p w14:paraId="09364440" w14:textId="77777777" w:rsidR="0042406F" w:rsidRPr="00010AB0" w:rsidRDefault="0042406F"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naudotojai per metus</w:t>
                  </w:r>
                </w:p>
                <w:p w14:paraId="30CF2A80" w14:textId="7BCF6391" w:rsidR="0042406F" w:rsidRPr="00010AB0" w:rsidRDefault="0042406F" w:rsidP="00010AB0">
                  <w:pPr>
                    <w:keepNext/>
                    <w:jc w:val="center"/>
                    <w:rPr>
                      <w:rFonts w:ascii="Times New Roman" w:hAnsi="Times New Roman" w:cs="Times New Roman"/>
                      <w:bCs/>
                      <w:highlight w:val="yellow"/>
                    </w:rPr>
                  </w:pPr>
                </w:p>
              </w:tc>
              <w:tc>
                <w:tcPr>
                  <w:tcW w:w="577" w:type="pct"/>
                  <w:shd w:val="clear" w:color="auto" w:fill="auto"/>
                </w:tcPr>
                <w:p w14:paraId="170766B1" w14:textId="77777777" w:rsidR="0042406F" w:rsidRPr="00010AB0" w:rsidRDefault="0042406F" w:rsidP="00010AB0">
                  <w:pPr>
                    <w:keepNext/>
                    <w:jc w:val="center"/>
                    <w:rPr>
                      <w:rFonts w:ascii="Times New Roman" w:hAnsi="Times New Roman" w:cs="Times New Roman"/>
                      <w:bCs/>
                      <w:highlight w:val="yellow"/>
                    </w:rPr>
                  </w:pPr>
                  <w:r w:rsidRPr="00010AB0">
                    <w:rPr>
                      <w:rFonts w:ascii="Times New Roman" w:hAnsi="Times New Roman" w:cs="Times New Roman"/>
                      <w:bCs/>
                    </w:rPr>
                    <w:t>900</w:t>
                  </w:r>
                </w:p>
                <w:p w14:paraId="169E3057" w14:textId="3D2ABF53" w:rsidR="0042406F" w:rsidRPr="00010AB0" w:rsidRDefault="0042406F" w:rsidP="00010AB0">
                  <w:pPr>
                    <w:keepNext/>
                    <w:jc w:val="center"/>
                    <w:rPr>
                      <w:rFonts w:ascii="Times New Roman" w:hAnsi="Times New Roman" w:cs="Times New Roman"/>
                      <w:bCs/>
                      <w:highlight w:val="yellow"/>
                    </w:rPr>
                  </w:pPr>
                </w:p>
              </w:tc>
            </w:tr>
            <w:tr w:rsidR="00010AB0" w:rsidRPr="00F44ADD" w14:paraId="201D9484" w14:textId="77777777" w:rsidTr="00F64188">
              <w:trPr>
                <w:trHeight w:val="615"/>
              </w:trPr>
              <w:tc>
                <w:tcPr>
                  <w:tcW w:w="1169" w:type="pct"/>
                  <w:vMerge/>
                  <w:shd w:val="clear" w:color="auto" w:fill="auto"/>
                  <w:vAlign w:val="center"/>
                </w:tcPr>
                <w:p w14:paraId="25A727DE" w14:textId="77777777" w:rsidR="00010AB0" w:rsidRPr="0081182C" w:rsidRDefault="00010AB0" w:rsidP="00010AB0">
                  <w:pPr>
                    <w:rPr>
                      <w:rFonts w:ascii="Times New Roman" w:eastAsia="Times New Roman" w:hAnsi="Times New Roman" w:cs="Times New Roman"/>
                    </w:rPr>
                  </w:pPr>
                </w:p>
              </w:tc>
              <w:tc>
                <w:tcPr>
                  <w:tcW w:w="1808" w:type="pct"/>
                  <w:shd w:val="clear" w:color="auto" w:fill="auto"/>
                </w:tcPr>
                <w:p w14:paraId="18B14631" w14:textId="05C47E67" w:rsidR="00010AB0" w:rsidRPr="00010AB0" w:rsidRDefault="00010AB0" w:rsidP="00010AB0">
                  <w:pPr>
                    <w:keepNext/>
                    <w:jc w:val="center"/>
                    <w:rPr>
                      <w:rFonts w:ascii="Times New Roman" w:hAnsi="Times New Roman" w:cs="Times New Roman"/>
                      <w:highlight w:val="yellow"/>
                    </w:rPr>
                  </w:pPr>
                  <w:r w:rsidRPr="00010AB0">
                    <w:rPr>
                      <w:rFonts w:ascii="Times New Roman" w:hAnsi="Times New Roman" w:cs="Times New Roman"/>
                      <w:color w:val="000000"/>
                    </w:rPr>
                    <w:t xml:space="preserve">Naujos arba modernizuotos švietimo infrastruktūros mokymo klasių talpumas </w:t>
                  </w:r>
                </w:p>
              </w:tc>
              <w:tc>
                <w:tcPr>
                  <w:tcW w:w="651" w:type="pct"/>
                  <w:shd w:val="clear" w:color="auto" w:fill="auto"/>
                </w:tcPr>
                <w:p w14:paraId="63DE97C5" w14:textId="5E31E97E"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P.B.2.0067</w:t>
                  </w:r>
                </w:p>
              </w:tc>
              <w:tc>
                <w:tcPr>
                  <w:tcW w:w="795" w:type="pct"/>
                  <w:shd w:val="clear" w:color="auto" w:fill="auto"/>
                </w:tcPr>
                <w:p w14:paraId="6D7155D4" w14:textId="3BD769D4"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asmenys</w:t>
                  </w:r>
                </w:p>
              </w:tc>
              <w:tc>
                <w:tcPr>
                  <w:tcW w:w="577" w:type="pct"/>
                  <w:shd w:val="clear" w:color="auto" w:fill="auto"/>
                </w:tcPr>
                <w:p w14:paraId="2FF68A1F" w14:textId="5203C8CD"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bCs/>
                    </w:rPr>
                    <w:t>1 600</w:t>
                  </w:r>
                </w:p>
              </w:tc>
            </w:tr>
            <w:tr w:rsidR="00010AB0" w:rsidRPr="00F44ADD" w14:paraId="79155FE4" w14:textId="77777777" w:rsidTr="00F64188">
              <w:trPr>
                <w:trHeight w:val="1252"/>
              </w:trPr>
              <w:tc>
                <w:tcPr>
                  <w:tcW w:w="1169" w:type="pct"/>
                  <w:vMerge/>
                  <w:shd w:val="clear" w:color="auto" w:fill="auto"/>
                  <w:vAlign w:val="center"/>
                </w:tcPr>
                <w:p w14:paraId="259ACB79" w14:textId="77777777" w:rsidR="00010AB0" w:rsidRPr="0081182C" w:rsidRDefault="00010AB0" w:rsidP="00010AB0">
                  <w:pPr>
                    <w:rPr>
                      <w:rFonts w:ascii="Times New Roman" w:eastAsia="Times New Roman" w:hAnsi="Times New Roman" w:cs="Times New Roman"/>
                    </w:rPr>
                  </w:pPr>
                </w:p>
              </w:tc>
              <w:tc>
                <w:tcPr>
                  <w:tcW w:w="1808" w:type="pct"/>
                  <w:shd w:val="clear" w:color="auto" w:fill="auto"/>
                </w:tcPr>
                <w:p w14:paraId="3E7CA18C" w14:textId="763B31B1" w:rsidR="00010AB0" w:rsidRPr="00010AB0" w:rsidRDefault="00010AB0" w:rsidP="00010AB0">
                  <w:pPr>
                    <w:keepNext/>
                    <w:jc w:val="center"/>
                    <w:rPr>
                      <w:rFonts w:ascii="Times New Roman" w:hAnsi="Times New Roman" w:cs="Times New Roman"/>
                      <w:highlight w:val="yellow"/>
                    </w:rPr>
                  </w:pPr>
                  <w:r w:rsidRPr="00010AB0">
                    <w:rPr>
                      <w:rFonts w:ascii="Times New Roman" w:hAnsi="Times New Roman" w:cs="Times New Roman"/>
                      <w:color w:val="000000"/>
                    </w:rPr>
                    <w:t>Mokyklos, kuriose buvo įdiegtos universalaus dizaino ir kitos inžinerinės priemonės pritaikant aplinką asmenims, turintiems negalią</w:t>
                  </w:r>
                </w:p>
              </w:tc>
              <w:tc>
                <w:tcPr>
                  <w:tcW w:w="651" w:type="pct"/>
                  <w:shd w:val="clear" w:color="auto" w:fill="auto"/>
                </w:tcPr>
                <w:p w14:paraId="4E4E415D" w14:textId="57EE4F9B"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P.S.2.1025</w:t>
                  </w:r>
                </w:p>
              </w:tc>
              <w:tc>
                <w:tcPr>
                  <w:tcW w:w="795" w:type="pct"/>
                  <w:shd w:val="clear" w:color="auto" w:fill="auto"/>
                </w:tcPr>
                <w:p w14:paraId="2B2E6DE5" w14:textId="6C70D455"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skaičius</w:t>
                  </w:r>
                </w:p>
              </w:tc>
              <w:tc>
                <w:tcPr>
                  <w:tcW w:w="577" w:type="pct"/>
                  <w:shd w:val="clear" w:color="auto" w:fill="auto"/>
                </w:tcPr>
                <w:p w14:paraId="2F3AAD41" w14:textId="3F8EB7B7"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bCs/>
                    </w:rPr>
                    <w:t>4</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7657C0">
        <w:trPr>
          <w:cantSplit/>
          <w:trHeight w:val="300"/>
        </w:trPr>
        <w:tc>
          <w:tcPr>
            <w:tcW w:w="1188"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735" w:type="dxa"/>
            <w:gridSpan w:val="7"/>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7657C0">
        <w:trPr>
          <w:cantSplit/>
          <w:trHeight w:val="300"/>
        </w:trPr>
        <w:tc>
          <w:tcPr>
            <w:tcW w:w="1188"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735" w:type="dxa"/>
            <w:gridSpan w:val="7"/>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7657C0">
        <w:trPr>
          <w:cantSplit/>
          <w:trHeight w:val="477"/>
        </w:trPr>
        <w:tc>
          <w:tcPr>
            <w:tcW w:w="1188" w:type="dxa"/>
            <w:gridSpan w:val="2"/>
          </w:tcPr>
          <w:p w14:paraId="31C64C8D" w14:textId="77777777" w:rsidR="00B41913" w:rsidRPr="00F62A6E" w:rsidRDefault="00B41913" w:rsidP="00B41913">
            <w:pPr>
              <w:rPr>
                <w:rFonts w:ascii="Times New Roman" w:hAnsi="Times New Roman" w:cs="Times New Roman"/>
                <w:b/>
              </w:rPr>
            </w:pPr>
          </w:p>
        </w:tc>
        <w:tc>
          <w:tcPr>
            <w:tcW w:w="8735" w:type="dxa"/>
            <w:gridSpan w:val="7"/>
            <w:shd w:val="clear" w:color="auto" w:fill="auto"/>
          </w:tcPr>
          <w:p w14:paraId="572AC368" w14:textId="1BA816E6" w:rsidR="00560DD8" w:rsidRPr="00992B43"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w:t>
            </w:r>
            <w:r w:rsidR="00BD1EE5" w:rsidRPr="00AC53CF">
              <w:rPr>
                <w:rFonts w:ascii="Times New Roman" w:hAnsi="Times New Roman" w:cs="Times New Roman"/>
                <w:b/>
                <w:iCs/>
              </w:rPr>
              <w:t xml:space="preserve">šios </w:t>
            </w:r>
            <w:r w:rsidRPr="00992B43">
              <w:rPr>
                <w:rFonts w:ascii="Times New Roman" w:hAnsi="Times New Roman" w:cs="Times New Roman"/>
                <w:b/>
                <w:iCs/>
              </w:rPr>
              <w:t>veiklos</w:t>
            </w:r>
            <w:r w:rsidR="00136E49" w:rsidRPr="00992B43">
              <w:rPr>
                <w:rFonts w:ascii="Times New Roman" w:hAnsi="Times New Roman" w:cs="Times New Roman"/>
                <w:b/>
                <w:iCs/>
              </w:rPr>
              <w:t xml:space="preserve"> nurodytos Gairių </w:t>
            </w:r>
            <w:r w:rsidR="00ED0782" w:rsidRPr="00992B43">
              <w:rPr>
                <w:rFonts w:ascii="Times New Roman" w:hAnsi="Times New Roman" w:cs="Times New Roman"/>
                <w:b/>
                <w:iCs/>
              </w:rPr>
              <w:t xml:space="preserve">Nr. </w:t>
            </w:r>
            <w:r w:rsidR="00136E49" w:rsidRPr="00992B43">
              <w:rPr>
                <w:rFonts w:ascii="Times New Roman" w:hAnsi="Times New Roman" w:cs="Times New Roman"/>
                <w:b/>
                <w:iCs/>
              </w:rPr>
              <w:t>1</w:t>
            </w:r>
            <w:r w:rsidR="00F5724D" w:rsidRPr="00992B43">
              <w:rPr>
                <w:rFonts w:ascii="Times New Roman" w:hAnsi="Times New Roman" w:cs="Times New Roman"/>
                <w:b/>
                <w:iCs/>
              </w:rPr>
              <w:t xml:space="preserve"> III skyriaus </w:t>
            </w:r>
            <w:r w:rsidR="00BD1EE5" w:rsidRPr="00992B43">
              <w:rPr>
                <w:rFonts w:ascii="Times New Roman" w:hAnsi="Times New Roman" w:cs="Times New Roman"/>
                <w:b/>
                <w:iCs/>
              </w:rPr>
              <w:t>2.1 dalyje</w:t>
            </w:r>
            <w:r w:rsidRPr="00992B43">
              <w:rPr>
                <w:rFonts w:ascii="Times New Roman" w:hAnsi="Times New Roman" w:cs="Times New Roman"/>
                <w:b/>
                <w:iCs/>
              </w:rPr>
              <w:t xml:space="preserve">: </w:t>
            </w:r>
          </w:p>
          <w:p w14:paraId="1E974E1E" w14:textId="77777777" w:rsidR="00560DD8" w:rsidRPr="00992B43" w:rsidRDefault="00560DD8" w:rsidP="00560DD8">
            <w:pPr>
              <w:jc w:val="both"/>
              <w:rPr>
                <w:rFonts w:ascii="Times New Roman" w:hAnsi="Times New Roman" w:cs="Times New Roman"/>
                <w:iCs/>
              </w:rPr>
            </w:pPr>
          </w:p>
          <w:p w14:paraId="493E531A" w14:textId="72F39F28" w:rsidR="000E0CC8" w:rsidRDefault="00C25D2C" w:rsidP="000E0CC8">
            <w:pPr>
              <w:jc w:val="both"/>
              <w:rPr>
                <w:rFonts w:ascii="Times New Roman" w:hAnsi="Times New Roman" w:cs="Times New Roman"/>
                <w:iCs/>
              </w:rPr>
            </w:pPr>
            <w:r w:rsidRPr="00992B43">
              <w:rPr>
                <w:rFonts w:ascii="Times New Roman" w:hAnsi="Times New Roman" w:cs="Times New Roman"/>
                <w:b/>
                <w:iCs/>
              </w:rPr>
              <w:t>1</w:t>
            </w:r>
            <w:r w:rsidR="00560DD8" w:rsidRPr="00992B43">
              <w:rPr>
                <w:rFonts w:ascii="Times New Roman" w:hAnsi="Times New Roman" w:cs="Times New Roman"/>
                <w:b/>
                <w:iCs/>
              </w:rPr>
              <w:t>)</w:t>
            </w:r>
            <w:r w:rsidR="006C7C48">
              <w:rPr>
                <w:rFonts w:ascii="Times New Roman" w:hAnsi="Times New Roman" w:cs="Times New Roman"/>
                <w:iCs/>
              </w:rPr>
              <w:t xml:space="preserve">. </w:t>
            </w:r>
          </w:p>
          <w:p w14:paraId="0B6ACAF8" w14:textId="32502F96" w:rsidR="000E0CC8" w:rsidRPr="00156E1C" w:rsidRDefault="000E0CC8" w:rsidP="000E0CC8">
            <w:pPr>
              <w:jc w:val="both"/>
              <w:rPr>
                <w:rFonts w:ascii="Times New Roman" w:hAnsi="Times New Roman" w:cs="Times New Roman"/>
                <w:iCs/>
                <w:sz w:val="20"/>
              </w:rPr>
            </w:pPr>
            <w:r w:rsidRPr="00156E1C">
              <w:rPr>
                <w:rFonts w:ascii="Times New Roman" w:hAnsi="Times New Roman" w:cs="Times New Roman"/>
                <w:iCs/>
                <w:sz w:val="20"/>
              </w:rPr>
              <w:t xml:space="preserve">Universalaus dizaino elementų ir kitų inžinerinių priemonių (pandusai, keltuvai, liftai, </w:t>
            </w:r>
            <w:proofErr w:type="spellStart"/>
            <w:r w:rsidRPr="00156E1C">
              <w:rPr>
                <w:rFonts w:ascii="Times New Roman" w:hAnsi="Times New Roman" w:cs="Times New Roman"/>
                <w:iCs/>
                <w:sz w:val="20"/>
              </w:rPr>
              <w:t>taktiliniai</w:t>
            </w:r>
            <w:proofErr w:type="spellEnd"/>
            <w:r w:rsidRPr="00156E1C">
              <w:rPr>
                <w:rFonts w:ascii="Times New Roman" w:hAnsi="Times New Roman" w:cs="Times New Roman"/>
                <w:iCs/>
                <w:sz w:val="20"/>
              </w:rPr>
              <w:t xml:space="preserve"> ir kiti sprendimai) įrengimas bendrojo ugdymo mokyklose</w:t>
            </w:r>
          </w:p>
          <w:p w14:paraId="2D9C8681" w14:textId="1AF95274" w:rsidR="00560DD8" w:rsidRPr="00992B43" w:rsidRDefault="000E0CC8" w:rsidP="000E0CC8">
            <w:pPr>
              <w:jc w:val="both"/>
              <w:rPr>
                <w:rFonts w:ascii="Times New Roman" w:hAnsi="Times New Roman" w:cs="Times New Roman"/>
                <w:iCs/>
              </w:rPr>
            </w:pPr>
            <w:r w:rsidRPr="00156E1C">
              <w:rPr>
                <w:rFonts w:ascii="Times New Roman" w:hAnsi="Times New Roman" w:cs="Times New Roman"/>
                <w:i/>
                <w:iCs/>
                <w:sz w:val="20"/>
              </w:rPr>
              <w:t>(būtinos apimties statybos, rekonstravimo ir remonto darbai diegiant konkrečius universalaus dizaino ir kitų inžinerinių sprendimų elementus, sensorinio kambario / nusiraminimo erdvės įrengimas (remontas ir aprūpinimas reikiamais baldais ir įranga)).(Universalus dizainas suprantamas taip, kaip apibrėžta Lietuvos Respublikos statybos įstatyme).</w:t>
            </w:r>
            <w:r w:rsidR="006C7C48" w:rsidRPr="000E0CC8">
              <w:rPr>
                <w:rFonts w:ascii="Times New Roman" w:hAnsi="Times New Roman" w:cs="Times New Roman"/>
                <w:iCs/>
              </w:rPr>
              <w:t xml:space="preserve">  </w:t>
            </w:r>
          </w:p>
          <w:p w14:paraId="2271D109" w14:textId="77777777" w:rsidR="00560DD8" w:rsidRDefault="00560DD8" w:rsidP="00560DD8">
            <w:pPr>
              <w:rPr>
                <w:rFonts w:ascii="Times New Roman" w:hAnsi="Times New Roman" w:cs="Times New Roman"/>
                <w:lang w:eastAsia="lt-LT"/>
              </w:rPr>
            </w:pPr>
          </w:p>
          <w:p w14:paraId="036D0823" w14:textId="3C6D86C1"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w:t>
            </w:r>
            <w:r w:rsidR="00560DD8" w:rsidRPr="00010AB0">
              <w:rPr>
                <w:rFonts w:ascii="Times New Roman" w:hAnsi="Times New Roman" w:cs="Times New Roman"/>
                <w:u w:val="single"/>
                <w:lang w:eastAsia="lt-LT"/>
              </w:rPr>
              <w:t xml:space="preserve">pagal </w:t>
            </w:r>
            <w:r w:rsidR="003842EA" w:rsidRPr="00010AB0">
              <w:rPr>
                <w:rFonts w:ascii="Times New Roman" w:hAnsi="Times New Roman" w:cs="Times New Roman"/>
                <w:u w:val="single"/>
                <w:lang w:eastAsia="lt-LT"/>
              </w:rPr>
              <w:t xml:space="preserve"> šią</w:t>
            </w:r>
            <w:r w:rsidR="00560DD8" w:rsidRPr="00010AB0">
              <w:rPr>
                <w:rFonts w:ascii="Times New Roman" w:hAnsi="Times New Roman" w:cs="Times New Roman"/>
                <w:u w:val="single"/>
                <w:lang w:eastAsia="lt-LT"/>
              </w:rPr>
              <w:t xml:space="preserve"> veiklą:</w:t>
            </w:r>
          </w:p>
          <w:p w14:paraId="71887E5E" w14:textId="590893CE" w:rsidR="00247D12" w:rsidRDefault="00247D12" w:rsidP="00247D12">
            <w:pPr>
              <w:jc w:val="both"/>
              <w:rPr>
                <w:rFonts w:ascii="Times New Roman" w:hAnsi="Times New Roman" w:cs="Times New Roman"/>
                <w:lang w:eastAsia="lt-LT"/>
              </w:rPr>
            </w:pPr>
          </w:p>
          <w:p w14:paraId="72055DED" w14:textId="094290BA"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1.1. turi būti teikiama pirmenybė efektyviai veikiančioms mokykloms ar jų padaliniams, t. y. kuriose mokosi ne mažiau kaip 200 mokinių. Jeigu regione / savivaldybėje visos mokyklos, kuriose mokosi ne mažiau kaip 200 mokinių (Mokinių skaičius nustatomas pagal einamųjų mokslo metų mokinių skaičiaus duomenis, pateikiamus Švietimo valdymo informacinėje sistemoje (www.svis.smm.lt)), jau yra visiškai pritaikytos negalią turinčių asmenų poreikiams (Remiamasi www.svis.smm.lt pateikiama viešosios statistikos informacija apie Mokyklų pritaikymo neįgaliesiems anketos duomenis. Projektų planavimo ir atrankos metu mokykla gali būti laikoma visiškai pritaikyta neįgaliųjų poreikiams, jeigu anketos 2 klausime pažymėtas atsakymas „Pritaikyta. ŽN gali savarankiškai judėti visame pastate ir teritorijoje“)</w:t>
            </w:r>
            <w:r w:rsidRPr="00156E1C">
              <w:rPr>
                <w:rFonts w:ascii="Times New Roman" w:hAnsi="Times New Roman" w:cs="Times New Roman"/>
              </w:rPr>
              <w:t xml:space="preserve"> </w:t>
            </w:r>
            <w:r w:rsidRPr="00156E1C">
              <w:rPr>
                <w:rFonts w:ascii="Times New Roman" w:hAnsi="Times New Roman" w:cs="Times New Roman"/>
                <w:iCs/>
              </w:rPr>
              <w:t xml:space="preserve">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ryškus mokinių skaičiaus mažėjimas, kuris nulemtų mokyklos ar jos padalinio, į kurį investuojama, uždarymą </w:t>
            </w:r>
            <w:proofErr w:type="spellStart"/>
            <w:r w:rsidRPr="00156E1C">
              <w:rPr>
                <w:rFonts w:ascii="Times New Roman" w:hAnsi="Times New Roman" w:cs="Times New Roman"/>
                <w:iCs/>
              </w:rPr>
              <w:t>poprojektiniu</w:t>
            </w:r>
            <w:proofErr w:type="spellEnd"/>
            <w:r w:rsidRPr="00156E1C">
              <w:rPr>
                <w:rFonts w:ascii="Times New Roman" w:hAnsi="Times New Roman" w:cs="Times New Roman"/>
                <w:iCs/>
              </w:rPr>
              <w:t xml:space="preserve"> laikotarpiu);</w:t>
            </w:r>
          </w:p>
          <w:p w14:paraId="52F134B9" w14:textId="44A0632B"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1.2. savivaldybės mokyklų tinklo pertvarkos plane mokykla ar jos padalinys neturi būti numatyta uždaryti ar likviduoti ir turi būti numatoma vykdyti bendrojo ugdymo programas;</w:t>
            </w:r>
          </w:p>
          <w:p w14:paraId="0A807F24" w14:textId="16DB91FB"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1.3. 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p>
          <w:p w14:paraId="7E9A4B0F" w14:textId="7EE6C56B"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 xml:space="preserve">1.4. visas bendrojo ugdymo mokyklos pastatas, t. y. visi pastato korpusai, kuriuose organizuojamas ugdymas pagal bendrojo ugdymo programas, turi būti visiškai pritaikytas laisvai ir savarankiškai į jį patekti ir po jį judėti įvairių fizinių galimybių asmenims. Bendrojo ugdymo mokyklos pastato korpusų, kuriuose nevykdomos jokios veiklos ar vykdomos tik kitos veiklos nei ugdymas pagal bendrojo ugdymo programą bei nenumatoma juose pradėti vykdyti ugdymo veiklų pagal bendrojo ugdymo programą, aplinkos pritaikymo įvairių fizinių galimybių asmenims išlaidos nėra tinkamos finansuoti pagal Gairių 2.1 lentelėje nurodytą finansuojamą veiklą Nr. </w:t>
            </w:r>
            <w:r w:rsidRPr="00156E1C">
              <w:rPr>
                <w:rFonts w:ascii="Times New Roman" w:hAnsi="Times New Roman" w:cs="Times New Roman"/>
                <w:iCs/>
                <w:lang w:val="en-GB"/>
              </w:rPr>
              <w:t>1</w:t>
            </w:r>
            <w:r w:rsidRPr="00156E1C">
              <w:rPr>
                <w:rFonts w:ascii="Times New Roman" w:hAnsi="Times New Roman" w:cs="Times New Roman"/>
                <w:iCs/>
              </w:rPr>
              <w:t xml:space="preserve"> ir šių korpusų pritaikyti nėra privaloma. Visiškai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visiškai pritaikytoje bendrojo ugdymo mokykloje turi būti vadovaujantis vientisumo principu (t. y.</w:t>
            </w:r>
            <w:r w:rsidRPr="00156E1C">
              <w:rPr>
                <w:rFonts w:ascii="Times New Roman" w:hAnsi="Times New Roman" w:cs="Times New Roman"/>
              </w:rPr>
              <w:t xml:space="preserve"> </w:t>
            </w:r>
            <w:r w:rsidRPr="00156E1C">
              <w:rPr>
                <w:rFonts w:ascii="Times New Roman" w:hAnsi="Times New Roman" w:cs="Times New Roman"/>
                <w:iCs/>
              </w:rPr>
              <w:t>visi prieinamumo elementai tarpusavyje turi būti logiškai susiję) įgyvendintos visos toliau nurodytos priemonės:</w:t>
            </w:r>
          </w:p>
          <w:p w14:paraId="003E8D7E" w14:textId="29C97D56"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1.4.1. įrengti pandusai patekti į mokyklos pastatą arba pritaikytas kitoks universalaus dizaino sprendimas, lygiaverčiai ar geriau užtikrinantis patekimą į mokyklos pastato vidų;</w:t>
            </w:r>
          </w:p>
          <w:p w14:paraId="7AC6C4CE" w14:textId="249180E3"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1.4.2. užtikrintas patekimas į visus pastato aukštus įrengiant liftą ar vertikalų keltuvą. Laiptinis (nuožulnus) keltuvas gali būti įrengiamas tuo atveju, jeigu lifto ar vertikalaus keltuvo įrengti nėra galimybės dėl techninių ar architektūrinių pastato savybių;</w:t>
            </w:r>
          </w:p>
          <w:p w14:paraId="36790F38" w14:textId="6540093E"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lastRenderedPageBreak/>
              <w:t>1.4.3. kiekviename pastato aukšte asmenims su negalia turi būti pritaikyta bent viena tualeto patalpa;</w:t>
            </w:r>
          </w:p>
          <w:p w14:paraId="5D49AD49" w14:textId="77F625C6"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1.4.4. panaikintos visos kliūtys judėjimui dėl grindų aukščių skirtumų (slenksčiai, laipteliai, aukščių perkritimai);</w:t>
            </w:r>
          </w:p>
          <w:p w14:paraId="6E89B078" w14:textId="384BF590"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1.4.5. paženklintos laiptų bent pirmos ir paskutinės pakopos;</w:t>
            </w:r>
          </w:p>
          <w:p w14:paraId="3343DB76" w14:textId="00640DFE"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4D471F0C" w14:textId="06EE923A"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1.4.7. visos bendrojo naudojimo patalpos (valgykla, biblioteka, aktų salė ir pan.) turi būti lengvai prieinamos įvairių negalių turintiems asmenims;</w:t>
            </w:r>
          </w:p>
          <w:p w14:paraId="3C7EFFC1" w14:textId="5422F9D2"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1.4.8. įrengtas žymėjimas regos sutrikimų turintiems asmenims (</w:t>
            </w:r>
            <w:proofErr w:type="spellStart"/>
            <w:r w:rsidRPr="00156E1C">
              <w:rPr>
                <w:rFonts w:ascii="Times New Roman" w:hAnsi="Times New Roman" w:cs="Times New Roman"/>
                <w:iCs/>
              </w:rPr>
              <w:t>taktiliniai</w:t>
            </w:r>
            <w:proofErr w:type="spellEnd"/>
            <w:r w:rsidRPr="00156E1C">
              <w:rPr>
                <w:rFonts w:ascii="Times New Roman" w:hAnsi="Times New Roman" w:cs="Times New Roman"/>
                <w:iCs/>
              </w:rPr>
              <w:t xml:space="preserve"> kabinetų numeriai ir pavadinimai, aukštų planai ir pan.); </w:t>
            </w:r>
          </w:p>
          <w:p w14:paraId="6F265445" w14:textId="047ADDCA"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1.4.9. mokyklos teritorijoje esantys pėsčiųjų takai tarp mokyklos pastato ir lauko edukacinių erdvių (Edukacinė erdvė suprantama kaip atviros ar uždaros vidaus ar lauko erdvės, kuriose vykdoma ar numatoma vykdyti formaliąsias ir / ar neformaliąsias edukacines veiklas ir kitas tiesiogines ugdymo / mokymo proceso veiklas (pvz., lauko žaidimų erdvės, grupių patalpos, mokymo klasės, aktų salės ir kt.)),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C7BCE02" w14:textId="35AA5B1C"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1.4.10. pažymėtos neįgaliųjų transporto priemonių parkavimo vietos;</w:t>
            </w:r>
          </w:p>
          <w:p w14:paraId="249AEEC8" w14:textId="29CE292C"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1.4.11. galimi kiti papildomi aplinkos pritaikymo įvairių negalių turintiems asmenims sprendimai, kurie neturėtų galimo judėjimą ribojančio poveikio kitų asmenų atžvilgiu;</w:t>
            </w:r>
          </w:p>
          <w:p w14:paraId="66C73024" w14:textId="380AD959" w:rsidR="0061758C" w:rsidRPr="00156E1C" w:rsidRDefault="0061758C" w:rsidP="0061758C">
            <w:pPr>
              <w:ind w:left="32"/>
              <w:jc w:val="both"/>
              <w:rPr>
                <w:rFonts w:ascii="Times New Roman" w:hAnsi="Times New Roman" w:cs="Times New Roman"/>
                <w:iCs/>
              </w:rPr>
            </w:pPr>
            <w:r w:rsidRPr="00156E1C">
              <w:rPr>
                <w:rFonts w:ascii="Times New Roman" w:hAnsi="Times New Roman" w:cs="Times New Roman"/>
                <w:iCs/>
              </w:rPr>
              <w:t>1.4.12. įrengtas sensorinis kambarys ir / arba nusiraminimo erdvės.</w:t>
            </w:r>
          </w:p>
          <w:p w14:paraId="773470A6" w14:textId="77777777" w:rsidR="00C82B7B" w:rsidRPr="00C07CC5" w:rsidRDefault="00C82B7B" w:rsidP="00247D12">
            <w:pPr>
              <w:jc w:val="both"/>
              <w:rPr>
                <w:rFonts w:ascii="Times New Roman" w:hAnsi="Times New Roman" w:cs="Times New Roman"/>
                <w:lang w:eastAsia="lt-LT"/>
              </w:rPr>
            </w:pPr>
          </w:p>
          <w:p w14:paraId="1C2B9CDE" w14:textId="77777777" w:rsidR="00560DD8" w:rsidRDefault="00560DD8" w:rsidP="00560DD8">
            <w:pPr>
              <w:rPr>
                <w:rFonts w:ascii="Times New Roman" w:hAnsi="Times New Roman" w:cs="Times New Roman"/>
                <w:lang w:eastAsia="lt-LT"/>
              </w:rPr>
            </w:pPr>
          </w:p>
          <w:p w14:paraId="04EC0A38" w14:textId="67BA9BF6" w:rsidR="00560DD8" w:rsidRDefault="00560DD8" w:rsidP="00560DD8">
            <w:pPr>
              <w:rPr>
                <w:rFonts w:ascii="Times New Roman" w:hAnsi="Times New Roman" w:cs="Times New Roman"/>
                <w:lang w:eastAsia="lt-LT"/>
              </w:rPr>
            </w:pPr>
          </w:p>
          <w:p w14:paraId="566DECC3" w14:textId="77777777" w:rsidR="00B41913" w:rsidRDefault="00B41913" w:rsidP="00B41913">
            <w:pPr>
              <w:rPr>
                <w:rFonts w:ascii="Times New Roman" w:hAnsi="Times New Roman" w:cs="Times New Roman"/>
              </w:rPr>
            </w:pPr>
          </w:p>
          <w:p w14:paraId="367D59EC" w14:textId="79749B44" w:rsidR="004E7B01" w:rsidRPr="00156E1C" w:rsidRDefault="00362DDA" w:rsidP="004E7B01">
            <w:pPr>
              <w:ind w:left="32"/>
              <w:jc w:val="both"/>
              <w:rPr>
                <w:rFonts w:ascii="Times New Roman" w:hAnsi="Times New Roman" w:cs="Times New Roman"/>
                <w:iCs/>
              </w:rPr>
            </w:pPr>
            <w:r w:rsidRPr="00156E1C">
              <w:rPr>
                <w:rFonts w:ascii="Times New Roman" w:hAnsi="Times New Roman" w:cs="Times New Roman"/>
                <w:iCs/>
              </w:rPr>
              <w:t xml:space="preserve">2. </w:t>
            </w:r>
            <w:r w:rsidR="004E7B01" w:rsidRPr="00156E1C">
              <w:rPr>
                <w:rFonts w:ascii="Times New Roman" w:hAnsi="Times New Roman" w:cs="Times New Roman"/>
                <w:iCs/>
              </w:rPr>
              <w:t>Projekto veiklos gali būti vykdomos ikimokyklinio ir / ar bendrojo ugdymo programas vykdančiose valstybės ir / ar savivaldybių švietimo įstaigose.</w:t>
            </w:r>
          </w:p>
          <w:p w14:paraId="01EF8097" w14:textId="359C957C" w:rsidR="004E7B01" w:rsidRPr="00156E1C" w:rsidRDefault="00362DDA" w:rsidP="004E7B01">
            <w:pPr>
              <w:ind w:left="32"/>
              <w:jc w:val="both"/>
              <w:rPr>
                <w:rFonts w:ascii="Times New Roman" w:hAnsi="Times New Roman" w:cs="Times New Roman"/>
                <w:iCs/>
              </w:rPr>
            </w:pPr>
            <w:r w:rsidRPr="00156E1C">
              <w:rPr>
                <w:rFonts w:ascii="Times New Roman" w:hAnsi="Times New Roman" w:cs="Times New Roman"/>
                <w:iCs/>
              </w:rPr>
              <w:t xml:space="preserve">3. </w:t>
            </w:r>
            <w:r w:rsidR="004E7B01" w:rsidRPr="00156E1C">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 patvirtintą Lietuvos Respublikos švietimo, mokslo ir sporto ministro 2022 m. sausio 31 d. įsakymu Nr. V-137 „Dėl „Tūkstantmečio mokyklų“ programos patvirtinimo“.</w:t>
            </w:r>
          </w:p>
          <w:p w14:paraId="5C24C9C4" w14:textId="0EFA313F" w:rsidR="004E7B01" w:rsidRPr="00156E1C" w:rsidRDefault="00362DDA" w:rsidP="004E7B01">
            <w:pPr>
              <w:ind w:left="32"/>
              <w:jc w:val="both"/>
              <w:rPr>
                <w:rFonts w:ascii="Times New Roman" w:hAnsi="Times New Roman" w:cs="Times New Roman"/>
                <w:iCs/>
              </w:rPr>
            </w:pPr>
            <w:r w:rsidRPr="00156E1C">
              <w:rPr>
                <w:rFonts w:ascii="Times New Roman" w:hAnsi="Times New Roman" w:cs="Times New Roman"/>
                <w:iCs/>
              </w:rPr>
              <w:t xml:space="preserve">4. </w:t>
            </w:r>
            <w:r w:rsidR="004E7B01" w:rsidRPr="00156E1C">
              <w:rPr>
                <w:rFonts w:ascii="Times New Roman" w:hAnsi="Times New Roman" w:cs="Times New Roman"/>
                <w:iCs/>
              </w:rPr>
              <w:t>Projekto veiklų metu sukurtų rezultatų tęstinumas turi būti užtikrinamas ne mažiau kaip 5 metus po projekto finansavimo pabaigos.</w:t>
            </w:r>
          </w:p>
          <w:p w14:paraId="0A5D44CB" w14:textId="76D940F4" w:rsidR="004E7B01" w:rsidRPr="00156E1C" w:rsidRDefault="00362DDA" w:rsidP="004E7B01">
            <w:pPr>
              <w:ind w:left="32"/>
              <w:jc w:val="both"/>
              <w:rPr>
                <w:rFonts w:ascii="Times New Roman" w:hAnsi="Times New Roman" w:cs="Times New Roman"/>
                <w:iCs/>
              </w:rPr>
            </w:pPr>
            <w:r w:rsidRPr="00156E1C">
              <w:rPr>
                <w:rFonts w:ascii="Times New Roman" w:hAnsi="Times New Roman" w:cs="Times New Roman"/>
                <w:iCs/>
              </w:rPr>
              <w:t>5</w:t>
            </w:r>
            <w:r w:rsidR="004E7B01" w:rsidRPr="00156E1C">
              <w:rPr>
                <w:rFonts w:ascii="Times New Roman" w:hAnsi="Times New Roman" w:cs="Times New Roman"/>
                <w:iCs/>
              </w:rPr>
              <w:t>. Projekto vykdytojas privalo įgyvendinti privalomas matomumo ir informavimo apie projektą veiksmų priemones, nustatytas PAFT.</w:t>
            </w:r>
          </w:p>
          <w:p w14:paraId="5103AE0E" w14:textId="516DDA40" w:rsidR="00022624" w:rsidRPr="00156E1C" w:rsidRDefault="00010882" w:rsidP="00022624">
            <w:pPr>
              <w:ind w:left="32"/>
              <w:jc w:val="both"/>
              <w:rPr>
                <w:rFonts w:ascii="Times New Roman" w:hAnsi="Times New Roman" w:cs="Times New Roman"/>
                <w:iCs/>
              </w:rPr>
            </w:pPr>
            <w:r w:rsidRPr="00156E1C">
              <w:rPr>
                <w:rFonts w:ascii="Times New Roman" w:hAnsi="Times New Roman" w:cs="Times New Roman"/>
                <w:iCs/>
              </w:rPr>
              <w:t xml:space="preserve">6. </w:t>
            </w:r>
            <w:r w:rsidR="00022624" w:rsidRPr="00156E1C">
              <w:rPr>
                <w:rFonts w:ascii="Times New Roman" w:hAnsi="Times New Roman" w:cs="Times New Roman"/>
                <w:iCs/>
              </w:rPr>
              <w:t xml:space="preserve">Kai projektu prisidedama prie funkcinės zonos strategijos ar miesto tvarios plėtros strategijos įgyvendinimo, turi būti išpildyti šie reikalavimai: </w:t>
            </w:r>
          </w:p>
          <w:p w14:paraId="1539331E" w14:textId="14A1B12E" w:rsidR="00022624" w:rsidRPr="00156E1C" w:rsidRDefault="00022624" w:rsidP="00022624">
            <w:pPr>
              <w:ind w:left="32"/>
              <w:jc w:val="both"/>
              <w:rPr>
                <w:rFonts w:ascii="Times New Roman" w:hAnsi="Times New Roman" w:cs="Times New Roman"/>
                <w:iCs/>
              </w:rPr>
            </w:pPr>
            <w:r w:rsidRPr="00156E1C">
              <w:rPr>
                <w:rFonts w:ascii="Times New Roman" w:hAnsi="Times New Roman" w:cs="Times New Roman"/>
                <w:iCs/>
              </w:rPr>
              <w:t>6.1. projektu įgyvendinamas (-i) miesto tvarios plėtros strategijoje ar funkcinės zonos strategijoje numatytas (-i) investicinis (-</w:t>
            </w:r>
            <w:proofErr w:type="spellStart"/>
            <w:r w:rsidRPr="00156E1C">
              <w:rPr>
                <w:rFonts w:ascii="Times New Roman" w:hAnsi="Times New Roman" w:cs="Times New Roman"/>
                <w:iCs/>
              </w:rPr>
              <w:t>iai</w:t>
            </w:r>
            <w:proofErr w:type="spellEnd"/>
            <w:r w:rsidRPr="00156E1C">
              <w:rPr>
                <w:rFonts w:ascii="Times New Roman" w:hAnsi="Times New Roman" w:cs="Times New Roman"/>
                <w:iCs/>
              </w:rPr>
              <w:t xml:space="preserve">) veiksmas (-ai); </w:t>
            </w:r>
          </w:p>
          <w:p w14:paraId="4E6ACC2E" w14:textId="0FFE2C83" w:rsidR="00022624" w:rsidRPr="00156E1C" w:rsidRDefault="00022624" w:rsidP="00022624">
            <w:pPr>
              <w:ind w:left="32"/>
              <w:jc w:val="both"/>
              <w:rPr>
                <w:rFonts w:ascii="Times New Roman" w:hAnsi="Times New Roman" w:cs="Times New Roman"/>
                <w:iCs/>
              </w:rPr>
            </w:pPr>
            <w:r w:rsidRPr="00156E1C">
              <w:rPr>
                <w:rFonts w:ascii="Times New Roman" w:hAnsi="Times New Roman" w:cs="Times New Roman"/>
                <w:iCs/>
              </w:rPr>
              <w:t>6.2.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7FA1AEFD" w14:textId="4700F669" w:rsidR="00010882" w:rsidRPr="00156E1C" w:rsidRDefault="00022624" w:rsidP="00022624">
            <w:pPr>
              <w:ind w:left="32"/>
              <w:jc w:val="both"/>
              <w:rPr>
                <w:rFonts w:ascii="Times New Roman" w:hAnsi="Times New Roman" w:cs="Times New Roman"/>
                <w:iCs/>
              </w:rPr>
            </w:pPr>
            <w:r w:rsidRPr="00156E1C">
              <w:rPr>
                <w:rFonts w:ascii="Times New Roman" w:hAnsi="Times New Roman" w:cs="Times New Roman"/>
                <w:iCs/>
              </w:rPr>
              <w:t>6.3. pareiškėjas regiono plėtros planą administruojančiajai institucijai teikiamame projekto įgyvendinimo plane pateikia nuorodą (-</w:t>
            </w:r>
            <w:proofErr w:type="spellStart"/>
            <w:r w:rsidRPr="00156E1C">
              <w:rPr>
                <w:rFonts w:ascii="Times New Roman" w:hAnsi="Times New Roman" w:cs="Times New Roman"/>
                <w:iCs/>
              </w:rPr>
              <w:t>as</w:t>
            </w:r>
            <w:proofErr w:type="spellEnd"/>
            <w:r w:rsidRPr="00156E1C">
              <w:rPr>
                <w:rFonts w:ascii="Times New Roman" w:hAnsi="Times New Roman" w:cs="Times New Roman"/>
                <w:iCs/>
              </w:rPr>
              <w:t>) į internete paskelbtą (-</w:t>
            </w:r>
            <w:proofErr w:type="spellStart"/>
            <w:r w:rsidRPr="00156E1C">
              <w:rPr>
                <w:rFonts w:ascii="Times New Roman" w:hAnsi="Times New Roman" w:cs="Times New Roman"/>
                <w:iCs/>
              </w:rPr>
              <w:t>us</w:t>
            </w:r>
            <w:proofErr w:type="spellEnd"/>
            <w:r w:rsidRPr="00156E1C">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156E1C">
              <w:rPr>
                <w:rFonts w:ascii="Times New Roman" w:hAnsi="Times New Roman" w:cs="Times New Roman"/>
              </w:rPr>
              <w:t>2023 m. sausio 19 d. įsakymu Nr. 1V-30 „</w:t>
            </w:r>
            <w:r w:rsidRPr="00156E1C">
              <w:rPr>
                <w:rFonts w:ascii="Times New Roman" w:hAnsi="Times New Roman" w:cs="Times New Roman"/>
                <w:shd w:val="clear" w:color="auto" w:fill="FFFFFF"/>
              </w:rPr>
              <w:t>Dėl Tvarios miesto plėtros strategijų ir funkcinių zonų strategijų rengimo ir įgyvendinimo stebėsenos tvarkos aprašo patvirtinimo“,</w:t>
            </w:r>
            <w:r w:rsidRPr="00156E1C">
              <w:rPr>
                <w:rFonts w:ascii="Times New Roman" w:hAnsi="Times New Roman" w:cs="Times New Roman"/>
                <w:iCs/>
              </w:rPr>
              <w:t xml:space="preserve"> reikalavimais).</w:t>
            </w:r>
          </w:p>
          <w:p w14:paraId="10A684FD" w14:textId="77777777" w:rsidR="008520FF" w:rsidRDefault="008520FF" w:rsidP="00B41913">
            <w:pPr>
              <w:rPr>
                <w:rFonts w:ascii="Times New Roman" w:hAnsi="Times New Roman" w:cs="Times New Roman"/>
              </w:rPr>
            </w:pPr>
          </w:p>
          <w:p w14:paraId="4ED3E453" w14:textId="73381CA3" w:rsidR="00D22ED4" w:rsidRPr="00A9058E" w:rsidRDefault="00D22ED4" w:rsidP="00AC53CF">
            <w:pPr>
              <w:pStyle w:val="ListParagraph"/>
              <w:numPr>
                <w:ilvl w:val="0"/>
                <w:numId w:val="31"/>
              </w:numPr>
              <w:rPr>
                <w:rFonts w:ascii="Times New Roman" w:hAnsi="Times New Roman" w:cs="Times New Roman"/>
                <w:b/>
              </w:rPr>
            </w:pPr>
            <w:r w:rsidRPr="00A9058E">
              <w:rPr>
                <w:rFonts w:ascii="Times New Roman" w:hAnsi="Times New Roman" w:cs="Times New Roman"/>
                <w:b/>
                <w:iCs/>
              </w:rPr>
              <w:lastRenderedPageBreak/>
              <w:t>Finansuojamos šios veiklos nurodytos Gairių Nr. 2 III skyriaus 2.1 dalyje:</w:t>
            </w:r>
          </w:p>
          <w:p w14:paraId="351F7C46" w14:textId="77777777" w:rsidR="00A9058E" w:rsidRPr="00A9058E" w:rsidRDefault="00A9058E" w:rsidP="00A9058E">
            <w:pPr>
              <w:ind w:left="360"/>
              <w:rPr>
                <w:rFonts w:ascii="Times New Roman" w:hAnsi="Times New Roman" w:cs="Times New Roman"/>
              </w:rPr>
            </w:pPr>
          </w:p>
          <w:p w14:paraId="22F05633" w14:textId="2EF88B65" w:rsidR="00D22ED4" w:rsidRPr="00790B7D" w:rsidRDefault="00A9058E" w:rsidP="00790B7D">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A9058E" w:rsidRPr="00A9058E" w:rsidRDefault="00A9058E" w:rsidP="00A9058E">
            <w:pPr>
              <w:rPr>
                <w:rFonts w:ascii="Times New Roman" w:hAnsi="Times New Roman" w:cs="Times New Roman"/>
              </w:rPr>
            </w:pPr>
          </w:p>
          <w:p w14:paraId="009DFFED" w14:textId="0776303D" w:rsidR="00D22ED4" w:rsidRDefault="00AB5960" w:rsidP="00B41913">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6.1.</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 xml:space="preserve">projektu įgyvendinamas (-i) miesto tvarios plėtros strategijoje ar funkcinės zonos strategijoje numatytas (-i) investicinis (-iai) veiksmas (-ai); </w:t>
            </w:r>
          </w:p>
          <w:p w14:paraId="3241EE76" w14:textId="525964A0"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00882B14"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69253D"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6.3.</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8B168C" w14:paraId="31C64C92" w14:textId="77777777" w:rsidTr="007657C0">
        <w:trPr>
          <w:cantSplit/>
          <w:trHeight w:val="300"/>
        </w:trPr>
        <w:tc>
          <w:tcPr>
            <w:tcW w:w="1188"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735" w:type="dxa"/>
            <w:gridSpan w:val="7"/>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7657C0">
        <w:trPr>
          <w:cantSplit/>
          <w:trHeight w:val="464"/>
        </w:trPr>
        <w:tc>
          <w:tcPr>
            <w:tcW w:w="1188" w:type="dxa"/>
            <w:gridSpan w:val="2"/>
            <w:vMerge/>
          </w:tcPr>
          <w:p w14:paraId="31C64C93" w14:textId="77777777" w:rsidR="00B41913" w:rsidRPr="00533406" w:rsidRDefault="00B41913" w:rsidP="00B41913">
            <w:pPr>
              <w:rPr>
                <w:rFonts w:ascii="Times New Roman" w:hAnsi="Times New Roman" w:cs="Times New Roman"/>
              </w:rPr>
            </w:pPr>
          </w:p>
        </w:tc>
        <w:tc>
          <w:tcPr>
            <w:tcW w:w="8735" w:type="dxa"/>
            <w:gridSpan w:val="7"/>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4B91CDC2"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Nr. 1, p</w:t>
            </w:r>
            <w:r w:rsidRPr="002F0BC3">
              <w:rPr>
                <w:rFonts w:ascii="Times New Roman" w:hAnsi="Times New Roman" w:cs="Times New Roman"/>
                <w:u w:val="single"/>
              </w:rPr>
              <w:t>rojekte turi būti numatyta:</w:t>
            </w:r>
          </w:p>
          <w:p w14:paraId="5AC96B89" w14:textId="3BE79C5F"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701A0E">
              <w:rPr>
                <w:rFonts w:ascii="Times New Roman" w:hAnsi="Times New Roman" w:cs="Times New Roman"/>
              </w:rPr>
              <w:t xml:space="preserve">. </w:t>
            </w:r>
            <w:r w:rsidR="00701A0E" w:rsidRPr="00701A0E">
              <w:rPr>
                <w:rFonts w:ascii="Times New Roman" w:hAnsi="Times New Roman" w:cs="Times New Roman"/>
                <w:u w:val="single"/>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Pr="00C07CC5">
              <w:rPr>
                <w:rFonts w:ascii="Times New Roman" w:hAnsi="Times New Roman" w:cs="Times New Roman"/>
              </w:rPr>
              <w:t>;</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452DE769"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2.5. turi būti užtikrintas </w:t>
            </w:r>
            <w:r w:rsidR="00CC6934" w:rsidRPr="00CC6934">
              <w:rPr>
                <w:rFonts w:ascii="Times New Roman" w:hAnsi="Times New Roman" w:cs="Times New Roman"/>
              </w:rPr>
              <w:t>į Lietuvos Respublikos teisės aktus, reguliuojančius pastatų energetinio efektyvumo ir statybos reikalavimus, perkeltų</w:t>
            </w:r>
            <w:r w:rsidR="00CC6934">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3800CB78"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2.8. operatoriai privalo riboti atliekų susidarymą procesuose, susijusiuose su statyba ir griovimu, laikydamiesi Europos Sąjungos statybos ir griovimo atliekų tvarkymo protokolo </w:t>
            </w:r>
            <w:r w:rsidR="00AA7CEB" w:rsidRPr="00AA7CEB">
              <w:rPr>
                <w:rFonts w:ascii="Times New Roman" w:hAnsi="Times New Roman" w:cs="Times New Roman"/>
                <w:u w:val="single"/>
              </w:rPr>
              <w:t>(</w:t>
            </w:r>
            <w:proofErr w:type="spellStart"/>
            <w:r w:rsidR="00AA7CEB" w:rsidRPr="00AA7CEB">
              <w:rPr>
                <w:rFonts w:ascii="Times New Roman" w:hAnsi="Times New Roman" w:cs="Times New Roman"/>
                <w:u w:val="single"/>
              </w:rPr>
              <w:t>angl.k</w:t>
            </w:r>
            <w:proofErr w:type="spellEnd"/>
            <w:r w:rsidR="00AA7CEB" w:rsidRPr="00AA7CEB">
              <w:rPr>
                <w:rFonts w:ascii="Times New Roman" w:hAnsi="Times New Roman" w:cs="Times New Roman"/>
                <w:i/>
                <w:iCs/>
                <w:u w:val="single"/>
              </w:rPr>
              <w:t xml:space="preserve">. EU </w:t>
            </w:r>
            <w:proofErr w:type="spellStart"/>
            <w:r w:rsidR="00AA7CEB" w:rsidRPr="00AA7CEB">
              <w:rPr>
                <w:rFonts w:ascii="Times New Roman" w:hAnsi="Times New Roman" w:cs="Times New Roman"/>
                <w:i/>
                <w:iCs/>
                <w:u w:val="single"/>
              </w:rPr>
              <w:t>Construction</w:t>
            </w:r>
            <w:proofErr w:type="spellEnd"/>
            <w:r w:rsidR="00AA7CEB" w:rsidRPr="00AA7CEB">
              <w:rPr>
                <w:rFonts w:ascii="Times New Roman" w:hAnsi="Times New Roman" w:cs="Times New Roman"/>
                <w:i/>
                <w:iCs/>
                <w:u w:val="single"/>
              </w:rPr>
              <w:t xml:space="preserve"> </w:t>
            </w:r>
            <w:proofErr w:type="spellStart"/>
            <w:r w:rsidR="00AA7CEB" w:rsidRPr="00AA7CEB">
              <w:rPr>
                <w:rFonts w:ascii="Times New Roman" w:hAnsi="Times New Roman" w:cs="Times New Roman"/>
                <w:i/>
                <w:iCs/>
                <w:u w:val="single"/>
              </w:rPr>
              <w:t>and</w:t>
            </w:r>
            <w:proofErr w:type="spellEnd"/>
            <w:r w:rsidR="00AA7CEB" w:rsidRPr="00AA7CEB">
              <w:rPr>
                <w:rFonts w:ascii="Times New Roman" w:hAnsi="Times New Roman" w:cs="Times New Roman"/>
                <w:i/>
                <w:iCs/>
                <w:u w:val="single"/>
              </w:rPr>
              <w:t xml:space="preserve"> </w:t>
            </w:r>
            <w:proofErr w:type="spellStart"/>
            <w:r w:rsidR="00AA7CEB" w:rsidRPr="00AA7CEB">
              <w:rPr>
                <w:rFonts w:ascii="Times New Roman" w:hAnsi="Times New Roman" w:cs="Times New Roman"/>
                <w:i/>
                <w:iCs/>
                <w:u w:val="single"/>
              </w:rPr>
              <w:t>Demolition</w:t>
            </w:r>
            <w:proofErr w:type="spellEnd"/>
            <w:r w:rsidR="00AA7CEB" w:rsidRPr="00AA7CEB">
              <w:rPr>
                <w:rFonts w:ascii="Times New Roman" w:hAnsi="Times New Roman" w:cs="Times New Roman"/>
                <w:i/>
                <w:iCs/>
                <w:u w:val="single"/>
              </w:rPr>
              <w:t xml:space="preserve"> </w:t>
            </w:r>
            <w:proofErr w:type="spellStart"/>
            <w:r w:rsidR="00AA7CEB" w:rsidRPr="00AA7CEB">
              <w:rPr>
                <w:rFonts w:ascii="Times New Roman" w:hAnsi="Times New Roman" w:cs="Times New Roman"/>
                <w:i/>
                <w:iCs/>
                <w:u w:val="single"/>
              </w:rPr>
              <w:t>Waste</w:t>
            </w:r>
            <w:proofErr w:type="spellEnd"/>
            <w:r w:rsidR="00AA7CEB" w:rsidRPr="00AA7CEB">
              <w:rPr>
                <w:rFonts w:ascii="Times New Roman" w:hAnsi="Times New Roman" w:cs="Times New Roman"/>
                <w:i/>
                <w:iCs/>
                <w:u w:val="single"/>
              </w:rPr>
              <w:t xml:space="preserve"> </w:t>
            </w:r>
            <w:proofErr w:type="spellStart"/>
            <w:r w:rsidR="00AA7CEB" w:rsidRPr="00AA7CEB">
              <w:rPr>
                <w:rFonts w:ascii="Times New Roman" w:hAnsi="Times New Roman" w:cs="Times New Roman"/>
                <w:i/>
                <w:iCs/>
                <w:u w:val="single"/>
              </w:rPr>
              <w:t>Management</w:t>
            </w:r>
            <w:proofErr w:type="spellEnd"/>
            <w:r w:rsidR="00AA7CEB" w:rsidRPr="00AA7CEB">
              <w:rPr>
                <w:rFonts w:ascii="Times New Roman" w:hAnsi="Times New Roman" w:cs="Times New Roman"/>
                <w:i/>
                <w:iCs/>
                <w:u w:val="single"/>
              </w:rPr>
              <w:t xml:space="preserve"> </w:t>
            </w:r>
            <w:proofErr w:type="spellStart"/>
            <w:r w:rsidR="00AA7CEB" w:rsidRPr="00AA7CEB">
              <w:rPr>
                <w:rFonts w:ascii="Times New Roman" w:hAnsi="Times New Roman" w:cs="Times New Roman"/>
                <w:i/>
                <w:iCs/>
                <w:u w:val="single"/>
              </w:rPr>
              <w:t>Protocol</w:t>
            </w:r>
            <w:proofErr w:type="spellEnd"/>
            <w:r w:rsidR="00AA7CEB" w:rsidRPr="00AA7CEB">
              <w:rPr>
                <w:rFonts w:ascii="Times New Roman" w:hAnsi="Times New Roman" w:cs="Times New Roman"/>
                <w:u w:val="single"/>
              </w:rPr>
              <w:t xml:space="preserve">) (prieiga per internetą </w:t>
            </w:r>
            <w:hyperlink r:id="rId14" w:tgtFrame="_blank" w:history="1">
              <w:r w:rsidR="00AA7CEB" w:rsidRPr="00AA7CEB">
                <w:rPr>
                  <w:rStyle w:val="Hyperlink"/>
                  <w:rFonts w:ascii="Times New Roman" w:hAnsi="Times New Roman" w:cs="Times New Roman"/>
                </w:rPr>
                <w:t>https://ec.europa.eu/docsroom/documents/20509/</w:t>
              </w:r>
            </w:hyperlink>
            <w:r w:rsidR="00AA7CEB" w:rsidRPr="00AA7CEB">
              <w:rPr>
                <w:rFonts w:ascii="Times New Roman" w:hAnsi="Times New Roman" w:cs="Times New Roman"/>
                <w:u w:val="single"/>
              </w:rPr>
              <w:t>)</w:t>
            </w:r>
            <w:r w:rsidR="00AA7CEB">
              <w:rPr>
                <w:rFonts w:ascii="Times New Roman" w:hAnsi="Times New Roman" w:cs="Times New Roman"/>
                <w:u w:val="single"/>
              </w:rPr>
              <w:t xml:space="preserve"> </w:t>
            </w:r>
            <w:r w:rsidRPr="00C07CC5">
              <w:rPr>
                <w:rFonts w:ascii="Times New Roman" w:hAnsi="Times New Roman" w:cs="Times New Roman"/>
              </w:rPr>
              <w:t>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Default="006246FA" w:rsidP="00955102">
            <w:pPr>
              <w:jc w:val="both"/>
              <w:rPr>
                <w:rFonts w:ascii="Times New Roman" w:hAnsi="Times New Roman" w:cs="Times New Roman"/>
              </w:rPr>
            </w:pPr>
          </w:p>
          <w:p w14:paraId="5090F15E" w14:textId="20082C46" w:rsidR="006246FA" w:rsidRPr="006246FA" w:rsidRDefault="006246FA" w:rsidP="006246FA">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46FA" w:rsidRDefault="006246FA" w:rsidP="00955102">
            <w:pPr>
              <w:jc w:val="both"/>
              <w:rPr>
                <w:rFonts w:ascii="Times New Roman" w:hAnsi="Times New Roman" w:cs="Times New Roman"/>
              </w:rPr>
            </w:pPr>
          </w:p>
          <w:p w14:paraId="5F9A938D" w14:textId="5EFF8F3C" w:rsidR="004756E1" w:rsidRPr="004756E1" w:rsidRDefault="004756E1" w:rsidP="004756E1">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4756E1" w:rsidRDefault="004756E1" w:rsidP="004756E1">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46FA" w:rsidRDefault="004756E1" w:rsidP="004756E1">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Default="009B44DF" w:rsidP="00955102">
            <w:pPr>
              <w:jc w:val="both"/>
              <w:rPr>
                <w:rFonts w:ascii="Times New Roman" w:hAnsi="Times New Roman" w:cs="Times New Roman"/>
              </w:rPr>
            </w:pPr>
            <w:r>
              <w:rPr>
                <w:rFonts w:ascii="Times New Roman" w:hAnsi="Times New Roman" w:cs="Times New Roman"/>
              </w:rPr>
              <w:t xml:space="preserve">3.4. </w:t>
            </w:r>
            <w:r w:rsidR="00931D23"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7657C0">
        <w:trPr>
          <w:cantSplit/>
          <w:trHeight w:val="300"/>
        </w:trPr>
        <w:tc>
          <w:tcPr>
            <w:tcW w:w="1188"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735" w:type="dxa"/>
            <w:gridSpan w:val="7"/>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7657C0">
        <w:trPr>
          <w:cantSplit/>
          <w:trHeight w:val="431"/>
        </w:trPr>
        <w:tc>
          <w:tcPr>
            <w:tcW w:w="1188" w:type="dxa"/>
            <w:gridSpan w:val="2"/>
            <w:vMerge/>
          </w:tcPr>
          <w:p w14:paraId="31C64C99" w14:textId="77777777" w:rsidR="000446C4" w:rsidRPr="00533406" w:rsidRDefault="000446C4" w:rsidP="000446C4">
            <w:pPr>
              <w:rPr>
                <w:rFonts w:ascii="Times New Roman" w:hAnsi="Times New Roman" w:cs="Times New Roman"/>
              </w:rPr>
            </w:pPr>
          </w:p>
        </w:tc>
        <w:tc>
          <w:tcPr>
            <w:tcW w:w="8735" w:type="dxa"/>
            <w:gridSpan w:val="7"/>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7657C0">
        <w:trPr>
          <w:cantSplit/>
          <w:trHeight w:val="300"/>
        </w:trPr>
        <w:tc>
          <w:tcPr>
            <w:tcW w:w="1188"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735" w:type="dxa"/>
            <w:gridSpan w:val="7"/>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7657C0">
        <w:trPr>
          <w:cantSplit/>
          <w:trHeight w:val="435"/>
        </w:trPr>
        <w:tc>
          <w:tcPr>
            <w:tcW w:w="1188"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8735" w:type="dxa"/>
            <w:gridSpan w:val="7"/>
            <w:shd w:val="clear" w:color="auto" w:fill="auto"/>
          </w:tcPr>
          <w:p w14:paraId="6DE94C84" w14:textId="1BE31FF8" w:rsidR="0075005B" w:rsidRDefault="0075005B" w:rsidP="000446C4">
            <w:pPr>
              <w:jc w:val="both"/>
              <w:rPr>
                <w:rFonts w:ascii="Times New Roman" w:hAnsi="Times New Roman" w:cs="Times New Roman"/>
              </w:rPr>
            </w:pPr>
          </w:p>
          <w:p w14:paraId="731F3BED" w14:textId="2377E15E" w:rsidR="00F12ECB" w:rsidRPr="000446C4" w:rsidRDefault="00F12ECB" w:rsidP="000446C4">
            <w:pPr>
              <w:jc w:val="both"/>
              <w:rPr>
                <w:rFonts w:ascii="Times New Roman" w:hAnsi="Times New Roman" w:cs="Times New Roman"/>
              </w:rPr>
            </w:pPr>
            <w:r w:rsidRPr="00156E1C">
              <w:rPr>
                <w:rFonts w:ascii="Times New Roman" w:hAnsi="Times New Roman" w:cs="Times New Roman"/>
              </w:rPr>
              <w:t xml:space="preserve">2027 m. II </w:t>
            </w:r>
            <w:proofErr w:type="spellStart"/>
            <w:r w:rsidRPr="00156E1C">
              <w:rPr>
                <w:rFonts w:ascii="Times New Roman" w:hAnsi="Times New Roman" w:cs="Times New Roman"/>
              </w:rPr>
              <w:t>ketv</w:t>
            </w:r>
            <w:proofErr w:type="spellEnd"/>
            <w:r w:rsidRPr="00156E1C">
              <w:rPr>
                <w:rFonts w:ascii="Times New Roman" w:hAnsi="Times New Roman" w:cs="Times New Roman"/>
              </w:rPr>
              <w:t>.</w:t>
            </w:r>
          </w:p>
        </w:tc>
      </w:tr>
      <w:tr w:rsidR="000446C4" w:rsidRPr="008B168C" w14:paraId="31C64CA7" w14:textId="77777777" w:rsidTr="007657C0">
        <w:trPr>
          <w:cantSplit/>
          <w:trHeight w:val="327"/>
        </w:trPr>
        <w:tc>
          <w:tcPr>
            <w:tcW w:w="1188"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735" w:type="dxa"/>
            <w:gridSpan w:val="7"/>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7657C0">
        <w:trPr>
          <w:cantSplit/>
          <w:trHeight w:val="529"/>
        </w:trPr>
        <w:tc>
          <w:tcPr>
            <w:tcW w:w="1188"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8735" w:type="dxa"/>
            <w:gridSpan w:val="7"/>
            <w:shd w:val="clear" w:color="auto" w:fill="auto"/>
          </w:tcPr>
          <w:p w14:paraId="5001FC50" w14:textId="2B4291CC"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w:t>
            </w:r>
            <w:r w:rsidR="00893D48" w:rsidRPr="00893D48">
              <w:rPr>
                <w:rFonts w:ascii="Times New Roman" w:hAnsi="Times New Roman" w:cs="Times New Roman"/>
                <w:iCs/>
                <w:u w:val="single"/>
              </w:rPr>
              <w:t xml:space="preserve">Pagal Gaires </w:t>
            </w:r>
            <w:r w:rsidR="00893D48">
              <w:rPr>
                <w:rFonts w:ascii="Times New Roman" w:hAnsi="Times New Roman" w:cs="Times New Roman"/>
                <w:iCs/>
                <w:u w:val="single"/>
              </w:rPr>
              <w:t xml:space="preserve">Nr. 1 </w:t>
            </w:r>
            <w:r w:rsidR="00893D48" w:rsidRPr="00893D48">
              <w:rPr>
                <w:rFonts w:ascii="Times New Roman" w:hAnsi="Times New Roman" w:cs="Times New Roman"/>
                <w:iCs/>
                <w:u w:val="single"/>
              </w:rPr>
              <w:t xml:space="preserve">valstybės pagalba, kaip ji apibrėžta Sutarties dėl Europos Sąjungos veikimo 107 straipsnyje, ir </w:t>
            </w:r>
            <w:r w:rsidR="00893D48" w:rsidRPr="00893D48">
              <w:rPr>
                <w:rFonts w:ascii="Times New Roman" w:hAnsi="Times New Roman" w:cs="Times New Roman"/>
                <w:i/>
                <w:iCs/>
                <w:u w:val="single"/>
              </w:rPr>
              <w:t xml:space="preserve">de </w:t>
            </w:r>
            <w:proofErr w:type="spellStart"/>
            <w:r w:rsidR="00893D48" w:rsidRPr="00893D48">
              <w:rPr>
                <w:rFonts w:ascii="Times New Roman" w:hAnsi="Times New Roman" w:cs="Times New Roman"/>
                <w:i/>
                <w:iCs/>
                <w:u w:val="single"/>
              </w:rPr>
              <w:t>minimis</w:t>
            </w:r>
            <w:proofErr w:type="spellEnd"/>
            <w:r w:rsidR="00893D48" w:rsidRPr="00893D48">
              <w:rPr>
                <w:rFonts w:ascii="Times New Roman" w:hAnsi="Times New Roman" w:cs="Times New Roman"/>
                <w:iCs/>
                <w:u w:val="single"/>
              </w:rPr>
              <w:t xml:space="preserve"> pagalba, kuri atitinka </w:t>
            </w:r>
            <w:proofErr w:type="spellStart"/>
            <w:r w:rsidR="00893D48" w:rsidRPr="00893D48">
              <w:rPr>
                <w:rFonts w:ascii="Times New Roman" w:hAnsi="Times New Roman" w:cs="Times New Roman"/>
                <w:iCs/>
                <w:u w:val="single"/>
              </w:rPr>
              <w:t>atitinka</w:t>
            </w:r>
            <w:proofErr w:type="spellEnd"/>
            <w:r w:rsidR="00893D48" w:rsidRPr="00893D48">
              <w:rPr>
                <w:rFonts w:ascii="Times New Roman" w:hAnsi="Times New Roman" w:cs="Times New Roman"/>
                <w:iCs/>
                <w:u w:val="single"/>
              </w:rPr>
              <w:t xml:space="preserve"> 2023 m. gruodžio 13 d. Komisijos reglamento (ES) 2023/2831 dėl Sutarties dėl Europos Sąjungos veikimo 107 ir 108 straipsnių taikymo</w:t>
            </w:r>
            <w:r w:rsidR="00893D48" w:rsidRPr="00893D48">
              <w:rPr>
                <w:rFonts w:ascii="Times New Roman" w:hAnsi="Times New Roman" w:cs="Times New Roman"/>
                <w:i/>
                <w:iCs/>
                <w:u w:val="single"/>
              </w:rPr>
              <w:t xml:space="preserve"> de </w:t>
            </w:r>
            <w:proofErr w:type="spellStart"/>
            <w:r w:rsidR="00893D48" w:rsidRPr="00893D48">
              <w:rPr>
                <w:rFonts w:ascii="Times New Roman" w:hAnsi="Times New Roman" w:cs="Times New Roman"/>
                <w:i/>
                <w:iCs/>
                <w:u w:val="single"/>
              </w:rPr>
              <w:t>minimis</w:t>
            </w:r>
            <w:proofErr w:type="spellEnd"/>
            <w:r w:rsidR="00893D48" w:rsidRPr="00893D48">
              <w:rPr>
                <w:rFonts w:ascii="Times New Roman" w:hAnsi="Times New Roman" w:cs="Times New Roman"/>
                <w:i/>
                <w:iCs/>
                <w:u w:val="single"/>
              </w:rPr>
              <w:t xml:space="preserve"> </w:t>
            </w:r>
            <w:r w:rsidR="00893D48" w:rsidRPr="00893D48">
              <w:rPr>
                <w:rFonts w:ascii="Times New Roman" w:hAnsi="Times New Roman" w:cs="Times New Roman"/>
                <w:iCs/>
                <w:u w:val="single"/>
              </w:rPr>
              <w:t>pagalbai nuostatas, neteikiama</w:t>
            </w:r>
            <w:r w:rsidR="00775A0F">
              <w:rPr>
                <w:rFonts w:ascii="Times New Roman" w:hAnsi="Times New Roman" w:cs="Times New Roman"/>
                <w:iCs/>
                <w:u w:val="single"/>
              </w:rPr>
              <w:t xml:space="preserve">. </w:t>
            </w:r>
          </w:p>
          <w:p w14:paraId="0E17FE61" w14:textId="63711381" w:rsidR="000446C4" w:rsidRPr="009C094C" w:rsidRDefault="00A5596D" w:rsidP="00A5596D">
            <w:pPr>
              <w:rPr>
                <w:rFonts w:ascii="Times New Roman" w:hAnsi="Times New Roman" w:cs="Times New Roman"/>
                <w:i/>
                <w:iCs/>
              </w:rPr>
            </w:pPr>
            <w:r w:rsidRPr="00C07CC5">
              <w:rPr>
                <w:rFonts w:ascii="Times New Roman" w:hAnsi="Times New Roman" w:cs="Times New Roman"/>
                <w:iCs/>
              </w:rPr>
              <w:t xml:space="preserve">- Pagal Gaires </w:t>
            </w:r>
            <w:r w:rsidR="00F4392E">
              <w:rPr>
                <w:rFonts w:ascii="Times New Roman" w:hAnsi="Times New Roman" w:cs="Times New Roman"/>
                <w:iCs/>
              </w:rPr>
              <w:t xml:space="preserve">Nr. 2 </w:t>
            </w:r>
            <w:r w:rsidRPr="00C07CC5">
              <w:rPr>
                <w:rFonts w:ascii="Times New Roman" w:hAnsi="Times New Roman" w:cs="Times New Roman"/>
                <w:iCs/>
              </w:rPr>
              <w:t>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7657C0">
        <w:trPr>
          <w:cantSplit/>
          <w:trHeight w:val="423"/>
        </w:trPr>
        <w:tc>
          <w:tcPr>
            <w:tcW w:w="1188"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735" w:type="dxa"/>
            <w:gridSpan w:val="7"/>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7657C0">
        <w:trPr>
          <w:cantSplit/>
          <w:trHeight w:val="811"/>
        </w:trPr>
        <w:tc>
          <w:tcPr>
            <w:tcW w:w="1188" w:type="dxa"/>
            <w:gridSpan w:val="2"/>
          </w:tcPr>
          <w:p w14:paraId="60CF28AA" w14:textId="299A923C" w:rsidR="000446C4" w:rsidRPr="00F62A6E" w:rsidRDefault="000446C4" w:rsidP="000446C4">
            <w:pPr>
              <w:rPr>
                <w:rFonts w:ascii="Times New Roman" w:hAnsi="Times New Roman" w:cs="Times New Roman"/>
                <w:b/>
              </w:rPr>
            </w:pPr>
          </w:p>
        </w:tc>
        <w:tc>
          <w:tcPr>
            <w:tcW w:w="8735" w:type="dxa"/>
            <w:gridSpan w:val="7"/>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7657C0">
        <w:trPr>
          <w:cantSplit/>
          <w:trHeight w:val="423"/>
        </w:trPr>
        <w:tc>
          <w:tcPr>
            <w:tcW w:w="1188"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735" w:type="dxa"/>
            <w:gridSpan w:val="7"/>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7657C0">
        <w:trPr>
          <w:cantSplit/>
          <w:trHeight w:val="423"/>
        </w:trPr>
        <w:tc>
          <w:tcPr>
            <w:tcW w:w="1188" w:type="dxa"/>
            <w:gridSpan w:val="2"/>
            <w:vMerge/>
          </w:tcPr>
          <w:p w14:paraId="332C59B2" w14:textId="7569E6C6" w:rsidR="000446C4" w:rsidRDefault="000446C4" w:rsidP="000446C4">
            <w:pPr>
              <w:rPr>
                <w:rFonts w:ascii="Times New Roman" w:hAnsi="Times New Roman" w:cs="Times New Roman"/>
              </w:rPr>
            </w:pPr>
          </w:p>
        </w:tc>
        <w:tc>
          <w:tcPr>
            <w:tcW w:w="8735" w:type="dxa"/>
            <w:gridSpan w:val="7"/>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7657C0">
        <w:trPr>
          <w:cantSplit/>
          <w:trHeight w:val="423"/>
        </w:trPr>
        <w:tc>
          <w:tcPr>
            <w:tcW w:w="1188"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735" w:type="dxa"/>
            <w:gridSpan w:val="7"/>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7657C0">
        <w:trPr>
          <w:cantSplit/>
          <w:trHeight w:val="423"/>
        </w:trPr>
        <w:tc>
          <w:tcPr>
            <w:tcW w:w="1188" w:type="dxa"/>
            <w:gridSpan w:val="2"/>
            <w:vMerge/>
          </w:tcPr>
          <w:p w14:paraId="639006DB" w14:textId="1353E2A2" w:rsidR="000446C4" w:rsidRDefault="000446C4" w:rsidP="000446C4">
            <w:pPr>
              <w:rPr>
                <w:rFonts w:ascii="Times New Roman" w:hAnsi="Times New Roman" w:cs="Times New Roman"/>
              </w:rPr>
            </w:pPr>
          </w:p>
        </w:tc>
        <w:tc>
          <w:tcPr>
            <w:tcW w:w="8735" w:type="dxa"/>
            <w:gridSpan w:val="7"/>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7657C0">
        <w:trPr>
          <w:cantSplit/>
          <w:trHeight w:val="423"/>
        </w:trPr>
        <w:tc>
          <w:tcPr>
            <w:tcW w:w="1188"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735" w:type="dxa"/>
            <w:gridSpan w:val="7"/>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7657C0">
        <w:trPr>
          <w:cantSplit/>
          <w:trHeight w:val="300"/>
        </w:trPr>
        <w:tc>
          <w:tcPr>
            <w:tcW w:w="1188"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791" w:type="dxa"/>
            <w:gridSpan w:val="4"/>
          </w:tcPr>
          <w:p w14:paraId="3914C5F0" w14:textId="77777777" w:rsidR="009435A1" w:rsidRPr="00DC5F1D" w:rsidRDefault="009435A1" w:rsidP="009435A1">
            <w:pPr>
              <w:jc w:val="both"/>
              <w:rPr>
                <w:rFonts w:ascii="Times New Roman" w:eastAsia="Times New Roman" w:hAnsi="Times New Roman" w:cs="Times New Roman"/>
                <w:color w:val="000000" w:themeColor="text1"/>
              </w:rPr>
            </w:pPr>
            <w:r w:rsidRPr="00DC5F1D">
              <w:rPr>
                <w:rFonts w:ascii="Times New Roman" w:eastAsia="Times New Roman" w:hAnsi="Times New Roman" w:cs="Times New Roman"/>
                <w:color w:val="000000" w:themeColor="text1"/>
              </w:rPr>
              <w:t>Parengtas PĮP (su visais privalomais priedais) teikiamas per 2021-2027 m. Duomenų mainų svetainę (DMS) adresu</w:t>
            </w:r>
            <w:r w:rsidRPr="00DC5F1D">
              <w:rPr>
                <w:rFonts w:ascii="Times New Roman" w:hAnsi="Times New Roman" w:cs="Times New Roman"/>
                <w:color w:val="212529"/>
              </w:rPr>
              <w:t> </w:t>
            </w:r>
            <w:hyperlink r:id="rId16" w:history="1">
              <w:r w:rsidRPr="00DC5F1D">
                <w:rPr>
                  <w:rStyle w:val="Hyperlink"/>
                  <w:rFonts w:ascii="Times New Roman" w:hAnsi="Times New Roman" w:cs="Times New Roman"/>
                  <w:b/>
                  <w:bCs/>
                  <w:color w:val="2E2D51"/>
                </w:rPr>
                <w:t>https://dms.investis.lt</w:t>
              </w:r>
            </w:hyperlink>
            <w:r w:rsidRPr="00DC5F1D">
              <w:rPr>
                <w:rFonts w:ascii="Times New Roman" w:hAnsi="Times New Roman" w:cs="Times New Roman"/>
                <w:color w:val="212529"/>
              </w:rPr>
              <w:t xml:space="preserve">. </w:t>
            </w:r>
            <w:r w:rsidRPr="00DC5F1D">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DC5F1D" w:rsidRDefault="009435A1" w:rsidP="009435A1">
            <w:pPr>
              <w:jc w:val="both"/>
              <w:rPr>
                <w:rFonts w:ascii="Times New Roman" w:hAnsi="Times New Roman" w:cs="Times New Roman"/>
                <w:i/>
              </w:rPr>
            </w:pPr>
            <w:r w:rsidRPr="00DC5F1D">
              <w:rPr>
                <w:rFonts w:ascii="Times New Roman" w:eastAsia="Times New Roman" w:hAnsi="Times New Roman" w:cs="Times New Roman"/>
                <w:color w:val="000000" w:themeColor="text1"/>
                <w:u w:val="single"/>
              </w:rPr>
              <w:t xml:space="preserve">Tvarkos nuoroda: </w:t>
            </w:r>
            <w:hyperlink r:id="rId17" w:history="1">
              <w:r w:rsidRPr="00DC5F1D">
                <w:rPr>
                  <w:rStyle w:val="Hyperlink"/>
                  <w:rFonts w:ascii="Times New Roman" w:hAnsi="Times New Roman" w:cs="Times New Roman"/>
                </w:rPr>
                <w:t>https://esinvesticijos.lt/igyvendinimas-1/dms</w:t>
              </w:r>
            </w:hyperlink>
          </w:p>
        </w:tc>
      </w:tr>
      <w:tr w:rsidR="000446C4" w:rsidRPr="008B168C" w14:paraId="31C64CCF" w14:textId="77777777" w:rsidTr="007657C0">
        <w:trPr>
          <w:cantSplit/>
          <w:trHeight w:val="2957"/>
        </w:trPr>
        <w:tc>
          <w:tcPr>
            <w:tcW w:w="1188"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791" w:type="dxa"/>
            <w:gridSpan w:val="4"/>
          </w:tcPr>
          <w:p w14:paraId="42958D25" w14:textId="0CF67EC0" w:rsidR="000446C4" w:rsidRPr="009C094C" w:rsidRDefault="00156E1C" w:rsidP="000446C4">
            <w:pPr>
              <w:rPr>
                <w:rFonts w:ascii="Times New Roman" w:eastAsia="MS Gothic" w:hAnsi="Times New Roman" w:cs="Times New Roman"/>
                <w:b/>
                <w:bCs/>
              </w:rPr>
            </w:pPr>
            <w:hyperlink r:id="rId18"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1E6D494" w:rsidR="000446C4" w:rsidRPr="00B57DA7" w:rsidRDefault="00156E1C"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F64188">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992B43">
              <w:rPr>
                <w:rFonts w:ascii="Times New Roman" w:hAnsi="Times New Roman" w:cs="Times New Roman"/>
              </w:rPr>
              <w:t>P</w:t>
            </w:r>
            <w:r w:rsidR="000446C4" w:rsidRPr="00690D9B">
              <w:rPr>
                <w:rFonts w:ascii="Times New Roman" w:hAnsi="Times New Roman" w:cs="Times New Roman"/>
              </w:rPr>
              <w:t>artneri</w:t>
            </w:r>
            <w:r w:rsidR="000446C4" w:rsidRPr="00992B43">
              <w:rPr>
                <w:rFonts w:ascii="Times New Roman" w:hAnsi="Times New Roman" w:cs="Times New Roman"/>
              </w:rPr>
              <w:t>o deklaracija</w:t>
            </w:r>
            <w:r w:rsidR="000446C4" w:rsidRPr="61F0C4A1">
              <w:rPr>
                <w:rFonts w:ascii="Times New Roman" w:hAnsi="Times New Roman" w:cs="Times New Roman"/>
              </w:rPr>
              <w:t xml:space="preserve"> (jei projektas  įgyvendinamas su partneriu (-iais)</w:t>
            </w:r>
          </w:p>
          <w:p w14:paraId="421AAF23" w14:textId="64EA6A50" w:rsidR="000446C4" w:rsidRPr="00B57DA7" w:rsidRDefault="00156E1C" w:rsidP="000446C4">
            <w:pPr>
              <w:rPr>
                <w:rFonts w:ascii="Times New Roman" w:hAnsi="Times New Roman" w:cs="Times New Roman"/>
              </w:rPr>
            </w:pPr>
            <w:hyperlink r:id="rId19"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55728605" w:rsidR="000446C4" w:rsidRDefault="00156E1C"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F64188">
                  <w:rPr>
                    <w:rFonts w:ascii="MS Gothic" w:eastAsia="MS Gothic" w:hAnsi="MS Gothic" w:cs="Times New Roman" w:hint="eastAsia"/>
                  </w:rPr>
                  <w:t>☒</w:t>
                </w:r>
              </w:sdtContent>
            </w:sdt>
            <w:r w:rsidR="000446C4" w:rsidRPr="00B57DA7">
              <w:rPr>
                <w:rFonts w:ascii="Times New Roman" w:hAnsi="Times New Roman" w:cs="Times New Roman"/>
              </w:rPr>
              <w:t xml:space="preserve"> Inf</w:t>
            </w:r>
            <w:r w:rsidR="000446C4" w:rsidRPr="00992B43">
              <w:rPr>
                <w:rFonts w:ascii="Times New Roman" w:hAnsi="Times New Roman" w:cs="Times New Roman"/>
              </w:rPr>
              <w:t>or</w:t>
            </w:r>
            <w:r w:rsidR="000446C4" w:rsidRPr="00690D9B">
              <w:rPr>
                <w:rFonts w:ascii="Times New Roman" w:hAnsi="Times New Roman" w:cs="Times New Roman"/>
              </w:rPr>
              <w:t>mac</w:t>
            </w:r>
            <w:r w:rsidR="000446C4" w:rsidRPr="00992B43">
              <w:rPr>
                <w:rFonts w:ascii="Times New Roman" w:hAnsi="Times New Roman" w:cs="Times New Roman"/>
              </w:rPr>
              <w:t>ij</w:t>
            </w:r>
            <w:r w:rsidR="000446C4" w:rsidRPr="00B57DA7">
              <w:rPr>
                <w:rFonts w:ascii="Times New Roman" w:hAnsi="Times New Roman" w:cs="Times New Roman"/>
              </w:rPr>
              <w:t xml:space="preserve">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2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156E1C"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156E1C" w:rsidP="000446C4">
            <w:pPr>
              <w:rPr>
                <w:rFonts w:ascii="Times New Roman" w:hAnsi="Times New Roman" w:cs="Times New Roman"/>
              </w:rPr>
            </w:pPr>
            <w:hyperlink r:id="rId21"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2052BBCA" w:rsidR="000446C4" w:rsidRDefault="00156E1C"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D94417">
                  <w:rPr>
                    <w:rFonts w:ascii="MS Gothic" w:eastAsia="MS Gothic" w:hAnsi="MS Gothic" w:cs="Times New Roman" w:hint="eastAsia"/>
                  </w:rPr>
                  <w:t>☐</w:t>
                </w:r>
              </w:sdtContent>
            </w:sdt>
            <w:r w:rsidR="000446C4" w:rsidRPr="00B57DA7">
              <w:rPr>
                <w:rFonts w:ascii="Times New Roman" w:hAnsi="Times New Roman" w:cs="Times New Roman"/>
              </w:rPr>
              <w:t xml:space="preserve"> Info</w:t>
            </w:r>
            <w:r w:rsidR="000446C4" w:rsidRPr="00992B43">
              <w:rPr>
                <w:rFonts w:ascii="Times New Roman" w:hAnsi="Times New Roman" w:cs="Times New Roman"/>
              </w:rPr>
              <w:t>rm</w:t>
            </w:r>
            <w:r w:rsidR="000446C4" w:rsidRPr="00B57DA7">
              <w:rPr>
                <w:rFonts w:ascii="Times New Roman" w:hAnsi="Times New Roman" w:cs="Times New Roman"/>
              </w:rPr>
              <w:t>acija apie projektui taikomus aplinkosaugos reikalavimus</w:t>
            </w:r>
            <w:r w:rsidR="000446C4">
              <w:rPr>
                <w:rFonts w:ascii="Times New Roman" w:hAnsi="Times New Roman" w:cs="Times New Roman"/>
              </w:rPr>
              <w:t xml:space="preserve"> </w:t>
            </w:r>
            <w:hyperlink r:id="rId22"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156E1C"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4FB0B06C" w:rsidR="002719CB" w:rsidRPr="00992B43" w:rsidRDefault="00DC6134" w:rsidP="00F9034F">
            <w:pPr>
              <w:pStyle w:val="ListParagraph"/>
              <w:numPr>
                <w:ilvl w:val="0"/>
                <w:numId w:val="37"/>
              </w:numPr>
              <w:ind w:left="13" w:firstLine="0"/>
              <w:jc w:val="both"/>
              <w:rPr>
                <w:rFonts w:ascii="Times New Roman" w:hAnsi="Times New Roman" w:cs="Times New Roman"/>
              </w:rPr>
            </w:pPr>
            <w:r w:rsidRPr="00992B43">
              <w:rPr>
                <w:rFonts w:ascii="Times New Roman" w:hAnsi="Times New Roman" w:cs="Times New Roman"/>
              </w:rPr>
              <w:t>aktualios redakcijos savivaldybės mokyklų tinklo pertvarkos planas arba nuoroda į interneto svetainę, kurioje yra šis dokumentas;</w:t>
            </w:r>
          </w:p>
          <w:p w14:paraId="3D1B672C" w14:textId="2D7E5020" w:rsidR="00992B43" w:rsidRDefault="005E6FEB" w:rsidP="00F9034F">
            <w:pPr>
              <w:pStyle w:val="ListParagraph"/>
              <w:numPr>
                <w:ilvl w:val="0"/>
                <w:numId w:val="37"/>
              </w:numPr>
              <w:ind w:left="13" w:firstLine="0"/>
              <w:jc w:val="both"/>
              <w:rPr>
                <w:rFonts w:ascii="Times New Roman" w:hAnsi="Times New Roman" w:cs="Times New Roman"/>
              </w:rPr>
            </w:pPr>
            <w:r w:rsidRPr="00992B43">
              <w:rPr>
                <w:rFonts w:ascii="Times New Roman" w:hAnsi="Times New Roman" w:cs="Times New Roman"/>
              </w:rPr>
              <w:t xml:space="preserve">dokumentai, pagrindžiantys projekto išlaidų pagrįstumą (sudarytos sutartys, komerciniai pasiūlymai, nuorodos kartu su ekranvaizdžiais į rinkoje esančias kainas), </w:t>
            </w:r>
            <w:r w:rsidRPr="001114D3">
              <w:rPr>
                <w:rFonts w:ascii="Times New Roman" w:hAnsi="Times New Roman" w:cs="Times New Roman"/>
              </w:rPr>
              <w:t>išlaidų skaičiavimai</w:t>
            </w:r>
            <w:r w:rsidR="00992B43" w:rsidRPr="001114D3">
              <w:rPr>
                <w:rFonts w:ascii="Times New Roman" w:hAnsi="Times New Roman" w:cs="Times New Roman"/>
              </w:rPr>
              <w:t>:</w:t>
            </w:r>
          </w:p>
          <w:p w14:paraId="3D45EE7C" w14:textId="79F6A99D" w:rsidR="00F9034F" w:rsidRPr="00BB6DAA" w:rsidRDefault="00F9034F" w:rsidP="00F9034F">
            <w:pPr>
              <w:pStyle w:val="ListParagraph"/>
              <w:tabs>
                <w:tab w:val="left" w:pos="442"/>
              </w:tabs>
              <w:spacing w:after="160" w:line="259" w:lineRule="auto"/>
              <w:ind w:left="13"/>
              <w:jc w:val="both"/>
              <w:rPr>
                <w:rFonts w:ascii="Times New Roman" w:hAnsi="Times New Roman" w:cs="Times New Roman"/>
              </w:rPr>
            </w:pPr>
            <w:r>
              <w:rPr>
                <w:rStyle w:val="cf01"/>
                <w:rFonts w:ascii="Times New Roman" w:eastAsia="Times New Roman" w:hAnsi="Times New Roman" w:cs="Times New Roman"/>
                <w:color w:val="auto"/>
                <w:sz w:val="22"/>
                <w:szCs w:val="22"/>
                <w:lang w:eastAsia="lt-LT"/>
              </w:rPr>
              <w:t xml:space="preserve">2.1. </w:t>
            </w: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3EDAED94" w14:textId="77777777" w:rsidR="00F9034F" w:rsidRPr="000917A5" w:rsidRDefault="00F9034F" w:rsidP="00F9034F">
            <w:pPr>
              <w:pStyle w:val="ListParagraph"/>
              <w:numPr>
                <w:ilvl w:val="1"/>
                <w:numId w:val="41"/>
              </w:numPr>
              <w:tabs>
                <w:tab w:val="left" w:pos="442"/>
                <w:tab w:val="left" w:pos="702"/>
              </w:tabs>
              <w:spacing w:after="160" w:line="259" w:lineRule="auto"/>
              <w:ind w:left="13" w:firstLine="0"/>
              <w:jc w:val="both"/>
              <w:rPr>
                <w:rFonts w:ascii="Times New Roman" w:hAnsi="Times New Roman" w:cs="Times New Roman"/>
              </w:rPr>
            </w:pPr>
            <w:r w:rsidRPr="000917A5">
              <w:rPr>
                <w:rFonts w:ascii="Times New Roman" w:hAnsi="Times New Roman" w:cs="Times New Roman"/>
              </w:rPr>
              <w:t xml:space="preserve"> darbų kainai pagrįsti: </w:t>
            </w:r>
          </w:p>
          <w:p w14:paraId="6FD91B22"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6F2D56B"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2.2.2. darbų aprašymas ir / ar projektiniai pasiūlymai;</w:t>
            </w:r>
          </w:p>
          <w:p w14:paraId="5CF263A1"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59E4F7C5"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40022A11"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2E149E6D"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680E83AD" w14:textId="77777777" w:rsidR="00F9034F" w:rsidRPr="00BB6DAA" w:rsidRDefault="00F9034F" w:rsidP="00F9034F">
            <w:pPr>
              <w:tabs>
                <w:tab w:val="left" w:pos="306"/>
              </w:tabs>
              <w:spacing w:before="120" w:after="120"/>
              <w:ind w:left="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FDE7A03" w14:textId="77777777" w:rsidR="00F9034F" w:rsidRPr="00BB6DAA" w:rsidRDefault="00F9034F" w:rsidP="00F9034F">
            <w:pPr>
              <w:tabs>
                <w:tab w:val="left" w:pos="442"/>
              </w:tabs>
              <w:ind w:left="13"/>
              <w:jc w:val="both"/>
              <w:rPr>
                <w:rFonts w:ascii="Times New Roman" w:hAnsi="Times New Roman" w:cs="Times New Roman"/>
              </w:rPr>
            </w:pPr>
            <w:r w:rsidRPr="00BB6DAA">
              <w:rPr>
                <w:rFonts w:ascii="Times New Roman" w:hAnsi="Times New Roman" w:cs="Times New Roman"/>
              </w:rPr>
              <w:t>2.2.8. sąmatos (parengtos pareiškėjo, rangovo ir pan. Sąmatos forma: vienetiniam įkainiui su priskaičiavimu).</w:t>
            </w:r>
          </w:p>
          <w:p w14:paraId="61D49997" w14:textId="77777777" w:rsidR="00F9034F" w:rsidRDefault="00F9034F" w:rsidP="00F9034F">
            <w:pPr>
              <w:pStyle w:val="ListParagraph"/>
              <w:ind w:left="443"/>
              <w:jc w:val="both"/>
              <w:rPr>
                <w:rFonts w:ascii="Times New Roman" w:hAnsi="Times New Roman" w:cs="Times New Roman"/>
              </w:rPr>
            </w:pPr>
          </w:p>
          <w:p w14:paraId="1440C95A" w14:textId="0474197B" w:rsidR="005E6FEB" w:rsidRPr="00992B43" w:rsidRDefault="005E6FEB"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w:t>
            </w:r>
            <w:r w:rsidRPr="00992B43">
              <w:rPr>
                <w:rFonts w:ascii="Times New Roman" w:hAnsi="Times New Roman" w:cs="Times New Roman"/>
              </w:rPr>
              <w:lastRenderedPageBreak/>
              <w:t xml:space="preserve">plėtros programos pažangos priemonės „Įgyvendinti „Tūkstantmečio mokyklų“ programą“ ir /ar kitų priemonių lėšomis; </w:t>
            </w:r>
          </w:p>
          <w:p w14:paraId="1B842DA0" w14:textId="7ADC2960"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dokumentai, įrodantys, kad </w:t>
            </w:r>
            <w:r w:rsidRPr="00992B43">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992B43">
              <w:rPr>
                <w:rFonts w:ascii="Times New Roman" w:hAnsi="Times New Roman" w:cs="Times New Roman"/>
              </w:rPr>
              <w:t>nuomotojo raštišką sutikimą vykdyti projekto veiklas;</w:t>
            </w:r>
          </w:p>
          <w:p w14:paraId="38D71477" w14:textId="563FC47F"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D3193D5"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4FA04C3B" w14:textId="0B8425BF" w:rsidR="00992B43" w:rsidRPr="00992B43" w:rsidRDefault="00992B43"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informacija apie projektui taikomus aplinkosaugos reikalavimus </w:t>
            </w:r>
            <w:hyperlink r:id="rId23" w:history="1">
              <w:r w:rsidRPr="00992B43">
                <w:rPr>
                  <w:rStyle w:val="Hyperlink"/>
                  <w:rFonts w:ascii="Times New Roman" w:hAnsi="Times New Roman" w:cs="Times New Roman"/>
                </w:rPr>
                <w:t>https://esinvesticijos.lt/dokumentai/informacijos-apie-projektui-taikomus-aplinkosaugos-reikalavimus-forma-1</w:t>
              </w:r>
            </w:hyperlink>
            <w:r w:rsidRPr="00992B43">
              <w:rPr>
                <w:rStyle w:val="Hyperlink"/>
                <w:rFonts w:ascii="Times New Roman" w:hAnsi="Times New Roman" w:cs="Times New Roman"/>
              </w:rPr>
              <w:t xml:space="preserve"> </w:t>
            </w:r>
            <w:r w:rsidRPr="00F9034F">
              <w:rPr>
                <w:rFonts w:ascii="Times New Roman" w:hAnsi="Times New Roman" w:cs="Times New Roman"/>
              </w:rPr>
              <w:t>(jei taikoma).</w:t>
            </w:r>
          </w:p>
          <w:p w14:paraId="3C72239C" w14:textId="00797E42" w:rsidR="0026227A" w:rsidRPr="00992B43" w:rsidRDefault="001D5157"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13C48945" w14:textId="67D5BA99" w:rsidR="005F51A2" w:rsidRPr="00992B43" w:rsidRDefault="00993099"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p>
          <w:p w14:paraId="7747FCA8" w14:textId="196F4ECE" w:rsidR="00992B43" w:rsidRPr="00992B43" w:rsidRDefault="005F51A2" w:rsidP="00992B43">
            <w:pPr>
              <w:pStyle w:val="ListParagraph"/>
              <w:numPr>
                <w:ilvl w:val="0"/>
                <w:numId w:val="37"/>
              </w:numPr>
              <w:tabs>
                <w:tab w:val="left" w:pos="727"/>
              </w:tabs>
              <w:ind w:left="18" w:firstLine="342"/>
              <w:jc w:val="both"/>
              <w:rPr>
                <w:rFonts w:ascii="Times New Roman" w:hAnsi="Times New Roman" w:cs="Times New Roman"/>
                <w:iCs/>
              </w:rPr>
            </w:pPr>
            <w:r w:rsidRPr="00992B43">
              <w:rPr>
                <w:rFonts w:ascii="Times New Roman" w:hAnsi="Times New Roman" w:cs="Times New Roman"/>
              </w:rPr>
              <w:t>pareiškėjo patvirtinimas, kad, siekiant išvengti dvigubo finansavimo rizikos, esant skirtingomis priemonėmis finansuojamų projektų veiklų papildomumui, veiklų išlaidos bus atskirtos</w:t>
            </w:r>
            <w:r w:rsidR="00992B43" w:rsidRPr="00992B43">
              <w:rPr>
                <w:rFonts w:ascii="Times New Roman" w:hAnsi="Times New Roman" w:cs="Times New Roman"/>
                <w:iCs/>
              </w:rPr>
              <w:t>.</w:t>
            </w:r>
          </w:p>
          <w:p w14:paraId="31C64CCE" w14:textId="481DB0CE" w:rsidR="00992B43" w:rsidRPr="008B168C" w:rsidRDefault="00992B43" w:rsidP="001D5157">
            <w:pPr>
              <w:jc w:val="both"/>
              <w:rPr>
                <w:rFonts w:ascii="Times New Roman" w:hAnsi="Times New Roman" w:cs="Times New Roman"/>
              </w:rPr>
            </w:pPr>
          </w:p>
        </w:tc>
      </w:tr>
      <w:tr w:rsidR="000446C4" w:rsidRPr="008B168C" w14:paraId="61AE40BF" w14:textId="77777777" w:rsidTr="007657C0">
        <w:trPr>
          <w:cantSplit/>
          <w:trHeight w:val="300"/>
        </w:trPr>
        <w:tc>
          <w:tcPr>
            <w:tcW w:w="1188"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791" w:type="dxa"/>
            <w:gridSpan w:val="4"/>
          </w:tcPr>
          <w:p w14:paraId="59DAEE27" w14:textId="67406D08" w:rsidR="000446C4" w:rsidRPr="00B57DA7" w:rsidRDefault="00156E1C"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156E1C"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7657C0">
        <w:trPr>
          <w:cantSplit/>
          <w:trHeight w:val="300"/>
        </w:trPr>
        <w:tc>
          <w:tcPr>
            <w:tcW w:w="1188"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2.17.4.</w:t>
            </w:r>
          </w:p>
        </w:tc>
        <w:tc>
          <w:tcPr>
            <w:tcW w:w="2944"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791" w:type="dxa"/>
            <w:gridSpan w:val="4"/>
          </w:tcPr>
          <w:p w14:paraId="51B592A3" w14:textId="05B74C0A" w:rsidR="00FF2329" w:rsidRPr="00992B43"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992B43">
              <w:rPr>
                <w:rFonts w:ascii="Times New Roman" w:hAnsi="Times New Roman" w:cs="Times New Roman"/>
              </w:rPr>
              <w:t>Centrinės projektų valdymo agentūros Struktūrinių ir investicijų fondų programos Švietimo projektų skyriaus vyresnioji projektų vadovė Irma Marozienė</w:t>
            </w:r>
            <w:r w:rsidR="002B5F6F" w:rsidRPr="00992B43">
              <w:rPr>
                <w:rFonts w:ascii="Times New Roman" w:hAnsi="Times New Roman" w:cs="Times New Roman"/>
              </w:rPr>
              <w:t xml:space="preserve">, </w:t>
            </w:r>
            <w:r w:rsidRPr="00992B43">
              <w:rPr>
                <w:rFonts w:ascii="Times New Roman" w:hAnsi="Times New Roman" w:cs="Times New Roman"/>
              </w:rPr>
              <w:t xml:space="preserve">tel. +370 656 03109, el. p. </w:t>
            </w:r>
            <w:hyperlink r:id="rId24" w:history="1">
              <w:r w:rsidRPr="00992B43">
                <w:rPr>
                  <w:rStyle w:val="Hyperlink"/>
                  <w:rFonts w:ascii="Times New Roman" w:hAnsi="Times New Roman" w:cs="Times New Roman"/>
                </w:rPr>
                <w:t>i.maroziene@cpva.lt</w:t>
              </w:r>
            </w:hyperlink>
            <w:r w:rsidR="00DB676C" w:rsidRPr="00992B43">
              <w:rPr>
                <w:rStyle w:val="Hyperlink"/>
                <w:rFonts w:ascii="Times New Roman" w:hAnsi="Times New Roman" w:cs="Times New Roman"/>
              </w:rPr>
              <w:t xml:space="preserve"> (dėl Gairių Nr. 1)</w:t>
            </w:r>
          </w:p>
          <w:p w14:paraId="31C64CD6" w14:textId="495EF19A" w:rsidR="002B5F6F" w:rsidRPr="00992B43" w:rsidRDefault="00FF2329" w:rsidP="00DB676C">
            <w:pPr>
              <w:pStyle w:val="ListParagraph"/>
              <w:numPr>
                <w:ilvl w:val="0"/>
                <w:numId w:val="35"/>
              </w:numPr>
              <w:ind w:left="292" w:hanging="283"/>
              <w:jc w:val="both"/>
              <w:rPr>
                <w:rFonts w:ascii="Times New Roman" w:hAnsi="Times New Roman" w:cs="Times New Roman"/>
                <w:iCs/>
              </w:rPr>
            </w:pPr>
            <w:r w:rsidRPr="00992B43">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5" w:history="1">
              <w:r w:rsidRPr="00992B43">
                <w:rPr>
                  <w:rStyle w:val="Hyperlink"/>
                  <w:rFonts w:ascii="Times New Roman" w:hAnsi="Times New Roman" w:cs="Times New Roman"/>
                </w:rPr>
                <w:t>j.gruneviene@cpva.lt</w:t>
              </w:r>
            </w:hyperlink>
            <w:r w:rsidRPr="00992B43">
              <w:rPr>
                <w:rFonts w:ascii="Times New Roman" w:hAnsi="Times New Roman" w:cs="Times New Roman"/>
              </w:rPr>
              <w:t xml:space="preserve"> </w:t>
            </w:r>
            <w:r w:rsidR="00DB676C" w:rsidRPr="00992B43">
              <w:rPr>
                <w:rStyle w:val="Hyperlink"/>
                <w:rFonts w:ascii="Times New Roman" w:hAnsi="Times New Roman" w:cs="Times New Roman"/>
              </w:rPr>
              <w:t>(dėl Gairių Nr. 2)</w:t>
            </w:r>
          </w:p>
        </w:tc>
      </w:tr>
      <w:tr w:rsidR="000446C4" w:rsidRPr="008B168C" w14:paraId="228A697B" w14:textId="77777777" w:rsidTr="007657C0">
        <w:trPr>
          <w:cantSplit/>
          <w:trHeight w:val="300"/>
        </w:trPr>
        <w:tc>
          <w:tcPr>
            <w:tcW w:w="1188"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791"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D36F59" w:rsidRDefault="00156E1C" w:rsidP="00CA6F1D">
            <w:pPr>
              <w:jc w:val="both"/>
              <w:rPr>
                <w:rFonts w:ascii="Times New Roman" w:hAnsi="Times New Roman" w:cs="Times New Roman"/>
              </w:rPr>
            </w:pPr>
            <w:hyperlink r:id="rId26" w:history="1">
              <w:r w:rsidR="00CA6F1D" w:rsidRPr="00D36F59">
                <w:rPr>
                  <w:rStyle w:val="Hyperlink"/>
                  <w:rFonts w:ascii="Times New Roman" w:hAnsi="Times New Roman" w:cs="Times New Roman"/>
                </w:rPr>
                <w:t>https://www.e-tar.lt/portal/lt/legalAct/14e33320f1ed11ec8fa7d02a65c371ad</w:t>
              </w:r>
            </w:hyperlink>
          </w:p>
          <w:p w14:paraId="4ACD7BBE" w14:textId="77777777" w:rsidR="006004CA" w:rsidRPr="00D36F59" w:rsidRDefault="006004CA" w:rsidP="006004CA">
            <w:pPr>
              <w:jc w:val="both"/>
              <w:rPr>
                <w:rFonts w:ascii="Times New Roman" w:hAnsi="Times New Roman" w:cs="Times New Roman"/>
              </w:rPr>
            </w:pPr>
            <w:r w:rsidRPr="00D36F59">
              <w:rPr>
                <w:rFonts w:ascii="Times New Roman" w:hAnsi="Times New Roman" w:cs="Times New Roman"/>
              </w:rPr>
              <w:t>Vilniaus RPPl:</w:t>
            </w:r>
          </w:p>
          <w:p w14:paraId="0635489F" w14:textId="77777777" w:rsidR="004A5F61" w:rsidRPr="007C3BF0" w:rsidRDefault="004A5F61" w:rsidP="004A5F61">
            <w:pPr>
              <w:jc w:val="both"/>
              <w:rPr>
                <w:rFonts w:ascii="Times New Roman" w:hAnsi="Times New Roman" w:cs="Times New Roman"/>
              </w:rPr>
            </w:pPr>
            <w:hyperlink r:id="rId27" w:history="1">
              <w:r w:rsidRPr="007C3BF0">
                <w:rPr>
                  <w:rStyle w:val="Hyperlink"/>
                  <w:rFonts w:ascii="Times New Roman" w:hAnsi="Times New Roman" w:cs="Times New Roman"/>
                </w:rPr>
                <w:t>https://www.e-tar.lt/portal/lt/legalActEditions/36610510bcd411ed97b2975f7dad7488</w:t>
              </w:r>
            </w:hyperlink>
          </w:p>
          <w:p w14:paraId="0A6A4940" w14:textId="0BDDAB25" w:rsidR="00010AB0" w:rsidRDefault="00010AB0" w:rsidP="004C429F">
            <w:pPr>
              <w:jc w:val="both"/>
              <w:rPr>
                <w:rFonts w:ascii="Times New Roman" w:hAnsi="Times New Roman" w:cs="Times New Roman"/>
              </w:rPr>
            </w:pPr>
          </w:p>
          <w:p w14:paraId="2C0CF5B3" w14:textId="3A948EA2"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r w:rsidR="00FF2329">
              <w:rPr>
                <w:rFonts w:ascii="Times New Roman" w:hAnsi="Times New Roman" w:cs="Times New Roman"/>
              </w:rPr>
              <w:t xml:space="preserve"> Nr. 1</w:t>
            </w:r>
            <w:r w:rsidRPr="00C07CC5">
              <w:rPr>
                <w:rFonts w:ascii="Times New Roman" w:hAnsi="Times New Roman" w:cs="Times New Roman"/>
              </w:rPr>
              <w:t>:</w:t>
            </w:r>
          </w:p>
          <w:p w14:paraId="7505D954" w14:textId="32F9B88D" w:rsidR="00421EAF" w:rsidRPr="00421EAF" w:rsidRDefault="00156E1C" w:rsidP="00411C03">
            <w:pPr>
              <w:jc w:val="both"/>
              <w:rPr>
                <w:rFonts w:ascii="Times New Roman" w:hAnsi="Times New Roman" w:cs="Times New Roman"/>
              </w:rPr>
            </w:pPr>
            <w:hyperlink r:id="rId28" w:history="1">
              <w:r w:rsidR="00421EAF" w:rsidRPr="00421EAF">
                <w:rPr>
                  <w:rStyle w:val="Hyperlink"/>
                  <w:rFonts w:ascii="Times New Roman" w:hAnsi="Times New Roman" w:cs="Times New Roman"/>
                </w:rPr>
                <w:t>https://www.e-tar.lt/portal/lt/legalAct/2619eee040b711edbc04912defe897d1/asr</w:t>
              </w:r>
            </w:hyperlink>
          </w:p>
          <w:p w14:paraId="1862F60D" w14:textId="02B8579D" w:rsidR="00411C03" w:rsidRPr="00C07CC5" w:rsidRDefault="00411C03" w:rsidP="00411C03">
            <w:pPr>
              <w:jc w:val="both"/>
              <w:rPr>
                <w:rFonts w:ascii="Times New Roman" w:hAnsi="Times New Roman" w:cs="Times New Roman"/>
              </w:rPr>
            </w:pPr>
            <w:r w:rsidRPr="00C07CC5">
              <w:rPr>
                <w:rFonts w:ascii="Times New Roman" w:hAnsi="Times New Roman" w:cs="Times New Roman"/>
              </w:rPr>
              <w:t>Gairės</w:t>
            </w:r>
            <w:r>
              <w:rPr>
                <w:rFonts w:ascii="Times New Roman" w:hAnsi="Times New Roman" w:cs="Times New Roman"/>
              </w:rPr>
              <w:t xml:space="preserve"> Nr. 2</w:t>
            </w:r>
            <w:r w:rsidRPr="00C07CC5">
              <w:rPr>
                <w:rFonts w:ascii="Times New Roman" w:hAnsi="Times New Roman" w:cs="Times New Roman"/>
              </w:rPr>
              <w:t>:</w:t>
            </w:r>
          </w:p>
          <w:p w14:paraId="218C684F" w14:textId="49255CCA" w:rsidR="00FF2329" w:rsidRPr="00FF2329" w:rsidRDefault="00421EAF" w:rsidP="004C429F">
            <w:pPr>
              <w:jc w:val="both"/>
              <w:rPr>
                <w:rFonts w:ascii="Times New Roman" w:hAnsi="Times New Roman" w:cs="Times New Roman"/>
                <w:iCs/>
                <w:color w:val="0563C1" w:themeColor="hyperlink"/>
                <w:u w:val="single"/>
              </w:rPr>
            </w:pPr>
            <w:r w:rsidRPr="00421EAF">
              <w:rPr>
                <w:rFonts w:ascii="Times New Roman" w:hAnsi="Times New Roman" w:cs="Times New Roman"/>
                <w:iCs/>
                <w:color w:val="0563C1" w:themeColor="hyperlink"/>
                <w:u w:val="single"/>
              </w:rPr>
              <w:t>https://www.e-tar.lt/portal/lt/legalAct/0ca693604ab611edbc04912defe897d1/asr</w:t>
            </w:r>
          </w:p>
        </w:tc>
      </w:tr>
      <w:tr w:rsidR="000446C4" w:rsidRPr="008B168C" w14:paraId="31C64CDC" w14:textId="77777777" w:rsidTr="007657C0">
        <w:trPr>
          <w:cantSplit/>
          <w:trHeight w:val="300"/>
        </w:trPr>
        <w:tc>
          <w:tcPr>
            <w:tcW w:w="1188"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791" w:type="dxa"/>
            <w:gridSpan w:val="4"/>
          </w:tcPr>
          <w:p w14:paraId="45B44B83" w14:textId="77777777" w:rsidR="000446C4"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r w:rsidR="00C958EB">
              <w:rPr>
                <w:rFonts w:ascii="Times New Roman" w:hAnsi="Times New Roman" w:cs="Times New Roman"/>
              </w:rPr>
              <w:t xml:space="preserve">. </w:t>
            </w:r>
          </w:p>
          <w:p w14:paraId="1583E3D5" w14:textId="77777777" w:rsidR="00C958EB" w:rsidRDefault="00C958EB" w:rsidP="000446C4">
            <w:pPr>
              <w:jc w:val="both"/>
              <w:rPr>
                <w:rFonts w:ascii="Times New Roman" w:hAnsi="Times New Roman" w:cs="Times New Roman"/>
              </w:rPr>
            </w:pPr>
          </w:p>
          <w:p w14:paraId="38476599" w14:textId="1B92BFD3" w:rsidR="00C958EB" w:rsidRPr="00156E1C" w:rsidRDefault="00C958EB" w:rsidP="00C958EB">
            <w:pPr>
              <w:jc w:val="both"/>
              <w:rPr>
                <w:rFonts w:ascii="Times New Roman" w:hAnsi="Times New Roman" w:cs="Times New Roman"/>
                <w:bCs/>
              </w:rPr>
            </w:pPr>
            <w:r w:rsidRPr="00156E1C">
              <w:rPr>
                <w:rFonts w:ascii="Times New Roman" w:hAnsi="Times New Roman" w:cs="Times New Roman"/>
                <w:bCs/>
              </w:rPr>
              <w:t>Kai investicijų skaičiuoklė turi būti teikiama kartu su PĮP, prašome skaičiuoklę pateikti el. paštu </w:t>
            </w:r>
            <w:hyperlink r:id="rId29" w:history="1">
              <w:r w:rsidRPr="00156E1C">
                <w:rPr>
                  <w:rFonts w:ascii="Times New Roman" w:hAnsi="Times New Roman" w:cs="Times New Roman"/>
                  <w:bCs/>
                </w:rPr>
                <w:t>info@cpva.lt</w:t>
              </w:r>
            </w:hyperlink>
            <w:r w:rsidRPr="00156E1C">
              <w:rPr>
                <w:rFonts w:ascii="Times New Roman" w:hAnsi="Times New Roman" w:cs="Times New Roman"/>
                <w:bCs/>
              </w:rPr>
              <w:t> per 3 d. d. nuo PĮP pateikimo per DMS, pridedant kopiją (cc) </w:t>
            </w:r>
            <w:hyperlink r:id="rId30" w:history="1">
              <w:r w:rsidRPr="00156E1C">
                <w:rPr>
                  <w:rFonts w:ascii="Times New Roman" w:hAnsi="Times New Roman" w:cs="Times New Roman"/>
                  <w:bCs/>
                </w:rPr>
                <w:t>i.maroziene@cpva.lt</w:t>
              </w:r>
            </w:hyperlink>
            <w:r w:rsidRPr="00156E1C">
              <w:rPr>
                <w:rFonts w:ascii="Times New Roman" w:hAnsi="Times New Roman" w:cs="Times New Roman"/>
                <w:bCs/>
              </w:rPr>
              <w:t> ir </w:t>
            </w:r>
            <w:hyperlink r:id="rId31" w:history="1">
              <w:r w:rsidRPr="00156E1C">
                <w:rPr>
                  <w:rFonts w:ascii="Times New Roman" w:hAnsi="Times New Roman" w:cs="Times New Roman"/>
                  <w:bCs/>
                </w:rPr>
                <w:t>j.gruneviene@cpva.lt</w:t>
              </w:r>
            </w:hyperlink>
            <w:r w:rsidRPr="00156E1C">
              <w:rPr>
                <w:rFonts w:ascii="Times New Roman" w:hAnsi="Times New Roman" w:cs="Times New Roman"/>
                <w:bCs/>
              </w:rPr>
              <w:t xml:space="preserve">. </w:t>
            </w:r>
          </w:p>
          <w:p w14:paraId="31C64CDB" w14:textId="26116817" w:rsidR="00C958EB" w:rsidRPr="00344EBE" w:rsidRDefault="00C958EB" w:rsidP="00C958EB">
            <w:pPr>
              <w:jc w:val="both"/>
              <w:rPr>
                <w:rFonts w:ascii="Times New Roman" w:hAnsi="Times New Roman" w:cs="Times New Roman"/>
              </w:rPr>
            </w:pPr>
            <w:r w:rsidRPr="00156E1C">
              <w:rPr>
                <w:rFonts w:ascii="Times New Roman" w:hAnsi="Times New Roman" w:cs="Times New Roman"/>
                <w:bCs/>
              </w:rPr>
              <w:t>El. laiške privaloma nurodyti kvietimo numerį</w:t>
            </w:r>
            <w:r w:rsidRPr="004A5F61">
              <w:rPr>
                <w:rFonts w:ascii="Times New Roman" w:hAnsi="Times New Roman" w:cs="Times New Roman"/>
                <w:bCs/>
              </w:rPr>
              <w:t>.</w:t>
            </w:r>
            <w:r w:rsidRPr="004A5F61">
              <w:rPr>
                <w:rFonts w:ascii="Arial" w:hAnsi="Arial" w:cs="Arial"/>
                <w:bCs/>
                <w:color w:val="212529"/>
                <w:shd w:val="clear" w:color="auto" w:fill="FFFFFF"/>
              </w:rPr>
              <w:t> </w:t>
            </w:r>
          </w:p>
        </w:tc>
      </w:tr>
      <w:tr w:rsidR="00BA3D2C" w:rsidRPr="008B168C" w14:paraId="2A59DD9A" w14:textId="77777777" w:rsidTr="007657C0">
        <w:trPr>
          <w:cantSplit/>
          <w:trHeight w:val="300"/>
        </w:trPr>
        <w:tc>
          <w:tcPr>
            <w:tcW w:w="1188"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791"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32"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3"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4"/>
      <w:footerReference w:type="default" r:id="rId35"/>
      <w:pgSz w:w="11906" w:h="16838"/>
      <w:pgMar w:top="851" w:right="567" w:bottom="127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94F9B" w14:textId="77777777" w:rsidR="00985B3F" w:rsidRDefault="00985B3F" w:rsidP="00213DCB">
      <w:pPr>
        <w:spacing w:after="0" w:line="240" w:lineRule="auto"/>
      </w:pPr>
      <w:r>
        <w:separator/>
      </w:r>
    </w:p>
  </w:endnote>
  <w:endnote w:type="continuationSeparator" w:id="0">
    <w:p w14:paraId="152E9DAF" w14:textId="77777777" w:rsidR="00985B3F" w:rsidRDefault="00985B3F" w:rsidP="00213DCB">
      <w:pPr>
        <w:spacing w:after="0" w:line="240" w:lineRule="auto"/>
      </w:pPr>
      <w:r>
        <w:continuationSeparator/>
      </w:r>
    </w:p>
  </w:endnote>
  <w:endnote w:type="continuationNotice" w:id="1">
    <w:p w14:paraId="6F057554" w14:textId="77777777" w:rsidR="00985B3F" w:rsidRDefault="00985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B44B6E" w14:paraId="1ACC5198" w14:textId="77777777" w:rsidTr="009C094C">
      <w:trPr>
        <w:trHeight w:val="300"/>
      </w:trPr>
      <w:tc>
        <w:tcPr>
          <w:tcW w:w="3305" w:type="dxa"/>
        </w:tcPr>
        <w:p w14:paraId="4273EA5D" w14:textId="396929C4" w:rsidR="00B44B6E" w:rsidRDefault="00B44B6E" w:rsidP="009C094C">
          <w:pPr>
            <w:pStyle w:val="Header"/>
            <w:ind w:left="-115"/>
          </w:pPr>
        </w:p>
      </w:tc>
      <w:tc>
        <w:tcPr>
          <w:tcW w:w="3305" w:type="dxa"/>
        </w:tcPr>
        <w:p w14:paraId="470C61EF" w14:textId="49F2A30E" w:rsidR="00B44B6E" w:rsidRDefault="00B44B6E" w:rsidP="009C094C">
          <w:pPr>
            <w:pStyle w:val="Header"/>
            <w:jc w:val="center"/>
          </w:pPr>
        </w:p>
      </w:tc>
      <w:tc>
        <w:tcPr>
          <w:tcW w:w="3305" w:type="dxa"/>
        </w:tcPr>
        <w:p w14:paraId="11C385A7" w14:textId="2A624462" w:rsidR="00B44B6E" w:rsidRDefault="00B44B6E" w:rsidP="009C094C">
          <w:pPr>
            <w:pStyle w:val="Header"/>
            <w:ind w:right="-115"/>
            <w:jc w:val="right"/>
          </w:pPr>
        </w:p>
      </w:tc>
    </w:tr>
  </w:tbl>
  <w:p w14:paraId="68455D46" w14:textId="7EB17FEF" w:rsidR="00B44B6E" w:rsidRDefault="00B44B6E"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F52E8" w14:textId="77777777" w:rsidR="00985B3F" w:rsidRDefault="00985B3F" w:rsidP="00213DCB">
      <w:pPr>
        <w:spacing w:after="0" w:line="240" w:lineRule="auto"/>
      </w:pPr>
      <w:r>
        <w:separator/>
      </w:r>
    </w:p>
  </w:footnote>
  <w:footnote w:type="continuationSeparator" w:id="0">
    <w:p w14:paraId="6FA178ED" w14:textId="77777777" w:rsidR="00985B3F" w:rsidRDefault="00985B3F" w:rsidP="00213DCB">
      <w:pPr>
        <w:spacing w:after="0" w:line="240" w:lineRule="auto"/>
      </w:pPr>
      <w:r>
        <w:continuationSeparator/>
      </w:r>
    </w:p>
  </w:footnote>
  <w:footnote w:type="continuationNotice" w:id="1">
    <w:p w14:paraId="10486366" w14:textId="77777777" w:rsidR="00985B3F" w:rsidRDefault="00985B3F">
      <w:pPr>
        <w:spacing w:after="0" w:line="240" w:lineRule="auto"/>
      </w:pPr>
    </w:p>
  </w:footnote>
  <w:footnote w:id="2">
    <w:p w14:paraId="5FF65BDB" w14:textId="77777777" w:rsidR="00B44B6E" w:rsidRPr="00490B3C" w:rsidRDefault="00B44B6E" w:rsidP="00D9441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3">
    <w:p w14:paraId="7F6DC650" w14:textId="5D72DE22" w:rsidR="0077165F" w:rsidRPr="00156E1C" w:rsidRDefault="0077165F">
      <w:pPr>
        <w:pStyle w:val="FootnoteText"/>
        <w:rPr>
          <w:lang w:val="en-US"/>
        </w:rPr>
      </w:pPr>
      <w:r>
        <w:rPr>
          <w:rStyle w:val="FootnoteReference"/>
        </w:rPr>
        <w:footnoteRef/>
      </w:r>
      <w:r>
        <w:t xml:space="preserve"> </w:t>
      </w:r>
      <w:r w:rsidR="00F454C3" w:rsidRPr="00156E1C">
        <w:rPr>
          <w:rFonts w:ascii="Times New Roman" w:hAnsi="Times New Roman" w:cs="Times New Roman"/>
          <w:sz w:val="18"/>
          <w:szCs w:val="18"/>
        </w:rPr>
        <w:t>https://www.esinvesticijos.lt/dokumentai/supaprastintai-apmokamu-islaidu-dydziu-registras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B44B6E" w:rsidRPr="003737FE" w:rsidRDefault="00B44B6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6BF4C74"/>
    <w:multiLevelType w:val="multilevel"/>
    <w:tmpl w:val="BE3ED60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B317C"/>
    <w:multiLevelType w:val="hybridMultilevel"/>
    <w:tmpl w:val="557E59E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E3E1313"/>
    <w:multiLevelType w:val="hybridMultilevel"/>
    <w:tmpl w:val="30E063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D4EA2"/>
    <w:multiLevelType w:val="hybridMultilevel"/>
    <w:tmpl w:val="7F40424C"/>
    <w:lvl w:ilvl="0" w:tplc="04270011">
      <w:start w:val="1"/>
      <w:numFmt w:val="decimal"/>
      <w:lvlText w:val="%1)"/>
      <w:lvlJc w:val="left"/>
      <w:pPr>
        <w:ind w:left="720" w:hanging="360"/>
      </w:pPr>
      <w:rPr>
        <w:rFonts w:hint="default"/>
      </w:rPr>
    </w:lvl>
    <w:lvl w:ilvl="1" w:tplc="02E801A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163BB8"/>
    <w:multiLevelType w:val="multilevel"/>
    <w:tmpl w:val="7AA8F59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Zero"/>
      <w:lvlText w:val="%1.%2.%3."/>
      <w:lvlJc w:val="left"/>
      <w:pPr>
        <w:ind w:left="720" w:hanging="720"/>
      </w:pPr>
      <w:rPr>
        <w:rFonts w:eastAsia="Times New Roman" w:hint="default"/>
      </w:rPr>
    </w:lvl>
    <w:lvl w:ilvl="3">
      <w:start w:val="1"/>
      <w:numFmt w:val="decimalZero"/>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9"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480316"/>
    <w:multiLevelType w:val="multilevel"/>
    <w:tmpl w:val="7F32487A"/>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eastAsia="Times New Roman" w:hint="default"/>
      </w:rPr>
    </w:lvl>
    <w:lvl w:ilvl="2">
      <w:start w:val="1"/>
      <w:numFmt w:val="decimalZero"/>
      <w:isLgl/>
      <w:lvlText w:val="%1.%2.%3."/>
      <w:lvlJc w:val="left"/>
      <w:pPr>
        <w:ind w:left="3240" w:hanging="720"/>
      </w:pPr>
      <w:rPr>
        <w:rFonts w:eastAsia="Times New Roman" w:hint="default"/>
      </w:rPr>
    </w:lvl>
    <w:lvl w:ilvl="3">
      <w:start w:val="1"/>
      <w:numFmt w:val="decimalZero"/>
      <w:isLgl/>
      <w:lvlText w:val="%1.%2.%3.%4."/>
      <w:lvlJc w:val="left"/>
      <w:pPr>
        <w:ind w:left="4320" w:hanging="720"/>
      </w:pPr>
      <w:rPr>
        <w:rFonts w:eastAsia="Times New Roman" w:hint="default"/>
      </w:rPr>
    </w:lvl>
    <w:lvl w:ilvl="4">
      <w:start w:val="1"/>
      <w:numFmt w:val="decimal"/>
      <w:isLgl/>
      <w:lvlText w:val="%1.%2.%3.%4.%5."/>
      <w:lvlJc w:val="left"/>
      <w:pPr>
        <w:ind w:left="5760" w:hanging="1080"/>
      </w:pPr>
      <w:rPr>
        <w:rFonts w:eastAsia="Times New Roman" w:hint="default"/>
      </w:rPr>
    </w:lvl>
    <w:lvl w:ilvl="5">
      <w:start w:val="1"/>
      <w:numFmt w:val="decimal"/>
      <w:isLgl/>
      <w:lvlText w:val="%1.%2.%3.%4.%5.%6."/>
      <w:lvlJc w:val="left"/>
      <w:pPr>
        <w:ind w:left="6840" w:hanging="1080"/>
      </w:pPr>
      <w:rPr>
        <w:rFonts w:eastAsia="Times New Roman" w:hint="default"/>
      </w:rPr>
    </w:lvl>
    <w:lvl w:ilvl="6">
      <w:start w:val="1"/>
      <w:numFmt w:val="decimal"/>
      <w:isLgl/>
      <w:lvlText w:val="%1.%2.%3.%4.%5.%6.%7."/>
      <w:lvlJc w:val="left"/>
      <w:pPr>
        <w:ind w:left="8280" w:hanging="1440"/>
      </w:pPr>
      <w:rPr>
        <w:rFonts w:eastAsia="Times New Roman" w:hint="default"/>
      </w:rPr>
    </w:lvl>
    <w:lvl w:ilvl="7">
      <w:start w:val="1"/>
      <w:numFmt w:val="decimal"/>
      <w:isLgl/>
      <w:lvlText w:val="%1.%2.%3.%4.%5.%6.%7.%8."/>
      <w:lvlJc w:val="left"/>
      <w:pPr>
        <w:ind w:left="9360" w:hanging="1440"/>
      </w:pPr>
      <w:rPr>
        <w:rFonts w:eastAsia="Times New Roman" w:hint="default"/>
      </w:rPr>
    </w:lvl>
    <w:lvl w:ilvl="8">
      <w:start w:val="1"/>
      <w:numFmt w:val="decimal"/>
      <w:isLgl/>
      <w:lvlText w:val="%1.%2.%3.%4.%5.%6.%7.%8.%9."/>
      <w:lvlJc w:val="left"/>
      <w:pPr>
        <w:ind w:left="10800" w:hanging="1800"/>
      </w:pPr>
      <w:rPr>
        <w:rFonts w:eastAsia="Times New Roman" w:hint="default"/>
      </w:rPr>
    </w:lvl>
  </w:abstractNum>
  <w:abstractNum w:abstractNumId="31"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73546047">
    <w:abstractNumId w:val="12"/>
  </w:num>
  <w:num w:numId="2" w16cid:durableId="1482231955">
    <w:abstractNumId w:val="18"/>
  </w:num>
  <w:num w:numId="3" w16cid:durableId="301348959">
    <w:abstractNumId w:val="3"/>
  </w:num>
  <w:num w:numId="4" w16cid:durableId="544873039">
    <w:abstractNumId w:val="0"/>
  </w:num>
  <w:num w:numId="5" w16cid:durableId="335305557">
    <w:abstractNumId w:val="13"/>
  </w:num>
  <w:num w:numId="6" w16cid:durableId="739402897">
    <w:abstractNumId w:val="26"/>
  </w:num>
  <w:num w:numId="7" w16cid:durableId="1563715239">
    <w:abstractNumId w:val="8"/>
  </w:num>
  <w:num w:numId="8" w16cid:durableId="658192510">
    <w:abstractNumId w:val="5"/>
  </w:num>
  <w:num w:numId="9" w16cid:durableId="979000613">
    <w:abstractNumId w:val="7"/>
  </w:num>
  <w:num w:numId="10" w16cid:durableId="189881045">
    <w:abstractNumId w:val="32"/>
  </w:num>
  <w:num w:numId="11" w16cid:durableId="647855965">
    <w:abstractNumId w:val="15"/>
  </w:num>
  <w:num w:numId="12" w16cid:durableId="1298611973">
    <w:abstractNumId w:val="21"/>
  </w:num>
  <w:num w:numId="13" w16cid:durableId="1933463546">
    <w:abstractNumId w:val="32"/>
    <w:lvlOverride w:ilvl="0"/>
    <w:lvlOverride w:ilvl="1">
      <w:startOverride w:val="2"/>
    </w:lvlOverride>
    <w:lvlOverride w:ilvl="2"/>
    <w:lvlOverride w:ilvl="3"/>
    <w:lvlOverride w:ilvl="4"/>
    <w:lvlOverride w:ilvl="5"/>
    <w:lvlOverride w:ilvl="6"/>
    <w:lvlOverride w:ilvl="7"/>
    <w:lvlOverride w:ilvl="8"/>
  </w:num>
  <w:num w:numId="14" w16cid:durableId="1973367065">
    <w:abstractNumId w:val="25"/>
  </w:num>
  <w:num w:numId="15" w16cid:durableId="781462990">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514801328">
    <w:abstractNumId w:val="32"/>
  </w:num>
  <w:num w:numId="17" w16cid:durableId="423649591">
    <w:abstractNumId w:val="32"/>
  </w:num>
  <w:num w:numId="18" w16cid:durableId="1406411800">
    <w:abstractNumId w:val="32"/>
  </w:num>
  <w:num w:numId="19" w16cid:durableId="2031641359">
    <w:abstractNumId w:val="32"/>
  </w:num>
  <w:num w:numId="20" w16cid:durableId="1150364806">
    <w:abstractNumId w:val="32"/>
  </w:num>
  <w:num w:numId="21" w16cid:durableId="387143907">
    <w:abstractNumId w:val="32"/>
  </w:num>
  <w:num w:numId="22" w16cid:durableId="1473326806">
    <w:abstractNumId w:val="23"/>
  </w:num>
  <w:num w:numId="23" w16cid:durableId="342126111">
    <w:abstractNumId w:val="4"/>
  </w:num>
  <w:num w:numId="24" w16cid:durableId="1929263196">
    <w:abstractNumId w:val="9"/>
  </w:num>
  <w:num w:numId="25" w16cid:durableId="229847810">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533349293">
    <w:abstractNumId w:val="27"/>
  </w:num>
  <w:num w:numId="27" w16cid:durableId="54740340">
    <w:abstractNumId w:val="2"/>
  </w:num>
  <w:num w:numId="28" w16cid:durableId="1715037681">
    <w:abstractNumId w:val="14"/>
  </w:num>
  <w:num w:numId="29" w16cid:durableId="1028795143">
    <w:abstractNumId w:val="28"/>
  </w:num>
  <w:num w:numId="30" w16cid:durableId="609243610">
    <w:abstractNumId w:val="11"/>
  </w:num>
  <w:num w:numId="31" w16cid:durableId="205526561">
    <w:abstractNumId w:val="30"/>
  </w:num>
  <w:num w:numId="32" w16cid:durableId="1696881075">
    <w:abstractNumId w:val="31"/>
  </w:num>
  <w:num w:numId="33" w16cid:durableId="1497451524">
    <w:abstractNumId w:val="19"/>
  </w:num>
  <w:num w:numId="34" w16cid:durableId="2052344661">
    <w:abstractNumId w:val="29"/>
  </w:num>
  <w:num w:numId="35" w16cid:durableId="696010344">
    <w:abstractNumId w:val="10"/>
  </w:num>
  <w:num w:numId="36" w16cid:durableId="1812212369">
    <w:abstractNumId w:val="20"/>
  </w:num>
  <w:num w:numId="37" w16cid:durableId="676540035">
    <w:abstractNumId w:val="16"/>
  </w:num>
  <w:num w:numId="38" w16cid:durableId="1409427258">
    <w:abstractNumId w:val="24"/>
  </w:num>
  <w:num w:numId="39" w16cid:durableId="492574936">
    <w:abstractNumId w:val="6"/>
  </w:num>
  <w:num w:numId="40" w16cid:durableId="1277446265">
    <w:abstractNumId w:val="1"/>
  </w:num>
  <w:num w:numId="41" w16cid:durableId="12826889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702"/>
    <w:rsid w:val="0000701C"/>
    <w:rsid w:val="00010882"/>
    <w:rsid w:val="0001089B"/>
    <w:rsid w:val="00010AB0"/>
    <w:rsid w:val="00010FBC"/>
    <w:rsid w:val="00016F9A"/>
    <w:rsid w:val="00020A12"/>
    <w:rsid w:val="00022624"/>
    <w:rsid w:val="00022FFB"/>
    <w:rsid w:val="000232C8"/>
    <w:rsid w:val="00023410"/>
    <w:rsid w:val="000236C6"/>
    <w:rsid w:val="00024813"/>
    <w:rsid w:val="00024D7F"/>
    <w:rsid w:val="00025B59"/>
    <w:rsid w:val="00025C99"/>
    <w:rsid w:val="00025D39"/>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0CC8"/>
    <w:rsid w:val="000E1BAD"/>
    <w:rsid w:val="000E1E0A"/>
    <w:rsid w:val="000E2FBB"/>
    <w:rsid w:val="000E3290"/>
    <w:rsid w:val="000E346E"/>
    <w:rsid w:val="000E470D"/>
    <w:rsid w:val="000E48A7"/>
    <w:rsid w:val="000E4E2B"/>
    <w:rsid w:val="000E61D1"/>
    <w:rsid w:val="000E7875"/>
    <w:rsid w:val="000E7C11"/>
    <w:rsid w:val="000F0316"/>
    <w:rsid w:val="000F0C12"/>
    <w:rsid w:val="000F12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14D3"/>
    <w:rsid w:val="00114E76"/>
    <w:rsid w:val="001219D2"/>
    <w:rsid w:val="001226CF"/>
    <w:rsid w:val="00124BEC"/>
    <w:rsid w:val="00124C82"/>
    <w:rsid w:val="001263AB"/>
    <w:rsid w:val="00131318"/>
    <w:rsid w:val="001321D5"/>
    <w:rsid w:val="001328B6"/>
    <w:rsid w:val="00133D33"/>
    <w:rsid w:val="00135DC6"/>
    <w:rsid w:val="001368BE"/>
    <w:rsid w:val="00136E49"/>
    <w:rsid w:val="00140AB6"/>
    <w:rsid w:val="001425B9"/>
    <w:rsid w:val="00142CFB"/>
    <w:rsid w:val="001435DB"/>
    <w:rsid w:val="001444ED"/>
    <w:rsid w:val="001447FD"/>
    <w:rsid w:val="00145D54"/>
    <w:rsid w:val="001471A5"/>
    <w:rsid w:val="00147714"/>
    <w:rsid w:val="001505A0"/>
    <w:rsid w:val="0015160E"/>
    <w:rsid w:val="001522ED"/>
    <w:rsid w:val="00154014"/>
    <w:rsid w:val="00154A45"/>
    <w:rsid w:val="00155AC6"/>
    <w:rsid w:val="00155D27"/>
    <w:rsid w:val="00156E1C"/>
    <w:rsid w:val="00160E8A"/>
    <w:rsid w:val="0016227A"/>
    <w:rsid w:val="001625C0"/>
    <w:rsid w:val="00162CF9"/>
    <w:rsid w:val="00165330"/>
    <w:rsid w:val="00165589"/>
    <w:rsid w:val="001659EE"/>
    <w:rsid w:val="00165C6E"/>
    <w:rsid w:val="001723BC"/>
    <w:rsid w:val="001730F0"/>
    <w:rsid w:val="00174F14"/>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6B9A"/>
    <w:rsid w:val="001A7B49"/>
    <w:rsid w:val="001A7FAA"/>
    <w:rsid w:val="001B02B8"/>
    <w:rsid w:val="001B368A"/>
    <w:rsid w:val="001B36A2"/>
    <w:rsid w:val="001B4599"/>
    <w:rsid w:val="001B5FBA"/>
    <w:rsid w:val="001B6660"/>
    <w:rsid w:val="001B769A"/>
    <w:rsid w:val="001B7C93"/>
    <w:rsid w:val="001C0190"/>
    <w:rsid w:val="001C0459"/>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0F98"/>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DD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42EA"/>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5860"/>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406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656A"/>
    <w:rsid w:val="00447940"/>
    <w:rsid w:val="004508EF"/>
    <w:rsid w:val="00450F0A"/>
    <w:rsid w:val="004515B2"/>
    <w:rsid w:val="004515F8"/>
    <w:rsid w:val="00451756"/>
    <w:rsid w:val="00451B06"/>
    <w:rsid w:val="00451DD3"/>
    <w:rsid w:val="00453808"/>
    <w:rsid w:val="00453C87"/>
    <w:rsid w:val="0045579F"/>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6E1"/>
    <w:rsid w:val="004758BB"/>
    <w:rsid w:val="00475B29"/>
    <w:rsid w:val="00476107"/>
    <w:rsid w:val="00477B13"/>
    <w:rsid w:val="004801D0"/>
    <w:rsid w:val="00480A60"/>
    <w:rsid w:val="004811D0"/>
    <w:rsid w:val="00481807"/>
    <w:rsid w:val="004848D3"/>
    <w:rsid w:val="00484A93"/>
    <w:rsid w:val="00485607"/>
    <w:rsid w:val="00485BCE"/>
    <w:rsid w:val="004861F2"/>
    <w:rsid w:val="004864BA"/>
    <w:rsid w:val="00487B9F"/>
    <w:rsid w:val="00487D1C"/>
    <w:rsid w:val="0048C682"/>
    <w:rsid w:val="004919D0"/>
    <w:rsid w:val="00492AB8"/>
    <w:rsid w:val="004945EA"/>
    <w:rsid w:val="004A499E"/>
    <w:rsid w:val="004A5F61"/>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B01"/>
    <w:rsid w:val="004E7C18"/>
    <w:rsid w:val="004F05A2"/>
    <w:rsid w:val="004F1B70"/>
    <w:rsid w:val="004F30AE"/>
    <w:rsid w:val="004F3926"/>
    <w:rsid w:val="004F4154"/>
    <w:rsid w:val="004F48C6"/>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0175"/>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25A"/>
    <w:rsid w:val="005E34C5"/>
    <w:rsid w:val="005E36D7"/>
    <w:rsid w:val="005E3CF6"/>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B90"/>
    <w:rsid w:val="00610D09"/>
    <w:rsid w:val="006127E4"/>
    <w:rsid w:val="006144AA"/>
    <w:rsid w:val="006151A7"/>
    <w:rsid w:val="00617014"/>
    <w:rsid w:val="0061758C"/>
    <w:rsid w:val="00617DF9"/>
    <w:rsid w:val="00620DEB"/>
    <w:rsid w:val="006214D9"/>
    <w:rsid w:val="00623647"/>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791"/>
    <w:rsid w:val="00657BF0"/>
    <w:rsid w:val="00657E67"/>
    <w:rsid w:val="006603B1"/>
    <w:rsid w:val="006605EF"/>
    <w:rsid w:val="006618F7"/>
    <w:rsid w:val="00663202"/>
    <w:rsid w:val="0066435B"/>
    <w:rsid w:val="00664533"/>
    <w:rsid w:val="0066521E"/>
    <w:rsid w:val="00665CE1"/>
    <w:rsid w:val="00666719"/>
    <w:rsid w:val="00667163"/>
    <w:rsid w:val="0066742C"/>
    <w:rsid w:val="00667AB8"/>
    <w:rsid w:val="00670B54"/>
    <w:rsid w:val="00671F63"/>
    <w:rsid w:val="00671FB3"/>
    <w:rsid w:val="00671FBF"/>
    <w:rsid w:val="006720C8"/>
    <w:rsid w:val="00672603"/>
    <w:rsid w:val="00672606"/>
    <w:rsid w:val="00674772"/>
    <w:rsid w:val="00676932"/>
    <w:rsid w:val="00681B30"/>
    <w:rsid w:val="00681E7A"/>
    <w:rsid w:val="0068255F"/>
    <w:rsid w:val="00684177"/>
    <w:rsid w:val="006856C7"/>
    <w:rsid w:val="006874CB"/>
    <w:rsid w:val="006878FE"/>
    <w:rsid w:val="00690B9E"/>
    <w:rsid w:val="00690D9B"/>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C7C4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A0E"/>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5817"/>
    <w:rsid w:val="007363A8"/>
    <w:rsid w:val="0074132A"/>
    <w:rsid w:val="00742634"/>
    <w:rsid w:val="00742FB7"/>
    <w:rsid w:val="0074321F"/>
    <w:rsid w:val="00743A8F"/>
    <w:rsid w:val="0074483C"/>
    <w:rsid w:val="00744F49"/>
    <w:rsid w:val="00745AFC"/>
    <w:rsid w:val="00745CD5"/>
    <w:rsid w:val="0074741F"/>
    <w:rsid w:val="0075005B"/>
    <w:rsid w:val="0075080E"/>
    <w:rsid w:val="00750F61"/>
    <w:rsid w:val="007515EE"/>
    <w:rsid w:val="007516A2"/>
    <w:rsid w:val="00751AAC"/>
    <w:rsid w:val="00752018"/>
    <w:rsid w:val="00754584"/>
    <w:rsid w:val="00754706"/>
    <w:rsid w:val="007558AA"/>
    <w:rsid w:val="00756ACF"/>
    <w:rsid w:val="0076000D"/>
    <w:rsid w:val="00760202"/>
    <w:rsid w:val="00760903"/>
    <w:rsid w:val="007657C0"/>
    <w:rsid w:val="00766DF6"/>
    <w:rsid w:val="007671F7"/>
    <w:rsid w:val="0076780D"/>
    <w:rsid w:val="0076B1FF"/>
    <w:rsid w:val="0077156D"/>
    <w:rsid w:val="0077165F"/>
    <w:rsid w:val="00771F0B"/>
    <w:rsid w:val="007729AB"/>
    <w:rsid w:val="00772E42"/>
    <w:rsid w:val="007759B7"/>
    <w:rsid w:val="00775A0F"/>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0E5"/>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4A32"/>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0FF"/>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22B"/>
    <w:rsid w:val="0088030F"/>
    <w:rsid w:val="00881503"/>
    <w:rsid w:val="00881551"/>
    <w:rsid w:val="00881EB3"/>
    <w:rsid w:val="008822A6"/>
    <w:rsid w:val="00882B14"/>
    <w:rsid w:val="00883711"/>
    <w:rsid w:val="00883C03"/>
    <w:rsid w:val="008873D9"/>
    <w:rsid w:val="0089010A"/>
    <w:rsid w:val="008905CC"/>
    <w:rsid w:val="008905FA"/>
    <w:rsid w:val="00890BF5"/>
    <w:rsid w:val="00892DB5"/>
    <w:rsid w:val="0089339D"/>
    <w:rsid w:val="008938C6"/>
    <w:rsid w:val="00893D48"/>
    <w:rsid w:val="0089535A"/>
    <w:rsid w:val="00897DED"/>
    <w:rsid w:val="008A0B01"/>
    <w:rsid w:val="008A24A5"/>
    <w:rsid w:val="008A2EAF"/>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09B4"/>
    <w:rsid w:val="00911615"/>
    <w:rsid w:val="00913C77"/>
    <w:rsid w:val="009146D3"/>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5B3F"/>
    <w:rsid w:val="0098623A"/>
    <w:rsid w:val="009864DD"/>
    <w:rsid w:val="009868F6"/>
    <w:rsid w:val="009869B0"/>
    <w:rsid w:val="009870F3"/>
    <w:rsid w:val="0098754F"/>
    <w:rsid w:val="00990EFA"/>
    <w:rsid w:val="00992B43"/>
    <w:rsid w:val="00993099"/>
    <w:rsid w:val="00995DF3"/>
    <w:rsid w:val="00996C77"/>
    <w:rsid w:val="009977D1"/>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85A"/>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107F"/>
    <w:rsid w:val="00A132BF"/>
    <w:rsid w:val="00A13B21"/>
    <w:rsid w:val="00A13F47"/>
    <w:rsid w:val="00A159C1"/>
    <w:rsid w:val="00A16BBD"/>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64005"/>
    <w:rsid w:val="00A70171"/>
    <w:rsid w:val="00A7422A"/>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A7CEB"/>
    <w:rsid w:val="00AB0A3F"/>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3708"/>
    <w:rsid w:val="00AC43C0"/>
    <w:rsid w:val="00AC4D02"/>
    <w:rsid w:val="00AC53CF"/>
    <w:rsid w:val="00AD0990"/>
    <w:rsid w:val="00AD3664"/>
    <w:rsid w:val="00AD6B25"/>
    <w:rsid w:val="00AD7296"/>
    <w:rsid w:val="00AE00C3"/>
    <w:rsid w:val="00AE07EC"/>
    <w:rsid w:val="00AE1A7E"/>
    <w:rsid w:val="00AE741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5D83"/>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4B6E"/>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3C2E"/>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099"/>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42B3"/>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B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58EB"/>
    <w:rsid w:val="00C964B1"/>
    <w:rsid w:val="00C96C71"/>
    <w:rsid w:val="00C96F94"/>
    <w:rsid w:val="00C9728D"/>
    <w:rsid w:val="00CA2776"/>
    <w:rsid w:val="00CA3C55"/>
    <w:rsid w:val="00CA4F37"/>
    <w:rsid w:val="00CA64CC"/>
    <w:rsid w:val="00CA6F1D"/>
    <w:rsid w:val="00CB03A6"/>
    <w:rsid w:val="00CB0AAE"/>
    <w:rsid w:val="00CB39A5"/>
    <w:rsid w:val="00CB5051"/>
    <w:rsid w:val="00CB5CD8"/>
    <w:rsid w:val="00CB60A5"/>
    <w:rsid w:val="00CB684C"/>
    <w:rsid w:val="00CC078A"/>
    <w:rsid w:val="00CC2CA5"/>
    <w:rsid w:val="00CC66EF"/>
    <w:rsid w:val="00CC6934"/>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40D"/>
    <w:rsid w:val="00D16C58"/>
    <w:rsid w:val="00D17145"/>
    <w:rsid w:val="00D214D3"/>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6F59"/>
    <w:rsid w:val="00D37B80"/>
    <w:rsid w:val="00D40AF6"/>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6E2B"/>
    <w:rsid w:val="00D8780E"/>
    <w:rsid w:val="00D9048C"/>
    <w:rsid w:val="00D90C06"/>
    <w:rsid w:val="00D910D6"/>
    <w:rsid w:val="00D94224"/>
    <w:rsid w:val="00D94417"/>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5F1D"/>
    <w:rsid w:val="00DC6134"/>
    <w:rsid w:val="00DC6631"/>
    <w:rsid w:val="00DC676A"/>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02"/>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73C1"/>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5B96"/>
    <w:rsid w:val="00EE786F"/>
    <w:rsid w:val="00EE7AD4"/>
    <w:rsid w:val="00EF0230"/>
    <w:rsid w:val="00EF1054"/>
    <w:rsid w:val="00EF2493"/>
    <w:rsid w:val="00EF2E12"/>
    <w:rsid w:val="00EF3D91"/>
    <w:rsid w:val="00EF5A06"/>
    <w:rsid w:val="00EF78B6"/>
    <w:rsid w:val="00EF7DB3"/>
    <w:rsid w:val="00F0057E"/>
    <w:rsid w:val="00F05CC6"/>
    <w:rsid w:val="00F06559"/>
    <w:rsid w:val="00F06D45"/>
    <w:rsid w:val="00F079F6"/>
    <w:rsid w:val="00F10CBB"/>
    <w:rsid w:val="00F12628"/>
    <w:rsid w:val="00F128A5"/>
    <w:rsid w:val="00F12981"/>
    <w:rsid w:val="00F12B78"/>
    <w:rsid w:val="00F12ECB"/>
    <w:rsid w:val="00F1403D"/>
    <w:rsid w:val="00F1419F"/>
    <w:rsid w:val="00F14204"/>
    <w:rsid w:val="00F14439"/>
    <w:rsid w:val="00F149AA"/>
    <w:rsid w:val="00F1662C"/>
    <w:rsid w:val="00F16927"/>
    <w:rsid w:val="00F16D91"/>
    <w:rsid w:val="00F16FC5"/>
    <w:rsid w:val="00F1720A"/>
    <w:rsid w:val="00F2204B"/>
    <w:rsid w:val="00F2381C"/>
    <w:rsid w:val="00F24DD3"/>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392E"/>
    <w:rsid w:val="00F44962"/>
    <w:rsid w:val="00F44ADD"/>
    <w:rsid w:val="00F44FB2"/>
    <w:rsid w:val="00F450BB"/>
    <w:rsid w:val="00F454C3"/>
    <w:rsid w:val="00F46549"/>
    <w:rsid w:val="00F47541"/>
    <w:rsid w:val="00F50CED"/>
    <w:rsid w:val="00F52F19"/>
    <w:rsid w:val="00F54418"/>
    <w:rsid w:val="00F54BDA"/>
    <w:rsid w:val="00F5724D"/>
    <w:rsid w:val="00F57B43"/>
    <w:rsid w:val="00F60853"/>
    <w:rsid w:val="00F62A6E"/>
    <w:rsid w:val="00F63F78"/>
    <w:rsid w:val="00F64047"/>
    <w:rsid w:val="00F64188"/>
    <w:rsid w:val="00F674C6"/>
    <w:rsid w:val="00F677E8"/>
    <w:rsid w:val="00F71431"/>
    <w:rsid w:val="00F7180D"/>
    <w:rsid w:val="00F724C8"/>
    <w:rsid w:val="00F7256D"/>
    <w:rsid w:val="00F72666"/>
    <w:rsid w:val="00F7315C"/>
    <w:rsid w:val="00F75A64"/>
    <w:rsid w:val="00F76261"/>
    <w:rsid w:val="00F76A73"/>
    <w:rsid w:val="00F773F7"/>
    <w:rsid w:val="00F809FC"/>
    <w:rsid w:val="00F82DC2"/>
    <w:rsid w:val="00F83EDE"/>
    <w:rsid w:val="00F87E19"/>
    <w:rsid w:val="00F9034F"/>
    <w:rsid w:val="00F91D74"/>
    <w:rsid w:val="00F9272F"/>
    <w:rsid w:val="00F93B44"/>
    <w:rsid w:val="00F96A41"/>
    <w:rsid w:val="00F96C32"/>
    <w:rsid w:val="00FA33E9"/>
    <w:rsid w:val="00FA6DBF"/>
    <w:rsid w:val="00FB23FA"/>
    <w:rsid w:val="00FB3F79"/>
    <w:rsid w:val="00FB4D6E"/>
    <w:rsid w:val="00FB5A9D"/>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329"/>
    <w:rsid w:val="00FF2C59"/>
    <w:rsid w:val="00FF2EB6"/>
    <w:rsid w:val="00FF395C"/>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styleId="UnresolvedMention">
    <w:name w:val="Unresolved Mention"/>
    <w:basedOn w:val="DefaultParagraphFont"/>
    <w:uiPriority w:val="99"/>
    <w:semiHidden/>
    <w:unhideWhenUsed/>
    <w:rsid w:val="004A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92587012">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974741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65155224">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77556091">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investicijos.lt/dokumentai/fi-53-01-fi-53-04-investiciju-projekto-parengimo-fiksuotuju-vieneto-ikainiu-nustatymo-tyrimas"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www.e-tar.lt/portal/lt/legalAct/14e33320f1ed11ec8fa7d02a65c371ad" TargetMode="External"/><Relationship Id="rId21" Type="http://schemas.openxmlformats.org/officeDocument/2006/relationships/hyperlink" Target="https://esinvesticijos.lt/dokumentai/informacijos-apie-pareiskejui-partneriui-suteikta-valstybes-pagalba-isskyrus-de-minimis-forma-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2021.esinvesticijos.lt/dokumentai/fn-05-01-fn-05-07-kasmetiniu-atostogu-ismoku-fn" TargetMode="External"/><Relationship Id="rId17" Type="http://schemas.openxmlformats.org/officeDocument/2006/relationships/hyperlink" Target="https://esinvesticijos.lt/igyvendinimas-1/dms" TargetMode="External"/><Relationship Id="rId25" Type="http://schemas.openxmlformats.org/officeDocument/2006/relationships/hyperlink" Target="mailto:j.gruneviene@cpva.lt" TargetMode="External"/><Relationship Id="rId33" Type="http://schemas.openxmlformats.org/officeDocument/2006/relationships/hyperlink" Target="https://www.e-tar.lt/portal/lt/legalAct/14e33320f1ed11ec8fa7d02a65c371a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yperlink" Target="mailto:info@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fs-01-01-fs-01-04-viesinimo-fs" TargetMode="External"/><Relationship Id="rId24" Type="http://schemas.openxmlformats.org/officeDocument/2006/relationships/hyperlink" Target="mailto:i.maroziene@cpva.lt" TargetMode="External"/><Relationship Id="rId32" Type="http://schemas.openxmlformats.org/officeDocument/2006/relationships/hyperlink" Target="https://www.e-tar.lt/portal/lt/legalAct/14e33320f1ed11ec8fa7d02a65c371ad"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2619eee040b711edbc04912defe897d1/as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hyperlink" Target="mailto:j.grunev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ocsroom/documents/20509/"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Editions/36610510bcd411ed97b2975f7dad7488" TargetMode="External"/><Relationship Id="rId30" Type="http://schemas.openxmlformats.org/officeDocument/2006/relationships/hyperlink" Target="mailto:i.maroziene@cpva.l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
      <w:docPartPr>
        <w:name w:val="DF5DB84320F441A8BBE8D5901FC4E782"/>
        <w:category>
          <w:name w:val="General"/>
          <w:gallery w:val="placeholder"/>
        </w:category>
        <w:types>
          <w:type w:val="bbPlcHdr"/>
        </w:types>
        <w:behaviors>
          <w:behavior w:val="content"/>
        </w:behaviors>
        <w:guid w:val="{C1EDC8EB-1BAB-4CFC-902C-7C6881A26A45}"/>
      </w:docPartPr>
      <w:docPartBody>
        <w:p w:rsidR="001571B0" w:rsidRDefault="001571B0"/>
      </w:docPartBody>
    </w:docPart>
    <w:docPart>
      <w:docPartPr>
        <w:name w:val="8AFD84E77525409D995DD6C1F1C956D2"/>
        <w:category>
          <w:name w:val="General"/>
          <w:gallery w:val="placeholder"/>
        </w:category>
        <w:types>
          <w:type w:val="bbPlcHdr"/>
        </w:types>
        <w:behaviors>
          <w:behavior w:val="content"/>
        </w:behaviors>
        <w:guid w:val="{7E359DAC-20E8-4254-91C3-69D2D90C834D}"/>
      </w:docPartPr>
      <w:docPartBody>
        <w:p w:rsidR="001571B0" w:rsidRDefault="001571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639E4"/>
    <w:rsid w:val="000E5974"/>
    <w:rsid w:val="001237F5"/>
    <w:rsid w:val="001348C6"/>
    <w:rsid w:val="001571B0"/>
    <w:rsid w:val="00173552"/>
    <w:rsid w:val="00174F14"/>
    <w:rsid w:val="001D1682"/>
    <w:rsid w:val="001F2DE5"/>
    <w:rsid w:val="00211B47"/>
    <w:rsid w:val="00263ABF"/>
    <w:rsid w:val="002B00C5"/>
    <w:rsid w:val="002C0EE6"/>
    <w:rsid w:val="002C1020"/>
    <w:rsid w:val="00317337"/>
    <w:rsid w:val="0035422B"/>
    <w:rsid w:val="00354411"/>
    <w:rsid w:val="003C1F1F"/>
    <w:rsid w:val="003D1812"/>
    <w:rsid w:val="004A4126"/>
    <w:rsid w:val="004E2430"/>
    <w:rsid w:val="0054118F"/>
    <w:rsid w:val="00631305"/>
    <w:rsid w:val="00666228"/>
    <w:rsid w:val="006E0E51"/>
    <w:rsid w:val="006E2987"/>
    <w:rsid w:val="007055B3"/>
    <w:rsid w:val="00723133"/>
    <w:rsid w:val="00736C77"/>
    <w:rsid w:val="007511AF"/>
    <w:rsid w:val="00757820"/>
    <w:rsid w:val="007A1E62"/>
    <w:rsid w:val="007D36F7"/>
    <w:rsid w:val="00803552"/>
    <w:rsid w:val="00804DF7"/>
    <w:rsid w:val="00857481"/>
    <w:rsid w:val="00897152"/>
    <w:rsid w:val="00944E29"/>
    <w:rsid w:val="009C460C"/>
    <w:rsid w:val="009E11A0"/>
    <w:rsid w:val="00A544F6"/>
    <w:rsid w:val="00A72AAB"/>
    <w:rsid w:val="00AE6CFE"/>
    <w:rsid w:val="00B42D75"/>
    <w:rsid w:val="00B44282"/>
    <w:rsid w:val="00B562FB"/>
    <w:rsid w:val="00B60EE8"/>
    <w:rsid w:val="00BA339F"/>
    <w:rsid w:val="00BB07D1"/>
    <w:rsid w:val="00BD7F14"/>
    <w:rsid w:val="00BE473F"/>
    <w:rsid w:val="00C37F86"/>
    <w:rsid w:val="00D1640D"/>
    <w:rsid w:val="00D55755"/>
    <w:rsid w:val="00D874F0"/>
    <w:rsid w:val="00DD4385"/>
    <w:rsid w:val="00DF0263"/>
    <w:rsid w:val="00E444B8"/>
    <w:rsid w:val="00E471FA"/>
    <w:rsid w:val="00EA043D"/>
    <w:rsid w:val="00EA6F46"/>
    <w:rsid w:val="00ED66FE"/>
    <w:rsid w:val="00F15A18"/>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493AE16D-2107-43D0-A3E2-0A4BC377AFD3}"/>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E0337C33-1372-4864-AA53-125B6F9DACEA}"/>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42</TotalTime>
  <Pages>18</Pages>
  <Words>30307</Words>
  <Characters>17276</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Kvietimas 20-005-P</vt:lpstr>
    </vt:vector>
  </TitlesOfParts>
  <Company>HP Inc.</Company>
  <LinksUpToDate>false</LinksUpToDate>
  <CharactersWithSpaces>47489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20-004-P</dc:title>
  <dc:subject/>
  <dc:creator>Zita  Markevičienė</dc:creator>
  <cp:keywords/>
  <dc:description/>
  <cp:lastModifiedBy>Jolita Grunevienė</cp:lastModifiedBy>
  <cp:revision>47</cp:revision>
  <dcterms:created xsi:type="dcterms:W3CDTF">2024-07-19T05:42:00Z</dcterms:created>
  <dcterms:modified xsi:type="dcterms:W3CDTF">2024-07-31T06:22:00Z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4358;#Švietimo ir mokslo projektų skyrius|c6f42a81-bb89-4be3-9a95-2e5b672ae452</vt:lpwstr>
  </property>
  <property fmtid="{D5CDD505-2E9C-101B-9397-08002B2CF9AE}" pid="7" name="ContentTypeId">
    <vt:lpwstr>0x01010085772C3215B6614FB6DE0E33B8FFBAB8</vt:lpwstr>
  </property>
  <property fmtid="{D5CDD505-2E9C-101B-9397-08002B2CF9AE}" pid="9" name="DmsPermissionsUsers">
    <vt:lpwstr>114;#Jolita Grunevienė;#753;#Irma Marozienė;#120;#Ričardas Šokaitis</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