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:rsidRPr="004F5A57" w14:paraId="40DF4C8F" w14:textId="77777777" w:rsidTr="001079B9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1F78E02B" w14:textId="77777777" w:rsidR="00796197" w:rsidRPr="004F5A57" w:rsidRDefault="001A0121">
            <w:pPr>
              <w:pStyle w:val="TableContents"/>
              <w:jc w:val="center"/>
              <w:rPr>
                <w:b/>
                <w:bCs/>
                <w:spacing w:val="20"/>
              </w:rPr>
            </w:pPr>
            <w:r w:rsidRPr="004F5A57">
              <w:rPr>
                <w:b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47B4FF70" wp14:editId="05B85950">
                  <wp:extent cx="523875" cy="61912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191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3C82FF" w14:textId="77777777" w:rsidR="00796197" w:rsidRPr="004F5A5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</w:rPr>
            </w:pPr>
            <w:bookmarkStart w:id="0" w:name="DDE_LINK"/>
            <w:r w:rsidRPr="004F5A57">
              <w:rPr>
                <w:b/>
                <w:bCs/>
                <w:spacing w:val="20"/>
              </w:rPr>
              <w:t>LIETUVOS RESPUBLIKOS APLINKOS MINISTERIJA</w:t>
            </w:r>
          </w:p>
          <w:p w14:paraId="5B7A6560" w14:textId="77777777" w:rsidR="00796197" w:rsidRPr="004F5A57" w:rsidRDefault="00205479">
            <w:pPr>
              <w:pStyle w:val="TableContents"/>
              <w:jc w:val="center"/>
              <w:rPr>
                <w:rFonts w:cs="Times New Roman"/>
                <w:spacing w:val="12"/>
                <w:sz w:val="16"/>
                <w:szCs w:val="16"/>
              </w:rPr>
            </w:pPr>
            <w:r w:rsidRPr="004F5A57">
              <w:rPr>
                <w:rFonts w:cs="Times New Roman"/>
                <w:spacing w:val="12"/>
                <w:sz w:val="16"/>
                <w:szCs w:val="16"/>
              </w:rPr>
              <w:t>B</w:t>
            </w:r>
            <w:r w:rsidR="00796197" w:rsidRPr="004F5A57">
              <w:rPr>
                <w:rFonts w:cs="Times New Roman"/>
                <w:spacing w:val="12"/>
                <w:sz w:val="16"/>
                <w:szCs w:val="16"/>
              </w:rPr>
              <w:t>iud</w:t>
            </w:r>
            <w:r w:rsidR="00342850" w:rsidRPr="004F5A57">
              <w:rPr>
                <w:rFonts w:cs="Times New Roman"/>
                <w:spacing w:val="12"/>
                <w:sz w:val="16"/>
                <w:szCs w:val="16"/>
              </w:rPr>
              <w:t>žetinė įstaiga, A. Jakšto g. 4</w:t>
            </w:r>
            <w:r w:rsidR="00796197" w:rsidRPr="004F5A57">
              <w:rPr>
                <w:rFonts w:cs="Times New Roman"/>
                <w:spacing w:val="12"/>
                <w:sz w:val="16"/>
                <w:szCs w:val="16"/>
              </w:rPr>
              <w:t>, LT-01105 Vilnius,</w:t>
            </w:r>
          </w:p>
          <w:p w14:paraId="018FEDB8" w14:textId="77777777" w:rsidR="00796197" w:rsidRPr="004F5A57" w:rsidRDefault="00800C81">
            <w:pPr>
              <w:pStyle w:val="TableContents"/>
              <w:jc w:val="center"/>
              <w:rPr>
                <w:rFonts w:cs="Times New Roman"/>
                <w:spacing w:val="12"/>
                <w:sz w:val="16"/>
                <w:szCs w:val="16"/>
              </w:rPr>
            </w:pPr>
            <w:r w:rsidRPr="004F5A57">
              <w:rPr>
                <w:rFonts w:cs="Times New Roman"/>
                <w:spacing w:val="12"/>
                <w:sz w:val="16"/>
                <w:szCs w:val="16"/>
              </w:rPr>
              <w:t>tel</w:t>
            </w:r>
            <w:r w:rsidR="007E464C" w:rsidRPr="004F5A57">
              <w:rPr>
                <w:rFonts w:cs="Times New Roman"/>
                <w:spacing w:val="12"/>
                <w:sz w:val="16"/>
                <w:szCs w:val="16"/>
              </w:rPr>
              <w:t>.</w:t>
            </w:r>
            <w:r w:rsidR="00DC6340" w:rsidRPr="004F5A57">
              <w:rPr>
                <w:rFonts w:cs="Times New Roman"/>
                <w:spacing w:val="12"/>
                <w:sz w:val="16"/>
                <w:szCs w:val="16"/>
              </w:rPr>
              <w:t> +370 626 22 252</w:t>
            </w:r>
            <w:r w:rsidR="009E794B" w:rsidRPr="004F5A57">
              <w:rPr>
                <w:rFonts w:cs="Times New Roman"/>
                <w:spacing w:val="12"/>
                <w:sz w:val="16"/>
                <w:szCs w:val="16"/>
              </w:rPr>
              <w:t xml:space="preserve">, </w:t>
            </w:r>
            <w:r w:rsidR="003728E1" w:rsidRPr="004F5A57">
              <w:rPr>
                <w:rFonts w:cs="Times New Roman"/>
                <w:spacing w:val="12"/>
                <w:sz w:val="16"/>
                <w:szCs w:val="16"/>
              </w:rPr>
              <w:t xml:space="preserve">el. p. </w:t>
            </w:r>
            <w:proofErr w:type="spellStart"/>
            <w:r w:rsidR="003728E1" w:rsidRPr="004F5A57">
              <w:rPr>
                <w:rFonts w:cs="Times New Roman"/>
                <w:spacing w:val="12"/>
                <w:sz w:val="16"/>
                <w:szCs w:val="16"/>
              </w:rPr>
              <w:t>info@am.lt</w:t>
            </w:r>
            <w:proofErr w:type="spellEnd"/>
            <w:r w:rsidR="003728E1" w:rsidRPr="004F5A57">
              <w:rPr>
                <w:rFonts w:cs="Times New Roman"/>
                <w:spacing w:val="12"/>
                <w:sz w:val="16"/>
                <w:szCs w:val="16"/>
              </w:rPr>
              <w:t>, http</w:t>
            </w:r>
            <w:r w:rsidR="00E81E92" w:rsidRPr="004F5A57">
              <w:rPr>
                <w:rFonts w:cs="Times New Roman"/>
                <w:spacing w:val="12"/>
                <w:sz w:val="16"/>
                <w:szCs w:val="16"/>
              </w:rPr>
              <w:t>s</w:t>
            </w:r>
            <w:r w:rsidR="003728E1" w:rsidRPr="004F5A57">
              <w:rPr>
                <w:rFonts w:cs="Times New Roman"/>
                <w:spacing w:val="12"/>
                <w:sz w:val="16"/>
                <w:szCs w:val="16"/>
              </w:rPr>
              <w:t>://</w:t>
            </w:r>
            <w:r w:rsidR="00796197" w:rsidRPr="004F5A57">
              <w:rPr>
                <w:rFonts w:cs="Times New Roman"/>
                <w:spacing w:val="12"/>
                <w:sz w:val="16"/>
                <w:szCs w:val="16"/>
              </w:rPr>
              <w:t>am.</w:t>
            </w:r>
            <w:r w:rsidR="003728E1" w:rsidRPr="004F5A57">
              <w:rPr>
                <w:rFonts w:cs="Times New Roman"/>
                <w:spacing w:val="12"/>
                <w:sz w:val="16"/>
                <w:szCs w:val="16"/>
              </w:rPr>
              <w:t>lrv.</w:t>
            </w:r>
            <w:r w:rsidR="00796197" w:rsidRPr="004F5A57">
              <w:rPr>
                <w:rFonts w:cs="Times New Roman"/>
                <w:spacing w:val="12"/>
                <w:sz w:val="16"/>
                <w:szCs w:val="16"/>
              </w:rPr>
              <w:t>lt.</w:t>
            </w:r>
          </w:p>
          <w:p w14:paraId="099F5728" w14:textId="77777777" w:rsidR="00796197" w:rsidRPr="004F5A5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 w:rsidRPr="004F5A57">
              <w:rPr>
                <w:rFonts w:cs="Times New Roman"/>
                <w:spacing w:val="12"/>
                <w:sz w:val="16"/>
                <w:szCs w:val="16"/>
              </w:rPr>
              <w:t>Duomenys kaupiami ir saugomi Juridinių asmenų registre,</w:t>
            </w:r>
            <w:bookmarkEnd w:id="0"/>
            <w:r w:rsidRPr="004F5A57">
              <w:rPr>
                <w:rFonts w:cs="Times New Roman"/>
                <w:spacing w:val="12"/>
                <w:sz w:val="16"/>
                <w:szCs w:val="16"/>
              </w:rPr>
              <w:t xml:space="preserve"> kodas 188602370</w:t>
            </w:r>
          </w:p>
        </w:tc>
      </w:tr>
      <w:tr w:rsidR="00796197" w:rsidRPr="004F5A57" w14:paraId="0B933E37" w14:textId="77777777" w:rsidTr="008232CF">
        <w:trPr>
          <w:trHeight w:val="70"/>
        </w:trPr>
        <w:tc>
          <w:tcPr>
            <w:tcW w:w="9638" w:type="dxa"/>
            <w:gridSpan w:val="5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8E3AD" w14:textId="77777777" w:rsidR="00796197" w:rsidRPr="008232CF" w:rsidRDefault="00796197">
            <w:pPr>
              <w:pStyle w:val="TableContents"/>
            </w:pPr>
          </w:p>
        </w:tc>
      </w:tr>
      <w:tr w:rsidR="00796197" w:rsidRPr="004F5A57" w14:paraId="27F4A044" w14:textId="77777777" w:rsidTr="008232CF">
        <w:trPr>
          <w:cantSplit/>
          <w:trHeight w:val="340"/>
        </w:trPr>
        <w:tc>
          <w:tcPr>
            <w:tcW w:w="4817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3BE15" w14:textId="7BBD35D8" w:rsidR="00796197" w:rsidRDefault="008232CF">
            <w:r>
              <w:t>Pagal adresatų sąrašą</w:t>
            </w:r>
          </w:p>
          <w:p w14:paraId="6E744933" w14:textId="77777777" w:rsidR="008232CF" w:rsidRDefault="008232CF"/>
          <w:p w14:paraId="0A3313B4" w14:textId="77777777" w:rsidR="008232CF" w:rsidRDefault="008232CF"/>
          <w:p w14:paraId="627D1711" w14:textId="77777777" w:rsidR="008232CF" w:rsidRPr="004F5A57" w:rsidRDefault="008232CF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FA9EC" w14:textId="77777777" w:rsidR="008232CF" w:rsidRDefault="008232CF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</w:p>
          <w:p w14:paraId="4A461592" w14:textId="77777777" w:rsidR="008232CF" w:rsidRDefault="008232CF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</w:p>
          <w:p w14:paraId="73EAC702" w14:textId="5C808A4A" w:rsidR="00796197" w:rsidRPr="004F5A5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 w:rsidRPr="004F5A57"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17DC8" w14:textId="2DA4B732" w:rsidR="00796197" w:rsidRPr="004F5A57" w:rsidRDefault="00370931">
            <w:pPr>
              <w:pStyle w:val="TableContents"/>
              <w:ind w:right="67"/>
            </w:pPr>
            <w:r>
              <w:t>2024</w:t>
            </w:r>
          </w:p>
        </w:tc>
        <w:tc>
          <w:tcPr>
            <w:tcW w:w="565" w:type="dxa"/>
          </w:tcPr>
          <w:p w14:paraId="6F098D59" w14:textId="131463FA" w:rsidR="008232CF" w:rsidRDefault="0053762C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  <w:p w14:paraId="56268CF9" w14:textId="77777777" w:rsidR="008232CF" w:rsidRDefault="008232CF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</w:p>
          <w:p w14:paraId="35A3246B" w14:textId="7DB64FF6" w:rsidR="00796197" w:rsidRPr="004F5A5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 w:rsidRPr="004F5A57"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4EB8F0A4" w14:textId="77777777" w:rsidR="00796197" w:rsidRPr="004F5A57" w:rsidRDefault="00796197">
            <w:pPr>
              <w:pStyle w:val="TableContents"/>
              <w:ind w:right="67"/>
            </w:pPr>
          </w:p>
        </w:tc>
      </w:tr>
      <w:tr w:rsidR="00796197" w:rsidRPr="004F5A57" w14:paraId="7974CE78" w14:textId="77777777" w:rsidTr="008232CF">
        <w:trPr>
          <w:cantSplit/>
        </w:trPr>
        <w:tc>
          <w:tcPr>
            <w:tcW w:w="481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51EA0" w14:textId="77777777" w:rsidR="00796197" w:rsidRPr="004F5A5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4DCBB" w14:textId="77777777" w:rsidR="00796197" w:rsidRPr="004F5A5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:rsidRPr="004F5A57" w14:paraId="559A9D8C" w14:textId="77777777" w:rsidTr="001079B9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69E1B" w14:textId="77777777" w:rsidR="0053762C" w:rsidRDefault="0053762C" w:rsidP="00007460">
            <w:pPr>
              <w:pStyle w:val="TableContents"/>
              <w:spacing w:line="276" w:lineRule="auto"/>
              <w:rPr>
                <w:b/>
                <w:caps/>
              </w:rPr>
            </w:pPr>
          </w:p>
          <w:p w14:paraId="2F7867AD" w14:textId="104C2CFD" w:rsidR="00007460" w:rsidRPr="004F5A57" w:rsidRDefault="00007460" w:rsidP="00007460">
            <w:pPr>
              <w:pStyle w:val="TableContents"/>
              <w:spacing w:line="276" w:lineRule="auto"/>
              <w:rPr>
                <w:b/>
                <w:lang w:eastAsia="lt-LT"/>
              </w:rPr>
            </w:pPr>
            <w:r w:rsidRPr="004F5A57">
              <w:rPr>
                <w:b/>
                <w:caps/>
              </w:rPr>
              <w:t xml:space="preserve">DĖL </w:t>
            </w:r>
            <w:r w:rsidR="00FE3C8B" w:rsidRPr="004F5A57">
              <w:rPr>
                <w:b/>
                <w:lang w:eastAsia="lt-LT"/>
              </w:rPr>
              <w:t>APLINKOS MINISTRO ĮSAKYMO PROJEKTO</w:t>
            </w:r>
          </w:p>
          <w:p w14:paraId="1121B7F3" w14:textId="03715FE4" w:rsidR="00611405" w:rsidRPr="004F5A57" w:rsidRDefault="00611405" w:rsidP="000B5317">
            <w:pPr>
              <w:pStyle w:val="TableContents"/>
              <w:spacing w:line="276" w:lineRule="auto"/>
              <w:rPr>
                <w:b/>
                <w:bCs/>
              </w:rPr>
            </w:pPr>
          </w:p>
        </w:tc>
      </w:tr>
    </w:tbl>
    <w:p w14:paraId="205E2948" w14:textId="7F55D4A8" w:rsidR="00C105A2" w:rsidRDefault="003A07C9" w:rsidP="00C105A2">
      <w:pPr>
        <w:shd w:val="clear" w:color="auto" w:fill="FFFFFF"/>
        <w:spacing w:line="288" w:lineRule="auto"/>
        <w:ind w:firstLine="567"/>
        <w:textAlignment w:val="center"/>
        <w:rPr>
          <w:rFonts w:cs="Times New Roman"/>
        </w:rPr>
      </w:pPr>
      <w:r w:rsidRPr="004F5A57">
        <w:rPr>
          <w:rFonts w:cs="Times New Roman"/>
        </w:rPr>
        <w:t xml:space="preserve">Aplinkos ministerija teikia </w:t>
      </w:r>
      <w:r w:rsidR="00684022">
        <w:rPr>
          <w:rFonts w:cs="Times New Roman"/>
        </w:rPr>
        <w:t>derinti</w:t>
      </w:r>
      <w:r w:rsidRPr="004F5A57">
        <w:rPr>
          <w:rFonts w:cs="Times New Roman"/>
        </w:rPr>
        <w:t xml:space="preserve"> </w:t>
      </w:r>
      <w:bookmarkStart w:id="1" w:name="_Hlk134600282"/>
      <w:r w:rsidR="00C105A2" w:rsidRPr="00C105A2">
        <w:rPr>
          <w:rFonts w:cs="Times New Roman"/>
        </w:rPr>
        <w:t>Lietuvos Respublikos aplinkos ministro įsakymo „Dėl Lietuvos Respublikos aplinkos ministro 2022 m. liepos 25 d. įsakymo Nr. D1-239 „Dėl 2022–2030 metų plėtros programos valdytojos Lietuvos Respublikos aplinkos ministerijos   aplinkos apsaugos ir klimato kaitos valdymo plėtros programos pažangos priemonės  Nr. 02-001-06-04-01 „Skatinti pastatų renovaciją“ įgyvendinimo“ pakeitimo“ projektą (toliau –</w:t>
      </w:r>
      <w:r w:rsidR="008D4C85">
        <w:rPr>
          <w:rFonts w:cs="Times New Roman"/>
        </w:rPr>
        <w:t xml:space="preserve"> P</w:t>
      </w:r>
      <w:r w:rsidR="00C105A2" w:rsidRPr="00C105A2">
        <w:rPr>
          <w:rFonts w:cs="Times New Roman"/>
        </w:rPr>
        <w:t>rojektas).</w:t>
      </w:r>
    </w:p>
    <w:p w14:paraId="38483F70" w14:textId="0DFC3A88" w:rsidR="00243D56" w:rsidRPr="004F5A57" w:rsidRDefault="00243D56" w:rsidP="00C105A2">
      <w:pPr>
        <w:shd w:val="clear" w:color="auto" w:fill="FFFFFF"/>
        <w:spacing w:line="288" w:lineRule="auto"/>
        <w:ind w:firstLine="567"/>
        <w:textAlignment w:val="center"/>
        <w:rPr>
          <w:rFonts w:cs="Times New Roman"/>
        </w:rPr>
      </w:pPr>
      <w:r w:rsidRPr="004F5A57">
        <w:rPr>
          <w:rFonts w:cs="Times New Roman"/>
          <w:b/>
          <w:bCs/>
        </w:rPr>
        <w:t>1. Projektu sprendžiama problema ir Projektą rengti paskatinusios priežastys</w:t>
      </w:r>
    </w:p>
    <w:p w14:paraId="36ABCECD" w14:textId="73438DF7" w:rsidR="00FF1C9A" w:rsidRPr="004F5A57" w:rsidRDefault="0091066D" w:rsidP="009169FD">
      <w:pPr>
        <w:pStyle w:val="Pagrindinistekstas"/>
        <w:spacing w:line="288" w:lineRule="auto"/>
        <w:rPr>
          <w:rFonts w:cs="Times New Roman"/>
        </w:rPr>
      </w:pPr>
      <w:r w:rsidRPr="1AC9A330">
        <w:rPr>
          <w:rFonts w:cs="Times New Roman"/>
        </w:rPr>
        <w:t>Projekto tikslas –</w:t>
      </w:r>
      <w:r w:rsidR="005618E8" w:rsidRPr="1AC9A330">
        <w:rPr>
          <w:rFonts w:cs="Times New Roman"/>
        </w:rPr>
        <w:t xml:space="preserve"> </w:t>
      </w:r>
      <w:r w:rsidR="002259EE" w:rsidRPr="1AC9A330">
        <w:rPr>
          <w:rFonts w:cs="Times New Roman"/>
        </w:rPr>
        <w:t xml:space="preserve">vadovaujantis </w:t>
      </w:r>
      <w:r w:rsidR="00E0128B" w:rsidRPr="1AC9A330">
        <w:rPr>
          <w:rFonts w:cs="Times New Roman"/>
        </w:rPr>
        <w:t xml:space="preserve">Stebėsenos rodiklių nustatymo ir skaičiavimo aprašo, patvirtinto </w:t>
      </w:r>
      <w:r w:rsidR="00AA091C" w:rsidRPr="1AC9A330">
        <w:rPr>
          <w:rFonts w:cs="Times New Roman"/>
        </w:rPr>
        <w:t xml:space="preserve">Lietuvos Respublikos finansų ministro </w:t>
      </w:r>
      <w:r w:rsidR="009B43AF" w:rsidRPr="1AC9A330">
        <w:rPr>
          <w:rFonts w:cs="Times New Roman"/>
        </w:rPr>
        <w:t xml:space="preserve">2022 m. birželio 22 d. </w:t>
      </w:r>
      <w:r w:rsidR="00900A31" w:rsidRPr="1AC9A330">
        <w:rPr>
          <w:rFonts w:cs="Times New Roman"/>
        </w:rPr>
        <w:t>įsakym</w:t>
      </w:r>
      <w:r w:rsidR="00E00E5B" w:rsidRPr="1AC9A330">
        <w:rPr>
          <w:rFonts w:cs="Times New Roman"/>
        </w:rPr>
        <w:t>u</w:t>
      </w:r>
      <w:r w:rsidR="00900A31" w:rsidRPr="1AC9A330">
        <w:rPr>
          <w:rFonts w:cs="Times New Roman"/>
        </w:rPr>
        <w:t xml:space="preserve"> Nr. 1K-237 </w:t>
      </w:r>
      <w:r w:rsidR="00641C2F" w:rsidRPr="1AC9A330">
        <w:rPr>
          <w:rFonts w:cs="Times New Roman"/>
        </w:rPr>
        <w:t>„Dėl 2021</w:t>
      </w:r>
      <w:r w:rsidR="00764286">
        <w:rPr>
          <w:rFonts w:cs="Times New Roman"/>
        </w:rPr>
        <w:t>–</w:t>
      </w:r>
      <w:r w:rsidR="00641C2F" w:rsidRPr="1AC9A330">
        <w:rPr>
          <w:rFonts w:cs="Times New Roman"/>
        </w:rPr>
        <w:t xml:space="preserve">2027 metų Europos Sąjungos fondų investicijų programos ir Ekonomikos gaivinimo ir atsparumo didinimo plano </w:t>
      </w:r>
      <w:r w:rsidR="336192EF" w:rsidRPr="1AC9A330">
        <w:rPr>
          <w:rFonts w:cs="Times New Roman"/>
        </w:rPr>
        <w:t>„</w:t>
      </w:r>
      <w:r w:rsidR="00641C2F" w:rsidRPr="1AC9A330">
        <w:rPr>
          <w:rFonts w:cs="Times New Roman"/>
        </w:rPr>
        <w:t>Naujos kartos Lietuva</w:t>
      </w:r>
      <w:r w:rsidR="74AD3C66" w:rsidRPr="1AC9A330">
        <w:rPr>
          <w:rFonts w:cs="Times New Roman"/>
        </w:rPr>
        <w:t>“</w:t>
      </w:r>
      <w:r w:rsidR="00641C2F" w:rsidRPr="1AC9A330">
        <w:rPr>
          <w:rFonts w:cs="Times New Roman"/>
        </w:rPr>
        <w:t xml:space="preserve"> įgyvendinimo“</w:t>
      </w:r>
      <w:r w:rsidR="00E0128B" w:rsidRPr="1AC9A330">
        <w:rPr>
          <w:rFonts w:cs="Times New Roman"/>
        </w:rPr>
        <w:t>,</w:t>
      </w:r>
      <w:r w:rsidR="00641C2F" w:rsidRPr="1AC9A330">
        <w:rPr>
          <w:rFonts w:cs="Times New Roman"/>
        </w:rPr>
        <w:t xml:space="preserve"> </w:t>
      </w:r>
      <w:r w:rsidR="008529D9" w:rsidRPr="1AC9A330">
        <w:rPr>
          <w:rFonts w:cs="Times New Roman"/>
        </w:rPr>
        <w:t xml:space="preserve">34 punktu, </w:t>
      </w:r>
      <w:r w:rsidR="003433DF" w:rsidRPr="1AC9A330">
        <w:rPr>
          <w:rFonts w:cs="Times New Roman"/>
        </w:rPr>
        <w:t xml:space="preserve">patvirtinti </w:t>
      </w:r>
      <w:r w:rsidR="002B6414" w:rsidRPr="1AC9A330">
        <w:rPr>
          <w:color w:val="000000" w:themeColor="text1"/>
          <w:lang w:eastAsia="lt-LT"/>
        </w:rPr>
        <w:t>2022–2030 metų plėtros programos valdytojos Lietuvos Respublikos aplinkos ministerijos aplinkos apsaugos ir klimato kaitos valdymo plėtros</w:t>
      </w:r>
      <w:r w:rsidR="003433DF" w:rsidRPr="1AC9A330">
        <w:rPr>
          <w:rFonts w:cs="Times New Roman"/>
        </w:rPr>
        <w:t xml:space="preserve"> programos pažangos priemonės Nr. 02-001-06-04-01 „Skatinti pastatų renovaciją“ </w:t>
      </w:r>
      <w:r w:rsidR="001A7669" w:rsidRPr="1AC9A330">
        <w:rPr>
          <w:rFonts w:cs="Times New Roman"/>
        </w:rPr>
        <w:t>(toliau – pažangos priemonė)</w:t>
      </w:r>
      <w:r w:rsidR="003433DF" w:rsidRPr="1AC9A330">
        <w:rPr>
          <w:rFonts w:cs="Times New Roman"/>
        </w:rPr>
        <w:t xml:space="preserve"> </w:t>
      </w:r>
      <w:r w:rsidRPr="1AC9A330">
        <w:rPr>
          <w:rFonts w:cs="Times New Roman"/>
        </w:rPr>
        <w:t xml:space="preserve">1 </w:t>
      </w:r>
      <w:r w:rsidR="003433DF" w:rsidRPr="1AC9A330">
        <w:rPr>
          <w:rFonts w:cs="Times New Roman"/>
        </w:rPr>
        <w:t>veikl</w:t>
      </w:r>
      <w:r w:rsidRPr="1AC9A330">
        <w:rPr>
          <w:rFonts w:cs="Times New Roman"/>
        </w:rPr>
        <w:t>os</w:t>
      </w:r>
      <w:r w:rsidR="003433DF" w:rsidRPr="1AC9A330">
        <w:rPr>
          <w:rFonts w:cs="Times New Roman"/>
        </w:rPr>
        <w:t xml:space="preserve"> „Daugiabučių atnaujinimo (modernizavimo) finansinės priemonės“, </w:t>
      </w:r>
      <w:r w:rsidRPr="1AC9A330">
        <w:rPr>
          <w:rFonts w:cs="Times New Roman"/>
        </w:rPr>
        <w:t xml:space="preserve">2 </w:t>
      </w:r>
      <w:r w:rsidR="003433DF" w:rsidRPr="1AC9A330">
        <w:rPr>
          <w:rFonts w:cs="Times New Roman"/>
        </w:rPr>
        <w:t xml:space="preserve">veiklos „Dotacijos atnaujinti (modernizuoti) pastatus“ 2.2 </w:t>
      </w:r>
      <w:proofErr w:type="spellStart"/>
      <w:r w:rsidR="003433DF" w:rsidRPr="1AC9A330">
        <w:rPr>
          <w:rFonts w:cs="Times New Roman"/>
        </w:rPr>
        <w:t>poveiklės</w:t>
      </w:r>
      <w:proofErr w:type="spellEnd"/>
      <w:r w:rsidR="003433DF" w:rsidRPr="1AC9A330">
        <w:rPr>
          <w:rFonts w:cs="Times New Roman"/>
        </w:rPr>
        <w:t xml:space="preserve"> „Dotacijos bandomiesiems daugiabučių ir viešųjų pastatų atnaujinimo (modernizavimo) naudojant skydus projektams įgyvendinti“ ir 2.3 </w:t>
      </w:r>
      <w:proofErr w:type="spellStart"/>
      <w:r w:rsidR="003433DF" w:rsidRPr="1AC9A330">
        <w:rPr>
          <w:rFonts w:cs="Times New Roman"/>
        </w:rPr>
        <w:t>poveiklės</w:t>
      </w:r>
      <w:proofErr w:type="spellEnd"/>
      <w:r w:rsidR="003433DF" w:rsidRPr="1AC9A330">
        <w:rPr>
          <w:rFonts w:cs="Times New Roman"/>
        </w:rPr>
        <w:t xml:space="preserve"> „Dotacijos daugiabučių namų atnaujinimo (modernizavimo) projektams įgyvendinti“, </w:t>
      </w:r>
      <w:r w:rsidRPr="1AC9A330">
        <w:rPr>
          <w:rFonts w:cs="Times New Roman"/>
        </w:rPr>
        <w:t xml:space="preserve">3 </w:t>
      </w:r>
      <w:r w:rsidR="003433DF" w:rsidRPr="1AC9A330">
        <w:rPr>
          <w:rFonts w:cs="Times New Roman"/>
        </w:rPr>
        <w:t xml:space="preserve">veiklos „Organinių medžiagų gamybinių pajėgumų sukūrimas“ ir </w:t>
      </w:r>
      <w:r w:rsidRPr="1AC9A330">
        <w:rPr>
          <w:rFonts w:cs="Times New Roman"/>
        </w:rPr>
        <w:t xml:space="preserve">4 </w:t>
      </w:r>
      <w:r w:rsidR="003433DF" w:rsidRPr="1AC9A330">
        <w:rPr>
          <w:rFonts w:cs="Times New Roman"/>
        </w:rPr>
        <w:t>veiklos „Skaitmenizavimas“ stebėsenos rodiklių aprašymo korteles</w:t>
      </w:r>
      <w:r w:rsidR="645B8620" w:rsidRPr="1AC9A330">
        <w:rPr>
          <w:rFonts w:cs="Times New Roman"/>
        </w:rPr>
        <w:t>, taip pat</w:t>
      </w:r>
      <w:r w:rsidR="1FF5C536" w:rsidRPr="1AC9A330">
        <w:rPr>
          <w:rFonts w:cs="Times New Roman"/>
        </w:rPr>
        <w:t xml:space="preserve"> </w:t>
      </w:r>
      <w:r w:rsidR="001757EC" w:rsidRPr="1AC9A330">
        <w:rPr>
          <w:rFonts w:cs="Times New Roman"/>
        </w:rPr>
        <w:t xml:space="preserve">atlikti </w:t>
      </w:r>
      <w:r w:rsidR="008F49CC" w:rsidRPr="1AC9A330">
        <w:rPr>
          <w:rFonts w:cs="Times New Roman"/>
        </w:rPr>
        <w:t>redakcini</w:t>
      </w:r>
      <w:r w:rsidR="00C42ADF" w:rsidRPr="1AC9A330">
        <w:rPr>
          <w:rFonts w:cs="Times New Roman"/>
        </w:rPr>
        <w:t>us</w:t>
      </w:r>
      <w:r w:rsidR="005B4ACD" w:rsidRPr="1AC9A330">
        <w:rPr>
          <w:rFonts w:cs="Times New Roman"/>
        </w:rPr>
        <w:t xml:space="preserve"> pažangos priemonės apraš</w:t>
      </w:r>
      <w:r w:rsidR="003C77CF" w:rsidRPr="1AC9A330">
        <w:rPr>
          <w:rFonts w:cs="Times New Roman"/>
        </w:rPr>
        <w:t>o</w:t>
      </w:r>
      <w:r w:rsidR="005B4ACD" w:rsidRPr="1AC9A330">
        <w:rPr>
          <w:rFonts w:cs="Times New Roman"/>
        </w:rPr>
        <w:t xml:space="preserve"> ir 4 veiklos „Skaitmenizavimas“ </w:t>
      </w:r>
      <w:r w:rsidR="001721AC" w:rsidRPr="1AC9A330">
        <w:rPr>
          <w:rFonts w:cs="Times New Roman"/>
        </w:rPr>
        <w:t>projektų finansavimo sąlygų apraš</w:t>
      </w:r>
      <w:r w:rsidR="002C0475" w:rsidRPr="1AC9A330">
        <w:rPr>
          <w:rFonts w:cs="Times New Roman"/>
        </w:rPr>
        <w:t>o</w:t>
      </w:r>
      <w:r w:rsidR="001721AC" w:rsidRPr="1AC9A330">
        <w:rPr>
          <w:rFonts w:cs="Times New Roman"/>
        </w:rPr>
        <w:t xml:space="preserve"> (toliau – PFSA) </w:t>
      </w:r>
      <w:r w:rsidR="00F26729" w:rsidRPr="1AC9A330">
        <w:rPr>
          <w:rFonts w:cs="Times New Roman"/>
        </w:rPr>
        <w:t>patikslinimus</w:t>
      </w:r>
      <w:r w:rsidR="009169FD" w:rsidRPr="1AC9A330">
        <w:rPr>
          <w:rFonts w:cs="Times New Roman"/>
        </w:rPr>
        <w:t xml:space="preserve">. </w:t>
      </w:r>
    </w:p>
    <w:p w14:paraId="57B47E07" w14:textId="0BD35CFF" w:rsidR="00243D56" w:rsidRPr="004F5A57" w:rsidRDefault="00243D56" w:rsidP="00D66897">
      <w:pPr>
        <w:pStyle w:val="Pagrindinistekstas"/>
        <w:spacing w:line="288" w:lineRule="auto"/>
        <w:rPr>
          <w:rFonts w:cs="Times New Roman"/>
        </w:rPr>
      </w:pPr>
      <w:r w:rsidRPr="004F5A57">
        <w:rPr>
          <w:rFonts w:cs="Times New Roman"/>
          <w:b/>
          <w:bCs/>
        </w:rPr>
        <w:t>2. Projektu siūlomo teisinio reguliavimo esmė – problemos sprendimas</w:t>
      </w:r>
    </w:p>
    <w:p w14:paraId="62E66B5A" w14:textId="34E100C5" w:rsidR="00717CF1" w:rsidRPr="00DF6EA8" w:rsidRDefault="007E5A87" w:rsidP="00334B48">
      <w:pPr>
        <w:pStyle w:val="Pagrindinistekstas"/>
        <w:spacing w:line="288" w:lineRule="auto"/>
        <w:rPr>
          <w:rFonts w:cs="Times New Roman"/>
        </w:rPr>
      </w:pPr>
      <w:r w:rsidRPr="3483531F">
        <w:rPr>
          <w:color w:val="000000" w:themeColor="text1"/>
          <w:lang w:eastAsia="lt-LT"/>
        </w:rPr>
        <w:t>P</w:t>
      </w:r>
      <w:r w:rsidR="006A5289" w:rsidRPr="3483531F">
        <w:rPr>
          <w:rFonts w:cs="Times New Roman"/>
        </w:rPr>
        <w:t xml:space="preserve">ažangos priemonės </w:t>
      </w:r>
      <w:r w:rsidR="262B25D1" w:rsidRPr="3483531F">
        <w:rPr>
          <w:rFonts w:cs="Times New Roman"/>
        </w:rPr>
        <w:t>apraš</w:t>
      </w:r>
      <w:r w:rsidR="4D0E880E" w:rsidRPr="3483531F">
        <w:rPr>
          <w:rFonts w:cs="Times New Roman"/>
        </w:rPr>
        <w:t>as</w:t>
      </w:r>
      <w:r w:rsidR="007465CB">
        <w:rPr>
          <w:rFonts w:cs="Times New Roman"/>
        </w:rPr>
        <w:t>,</w:t>
      </w:r>
      <w:r w:rsidR="000777E5" w:rsidRPr="3483531F">
        <w:rPr>
          <w:rFonts w:cs="Times New Roman"/>
        </w:rPr>
        <w:t xml:space="preserve"> 2 veiklos „Dotacijos atnaujinti (modernizuoti) pastatus“ 2.2 </w:t>
      </w:r>
      <w:proofErr w:type="spellStart"/>
      <w:r w:rsidR="000777E5" w:rsidRPr="3483531F">
        <w:rPr>
          <w:rFonts w:cs="Times New Roman"/>
        </w:rPr>
        <w:t>poveiklės</w:t>
      </w:r>
      <w:proofErr w:type="spellEnd"/>
      <w:r w:rsidR="000777E5" w:rsidRPr="3483531F">
        <w:rPr>
          <w:rFonts w:cs="Times New Roman"/>
        </w:rPr>
        <w:t xml:space="preserve"> „Dotacijos bandomiesiems daugiabučių ir viešųjų pastatų atnaujinimo (modernizavimo) naudojant skydus projektams įgyvendinti“ 2.3 </w:t>
      </w:r>
      <w:proofErr w:type="spellStart"/>
      <w:r w:rsidR="000777E5" w:rsidRPr="3483531F">
        <w:rPr>
          <w:rFonts w:cs="Times New Roman"/>
        </w:rPr>
        <w:t>poveiklės</w:t>
      </w:r>
      <w:proofErr w:type="spellEnd"/>
      <w:r w:rsidR="000777E5" w:rsidRPr="3483531F">
        <w:rPr>
          <w:rFonts w:cs="Times New Roman"/>
        </w:rPr>
        <w:t xml:space="preserve"> „Dotacijos daugiabučių namų atnaujinimo (modernizavimo) projektams įgyvendinti“, 3 veiklos „Organinių medžiagų gamybinių pajėgumų sukūrimas“ ir 4 veiklos „Skaitmenizavimas“</w:t>
      </w:r>
      <w:r w:rsidR="00826618" w:rsidRPr="3483531F">
        <w:rPr>
          <w:rFonts w:cs="Times New Roman"/>
        </w:rPr>
        <w:t xml:space="preserve"> PFSA</w:t>
      </w:r>
      <w:r w:rsidR="00FEF53C" w:rsidRPr="3483531F">
        <w:rPr>
          <w:rFonts w:cs="Times New Roman"/>
        </w:rPr>
        <w:t xml:space="preserve"> </w:t>
      </w:r>
      <w:r w:rsidR="563BE133" w:rsidRPr="3483531F">
        <w:rPr>
          <w:rFonts w:cs="Times New Roman"/>
        </w:rPr>
        <w:t>papildom</w:t>
      </w:r>
      <w:r w:rsidR="09C7AE71" w:rsidRPr="3483531F">
        <w:rPr>
          <w:rFonts w:cs="Times New Roman"/>
        </w:rPr>
        <w:t>i</w:t>
      </w:r>
      <w:r w:rsidR="007A6DE3" w:rsidRPr="3483531F">
        <w:rPr>
          <w:rFonts w:cs="Times New Roman"/>
        </w:rPr>
        <w:t xml:space="preserve"> </w:t>
      </w:r>
      <w:r w:rsidR="00EA66CC" w:rsidRPr="3483531F">
        <w:rPr>
          <w:rFonts w:cs="Times New Roman"/>
        </w:rPr>
        <w:t>pri</w:t>
      </w:r>
      <w:r w:rsidR="007408FD" w:rsidRPr="3483531F">
        <w:rPr>
          <w:rFonts w:cs="Times New Roman"/>
        </w:rPr>
        <w:t>emon</w:t>
      </w:r>
      <w:r w:rsidR="008A77B9" w:rsidRPr="3483531F">
        <w:rPr>
          <w:rFonts w:cs="Times New Roman"/>
        </w:rPr>
        <w:t>ė</w:t>
      </w:r>
      <w:r w:rsidR="00D12E12" w:rsidRPr="3483531F">
        <w:rPr>
          <w:rFonts w:cs="Times New Roman"/>
        </w:rPr>
        <w:t>s</w:t>
      </w:r>
      <w:r w:rsidR="00F008EC" w:rsidRPr="3483531F">
        <w:rPr>
          <w:rFonts w:cs="Times New Roman"/>
        </w:rPr>
        <w:t xml:space="preserve"> stebėsenos rod</w:t>
      </w:r>
      <w:r w:rsidR="00C27FE2" w:rsidRPr="3483531F">
        <w:rPr>
          <w:rFonts w:cs="Times New Roman"/>
        </w:rPr>
        <w:t>iklių aprašymo kortelėmis</w:t>
      </w:r>
      <w:r w:rsidR="00334B48" w:rsidRPr="3483531F">
        <w:rPr>
          <w:rFonts w:cs="Times New Roman"/>
        </w:rPr>
        <w:t xml:space="preserve">, </w:t>
      </w:r>
      <w:r w:rsidR="009F14FA" w:rsidRPr="3483531F">
        <w:rPr>
          <w:rFonts w:cs="Times New Roman"/>
        </w:rPr>
        <w:t xml:space="preserve">kuriose </w:t>
      </w:r>
      <w:r w:rsidR="5CE5F7F3" w:rsidRPr="3483531F">
        <w:rPr>
          <w:rFonts w:cs="Times New Roman"/>
        </w:rPr>
        <w:t>apibrė</w:t>
      </w:r>
      <w:r w:rsidR="4D60554C" w:rsidRPr="3483531F">
        <w:rPr>
          <w:rFonts w:cs="Times New Roman"/>
        </w:rPr>
        <w:t>žiam</w:t>
      </w:r>
      <w:r w:rsidR="7E75D760" w:rsidRPr="3483531F">
        <w:rPr>
          <w:rFonts w:cs="Times New Roman"/>
        </w:rPr>
        <w:t>i</w:t>
      </w:r>
      <w:r w:rsidR="00156AED" w:rsidRPr="3483531F">
        <w:rPr>
          <w:rFonts w:cs="Times New Roman"/>
        </w:rPr>
        <w:t xml:space="preserve"> </w:t>
      </w:r>
      <w:r w:rsidR="006035D6" w:rsidRPr="3483531F">
        <w:rPr>
          <w:rFonts w:cs="Times New Roman"/>
        </w:rPr>
        <w:t>stebėsenos rodikli</w:t>
      </w:r>
      <w:r w:rsidR="005828C0" w:rsidRPr="3483531F">
        <w:rPr>
          <w:rFonts w:cs="Times New Roman"/>
        </w:rPr>
        <w:t xml:space="preserve">ų </w:t>
      </w:r>
      <w:r w:rsidR="006035D6" w:rsidRPr="3483531F">
        <w:rPr>
          <w:rFonts w:cs="Times New Roman"/>
        </w:rPr>
        <w:t>reikš</w:t>
      </w:r>
      <w:r w:rsidR="00981C76" w:rsidRPr="3483531F">
        <w:rPr>
          <w:rFonts w:cs="Times New Roman"/>
        </w:rPr>
        <w:t>mių</w:t>
      </w:r>
      <w:r w:rsidR="006035D6" w:rsidRPr="3483531F">
        <w:rPr>
          <w:rFonts w:cs="Times New Roman"/>
        </w:rPr>
        <w:t xml:space="preserve"> </w:t>
      </w:r>
      <w:r w:rsidR="64474495" w:rsidRPr="3483531F">
        <w:rPr>
          <w:rFonts w:cs="Times New Roman"/>
        </w:rPr>
        <w:t>ap</w:t>
      </w:r>
      <w:r w:rsidR="4FD62A26" w:rsidRPr="3483531F">
        <w:rPr>
          <w:rFonts w:cs="Times New Roman"/>
        </w:rPr>
        <w:t>skaiči</w:t>
      </w:r>
      <w:r w:rsidR="0A779843" w:rsidRPr="3483531F">
        <w:rPr>
          <w:rFonts w:cs="Times New Roman"/>
        </w:rPr>
        <w:t>avim</w:t>
      </w:r>
      <w:r w:rsidR="043C9E2A" w:rsidRPr="3483531F">
        <w:rPr>
          <w:rFonts w:cs="Times New Roman"/>
        </w:rPr>
        <w:t>o metodai</w:t>
      </w:r>
      <w:r w:rsidR="00901C7B" w:rsidRPr="3483531F">
        <w:rPr>
          <w:rFonts w:cs="Times New Roman"/>
        </w:rPr>
        <w:t xml:space="preserve"> </w:t>
      </w:r>
      <w:r w:rsidR="006035D6" w:rsidRPr="3483531F">
        <w:rPr>
          <w:rFonts w:cs="Times New Roman"/>
        </w:rPr>
        <w:t xml:space="preserve">ir </w:t>
      </w:r>
      <w:r w:rsidR="25B05997" w:rsidRPr="3483531F">
        <w:rPr>
          <w:rFonts w:cs="Times New Roman"/>
        </w:rPr>
        <w:t>atsiskait</w:t>
      </w:r>
      <w:r w:rsidR="0A779843" w:rsidRPr="3483531F">
        <w:rPr>
          <w:rFonts w:cs="Times New Roman"/>
        </w:rPr>
        <w:t>ym</w:t>
      </w:r>
      <w:r w:rsidR="7E65CE94" w:rsidRPr="3483531F">
        <w:rPr>
          <w:rFonts w:cs="Times New Roman"/>
        </w:rPr>
        <w:t>o</w:t>
      </w:r>
      <w:r w:rsidR="006035D6" w:rsidRPr="3483531F">
        <w:rPr>
          <w:rFonts w:cs="Times New Roman"/>
        </w:rPr>
        <w:t xml:space="preserve"> už </w:t>
      </w:r>
      <w:r w:rsidR="007F5A72" w:rsidRPr="3483531F">
        <w:rPr>
          <w:rFonts w:cs="Times New Roman"/>
        </w:rPr>
        <w:t xml:space="preserve">jų </w:t>
      </w:r>
      <w:r w:rsidR="006035D6" w:rsidRPr="3483531F">
        <w:rPr>
          <w:rFonts w:cs="Times New Roman"/>
        </w:rPr>
        <w:t>pasiekimą</w:t>
      </w:r>
      <w:r w:rsidR="6CEA81B8" w:rsidRPr="3483531F">
        <w:rPr>
          <w:rFonts w:cs="Times New Roman"/>
        </w:rPr>
        <w:t xml:space="preserve"> tvarka</w:t>
      </w:r>
      <w:r w:rsidR="007465CB">
        <w:rPr>
          <w:rFonts w:cs="Times New Roman"/>
        </w:rPr>
        <w:t>,</w:t>
      </w:r>
      <w:r w:rsidR="00EB6966" w:rsidRPr="3483531F">
        <w:rPr>
          <w:rFonts w:cs="Times New Roman"/>
        </w:rPr>
        <w:t xml:space="preserve"> </w:t>
      </w:r>
      <w:r w:rsidR="00D7704D" w:rsidRPr="3483531F">
        <w:rPr>
          <w:rFonts w:cs="Times New Roman"/>
        </w:rPr>
        <w:t>patikslinam</w:t>
      </w:r>
      <w:r w:rsidR="00BA07B6" w:rsidRPr="3483531F">
        <w:rPr>
          <w:rFonts w:cs="Times New Roman"/>
        </w:rPr>
        <w:t xml:space="preserve">a informacija </w:t>
      </w:r>
      <w:r w:rsidR="00CE60CE" w:rsidRPr="3483531F">
        <w:rPr>
          <w:rFonts w:cs="Times New Roman"/>
        </w:rPr>
        <w:t xml:space="preserve">apie </w:t>
      </w:r>
      <w:r w:rsidR="00C93696" w:rsidRPr="3483531F">
        <w:rPr>
          <w:rFonts w:cs="Times New Roman"/>
        </w:rPr>
        <w:t xml:space="preserve">kortelių </w:t>
      </w:r>
      <w:r w:rsidR="00863CC6" w:rsidRPr="3483531F">
        <w:rPr>
          <w:rFonts w:cs="Times New Roman"/>
        </w:rPr>
        <w:t xml:space="preserve">skelbimą </w:t>
      </w:r>
      <w:r w:rsidR="00995110" w:rsidRPr="3483531F">
        <w:rPr>
          <w:rFonts w:cs="Times New Roman"/>
        </w:rPr>
        <w:t xml:space="preserve">Aplinkos ministerijos </w:t>
      </w:r>
      <w:r w:rsidR="007465CB">
        <w:rPr>
          <w:rFonts w:cs="Times New Roman"/>
        </w:rPr>
        <w:t>interneto svetainėje</w:t>
      </w:r>
      <w:r w:rsidR="7E5C395B" w:rsidRPr="3483531F">
        <w:rPr>
          <w:rFonts w:cs="Times New Roman"/>
        </w:rPr>
        <w:t xml:space="preserve">. </w:t>
      </w:r>
      <w:r w:rsidR="00717CF1" w:rsidRPr="3483531F">
        <w:rPr>
          <w:rFonts w:cs="Times New Roman"/>
        </w:rPr>
        <w:t>D</w:t>
      </w:r>
      <w:r w:rsidR="00823636" w:rsidRPr="3483531F">
        <w:rPr>
          <w:rFonts w:cs="Times New Roman"/>
        </w:rPr>
        <w:t xml:space="preserve">ėl </w:t>
      </w:r>
      <w:r w:rsidR="009031AA" w:rsidRPr="3483531F">
        <w:rPr>
          <w:rFonts w:cs="Times New Roman"/>
        </w:rPr>
        <w:t>aritmetinių klaidų pažangos</w:t>
      </w:r>
      <w:r w:rsidR="00CA7E33" w:rsidRPr="3483531F">
        <w:rPr>
          <w:rFonts w:cs="Times New Roman"/>
        </w:rPr>
        <w:t xml:space="preserve"> </w:t>
      </w:r>
      <w:r w:rsidR="007358D7" w:rsidRPr="3483531F">
        <w:rPr>
          <w:rFonts w:cs="Times New Roman"/>
        </w:rPr>
        <w:t>priemonės biudžeto sumin</w:t>
      </w:r>
      <w:r w:rsidR="007D542F" w:rsidRPr="3483531F">
        <w:rPr>
          <w:rFonts w:cs="Times New Roman"/>
        </w:rPr>
        <w:t xml:space="preserve">ėse </w:t>
      </w:r>
      <w:r w:rsidR="007D542F" w:rsidRPr="3483531F">
        <w:rPr>
          <w:rFonts w:cs="Times New Roman"/>
        </w:rPr>
        <w:lastRenderedPageBreak/>
        <w:t>eilutėse</w:t>
      </w:r>
      <w:r w:rsidR="008B21B3" w:rsidRPr="3483531F">
        <w:rPr>
          <w:rFonts w:cs="Times New Roman"/>
        </w:rPr>
        <w:t xml:space="preserve"> </w:t>
      </w:r>
      <w:r w:rsidR="00717CF1" w:rsidRPr="3483531F">
        <w:rPr>
          <w:rFonts w:cs="Times New Roman"/>
        </w:rPr>
        <w:t xml:space="preserve">ir </w:t>
      </w:r>
      <w:r w:rsidR="004A2274" w:rsidRPr="3483531F">
        <w:rPr>
          <w:rFonts w:cs="Times New Roman"/>
        </w:rPr>
        <w:t>klaiding</w:t>
      </w:r>
      <w:r w:rsidR="009B04FD" w:rsidRPr="3483531F">
        <w:rPr>
          <w:rFonts w:cs="Times New Roman"/>
        </w:rPr>
        <w:t xml:space="preserve">ai nurodytų </w:t>
      </w:r>
      <w:r w:rsidR="00B13934" w:rsidRPr="3483531F">
        <w:rPr>
          <w:rFonts w:cs="Times New Roman"/>
        </w:rPr>
        <w:t xml:space="preserve">4 veiklos „Skaitmenizavimas“ </w:t>
      </w:r>
      <w:r w:rsidR="006651A5" w:rsidRPr="3483531F">
        <w:rPr>
          <w:rFonts w:cs="Times New Roman"/>
        </w:rPr>
        <w:t>rodiklių kodų</w:t>
      </w:r>
      <w:r w:rsidR="0090342C">
        <w:rPr>
          <w:rFonts w:cs="Times New Roman"/>
        </w:rPr>
        <w:t xml:space="preserve"> </w:t>
      </w:r>
      <w:r w:rsidR="00B112B2" w:rsidRPr="3483531F">
        <w:rPr>
          <w:rFonts w:cs="Times New Roman"/>
        </w:rPr>
        <w:t xml:space="preserve">atliekami </w:t>
      </w:r>
      <w:r w:rsidR="00ED2A95" w:rsidRPr="3483531F">
        <w:rPr>
          <w:rFonts w:cs="Times New Roman"/>
        </w:rPr>
        <w:t>redakciniai</w:t>
      </w:r>
      <w:r w:rsidR="00B112B2" w:rsidRPr="3483531F">
        <w:rPr>
          <w:rFonts w:cs="Times New Roman"/>
        </w:rPr>
        <w:t xml:space="preserve"> patikslinimai</w:t>
      </w:r>
      <w:r w:rsidR="0090354A" w:rsidRPr="3483531F">
        <w:rPr>
          <w:rFonts w:cs="Times New Roman"/>
        </w:rPr>
        <w:t xml:space="preserve"> </w:t>
      </w:r>
      <w:r w:rsidR="00EF13B1" w:rsidRPr="3483531F">
        <w:rPr>
          <w:rFonts w:cs="Times New Roman"/>
        </w:rPr>
        <w:t xml:space="preserve">pažangos priemonės </w:t>
      </w:r>
      <w:r w:rsidR="00DF6EA8" w:rsidRPr="3483531F">
        <w:rPr>
          <w:rFonts w:cs="Times New Roman"/>
        </w:rPr>
        <w:t>apraše ir 4 veiklos „Skaitmenizavimas“ PFSA.</w:t>
      </w:r>
    </w:p>
    <w:p w14:paraId="58E2069C" w14:textId="3F5BF420" w:rsidR="002A74F0" w:rsidRPr="004F5A57" w:rsidRDefault="002A74F0" w:rsidP="002A74F0">
      <w:pPr>
        <w:pStyle w:val="Pagrindinistekstas"/>
        <w:spacing w:line="288" w:lineRule="auto"/>
        <w:rPr>
          <w:rFonts w:cs="Times New Roman"/>
          <w:b/>
          <w:bCs/>
        </w:rPr>
      </w:pPr>
      <w:r w:rsidRPr="3483531F">
        <w:rPr>
          <w:rFonts w:cs="Times New Roman"/>
          <w:b/>
          <w:bCs/>
        </w:rPr>
        <w:t>3. Pasiūlymų įgyvendinimo mechanizmas, kaštai ir nauda</w:t>
      </w:r>
    </w:p>
    <w:p w14:paraId="1CE7256D" w14:textId="62E4EB63" w:rsidR="0041612C" w:rsidRDefault="00792042" w:rsidP="00D66897">
      <w:pPr>
        <w:pStyle w:val="Pagrindinistekstas"/>
        <w:spacing w:line="288" w:lineRule="auto"/>
        <w:rPr>
          <w:rFonts w:cs="Times New Roman"/>
        </w:rPr>
      </w:pPr>
      <w:r>
        <w:rPr>
          <w:rFonts w:cs="Times New Roman"/>
        </w:rPr>
        <w:t xml:space="preserve">Pažangos priemonės aprašo, finansavimo sąlygų aprašų pakeitimas </w:t>
      </w:r>
      <w:r w:rsidR="00496A48">
        <w:rPr>
          <w:rFonts w:cs="Times New Roman"/>
        </w:rPr>
        <w:t>įgyvendinimo mechanizm</w:t>
      </w:r>
      <w:r>
        <w:rPr>
          <w:rFonts w:cs="Times New Roman"/>
        </w:rPr>
        <w:t xml:space="preserve">o nekeičia. Projekto kaštų ir naudos vertinimas neatliekamas. </w:t>
      </w:r>
      <w:r>
        <w:rPr>
          <w:rFonts w:cs="Times New Roman"/>
          <w:iCs/>
        </w:rPr>
        <w:t>Tikslinės grupės nesikeičia.</w:t>
      </w:r>
      <w:r w:rsidR="00496A48">
        <w:rPr>
          <w:rFonts w:cs="Times New Roman"/>
        </w:rPr>
        <w:t xml:space="preserve"> </w:t>
      </w:r>
    </w:p>
    <w:p w14:paraId="0FBD8856" w14:textId="007914C4" w:rsidR="00243D56" w:rsidRPr="004F5A57" w:rsidRDefault="00903B62" w:rsidP="00D66897">
      <w:pPr>
        <w:pStyle w:val="Pagrindinistekstas"/>
        <w:spacing w:line="288" w:lineRule="auto"/>
        <w:rPr>
          <w:rFonts w:eastAsia="Times New Roman" w:cs="Times New Roman"/>
          <w:b/>
          <w:bCs/>
          <w:lang w:eastAsia="lt-LT"/>
        </w:rPr>
      </w:pPr>
      <w:r>
        <w:rPr>
          <w:rFonts w:eastAsia="Times New Roman" w:cs="Times New Roman"/>
          <w:b/>
          <w:bCs/>
          <w:lang w:eastAsia="lt-LT"/>
        </w:rPr>
        <w:t>4</w:t>
      </w:r>
      <w:r w:rsidR="00243D56" w:rsidRPr="004F5A57">
        <w:rPr>
          <w:rFonts w:eastAsia="Times New Roman" w:cs="Times New Roman"/>
          <w:b/>
          <w:bCs/>
          <w:lang w:eastAsia="lt-LT"/>
        </w:rPr>
        <w:t>. Lietuvos Respublikos Vyriausybės programos</w:t>
      </w:r>
      <w:r w:rsidR="00656051" w:rsidRPr="002D26D0">
        <w:rPr>
          <w:rStyle w:val="Puslapioinaosnuoroda"/>
          <w:rFonts w:eastAsia="Times New Roman" w:cs="Times New Roman"/>
          <w:b/>
          <w:bCs/>
          <w:lang w:eastAsia="lt-LT"/>
        </w:rPr>
        <w:footnoteReference w:id="2"/>
      </w:r>
      <w:r w:rsidR="00243D56" w:rsidRPr="004F5A57">
        <w:rPr>
          <w:rFonts w:eastAsia="Times New Roman" w:cs="Times New Roman"/>
          <w:b/>
          <w:bCs/>
          <w:lang w:eastAsia="lt-LT"/>
        </w:rPr>
        <w:t xml:space="preserve"> nuostatų įgyvendinimas</w:t>
      </w:r>
      <w:r w:rsidR="00AE45A4">
        <w:rPr>
          <w:rFonts w:eastAsia="Times New Roman" w:cs="Times New Roman"/>
          <w:b/>
          <w:bCs/>
          <w:lang w:eastAsia="lt-LT"/>
        </w:rPr>
        <w:t xml:space="preserve"> </w:t>
      </w:r>
      <w:r w:rsidR="00AE45A4" w:rsidRPr="009E3B44">
        <w:rPr>
          <w:rFonts w:eastAsia="Times New Roman" w:cs="Times New Roman"/>
          <w:lang w:eastAsia="lt-LT"/>
        </w:rPr>
        <w:t>(pažymimas tinkamas variantas)</w:t>
      </w:r>
    </w:p>
    <w:p w14:paraId="770EDD1B" w14:textId="229B7A70" w:rsidR="00243D56" w:rsidRPr="004F5A57" w:rsidRDefault="00B67194" w:rsidP="00D66897">
      <w:pPr>
        <w:spacing w:line="288" w:lineRule="auto"/>
        <w:ind w:firstLine="567"/>
        <w:rPr>
          <w:rFonts w:cs="Times New Roman"/>
        </w:rPr>
      </w:pPr>
      <w:sdt>
        <w:sdtPr>
          <w:rPr>
            <w:rStyle w:val="Style2"/>
            <w:rFonts w:cs="Times New Roman"/>
            <w:sz w:val="24"/>
          </w:rPr>
          <w:id w:val="-19440633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C6619C">
            <w:rPr>
              <w:rStyle w:val="Style2"/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243D56" w:rsidRPr="004F5A57">
        <w:rPr>
          <w:rStyle w:val="Style2"/>
          <w:rFonts w:cs="Times New Roman"/>
          <w:sz w:val="24"/>
        </w:rPr>
        <w:t xml:space="preserve"> </w:t>
      </w:r>
      <w:r w:rsidR="00243D56" w:rsidRPr="004F5A57">
        <w:rPr>
          <w:rFonts w:cs="Times New Roman"/>
        </w:rPr>
        <w:t>Projektu įgyvendinamos šios Lietuvos Respublikos Vyriausybės programos nuostatos:</w:t>
      </w:r>
      <w:r w:rsidR="006D66B4" w:rsidRPr="006D66B4">
        <w:rPr>
          <w:rFonts w:cs="Times New Roman"/>
        </w:rPr>
        <w:t xml:space="preserve"> </w:t>
      </w:r>
      <w:r w:rsidR="006D66B4" w:rsidRPr="004F5A57">
        <w:rPr>
          <w:rFonts w:cs="Times New Roman"/>
        </w:rPr>
        <w:t>(</w:t>
      </w:r>
      <w:r w:rsidR="006D66B4" w:rsidRPr="004F5A57">
        <w:rPr>
          <w:rFonts w:cs="Times New Roman"/>
          <w:i/>
          <w:iCs/>
        </w:rPr>
        <w:t>nurodomos programos nuostatos ir punktas ar papunktis, kuriame jos nurodytos</w:t>
      </w:r>
      <w:r w:rsidR="006D66B4" w:rsidRPr="004F5A57">
        <w:rPr>
          <w:rFonts w:cs="Times New Roman"/>
        </w:rPr>
        <w:t>).</w:t>
      </w:r>
    </w:p>
    <w:p w14:paraId="26ED63BB" w14:textId="7A78E4CF" w:rsidR="00243D56" w:rsidRDefault="00B67194" w:rsidP="00D66897">
      <w:pPr>
        <w:pStyle w:val="Pagrindinistekstas"/>
        <w:spacing w:line="288" w:lineRule="auto"/>
        <w:rPr>
          <w:rFonts w:cs="Times New Roman"/>
        </w:rPr>
      </w:pPr>
      <w:sdt>
        <w:sdtPr>
          <w:rPr>
            <w:rStyle w:val="Style2"/>
            <w:rFonts w:cs="Times New Roman"/>
            <w:sz w:val="24"/>
          </w:rPr>
          <w:id w:val="1337424604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7B48A0">
            <w:rPr>
              <w:rStyle w:val="Style2"/>
              <w:rFonts w:ascii="MS Gothic" w:eastAsia="MS Gothic" w:hAnsi="MS Gothic" w:cs="Times New Roman" w:hint="eastAsia"/>
              <w:sz w:val="24"/>
            </w:rPr>
            <w:t>☒</w:t>
          </w:r>
        </w:sdtContent>
      </w:sdt>
      <w:r w:rsidR="00243D56" w:rsidRPr="004F5A57">
        <w:rPr>
          <w:rStyle w:val="Style2"/>
          <w:rFonts w:cs="Times New Roman"/>
          <w:sz w:val="24"/>
        </w:rPr>
        <w:t xml:space="preserve"> </w:t>
      </w:r>
      <w:r w:rsidR="00243D56" w:rsidRPr="004F5A57">
        <w:rPr>
          <w:rFonts w:cs="Times New Roman"/>
        </w:rPr>
        <w:t>Projektas neprieštarauja Aštuonioliktosios Lietuvos Respublikos Vyriausybės programai.</w:t>
      </w:r>
    </w:p>
    <w:p w14:paraId="118948FF" w14:textId="0F1126D9" w:rsidR="00EC175D" w:rsidRPr="00330F85" w:rsidRDefault="00903B62" w:rsidP="00D66897">
      <w:pPr>
        <w:pStyle w:val="Pagrindinistekstas"/>
        <w:spacing w:line="288" w:lineRule="auto"/>
      </w:pPr>
      <w:r>
        <w:rPr>
          <w:rFonts w:cs="Times New Roman"/>
          <w:b/>
          <w:bCs/>
        </w:rPr>
        <w:t>5</w:t>
      </w:r>
      <w:r w:rsidR="00EC175D" w:rsidRPr="00330F85">
        <w:rPr>
          <w:rFonts w:cs="Times New Roman"/>
          <w:b/>
          <w:bCs/>
        </w:rPr>
        <w:t>.</w:t>
      </w:r>
      <w:r w:rsidR="00EC175D">
        <w:rPr>
          <w:rFonts w:cs="Times New Roman"/>
        </w:rPr>
        <w:t xml:space="preserve"> </w:t>
      </w:r>
      <w:r w:rsidR="00EC175D" w:rsidRPr="004F5A57">
        <w:rPr>
          <w:rFonts w:cs="Times New Roman"/>
          <w:b/>
          <w:bCs/>
        </w:rPr>
        <w:t>Numatomo teisinio reguliavimo poveikio vertinimas</w:t>
      </w:r>
      <w:r w:rsidR="00EC175D" w:rsidRPr="004F5A57">
        <w:rPr>
          <w:rStyle w:val="Puslapioinaosnuoroda"/>
          <w:rFonts w:cs="Times New Roman"/>
          <w:b/>
          <w:bCs/>
        </w:rPr>
        <w:footnoteReference w:id="3"/>
      </w:r>
      <w:r w:rsidR="00EC175D">
        <w:rPr>
          <w:rFonts w:cs="Times New Roman"/>
          <w:b/>
          <w:bCs/>
        </w:rPr>
        <w:t xml:space="preserve"> </w:t>
      </w:r>
      <w:r w:rsidR="00EC175D" w:rsidRPr="009E3B44">
        <w:rPr>
          <w:rFonts w:eastAsia="Times New Roman" w:cs="Times New Roman"/>
          <w:lang w:eastAsia="lt-LT"/>
        </w:rPr>
        <w:t>(pažymimas tinkamas variantas)</w:t>
      </w:r>
    </w:p>
    <w:p w14:paraId="1E58B740" w14:textId="77777777" w:rsidR="00792042" w:rsidRDefault="00B67194" w:rsidP="00D66897">
      <w:pPr>
        <w:widowControl w:val="0"/>
        <w:spacing w:line="288" w:lineRule="auto"/>
        <w:ind w:firstLine="567"/>
        <w:rPr>
          <w:rFonts w:cs="Times New Roman"/>
          <w:i/>
          <w:iCs/>
          <w:color w:val="000000"/>
        </w:rPr>
      </w:pPr>
      <w:sdt>
        <w:sdtPr>
          <w:rPr>
            <w:rStyle w:val="Style2"/>
            <w:rFonts w:cs="Times New Roman"/>
            <w:sz w:val="24"/>
          </w:rPr>
          <w:id w:val="7717428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EC175D" w:rsidRPr="004F5A57">
            <w:rPr>
              <w:rStyle w:val="Style2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EC175D" w:rsidRPr="004F5A57">
        <w:rPr>
          <w:rStyle w:val="Style2"/>
          <w:rFonts w:cs="Times New Roman"/>
          <w:sz w:val="24"/>
        </w:rPr>
        <w:t xml:space="preserve"> </w:t>
      </w:r>
      <w:r w:rsidR="006D66B4" w:rsidRPr="004F5A57">
        <w:rPr>
          <w:rStyle w:val="Style2"/>
          <w:rFonts w:cs="Times New Roman"/>
          <w:sz w:val="24"/>
        </w:rPr>
        <w:t>A</w:t>
      </w:r>
      <w:r w:rsidR="006D66B4" w:rsidRPr="004F5A57">
        <w:rPr>
          <w:rFonts w:cs="Times New Roman"/>
        </w:rPr>
        <w:t>tliktas Projekto numatomo teisinio reguliavimo poveikio vertinimas</w:t>
      </w:r>
      <w:r w:rsidR="006D66B4" w:rsidRPr="004F5A57">
        <w:rPr>
          <w:rFonts w:cs="Times New Roman"/>
          <w:i/>
          <w:iCs/>
          <w:color w:val="000000"/>
        </w:rPr>
        <w:t>.</w:t>
      </w:r>
    </w:p>
    <w:p w14:paraId="15DC6072" w14:textId="1C3CD191" w:rsidR="00EC175D" w:rsidRPr="004F5A57" w:rsidRDefault="00B67194" w:rsidP="00D66897">
      <w:pPr>
        <w:widowControl w:val="0"/>
        <w:spacing w:line="288" w:lineRule="auto"/>
        <w:ind w:firstLine="567"/>
        <w:rPr>
          <w:rFonts w:cs="Times New Roman"/>
        </w:rPr>
      </w:pPr>
      <w:sdt>
        <w:sdtPr>
          <w:rPr>
            <w:rStyle w:val="Style2"/>
            <w:rFonts w:cs="Times New Roman"/>
            <w:sz w:val="24"/>
          </w:rPr>
          <w:id w:val="-94515316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7B48A0">
            <w:rPr>
              <w:rStyle w:val="Style2"/>
              <w:rFonts w:ascii="MS Gothic" w:eastAsia="MS Gothic" w:hAnsi="MS Gothic" w:cs="Times New Roman" w:hint="eastAsia"/>
              <w:sz w:val="24"/>
            </w:rPr>
            <w:t>☒</w:t>
          </w:r>
        </w:sdtContent>
      </w:sdt>
      <w:r w:rsidR="00EC175D" w:rsidRPr="004F5A57">
        <w:rPr>
          <w:rFonts w:cs="Times New Roman"/>
        </w:rPr>
        <w:t xml:space="preserve"> Projekto numatomo teisinio reguliavimo poveikio vertinimas neatliekamas.</w:t>
      </w:r>
    </w:p>
    <w:p w14:paraId="0DC4EB88" w14:textId="0A01635D" w:rsidR="00243D56" w:rsidRPr="00330F85" w:rsidRDefault="00903B62" w:rsidP="00D66897">
      <w:pPr>
        <w:pStyle w:val="Pagrindinistekstas"/>
        <w:spacing w:line="288" w:lineRule="auto"/>
      </w:pPr>
      <w:r>
        <w:rPr>
          <w:rFonts w:eastAsia="Times New Roman" w:cs="Times New Roman"/>
          <w:b/>
          <w:bCs/>
          <w:lang w:eastAsia="lt-LT"/>
        </w:rPr>
        <w:t>6</w:t>
      </w:r>
      <w:r w:rsidR="00243D56" w:rsidRPr="004F5A57">
        <w:rPr>
          <w:rFonts w:eastAsia="Times New Roman" w:cs="Times New Roman"/>
          <w:b/>
          <w:bCs/>
          <w:lang w:eastAsia="lt-LT"/>
        </w:rPr>
        <w:t>. Europos Sąjungos teisės aktų perkėlimas ir (ar) įgyvendinimas</w:t>
      </w:r>
      <w:r w:rsidR="00EC175D">
        <w:rPr>
          <w:rFonts w:eastAsia="Times New Roman" w:cs="Times New Roman"/>
          <w:b/>
          <w:bCs/>
          <w:lang w:eastAsia="lt-LT"/>
        </w:rPr>
        <w:t xml:space="preserve"> </w:t>
      </w:r>
      <w:r w:rsidR="00EC175D" w:rsidRPr="009E3B44">
        <w:rPr>
          <w:rFonts w:eastAsia="Times New Roman" w:cs="Times New Roman"/>
          <w:lang w:eastAsia="lt-LT"/>
        </w:rPr>
        <w:t>(pažymimas tinkamas variantas)</w:t>
      </w:r>
    </w:p>
    <w:p w14:paraId="7F366EF6" w14:textId="13832BEA" w:rsidR="00243D56" w:rsidRPr="004F5A57" w:rsidRDefault="00B67194" w:rsidP="00D66897">
      <w:pPr>
        <w:spacing w:line="288" w:lineRule="auto"/>
        <w:ind w:firstLine="567"/>
        <w:rPr>
          <w:rFonts w:eastAsia="Times New Roman" w:cs="Times New Roman"/>
          <w:b/>
          <w:bCs/>
          <w:lang w:eastAsia="lt-LT"/>
        </w:rPr>
      </w:pPr>
      <w:sdt>
        <w:sdtPr>
          <w:rPr>
            <w:rStyle w:val="Style2"/>
            <w:rFonts w:cs="Times New Roman"/>
            <w:sz w:val="24"/>
          </w:rPr>
          <w:id w:val="-1787651254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7B48A0">
            <w:rPr>
              <w:rStyle w:val="Style2"/>
              <w:rFonts w:ascii="MS Gothic" w:eastAsia="MS Gothic" w:hAnsi="MS Gothic" w:cs="Times New Roman" w:hint="eastAsia"/>
              <w:sz w:val="24"/>
            </w:rPr>
            <w:t>☒</w:t>
          </w:r>
        </w:sdtContent>
      </w:sdt>
      <w:r w:rsidR="00243D56" w:rsidRPr="004F5A57">
        <w:rPr>
          <w:rFonts w:cs="Times New Roman"/>
        </w:rPr>
        <w:t xml:space="preserve"> Projektu neperkeliamos ir neįgyvendinamos Europos Sąjungos teisės aktų nuostatos.</w:t>
      </w:r>
    </w:p>
    <w:p w14:paraId="57AF5209" w14:textId="343A8B82" w:rsidR="006D66B4" w:rsidRPr="004F5A57" w:rsidRDefault="00B67194" w:rsidP="00D66897">
      <w:pPr>
        <w:pStyle w:val="Pagrindinistekstas"/>
        <w:spacing w:line="288" w:lineRule="auto"/>
        <w:rPr>
          <w:rFonts w:eastAsia="Times New Roman" w:cs="Times New Roman"/>
          <w:color w:val="000000" w:themeColor="text1"/>
          <w:lang w:eastAsia="lt-LT"/>
        </w:rPr>
      </w:pPr>
      <w:sdt>
        <w:sdtPr>
          <w:rPr>
            <w:rStyle w:val="Style2"/>
            <w:rFonts w:cs="Times New Roman"/>
            <w:sz w:val="24"/>
          </w:rPr>
          <w:id w:val="-6647811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243D56" w:rsidRPr="3A8F2805">
            <w:rPr>
              <w:rStyle w:val="Style2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243D56" w:rsidRPr="3A8F2805">
        <w:rPr>
          <w:rStyle w:val="Style2"/>
          <w:rFonts w:cs="Times New Roman"/>
          <w:sz w:val="24"/>
        </w:rPr>
        <w:t xml:space="preserve"> </w:t>
      </w:r>
      <w:r w:rsidR="006D66B4" w:rsidRPr="004F5A57">
        <w:rPr>
          <w:rFonts w:cs="Times New Roman"/>
        </w:rPr>
        <w:t>Projektu perkeliamos (</w:t>
      </w:r>
      <w:r w:rsidR="006D66B4" w:rsidRPr="004F5A57">
        <w:rPr>
          <w:rFonts w:cs="Times New Roman"/>
          <w:i/>
        </w:rPr>
        <w:t>dėl Direktyvų</w:t>
      </w:r>
      <w:r w:rsidR="006D66B4" w:rsidRPr="004F5A57">
        <w:rPr>
          <w:rFonts w:cs="Times New Roman"/>
        </w:rPr>
        <w:t>) ir (ar) įgyvendinamos (</w:t>
      </w:r>
      <w:r w:rsidR="006D66B4" w:rsidRPr="004F5A57">
        <w:rPr>
          <w:rFonts w:cs="Times New Roman"/>
          <w:i/>
        </w:rPr>
        <w:t>dėl Reglamentų ir Sprendimų</w:t>
      </w:r>
      <w:r w:rsidR="006D66B4" w:rsidRPr="004F5A57">
        <w:rPr>
          <w:rFonts w:cs="Times New Roman"/>
        </w:rPr>
        <w:t>) šios Europos Sąjungos teisės aktų nuostatos: (</w:t>
      </w:r>
      <w:r w:rsidR="006D66B4" w:rsidRPr="004F5A57">
        <w:rPr>
          <w:rFonts w:cs="Times New Roman"/>
          <w:i/>
        </w:rPr>
        <w:t>išvardijama</w:t>
      </w:r>
      <w:r w:rsidR="006D66B4" w:rsidRPr="004F5A57">
        <w:rPr>
          <w:rFonts w:cs="Times New Roman"/>
        </w:rPr>
        <w:t>).</w:t>
      </w:r>
      <w:r w:rsidR="006D66B4" w:rsidRPr="004F5A57">
        <w:rPr>
          <w:rFonts w:cs="Times New Roman"/>
          <w:i/>
        </w:rPr>
        <w:t xml:space="preserve"> </w:t>
      </w:r>
      <w:r w:rsidR="006D66B4">
        <w:rPr>
          <w:rFonts w:cs="Times New Roman"/>
          <w:lang w:eastAsia="lt-LT"/>
        </w:rPr>
        <w:t>(</w:t>
      </w:r>
      <w:r w:rsidR="006D66B4" w:rsidRPr="00D1473A">
        <w:rPr>
          <w:rFonts w:cs="Times New Roman"/>
          <w:i/>
          <w:iCs/>
          <w:lang w:eastAsia="lt-LT"/>
        </w:rPr>
        <w:t>Taip p</w:t>
      </w:r>
      <w:r w:rsidR="006D66B4" w:rsidRPr="00D00B4D">
        <w:rPr>
          <w:rFonts w:cs="Times New Roman"/>
          <w:i/>
          <w:iCs/>
          <w:lang w:eastAsia="lt-LT"/>
        </w:rPr>
        <w:t xml:space="preserve">at </w:t>
      </w:r>
      <w:r w:rsidR="006D66B4">
        <w:rPr>
          <w:rFonts w:cs="Times New Roman"/>
          <w:i/>
          <w:iCs/>
          <w:lang w:eastAsia="lt-LT"/>
        </w:rPr>
        <w:t xml:space="preserve">nurodomi </w:t>
      </w:r>
      <w:r w:rsidR="006D66B4" w:rsidRPr="00D00B4D">
        <w:rPr>
          <w:rFonts w:cs="Times New Roman"/>
          <w:i/>
          <w:iCs/>
          <w:lang w:eastAsia="lt-LT"/>
        </w:rPr>
        <w:t xml:space="preserve">kiti su </w:t>
      </w:r>
      <w:r w:rsidR="006D66B4">
        <w:rPr>
          <w:rFonts w:cs="Times New Roman"/>
          <w:i/>
          <w:iCs/>
          <w:lang w:eastAsia="lt-LT"/>
        </w:rPr>
        <w:t>P</w:t>
      </w:r>
      <w:r w:rsidR="006D66B4" w:rsidRPr="00D00B4D">
        <w:rPr>
          <w:rFonts w:cs="Times New Roman"/>
          <w:i/>
          <w:iCs/>
          <w:lang w:eastAsia="lt-LT"/>
        </w:rPr>
        <w:t>rojektu susiję tiesiogiai taikomi Europos Sąjungos teisės aktai, kai jie nėra įgyvendinami.</w:t>
      </w:r>
      <w:r w:rsidR="006D66B4" w:rsidRPr="00D00B4D">
        <w:rPr>
          <w:rFonts w:cs="Times New Roman"/>
          <w:lang w:eastAsia="lt-LT"/>
        </w:rPr>
        <w:t>)</w:t>
      </w:r>
      <w:r w:rsidR="006D66B4" w:rsidRPr="001A1FFB">
        <w:rPr>
          <w:rFonts w:cs="Times New Roman"/>
          <w:lang w:eastAsia="lt-LT"/>
        </w:rPr>
        <w:t xml:space="preserve"> Projektas yra įtrauktas į perkeliamo ir (ar) įgyvendinamo Europos Sąjungos teisės akto perkėlimo ir įgyvendinimo planą </w:t>
      </w:r>
      <w:r w:rsidR="006D66B4" w:rsidRPr="004F5A57">
        <w:rPr>
          <w:rFonts w:cs="Times New Roman"/>
          <w:lang w:eastAsia="lt-LT"/>
        </w:rPr>
        <w:t>Lietuvos narystės Europos Sąjungoje informacinėje sistemoje (LINESIS)</w:t>
      </w:r>
      <w:r w:rsidR="006D66B4">
        <w:rPr>
          <w:rFonts w:cs="Times New Roman"/>
          <w:lang w:eastAsia="lt-LT"/>
        </w:rPr>
        <w:t xml:space="preserve">, į kurią įkelta </w:t>
      </w:r>
      <w:r w:rsidR="006D66B4" w:rsidRPr="002D26D0">
        <w:rPr>
          <w:rFonts w:cs="Times New Roman"/>
          <w:lang w:eastAsia="lt-LT"/>
        </w:rPr>
        <w:t>atitikties lentelė</w:t>
      </w:r>
      <w:r w:rsidR="006D66B4" w:rsidRPr="00D1473A">
        <w:rPr>
          <w:rStyle w:val="Puslapioinaosnuoroda"/>
          <w:rFonts w:cs="Times New Roman"/>
          <w:lang w:eastAsia="lt-LT"/>
        </w:rPr>
        <w:footnoteReference w:id="4"/>
      </w:r>
      <w:r w:rsidR="006D66B4" w:rsidRPr="004F5A57">
        <w:rPr>
          <w:rFonts w:cs="Times New Roman"/>
          <w:i/>
          <w:lang w:eastAsia="lt-LT"/>
        </w:rPr>
        <w:t xml:space="preserve">. </w:t>
      </w:r>
      <w:r w:rsidR="006D66B4" w:rsidRPr="004F5A57">
        <w:rPr>
          <w:rFonts w:cs="Times New Roman"/>
        </w:rPr>
        <w:t xml:space="preserve">Siekiant užtikrinti visišką </w:t>
      </w:r>
      <w:r w:rsidR="006D66B4" w:rsidRPr="004F5A57">
        <w:rPr>
          <w:rFonts w:eastAsia="Times New Roman" w:cs="Times New Roman"/>
          <w:color w:val="000000" w:themeColor="text1"/>
          <w:lang w:eastAsia="lt-LT"/>
        </w:rPr>
        <w:t>susijusių Europos Sąjungos teisės aktų perkėlimą ir (ar) įgyvendinimą, reikės priimti </w:t>
      </w:r>
      <w:r w:rsidR="006D66B4" w:rsidRPr="004F5A57">
        <w:rPr>
          <w:rFonts w:eastAsia="Times New Roman" w:cs="Times New Roman"/>
          <w:i/>
          <w:iCs/>
          <w:color w:val="000000" w:themeColor="text1"/>
          <w:lang w:eastAsia="lt-LT"/>
        </w:rPr>
        <w:t>...</w:t>
      </w:r>
      <w:r w:rsidR="006D66B4" w:rsidRPr="004F5A57">
        <w:rPr>
          <w:rFonts w:eastAsia="Times New Roman" w:cs="Times New Roman"/>
          <w:iCs/>
          <w:color w:val="000000" w:themeColor="text1"/>
          <w:lang w:eastAsia="lt-LT"/>
        </w:rPr>
        <w:t>(</w:t>
      </w:r>
      <w:r w:rsidR="006D66B4" w:rsidRPr="004F5A57">
        <w:rPr>
          <w:rFonts w:eastAsia="Times New Roman" w:cs="Times New Roman"/>
          <w:i/>
          <w:iCs/>
          <w:color w:val="000000" w:themeColor="text1"/>
          <w:lang w:eastAsia="lt-LT"/>
        </w:rPr>
        <w:t>išvardijami Lietuvos Respublikos teisės aktai, kuriuos reikės priimti</w:t>
      </w:r>
      <w:r w:rsidR="006D66B4" w:rsidRPr="004F5A57">
        <w:rPr>
          <w:rFonts w:eastAsia="Times New Roman" w:cs="Times New Roman"/>
          <w:color w:val="000000" w:themeColor="text1"/>
          <w:lang w:eastAsia="lt-LT"/>
        </w:rPr>
        <w:t>)</w:t>
      </w:r>
      <w:r w:rsidR="006D66B4">
        <w:rPr>
          <w:rFonts w:eastAsia="Times New Roman" w:cs="Times New Roman"/>
          <w:color w:val="000000" w:themeColor="text1"/>
          <w:lang w:eastAsia="lt-LT"/>
        </w:rPr>
        <w:t xml:space="preserve"> (</w:t>
      </w:r>
      <w:r w:rsidR="006D66B4" w:rsidRPr="00A136A7">
        <w:rPr>
          <w:rFonts w:eastAsia="Times New Roman" w:cs="Times New Roman"/>
          <w:b/>
          <w:bCs/>
          <w:color w:val="000000" w:themeColor="text1"/>
          <w:lang w:eastAsia="lt-LT"/>
        </w:rPr>
        <w:t>arba</w:t>
      </w:r>
      <w:r w:rsidR="006D66B4">
        <w:rPr>
          <w:rFonts w:eastAsia="Times New Roman" w:cs="Times New Roman"/>
          <w:color w:val="000000" w:themeColor="text1"/>
          <w:lang w:eastAsia="lt-LT"/>
        </w:rPr>
        <w:t xml:space="preserve"> </w:t>
      </w:r>
      <w:r w:rsidR="006D66B4" w:rsidRPr="004F5A57">
        <w:rPr>
          <w:rFonts w:cs="Times New Roman"/>
        </w:rPr>
        <w:t xml:space="preserve">Siekiant užtikrinti visišką </w:t>
      </w:r>
      <w:r w:rsidR="006D66B4" w:rsidRPr="004F5A57">
        <w:rPr>
          <w:rFonts w:eastAsia="Times New Roman" w:cs="Times New Roman"/>
          <w:color w:val="000000" w:themeColor="text1"/>
          <w:lang w:eastAsia="lt-LT"/>
        </w:rPr>
        <w:t xml:space="preserve">susijusių Europos Sąjungos teisės aktų perkėlimą ir (ar) įgyvendinimą, </w:t>
      </w:r>
      <w:r w:rsidR="006D66B4">
        <w:rPr>
          <w:rFonts w:eastAsia="Times New Roman" w:cs="Times New Roman"/>
          <w:color w:val="000000" w:themeColor="text1"/>
          <w:lang w:eastAsia="lt-LT"/>
        </w:rPr>
        <w:t>kitų teisės aktų priimti ne</w:t>
      </w:r>
      <w:r w:rsidR="006D66B4" w:rsidRPr="004F5A57">
        <w:rPr>
          <w:rFonts w:eastAsia="Times New Roman" w:cs="Times New Roman"/>
          <w:color w:val="000000" w:themeColor="text1"/>
          <w:lang w:eastAsia="lt-LT"/>
        </w:rPr>
        <w:t>reikės</w:t>
      </w:r>
      <w:r w:rsidR="006D66B4">
        <w:rPr>
          <w:rFonts w:eastAsia="Times New Roman" w:cs="Times New Roman"/>
          <w:color w:val="000000" w:themeColor="text1"/>
          <w:lang w:eastAsia="lt-LT"/>
        </w:rPr>
        <w:t>.)</w:t>
      </w:r>
      <w:r w:rsidR="006D66B4" w:rsidRPr="004F5A57">
        <w:rPr>
          <w:rFonts w:eastAsia="Times New Roman" w:cs="Times New Roman"/>
          <w:color w:val="000000" w:themeColor="text1"/>
          <w:lang w:eastAsia="lt-LT"/>
        </w:rPr>
        <w:t>.</w:t>
      </w:r>
    </w:p>
    <w:p w14:paraId="247BE727" w14:textId="274620F4" w:rsidR="00243D56" w:rsidRPr="00330F85" w:rsidRDefault="00903B62" w:rsidP="00D66897">
      <w:pPr>
        <w:pStyle w:val="Pagrindinistekstas"/>
        <w:spacing w:line="288" w:lineRule="auto"/>
      </w:pPr>
      <w:r>
        <w:rPr>
          <w:rFonts w:cs="Times New Roman"/>
          <w:b/>
          <w:bCs/>
        </w:rPr>
        <w:t>7</w:t>
      </w:r>
      <w:r w:rsidR="00243D56" w:rsidRPr="004F5A57">
        <w:rPr>
          <w:rFonts w:cs="Times New Roman"/>
          <w:b/>
          <w:bCs/>
        </w:rPr>
        <w:t>. Notifikavimas</w:t>
      </w:r>
      <w:r w:rsidR="00243D56" w:rsidRPr="004F5A57">
        <w:rPr>
          <w:rStyle w:val="Puslapioinaosnuoroda"/>
          <w:rFonts w:cs="Times New Roman"/>
          <w:b/>
          <w:bCs/>
        </w:rPr>
        <w:footnoteReference w:id="5"/>
      </w:r>
      <w:r w:rsidR="00243D56" w:rsidRPr="004F5A57">
        <w:rPr>
          <w:rFonts w:cs="Times New Roman"/>
          <w:b/>
          <w:bCs/>
        </w:rPr>
        <w:t xml:space="preserve"> Europos Komisijai</w:t>
      </w:r>
      <w:r w:rsidR="00EC175D">
        <w:rPr>
          <w:rFonts w:cs="Times New Roman"/>
          <w:b/>
          <w:bCs/>
        </w:rPr>
        <w:t xml:space="preserve"> </w:t>
      </w:r>
      <w:r w:rsidR="00EC175D" w:rsidRPr="009E3B44">
        <w:rPr>
          <w:rFonts w:eastAsia="Times New Roman" w:cs="Times New Roman"/>
          <w:lang w:eastAsia="lt-LT"/>
        </w:rPr>
        <w:t>(pažymimas tinkamas variantas)</w:t>
      </w:r>
    </w:p>
    <w:p w14:paraId="79EA4004" w14:textId="5421919E" w:rsidR="00243D56" w:rsidRPr="004F5A57" w:rsidRDefault="00B67194" w:rsidP="00D66897">
      <w:pPr>
        <w:spacing w:line="288" w:lineRule="auto"/>
        <w:ind w:firstLine="567"/>
        <w:rPr>
          <w:rFonts w:cs="Times New Roman"/>
        </w:rPr>
      </w:pPr>
      <w:sdt>
        <w:sdtPr>
          <w:rPr>
            <w:rStyle w:val="Style2"/>
            <w:rFonts w:cs="Times New Roman"/>
            <w:sz w:val="24"/>
          </w:rPr>
          <w:id w:val="810281652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7B48A0">
            <w:rPr>
              <w:rStyle w:val="Style2"/>
              <w:rFonts w:ascii="MS Gothic" w:eastAsia="MS Gothic" w:hAnsi="MS Gothic" w:cs="Times New Roman" w:hint="eastAsia"/>
              <w:sz w:val="24"/>
            </w:rPr>
            <w:t>☒</w:t>
          </w:r>
        </w:sdtContent>
      </w:sdt>
      <w:r w:rsidR="00243D56" w:rsidRPr="004F5A57">
        <w:rPr>
          <w:rFonts w:cs="Times New Roman"/>
        </w:rPr>
        <w:t xml:space="preserve"> Projektas nenotifikuotinas Europos Komisijai.</w:t>
      </w:r>
    </w:p>
    <w:p w14:paraId="2FB5B4BA" w14:textId="4A1D1C7B" w:rsidR="00243D56" w:rsidRDefault="00B67194" w:rsidP="00D66897">
      <w:pPr>
        <w:pStyle w:val="Pagrindinistekstas"/>
        <w:spacing w:line="288" w:lineRule="auto"/>
        <w:rPr>
          <w:rStyle w:val="Style2"/>
          <w:rFonts w:cs="Times New Roman"/>
          <w:sz w:val="24"/>
        </w:rPr>
      </w:pPr>
      <w:sdt>
        <w:sdtPr>
          <w:rPr>
            <w:rStyle w:val="Style2"/>
            <w:rFonts w:cs="Times New Roman"/>
            <w:sz w:val="24"/>
          </w:rPr>
          <w:id w:val="9612365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243D56" w:rsidRPr="004F5A57">
            <w:rPr>
              <w:rStyle w:val="Style2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243D56" w:rsidRPr="004F5A57">
        <w:rPr>
          <w:rStyle w:val="Style2"/>
          <w:rFonts w:cs="Times New Roman"/>
          <w:sz w:val="24"/>
        </w:rPr>
        <w:t xml:space="preserve"> </w:t>
      </w:r>
      <w:r w:rsidR="00243D56" w:rsidRPr="004F5A57">
        <w:rPr>
          <w:rFonts w:cs="Times New Roman"/>
        </w:rPr>
        <w:t xml:space="preserve">Projektas notifikuotinas Europos Komisijai </w:t>
      </w:r>
      <w:r w:rsidR="00243D56" w:rsidRPr="004F5A57">
        <w:rPr>
          <w:rStyle w:val="Style2"/>
          <w:rFonts w:cs="Times New Roman"/>
          <w:sz w:val="24"/>
        </w:rPr>
        <w:t>(</w:t>
      </w:r>
      <w:r w:rsidR="00243D56" w:rsidRPr="004F5A57">
        <w:rPr>
          <w:rStyle w:val="Style2"/>
          <w:rFonts w:cs="Times New Roman"/>
          <w:i/>
          <w:iCs/>
          <w:sz w:val="24"/>
        </w:rPr>
        <w:t>nurodoma data</w:t>
      </w:r>
      <w:r w:rsidR="00243D56" w:rsidRPr="004F5A57">
        <w:rPr>
          <w:rStyle w:val="Style2"/>
          <w:rFonts w:cs="Times New Roman"/>
          <w:sz w:val="24"/>
        </w:rPr>
        <w:t>).</w:t>
      </w:r>
    </w:p>
    <w:p w14:paraId="232E0365" w14:textId="488D1B42" w:rsidR="009B1890" w:rsidRPr="00132083" w:rsidRDefault="00903B62" w:rsidP="00D66897">
      <w:pPr>
        <w:spacing w:line="288" w:lineRule="auto"/>
        <w:ind w:firstLine="567"/>
        <w:rPr>
          <w:color w:val="000000"/>
        </w:rPr>
      </w:pPr>
      <w:r>
        <w:rPr>
          <w:rStyle w:val="Style2"/>
          <w:rFonts w:cs="Times New Roman"/>
          <w:b/>
          <w:bCs/>
          <w:sz w:val="24"/>
        </w:rPr>
        <w:t>8</w:t>
      </w:r>
      <w:r w:rsidR="009B1890" w:rsidRPr="00330F85">
        <w:rPr>
          <w:rStyle w:val="Style2"/>
          <w:rFonts w:cs="Times New Roman"/>
          <w:b/>
          <w:bCs/>
          <w:sz w:val="24"/>
        </w:rPr>
        <w:t>.</w:t>
      </w:r>
      <w:r w:rsidR="009B1890">
        <w:rPr>
          <w:rStyle w:val="Style2"/>
          <w:rFonts w:cs="Times New Roman"/>
          <w:sz w:val="24"/>
        </w:rPr>
        <w:t xml:space="preserve"> </w:t>
      </w:r>
      <w:r w:rsidR="009B1890" w:rsidRPr="00D00B4D">
        <w:rPr>
          <w:rFonts w:eastAsia="Times New Roman" w:cs="Times New Roman"/>
          <w:b/>
          <w:bCs/>
          <w:color w:val="000000"/>
          <w:lang w:eastAsia="lt-LT"/>
        </w:rPr>
        <w:t>Pranešimo Europos Komisijai teikimas</w:t>
      </w:r>
      <w:r w:rsidR="009B1890">
        <w:rPr>
          <w:rStyle w:val="Puslapioinaosnuoroda"/>
          <w:rFonts w:eastAsia="Times New Roman" w:cs="Times New Roman"/>
          <w:b/>
          <w:bCs/>
          <w:color w:val="000000"/>
          <w:lang w:eastAsia="lt-LT"/>
        </w:rPr>
        <w:footnoteReference w:id="6"/>
      </w:r>
      <w:r w:rsidR="009B1890" w:rsidRPr="00D22743">
        <w:rPr>
          <w:rFonts w:eastAsia="Times New Roman" w:cs="Times New Roman"/>
          <w:color w:val="000000"/>
          <w:lang w:eastAsia="lt-LT"/>
        </w:rPr>
        <w:t xml:space="preserve"> </w:t>
      </w:r>
      <w:r w:rsidR="009B1890">
        <w:rPr>
          <w:rFonts w:eastAsia="Times New Roman" w:cs="Times New Roman"/>
          <w:color w:val="000000"/>
          <w:lang w:eastAsia="lt-LT"/>
        </w:rPr>
        <w:t>(</w:t>
      </w:r>
      <w:r w:rsidR="009B1890" w:rsidRPr="009E3B44">
        <w:rPr>
          <w:rFonts w:eastAsia="Times New Roman" w:cs="Times New Roman"/>
          <w:lang w:eastAsia="lt-LT"/>
        </w:rPr>
        <w:t>pažymimas tinkamas variantas)</w:t>
      </w:r>
    </w:p>
    <w:p w14:paraId="374503DF" w14:textId="77777777" w:rsidR="009B1890" w:rsidRDefault="00B67194" w:rsidP="00D66897">
      <w:pPr>
        <w:spacing w:line="288" w:lineRule="auto"/>
        <w:ind w:firstLine="567"/>
        <w:rPr>
          <w:rFonts w:eastAsia="Times New Roman" w:cs="Times New Roman"/>
          <w:color w:val="000000"/>
          <w:lang w:eastAsia="lt-LT"/>
        </w:rPr>
      </w:pPr>
      <w:sdt>
        <w:sdtPr>
          <w:rPr>
            <w:rStyle w:val="Style2"/>
            <w:rFonts w:cs="Times New Roman"/>
            <w:sz w:val="24"/>
          </w:rPr>
          <w:id w:val="10381552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9B1890">
            <w:rPr>
              <w:rStyle w:val="Style2"/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9B1890" w:rsidRPr="002D26D0">
        <w:rPr>
          <w:rFonts w:cs="Times New Roman"/>
        </w:rPr>
        <w:t xml:space="preserve"> </w:t>
      </w:r>
      <w:r w:rsidR="009B1890">
        <w:rPr>
          <w:rFonts w:cs="Times New Roman"/>
        </w:rPr>
        <w:t>P</w:t>
      </w:r>
      <w:r w:rsidR="009B1890" w:rsidRPr="00D22743">
        <w:rPr>
          <w:rFonts w:eastAsia="Times New Roman" w:cs="Times New Roman"/>
          <w:color w:val="000000"/>
          <w:lang w:eastAsia="lt-LT"/>
        </w:rPr>
        <w:t>ranešimas Europos Komisijai</w:t>
      </w:r>
      <w:r w:rsidR="009B1890">
        <w:rPr>
          <w:rFonts w:eastAsia="Times New Roman" w:cs="Times New Roman"/>
          <w:color w:val="000000"/>
          <w:lang w:eastAsia="lt-LT"/>
        </w:rPr>
        <w:t xml:space="preserve"> teiktinas.</w:t>
      </w:r>
    </w:p>
    <w:p w14:paraId="70F9360F" w14:textId="6ADAE22A" w:rsidR="00243D56" w:rsidRPr="004F5A57" w:rsidRDefault="00B67194" w:rsidP="00D66897">
      <w:pPr>
        <w:spacing w:line="288" w:lineRule="auto"/>
        <w:ind w:firstLine="567"/>
      </w:pPr>
      <w:sdt>
        <w:sdtPr>
          <w:rPr>
            <w:rStyle w:val="Style2"/>
            <w:rFonts w:cs="Times New Roman"/>
            <w:sz w:val="24"/>
          </w:rPr>
          <w:id w:val="1439338389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7B48A0">
            <w:rPr>
              <w:rStyle w:val="Style2"/>
              <w:rFonts w:ascii="MS Gothic" w:eastAsia="MS Gothic" w:hAnsi="MS Gothic" w:cs="Times New Roman" w:hint="eastAsia"/>
              <w:sz w:val="24"/>
            </w:rPr>
            <w:t>☒</w:t>
          </w:r>
        </w:sdtContent>
      </w:sdt>
      <w:r w:rsidR="009B1890" w:rsidRPr="002D26D0">
        <w:rPr>
          <w:rFonts w:cs="Times New Roman"/>
        </w:rPr>
        <w:t xml:space="preserve"> </w:t>
      </w:r>
      <w:r w:rsidR="009B1890">
        <w:rPr>
          <w:rFonts w:cs="Times New Roman"/>
        </w:rPr>
        <w:t>P</w:t>
      </w:r>
      <w:r w:rsidR="009B1890" w:rsidRPr="00D22743">
        <w:rPr>
          <w:rFonts w:eastAsia="Times New Roman" w:cs="Times New Roman"/>
          <w:color w:val="000000"/>
          <w:lang w:eastAsia="lt-LT"/>
        </w:rPr>
        <w:t>ranešimas Europos Komisijai</w:t>
      </w:r>
      <w:r w:rsidR="009B1890">
        <w:rPr>
          <w:rFonts w:eastAsia="Times New Roman" w:cs="Times New Roman"/>
          <w:color w:val="000000"/>
          <w:lang w:eastAsia="lt-LT"/>
        </w:rPr>
        <w:t xml:space="preserve"> neteiktinas.</w:t>
      </w:r>
    </w:p>
    <w:p w14:paraId="1460AE20" w14:textId="015D2FC3" w:rsidR="00243D56" w:rsidRPr="004F5A57" w:rsidRDefault="00903B62" w:rsidP="00D66897">
      <w:pPr>
        <w:pStyle w:val="Pagrindinistekstas"/>
        <w:spacing w:line="288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9</w:t>
      </w:r>
      <w:r w:rsidR="00243D56" w:rsidRPr="004F5A57">
        <w:rPr>
          <w:rFonts w:cs="Times New Roman"/>
          <w:b/>
          <w:bCs/>
        </w:rPr>
        <w:t>. Teisės aktai, kuriuos reikės priimti, pakeisti arba pripažinti netekusiais galios</w:t>
      </w:r>
      <w:r w:rsidR="00986E5B">
        <w:rPr>
          <w:rFonts w:cs="Times New Roman"/>
          <w:b/>
          <w:bCs/>
        </w:rPr>
        <w:t xml:space="preserve"> </w:t>
      </w:r>
      <w:r w:rsidR="00986E5B">
        <w:rPr>
          <w:rFonts w:eastAsia="Times New Roman" w:cs="Times New Roman"/>
          <w:color w:val="000000"/>
          <w:lang w:eastAsia="lt-LT"/>
        </w:rPr>
        <w:t>(</w:t>
      </w:r>
      <w:r w:rsidR="00986E5B" w:rsidRPr="009E3B44">
        <w:rPr>
          <w:rFonts w:eastAsia="Times New Roman" w:cs="Times New Roman"/>
          <w:lang w:eastAsia="lt-LT"/>
        </w:rPr>
        <w:t>pažymimas tinkamas variantas)</w:t>
      </w:r>
    </w:p>
    <w:p w14:paraId="3302B79B" w14:textId="671E3DE5" w:rsidR="00243D56" w:rsidRPr="004F5A57" w:rsidRDefault="00B67194" w:rsidP="00D66897">
      <w:pPr>
        <w:spacing w:line="288" w:lineRule="auto"/>
        <w:ind w:firstLine="567"/>
        <w:rPr>
          <w:rFonts w:cs="Times New Roman"/>
        </w:rPr>
      </w:pPr>
      <w:sdt>
        <w:sdtPr>
          <w:rPr>
            <w:rStyle w:val="Style2"/>
            <w:rFonts w:cs="Times New Roman"/>
            <w:sz w:val="24"/>
          </w:rPr>
          <w:id w:val="-1822722558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7B48A0">
            <w:rPr>
              <w:rStyle w:val="Style2"/>
              <w:rFonts w:ascii="MS Gothic" w:eastAsia="MS Gothic" w:hAnsi="MS Gothic" w:cs="Times New Roman" w:hint="eastAsia"/>
              <w:sz w:val="24"/>
            </w:rPr>
            <w:t>☒</w:t>
          </w:r>
        </w:sdtContent>
      </w:sdt>
      <w:r w:rsidR="00243D56" w:rsidRPr="004F5A57">
        <w:rPr>
          <w:rFonts w:cs="Times New Roman"/>
        </w:rPr>
        <w:t xml:space="preserve"> Projektui įtraukti į teisės sistemą kitų teisės aktų priimti nereikės.</w:t>
      </w:r>
    </w:p>
    <w:p w14:paraId="36F2282D" w14:textId="0A4A9346" w:rsidR="00243D56" w:rsidRPr="004F5A57" w:rsidRDefault="00B67194" w:rsidP="00D66897">
      <w:pPr>
        <w:pStyle w:val="Pagrindinistekstas"/>
        <w:spacing w:line="288" w:lineRule="auto"/>
        <w:rPr>
          <w:rFonts w:cs="Times New Roman"/>
        </w:rPr>
      </w:pPr>
      <w:sdt>
        <w:sdtPr>
          <w:rPr>
            <w:rStyle w:val="Style2"/>
            <w:rFonts w:cs="Times New Roman"/>
            <w:sz w:val="24"/>
          </w:rPr>
          <w:id w:val="11479403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243D56" w:rsidRPr="004F5A57">
            <w:rPr>
              <w:rStyle w:val="Style2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243D56" w:rsidRPr="004F5A57">
        <w:rPr>
          <w:rFonts w:cs="Times New Roman"/>
        </w:rPr>
        <w:t xml:space="preserve"> Projektui įtraukti į teisės sistemą reikės priimti šiuos teisės aktus: (</w:t>
      </w:r>
      <w:r w:rsidR="00243D56" w:rsidRPr="004F5A57">
        <w:rPr>
          <w:rFonts w:cs="Times New Roman"/>
          <w:i/>
        </w:rPr>
        <w:t>išvardijama</w:t>
      </w:r>
      <w:r w:rsidR="00243D56" w:rsidRPr="004F5A57">
        <w:rPr>
          <w:rFonts w:cs="Times New Roman"/>
        </w:rPr>
        <w:t>)</w:t>
      </w:r>
      <w:r w:rsidR="00243D56" w:rsidRPr="004F5A57">
        <w:rPr>
          <w:rFonts w:cs="Times New Roman"/>
          <w:i/>
        </w:rPr>
        <w:t>.</w:t>
      </w:r>
    </w:p>
    <w:p w14:paraId="1007E1E5" w14:textId="2107BA4D" w:rsidR="00243D56" w:rsidRPr="004F5A57" w:rsidRDefault="00B22CC0" w:rsidP="00D66897">
      <w:pPr>
        <w:pStyle w:val="Pagrindinistekstas"/>
        <w:spacing w:line="288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1</w:t>
      </w:r>
      <w:r w:rsidR="00903B62">
        <w:rPr>
          <w:rFonts w:cs="Times New Roman"/>
          <w:b/>
          <w:bCs/>
        </w:rPr>
        <w:t>0</w:t>
      </w:r>
      <w:r w:rsidR="00243D56" w:rsidRPr="004F5A57">
        <w:rPr>
          <w:rFonts w:cs="Times New Roman"/>
          <w:b/>
          <w:bCs/>
        </w:rPr>
        <w:t>. Informacija apie sąvokų įvertinimą Lietuvos Respublikos terminų banko įstatymo ir jo įgyvendinamųjų teisės aktų nustatyta tvarka</w:t>
      </w:r>
      <w:r w:rsidR="00986E5B">
        <w:rPr>
          <w:rFonts w:cs="Times New Roman"/>
          <w:b/>
          <w:bCs/>
        </w:rPr>
        <w:t xml:space="preserve"> </w:t>
      </w:r>
      <w:r w:rsidR="00986E5B">
        <w:rPr>
          <w:rFonts w:eastAsia="Times New Roman" w:cs="Times New Roman"/>
          <w:color w:val="000000"/>
          <w:lang w:eastAsia="lt-LT"/>
        </w:rPr>
        <w:t>(</w:t>
      </w:r>
      <w:r w:rsidR="00986E5B" w:rsidRPr="009E3B44">
        <w:rPr>
          <w:rFonts w:eastAsia="Times New Roman" w:cs="Times New Roman"/>
          <w:lang w:eastAsia="lt-LT"/>
        </w:rPr>
        <w:t>pažymimas tinkamas variantas)</w:t>
      </w:r>
    </w:p>
    <w:p w14:paraId="1F7EEE20" w14:textId="4D24F15B" w:rsidR="00243D56" w:rsidRPr="004F5A57" w:rsidRDefault="00B67194" w:rsidP="00D66897">
      <w:pPr>
        <w:spacing w:line="288" w:lineRule="auto"/>
        <w:ind w:firstLine="567"/>
        <w:rPr>
          <w:rStyle w:val="Style2"/>
          <w:rFonts w:cs="Times New Roman"/>
          <w:sz w:val="24"/>
        </w:rPr>
      </w:pPr>
      <w:sdt>
        <w:sdtPr>
          <w:rPr>
            <w:rStyle w:val="Style2"/>
            <w:rFonts w:cs="Times New Roman"/>
            <w:sz w:val="24"/>
          </w:rPr>
          <w:id w:val="940411206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7B48A0">
            <w:rPr>
              <w:rStyle w:val="Style2"/>
              <w:rFonts w:ascii="MS Gothic" w:eastAsia="MS Gothic" w:hAnsi="MS Gothic" w:cs="Times New Roman" w:hint="eastAsia"/>
              <w:sz w:val="24"/>
            </w:rPr>
            <w:t>☒</w:t>
          </w:r>
        </w:sdtContent>
      </w:sdt>
      <w:r w:rsidR="00243D56" w:rsidRPr="004F5A57">
        <w:rPr>
          <w:rStyle w:val="Style2"/>
          <w:rFonts w:cs="Times New Roman"/>
          <w:sz w:val="24"/>
        </w:rPr>
        <w:t xml:space="preserve"> </w:t>
      </w:r>
      <w:r w:rsidR="00243D56" w:rsidRPr="004F5A57">
        <w:rPr>
          <w:rFonts w:cs="Times New Roman"/>
        </w:rPr>
        <w:t>Projekte naujų sąvokų nėra</w:t>
      </w:r>
      <w:r w:rsidR="00243D56" w:rsidRPr="004F5A57">
        <w:rPr>
          <w:rStyle w:val="Style2"/>
          <w:rFonts w:cs="Times New Roman"/>
          <w:sz w:val="24"/>
        </w:rPr>
        <w:t>.</w:t>
      </w:r>
    </w:p>
    <w:p w14:paraId="54B785E5" w14:textId="24A4065F" w:rsidR="00243D56" w:rsidRPr="004F5A57" w:rsidRDefault="00B67194" w:rsidP="00D66897">
      <w:pPr>
        <w:pStyle w:val="Pagrindinistekstas"/>
        <w:spacing w:line="288" w:lineRule="auto"/>
        <w:rPr>
          <w:rFonts w:cs="Times New Roman"/>
          <w:color w:val="000000"/>
        </w:rPr>
      </w:pPr>
      <w:sdt>
        <w:sdtPr>
          <w:rPr>
            <w:rStyle w:val="Style2"/>
            <w:rFonts w:cs="Times New Roman"/>
            <w:sz w:val="24"/>
          </w:rPr>
          <w:id w:val="-21249073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243D56" w:rsidRPr="004F5A57">
            <w:rPr>
              <w:rStyle w:val="Style2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243D56" w:rsidRPr="004F5A57">
        <w:rPr>
          <w:rFonts w:cs="Times New Roman"/>
        </w:rPr>
        <w:t xml:space="preserve"> P</w:t>
      </w:r>
      <w:r w:rsidR="00243D56" w:rsidRPr="004F5A57">
        <w:rPr>
          <w:rFonts w:cs="Times New Roman"/>
          <w:color w:val="000000"/>
        </w:rPr>
        <w:t>rojekte vartojamos sąvokos aprobuotos Lietuvos Respublikos terminų banko įstatymo ir jo įgyvendinamųjų teisės aktų nustatyta tvarka.</w:t>
      </w:r>
    </w:p>
    <w:p w14:paraId="4D94053E" w14:textId="7609B8B0" w:rsidR="00243D56" w:rsidRPr="004F5A57" w:rsidRDefault="00243D56" w:rsidP="00D66897">
      <w:pPr>
        <w:pStyle w:val="Pagrindinistekstas"/>
        <w:spacing w:line="288" w:lineRule="auto"/>
        <w:rPr>
          <w:rFonts w:cs="Times New Roman"/>
          <w:b/>
          <w:bCs/>
        </w:rPr>
      </w:pPr>
      <w:r w:rsidRPr="004F5A57">
        <w:rPr>
          <w:rFonts w:cs="Times New Roman"/>
          <w:b/>
          <w:bCs/>
        </w:rPr>
        <w:t>1</w:t>
      </w:r>
      <w:r w:rsidR="00903B62">
        <w:rPr>
          <w:rFonts w:cs="Times New Roman"/>
          <w:b/>
          <w:bCs/>
        </w:rPr>
        <w:t>1</w:t>
      </w:r>
      <w:r w:rsidRPr="004F5A57">
        <w:rPr>
          <w:rFonts w:cs="Times New Roman"/>
          <w:b/>
          <w:bCs/>
        </w:rPr>
        <w:t>. Kita reikalinga informacija</w:t>
      </w:r>
    </w:p>
    <w:p w14:paraId="42DC1FBD" w14:textId="21385BCB" w:rsidR="00243D56" w:rsidRPr="004F5A57" w:rsidRDefault="00243D56" w:rsidP="00D66897">
      <w:pPr>
        <w:shd w:val="clear" w:color="auto" w:fill="FFFFFF" w:themeFill="background1"/>
        <w:spacing w:line="288" w:lineRule="auto"/>
        <w:ind w:firstLine="567"/>
        <w:textAlignment w:val="center"/>
        <w:rPr>
          <w:rFonts w:cs="Times New Roman"/>
          <w:lang w:eastAsia="lt-LT"/>
        </w:rPr>
      </w:pPr>
      <w:r w:rsidRPr="004F5A57">
        <w:rPr>
          <w:rFonts w:cs="Times New Roman"/>
        </w:rPr>
        <w:t>P</w:t>
      </w:r>
      <w:r w:rsidRPr="004F5A57">
        <w:rPr>
          <w:rFonts w:cs="Times New Roman"/>
          <w:color w:val="000000"/>
        </w:rPr>
        <w:t>rojekte nereglamentuojamas asmens duomenų naudojimas</w:t>
      </w:r>
      <w:r w:rsidRPr="004F5A57">
        <w:rPr>
          <w:rFonts w:cs="Times New Roman"/>
          <w:lang w:eastAsia="lt-LT"/>
        </w:rPr>
        <w:t>.</w:t>
      </w:r>
    </w:p>
    <w:p w14:paraId="59266A1A" w14:textId="0C3C17FC" w:rsidR="00243D56" w:rsidRPr="004F5A57" w:rsidRDefault="00243D56" w:rsidP="00D66897">
      <w:pPr>
        <w:spacing w:line="288" w:lineRule="auto"/>
        <w:ind w:firstLine="567"/>
        <w:rPr>
          <w:rFonts w:cs="Times New Roman"/>
          <w:b/>
          <w:bCs/>
          <w:i/>
          <w:color w:val="000000"/>
        </w:rPr>
      </w:pPr>
      <w:r w:rsidRPr="004F5A57">
        <w:rPr>
          <w:rFonts w:cs="Times New Roman"/>
          <w:b/>
          <w:bCs/>
        </w:rPr>
        <w:t>1</w:t>
      </w:r>
      <w:r w:rsidR="00903B62">
        <w:rPr>
          <w:rFonts w:cs="Times New Roman"/>
          <w:b/>
          <w:bCs/>
        </w:rPr>
        <w:t>2</w:t>
      </w:r>
      <w:r w:rsidRPr="004F5A57">
        <w:rPr>
          <w:rFonts w:cs="Times New Roman"/>
          <w:b/>
          <w:bCs/>
        </w:rPr>
        <w:t>. Konsultavimasis su visuomene</w:t>
      </w:r>
      <w:r w:rsidR="00AC6EAF">
        <w:rPr>
          <w:rStyle w:val="Puslapioinaosnuoroda"/>
          <w:rFonts w:cs="Times New Roman"/>
          <w:b/>
          <w:bCs/>
        </w:rPr>
        <w:footnoteReference w:id="7"/>
      </w:r>
      <w:r w:rsidRPr="004F5A57">
        <w:rPr>
          <w:rFonts w:cs="Times New Roman"/>
          <w:b/>
          <w:bCs/>
        </w:rPr>
        <w:t xml:space="preserve"> </w:t>
      </w:r>
      <w:r w:rsidRPr="004F5A57">
        <w:rPr>
          <w:rFonts w:cs="Times New Roman"/>
          <w:b/>
          <w:bCs/>
          <w:color w:val="000000"/>
        </w:rPr>
        <w:t xml:space="preserve">interneto svetainėje </w:t>
      </w:r>
      <w:proofErr w:type="spellStart"/>
      <w:r w:rsidR="00AC6EAF" w:rsidRPr="00F56FD5">
        <w:rPr>
          <w:rFonts w:cs="Times New Roman"/>
          <w:b/>
          <w:bCs/>
          <w:color w:val="000000"/>
        </w:rPr>
        <w:t>epilietis.lrv.lt</w:t>
      </w:r>
      <w:proofErr w:type="spellEnd"/>
      <w:r w:rsidR="00AC6EAF">
        <w:rPr>
          <w:rFonts w:cs="Times New Roman"/>
          <w:b/>
          <w:bCs/>
          <w:i/>
          <w:color w:val="000000"/>
        </w:rPr>
        <w:t xml:space="preserve"> </w:t>
      </w:r>
      <w:r w:rsidR="00AC6EAF">
        <w:rPr>
          <w:rFonts w:eastAsia="Times New Roman" w:cs="Times New Roman"/>
          <w:color w:val="000000"/>
          <w:lang w:eastAsia="lt-LT"/>
        </w:rPr>
        <w:t>(</w:t>
      </w:r>
      <w:r w:rsidR="00AC6EAF" w:rsidRPr="009E3B44">
        <w:rPr>
          <w:rFonts w:eastAsia="Times New Roman" w:cs="Times New Roman"/>
          <w:lang w:eastAsia="lt-LT"/>
        </w:rPr>
        <w:t>pažymimas tinkamas variantas)</w:t>
      </w:r>
    </w:p>
    <w:p w14:paraId="3C869116" w14:textId="47FC2760" w:rsidR="006D66B4" w:rsidRPr="004F5A57" w:rsidRDefault="00B67194" w:rsidP="00D66897">
      <w:pPr>
        <w:spacing w:line="288" w:lineRule="auto"/>
        <w:ind w:firstLine="567"/>
        <w:rPr>
          <w:rFonts w:eastAsia="Times New Roman" w:cs="Times New Roman"/>
          <w:i/>
          <w:iCs/>
          <w:color w:val="000000"/>
          <w:lang w:eastAsia="lt-LT"/>
        </w:rPr>
      </w:pPr>
      <w:sdt>
        <w:sdtPr>
          <w:rPr>
            <w:rStyle w:val="Style2"/>
            <w:rFonts w:cs="Times New Roman"/>
            <w:sz w:val="24"/>
          </w:rPr>
          <w:id w:val="11275828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243D56" w:rsidRPr="004F5A57">
            <w:rPr>
              <w:rStyle w:val="Style2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4E5F9F" w:rsidRPr="004F5A57">
        <w:rPr>
          <w:rStyle w:val="Style2"/>
          <w:rFonts w:cs="Times New Roman"/>
          <w:sz w:val="24"/>
        </w:rPr>
        <w:t xml:space="preserve"> </w:t>
      </w:r>
      <w:r w:rsidR="006D66B4" w:rsidRPr="004F5A57">
        <w:rPr>
          <w:rFonts w:cs="Times New Roman"/>
        </w:rPr>
        <w:t>P</w:t>
      </w:r>
      <w:r w:rsidR="006D66B4" w:rsidRPr="004F5A57">
        <w:rPr>
          <w:rFonts w:cs="Times New Roman"/>
          <w:color w:val="000000"/>
        </w:rPr>
        <w:t xml:space="preserve">rojektas viešosioms konsultacijoms skelbtas interneto svetainėje </w:t>
      </w:r>
      <w:proofErr w:type="spellStart"/>
      <w:r w:rsidR="006D66B4" w:rsidRPr="00330F85">
        <w:rPr>
          <w:rFonts w:cs="Times New Roman"/>
          <w:color w:val="000000"/>
        </w:rPr>
        <w:t>epilietis.lrv.lt</w:t>
      </w:r>
      <w:proofErr w:type="spellEnd"/>
      <w:r w:rsidR="006D66B4" w:rsidRPr="004F5A57">
        <w:rPr>
          <w:rFonts w:cs="Times New Roman"/>
          <w:color w:val="000000"/>
        </w:rPr>
        <w:t xml:space="preserve">, kur pastabas ir pasiūlymus nuo 202.. m. ... ... d. iki 202.. m. ... ... d. galėjo teikti visi suinteresuoti asmenys </w:t>
      </w:r>
      <w:r w:rsidR="006D66B4" w:rsidRPr="004F5A57">
        <w:rPr>
          <w:rFonts w:cs="Times New Roman"/>
        </w:rPr>
        <w:t>(</w:t>
      </w:r>
      <w:r w:rsidR="006D66B4" w:rsidRPr="004F5A57">
        <w:rPr>
          <w:rFonts w:cs="Times New Roman"/>
          <w:b/>
          <w:bCs/>
          <w:iCs/>
        </w:rPr>
        <w:t>arba</w:t>
      </w:r>
      <w:r w:rsidR="006D66B4" w:rsidRPr="004F5A57">
        <w:rPr>
          <w:rFonts w:cs="Times New Roman"/>
          <w:iCs/>
        </w:rPr>
        <w:t xml:space="preserve"> </w:t>
      </w:r>
      <w:r w:rsidR="006D66B4" w:rsidRPr="004F5A57">
        <w:rPr>
          <w:rFonts w:cs="Times New Roman"/>
        </w:rPr>
        <w:t>P</w:t>
      </w:r>
      <w:r w:rsidR="006D66B4" w:rsidRPr="004F5A57">
        <w:rPr>
          <w:rFonts w:cs="Times New Roman"/>
          <w:color w:val="000000"/>
        </w:rPr>
        <w:t>rojektas viešosioms konsultacijoms paskelbtas (</w:t>
      </w:r>
      <w:r w:rsidR="006D66B4" w:rsidRPr="004F5A57">
        <w:rPr>
          <w:rFonts w:cs="Times New Roman"/>
          <w:b/>
          <w:bCs/>
          <w:iCs/>
          <w:color w:val="000000"/>
        </w:rPr>
        <w:t>arba</w:t>
      </w:r>
      <w:r w:rsidR="006D66B4" w:rsidRPr="004F5A57">
        <w:rPr>
          <w:rFonts w:cs="Times New Roman"/>
          <w:color w:val="000000"/>
        </w:rPr>
        <w:t xml:space="preserve"> bus skelbiamas) interneto svetainėje </w:t>
      </w:r>
      <w:proofErr w:type="spellStart"/>
      <w:r w:rsidR="006D66B4" w:rsidRPr="00330F85">
        <w:rPr>
          <w:rFonts w:cs="Times New Roman"/>
          <w:color w:val="000000"/>
        </w:rPr>
        <w:t>epilietis.lrv.lt</w:t>
      </w:r>
      <w:proofErr w:type="spellEnd"/>
      <w:r w:rsidR="006D66B4" w:rsidRPr="004F5A57">
        <w:rPr>
          <w:rFonts w:cs="Times New Roman"/>
          <w:color w:val="000000"/>
        </w:rPr>
        <w:t>, kur pastabas ir pasiūlymus gali teikti (</w:t>
      </w:r>
      <w:r w:rsidR="006D66B4" w:rsidRPr="004F5A57">
        <w:rPr>
          <w:rFonts w:cs="Times New Roman"/>
          <w:b/>
          <w:bCs/>
          <w:iCs/>
          <w:color w:val="000000"/>
        </w:rPr>
        <w:t>arba</w:t>
      </w:r>
      <w:r w:rsidR="006D66B4" w:rsidRPr="004F5A57">
        <w:rPr>
          <w:rFonts w:cs="Times New Roman"/>
          <w:color w:val="000000"/>
        </w:rPr>
        <w:t xml:space="preserve"> galės teikti) visi suinteresuoti asmenys</w:t>
      </w:r>
      <w:r w:rsidR="006D66B4" w:rsidRPr="004F5A57">
        <w:rPr>
          <w:rFonts w:eastAsia="Times New Roman" w:cs="Times New Roman"/>
          <w:i/>
          <w:iCs/>
          <w:color w:val="000000"/>
          <w:lang w:eastAsia="lt-LT"/>
        </w:rPr>
        <w:t>.</w:t>
      </w:r>
    </w:p>
    <w:p w14:paraId="149199F6" w14:textId="5927E7D4" w:rsidR="00243D56" w:rsidRPr="004F5A57" w:rsidRDefault="00B67194" w:rsidP="00D66897">
      <w:pPr>
        <w:spacing w:line="288" w:lineRule="auto"/>
        <w:ind w:firstLine="567"/>
        <w:rPr>
          <w:rFonts w:eastAsia="Times New Roman" w:cs="Times New Roman"/>
          <w:color w:val="000000"/>
          <w:lang w:eastAsia="lt-LT"/>
        </w:rPr>
      </w:pPr>
      <w:sdt>
        <w:sdtPr>
          <w:rPr>
            <w:rStyle w:val="Style2"/>
            <w:rFonts w:cs="Times New Roman"/>
            <w:sz w:val="24"/>
          </w:rPr>
          <w:id w:val="859545276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1C4CC8">
            <w:rPr>
              <w:rStyle w:val="Style2"/>
              <w:rFonts w:ascii="MS Gothic" w:eastAsia="MS Gothic" w:hAnsi="MS Gothic" w:cs="Times New Roman" w:hint="eastAsia"/>
              <w:sz w:val="24"/>
            </w:rPr>
            <w:t>☒</w:t>
          </w:r>
        </w:sdtContent>
      </w:sdt>
      <w:r w:rsidR="00243D56" w:rsidRPr="004F5A57">
        <w:rPr>
          <w:rStyle w:val="Style2"/>
          <w:rFonts w:cs="Times New Roman"/>
          <w:sz w:val="24"/>
        </w:rPr>
        <w:t xml:space="preserve"> </w:t>
      </w:r>
      <w:r w:rsidR="00243D56" w:rsidRPr="004F5A57">
        <w:rPr>
          <w:rFonts w:cs="Times New Roman"/>
        </w:rPr>
        <w:t>P</w:t>
      </w:r>
      <w:r w:rsidR="00243D56" w:rsidRPr="004F5A57">
        <w:rPr>
          <w:rFonts w:cs="Times New Roman"/>
          <w:color w:val="000000"/>
        </w:rPr>
        <w:t xml:space="preserve">rojekto skelbti viešosioms konsultacijoms interneto svetainėje </w:t>
      </w:r>
      <w:proofErr w:type="spellStart"/>
      <w:r w:rsidR="00330F85" w:rsidRPr="00330F85">
        <w:rPr>
          <w:rFonts w:cs="Times New Roman"/>
          <w:color w:val="000000"/>
        </w:rPr>
        <w:t>epilietis.lrv.lt</w:t>
      </w:r>
      <w:proofErr w:type="spellEnd"/>
      <w:r w:rsidR="00330F85">
        <w:rPr>
          <w:rFonts w:cs="Times New Roman"/>
          <w:color w:val="000000"/>
        </w:rPr>
        <w:t xml:space="preserve"> </w:t>
      </w:r>
      <w:r w:rsidR="00243D56" w:rsidRPr="004F5A57">
        <w:rPr>
          <w:rFonts w:eastAsia="Times New Roman" w:cs="Times New Roman"/>
          <w:color w:val="000000"/>
          <w:lang w:eastAsia="lt-LT"/>
        </w:rPr>
        <w:t>neplanuojama.</w:t>
      </w:r>
    </w:p>
    <w:p w14:paraId="6CE2641C" w14:textId="40396EB1" w:rsidR="00243D56" w:rsidRPr="004F5A57" w:rsidRDefault="00243D56" w:rsidP="00D66897">
      <w:pPr>
        <w:pStyle w:val="Pagrindinistekstas"/>
        <w:spacing w:line="288" w:lineRule="auto"/>
        <w:rPr>
          <w:rFonts w:cs="Times New Roman"/>
          <w:b/>
          <w:bCs/>
        </w:rPr>
      </w:pPr>
      <w:r w:rsidRPr="004F5A57">
        <w:rPr>
          <w:rFonts w:cs="Times New Roman"/>
          <w:b/>
          <w:bCs/>
        </w:rPr>
        <w:t>1</w:t>
      </w:r>
      <w:r w:rsidR="00903B62">
        <w:rPr>
          <w:rFonts w:cs="Times New Roman"/>
          <w:b/>
          <w:bCs/>
        </w:rPr>
        <w:t>3</w:t>
      </w:r>
      <w:r w:rsidRPr="004F5A57">
        <w:rPr>
          <w:rFonts w:cs="Times New Roman"/>
          <w:b/>
          <w:bCs/>
        </w:rPr>
        <w:t xml:space="preserve">. Derinimas su suinteresuotomis institucijomis ir </w:t>
      </w:r>
      <w:r w:rsidR="00BB6ABF">
        <w:rPr>
          <w:rFonts w:cs="Times New Roman"/>
          <w:b/>
          <w:bCs/>
        </w:rPr>
        <w:t>suinteresuotais asmenimis</w:t>
      </w:r>
    </w:p>
    <w:p w14:paraId="63C5665C" w14:textId="0F03234C" w:rsidR="00243D56" w:rsidRPr="004F5A57" w:rsidRDefault="00243D56" w:rsidP="00D66897">
      <w:pPr>
        <w:pStyle w:val="Pagrindinistekstas"/>
        <w:spacing w:line="288" w:lineRule="auto"/>
        <w:rPr>
          <w:rFonts w:cs="Times New Roman"/>
        </w:rPr>
      </w:pPr>
      <w:r w:rsidRPr="004F5A57">
        <w:rPr>
          <w:rFonts w:cs="Times New Roman"/>
        </w:rPr>
        <w:t>Projektas skelbiamas Lietuvos Respublikos Seimo kanceliarijos teisės aktų informacinėje sistemoje (TAIS).</w:t>
      </w:r>
    </w:p>
    <w:p w14:paraId="0C07E877" w14:textId="21936DBC" w:rsidR="00243D56" w:rsidRDefault="00243D56" w:rsidP="00D66897">
      <w:pPr>
        <w:pStyle w:val="Pagrindinistekstas"/>
        <w:spacing w:line="288" w:lineRule="auto"/>
        <w:rPr>
          <w:rFonts w:cs="Times New Roman"/>
        </w:rPr>
      </w:pPr>
      <w:r w:rsidRPr="004F5A57">
        <w:rPr>
          <w:rFonts w:cs="Times New Roman"/>
        </w:rPr>
        <w:t>Derinimo terminas</w:t>
      </w:r>
      <w:r w:rsidR="00AC6EAF">
        <w:rPr>
          <w:rFonts w:cs="Times New Roman"/>
        </w:rPr>
        <w:t xml:space="preserve"> </w:t>
      </w:r>
      <w:r w:rsidR="00AC6EAF">
        <w:rPr>
          <w:rFonts w:eastAsia="Times New Roman" w:cs="Times New Roman"/>
          <w:color w:val="000000"/>
          <w:lang w:eastAsia="lt-LT"/>
        </w:rPr>
        <w:t>(</w:t>
      </w:r>
      <w:r w:rsidR="00AC6EAF" w:rsidRPr="009E3B44">
        <w:rPr>
          <w:rFonts w:eastAsia="Times New Roman" w:cs="Times New Roman"/>
          <w:lang w:eastAsia="lt-LT"/>
        </w:rPr>
        <w:t>pažymimas tinkamas variantas)</w:t>
      </w:r>
      <w:r w:rsidRPr="004F5A57">
        <w:rPr>
          <w:rFonts w:cs="Times New Roman"/>
        </w:rPr>
        <w:t>:</w:t>
      </w:r>
    </w:p>
    <w:p w14:paraId="7CF4F9BE" w14:textId="600213CB" w:rsidR="006634DD" w:rsidRPr="004F5A57" w:rsidRDefault="00B67194" w:rsidP="00D66897">
      <w:pPr>
        <w:pStyle w:val="Pagrindinistekstas"/>
        <w:spacing w:line="288" w:lineRule="auto"/>
        <w:rPr>
          <w:rFonts w:cs="Times New Roman"/>
        </w:rPr>
      </w:pPr>
      <w:sdt>
        <w:sdtPr>
          <w:rPr>
            <w:rStyle w:val="Style2"/>
            <w:rFonts w:cs="Times New Roman"/>
            <w:sz w:val="24"/>
          </w:rPr>
          <w:id w:val="1368723682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1C4CC8">
            <w:rPr>
              <w:rStyle w:val="Style2"/>
              <w:rFonts w:ascii="MS Gothic" w:eastAsia="MS Gothic" w:hAnsi="MS Gothic" w:cs="Times New Roman" w:hint="eastAsia"/>
              <w:sz w:val="24"/>
            </w:rPr>
            <w:t>☒</w:t>
          </w:r>
        </w:sdtContent>
      </w:sdt>
      <w:r w:rsidR="006634DD" w:rsidRPr="002D26D0">
        <w:rPr>
          <w:rFonts w:cs="Times New Roman"/>
        </w:rPr>
        <w:t xml:space="preserve"> </w:t>
      </w:r>
      <w:r w:rsidR="001C4CC8">
        <w:rPr>
          <w:rFonts w:cs="Times New Roman"/>
        </w:rPr>
        <w:t>10</w:t>
      </w:r>
      <w:r w:rsidR="006634DD">
        <w:rPr>
          <w:rFonts w:cs="Times New Roman"/>
        </w:rPr>
        <w:t xml:space="preserve"> darbo dien</w:t>
      </w:r>
      <w:r w:rsidR="001C4CC8">
        <w:rPr>
          <w:rFonts w:cs="Times New Roman"/>
        </w:rPr>
        <w:t>ų</w:t>
      </w:r>
      <w:r w:rsidR="006D66B4">
        <w:rPr>
          <w:rFonts w:cs="Times New Roman"/>
        </w:rPr>
        <w:t>.</w:t>
      </w:r>
    </w:p>
    <w:p w14:paraId="263BDDF9" w14:textId="77B6CC56" w:rsidR="00243D56" w:rsidRPr="004F5A57" w:rsidRDefault="00B67194" w:rsidP="00D66897">
      <w:pPr>
        <w:spacing w:line="288" w:lineRule="auto"/>
        <w:ind w:firstLine="567"/>
        <w:rPr>
          <w:rFonts w:cs="Times New Roman"/>
        </w:rPr>
      </w:pPr>
      <w:sdt>
        <w:sdtPr>
          <w:rPr>
            <w:rStyle w:val="Style2"/>
            <w:rFonts w:cs="Times New Roman"/>
            <w:sz w:val="24"/>
          </w:rPr>
          <w:id w:val="7998097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243D56" w:rsidRPr="004F5A57">
            <w:rPr>
              <w:rStyle w:val="Style2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243D56" w:rsidRPr="004F5A57">
        <w:rPr>
          <w:rFonts w:cs="Times New Roman"/>
        </w:rPr>
        <w:t xml:space="preserve"> 5 darbo dienos</w:t>
      </w:r>
      <w:r w:rsidR="006D66B4" w:rsidRPr="004F5A57">
        <w:rPr>
          <w:rFonts w:cs="Times New Roman"/>
          <w:i/>
          <w:iCs/>
        </w:rPr>
        <w:t>.</w:t>
      </w:r>
    </w:p>
    <w:p w14:paraId="274604C6" w14:textId="370FC7B0" w:rsidR="00243D56" w:rsidRPr="004F5A57" w:rsidRDefault="00243D56" w:rsidP="00D66897">
      <w:pPr>
        <w:pStyle w:val="Pagrindinistekstas"/>
        <w:spacing w:line="288" w:lineRule="auto"/>
        <w:rPr>
          <w:rFonts w:cs="Times New Roman"/>
          <w:b/>
          <w:bCs/>
        </w:rPr>
      </w:pPr>
      <w:r w:rsidRPr="004F5A57">
        <w:rPr>
          <w:rFonts w:cs="Times New Roman"/>
          <w:b/>
          <w:bCs/>
        </w:rPr>
        <w:t>1</w:t>
      </w:r>
      <w:r w:rsidR="00903B62">
        <w:rPr>
          <w:rFonts w:cs="Times New Roman"/>
          <w:b/>
          <w:bCs/>
        </w:rPr>
        <w:t>4</w:t>
      </w:r>
      <w:r w:rsidRPr="004F5A57">
        <w:rPr>
          <w:rFonts w:cs="Times New Roman"/>
          <w:b/>
          <w:bCs/>
        </w:rPr>
        <w:t>. Projekto rengėjai</w:t>
      </w:r>
    </w:p>
    <w:p w14:paraId="6E81A85B" w14:textId="21B3C112" w:rsidR="00624E05" w:rsidRPr="00624E05" w:rsidRDefault="00624E05" w:rsidP="00624E05">
      <w:pPr>
        <w:pStyle w:val="Pagrindinistekstas"/>
        <w:spacing w:line="288" w:lineRule="auto"/>
        <w:rPr>
          <w:rFonts w:cs="Times New Roman"/>
        </w:rPr>
      </w:pPr>
      <w:r w:rsidRPr="00624E05">
        <w:rPr>
          <w:rFonts w:cs="Times New Roman"/>
        </w:rPr>
        <w:t xml:space="preserve">Aplinkos ministerijos Strateginio valdymo ir investicijų departamento (vadovė – Auksė </w:t>
      </w:r>
      <w:proofErr w:type="spellStart"/>
      <w:r w:rsidRPr="00624E05">
        <w:rPr>
          <w:rFonts w:cs="Times New Roman"/>
        </w:rPr>
        <w:t>Spundzevičienė</w:t>
      </w:r>
      <w:proofErr w:type="spellEnd"/>
      <w:r w:rsidRPr="00624E05">
        <w:rPr>
          <w:rFonts w:cs="Times New Roman"/>
        </w:rPr>
        <w:t xml:space="preserve">, mob. +370 693 87280, el. p. </w:t>
      </w:r>
      <w:proofErr w:type="spellStart"/>
      <w:r w:rsidRPr="00624E05">
        <w:rPr>
          <w:rFonts w:cs="Times New Roman"/>
        </w:rPr>
        <w:t>aukse.spundzeviciene@am.lt</w:t>
      </w:r>
      <w:proofErr w:type="spellEnd"/>
      <w:r w:rsidRPr="00624E05">
        <w:rPr>
          <w:rFonts w:cs="Times New Roman"/>
        </w:rPr>
        <w:t xml:space="preserve">) Europos Sąjungos investicinių priemonių įgyvendinimo skyriaus (vadovė – Raimonda Juknaitė, mob. +370 698 01273, el. p. </w:t>
      </w:r>
      <w:proofErr w:type="spellStart"/>
      <w:r w:rsidRPr="00624E05">
        <w:rPr>
          <w:rFonts w:cs="Times New Roman"/>
        </w:rPr>
        <w:t>raimonda.juknaite@am.lt</w:t>
      </w:r>
      <w:proofErr w:type="spellEnd"/>
      <w:r w:rsidRPr="00624E05">
        <w:rPr>
          <w:rFonts w:cs="Times New Roman"/>
        </w:rPr>
        <w:t>) patarėja Akvilė Na</w:t>
      </w:r>
      <w:r w:rsidR="00514FF7">
        <w:rPr>
          <w:rFonts w:cs="Times New Roman"/>
        </w:rPr>
        <w:t>i</w:t>
      </w:r>
      <w:r w:rsidRPr="00624E05">
        <w:rPr>
          <w:rFonts w:cs="Times New Roman"/>
        </w:rPr>
        <w:t xml:space="preserve">kutė (mob. +370 616 79109, el. p. </w:t>
      </w:r>
      <w:proofErr w:type="spellStart"/>
      <w:r w:rsidRPr="00624E05">
        <w:rPr>
          <w:rFonts w:cs="Times New Roman"/>
        </w:rPr>
        <w:t>akvile.na</w:t>
      </w:r>
      <w:r w:rsidR="00514FF7">
        <w:rPr>
          <w:rFonts w:cs="Times New Roman"/>
        </w:rPr>
        <w:t>i</w:t>
      </w:r>
      <w:r w:rsidRPr="00624E05">
        <w:rPr>
          <w:rFonts w:cs="Times New Roman"/>
        </w:rPr>
        <w:t>kute@am.lt</w:t>
      </w:r>
      <w:proofErr w:type="spellEnd"/>
      <w:r w:rsidRPr="00624E05">
        <w:rPr>
          <w:rFonts w:cs="Times New Roman"/>
        </w:rPr>
        <w:t>).</w:t>
      </w:r>
    </w:p>
    <w:bookmarkEnd w:id="1"/>
    <w:p w14:paraId="522D610B" w14:textId="64EEBDDB" w:rsidR="00007460" w:rsidRPr="004F5A57" w:rsidRDefault="00007460" w:rsidP="00D66897">
      <w:pPr>
        <w:spacing w:line="288" w:lineRule="auto"/>
        <w:ind w:firstLine="567"/>
        <w:rPr>
          <w:rFonts w:cs="Times New Roman"/>
        </w:rPr>
      </w:pPr>
      <w:r w:rsidRPr="004F5A57">
        <w:rPr>
          <w:rFonts w:cs="Times New Roman"/>
        </w:rPr>
        <w:t>PRIDEDAMA:</w:t>
      </w:r>
    </w:p>
    <w:p w14:paraId="31F0D56A" w14:textId="6F8148EA" w:rsidR="00007460" w:rsidRPr="004F5A57" w:rsidRDefault="00007460" w:rsidP="00D66897">
      <w:pPr>
        <w:spacing w:line="288" w:lineRule="auto"/>
        <w:ind w:firstLine="567"/>
        <w:rPr>
          <w:rFonts w:eastAsia="Times New Roman" w:cs="Times New Roman"/>
          <w:color w:val="000000" w:themeColor="text1"/>
          <w:lang w:eastAsia="lt-LT"/>
        </w:rPr>
      </w:pPr>
      <w:r w:rsidRPr="004F5A57">
        <w:rPr>
          <w:rFonts w:eastAsia="Times New Roman" w:cs="Times New Roman"/>
          <w:color w:val="000000" w:themeColor="text1"/>
          <w:lang w:eastAsia="lt-LT"/>
        </w:rPr>
        <w:t xml:space="preserve">1. </w:t>
      </w:r>
      <w:r w:rsidRPr="004F5A57">
        <w:rPr>
          <w:rFonts w:cs="Times New Roman"/>
        </w:rPr>
        <w:t>P</w:t>
      </w:r>
      <w:r w:rsidRPr="004F5A57">
        <w:rPr>
          <w:rFonts w:eastAsia="Times New Roman" w:cs="Times New Roman"/>
          <w:color w:val="000000" w:themeColor="text1"/>
          <w:lang w:eastAsia="lt-LT"/>
        </w:rPr>
        <w:t xml:space="preserve">rojektas, </w:t>
      </w:r>
      <w:r w:rsidR="008C0FEC">
        <w:rPr>
          <w:rFonts w:eastAsia="Times New Roman" w:cs="Times New Roman"/>
          <w:color w:val="000000" w:themeColor="text1"/>
          <w:lang w:eastAsia="lt-LT"/>
        </w:rPr>
        <w:t>1</w:t>
      </w:r>
      <w:r w:rsidR="00E90014">
        <w:rPr>
          <w:rFonts w:eastAsia="Times New Roman" w:cs="Times New Roman"/>
          <w:color w:val="000000" w:themeColor="text1"/>
          <w:lang w:eastAsia="lt-LT"/>
        </w:rPr>
        <w:t xml:space="preserve"> </w:t>
      </w:r>
      <w:r w:rsidRPr="004F5A57">
        <w:rPr>
          <w:rFonts w:eastAsia="Times New Roman" w:cs="Times New Roman"/>
          <w:color w:val="000000" w:themeColor="text1"/>
          <w:lang w:eastAsia="lt-LT"/>
        </w:rPr>
        <w:t>lapa</w:t>
      </w:r>
      <w:r w:rsidR="008C0FEC">
        <w:rPr>
          <w:rFonts w:eastAsia="Times New Roman" w:cs="Times New Roman"/>
          <w:color w:val="000000" w:themeColor="text1"/>
          <w:lang w:eastAsia="lt-LT"/>
        </w:rPr>
        <w:t>s</w:t>
      </w:r>
      <w:r w:rsidRPr="004F5A57">
        <w:rPr>
          <w:rFonts w:eastAsia="Times New Roman" w:cs="Times New Roman"/>
          <w:color w:val="000000" w:themeColor="text1"/>
          <w:lang w:eastAsia="lt-LT"/>
        </w:rPr>
        <w:t>.</w:t>
      </w:r>
    </w:p>
    <w:p w14:paraId="289C760C" w14:textId="5EA6A3C5" w:rsidR="00DE2E22" w:rsidRDefault="00E90014" w:rsidP="007E73BB">
      <w:pPr>
        <w:spacing w:line="288" w:lineRule="auto"/>
        <w:ind w:firstLine="567"/>
        <w:rPr>
          <w:rFonts w:eastAsia="Times New Roman" w:cs="Times New Roman"/>
          <w:color w:val="000000" w:themeColor="text1"/>
          <w:lang w:eastAsia="lt-LT"/>
        </w:rPr>
      </w:pPr>
      <w:r w:rsidRPr="3483531F">
        <w:rPr>
          <w:rFonts w:eastAsia="Times New Roman" w:cs="Times New Roman"/>
          <w:color w:val="000000" w:themeColor="text1"/>
          <w:lang w:eastAsia="lt-LT"/>
        </w:rPr>
        <w:t>2</w:t>
      </w:r>
      <w:r w:rsidR="00892897" w:rsidRPr="3483531F">
        <w:rPr>
          <w:rFonts w:eastAsia="Times New Roman" w:cs="Times New Roman"/>
          <w:color w:val="000000" w:themeColor="text1"/>
          <w:lang w:eastAsia="lt-LT"/>
        </w:rPr>
        <w:t>.</w:t>
      </w:r>
      <w:r w:rsidR="00892897">
        <w:t xml:space="preserve"> </w:t>
      </w:r>
      <w:r w:rsidR="008C0FEC" w:rsidRPr="3483531F">
        <w:rPr>
          <w:rFonts w:eastAsia="Times New Roman" w:cs="Times New Roman"/>
          <w:color w:val="000000" w:themeColor="text1"/>
          <w:lang w:eastAsia="lt-LT"/>
        </w:rPr>
        <w:t>Projekto lyginamasis variantas</w:t>
      </w:r>
      <w:r w:rsidR="00892897" w:rsidRPr="3483531F">
        <w:rPr>
          <w:rFonts w:eastAsia="Times New Roman" w:cs="Times New Roman"/>
          <w:color w:val="000000" w:themeColor="text1"/>
          <w:lang w:eastAsia="lt-LT"/>
        </w:rPr>
        <w:t xml:space="preserve">, </w:t>
      </w:r>
      <w:r w:rsidR="17EB7A90" w:rsidRPr="3483531F">
        <w:rPr>
          <w:rFonts w:eastAsia="Times New Roman" w:cs="Times New Roman"/>
          <w:color w:val="000000" w:themeColor="text1"/>
          <w:lang w:eastAsia="lt-LT"/>
        </w:rPr>
        <w:t>3</w:t>
      </w:r>
      <w:r w:rsidR="00892897" w:rsidRPr="3483531F">
        <w:rPr>
          <w:rFonts w:eastAsia="Times New Roman" w:cs="Times New Roman"/>
          <w:color w:val="000000" w:themeColor="text1"/>
          <w:lang w:eastAsia="lt-LT"/>
        </w:rPr>
        <w:t xml:space="preserve"> lapa</w:t>
      </w:r>
      <w:r w:rsidR="3FC1EB4A" w:rsidRPr="3483531F">
        <w:rPr>
          <w:rFonts w:eastAsia="Times New Roman" w:cs="Times New Roman"/>
          <w:color w:val="000000" w:themeColor="text1"/>
          <w:lang w:eastAsia="lt-LT"/>
        </w:rPr>
        <w:t>i</w:t>
      </w:r>
      <w:r w:rsidR="00892897" w:rsidRPr="3483531F">
        <w:rPr>
          <w:rFonts w:eastAsia="Times New Roman" w:cs="Times New Roman"/>
          <w:color w:val="000000" w:themeColor="text1"/>
          <w:lang w:eastAsia="lt-LT"/>
        </w:rPr>
        <w:t>.</w:t>
      </w:r>
    </w:p>
    <w:p w14:paraId="602CDCE3" w14:textId="77777777" w:rsidR="00826DA1" w:rsidRPr="007E73BB" w:rsidRDefault="00826DA1" w:rsidP="007E73BB">
      <w:pPr>
        <w:spacing w:line="288" w:lineRule="auto"/>
        <w:ind w:firstLine="567"/>
        <w:rPr>
          <w:rFonts w:eastAsia="Times New Roman" w:cs="Times New Roman"/>
          <w:color w:val="000000"/>
          <w:lang w:eastAsia="lt-LT"/>
        </w:rPr>
      </w:pPr>
    </w:p>
    <w:tbl>
      <w:tblPr>
        <w:tblW w:w="975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8"/>
        <w:gridCol w:w="3248"/>
        <w:gridCol w:w="3254"/>
      </w:tblGrid>
      <w:tr w:rsidR="00796197" w:rsidRPr="004F5A57" w14:paraId="5CE441BF" w14:textId="77777777" w:rsidTr="1AC9A330">
        <w:trPr>
          <w:trHeight w:val="340"/>
        </w:trPr>
        <w:tc>
          <w:tcPr>
            <w:tcW w:w="3248" w:type="dxa"/>
            <w:vAlign w:val="bottom"/>
          </w:tcPr>
          <w:p w14:paraId="22333F0F" w14:textId="06BF67E9" w:rsidR="00E357FD" w:rsidRPr="004F5A57" w:rsidRDefault="2A11BEAC" w:rsidP="005668F6">
            <w:pPr>
              <w:pStyle w:val="TableContents"/>
              <w:rPr>
                <w:rFonts w:cs="Times New Roman"/>
              </w:rPr>
            </w:pPr>
            <w:r w:rsidRPr="3483531F">
              <w:rPr>
                <w:rFonts w:cs="Times New Roman"/>
              </w:rPr>
              <w:t>Aplinkos ministerijos kanclerė</w:t>
            </w:r>
          </w:p>
        </w:tc>
        <w:tc>
          <w:tcPr>
            <w:tcW w:w="3248" w:type="dxa"/>
            <w:vAlign w:val="bottom"/>
          </w:tcPr>
          <w:p w14:paraId="422E1A7A" w14:textId="6A051889" w:rsidR="6B1E8714" w:rsidRDefault="6B1E8714" w:rsidP="005646ED">
            <w:pPr>
              <w:pStyle w:val="TableContents"/>
              <w:rPr>
                <w:rFonts w:cs="Times New Roman"/>
              </w:rPr>
            </w:pPr>
          </w:p>
        </w:tc>
        <w:tc>
          <w:tcPr>
            <w:tcW w:w="3254" w:type="dxa"/>
            <w:vAlign w:val="bottom"/>
          </w:tcPr>
          <w:p w14:paraId="138344EA" w14:textId="77777777" w:rsidR="00826DA1" w:rsidRDefault="00826DA1" w:rsidP="005646ED">
            <w:pPr>
              <w:ind w:right="34"/>
              <w:jc w:val="right"/>
              <w:rPr>
                <w:rFonts w:cs="Times New Roman"/>
              </w:rPr>
            </w:pPr>
          </w:p>
          <w:p w14:paraId="2306F4A6" w14:textId="60C8D43E" w:rsidR="00796197" w:rsidRPr="004F5A57" w:rsidRDefault="004E0B42" w:rsidP="005646ED">
            <w:pPr>
              <w:jc w:val="right"/>
              <w:rPr>
                <w:rFonts w:cs="Times New Roman"/>
              </w:rPr>
            </w:pPr>
            <w:r w:rsidRPr="1AC9A330">
              <w:rPr>
                <w:rFonts w:cs="Times New Roman"/>
              </w:rPr>
              <w:t xml:space="preserve">Laura </w:t>
            </w:r>
            <w:proofErr w:type="spellStart"/>
            <w:r w:rsidRPr="1AC9A330">
              <w:rPr>
                <w:rFonts w:cs="Times New Roman"/>
              </w:rPr>
              <w:t>Masiliauskaitė</w:t>
            </w:r>
            <w:proofErr w:type="spellEnd"/>
          </w:p>
        </w:tc>
      </w:tr>
    </w:tbl>
    <w:p w14:paraId="757CF294" w14:textId="77777777" w:rsidR="005946B5" w:rsidRDefault="005946B5" w:rsidP="00F86E77">
      <w:pPr>
        <w:jc w:val="center"/>
      </w:pPr>
    </w:p>
    <w:p w14:paraId="47C8F2D1" w14:textId="77777777" w:rsidR="00BC0F62" w:rsidRDefault="00BC0F62" w:rsidP="00F86E77">
      <w:pPr>
        <w:jc w:val="center"/>
      </w:pPr>
    </w:p>
    <w:p w14:paraId="790E21AA" w14:textId="7468C0FC" w:rsidR="00F33843" w:rsidRDefault="00B337E7" w:rsidP="00B337E7">
      <w:r w:rsidRPr="00B337E7">
        <w:t>A. Naikutė, mob. +370 616 79109, el. p. akvile.naikute@am.lt</w:t>
      </w:r>
    </w:p>
    <w:p w14:paraId="5767E991" w14:textId="77777777" w:rsidR="00F33843" w:rsidRPr="004F5A57" w:rsidRDefault="00F33843" w:rsidP="00F86E77">
      <w:pPr>
        <w:jc w:val="center"/>
        <w:sectPr w:rsidR="00F33843" w:rsidRPr="004F5A57" w:rsidSect="00A46745">
          <w:headerReference w:type="even" r:id="rId12"/>
          <w:headerReference w:type="default" r:id="rId13"/>
          <w:footerReference w:type="default" r:id="rId14"/>
          <w:footerReference w:type="first" r:id="rId15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021" w:right="567" w:bottom="1021" w:left="1588" w:header="567" w:footer="232" w:gutter="0"/>
          <w:cols w:space="1296"/>
          <w:titlePg/>
          <w:docGrid w:linePitch="326"/>
        </w:sectPr>
      </w:pPr>
    </w:p>
    <w:p w14:paraId="5C0426D1" w14:textId="0D131A11" w:rsidR="00253654" w:rsidRPr="004F5A57" w:rsidRDefault="00253654" w:rsidP="008232CF">
      <w:pPr>
        <w:jc w:val="center"/>
      </w:pPr>
      <w:r w:rsidRPr="004F5A57">
        <w:lastRenderedPageBreak/>
        <w:t>ADRESATŲ SĄRAŠAS</w:t>
      </w:r>
    </w:p>
    <w:p w14:paraId="536B0013" w14:textId="19C44FE4" w:rsidR="318C7BAE" w:rsidRDefault="318C7BAE" w:rsidP="318C7BAE">
      <w:pPr>
        <w:jc w:val="center"/>
      </w:pPr>
    </w:p>
    <w:p w14:paraId="1CBC717C" w14:textId="221D7CE1" w:rsidR="008232CF" w:rsidRPr="003712A4" w:rsidRDefault="008232CF" w:rsidP="008C0FEC">
      <w:pPr>
        <w:pStyle w:val="paragraph"/>
        <w:contextualSpacing/>
        <w:textAlignment w:val="baseline"/>
        <w:rPr>
          <w:rFonts w:eastAsia="Andale Sans UI"/>
          <w:lang w:eastAsia="en-US" w:bidi="en-US"/>
        </w:rPr>
      </w:pPr>
      <w:r w:rsidRPr="003712A4">
        <w:rPr>
          <w:rFonts w:eastAsia="Andale Sans UI"/>
          <w:lang w:eastAsia="en-US" w:bidi="en-US"/>
        </w:rPr>
        <w:t>Lietuvos Respublikos finansų ministerija</w:t>
      </w:r>
    </w:p>
    <w:p w14:paraId="16A3BCA4" w14:textId="77777777" w:rsidR="008C0FEC" w:rsidRDefault="008C0FEC" w:rsidP="008C0FEC">
      <w:pPr>
        <w:pStyle w:val="paragraph"/>
        <w:contextualSpacing/>
        <w:textAlignment w:val="baseline"/>
        <w:rPr>
          <w:rFonts w:eastAsia="Andale Sans UI"/>
          <w:lang w:eastAsia="en-US" w:bidi="en-US"/>
        </w:rPr>
      </w:pPr>
      <w:r w:rsidRPr="003712A4">
        <w:rPr>
          <w:rFonts w:eastAsia="Andale Sans UI"/>
          <w:lang w:eastAsia="en-US" w:bidi="en-US"/>
        </w:rPr>
        <w:t>Lietuvos Respublikos aplinkos ministerijos Aplinkos projektų valdymo agentūra</w:t>
      </w:r>
    </w:p>
    <w:p w14:paraId="07A2880E" w14:textId="528D5178" w:rsidR="009D647C" w:rsidRPr="003712A4" w:rsidRDefault="009D647C" w:rsidP="008C0FEC">
      <w:pPr>
        <w:pStyle w:val="paragraph"/>
        <w:contextualSpacing/>
        <w:textAlignment w:val="baseline"/>
        <w:rPr>
          <w:rFonts w:eastAsia="Andale Sans UI"/>
          <w:lang w:eastAsia="en-US" w:bidi="en-US"/>
        </w:rPr>
      </w:pPr>
      <w:r w:rsidRPr="003712A4">
        <w:rPr>
          <w:rFonts w:eastAsia="Andale Sans UI"/>
          <w:lang w:eastAsia="en-US" w:bidi="en-US"/>
        </w:rPr>
        <w:t>Viešoji įstaiga Centrinė projektų valdymo agentūra</w:t>
      </w:r>
    </w:p>
    <w:p w14:paraId="752E0BDE" w14:textId="66FA7111" w:rsidR="00AC1FED" w:rsidRPr="008232CF" w:rsidRDefault="00CB37A1" w:rsidP="008C0FEC">
      <w:pPr>
        <w:pStyle w:val="paragraph"/>
        <w:spacing w:before="0" w:beforeAutospacing="0" w:after="0" w:afterAutospacing="0"/>
        <w:contextualSpacing/>
        <w:textAlignment w:val="baseline"/>
        <w:rPr>
          <w:rFonts w:eastAsia="Andale Sans UI"/>
          <w:lang w:eastAsia="en-US" w:bidi="en-US"/>
        </w:rPr>
      </w:pPr>
      <w:r w:rsidRPr="003712A4">
        <w:rPr>
          <w:rFonts w:eastAsia="Andale Sans UI"/>
          <w:lang w:eastAsia="en-US" w:bidi="en-US"/>
        </w:rPr>
        <w:t>Viešoji įstaiga</w:t>
      </w:r>
      <w:r w:rsidR="00E841B5" w:rsidRPr="003712A4">
        <w:rPr>
          <w:rFonts w:eastAsia="Andale Sans UI"/>
          <w:lang w:eastAsia="en-US" w:bidi="en-US"/>
        </w:rPr>
        <w:t xml:space="preserve"> Statybos sektoriaus vystymo agentūra</w:t>
      </w:r>
    </w:p>
    <w:p w14:paraId="171FDB9B" w14:textId="32B54883" w:rsidR="00E841B5" w:rsidRPr="008232CF" w:rsidRDefault="00E841B5" w:rsidP="00E841B5">
      <w:pPr>
        <w:pStyle w:val="paragraph"/>
        <w:contextualSpacing/>
        <w:textAlignment w:val="baseline"/>
        <w:rPr>
          <w:rFonts w:eastAsia="Andale Sans UI"/>
          <w:lang w:eastAsia="en-US" w:bidi="en-US"/>
        </w:rPr>
      </w:pPr>
    </w:p>
    <w:p w14:paraId="781D32EC" w14:textId="77777777" w:rsidR="00DA01D2" w:rsidRPr="008232CF" w:rsidRDefault="00DA01D2" w:rsidP="00892897">
      <w:pPr>
        <w:pStyle w:val="paragraph"/>
        <w:spacing w:before="0" w:beforeAutospacing="0" w:after="0" w:afterAutospacing="0"/>
        <w:contextualSpacing/>
        <w:textAlignment w:val="baseline"/>
        <w:rPr>
          <w:rFonts w:eastAsia="Andale Sans UI"/>
          <w:lang w:eastAsia="en-US" w:bidi="en-US"/>
        </w:rPr>
      </w:pPr>
    </w:p>
    <w:p w14:paraId="47F61CA0" w14:textId="77777777" w:rsidR="00253654" w:rsidRPr="004F5A57" w:rsidRDefault="00253654" w:rsidP="00892897">
      <w:pPr>
        <w:pStyle w:val="Pagrindinistekstas"/>
      </w:pPr>
    </w:p>
    <w:sectPr w:rsidR="00253654" w:rsidRPr="004F5A57" w:rsidSect="00A46745">
      <w:footnotePr>
        <w:pos w:val="beneathText"/>
        <w:numRestart w:val="eachPage"/>
      </w:footnotePr>
      <w:endnotePr>
        <w:numFmt w:val="decimal"/>
      </w:endnotePr>
      <w:pgSz w:w="11905" w:h="16837"/>
      <w:pgMar w:top="1021" w:right="567" w:bottom="1021" w:left="1588" w:header="567" w:footer="232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F034E" w14:textId="77777777" w:rsidR="008F4A2B" w:rsidRDefault="008F4A2B">
      <w:r>
        <w:separator/>
      </w:r>
    </w:p>
  </w:endnote>
  <w:endnote w:type="continuationSeparator" w:id="0">
    <w:p w14:paraId="32E9A132" w14:textId="77777777" w:rsidR="008F4A2B" w:rsidRDefault="008F4A2B">
      <w:r>
        <w:continuationSeparator/>
      </w:r>
    </w:p>
  </w:endnote>
  <w:endnote w:type="continuationNotice" w:id="1">
    <w:p w14:paraId="0957A9DA" w14:textId="77777777" w:rsidR="008F4A2B" w:rsidRDefault="008F4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5BDE1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7A4261D6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5FB04DBE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33CFA" w14:textId="77777777" w:rsidR="00796197" w:rsidRPr="00796197" w:rsidRDefault="00796197" w:rsidP="0053170E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CB67A" w14:textId="77777777" w:rsidR="008F4A2B" w:rsidRDefault="008F4A2B">
      <w:r>
        <w:separator/>
      </w:r>
    </w:p>
  </w:footnote>
  <w:footnote w:type="continuationSeparator" w:id="0">
    <w:p w14:paraId="2F8DBF4E" w14:textId="77777777" w:rsidR="008F4A2B" w:rsidRDefault="008F4A2B">
      <w:r>
        <w:continuationSeparator/>
      </w:r>
    </w:p>
  </w:footnote>
  <w:footnote w:type="continuationNotice" w:id="1">
    <w:p w14:paraId="13C7D488" w14:textId="77777777" w:rsidR="008F4A2B" w:rsidRDefault="008F4A2B"/>
  </w:footnote>
  <w:footnote w:id="2">
    <w:p w14:paraId="2E49108B" w14:textId="77777777" w:rsidR="00656051" w:rsidRPr="002C0998" w:rsidRDefault="00656051" w:rsidP="00656051">
      <w:pPr>
        <w:pStyle w:val="Puslapioinaostekstas"/>
        <w:tabs>
          <w:tab w:val="left" w:pos="2127"/>
        </w:tabs>
        <w:jc w:val="both"/>
        <w:rPr>
          <w:rFonts w:ascii="Times New Roman" w:hAnsi="Times New Roman" w:cs="Times New Roman"/>
        </w:rPr>
      </w:pPr>
      <w:r w:rsidRPr="002C0998">
        <w:rPr>
          <w:rStyle w:val="Puslapioinaosnuoroda"/>
          <w:rFonts w:ascii="Times New Roman" w:hAnsi="Times New Roman" w:cs="Times New Roman"/>
        </w:rPr>
        <w:footnoteRef/>
      </w:r>
      <w:r w:rsidRPr="002C0998">
        <w:rPr>
          <w:rFonts w:ascii="Times New Roman" w:hAnsi="Times New Roman" w:cs="Times New Roman"/>
        </w:rPr>
        <w:t xml:space="preserve"> </w:t>
      </w:r>
      <w:hyperlink r:id="rId1" w:history="1">
        <w:r w:rsidRPr="002C0998">
          <w:rPr>
            <w:rStyle w:val="Hipersaitas"/>
            <w:rFonts w:ascii="Times New Roman" w:hAnsi="Times New Roman" w:cs="Times New Roman"/>
          </w:rPr>
          <w:t>Aštuonioliktosios Lietuvos Respublikos Vyriausybės programa</w:t>
        </w:r>
      </w:hyperlink>
      <w:r w:rsidRPr="002C0998">
        <w:rPr>
          <w:rFonts w:ascii="Times New Roman" w:hAnsi="Times New Roman" w:cs="Times New Roman"/>
        </w:rPr>
        <w:t xml:space="preserve">, kuriai pritarta Lietuvos Respublikos Seimo 2020 m. gruodžio 11 d. nutarimu Nr. XIV-72 „Dėl </w:t>
      </w:r>
      <w:r w:rsidRPr="002C0998">
        <w:rPr>
          <w:rFonts w:ascii="Times New Roman" w:hAnsi="Times New Roman" w:cs="Times New Roman"/>
          <w:shd w:val="clear" w:color="auto" w:fill="FFFFFF"/>
        </w:rPr>
        <w:t>Aštuonioliktosios Lietuvos Respublikos Vyriausybės programos</w:t>
      </w:r>
      <w:r w:rsidRPr="002C0998">
        <w:rPr>
          <w:rFonts w:ascii="Times New Roman" w:hAnsi="Times New Roman" w:cs="Times New Roman"/>
        </w:rPr>
        <w:t>“.</w:t>
      </w:r>
    </w:p>
  </w:footnote>
  <w:footnote w:id="3">
    <w:p w14:paraId="06861DCD" w14:textId="77777777" w:rsidR="00EC175D" w:rsidRPr="00243D56" w:rsidRDefault="00EC175D" w:rsidP="00EC175D">
      <w:pPr>
        <w:pStyle w:val="Puslapioinaostekstas"/>
        <w:jc w:val="both"/>
        <w:rPr>
          <w:rFonts w:ascii="Times New Roman" w:hAnsi="Times New Roman" w:cs="Times New Roman"/>
        </w:rPr>
      </w:pPr>
      <w:r w:rsidRPr="00243D56">
        <w:rPr>
          <w:rStyle w:val="Puslapioinaosnuoroda"/>
          <w:rFonts w:ascii="Times New Roman" w:hAnsi="Times New Roman" w:cs="Times New Roman"/>
        </w:rPr>
        <w:footnoteRef/>
      </w:r>
      <w:r w:rsidRPr="00243D56">
        <w:rPr>
          <w:rFonts w:ascii="Times New Roman" w:hAnsi="Times New Roman" w:cs="Times New Roman"/>
        </w:rPr>
        <w:t xml:space="preserve"> </w:t>
      </w:r>
      <w:hyperlink r:id="rId2" w:history="1">
        <w:r w:rsidRPr="00243D56">
          <w:rPr>
            <w:rStyle w:val="Hipersaitas"/>
            <w:rFonts w:ascii="Times New Roman" w:eastAsia="Times New Roman" w:hAnsi="Times New Roman" w:cs="Times New Roman"/>
            <w:lang w:eastAsia="lt-LT"/>
          </w:rPr>
          <w:t>Numatomo teisinio reguliavimo poveikio vertinimo metodikos</w:t>
        </w:r>
      </w:hyperlink>
      <w:r w:rsidRPr="00243D56">
        <w:rPr>
          <w:rFonts w:ascii="Times New Roman" w:eastAsia="Times New Roman" w:hAnsi="Times New Roman" w:cs="Times New Roman"/>
          <w:lang w:eastAsia="lt-LT"/>
        </w:rPr>
        <w:t>, patvirtintos Lietuvos Respublikos Vyriausybės 2003 m. vasario 26 d. nutarimu Nr. 276 ,,Dėl Numatomo teisinio reguliavimo poveikio vertinimo metodikos patvirtinimo“, 4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Pr="00243D56">
        <w:rPr>
          <w:rFonts w:ascii="Times New Roman" w:eastAsia="Times New Roman" w:hAnsi="Times New Roman" w:cs="Times New Roman"/>
          <w:lang w:eastAsia="lt-LT"/>
        </w:rPr>
        <w:t>punkt</w:t>
      </w:r>
      <w:r>
        <w:rPr>
          <w:rFonts w:ascii="Times New Roman" w:eastAsia="Times New Roman" w:hAnsi="Times New Roman" w:cs="Times New Roman"/>
          <w:lang w:eastAsia="lt-LT"/>
        </w:rPr>
        <w:t>as</w:t>
      </w:r>
      <w:r w:rsidRPr="00243D56">
        <w:rPr>
          <w:rFonts w:ascii="Times New Roman" w:eastAsia="Times New Roman" w:hAnsi="Times New Roman" w:cs="Times New Roman"/>
          <w:lang w:eastAsia="lt-LT"/>
        </w:rPr>
        <w:t>.</w:t>
      </w:r>
    </w:p>
  </w:footnote>
  <w:footnote w:id="4">
    <w:p w14:paraId="02AEF952" w14:textId="77777777" w:rsidR="006D66B4" w:rsidRPr="002C0998" w:rsidRDefault="006D66B4" w:rsidP="006D66B4">
      <w:pPr>
        <w:tabs>
          <w:tab w:val="left" w:pos="2127"/>
        </w:tabs>
        <w:rPr>
          <w:rFonts w:eastAsia="Times New Roman" w:cs="Times New Roman"/>
          <w:color w:val="000000" w:themeColor="text1"/>
          <w:sz w:val="20"/>
          <w:szCs w:val="20"/>
          <w:lang w:eastAsia="lt-LT"/>
        </w:rPr>
      </w:pPr>
      <w:r w:rsidRPr="002C0998">
        <w:rPr>
          <w:rStyle w:val="Puslapioinaosnuoroda"/>
          <w:rFonts w:cs="Times New Roman"/>
          <w:sz w:val="20"/>
          <w:szCs w:val="20"/>
        </w:rPr>
        <w:footnoteRef/>
      </w:r>
      <w:r w:rsidRPr="002C0998">
        <w:rPr>
          <w:rFonts w:cs="Times New Roman"/>
          <w:sz w:val="20"/>
          <w:szCs w:val="20"/>
        </w:rPr>
        <w:t xml:space="preserve"> </w:t>
      </w:r>
      <w:hyperlink r:id="rId3" w:history="1">
        <w:r w:rsidRPr="002C0998">
          <w:rPr>
            <w:rStyle w:val="Hipersaitas"/>
            <w:rFonts w:cs="Times New Roman"/>
            <w:sz w:val="20"/>
            <w:szCs w:val="20"/>
          </w:rPr>
          <w:t>Europos Sąjungos reikalų koordinavimo taisyklių</w:t>
        </w:r>
      </w:hyperlink>
      <w:r w:rsidRPr="002C0998">
        <w:rPr>
          <w:rFonts w:cs="Times New Roman"/>
          <w:sz w:val="20"/>
          <w:szCs w:val="20"/>
        </w:rPr>
        <w:t>, patvirtintų Lietuvos Respublikos Vyriausybės 2004 m. sausio 9 d. nutarimu Nr. 21 ,,Dėl Europos Sąjungos reikalų koordinavimo“, 7 priedas.</w:t>
      </w:r>
    </w:p>
  </w:footnote>
  <w:footnote w:id="5">
    <w:p w14:paraId="1B13B238" w14:textId="510FB6AE" w:rsidR="00243D56" w:rsidRPr="00243D56" w:rsidRDefault="00243D56" w:rsidP="00243D56">
      <w:pPr>
        <w:pStyle w:val="Puslapioinaostekstas"/>
        <w:jc w:val="both"/>
        <w:rPr>
          <w:rFonts w:ascii="Times New Roman" w:hAnsi="Times New Roman" w:cs="Times New Roman"/>
        </w:rPr>
      </w:pPr>
      <w:r w:rsidRPr="00243D56">
        <w:rPr>
          <w:rStyle w:val="Puslapioinaosnuoroda"/>
          <w:rFonts w:ascii="Times New Roman" w:hAnsi="Times New Roman" w:cs="Times New Roman"/>
        </w:rPr>
        <w:footnoteRef/>
      </w:r>
      <w:r w:rsidRPr="00243D56">
        <w:rPr>
          <w:rFonts w:ascii="Times New Roman" w:hAnsi="Times New Roman" w:cs="Times New Roman"/>
        </w:rPr>
        <w:t xml:space="preserve"> </w:t>
      </w:r>
      <w:hyperlink r:id="rId4" w:history="1">
        <w:r w:rsidRPr="00243D56">
          <w:rPr>
            <w:rStyle w:val="Hipersaitas"/>
            <w:rFonts w:ascii="Times New Roman" w:eastAsia="Times New Roman" w:hAnsi="Times New Roman" w:cs="Times New Roman"/>
            <w:lang w:eastAsia="lt-LT"/>
          </w:rPr>
          <w:t>Informacijos apie techninius reglamentus ir atitikties įvertinimo procedūras teikimo taisykl</w:t>
        </w:r>
        <w:r w:rsidR="004E5F9F">
          <w:rPr>
            <w:rStyle w:val="Hipersaitas"/>
            <w:rFonts w:ascii="Times New Roman" w:eastAsia="Times New Roman" w:hAnsi="Times New Roman" w:cs="Times New Roman"/>
            <w:lang w:eastAsia="lt-LT"/>
          </w:rPr>
          <w:t>ės</w:t>
        </w:r>
      </w:hyperlink>
      <w:r w:rsidRPr="00243D56">
        <w:rPr>
          <w:rFonts w:ascii="Times New Roman" w:eastAsia="Times New Roman" w:hAnsi="Times New Roman" w:cs="Times New Roman"/>
          <w:lang w:eastAsia="lt-LT"/>
        </w:rPr>
        <w:t>, patvirtint</w:t>
      </w:r>
      <w:r w:rsidR="004E5F9F">
        <w:rPr>
          <w:rFonts w:ascii="Times New Roman" w:eastAsia="Times New Roman" w:hAnsi="Times New Roman" w:cs="Times New Roman"/>
          <w:lang w:eastAsia="lt-LT"/>
        </w:rPr>
        <w:t>os</w:t>
      </w:r>
      <w:r w:rsidRPr="00243D56">
        <w:rPr>
          <w:rFonts w:ascii="Times New Roman" w:eastAsia="Times New Roman" w:hAnsi="Times New Roman" w:cs="Times New Roman"/>
          <w:lang w:eastAsia="lt-LT"/>
        </w:rPr>
        <w:t xml:space="preserve"> Lietuvos Respublikos Vyriausybės 1999 m. gegužės 20 d. nutarimu Nr. 617 „Dėl Informacijos apie techninius reglamentus ir atitikties įvertinimo procedūras teikimo taisyklių patvirtinimo“.</w:t>
      </w:r>
    </w:p>
  </w:footnote>
  <w:footnote w:id="6">
    <w:p w14:paraId="299362E1" w14:textId="77777777" w:rsidR="009B1890" w:rsidRPr="00D00B4D" w:rsidRDefault="009B1890" w:rsidP="009B1890">
      <w:pPr>
        <w:pStyle w:val="Puslapioinaostekstas"/>
        <w:jc w:val="both"/>
        <w:rPr>
          <w:rFonts w:ascii="Times New Roman" w:eastAsia="Times New Roman" w:hAnsi="Times New Roman" w:cs="Times New Roman"/>
          <w:lang w:eastAsia="lt-LT"/>
        </w:rPr>
      </w:pPr>
      <w:r w:rsidRPr="00D00B4D">
        <w:rPr>
          <w:rStyle w:val="Puslapioinaosnuoroda"/>
          <w:rFonts w:ascii="Times New Roman" w:hAnsi="Times New Roman" w:cs="Times New Roman"/>
        </w:rPr>
        <w:footnoteRef/>
      </w:r>
      <w:r w:rsidRPr="00D00B4D">
        <w:rPr>
          <w:rStyle w:val="Puslapioinaosnuoroda"/>
          <w:rFonts w:ascii="Times New Roman" w:hAnsi="Times New Roman" w:cs="Times New Roman"/>
        </w:rPr>
        <w:t xml:space="preserve"> </w:t>
      </w:r>
      <w:hyperlink r:id="rId5" w:history="1">
        <w:r w:rsidRPr="00503E5C">
          <w:rPr>
            <w:rStyle w:val="Hipersaitas"/>
            <w:rFonts w:ascii="Times New Roman" w:eastAsia="Times New Roman" w:hAnsi="Times New Roman" w:cs="Times New Roman"/>
            <w:lang w:eastAsia="lt-LT"/>
          </w:rPr>
          <w:t>Lietuvos Respublikos paslaugų įstatymo ir Pranešimų ir informacijos apie nustatomus įsisteigimo arba nustatomus ar panaikinamus paslaugų teikimo laisvei taikomus reikalavimus teikimo tvarkos aprašas</w:t>
        </w:r>
      </w:hyperlink>
      <w:r w:rsidRPr="00D00B4D">
        <w:rPr>
          <w:rFonts w:ascii="Times New Roman" w:eastAsia="Times New Roman" w:hAnsi="Times New Roman" w:cs="Times New Roman"/>
          <w:lang w:eastAsia="lt-LT"/>
        </w:rPr>
        <w:t>, patvirtint</w:t>
      </w:r>
      <w:r>
        <w:rPr>
          <w:rFonts w:ascii="Times New Roman" w:eastAsia="Times New Roman" w:hAnsi="Times New Roman" w:cs="Times New Roman"/>
          <w:lang w:eastAsia="lt-LT"/>
        </w:rPr>
        <w:t>as</w:t>
      </w:r>
      <w:r w:rsidRPr="00D00B4D">
        <w:rPr>
          <w:rFonts w:ascii="Times New Roman" w:eastAsia="Times New Roman" w:hAnsi="Times New Roman" w:cs="Times New Roman"/>
          <w:lang w:eastAsia="lt-LT"/>
        </w:rPr>
        <w:t xml:space="preserve"> Lietuvos Respublikos Vyriausybės 2011 m. lapkričio 30 d. nutarimu Nr. 1389 „Dėl pranešimų ir informacijos apie nustatomus įsisteigimo arba nustatomus ar panaikinamus paslaugų teikimo laisvei taikomus reikalavimus teikimo“.</w:t>
      </w:r>
    </w:p>
  </w:footnote>
  <w:footnote w:id="7">
    <w:p w14:paraId="785DBAA3" w14:textId="0A8C10BD" w:rsidR="00AC6EAF" w:rsidRPr="00C539CE" w:rsidRDefault="00AC6EAF" w:rsidP="00AC6EAF">
      <w:pPr>
        <w:pStyle w:val="Puslapioinaostekstas"/>
        <w:rPr>
          <w:rFonts w:ascii="Times New Roman" w:hAnsi="Times New Roman" w:cs="Times New Roman"/>
        </w:rPr>
      </w:pPr>
      <w:r w:rsidRPr="00C539CE">
        <w:rPr>
          <w:rStyle w:val="Puslapioinaosnuoroda"/>
          <w:rFonts w:ascii="Times New Roman" w:hAnsi="Times New Roman" w:cs="Times New Roman"/>
        </w:rPr>
        <w:footnoteRef/>
      </w:r>
      <w:r w:rsidRPr="00C539CE">
        <w:rPr>
          <w:rFonts w:ascii="Times New Roman" w:hAnsi="Times New Roman" w:cs="Times New Roman"/>
        </w:rPr>
        <w:t xml:space="preserve"> </w:t>
      </w:r>
      <w:hyperlink r:id="rId6" w:history="1">
        <w:r w:rsidRPr="00B22CC0">
          <w:rPr>
            <w:rStyle w:val="Hipersaitas"/>
            <w:rFonts w:ascii="Times New Roman" w:hAnsi="Times New Roman" w:cs="Times New Roman"/>
          </w:rPr>
          <w:t>https://epilietis.lrv.lt/lt/</w:t>
        </w:r>
      </w:hyperlink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900BD" w14:textId="21879F8F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26DA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5D5E10C6" w14:textId="77777777"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9479229"/>
      <w:docPartObj>
        <w:docPartGallery w:val="Page Numbers (Top of Page)"/>
        <w:docPartUnique/>
      </w:docPartObj>
    </w:sdtPr>
    <w:sdtEndPr/>
    <w:sdtContent>
      <w:p w14:paraId="7D5AF1D3" w14:textId="08393CFA" w:rsidR="00E2628D" w:rsidRDefault="00E2628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5CB" w:rsidRPr="007465CB">
          <w:rPr>
            <w:noProof/>
            <w:lang w:val="en-GB"/>
          </w:rPr>
          <w:t>2</w:t>
        </w:r>
        <w:r>
          <w:fldChar w:fldCharType="end"/>
        </w:r>
      </w:p>
    </w:sdtContent>
  </w:sdt>
  <w:p w14:paraId="24FC2F27" w14:textId="77777777"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7ED4773"/>
    <w:multiLevelType w:val="hybridMultilevel"/>
    <w:tmpl w:val="B19C22F2"/>
    <w:lvl w:ilvl="0" w:tplc="235014CE">
      <w:start w:val="1"/>
      <w:numFmt w:val="decimal"/>
      <w:lvlText w:val="%1."/>
      <w:lvlJc w:val="left"/>
      <w:pPr>
        <w:ind w:left="1020" w:hanging="360"/>
      </w:pPr>
    </w:lvl>
    <w:lvl w:ilvl="1" w:tplc="A992D78A">
      <w:start w:val="1"/>
      <w:numFmt w:val="decimal"/>
      <w:lvlText w:val="%2."/>
      <w:lvlJc w:val="left"/>
      <w:pPr>
        <w:ind w:left="1020" w:hanging="360"/>
      </w:pPr>
    </w:lvl>
    <w:lvl w:ilvl="2" w:tplc="76D67C62">
      <w:start w:val="1"/>
      <w:numFmt w:val="decimal"/>
      <w:lvlText w:val="%3."/>
      <w:lvlJc w:val="left"/>
      <w:pPr>
        <w:ind w:left="1020" w:hanging="360"/>
      </w:pPr>
    </w:lvl>
    <w:lvl w:ilvl="3" w:tplc="4A3C643C">
      <w:start w:val="1"/>
      <w:numFmt w:val="decimal"/>
      <w:lvlText w:val="%4."/>
      <w:lvlJc w:val="left"/>
      <w:pPr>
        <w:ind w:left="1020" w:hanging="360"/>
      </w:pPr>
    </w:lvl>
    <w:lvl w:ilvl="4" w:tplc="C12E72D2">
      <w:start w:val="1"/>
      <w:numFmt w:val="decimal"/>
      <w:lvlText w:val="%5."/>
      <w:lvlJc w:val="left"/>
      <w:pPr>
        <w:ind w:left="1020" w:hanging="360"/>
      </w:pPr>
    </w:lvl>
    <w:lvl w:ilvl="5" w:tplc="5E685912">
      <w:start w:val="1"/>
      <w:numFmt w:val="decimal"/>
      <w:lvlText w:val="%6."/>
      <w:lvlJc w:val="left"/>
      <w:pPr>
        <w:ind w:left="1020" w:hanging="360"/>
      </w:pPr>
    </w:lvl>
    <w:lvl w:ilvl="6" w:tplc="A11ADFD4">
      <w:start w:val="1"/>
      <w:numFmt w:val="decimal"/>
      <w:lvlText w:val="%7."/>
      <w:lvlJc w:val="left"/>
      <w:pPr>
        <w:ind w:left="1020" w:hanging="360"/>
      </w:pPr>
    </w:lvl>
    <w:lvl w:ilvl="7" w:tplc="70422EE0">
      <w:start w:val="1"/>
      <w:numFmt w:val="decimal"/>
      <w:lvlText w:val="%8."/>
      <w:lvlJc w:val="left"/>
      <w:pPr>
        <w:ind w:left="1020" w:hanging="360"/>
      </w:pPr>
    </w:lvl>
    <w:lvl w:ilvl="8" w:tplc="9E5E0534">
      <w:start w:val="1"/>
      <w:numFmt w:val="decimal"/>
      <w:lvlText w:val="%9."/>
      <w:lvlJc w:val="left"/>
      <w:pPr>
        <w:ind w:left="1020" w:hanging="360"/>
      </w:pPr>
    </w:lvl>
  </w:abstractNum>
  <w:num w:numId="1" w16cid:durableId="239993888">
    <w:abstractNumId w:val="0"/>
  </w:num>
  <w:num w:numId="2" w16cid:durableId="199591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D58"/>
    <w:rsid w:val="00000DCE"/>
    <w:rsid w:val="00001588"/>
    <w:rsid w:val="00001CB4"/>
    <w:rsid w:val="0000219E"/>
    <w:rsid w:val="00002ED5"/>
    <w:rsid w:val="00006850"/>
    <w:rsid w:val="00006DE8"/>
    <w:rsid w:val="00007460"/>
    <w:rsid w:val="00010CCF"/>
    <w:rsid w:val="00012E94"/>
    <w:rsid w:val="000134EB"/>
    <w:rsid w:val="0002357E"/>
    <w:rsid w:val="0002545A"/>
    <w:rsid w:val="0003277E"/>
    <w:rsid w:val="00032857"/>
    <w:rsid w:val="00034E9E"/>
    <w:rsid w:val="0003695B"/>
    <w:rsid w:val="000370C9"/>
    <w:rsid w:val="00042D34"/>
    <w:rsid w:val="00043E2D"/>
    <w:rsid w:val="0004482E"/>
    <w:rsid w:val="000511E6"/>
    <w:rsid w:val="000515B0"/>
    <w:rsid w:val="00052391"/>
    <w:rsid w:val="00053B27"/>
    <w:rsid w:val="00067671"/>
    <w:rsid w:val="00076E00"/>
    <w:rsid w:val="0007743C"/>
    <w:rsid w:val="000777E5"/>
    <w:rsid w:val="0008425C"/>
    <w:rsid w:val="00084F19"/>
    <w:rsid w:val="000954E4"/>
    <w:rsid w:val="00096FB5"/>
    <w:rsid w:val="000A0AB0"/>
    <w:rsid w:val="000A313A"/>
    <w:rsid w:val="000A416C"/>
    <w:rsid w:val="000B0D7B"/>
    <w:rsid w:val="000B2C5E"/>
    <w:rsid w:val="000B4048"/>
    <w:rsid w:val="000B5317"/>
    <w:rsid w:val="000B7C03"/>
    <w:rsid w:val="000C177F"/>
    <w:rsid w:val="000C5399"/>
    <w:rsid w:val="000D0052"/>
    <w:rsid w:val="000D2FAE"/>
    <w:rsid w:val="000D3642"/>
    <w:rsid w:val="000D5531"/>
    <w:rsid w:val="000E54C6"/>
    <w:rsid w:val="000E6899"/>
    <w:rsid w:val="000E7C04"/>
    <w:rsid w:val="000F1C99"/>
    <w:rsid w:val="000F3D9D"/>
    <w:rsid w:val="000F551A"/>
    <w:rsid w:val="000F5D23"/>
    <w:rsid w:val="00104EFE"/>
    <w:rsid w:val="001079B9"/>
    <w:rsid w:val="001118AF"/>
    <w:rsid w:val="00117487"/>
    <w:rsid w:val="001203C9"/>
    <w:rsid w:val="00120E2A"/>
    <w:rsid w:val="00121D30"/>
    <w:rsid w:val="0012335B"/>
    <w:rsid w:val="00124350"/>
    <w:rsid w:val="00125300"/>
    <w:rsid w:val="001309BD"/>
    <w:rsid w:val="00136A20"/>
    <w:rsid w:val="00137F64"/>
    <w:rsid w:val="001452A8"/>
    <w:rsid w:val="00151935"/>
    <w:rsid w:val="00152BE5"/>
    <w:rsid w:val="00152C1F"/>
    <w:rsid w:val="00154028"/>
    <w:rsid w:val="00155D04"/>
    <w:rsid w:val="00156AED"/>
    <w:rsid w:val="00161F71"/>
    <w:rsid w:val="00166718"/>
    <w:rsid w:val="001721AC"/>
    <w:rsid w:val="001749E2"/>
    <w:rsid w:val="0017565E"/>
    <w:rsid w:val="001757EC"/>
    <w:rsid w:val="00176AA6"/>
    <w:rsid w:val="00180C80"/>
    <w:rsid w:val="001812C6"/>
    <w:rsid w:val="0018284A"/>
    <w:rsid w:val="00194C2F"/>
    <w:rsid w:val="0019528F"/>
    <w:rsid w:val="001953AD"/>
    <w:rsid w:val="00197313"/>
    <w:rsid w:val="001A0121"/>
    <w:rsid w:val="001A15FB"/>
    <w:rsid w:val="001A2C20"/>
    <w:rsid w:val="001A44EB"/>
    <w:rsid w:val="001A7669"/>
    <w:rsid w:val="001B56CC"/>
    <w:rsid w:val="001B7DD7"/>
    <w:rsid w:val="001C0F64"/>
    <w:rsid w:val="001C12A4"/>
    <w:rsid w:val="001C2D29"/>
    <w:rsid w:val="001C4CC8"/>
    <w:rsid w:val="001C59B1"/>
    <w:rsid w:val="001D066C"/>
    <w:rsid w:val="001D1CB4"/>
    <w:rsid w:val="001D24BD"/>
    <w:rsid w:val="001D34D5"/>
    <w:rsid w:val="001D42AB"/>
    <w:rsid w:val="001D4400"/>
    <w:rsid w:val="001E04FC"/>
    <w:rsid w:val="001E3D77"/>
    <w:rsid w:val="001E3DAB"/>
    <w:rsid w:val="001E626F"/>
    <w:rsid w:val="001E7E5C"/>
    <w:rsid w:val="001E7F14"/>
    <w:rsid w:val="001F1BAF"/>
    <w:rsid w:val="001F5F04"/>
    <w:rsid w:val="001F6A9C"/>
    <w:rsid w:val="00205479"/>
    <w:rsid w:val="00206213"/>
    <w:rsid w:val="002064F0"/>
    <w:rsid w:val="002101A2"/>
    <w:rsid w:val="00210B36"/>
    <w:rsid w:val="00216E04"/>
    <w:rsid w:val="0022073D"/>
    <w:rsid w:val="00223812"/>
    <w:rsid w:val="0022399A"/>
    <w:rsid w:val="002240E8"/>
    <w:rsid w:val="002259EE"/>
    <w:rsid w:val="00226657"/>
    <w:rsid w:val="002314D3"/>
    <w:rsid w:val="00243D56"/>
    <w:rsid w:val="00247F75"/>
    <w:rsid w:val="00250B75"/>
    <w:rsid w:val="00252429"/>
    <w:rsid w:val="00253654"/>
    <w:rsid w:val="002705A1"/>
    <w:rsid w:val="00271556"/>
    <w:rsid w:val="0027376D"/>
    <w:rsid w:val="00275593"/>
    <w:rsid w:val="002811B6"/>
    <w:rsid w:val="002824A1"/>
    <w:rsid w:val="0028316A"/>
    <w:rsid w:val="00283B70"/>
    <w:rsid w:val="002849B8"/>
    <w:rsid w:val="00292187"/>
    <w:rsid w:val="00292FED"/>
    <w:rsid w:val="00293EC2"/>
    <w:rsid w:val="002940FF"/>
    <w:rsid w:val="00296CD8"/>
    <w:rsid w:val="00297501"/>
    <w:rsid w:val="002A719F"/>
    <w:rsid w:val="002A74F0"/>
    <w:rsid w:val="002B07A3"/>
    <w:rsid w:val="002B2B1D"/>
    <w:rsid w:val="002B3BE8"/>
    <w:rsid w:val="002B5F0A"/>
    <w:rsid w:val="002B6414"/>
    <w:rsid w:val="002C0475"/>
    <w:rsid w:val="002C133B"/>
    <w:rsid w:val="002C2EB4"/>
    <w:rsid w:val="002C31C0"/>
    <w:rsid w:val="002C33A7"/>
    <w:rsid w:val="002C3B6A"/>
    <w:rsid w:val="002C3CC4"/>
    <w:rsid w:val="002C40D9"/>
    <w:rsid w:val="002C5AC8"/>
    <w:rsid w:val="002D348D"/>
    <w:rsid w:val="002D3B98"/>
    <w:rsid w:val="002D4D3F"/>
    <w:rsid w:val="002D4F3C"/>
    <w:rsid w:val="002E53F2"/>
    <w:rsid w:val="002E5CA4"/>
    <w:rsid w:val="002E6AF4"/>
    <w:rsid w:val="002F1B1D"/>
    <w:rsid w:val="002F2E14"/>
    <w:rsid w:val="0030040C"/>
    <w:rsid w:val="00302446"/>
    <w:rsid w:val="00304363"/>
    <w:rsid w:val="0030464A"/>
    <w:rsid w:val="00304E72"/>
    <w:rsid w:val="00305594"/>
    <w:rsid w:val="00307C47"/>
    <w:rsid w:val="00310377"/>
    <w:rsid w:val="00310C8C"/>
    <w:rsid w:val="00311C13"/>
    <w:rsid w:val="0031362F"/>
    <w:rsid w:val="0031763E"/>
    <w:rsid w:val="003207F0"/>
    <w:rsid w:val="00323FD8"/>
    <w:rsid w:val="00324F3B"/>
    <w:rsid w:val="00325FD8"/>
    <w:rsid w:val="00330F85"/>
    <w:rsid w:val="0033198B"/>
    <w:rsid w:val="00331C51"/>
    <w:rsid w:val="00331E81"/>
    <w:rsid w:val="003339B5"/>
    <w:rsid w:val="00334B48"/>
    <w:rsid w:val="00335B34"/>
    <w:rsid w:val="00342850"/>
    <w:rsid w:val="003433DF"/>
    <w:rsid w:val="00352459"/>
    <w:rsid w:val="00360663"/>
    <w:rsid w:val="00370931"/>
    <w:rsid w:val="003712A4"/>
    <w:rsid w:val="00371600"/>
    <w:rsid w:val="0037207C"/>
    <w:rsid w:val="003728E1"/>
    <w:rsid w:val="00373C6A"/>
    <w:rsid w:val="00376F6A"/>
    <w:rsid w:val="003873F6"/>
    <w:rsid w:val="0039012E"/>
    <w:rsid w:val="00391594"/>
    <w:rsid w:val="003920F6"/>
    <w:rsid w:val="00392A43"/>
    <w:rsid w:val="00392DBC"/>
    <w:rsid w:val="00393FB7"/>
    <w:rsid w:val="003A0253"/>
    <w:rsid w:val="003A07C9"/>
    <w:rsid w:val="003A1074"/>
    <w:rsid w:val="003A253B"/>
    <w:rsid w:val="003A3721"/>
    <w:rsid w:val="003A4569"/>
    <w:rsid w:val="003B108A"/>
    <w:rsid w:val="003B39EA"/>
    <w:rsid w:val="003B6859"/>
    <w:rsid w:val="003B6C3E"/>
    <w:rsid w:val="003B744B"/>
    <w:rsid w:val="003C1BA0"/>
    <w:rsid w:val="003C3DBF"/>
    <w:rsid w:val="003C3E86"/>
    <w:rsid w:val="003C5685"/>
    <w:rsid w:val="003C77CF"/>
    <w:rsid w:val="003D348E"/>
    <w:rsid w:val="003D3EEE"/>
    <w:rsid w:val="003D6511"/>
    <w:rsid w:val="003E3BDC"/>
    <w:rsid w:val="003E4A65"/>
    <w:rsid w:val="003E4FE3"/>
    <w:rsid w:val="003E64D8"/>
    <w:rsid w:val="003F1B94"/>
    <w:rsid w:val="00401E60"/>
    <w:rsid w:val="00403E84"/>
    <w:rsid w:val="00407430"/>
    <w:rsid w:val="00410F50"/>
    <w:rsid w:val="0041152B"/>
    <w:rsid w:val="00413164"/>
    <w:rsid w:val="00414B19"/>
    <w:rsid w:val="00415301"/>
    <w:rsid w:val="0041612C"/>
    <w:rsid w:val="00421A89"/>
    <w:rsid w:val="00423C0B"/>
    <w:rsid w:val="00430349"/>
    <w:rsid w:val="004306BF"/>
    <w:rsid w:val="00432E52"/>
    <w:rsid w:val="00434182"/>
    <w:rsid w:val="00434ADD"/>
    <w:rsid w:val="00440DDB"/>
    <w:rsid w:val="00447795"/>
    <w:rsid w:val="00447C99"/>
    <w:rsid w:val="00453FBA"/>
    <w:rsid w:val="00455DFF"/>
    <w:rsid w:val="00461BAC"/>
    <w:rsid w:val="00463071"/>
    <w:rsid w:val="004714FC"/>
    <w:rsid w:val="00471B93"/>
    <w:rsid w:val="00471EF2"/>
    <w:rsid w:val="00473986"/>
    <w:rsid w:val="004775B4"/>
    <w:rsid w:val="00480081"/>
    <w:rsid w:val="00481645"/>
    <w:rsid w:val="00481EE5"/>
    <w:rsid w:val="00485297"/>
    <w:rsid w:val="004858A4"/>
    <w:rsid w:val="004938BF"/>
    <w:rsid w:val="00496A48"/>
    <w:rsid w:val="004A02F1"/>
    <w:rsid w:val="004A16EE"/>
    <w:rsid w:val="004A196F"/>
    <w:rsid w:val="004A2274"/>
    <w:rsid w:val="004A2F8E"/>
    <w:rsid w:val="004B275E"/>
    <w:rsid w:val="004B2C2F"/>
    <w:rsid w:val="004B3369"/>
    <w:rsid w:val="004B4294"/>
    <w:rsid w:val="004C1F3A"/>
    <w:rsid w:val="004C5209"/>
    <w:rsid w:val="004D5765"/>
    <w:rsid w:val="004E0B42"/>
    <w:rsid w:val="004E5F9F"/>
    <w:rsid w:val="004F002D"/>
    <w:rsid w:val="004F276C"/>
    <w:rsid w:val="004F382C"/>
    <w:rsid w:val="004F5A57"/>
    <w:rsid w:val="004F62CF"/>
    <w:rsid w:val="004F6384"/>
    <w:rsid w:val="004F6AFE"/>
    <w:rsid w:val="00501047"/>
    <w:rsid w:val="00502C18"/>
    <w:rsid w:val="0050355E"/>
    <w:rsid w:val="00503700"/>
    <w:rsid w:val="00513695"/>
    <w:rsid w:val="00513D41"/>
    <w:rsid w:val="00513FBF"/>
    <w:rsid w:val="00514FF7"/>
    <w:rsid w:val="00517D9A"/>
    <w:rsid w:val="0052368C"/>
    <w:rsid w:val="00523699"/>
    <w:rsid w:val="00530E80"/>
    <w:rsid w:val="0053170E"/>
    <w:rsid w:val="005324CD"/>
    <w:rsid w:val="00536FA4"/>
    <w:rsid w:val="0053762C"/>
    <w:rsid w:val="005413B1"/>
    <w:rsid w:val="00544690"/>
    <w:rsid w:val="00544826"/>
    <w:rsid w:val="00545E65"/>
    <w:rsid w:val="005464E0"/>
    <w:rsid w:val="00547D74"/>
    <w:rsid w:val="005513A8"/>
    <w:rsid w:val="005559CB"/>
    <w:rsid w:val="005618E2"/>
    <w:rsid w:val="005618E8"/>
    <w:rsid w:val="00563C08"/>
    <w:rsid w:val="005646ED"/>
    <w:rsid w:val="005654CC"/>
    <w:rsid w:val="00565997"/>
    <w:rsid w:val="005668F6"/>
    <w:rsid w:val="00567C6E"/>
    <w:rsid w:val="005763C0"/>
    <w:rsid w:val="00580A45"/>
    <w:rsid w:val="005828C0"/>
    <w:rsid w:val="00583215"/>
    <w:rsid w:val="00585B04"/>
    <w:rsid w:val="0058643A"/>
    <w:rsid w:val="00587BB9"/>
    <w:rsid w:val="00590E0D"/>
    <w:rsid w:val="00591E84"/>
    <w:rsid w:val="00592CA7"/>
    <w:rsid w:val="00593F67"/>
    <w:rsid w:val="005946B5"/>
    <w:rsid w:val="0059587A"/>
    <w:rsid w:val="005968A2"/>
    <w:rsid w:val="005A0F72"/>
    <w:rsid w:val="005A16A6"/>
    <w:rsid w:val="005A3DD2"/>
    <w:rsid w:val="005A5AC1"/>
    <w:rsid w:val="005A761C"/>
    <w:rsid w:val="005A7FC2"/>
    <w:rsid w:val="005B279C"/>
    <w:rsid w:val="005B2CD8"/>
    <w:rsid w:val="005B4ACD"/>
    <w:rsid w:val="005D2915"/>
    <w:rsid w:val="005F6525"/>
    <w:rsid w:val="00602701"/>
    <w:rsid w:val="006035D6"/>
    <w:rsid w:val="00606835"/>
    <w:rsid w:val="00610FD7"/>
    <w:rsid w:val="00611405"/>
    <w:rsid w:val="0061254F"/>
    <w:rsid w:val="00621834"/>
    <w:rsid w:val="006225CC"/>
    <w:rsid w:val="00624E05"/>
    <w:rsid w:val="006250E9"/>
    <w:rsid w:val="00625810"/>
    <w:rsid w:val="00631813"/>
    <w:rsid w:val="006323CE"/>
    <w:rsid w:val="00634FDC"/>
    <w:rsid w:val="00637796"/>
    <w:rsid w:val="00641103"/>
    <w:rsid w:val="00641C2F"/>
    <w:rsid w:val="00643055"/>
    <w:rsid w:val="006450E0"/>
    <w:rsid w:val="00645CC7"/>
    <w:rsid w:val="00651E60"/>
    <w:rsid w:val="0065222E"/>
    <w:rsid w:val="00656051"/>
    <w:rsid w:val="006618AA"/>
    <w:rsid w:val="006634DD"/>
    <w:rsid w:val="006651A5"/>
    <w:rsid w:val="00665D3B"/>
    <w:rsid w:val="00674FB5"/>
    <w:rsid w:val="00677FD6"/>
    <w:rsid w:val="0068128C"/>
    <w:rsid w:val="00682F6A"/>
    <w:rsid w:val="00683E6D"/>
    <w:rsid w:val="00684022"/>
    <w:rsid w:val="00684426"/>
    <w:rsid w:val="00684553"/>
    <w:rsid w:val="00684F25"/>
    <w:rsid w:val="00685D6C"/>
    <w:rsid w:val="00686431"/>
    <w:rsid w:val="00692F8D"/>
    <w:rsid w:val="00694D58"/>
    <w:rsid w:val="00694ED2"/>
    <w:rsid w:val="006A2179"/>
    <w:rsid w:val="006A416F"/>
    <w:rsid w:val="006A4241"/>
    <w:rsid w:val="006A50DE"/>
    <w:rsid w:val="006A5289"/>
    <w:rsid w:val="006B01E4"/>
    <w:rsid w:val="006B3169"/>
    <w:rsid w:val="006B3C35"/>
    <w:rsid w:val="006B5B5C"/>
    <w:rsid w:val="006C01F1"/>
    <w:rsid w:val="006C2440"/>
    <w:rsid w:val="006C347B"/>
    <w:rsid w:val="006C39D3"/>
    <w:rsid w:val="006C4E5D"/>
    <w:rsid w:val="006C671C"/>
    <w:rsid w:val="006D0930"/>
    <w:rsid w:val="006D66B4"/>
    <w:rsid w:val="006E25D1"/>
    <w:rsid w:val="006E68F5"/>
    <w:rsid w:val="006E7B92"/>
    <w:rsid w:val="006F2BAF"/>
    <w:rsid w:val="00703FB2"/>
    <w:rsid w:val="00705482"/>
    <w:rsid w:val="007142FB"/>
    <w:rsid w:val="00717CF1"/>
    <w:rsid w:val="00720E9A"/>
    <w:rsid w:val="00723577"/>
    <w:rsid w:val="00730121"/>
    <w:rsid w:val="00734750"/>
    <w:rsid w:val="0073539E"/>
    <w:rsid w:val="007358D7"/>
    <w:rsid w:val="00735F1F"/>
    <w:rsid w:val="00736A39"/>
    <w:rsid w:val="00736E83"/>
    <w:rsid w:val="00737A1A"/>
    <w:rsid w:val="007408FD"/>
    <w:rsid w:val="007433CB"/>
    <w:rsid w:val="0074388A"/>
    <w:rsid w:val="007465CB"/>
    <w:rsid w:val="00750B33"/>
    <w:rsid w:val="00752220"/>
    <w:rsid w:val="00764286"/>
    <w:rsid w:val="00766BA1"/>
    <w:rsid w:val="007707AB"/>
    <w:rsid w:val="00770E50"/>
    <w:rsid w:val="00771505"/>
    <w:rsid w:val="00773F4F"/>
    <w:rsid w:val="007753E7"/>
    <w:rsid w:val="00776AB7"/>
    <w:rsid w:val="007818F1"/>
    <w:rsid w:val="00782ECC"/>
    <w:rsid w:val="0078312F"/>
    <w:rsid w:val="00784C6A"/>
    <w:rsid w:val="00792042"/>
    <w:rsid w:val="00796197"/>
    <w:rsid w:val="007A6DE3"/>
    <w:rsid w:val="007B48A0"/>
    <w:rsid w:val="007B4CBC"/>
    <w:rsid w:val="007C1620"/>
    <w:rsid w:val="007C44A8"/>
    <w:rsid w:val="007C5609"/>
    <w:rsid w:val="007C663D"/>
    <w:rsid w:val="007C77FA"/>
    <w:rsid w:val="007D05B8"/>
    <w:rsid w:val="007D542F"/>
    <w:rsid w:val="007D6A6A"/>
    <w:rsid w:val="007E464C"/>
    <w:rsid w:val="007E5A87"/>
    <w:rsid w:val="007E73BB"/>
    <w:rsid w:val="007F05D1"/>
    <w:rsid w:val="007F096F"/>
    <w:rsid w:val="007F1890"/>
    <w:rsid w:val="007F1E70"/>
    <w:rsid w:val="007F5A72"/>
    <w:rsid w:val="007F6224"/>
    <w:rsid w:val="007F65DA"/>
    <w:rsid w:val="007F7DE6"/>
    <w:rsid w:val="00800C81"/>
    <w:rsid w:val="00800E42"/>
    <w:rsid w:val="00805CA8"/>
    <w:rsid w:val="00820264"/>
    <w:rsid w:val="008231DF"/>
    <w:rsid w:val="008232CF"/>
    <w:rsid w:val="00823636"/>
    <w:rsid w:val="00823819"/>
    <w:rsid w:val="00826618"/>
    <w:rsid w:val="00826DA1"/>
    <w:rsid w:val="008278CB"/>
    <w:rsid w:val="00830E5E"/>
    <w:rsid w:val="00831F9E"/>
    <w:rsid w:val="00833835"/>
    <w:rsid w:val="008370EB"/>
    <w:rsid w:val="00837F7E"/>
    <w:rsid w:val="00843792"/>
    <w:rsid w:val="008443AB"/>
    <w:rsid w:val="00847234"/>
    <w:rsid w:val="00851C4F"/>
    <w:rsid w:val="008529D9"/>
    <w:rsid w:val="008575D7"/>
    <w:rsid w:val="00863CC6"/>
    <w:rsid w:val="00863D98"/>
    <w:rsid w:val="00867096"/>
    <w:rsid w:val="00870BBE"/>
    <w:rsid w:val="00872792"/>
    <w:rsid w:val="00873675"/>
    <w:rsid w:val="00876533"/>
    <w:rsid w:val="00882860"/>
    <w:rsid w:val="008866FD"/>
    <w:rsid w:val="00891B89"/>
    <w:rsid w:val="00892897"/>
    <w:rsid w:val="008930D6"/>
    <w:rsid w:val="00893A93"/>
    <w:rsid w:val="00895A14"/>
    <w:rsid w:val="00897206"/>
    <w:rsid w:val="008A1396"/>
    <w:rsid w:val="008A7335"/>
    <w:rsid w:val="008A77B9"/>
    <w:rsid w:val="008B21B3"/>
    <w:rsid w:val="008B7F1D"/>
    <w:rsid w:val="008C0FEC"/>
    <w:rsid w:val="008C13E9"/>
    <w:rsid w:val="008C2207"/>
    <w:rsid w:val="008C3FE8"/>
    <w:rsid w:val="008C53F8"/>
    <w:rsid w:val="008C5AE9"/>
    <w:rsid w:val="008D08F2"/>
    <w:rsid w:val="008D10A4"/>
    <w:rsid w:val="008D16C7"/>
    <w:rsid w:val="008D23AF"/>
    <w:rsid w:val="008D4264"/>
    <w:rsid w:val="008D4C85"/>
    <w:rsid w:val="008E1BCA"/>
    <w:rsid w:val="008E476F"/>
    <w:rsid w:val="008E5827"/>
    <w:rsid w:val="008F32E6"/>
    <w:rsid w:val="008F49CC"/>
    <w:rsid w:val="008F4A2B"/>
    <w:rsid w:val="008F56BA"/>
    <w:rsid w:val="008F6D2B"/>
    <w:rsid w:val="00900A31"/>
    <w:rsid w:val="009010A3"/>
    <w:rsid w:val="00901C7B"/>
    <w:rsid w:val="009031AA"/>
    <w:rsid w:val="0090342C"/>
    <w:rsid w:val="0090354A"/>
    <w:rsid w:val="00903B62"/>
    <w:rsid w:val="00903FAB"/>
    <w:rsid w:val="0091066D"/>
    <w:rsid w:val="009169FD"/>
    <w:rsid w:val="00920D7B"/>
    <w:rsid w:val="009210E7"/>
    <w:rsid w:val="00921C8A"/>
    <w:rsid w:val="0092432C"/>
    <w:rsid w:val="00925320"/>
    <w:rsid w:val="00933B47"/>
    <w:rsid w:val="0094009C"/>
    <w:rsid w:val="009428DC"/>
    <w:rsid w:val="009441D8"/>
    <w:rsid w:val="00944F94"/>
    <w:rsid w:val="00953797"/>
    <w:rsid w:val="009556EA"/>
    <w:rsid w:val="0095636B"/>
    <w:rsid w:val="009617D6"/>
    <w:rsid w:val="00961D8B"/>
    <w:rsid w:val="009625EE"/>
    <w:rsid w:val="00967B83"/>
    <w:rsid w:val="00967DDA"/>
    <w:rsid w:val="00971BD6"/>
    <w:rsid w:val="00972552"/>
    <w:rsid w:val="00974CEA"/>
    <w:rsid w:val="0097734E"/>
    <w:rsid w:val="0097749A"/>
    <w:rsid w:val="00981C76"/>
    <w:rsid w:val="00985238"/>
    <w:rsid w:val="00986E5B"/>
    <w:rsid w:val="009878F4"/>
    <w:rsid w:val="00994313"/>
    <w:rsid w:val="00995110"/>
    <w:rsid w:val="009956A1"/>
    <w:rsid w:val="009964E7"/>
    <w:rsid w:val="009975B2"/>
    <w:rsid w:val="009A06E3"/>
    <w:rsid w:val="009A1D97"/>
    <w:rsid w:val="009A24D8"/>
    <w:rsid w:val="009A56F0"/>
    <w:rsid w:val="009A6EF7"/>
    <w:rsid w:val="009A7B01"/>
    <w:rsid w:val="009B04FD"/>
    <w:rsid w:val="009B1890"/>
    <w:rsid w:val="009B1F02"/>
    <w:rsid w:val="009B43AF"/>
    <w:rsid w:val="009B46C8"/>
    <w:rsid w:val="009B66B6"/>
    <w:rsid w:val="009B671C"/>
    <w:rsid w:val="009B7F2A"/>
    <w:rsid w:val="009C4ECD"/>
    <w:rsid w:val="009C5EA6"/>
    <w:rsid w:val="009C7477"/>
    <w:rsid w:val="009CD819"/>
    <w:rsid w:val="009D228A"/>
    <w:rsid w:val="009D5103"/>
    <w:rsid w:val="009D6418"/>
    <w:rsid w:val="009D647C"/>
    <w:rsid w:val="009D7B28"/>
    <w:rsid w:val="009E3D8F"/>
    <w:rsid w:val="009E4374"/>
    <w:rsid w:val="009E76CD"/>
    <w:rsid w:val="009E794B"/>
    <w:rsid w:val="009E7F50"/>
    <w:rsid w:val="009F0270"/>
    <w:rsid w:val="009F14FA"/>
    <w:rsid w:val="009F305A"/>
    <w:rsid w:val="00A015B5"/>
    <w:rsid w:val="00A03A14"/>
    <w:rsid w:val="00A04AE9"/>
    <w:rsid w:val="00A04FFE"/>
    <w:rsid w:val="00A1228F"/>
    <w:rsid w:val="00A136A7"/>
    <w:rsid w:val="00A15416"/>
    <w:rsid w:val="00A15D3D"/>
    <w:rsid w:val="00A213E5"/>
    <w:rsid w:val="00A2160E"/>
    <w:rsid w:val="00A25125"/>
    <w:rsid w:val="00A25C13"/>
    <w:rsid w:val="00A27E74"/>
    <w:rsid w:val="00A312FA"/>
    <w:rsid w:val="00A31562"/>
    <w:rsid w:val="00A3190B"/>
    <w:rsid w:val="00A3530B"/>
    <w:rsid w:val="00A35A77"/>
    <w:rsid w:val="00A40424"/>
    <w:rsid w:val="00A43EAB"/>
    <w:rsid w:val="00A45E41"/>
    <w:rsid w:val="00A46745"/>
    <w:rsid w:val="00A47362"/>
    <w:rsid w:val="00A527A6"/>
    <w:rsid w:val="00A54D31"/>
    <w:rsid w:val="00A628BC"/>
    <w:rsid w:val="00A639B1"/>
    <w:rsid w:val="00A65323"/>
    <w:rsid w:val="00A659EA"/>
    <w:rsid w:val="00A65FD0"/>
    <w:rsid w:val="00A67551"/>
    <w:rsid w:val="00A6781B"/>
    <w:rsid w:val="00A67977"/>
    <w:rsid w:val="00A71130"/>
    <w:rsid w:val="00A713A1"/>
    <w:rsid w:val="00A750AB"/>
    <w:rsid w:val="00A76422"/>
    <w:rsid w:val="00A85F32"/>
    <w:rsid w:val="00A872E1"/>
    <w:rsid w:val="00A93C31"/>
    <w:rsid w:val="00A93D36"/>
    <w:rsid w:val="00A961C9"/>
    <w:rsid w:val="00A96C47"/>
    <w:rsid w:val="00AA091C"/>
    <w:rsid w:val="00AA322F"/>
    <w:rsid w:val="00AA33D6"/>
    <w:rsid w:val="00AA40F3"/>
    <w:rsid w:val="00AA68CC"/>
    <w:rsid w:val="00AB003B"/>
    <w:rsid w:val="00AC1FED"/>
    <w:rsid w:val="00AC2BF3"/>
    <w:rsid w:val="00AC5CE9"/>
    <w:rsid w:val="00AC6EAF"/>
    <w:rsid w:val="00AE079E"/>
    <w:rsid w:val="00AE3C8F"/>
    <w:rsid w:val="00AE45A4"/>
    <w:rsid w:val="00AF0EB3"/>
    <w:rsid w:val="00AF648E"/>
    <w:rsid w:val="00AF799C"/>
    <w:rsid w:val="00B00BEB"/>
    <w:rsid w:val="00B03501"/>
    <w:rsid w:val="00B03F88"/>
    <w:rsid w:val="00B0576F"/>
    <w:rsid w:val="00B0681D"/>
    <w:rsid w:val="00B07C62"/>
    <w:rsid w:val="00B103CC"/>
    <w:rsid w:val="00B112B2"/>
    <w:rsid w:val="00B13934"/>
    <w:rsid w:val="00B14F8D"/>
    <w:rsid w:val="00B22CC0"/>
    <w:rsid w:val="00B24B26"/>
    <w:rsid w:val="00B31D11"/>
    <w:rsid w:val="00B31FD3"/>
    <w:rsid w:val="00B32174"/>
    <w:rsid w:val="00B337E7"/>
    <w:rsid w:val="00B339C2"/>
    <w:rsid w:val="00B37543"/>
    <w:rsid w:val="00B4034B"/>
    <w:rsid w:val="00B403CB"/>
    <w:rsid w:val="00B5198F"/>
    <w:rsid w:val="00B550DD"/>
    <w:rsid w:val="00B63AAE"/>
    <w:rsid w:val="00B67194"/>
    <w:rsid w:val="00B71356"/>
    <w:rsid w:val="00B737B9"/>
    <w:rsid w:val="00B73AB1"/>
    <w:rsid w:val="00B7511D"/>
    <w:rsid w:val="00B81D76"/>
    <w:rsid w:val="00B82D5C"/>
    <w:rsid w:val="00B840EE"/>
    <w:rsid w:val="00B84578"/>
    <w:rsid w:val="00B87BD7"/>
    <w:rsid w:val="00B91B6C"/>
    <w:rsid w:val="00B92657"/>
    <w:rsid w:val="00B93CD0"/>
    <w:rsid w:val="00B95981"/>
    <w:rsid w:val="00B95B83"/>
    <w:rsid w:val="00B97499"/>
    <w:rsid w:val="00BA07B6"/>
    <w:rsid w:val="00BA1859"/>
    <w:rsid w:val="00BA23F2"/>
    <w:rsid w:val="00BA3761"/>
    <w:rsid w:val="00BB3242"/>
    <w:rsid w:val="00BB6ABF"/>
    <w:rsid w:val="00BB741F"/>
    <w:rsid w:val="00BB7717"/>
    <w:rsid w:val="00BC01FF"/>
    <w:rsid w:val="00BC0F62"/>
    <w:rsid w:val="00BD302E"/>
    <w:rsid w:val="00BE3C4F"/>
    <w:rsid w:val="00BE4996"/>
    <w:rsid w:val="00BE5520"/>
    <w:rsid w:val="00BF1783"/>
    <w:rsid w:val="00BF33F0"/>
    <w:rsid w:val="00C00784"/>
    <w:rsid w:val="00C00B67"/>
    <w:rsid w:val="00C00CCF"/>
    <w:rsid w:val="00C02D0C"/>
    <w:rsid w:val="00C035C6"/>
    <w:rsid w:val="00C05649"/>
    <w:rsid w:val="00C0626D"/>
    <w:rsid w:val="00C105A2"/>
    <w:rsid w:val="00C10AEA"/>
    <w:rsid w:val="00C1512B"/>
    <w:rsid w:val="00C22C60"/>
    <w:rsid w:val="00C22E6C"/>
    <w:rsid w:val="00C27FE2"/>
    <w:rsid w:val="00C3240C"/>
    <w:rsid w:val="00C3438C"/>
    <w:rsid w:val="00C34A9B"/>
    <w:rsid w:val="00C35B79"/>
    <w:rsid w:val="00C36104"/>
    <w:rsid w:val="00C4121E"/>
    <w:rsid w:val="00C41E47"/>
    <w:rsid w:val="00C42ADF"/>
    <w:rsid w:val="00C53AEC"/>
    <w:rsid w:val="00C54F8A"/>
    <w:rsid w:val="00C55828"/>
    <w:rsid w:val="00C57AC4"/>
    <w:rsid w:val="00C61967"/>
    <w:rsid w:val="00C61DAD"/>
    <w:rsid w:val="00C6619C"/>
    <w:rsid w:val="00C74037"/>
    <w:rsid w:val="00C74832"/>
    <w:rsid w:val="00C75C18"/>
    <w:rsid w:val="00C77070"/>
    <w:rsid w:val="00C80094"/>
    <w:rsid w:val="00C81820"/>
    <w:rsid w:val="00C826C5"/>
    <w:rsid w:val="00C83DB1"/>
    <w:rsid w:val="00C9318E"/>
    <w:rsid w:val="00C93696"/>
    <w:rsid w:val="00C938B2"/>
    <w:rsid w:val="00C94031"/>
    <w:rsid w:val="00C95251"/>
    <w:rsid w:val="00CA7E33"/>
    <w:rsid w:val="00CB2D9E"/>
    <w:rsid w:val="00CB37A1"/>
    <w:rsid w:val="00CB5125"/>
    <w:rsid w:val="00CC27FF"/>
    <w:rsid w:val="00CC7B61"/>
    <w:rsid w:val="00CD0FA5"/>
    <w:rsid w:val="00CD4D3B"/>
    <w:rsid w:val="00CD6F13"/>
    <w:rsid w:val="00CE60CE"/>
    <w:rsid w:val="00CF2AD6"/>
    <w:rsid w:val="00CF38A6"/>
    <w:rsid w:val="00CF7279"/>
    <w:rsid w:val="00D00C86"/>
    <w:rsid w:val="00D01246"/>
    <w:rsid w:val="00D01E32"/>
    <w:rsid w:val="00D02134"/>
    <w:rsid w:val="00D032CD"/>
    <w:rsid w:val="00D055E2"/>
    <w:rsid w:val="00D056E1"/>
    <w:rsid w:val="00D07E5D"/>
    <w:rsid w:val="00D12A9A"/>
    <w:rsid w:val="00D12E12"/>
    <w:rsid w:val="00D13FD4"/>
    <w:rsid w:val="00D1579D"/>
    <w:rsid w:val="00D17D58"/>
    <w:rsid w:val="00D20992"/>
    <w:rsid w:val="00D22EB8"/>
    <w:rsid w:val="00D32C01"/>
    <w:rsid w:val="00D40E5B"/>
    <w:rsid w:val="00D431AA"/>
    <w:rsid w:val="00D47C4F"/>
    <w:rsid w:val="00D51695"/>
    <w:rsid w:val="00D545F8"/>
    <w:rsid w:val="00D621DF"/>
    <w:rsid w:val="00D66897"/>
    <w:rsid w:val="00D723E7"/>
    <w:rsid w:val="00D7704D"/>
    <w:rsid w:val="00D77726"/>
    <w:rsid w:val="00D8359E"/>
    <w:rsid w:val="00D84593"/>
    <w:rsid w:val="00D8769E"/>
    <w:rsid w:val="00D87D02"/>
    <w:rsid w:val="00D9740C"/>
    <w:rsid w:val="00D97594"/>
    <w:rsid w:val="00DA01D2"/>
    <w:rsid w:val="00DA08F7"/>
    <w:rsid w:val="00DA0A99"/>
    <w:rsid w:val="00DA2E49"/>
    <w:rsid w:val="00DA5A76"/>
    <w:rsid w:val="00DB23FC"/>
    <w:rsid w:val="00DC07F7"/>
    <w:rsid w:val="00DC6340"/>
    <w:rsid w:val="00DD21D8"/>
    <w:rsid w:val="00DD4AB4"/>
    <w:rsid w:val="00DD5E1D"/>
    <w:rsid w:val="00DD601A"/>
    <w:rsid w:val="00DE11C0"/>
    <w:rsid w:val="00DE2E22"/>
    <w:rsid w:val="00DE4290"/>
    <w:rsid w:val="00DF11E7"/>
    <w:rsid w:val="00DF2B41"/>
    <w:rsid w:val="00DF6EA8"/>
    <w:rsid w:val="00E00AAC"/>
    <w:rsid w:val="00E00E5B"/>
    <w:rsid w:val="00E0128B"/>
    <w:rsid w:val="00E01B55"/>
    <w:rsid w:val="00E01CC9"/>
    <w:rsid w:val="00E0444D"/>
    <w:rsid w:val="00E14A10"/>
    <w:rsid w:val="00E14A12"/>
    <w:rsid w:val="00E16BEA"/>
    <w:rsid w:val="00E2031B"/>
    <w:rsid w:val="00E20FD9"/>
    <w:rsid w:val="00E2628D"/>
    <w:rsid w:val="00E32F87"/>
    <w:rsid w:val="00E357FD"/>
    <w:rsid w:val="00E4521E"/>
    <w:rsid w:val="00E50DA9"/>
    <w:rsid w:val="00E51368"/>
    <w:rsid w:val="00E5481E"/>
    <w:rsid w:val="00E56D41"/>
    <w:rsid w:val="00E70367"/>
    <w:rsid w:val="00E72585"/>
    <w:rsid w:val="00E72C3B"/>
    <w:rsid w:val="00E74282"/>
    <w:rsid w:val="00E779A1"/>
    <w:rsid w:val="00E8127E"/>
    <w:rsid w:val="00E81E92"/>
    <w:rsid w:val="00E81F2A"/>
    <w:rsid w:val="00E82F60"/>
    <w:rsid w:val="00E841B5"/>
    <w:rsid w:val="00E842CD"/>
    <w:rsid w:val="00E90014"/>
    <w:rsid w:val="00E90627"/>
    <w:rsid w:val="00E9129A"/>
    <w:rsid w:val="00EA66CC"/>
    <w:rsid w:val="00EB43D1"/>
    <w:rsid w:val="00EB448D"/>
    <w:rsid w:val="00EB4F00"/>
    <w:rsid w:val="00EB6966"/>
    <w:rsid w:val="00EB7094"/>
    <w:rsid w:val="00EC1564"/>
    <w:rsid w:val="00EC175D"/>
    <w:rsid w:val="00EC3D4D"/>
    <w:rsid w:val="00EC756A"/>
    <w:rsid w:val="00EC7C1A"/>
    <w:rsid w:val="00ED1BF9"/>
    <w:rsid w:val="00ED2A95"/>
    <w:rsid w:val="00ED33C0"/>
    <w:rsid w:val="00ED3ECB"/>
    <w:rsid w:val="00ED41B9"/>
    <w:rsid w:val="00EE092C"/>
    <w:rsid w:val="00EE53DC"/>
    <w:rsid w:val="00EE56B1"/>
    <w:rsid w:val="00EF13B1"/>
    <w:rsid w:val="00EF1B37"/>
    <w:rsid w:val="00F008EC"/>
    <w:rsid w:val="00F03E7A"/>
    <w:rsid w:val="00F049F9"/>
    <w:rsid w:val="00F05A47"/>
    <w:rsid w:val="00F06172"/>
    <w:rsid w:val="00F144BB"/>
    <w:rsid w:val="00F150EB"/>
    <w:rsid w:val="00F15336"/>
    <w:rsid w:val="00F20CD4"/>
    <w:rsid w:val="00F21D31"/>
    <w:rsid w:val="00F246AF"/>
    <w:rsid w:val="00F264E2"/>
    <w:rsid w:val="00F26729"/>
    <w:rsid w:val="00F31208"/>
    <w:rsid w:val="00F33843"/>
    <w:rsid w:val="00F33C63"/>
    <w:rsid w:val="00F40E00"/>
    <w:rsid w:val="00F42481"/>
    <w:rsid w:val="00F43BA2"/>
    <w:rsid w:val="00F52153"/>
    <w:rsid w:val="00F56A26"/>
    <w:rsid w:val="00F60E39"/>
    <w:rsid w:val="00F61033"/>
    <w:rsid w:val="00F64274"/>
    <w:rsid w:val="00F66520"/>
    <w:rsid w:val="00F67180"/>
    <w:rsid w:val="00F74B9E"/>
    <w:rsid w:val="00F80E28"/>
    <w:rsid w:val="00F83A8A"/>
    <w:rsid w:val="00F86E77"/>
    <w:rsid w:val="00F87523"/>
    <w:rsid w:val="00F94592"/>
    <w:rsid w:val="00F97A0F"/>
    <w:rsid w:val="00FA16ED"/>
    <w:rsid w:val="00FA231F"/>
    <w:rsid w:val="00FA33AC"/>
    <w:rsid w:val="00FA6A4F"/>
    <w:rsid w:val="00FA7DBD"/>
    <w:rsid w:val="00FB1B34"/>
    <w:rsid w:val="00FB20AC"/>
    <w:rsid w:val="00FC00BE"/>
    <w:rsid w:val="00FC263E"/>
    <w:rsid w:val="00FC6B0A"/>
    <w:rsid w:val="00FC7066"/>
    <w:rsid w:val="00FD2B15"/>
    <w:rsid w:val="00FD305A"/>
    <w:rsid w:val="00FD3AE5"/>
    <w:rsid w:val="00FD5FBE"/>
    <w:rsid w:val="00FD6549"/>
    <w:rsid w:val="00FE2260"/>
    <w:rsid w:val="00FE2A53"/>
    <w:rsid w:val="00FE3C8B"/>
    <w:rsid w:val="00FE47CD"/>
    <w:rsid w:val="00FE62D3"/>
    <w:rsid w:val="00FE6823"/>
    <w:rsid w:val="00FE7B10"/>
    <w:rsid w:val="00FEF53C"/>
    <w:rsid w:val="00FF1C9A"/>
    <w:rsid w:val="00FF6775"/>
    <w:rsid w:val="01038B5C"/>
    <w:rsid w:val="01777429"/>
    <w:rsid w:val="043C9E2A"/>
    <w:rsid w:val="05C10360"/>
    <w:rsid w:val="09569838"/>
    <w:rsid w:val="09C7AE71"/>
    <w:rsid w:val="0A779843"/>
    <w:rsid w:val="0C22F00B"/>
    <w:rsid w:val="0CB9958C"/>
    <w:rsid w:val="0EF0E3A3"/>
    <w:rsid w:val="1395B4E6"/>
    <w:rsid w:val="139A3432"/>
    <w:rsid w:val="15D33DAD"/>
    <w:rsid w:val="167B2283"/>
    <w:rsid w:val="16AA4D85"/>
    <w:rsid w:val="17DDBD76"/>
    <w:rsid w:val="17E964AE"/>
    <w:rsid w:val="17EB7A90"/>
    <w:rsid w:val="19DEB763"/>
    <w:rsid w:val="1AC9A330"/>
    <w:rsid w:val="1C3EA6A1"/>
    <w:rsid w:val="1E1A6FCE"/>
    <w:rsid w:val="1FF5C536"/>
    <w:rsid w:val="231B2DA8"/>
    <w:rsid w:val="25B05997"/>
    <w:rsid w:val="25CBE25B"/>
    <w:rsid w:val="262B25D1"/>
    <w:rsid w:val="282DF30E"/>
    <w:rsid w:val="2972D6C3"/>
    <w:rsid w:val="2A11BEAC"/>
    <w:rsid w:val="2AA085F0"/>
    <w:rsid w:val="2BECC7A0"/>
    <w:rsid w:val="305FBE21"/>
    <w:rsid w:val="3086BBE5"/>
    <w:rsid w:val="318C7BAE"/>
    <w:rsid w:val="336192EF"/>
    <w:rsid w:val="33C81D26"/>
    <w:rsid w:val="3483531F"/>
    <w:rsid w:val="3488D434"/>
    <w:rsid w:val="34A63280"/>
    <w:rsid w:val="36401ACC"/>
    <w:rsid w:val="374C43A1"/>
    <w:rsid w:val="378EED31"/>
    <w:rsid w:val="38DDDE11"/>
    <w:rsid w:val="3A8F2805"/>
    <w:rsid w:val="3AC7932E"/>
    <w:rsid w:val="3C1C1416"/>
    <w:rsid w:val="3E3F5532"/>
    <w:rsid w:val="3FC1EB4A"/>
    <w:rsid w:val="4034E800"/>
    <w:rsid w:val="4127B3F1"/>
    <w:rsid w:val="440CB26C"/>
    <w:rsid w:val="4435F759"/>
    <w:rsid w:val="46353D06"/>
    <w:rsid w:val="4B9375EF"/>
    <w:rsid w:val="4BEE9059"/>
    <w:rsid w:val="4C69E5A8"/>
    <w:rsid w:val="4D0E880E"/>
    <w:rsid w:val="4D60554C"/>
    <w:rsid w:val="4F4518CE"/>
    <w:rsid w:val="4FD62A26"/>
    <w:rsid w:val="527134F5"/>
    <w:rsid w:val="53739D10"/>
    <w:rsid w:val="54BE5AA7"/>
    <w:rsid w:val="55339110"/>
    <w:rsid w:val="55D0372C"/>
    <w:rsid w:val="563BE133"/>
    <w:rsid w:val="59978116"/>
    <w:rsid w:val="59B9A09F"/>
    <w:rsid w:val="5B685073"/>
    <w:rsid w:val="5CE5F7F3"/>
    <w:rsid w:val="5D4350E4"/>
    <w:rsid w:val="5DE2CEF2"/>
    <w:rsid w:val="60384F62"/>
    <w:rsid w:val="64474495"/>
    <w:rsid w:val="645B8620"/>
    <w:rsid w:val="64A0132A"/>
    <w:rsid w:val="67EC6BEA"/>
    <w:rsid w:val="6A9E9C0C"/>
    <w:rsid w:val="6B1E8714"/>
    <w:rsid w:val="6CEA81B8"/>
    <w:rsid w:val="6FBEACC8"/>
    <w:rsid w:val="70CAA04C"/>
    <w:rsid w:val="71FAD9A0"/>
    <w:rsid w:val="74474876"/>
    <w:rsid w:val="74AD3C66"/>
    <w:rsid w:val="783CDCFA"/>
    <w:rsid w:val="78BF9092"/>
    <w:rsid w:val="791BC828"/>
    <w:rsid w:val="7D1E4E5B"/>
    <w:rsid w:val="7E5C395B"/>
    <w:rsid w:val="7E65CE94"/>
    <w:rsid w:val="7E75D760"/>
    <w:rsid w:val="7FCD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D46A5"/>
  <w15:docId w15:val="{C1761F20-5E9D-45C0-AE13-4CC2ED36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3C8F"/>
    <w:pPr>
      <w:jc w:val="both"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link w:val="AntratsDiagrama"/>
    <w:uiPriority w:val="99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paragraph" w:customStyle="1" w:styleId="paragraph">
    <w:name w:val="paragraph"/>
    <w:basedOn w:val="prastasis"/>
    <w:rsid w:val="009956A1"/>
    <w:pPr>
      <w:spacing w:before="100" w:beforeAutospacing="1" w:after="100" w:afterAutospacing="1"/>
      <w:jc w:val="left"/>
    </w:pPr>
    <w:rPr>
      <w:rFonts w:eastAsia="Times New Roman" w:cs="Times New Roman"/>
      <w:lang w:eastAsia="lt-LT" w:bidi="ar-SA"/>
    </w:rPr>
  </w:style>
  <w:style w:type="character" w:customStyle="1" w:styleId="normaltextrun">
    <w:name w:val="normaltextrun"/>
    <w:basedOn w:val="Numatytasispastraiposriftas"/>
    <w:rsid w:val="009956A1"/>
  </w:style>
  <w:style w:type="character" w:customStyle="1" w:styleId="eop">
    <w:name w:val="eop"/>
    <w:basedOn w:val="Numatytasispastraiposriftas"/>
    <w:rsid w:val="009956A1"/>
  </w:style>
  <w:style w:type="character" w:customStyle="1" w:styleId="spellingerror">
    <w:name w:val="spellingerror"/>
    <w:basedOn w:val="Numatytasispastraiposriftas"/>
    <w:rsid w:val="009956A1"/>
  </w:style>
  <w:style w:type="character" w:customStyle="1" w:styleId="AntratsDiagrama">
    <w:name w:val="Antraštės Diagrama"/>
    <w:basedOn w:val="Numatytasispastraiposriftas"/>
    <w:link w:val="Antrats"/>
    <w:uiPriority w:val="99"/>
    <w:rsid w:val="00E2628D"/>
    <w:rPr>
      <w:rFonts w:eastAsia="Andale Sans UI" w:cs="Tahoma"/>
      <w:sz w:val="24"/>
      <w:szCs w:val="24"/>
      <w:lang w:eastAsia="en-US" w:bidi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74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0746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07460"/>
    <w:rPr>
      <w:rFonts w:eastAsia="Andale Sans UI" w:cs="Tahoma"/>
      <w:lang w:eastAsia="en-US" w:bidi="en-US"/>
    </w:rPr>
  </w:style>
  <w:style w:type="paragraph" w:styleId="Betarp">
    <w:name w:val="No Spacing"/>
    <w:uiPriority w:val="1"/>
    <w:qFormat/>
    <w:rsid w:val="00007460"/>
    <w:rPr>
      <w:sz w:val="24"/>
      <w:szCs w:val="24"/>
    </w:rPr>
  </w:style>
  <w:style w:type="character" w:customStyle="1" w:styleId="cf01">
    <w:name w:val="cf01"/>
    <w:basedOn w:val="Numatytasispastraiposriftas"/>
    <w:rsid w:val="00007460"/>
    <w:rPr>
      <w:rFonts w:ascii="Segoe UI" w:hAnsi="Segoe UI" w:cs="Segoe UI" w:hint="default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24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2459"/>
    <w:rPr>
      <w:rFonts w:eastAsia="Andale Sans UI" w:cs="Tahoma"/>
      <w:b/>
      <w:bCs/>
      <w:lang w:eastAsia="en-US" w:bidi="en-US"/>
    </w:rPr>
  </w:style>
  <w:style w:type="paragraph" w:styleId="prastasiniatinklio">
    <w:name w:val="Normal (Web)"/>
    <w:basedOn w:val="prastasis"/>
    <w:uiPriority w:val="99"/>
    <w:semiHidden/>
    <w:unhideWhenUsed/>
    <w:rsid w:val="00352459"/>
    <w:pPr>
      <w:spacing w:before="100" w:beforeAutospacing="1" w:after="100" w:afterAutospacing="1"/>
      <w:jc w:val="left"/>
    </w:pPr>
    <w:rPr>
      <w:rFonts w:eastAsia="Times New Roman" w:cs="Times New Roman"/>
      <w:lang w:eastAsia="lt-LT" w:bidi="ar-SA"/>
    </w:rPr>
  </w:style>
  <w:style w:type="character" w:styleId="Grietas">
    <w:name w:val="Strong"/>
    <w:basedOn w:val="Numatytasispastraiposriftas"/>
    <w:uiPriority w:val="22"/>
    <w:qFormat/>
    <w:rsid w:val="00352459"/>
    <w:rPr>
      <w:b/>
      <w:bCs/>
    </w:rPr>
  </w:style>
  <w:style w:type="character" w:styleId="Emfaz">
    <w:name w:val="Emphasis"/>
    <w:basedOn w:val="Numatytasispastraiposriftas"/>
    <w:uiPriority w:val="20"/>
    <w:qFormat/>
    <w:rsid w:val="00352459"/>
    <w:rPr>
      <w:i/>
      <w:iCs/>
    </w:rPr>
  </w:style>
  <w:style w:type="paragraph" w:styleId="Pataisymai">
    <w:name w:val="Revision"/>
    <w:hidden/>
    <w:uiPriority w:val="99"/>
    <w:semiHidden/>
    <w:rsid w:val="00FC00BE"/>
    <w:rPr>
      <w:rFonts w:eastAsia="Andale Sans UI" w:cs="Tahoma"/>
      <w:sz w:val="24"/>
      <w:szCs w:val="24"/>
      <w:lang w:eastAsia="en-US" w:bidi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47362"/>
    <w:rPr>
      <w:color w:val="605E5C"/>
      <w:shd w:val="clear" w:color="auto" w:fill="E1DFDD"/>
    </w:rPr>
  </w:style>
  <w:style w:type="paragraph" w:customStyle="1" w:styleId="pf0">
    <w:name w:val="pf0"/>
    <w:basedOn w:val="prastasis"/>
    <w:rsid w:val="00247F75"/>
    <w:pPr>
      <w:spacing w:before="100" w:beforeAutospacing="1" w:after="100" w:afterAutospacing="1"/>
      <w:jc w:val="left"/>
    </w:pPr>
    <w:rPr>
      <w:rFonts w:eastAsia="Times New Roman" w:cs="Times New Roman"/>
      <w:lang w:eastAsia="lt-LT" w:bidi="ar-SA"/>
    </w:rPr>
  </w:style>
  <w:style w:type="paragraph" w:styleId="Sraopastraipa">
    <w:name w:val="List Paragraph"/>
    <w:basedOn w:val="prastasis"/>
    <w:uiPriority w:val="34"/>
    <w:qFormat/>
    <w:rsid w:val="000954E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entelstinklelis">
    <w:name w:val="Table Grid"/>
    <w:basedOn w:val="prastojilentel"/>
    <w:uiPriority w:val="39"/>
    <w:rsid w:val="000954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Numatytasispastraiposriftas"/>
    <w:uiPriority w:val="1"/>
    <w:rsid w:val="000954E4"/>
    <w:rPr>
      <w:sz w:val="32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954E4"/>
    <w:pPr>
      <w:jc w:val="left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954E4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954E4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1D066C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1D066C"/>
    <w:rPr>
      <w:rFonts w:eastAsia="Andale Sans UI" w:cs="Tahoma"/>
      <w:lang w:eastAsia="en-US" w:bidi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1D066C"/>
    <w:rPr>
      <w:vertAlign w:val="superscrip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A23F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32C01"/>
    <w:rPr>
      <w:color w:val="800080" w:themeColor="followedHyperlink"/>
      <w:u w:val="single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624E05"/>
    <w:rPr>
      <w:color w:val="605E5C"/>
      <w:shd w:val="clear" w:color="auto" w:fill="E1DFDD"/>
    </w:rPr>
  </w:style>
  <w:style w:type="character" w:customStyle="1" w:styleId="Paminjimas1">
    <w:name w:val="Paminėjimas1"/>
    <w:basedOn w:val="Numatytasispastraiposriftas"/>
    <w:uiPriority w:val="99"/>
    <w:unhideWhenUsed/>
    <w:rsid w:val="0043034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-tar.lt/portal/lt/legalAct/TAR.DB68BCA9E3A0/asr" TargetMode="External"/><Relationship Id="rId2" Type="http://schemas.openxmlformats.org/officeDocument/2006/relationships/hyperlink" Target="https://www.e-tar.lt/portal/lt/legalAct/TAR.814F485EB18B/asr" TargetMode="External"/><Relationship Id="rId1" Type="http://schemas.openxmlformats.org/officeDocument/2006/relationships/hyperlink" Target="https://www.e-tar.lt/portal/lt/legalAct/ed22bb703bc311eb8d9fe110e148c770" TargetMode="External"/><Relationship Id="rId6" Type="http://schemas.openxmlformats.org/officeDocument/2006/relationships/hyperlink" Target="https://epilietis.lrv.lt/lt/" TargetMode="External"/><Relationship Id="rId5" Type="http://schemas.openxmlformats.org/officeDocument/2006/relationships/hyperlink" Target="https://www.e-tar.lt/portal/lt/legalAct/TAR.DCD24028BD0E" TargetMode="External"/><Relationship Id="rId4" Type="http://schemas.openxmlformats.org/officeDocument/2006/relationships/hyperlink" Target="https://www.e-tar.lt/portal/lt/legalAct/TAR.EDD5FD371B32/as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.lukosiene\Downloads\AM%20siun&#269;iamas%20daugiau%20nei%204_adresata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13" ma:contentTypeDescription="Create a new document." ma:contentTypeScope="" ma:versionID="11028613c8fae6acc5c434988eaa2ba6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7424491cddad75c7f031ddf4feb5948c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5c7397-6a17-43fd-b0d0-62600e53cad0}" ma:internalName="TaxCatchAll" ma:showField="CatchAllData" ma:web="0379a545-9986-45d7-9e6d-384502571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9a545-9986-45d7-9e6d-3845025712a0">
      <UserInfo>
        <DisplayName>Jurga Aleknienė</DisplayName>
        <AccountId>262</AccountId>
        <AccountType/>
      </UserInfo>
      <UserInfo>
        <DisplayName>Virginija Pilipienė</DisplayName>
        <AccountId>769</AccountId>
        <AccountType/>
      </UserInfo>
    </SharedWithUsers>
    <lcf76f155ced4ddcb4097134ff3c332f xmlns="47c1ea38-b788-4873-88f4-3b1f34597b9a">
      <Terms xmlns="http://schemas.microsoft.com/office/infopath/2007/PartnerControls"/>
    </lcf76f155ced4ddcb4097134ff3c332f>
    <TaxCatchAll xmlns="0379a545-9986-45d7-9e6d-3845025712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E301B-E495-4750-B0E8-CBFC8E239B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97752-D9C0-43ED-9B4E-A6F6DBE53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CC1323-9F72-4681-9895-5BB6B34E3FBB}">
  <ds:schemaRefs>
    <ds:schemaRef ds:uri="0379a545-9986-45d7-9e6d-3845025712a0"/>
    <ds:schemaRef ds:uri="http://schemas.microsoft.com/office/2006/metadata/properties"/>
    <ds:schemaRef ds:uri="47c1ea38-b788-4873-88f4-3b1f34597b9a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C07BD77-FAA3-4F69-BB46-3BB9667E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 siunčiamas daugiau nei 4_adresatai</Template>
  <TotalTime>8</TotalTime>
  <Pages>4</Pages>
  <Words>4902</Words>
  <Characters>2795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Astasevičiūtė</dc:creator>
  <cp:lastModifiedBy>Akvilė Naikutė</cp:lastModifiedBy>
  <cp:revision>7</cp:revision>
  <dcterms:created xsi:type="dcterms:W3CDTF">2024-09-12T11:10:00Z</dcterms:created>
  <dcterms:modified xsi:type="dcterms:W3CDTF">2024-09-17T12:37:00Z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MediaServiceImageTags">
    <vt:lpwstr/>
  </property>
  <property fmtid="{D5CDD505-2E9C-101B-9397-08002B2CF9AE}" pid="4" name="Order">
    <vt:r8>20000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