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129BAD85"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665EA5C3">
        <w:rPr>
          <w:rStyle w:val="normaltextrun"/>
          <w:rFonts w:ascii="Times New Roman" w:eastAsia="Times New Roman" w:hAnsi="Times New Roman" w:cs="Times New Roman"/>
          <w:color w:val="000000" w:themeColor="text1"/>
        </w:rPr>
        <w:t>„</w:t>
      </w:r>
      <w:r w:rsidRPr="665EA5C3">
        <w:rPr>
          <w:rStyle w:val="normaltextrun"/>
          <w:rFonts w:ascii="Times New Roman" w:eastAsia="Times New Roman" w:hAnsi="Times New Roman" w:cs="Times New Roman"/>
        </w:rPr>
        <w:t>Dėl tarpinstitucinės darbo grupės sudarymo“, 202</w:t>
      </w:r>
      <w:r w:rsidR="00520BFC" w:rsidRPr="665EA5C3">
        <w:rPr>
          <w:rStyle w:val="normaltextrun"/>
          <w:rFonts w:ascii="Times New Roman" w:eastAsia="Times New Roman" w:hAnsi="Times New Roman" w:cs="Times New Roman"/>
        </w:rPr>
        <w:t>4  liepos 16</w:t>
      </w:r>
      <w:r w:rsidR="00417F2F">
        <w:rPr>
          <w:rStyle w:val="normaltextrun"/>
          <w:rFonts w:ascii="Times New Roman" w:eastAsia="Times New Roman" w:hAnsi="Times New Roman" w:cs="Times New Roman"/>
        </w:rPr>
        <w:t xml:space="preserve"> </w:t>
      </w:r>
      <w:r w:rsidR="04F26B63" w:rsidRPr="665EA5C3">
        <w:rPr>
          <w:rStyle w:val="normaltextrun"/>
          <w:rFonts w:ascii="Times New Roman" w:eastAsia="Times New Roman" w:hAnsi="Times New Roman" w:cs="Times New Roman"/>
        </w:rPr>
        <w:t xml:space="preserve">d. </w:t>
      </w:r>
      <w:r w:rsidRPr="665EA5C3">
        <w:rPr>
          <w:rStyle w:val="normaltextrun"/>
          <w:rFonts w:ascii="Times New Roman" w:eastAsia="Times New Roman" w:hAnsi="Times New Roman" w:cs="Times New Roman"/>
        </w:rPr>
        <w:t xml:space="preserve">posėdžio protokolu </w:t>
      </w:r>
      <w:proofErr w:type="spellStart"/>
      <w:r w:rsidRPr="665EA5C3">
        <w:rPr>
          <w:rStyle w:val="normaltextrun"/>
          <w:rFonts w:ascii="Times New Roman" w:eastAsia="Times New Roman" w:hAnsi="Times New Roman" w:cs="Times New Roman"/>
        </w:rPr>
        <w:t>Nr</w:t>
      </w:r>
      <w:proofErr w:type="spellEnd"/>
      <w:r w:rsidRPr="665EA5C3">
        <w:rPr>
          <w:rStyle w:val="normaltextrun"/>
          <w:rFonts w:ascii="Times New Roman" w:eastAsia="Times New Roman" w:hAnsi="Times New Roman" w:cs="Times New Roman"/>
          <w:lang w:val="en-US"/>
        </w:rPr>
        <w:t xml:space="preserve">. </w:t>
      </w:r>
      <w:r w:rsidR="4714B33F" w:rsidRPr="665EA5C3">
        <w:rPr>
          <w:rStyle w:val="normaltextrun"/>
          <w:rFonts w:ascii="Times New Roman" w:eastAsia="Times New Roman" w:hAnsi="Times New Roman" w:cs="Times New Roman"/>
          <w:lang w:val="en-US"/>
        </w:rPr>
        <w:t>21</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5FA537DE" w:rsidR="00F32C69" w:rsidRDefault="00F42C77" w:rsidP="00244F72">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72C06" w:rsidRPr="00AA61C4">
        <w:rPr>
          <w:rFonts w:ascii="Times New Roman" w:eastAsia="Times New Roman" w:hAnsi="Times New Roman" w:cs="Times New Roman"/>
          <w:b/>
          <w:bCs/>
          <w:sz w:val="24"/>
          <w:szCs w:val="24"/>
        </w:rPr>
        <w:t>IKIPREKYBINIAI PIRKIMAI</w:t>
      </w:r>
      <w:r w:rsidR="000C5DEC">
        <w:rPr>
          <w:rFonts w:ascii="Times New Roman" w:eastAsia="Times New Roman" w:hAnsi="Times New Roman" w:cs="Times New Roman"/>
          <w:b/>
          <w:bCs/>
          <w:sz w:val="24"/>
          <w:szCs w:val="24"/>
        </w:rPr>
        <w:t>“</w:t>
      </w:r>
    </w:p>
    <w:p w14:paraId="0B6D4633" w14:textId="77777777" w:rsidR="004B0DDA" w:rsidRPr="00244F72" w:rsidRDefault="004B0DDA" w:rsidP="00244F72">
      <w:pPr>
        <w:spacing w:after="0" w:line="240" w:lineRule="auto"/>
        <w:jc w:val="center"/>
        <w:rPr>
          <w:rFonts w:ascii="Times New Roman" w:hAnsi="Times New Roman" w:cs="Times New Roman"/>
          <w:b/>
          <w:sz w:val="24"/>
          <w:szCs w:val="24"/>
        </w:rPr>
      </w:pPr>
    </w:p>
    <w:p w14:paraId="31C64C6D" w14:textId="6DC1F345"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4B0DDA" w:rsidRPr="009A2430">
        <w:rPr>
          <w:rFonts w:ascii="Times New Roman" w:hAnsi="Times New Roman" w:cs="Times New Roman"/>
          <w:sz w:val="24"/>
          <w:szCs w:val="24"/>
        </w:rPr>
        <w:t>02-055-K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3569ADB" w14:textId="793A5109" w:rsidR="00A30F73" w:rsidRPr="000F68C0" w:rsidRDefault="00A30F73" w:rsidP="00A30F73">
      <w:pPr>
        <w:spacing w:after="0" w:line="240" w:lineRule="auto"/>
        <w:ind w:firstLine="567"/>
        <w:jc w:val="both"/>
        <w:rPr>
          <w:rStyle w:val="eop"/>
          <w:rFonts w:ascii="Times New Roman" w:hAnsi="Times New Roman" w:cs="Times New Roman"/>
          <w:color w:val="000000"/>
          <w:sz w:val="24"/>
          <w:szCs w:val="24"/>
          <w:shd w:val="clear" w:color="auto" w:fill="FFFFFF"/>
        </w:rPr>
      </w:pPr>
      <w:r w:rsidRPr="00790727">
        <w:rPr>
          <w:rStyle w:val="normaltextrun"/>
          <w:rFonts w:ascii="Times New Roman" w:hAnsi="Times New Roman" w:cs="Times New Roman"/>
          <w:color w:val="000000"/>
          <w:sz w:val="24"/>
          <w:szCs w:val="24"/>
          <w:shd w:val="clear" w:color="auto" w:fill="FFFFFF"/>
        </w:rPr>
        <w:t xml:space="preserve">Kvietimas parengtas vadovaujantis 2022–2030 metų ekonomikos transformacijos ir konkurencingumo plėtros programos pažangos priemonės Nr. 05-001-01-05-07 „Sukurti nuoseklią inovacinės veiklos skatinimo sistemą“ veiklos </w:t>
      </w:r>
      <w:r w:rsidR="00B26340" w:rsidRPr="00B26340">
        <w:rPr>
          <w:rFonts w:ascii="Times New Roman" w:hAnsi="Times New Roman" w:cs="Times New Roman"/>
          <w:sz w:val="24"/>
          <w:szCs w:val="24"/>
          <w:lang w:eastAsia="lt-LT"/>
        </w:rPr>
        <w:t>„Skatinti inovacijas viešajame sektoriuje (</w:t>
      </w:r>
      <w:proofErr w:type="spellStart"/>
      <w:r w:rsidR="00B26340" w:rsidRPr="00B26340">
        <w:rPr>
          <w:rFonts w:ascii="Times New Roman" w:hAnsi="Times New Roman" w:cs="Times New Roman"/>
          <w:sz w:val="24"/>
          <w:szCs w:val="24"/>
          <w:lang w:eastAsia="lt-LT"/>
        </w:rPr>
        <w:t>ikiprekybinius</w:t>
      </w:r>
      <w:proofErr w:type="spellEnd"/>
      <w:r w:rsidR="00B26340" w:rsidRPr="00B26340">
        <w:rPr>
          <w:rFonts w:ascii="Times New Roman" w:hAnsi="Times New Roman" w:cs="Times New Roman"/>
          <w:sz w:val="24"/>
          <w:szCs w:val="24"/>
          <w:lang w:eastAsia="lt-LT"/>
        </w:rPr>
        <w:t xml:space="preserve"> pirkimus)“ </w:t>
      </w:r>
      <w:proofErr w:type="spellStart"/>
      <w:r w:rsidR="00B26340" w:rsidRPr="00B26340">
        <w:rPr>
          <w:rFonts w:ascii="Times New Roman" w:hAnsi="Times New Roman" w:cs="Times New Roman"/>
          <w:sz w:val="24"/>
          <w:szCs w:val="24"/>
          <w:lang w:eastAsia="lt-LT"/>
        </w:rPr>
        <w:t>poveiklių</w:t>
      </w:r>
      <w:proofErr w:type="spellEnd"/>
      <w:r w:rsidR="00B26340" w:rsidRPr="00B26340">
        <w:rPr>
          <w:rFonts w:ascii="Times New Roman" w:hAnsi="Times New Roman" w:cs="Times New Roman"/>
          <w:sz w:val="24"/>
          <w:szCs w:val="24"/>
          <w:lang w:eastAsia="lt-LT"/>
        </w:rPr>
        <w:t xml:space="preserve"> „</w:t>
      </w:r>
      <w:r w:rsidR="00B26340" w:rsidRPr="00B26340">
        <w:rPr>
          <w:rFonts w:ascii="Times New Roman" w:hAnsi="Times New Roman" w:cs="Times New Roman"/>
          <w:color w:val="000000"/>
          <w:sz w:val="24"/>
          <w:szCs w:val="24"/>
        </w:rPr>
        <w:t>Sudaryti paskatas verslui kurti naujus produktus viešojo sektoriaus poreikiams tenkinti (Sostinės regionas)</w:t>
      </w:r>
      <w:r w:rsidR="00B26340" w:rsidRPr="00B26340">
        <w:rPr>
          <w:rFonts w:ascii="Times New Roman" w:hAnsi="Times New Roman" w:cs="Times New Roman"/>
          <w:sz w:val="24"/>
          <w:szCs w:val="24"/>
          <w:lang w:eastAsia="lt-LT"/>
        </w:rPr>
        <w:t>“ ir „</w:t>
      </w:r>
      <w:r w:rsidR="00B26340" w:rsidRPr="00B26340">
        <w:rPr>
          <w:rFonts w:ascii="Times New Roman" w:hAnsi="Times New Roman" w:cs="Times New Roman"/>
          <w:color w:val="000000"/>
          <w:sz w:val="24"/>
          <w:szCs w:val="24"/>
        </w:rPr>
        <w:t xml:space="preserve">Sudaryti paskatas verslui kurti naujus produktus viešojo sektoriaus poreikiams tenkinti (Vidurio ir vakarų Lietuvos </w:t>
      </w:r>
      <w:r w:rsidR="00B26340" w:rsidRPr="00913817">
        <w:rPr>
          <w:rFonts w:ascii="Times New Roman" w:hAnsi="Times New Roman" w:cs="Times New Roman"/>
          <w:color w:val="000000"/>
          <w:sz w:val="24"/>
          <w:szCs w:val="24"/>
        </w:rPr>
        <w:t>regionas)</w:t>
      </w:r>
      <w:r w:rsidR="00B26340" w:rsidRPr="00913817">
        <w:rPr>
          <w:rFonts w:ascii="Times New Roman" w:hAnsi="Times New Roman" w:cs="Times New Roman"/>
          <w:sz w:val="24"/>
          <w:szCs w:val="24"/>
          <w:lang w:eastAsia="lt-LT"/>
        </w:rPr>
        <w:t>“</w:t>
      </w:r>
      <w:r w:rsidR="00B26340" w:rsidRPr="00913817">
        <w:rPr>
          <w:szCs w:val="24"/>
          <w:lang w:eastAsia="lt-LT"/>
        </w:rPr>
        <w:t xml:space="preserve"> </w:t>
      </w:r>
      <w:r w:rsidRPr="00913817">
        <w:rPr>
          <w:rStyle w:val="normaltextrun"/>
          <w:rFonts w:ascii="Times New Roman" w:hAnsi="Times New Roman" w:cs="Times New Roman"/>
          <w:color w:val="000000"/>
          <w:sz w:val="24"/>
          <w:szCs w:val="24"/>
          <w:shd w:val="clear" w:color="auto" w:fill="FFFFFF"/>
        </w:rPr>
        <w:t xml:space="preserve">projektų finansavimo sąlygų aprašu (toliau – PFSA), patvirtintu Lietuvos Respublikos ekonomikos ir inovacijų ministro </w:t>
      </w:r>
      <w:r w:rsidRPr="003A6D43">
        <w:rPr>
          <w:rStyle w:val="normaltextrun"/>
          <w:rFonts w:ascii="Times New Roman" w:hAnsi="Times New Roman" w:cs="Times New Roman"/>
          <w:color w:val="000000"/>
          <w:sz w:val="24"/>
          <w:szCs w:val="24"/>
          <w:shd w:val="clear" w:color="auto" w:fill="FFFFFF"/>
        </w:rPr>
        <w:t xml:space="preserve">2024 m. </w:t>
      </w:r>
      <w:r w:rsidR="00B26340" w:rsidRPr="003A6D43">
        <w:rPr>
          <w:rStyle w:val="normaltextrun"/>
          <w:rFonts w:ascii="Times New Roman" w:hAnsi="Times New Roman" w:cs="Times New Roman"/>
          <w:color w:val="000000"/>
          <w:sz w:val="24"/>
          <w:szCs w:val="24"/>
          <w:shd w:val="clear" w:color="auto" w:fill="FFFFFF"/>
        </w:rPr>
        <w:t>rugsėjo</w:t>
      </w:r>
      <w:r w:rsidR="00F41FC9" w:rsidRPr="003A6D43">
        <w:rPr>
          <w:rStyle w:val="normaltextrun"/>
          <w:rFonts w:ascii="Times New Roman" w:hAnsi="Times New Roman" w:cs="Times New Roman"/>
          <w:color w:val="000000"/>
          <w:sz w:val="24"/>
          <w:szCs w:val="24"/>
          <w:shd w:val="clear" w:color="auto" w:fill="FFFFFF"/>
        </w:rPr>
        <w:t xml:space="preserve"> 27</w:t>
      </w:r>
      <w:r w:rsidRPr="003A6D43">
        <w:rPr>
          <w:rStyle w:val="normaltextrun"/>
          <w:rFonts w:ascii="Times New Roman" w:hAnsi="Times New Roman" w:cs="Times New Roman"/>
          <w:color w:val="000000"/>
          <w:sz w:val="24"/>
          <w:szCs w:val="24"/>
          <w:shd w:val="clear" w:color="auto" w:fill="FFFFFF"/>
        </w:rPr>
        <w:t xml:space="preserve"> d. įsakymu Nr. 4-</w:t>
      </w:r>
      <w:r w:rsidR="00F41FC9" w:rsidRPr="003A6D43">
        <w:rPr>
          <w:rStyle w:val="normaltextrun"/>
          <w:rFonts w:ascii="Times New Roman" w:hAnsi="Times New Roman" w:cs="Times New Roman"/>
          <w:color w:val="000000"/>
          <w:sz w:val="24"/>
          <w:szCs w:val="24"/>
          <w:shd w:val="clear" w:color="auto" w:fill="FFFFFF"/>
        </w:rPr>
        <w:t>503</w:t>
      </w:r>
      <w:r w:rsidRPr="003A6D43">
        <w:rPr>
          <w:rStyle w:val="normaltextrun"/>
          <w:rFonts w:ascii="Times New Roman" w:hAnsi="Times New Roman" w:cs="Times New Roman"/>
          <w:color w:val="000000"/>
          <w:sz w:val="24"/>
          <w:szCs w:val="24"/>
          <w:shd w:val="clear" w:color="auto" w:fill="FFFFFF"/>
        </w:rPr>
        <w:t xml:space="preserve"> „</w:t>
      </w:r>
      <w:r w:rsidRPr="003A6D43">
        <w:rPr>
          <w:rStyle w:val="normaltextrun"/>
          <w:rFonts w:ascii="Times New Roman" w:hAnsi="Times New Roman" w:cs="Times New Roman"/>
          <w:sz w:val="24"/>
          <w:shd w:val="clear" w:color="auto" w:fill="FFFFFF"/>
        </w:rPr>
        <w:t>Dėl ekonomikos ir inovacijų ministro 2022 m. liepos 22 d. įsakymo Nr. 4-885 „Dėl 2022–2030 metų ekonomikos transformacijos ir konkurencingumo plėtros programos pažangos priemonės Nr. 05-001-01-05-07 „Sukurti nuoseklią inovacinės veiklos skatinimo sistemą“ aprašo patvirtinimo“ pakeitimo“,</w:t>
      </w:r>
      <w:r w:rsidRPr="000B4C06">
        <w:rPr>
          <w:rStyle w:val="normaltextrun"/>
          <w:rFonts w:ascii="Times New Roman" w:hAnsi="Times New Roman" w:cs="Times New Roman"/>
          <w:color w:val="000000"/>
          <w:sz w:val="24"/>
          <w:szCs w:val="24"/>
          <w:shd w:val="clear" w:color="auto" w:fill="FFFFFF"/>
        </w:rPr>
        <w:t xml:space="preserve"> ir Lietuvos</w:t>
      </w:r>
      <w:r w:rsidRPr="00790727">
        <w:rPr>
          <w:rStyle w:val="normaltextrun"/>
          <w:rFonts w:ascii="Times New Roman" w:hAnsi="Times New Roman" w:cs="Times New Roman"/>
          <w:color w:val="000000"/>
          <w:sz w:val="24"/>
          <w:szCs w:val="24"/>
          <w:shd w:val="clear" w:color="auto" w:fill="FFFFFF"/>
        </w:rPr>
        <w:t xml:space="preserve"> </w:t>
      </w:r>
      <w:r w:rsidRPr="000F68C0">
        <w:rPr>
          <w:rStyle w:val="normaltextrun"/>
          <w:rFonts w:ascii="Times New Roman" w:hAnsi="Times New Roman" w:cs="Times New Roman"/>
          <w:color w:val="000000"/>
          <w:sz w:val="24"/>
          <w:szCs w:val="24"/>
          <w:shd w:val="clear" w:color="auto" w:fill="FFFFFF"/>
        </w:rPr>
        <w:t>Respublikos ekonomikos ir inovacijų ministerijos pateiktu Kvietimų teikti projektų įgyvendinimo planus planu.</w:t>
      </w:r>
      <w:r w:rsidRPr="000F68C0">
        <w:rPr>
          <w:rStyle w:val="eop"/>
          <w:rFonts w:ascii="Times New Roman" w:hAnsi="Times New Roman" w:cs="Times New Roman"/>
          <w:color w:val="000000"/>
          <w:sz w:val="24"/>
          <w:szCs w:val="24"/>
          <w:shd w:val="clear" w:color="auto" w:fill="FFFFFF"/>
        </w:rPr>
        <w:t>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83F2694">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53849941" w:rsidR="00962A9D" w:rsidRPr="008B168C" w:rsidDel="00CA2776" w:rsidRDefault="00BE75DE" w:rsidP="003653E2">
            <w:pPr>
              <w:jc w:val="both"/>
              <w:rPr>
                <w:rFonts w:ascii="Times New Roman" w:hAnsi="Times New Roman" w:cs="Times New Roman"/>
                <w:i/>
                <w:iCs/>
              </w:rPr>
            </w:pPr>
            <w:r w:rsidRPr="00BE75DE">
              <w:rPr>
                <w:rFonts w:ascii="Times New Roman" w:hAnsi="Times New Roman" w:cs="Times New Roman"/>
                <w:i/>
                <w:iCs/>
              </w:rPr>
              <w:t>05-001-01-05-07</w:t>
            </w:r>
          </w:p>
        </w:tc>
      </w:tr>
      <w:tr w:rsidR="00464CFE" w:rsidRPr="008B168C" w:rsidDel="00CA2776" w14:paraId="4A71988D" w14:textId="04D2D981" w:rsidTr="783F2694">
        <w:trPr>
          <w:cantSplit/>
          <w:trHeight w:val="300"/>
        </w:trPr>
        <w:tc>
          <w:tcPr>
            <w:tcW w:w="766" w:type="dxa"/>
          </w:tcPr>
          <w:p w14:paraId="01988EC4" w14:textId="3B43C876" w:rsidR="00464CFE" w:rsidRPr="00F410EA" w:rsidDel="00CA2776" w:rsidRDefault="00464CFE" w:rsidP="00464CFE">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464CFE" w:rsidRPr="008B168C" w:rsidDel="00CA2776" w:rsidRDefault="00464CFE" w:rsidP="00464CFE">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27C03B5A" w:rsidR="00464CFE" w:rsidRPr="008B168C" w:rsidDel="00CA2776" w:rsidRDefault="00464CFE" w:rsidP="00464CFE">
            <w:pPr>
              <w:jc w:val="both"/>
              <w:rPr>
                <w:rFonts w:ascii="Times New Roman" w:hAnsi="Times New Roman" w:cs="Times New Roman"/>
                <w:i/>
                <w:iCs/>
              </w:rPr>
            </w:pPr>
            <w:r w:rsidRPr="000F68C0">
              <w:rPr>
                <w:rStyle w:val="normaltextrun"/>
                <w:rFonts w:ascii="Times New Roman" w:hAnsi="Times New Roman" w:cs="Times New Roman"/>
                <w:color w:val="000000"/>
                <w:shd w:val="clear" w:color="auto" w:fill="FFFFFF"/>
              </w:rPr>
              <w:t>Sukurti nuoseklią inovacinės veiklos skatinimo sistemą</w:t>
            </w:r>
            <w:r w:rsidRPr="000F68C0">
              <w:rPr>
                <w:rStyle w:val="eop"/>
                <w:rFonts w:ascii="Times New Roman" w:hAnsi="Times New Roman" w:cs="Times New Roman"/>
                <w:color w:val="000000"/>
                <w:shd w:val="clear" w:color="auto" w:fill="FFFFFF"/>
              </w:rPr>
              <w:t> </w:t>
            </w:r>
          </w:p>
        </w:tc>
      </w:tr>
      <w:tr w:rsidR="00DE1C98" w:rsidRPr="008B168C" w14:paraId="5DA990B1" w14:textId="2230B236" w:rsidTr="783F2694">
        <w:trPr>
          <w:cantSplit/>
        </w:trPr>
        <w:tc>
          <w:tcPr>
            <w:tcW w:w="766" w:type="dxa"/>
          </w:tcPr>
          <w:p w14:paraId="58140413" w14:textId="5A5C75BE" w:rsidR="00DE1C98" w:rsidRPr="00F410EA" w:rsidDel="00CA2776" w:rsidRDefault="00DE1C98" w:rsidP="00DE1C98">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DE1C98" w:rsidRPr="008B168C" w:rsidDel="00CA2776" w:rsidRDefault="00DE1C98" w:rsidP="00DE1C98">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1960187" w:rsidR="00DE1C98" w:rsidRPr="004173A5" w:rsidDel="00CA2776" w:rsidRDefault="00DE1C98" w:rsidP="00DE1C98">
            <w:pPr>
              <w:jc w:val="both"/>
              <w:rPr>
                <w:rFonts w:ascii="Times New Roman" w:hAnsi="Times New Roman" w:cs="Times New Roman"/>
                <w:i/>
                <w:iCs/>
              </w:rPr>
            </w:pPr>
            <w:r w:rsidRPr="000F68C0">
              <w:rPr>
                <w:rFonts w:ascii="Times New Roman" w:hAnsi="Times New Roman" w:cs="Times New Roman"/>
              </w:rPr>
              <w:t>Lietuvos Respublikos ekonomikos ir inovacijų ministerija</w:t>
            </w:r>
          </w:p>
        </w:tc>
      </w:tr>
      <w:tr w:rsidR="00DC7931" w:rsidRPr="008B168C" w14:paraId="3CBD5F0B" w14:textId="6E9E9E35" w:rsidTr="783F2694">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58EB571E" w:rsidR="00962A9D" w:rsidRPr="004173A5" w:rsidDel="00CA2776" w:rsidRDefault="001A56DF"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83F2694">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39555BB" w14:textId="63AA0124" w:rsidR="00962A9D" w:rsidRPr="00913817" w:rsidRDefault="001A56DF" w:rsidP="783F2694">
            <w:pPr>
              <w:jc w:val="both"/>
              <w:rPr>
                <w:rFonts w:ascii="Times New Roman" w:hAnsi="Times New Roman" w:cs="Times New Roman"/>
              </w:rPr>
            </w:pPr>
            <w:r w:rsidRPr="00913817">
              <w:rPr>
                <w:rFonts w:ascii="Times New Roman" w:hAnsi="Times New Roman" w:cs="Times New Roman"/>
              </w:rPr>
              <w:t xml:space="preserve">Ekonomikos ir inovacijų ministro </w:t>
            </w:r>
            <w:r w:rsidRPr="003A6D43">
              <w:rPr>
                <w:rFonts w:ascii="Times New Roman" w:hAnsi="Times New Roman" w:cs="Times New Roman"/>
              </w:rPr>
              <w:t>2024-0</w:t>
            </w:r>
            <w:r w:rsidR="00EE50AC" w:rsidRPr="003A6D43">
              <w:rPr>
                <w:rFonts w:ascii="Times New Roman" w:hAnsi="Times New Roman" w:cs="Times New Roman"/>
              </w:rPr>
              <w:t>9</w:t>
            </w:r>
            <w:r w:rsidRPr="003A6D43">
              <w:rPr>
                <w:rFonts w:ascii="Times New Roman" w:hAnsi="Times New Roman" w:cs="Times New Roman"/>
              </w:rPr>
              <w:t>-</w:t>
            </w:r>
            <w:r w:rsidR="00EE50AC" w:rsidRPr="003A6D43">
              <w:rPr>
                <w:rFonts w:ascii="Times New Roman" w:hAnsi="Times New Roman" w:cs="Times New Roman"/>
              </w:rPr>
              <w:t>27</w:t>
            </w:r>
            <w:r w:rsidRPr="003A6D43">
              <w:rPr>
                <w:rFonts w:ascii="Times New Roman" w:hAnsi="Times New Roman" w:cs="Times New Roman"/>
              </w:rPr>
              <w:t xml:space="preserve"> įsakymas. Nr. 4-</w:t>
            </w:r>
            <w:r w:rsidR="00EE50AC" w:rsidRPr="003A6D43">
              <w:rPr>
                <w:rFonts w:ascii="Times New Roman" w:hAnsi="Times New Roman" w:cs="Times New Roman"/>
              </w:rPr>
              <w:t>503</w:t>
            </w:r>
            <w:r w:rsidRPr="00913817">
              <w:rPr>
                <w:rFonts w:ascii="Times New Roman" w:hAnsi="Times New Roman" w:cs="Times New Roman"/>
              </w:rPr>
              <w:t xml:space="preserve">, kuriuo patvirtintas PFSA: </w:t>
            </w:r>
            <w:hyperlink r:id="rId11" w:history="1">
              <w:r w:rsidR="00803B50" w:rsidRPr="00913817">
                <w:rPr>
                  <w:rStyle w:val="Hipersaitas"/>
                  <w:rFonts w:ascii="Times New Roman" w:hAnsi="Times New Roman" w:cs="Times New Roman"/>
                </w:rPr>
                <w:t>https://www.e-tar.lt/portal/lt/legalAct/9d514f367cd311efabdbb4a1fc8b0b63</w:t>
              </w:r>
            </w:hyperlink>
            <w:r w:rsidR="00803B50" w:rsidRPr="00913817">
              <w:rPr>
                <w:rFonts w:ascii="Times New Roman" w:hAnsi="Times New Roman" w:cs="Times New Roman"/>
              </w:rPr>
              <w:t xml:space="preserve"> </w:t>
            </w:r>
            <w:r w:rsidR="00EE50AC" w:rsidRPr="00913817">
              <w:rPr>
                <w:rFonts w:ascii="Times New Roman" w:hAnsi="Times New Roman" w:cs="Times New Roman"/>
              </w:rPr>
              <w:t xml:space="preserve"> </w:t>
            </w:r>
          </w:p>
          <w:p w14:paraId="48901D63" w14:textId="0BFAB58C" w:rsidR="001A56DF" w:rsidRPr="00913817" w:rsidDel="00CA2776" w:rsidRDefault="001A56DF" w:rsidP="783F2694">
            <w:pPr>
              <w:jc w:val="both"/>
              <w:rPr>
                <w:rFonts w:ascii="Times New Roman" w:hAnsi="Times New Roman" w:cs="Times New Roman"/>
                <w:i/>
                <w:iCs/>
              </w:rPr>
            </w:pPr>
            <w:r w:rsidRPr="00913817">
              <w:rPr>
                <w:rFonts w:ascii="Times New Roman" w:hAnsi="Times New Roman" w:cs="Times New Roman"/>
              </w:rPr>
              <w:t xml:space="preserve">PSFA: </w:t>
            </w:r>
            <w:hyperlink r:id="rId12" w:history="1">
              <w:r w:rsidR="00803B50" w:rsidRPr="00913817">
                <w:rPr>
                  <w:rStyle w:val="Hipersaitas"/>
                  <w:rFonts w:ascii="Times New Roman" w:hAnsi="Times New Roman" w:cs="Times New Roman"/>
                </w:rPr>
                <w:t>https://www.e-tar.lt/rs/lasupplement/9d514f367cd311efabdbb4a1fc8b0b63/f2741d437cdc11efabdbb4a1fc8b0b63/</w:t>
              </w:r>
            </w:hyperlink>
            <w:r w:rsidR="00803B50" w:rsidRPr="00913817">
              <w:rPr>
                <w:rFonts w:ascii="Times New Roman" w:hAnsi="Times New Roman" w:cs="Times New Roman"/>
              </w:rPr>
              <w:t xml:space="preserve">  </w:t>
            </w:r>
          </w:p>
        </w:tc>
      </w:tr>
    </w:tbl>
    <w:p w14:paraId="1C7900FC" w14:textId="77777777" w:rsidR="00DE0665" w:rsidRDefault="00DE0665">
      <w:r>
        <w:br w:type="page"/>
      </w:r>
    </w:p>
    <w:tbl>
      <w:tblPr>
        <w:tblStyle w:val="Lentelstinklelis"/>
        <w:tblW w:w="10304" w:type="dxa"/>
        <w:tblInd w:w="-289" w:type="dxa"/>
        <w:tblLayout w:type="fixed"/>
        <w:tblLook w:val="04A0" w:firstRow="1" w:lastRow="0" w:firstColumn="1" w:lastColumn="0" w:noHBand="0" w:noVBand="1"/>
      </w:tblPr>
      <w:tblGrid>
        <w:gridCol w:w="1472"/>
        <w:gridCol w:w="1472"/>
        <w:gridCol w:w="1472"/>
        <w:gridCol w:w="121"/>
        <w:gridCol w:w="2126"/>
        <w:gridCol w:w="697"/>
        <w:gridCol w:w="2944"/>
      </w:tblGrid>
      <w:tr w:rsidR="00DC7931" w:rsidRPr="008B168C" w14:paraId="312D3FE8" w14:textId="0770522D" w:rsidTr="665EA5C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32"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65EA5C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4"/>
          </w:tcPr>
          <w:p w14:paraId="048E8891" w14:textId="6832EDAC" w:rsidR="001A1453" w:rsidRPr="008B168C" w:rsidRDefault="001335A9"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7659E6C">
                  <w:rPr>
                    <w:rFonts w:ascii="MS Gothic" w:eastAsia="MS Gothic" w:hAnsi="MS Gothic" w:cs="MS Gothic"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00E5B273" w:rsidR="001A1453" w:rsidRPr="001A56DF" w:rsidRDefault="001335A9" w:rsidP="008B168C">
            <w:pPr>
              <w:rPr>
                <w:rFonts w:ascii="Times New Roman" w:hAnsi="Times New Roman" w:cs="Times New Roman"/>
                <w:b/>
                <w:bCs/>
              </w:rPr>
            </w:pPr>
            <w:sdt>
              <w:sdtPr>
                <w:rPr>
                  <w:rFonts w:ascii="Times New Roman" w:hAnsi="Times New Roman" w:cs="Times New Roman"/>
                  <w:b/>
                  <w:bCs/>
                </w:rPr>
                <w:id w:val="1088880017"/>
                <w14:checkbox>
                  <w14:checked w14:val="1"/>
                  <w14:checkedState w14:val="2612" w14:font="MS Gothic"/>
                  <w14:uncheckedState w14:val="2610" w14:font="MS Gothic"/>
                </w14:checkbox>
              </w:sdtPr>
              <w:sdtEndPr/>
              <w:sdtContent>
                <w:r w:rsidR="001A56DF" w:rsidRPr="001A56DF">
                  <w:rPr>
                    <w:rFonts w:ascii="MS Gothic" w:eastAsia="MS Gothic" w:hAnsi="MS Gothic" w:cs="Times New Roman" w:hint="eastAsia"/>
                    <w:b/>
                    <w:bCs/>
                  </w:rPr>
                  <w:t>☒</w:t>
                </w:r>
              </w:sdtContent>
            </w:sdt>
            <w:r w:rsidR="005A4F85" w:rsidRPr="001A56DF">
              <w:rPr>
                <w:rFonts w:ascii="Times New Roman" w:hAnsi="Times New Roman" w:cs="Times New Roman"/>
                <w:b/>
                <w:bCs/>
              </w:rPr>
              <w:t xml:space="preserve"> </w:t>
            </w:r>
            <w:r w:rsidR="001A1453" w:rsidRPr="001A56DF">
              <w:rPr>
                <w:rFonts w:ascii="Times New Roman" w:hAnsi="Times New Roman" w:cs="Times New Roman"/>
                <w:b/>
                <w:bCs/>
              </w:rPr>
              <w:t xml:space="preserve">Lietuvos Respublikos ekonomikos ir inovacijų ministerija </w:t>
            </w:r>
          </w:p>
          <w:p w14:paraId="7DA70AE0" w14:textId="4B29B178" w:rsidR="001A1453" w:rsidRPr="008B168C" w:rsidRDefault="001335A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335A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335A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335A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335A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335A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335A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335A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335A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335A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335A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335A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335A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335A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335A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335A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335A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335A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335A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3AB86E23" w:rsidR="001A1453" w:rsidRPr="008B168C" w:rsidRDefault="001335A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665EA5C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0D6D0F7" w:rsidR="00E20AFE" w:rsidRDefault="001335A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72439E7A" w:rsidR="00DE0665" w:rsidRPr="001A56DF" w:rsidRDefault="001335A9" w:rsidP="008B168C">
            <w:pPr>
              <w:rPr>
                <w:rFonts w:ascii="Times New Roman" w:hAnsi="Times New Roman" w:cs="Times New Roman"/>
                <w:b/>
                <w:bCs/>
              </w:rPr>
            </w:pPr>
            <w:sdt>
              <w:sdtPr>
                <w:rPr>
                  <w:rFonts w:ascii="Times New Roman" w:hAnsi="Times New Roman" w:cs="Times New Roman"/>
                  <w:b/>
                  <w:bCs/>
                </w:rPr>
                <w:id w:val="1023673758"/>
                <w14:checkbox>
                  <w14:checked w14:val="1"/>
                  <w14:checkedState w14:val="2612" w14:font="MS Gothic"/>
                  <w14:uncheckedState w14:val="2610" w14:font="MS Gothic"/>
                </w14:checkbox>
              </w:sdtPr>
              <w:sdtEndPr/>
              <w:sdtContent>
                <w:r w:rsidR="001A56DF" w:rsidRPr="001A56DF">
                  <w:rPr>
                    <w:rFonts w:ascii="MS Gothic" w:eastAsia="MS Gothic" w:hAnsi="MS Gothic" w:cs="Times New Roman" w:hint="eastAsia"/>
                    <w:b/>
                    <w:bCs/>
                  </w:rPr>
                  <w:t>☒</w:t>
                </w:r>
              </w:sdtContent>
            </w:sdt>
            <w:r w:rsidR="00DE0665" w:rsidRPr="001A56DF">
              <w:rPr>
                <w:rFonts w:ascii="Times New Roman" w:hAnsi="Times New Roman" w:cs="Times New Roman"/>
                <w:b/>
                <w:bCs/>
              </w:rPr>
              <w:t xml:space="preserve"> </w:t>
            </w:r>
            <w:r w:rsidR="00F9272F" w:rsidRPr="001A56DF">
              <w:rPr>
                <w:rFonts w:ascii="Times New Roman" w:hAnsi="Times New Roman" w:cs="Times New Roman"/>
                <w:b/>
                <w:bCs/>
              </w:rPr>
              <w:t>viešoji įstaiga Inovacijų agentūra</w:t>
            </w:r>
          </w:p>
        </w:tc>
      </w:tr>
      <w:tr w:rsidR="00DC7931" w:rsidRPr="008B168C" w14:paraId="5536C62C" w14:textId="77777777" w:rsidTr="665EA5C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15ED65DE" w:rsidR="00E20AFE" w:rsidRPr="003A6D43" w:rsidRDefault="47B38D5F" w:rsidP="008B168C">
            <w:pPr>
              <w:rPr>
                <w:rFonts w:ascii="Times New Roman" w:hAnsi="Times New Roman" w:cs="Times New Roman"/>
              </w:rPr>
            </w:pPr>
            <w:r w:rsidRPr="003A6D43">
              <w:rPr>
                <w:rFonts w:ascii="Times New Roman" w:hAnsi="Times New Roman" w:cs="Times New Roman"/>
              </w:rPr>
              <w:t xml:space="preserve">Nuo </w:t>
            </w:r>
            <w:r w:rsidR="00090592" w:rsidRPr="003A6D43">
              <w:rPr>
                <w:rFonts w:ascii="Times New Roman" w:hAnsi="Times New Roman" w:cs="Times New Roman"/>
              </w:rPr>
              <w:t>2024-10-0</w:t>
            </w:r>
            <w:r w:rsidR="00804F43" w:rsidRPr="003A6D43">
              <w:rPr>
                <w:rFonts w:ascii="Times New Roman" w:hAnsi="Times New Roman" w:cs="Times New Roman"/>
              </w:rPr>
              <w:t>2</w:t>
            </w:r>
            <w:r w:rsidR="00090592" w:rsidRPr="003A6D43">
              <w:rPr>
                <w:rFonts w:ascii="Times New Roman" w:hAnsi="Times New Roman" w:cs="Times New Roman"/>
              </w:rPr>
              <w:t xml:space="preserve"> 15 val.</w:t>
            </w:r>
          </w:p>
        </w:tc>
        <w:tc>
          <w:tcPr>
            <w:tcW w:w="2944" w:type="dxa"/>
          </w:tcPr>
          <w:p w14:paraId="0E363380" w14:textId="4F69AF31" w:rsidR="00E20AFE" w:rsidRPr="003A6D43" w:rsidRDefault="47B38D5F" w:rsidP="008B168C">
            <w:pPr>
              <w:rPr>
                <w:rFonts w:ascii="Times New Roman" w:hAnsi="Times New Roman" w:cs="Times New Roman"/>
              </w:rPr>
            </w:pPr>
            <w:r w:rsidRPr="003A6D43">
              <w:rPr>
                <w:rFonts w:ascii="Times New Roman" w:hAnsi="Times New Roman" w:cs="Times New Roman"/>
              </w:rPr>
              <w:t xml:space="preserve">Iki </w:t>
            </w:r>
            <w:r w:rsidR="00543648" w:rsidRPr="003A6D43">
              <w:rPr>
                <w:rFonts w:ascii="Times New Roman" w:hAnsi="Times New Roman" w:cs="Times New Roman"/>
              </w:rPr>
              <w:t>202</w:t>
            </w:r>
            <w:r w:rsidR="00804F43" w:rsidRPr="003A6D43">
              <w:rPr>
                <w:rFonts w:ascii="Times New Roman" w:hAnsi="Times New Roman" w:cs="Times New Roman"/>
              </w:rPr>
              <w:t>5</w:t>
            </w:r>
            <w:r w:rsidR="00543648" w:rsidRPr="003A6D43">
              <w:rPr>
                <w:rFonts w:ascii="Times New Roman" w:hAnsi="Times New Roman" w:cs="Times New Roman"/>
              </w:rPr>
              <w:t>-</w:t>
            </w:r>
            <w:r w:rsidR="000709C6" w:rsidRPr="003A6D43">
              <w:rPr>
                <w:rFonts w:ascii="Times New Roman" w:hAnsi="Times New Roman" w:cs="Times New Roman"/>
              </w:rPr>
              <w:t>03-31</w:t>
            </w:r>
            <w:r w:rsidR="00543648" w:rsidRPr="003A6D43">
              <w:rPr>
                <w:rFonts w:ascii="Times New Roman" w:hAnsi="Times New Roman" w:cs="Times New Roman"/>
              </w:rPr>
              <w:t xml:space="preserve"> </w:t>
            </w:r>
            <w:r w:rsidR="00A3394A" w:rsidRPr="003A6D43">
              <w:rPr>
                <w:rFonts w:ascii="Times New Roman" w:hAnsi="Times New Roman" w:cs="Times New Roman"/>
              </w:rPr>
              <w:t>17 val.</w:t>
            </w:r>
          </w:p>
          <w:p w14:paraId="05BA4005" w14:textId="3122A0DF" w:rsidR="00A3394A" w:rsidRPr="003A6D43" w:rsidRDefault="00A3394A" w:rsidP="008B168C">
            <w:pPr>
              <w:rPr>
                <w:rFonts w:ascii="Times New Roman" w:hAnsi="Times New Roman" w:cs="Times New Roman"/>
              </w:rPr>
            </w:pPr>
          </w:p>
        </w:tc>
      </w:tr>
      <w:tr w:rsidR="00DC7931" w:rsidRPr="008B168C" w14:paraId="0B0CF49A" w14:textId="77777777" w:rsidTr="665EA5C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88"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41D07C7E" w:rsidR="00E20AFE" w:rsidRPr="0004612F" w:rsidRDefault="001335A9" w:rsidP="008B168C">
            <w:pPr>
              <w:rPr>
                <w:rFonts w:ascii="Times New Roman" w:hAnsi="Times New Roman" w:cs="Times New Roman"/>
                <w:b/>
                <w:bCs/>
              </w:rPr>
            </w:pPr>
            <w:sdt>
              <w:sdtPr>
                <w:rPr>
                  <w:rFonts w:ascii="Times New Roman" w:hAnsi="Times New Roman" w:cs="Times New Roman"/>
                  <w:b/>
                  <w:bCs/>
                </w:rPr>
                <w:id w:val="-1527483092"/>
                <w:placeholder>
                  <w:docPart w:val="B882B7609E2647EB86D0C02DA5A91325"/>
                </w:placeholder>
                <w14:checkbox>
                  <w14:checked w14:val="1"/>
                  <w14:checkedState w14:val="2612" w14:font="MS Gothic"/>
                  <w14:uncheckedState w14:val="2610" w14:font="MS Gothic"/>
                </w14:checkbox>
              </w:sdtPr>
              <w:sdtEndPr/>
              <w:sdtContent>
                <w:r w:rsidR="0004612F" w:rsidRPr="0004612F">
                  <w:rPr>
                    <w:rFonts w:ascii="MS Gothic" w:eastAsia="MS Gothic" w:hAnsi="MS Gothic" w:cs="Times New Roman" w:hint="eastAsia"/>
                    <w:b/>
                    <w:bCs/>
                  </w:rPr>
                  <w:t>☒</w:t>
                </w:r>
              </w:sdtContent>
            </w:sdt>
            <w:r w:rsidR="641D1293" w:rsidRPr="0004612F">
              <w:rPr>
                <w:rFonts w:ascii="Times New Roman" w:hAnsi="Times New Roman" w:cs="Times New Roman"/>
                <w:b/>
                <w:bCs/>
              </w:rPr>
              <w:t xml:space="preserve"> </w:t>
            </w:r>
            <w:r w:rsidR="2C94EFB9" w:rsidRPr="0004612F">
              <w:rPr>
                <w:rFonts w:ascii="Times New Roman" w:hAnsi="Times New Roman" w:cs="Times New Roman"/>
                <w:b/>
                <w:bCs/>
              </w:rPr>
              <w:t xml:space="preserve">2021-2027 m. </w:t>
            </w:r>
            <w:r w:rsidR="641D1293" w:rsidRPr="0004612F">
              <w:rPr>
                <w:rFonts w:ascii="Times New Roman" w:hAnsi="Times New Roman" w:cs="Times New Roman"/>
                <w:b/>
                <w:bCs/>
              </w:rPr>
              <w:t>ES fondų investicijų programa</w:t>
            </w:r>
          </w:p>
          <w:p w14:paraId="58D8AA5F" w14:textId="6879BB67" w:rsidR="00E20AFE" w:rsidRPr="008B168C" w:rsidRDefault="001335A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A6D43">
        <w:trPr>
          <w:cantSplit/>
          <w:trHeight w:val="85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88"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0307086" w:rsidR="00E20AFE" w:rsidRPr="0004612F" w:rsidRDefault="00E20AFE" w:rsidP="008B168C">
            <w:pPr>
              <w:rPr>
                <w:rFonts w:ascii="Times New Roman" w:hAnsi="Times New Roman" w:cs="Times New Roman"/>
                <w:b/>
                <w:bCs/>
              </w:rPr>
            </w:pPr>
            <w:r w:rsidRPr="008B168C">
              <w:rPr>
                <w:rFonts w:ascii="Times New Roman" w:hAnsi="Times New Roman" w:cs="Times New Roman"/>
              </w:rPr>
              <w:t xml:space="preserve"> </w:t>
            </w:r>
            <w:sdt>
              <w:sdtPr>
                <w:rPr>
                  <w:rFonts w:ascii="Times New Roman" w:hAnsi="Times New Roman" w:cs="Times New Roman"/>
                  <w:b/>
                  <w:bCs/>
                </w:rPr>
                <w:id w:val="-1267617779"/>
                <w:placeholder>
                  <w:docPart w:val="6F485439D7F147B0B3EF85EFC7A46A67"/>
                </w:placeholder>
                <w14:checkbox>
                  <w14:checked w14:val="1"/>
                  <w14:checkedState w14:val="2612" w14:font="MS Gothic"/>
                  <w14:uncheckedState w14:val="2610" w14:font="MS Gothic"/>
                </w14:checkbox>
              </w:sdtPr>
              <w:sdtEndPr/>
              <w:sdtContent>
                <w:r w:rsidR="0004612F">
                  <w:rPr>
                    <w:rFonts w:ascii="MS Gothic" w:eastAsia="MS Gothic" w:hAnsi="MS Gothic" w:cs="Times New Roman" w:hint="eastAsia"/>
                    <w:b/>
                    <w:bCs/>
                  </w:rPr>
                  <w:t>☒</w:t>
                </w:r>
              </w:sdtContent>
            </w:sdt>
            <w:r w:rsidR="00B9012A" w:rsidRPr="0004612F">
              <w:rPr>
                <w:rFonts w:ascii="Times New Roman" w:hAnsi="Times New Roman" w:cs="Times New Roman"/>
                <w:b/>
                <w:bCs/>
              </w:rPr>
              <w:t xml:space="preserve"> </w:t>
            </w:r>
            <w:r w:rsidRPr="0004612F">
              <w:rPr>
                <w:rFonts w:ascii="Times New Roman" w:hAnsi="Times New Roman" w:cs="Times New Roman"/>
                <w:b/>
                <w:bCs/>
              </w:rPr>
              <w:t>Vidurio ir vakarų Lietuvos regionas</w:t>
            </w:r>
          </w:p>
          <w:p w14:paraId="7E4ADE18" w14:textId="7D531CE8" w:rsidR="00571D7C" w:rsidRPr="008B168C" w:rsidRDefault="00E20AFE" w:rsidP="008B168C">
            <w:pPr>
              <w:rPr>
                <w:rFonts w:ascii="Times New Roman" w:hAnsi="Times New Roman" w:cs="Times New Roman"/>
              </w:rPr>
            </w:pPr>
            <w:r w:rsidRPr="0004612F">
              <w:rPr>
                <w:rFonts w:ascii="Times New Roman" w:hAnsi="Times New Roman" w:cs="Times New Roman"/>
                <w:b/>
                <w:bCs/>
              </w:rPr>
              <w:t xml:space="preserve"> </w:t>
            </w:r>
            <w:sdt>
              <w:sdtPr>
                <w:rPr>
                  <w:rFonts w:ascii="Times New Roman" w:hAnsi="Times New Roman" w:cs="Times New Roman"/>
                  <w:b/>
                  <w:bCs/>
                </w:rPr>
                <w:id w:val="1942567122"/>
                <w:placeholder>
                  <w:docPart w:val="212053082A014EB7AB8055EC04AF735A"/>
                </w:placeholder>
                <w14:checkbox>
                  <w14:checked w14:val="1"/>
                  <w14:checkedState w14:val="2612" w14:font="MS Gothic"/>
                  <w14:uncheckedState w14:val="2610" w14:font="MS Gothic"/>
                </w14:checkbox>
              </w:sdtPr>
              <w:sdtEndPr/>
              <w:sdtContent>
                <w:r w:rsidR="0004612F">
                  <w:rPr>
                    <w:rFonts w:ascii="MS Gothic" w:eastAsia="MS Gothic" w:hAnsi="MS Gothic" w:cs="Times New Roman" w:hint="eastAsia"/>
                    <w:b/>
                    <w:bCs/>
                  </w:rPr>
                  <w:t>☒</w:t>
                </w:r>
              </w:sdtContent>
            </w:sdt>
            <w:r w:rsidR="00B9012A" w:rsidRPr="0004612F">
              <w:rPr>
                <w:rFonts w:ascii="Times New Roman" w:hAnsi="Times New Roman" w:cs="Times New Roman"/>
                <w:b/>
                <w:bCs/>
              </w:rPr>
              <w:t xml:space="preserve"> </w:t>
            </w:r>
            <w:r w:rsidRPr="0004612F">
              <w:rPr>
                <w:rFonts w:ascii="Times New Roman" w:hAnsi="Times New Roman" w:cs="Times New Roman"/>
                <w:b/>
                <w:bCs/>
              </w:rPr>
              <w:t>Sostinės regionas</w:t>
            </w:r>
          </w:p>
        </w:tc>
      </w:tr>
      <w:tr w:rsidR="00DC7931" w:rsidRPr="008B168C" w14:paraId="42C83415" w14:textId="77777777" w:rsidTr="665EA5C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2AA74B11" w:rsidR="00E20AFE" w:rsidRPr="00A02CA8" w:rsidRDefault="2D09EBEF" w:rsidP="6DC161C0">
            <w:pPr>
              <w:rPr>
                <w:rFonts w:ascii="Times New Roman" w:hAnsi="Times New Roman" w:cs="Times New Roman"/>
                <w:b/>
                <w:bCs/>
              </w:rPr>
            </w:pPr>
            <w:r w:rsidRPr="102F0656">
              <w:rPr>
                <w:rFonts w:ascii="Times New Roman" w:hAnsi="Times New Roman" w:cs="Times New Roman"/>
                <w:b/>
                <w:bCs/>
              </w:rPr>
              <w:t>TPF a</w:t>
            </w:r>
            <w:r w:rsidR="54A0D714" w:rsidRPr="102F0656">
              <w:rPr>
                <w:rFonts w:ascii="Times New Roman" w:hAnsi="Times New Roman" w:cs="Times New Roman"/>
                <w:b/>
                <w:bCs/>
              </w:rPr>
              <w:t>pskritis</w:t>
            </w:r>
          </w:p>
        </w:tc>
        <w:tc>
          <w:tcPr>
            <w:tcW w:w="5888" w:type="dxa"/>
            <w:gridSpan w:val="4"/>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1335A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1335A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1335A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0BE3E573" w:rsidR="00F16FC5" w:rsidRPr="009C094C" w:rsidRDefault="001335A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E21B4">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665EA5C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7073AD50" w:rsidR="00596BB6" w:rsidRPr="0004612F" w:rsidRDefault="00596BB6" w:rsidP="008B168C">
            <w:pPr>
              <w:rPr>
                <w:rFonts w:ascii="Times New Roman" w:hAnsi="Times New Roman" w:cs="Times New Roman"/>
                <w:b/>
                <w:bCs/>
              </w:rPr>
            </w:pPr>
            <w:r w:rsidRPr="0004612F">
              <w:rPr>
                <w:rFonts w:ascii="Times New Roman" w:hAnsi="Times New Roman" w:cs="Times New Roman"/>
                <w:b/>
                <w:bCs/>
              </w:rPr>
              <w:t xml:space="preserve"> </w:t>
            </w:r>
            <w:sdt>
              <w:sdtPr>
                <w:rPr>
                  <w:rFonts w:ascii="Times New Roman" w:hAnsi="Times New Roman" w:cs="Times New Roman"/>
                  <w:b/>
                  <w:bCs/>
                </w:rPr>
                <w:id w:val="-337542301"/>
                <w:placeholder>
                  <w:docPart w:val="DE1E2628FD794872AE363EBA12FC9944"/>
                </w:placeholder>
                <w14:checkbox>
                  <w14:checked w14:val="1"/>
                  <w14:checkedState w14:val="2612" w14:font="MS Gothic"/>
                  <w14:uncheckedState w14:val="2610" w14:font="MS Gothic"/>
                </w14:checkbox>
              </w:sdtPr>
              <w:sdtEndPr/>
              <w:sdtContent>
                <w:r w:rsidR="0004612F" w:rsidRPr="0004612F">
                  <w:rPr>
                    <w:rFonts w:ascii="MS Gothic" w:eastAsia="MS Gothic" w:hAnsi="MS Gothic" w:cs="Times New Roman" w:hint="eastAsia"/>
                    <w:b/>
                    <w:bCs/>
                  </w:rPr>
                  <w:t>☒</w:t>
                </w:r>
              </w:sdtContent>
            </w:sdt>
            <w:r w:rsidR="00D664F1" w:rsidRPr="0004612F">
              <w:rPr>
                <w:rFonts w:ascii="Times New Roman" w:hAnsi="Times New Roman" w:cs="Times New Roman"/>
                <w:b/>
                <w:bCs/>
              </w:rPr>
              <w:t xml:space="preserve"> </w:t>
            </w:r>
            <w:r w:rsidRPr="0004612F">
              <w:rPr>
                <w:rFonts w:ascii="Times New Roman" w:hAnsi="Times New Roman" w:cs="Times New Roman"/>
                <w:b/>
                <w:bCs/>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65EA5C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6C2D834D" w:rsidR="00AF57CF" w:rsidRPr="0004612F" w:rsidRDefault="001335A9" w:rsidP="008B168C">
            <w:pPr>
              <w:rPr>
                <w:rFonts w:ascii="Times New Roman" w:hAnsi="Times New Roman" w:cs="Times New Roman"/>
                <w:b/>
                <w:bCs/>
              </w:rPr>
            </w:pPr>
            <w:sdt>
              <w:sdtPr>
                <w:rPr>
                  <w:rFonts w:ascii="Times New Roman" w:hAnsi="Times New Roman" w:cs="Times New Roman"/>
                  <w:b/>
                  <w:bCs/>
                </w:rPr>
                <w:id w:val="-1815014277"/>
                <w14:checkbox>
                  <w14:checked w14:val="1"/>
                  <w14:checkedState w14:val="2612" w14:font="MS Gothic"/>
                  <w14:uncheckedState w14:val="2610" w14:font="MS Gothic"/>
                </w14:checkbox>
              </w:sdtPr>
              <w:sdtEndPr/>
              <w:sdtContent>
                <w:r w:rsidR="0004612F" w:rsidRPr="0004612F">
                  <w:rPr>
                    <w:rFonts w:ascii="MS Gothic" w:eastAsia="MS Gothic" w:hAnsi="MS Gothic" w:cs="Times New Roman" w:hint="eastAsia"/>
                    <w:b/>
                    <w:bCs/>
                  </w:rPr>
                  <w:t>☒</w:t>
                </w:r>
              </w:sdtContent>
            </w:sdt>
            <w:r w:rsidR="00AF57CF" w:rsidRPr="0004612F">
              <w:rPr>
                <w:rFonts w:ascii="Times New Roman" w:hAnsi="Times New Roman" w:cs="Times New Roman"/>
                <w:b/>
                <w:bCs/>
              </w:rPr>
              <w:t xml:space="preserve"> </w:t>
            </w:r>
            <w:r w:rsidR="00D40DD5" w:rsidRPr="0004612F">
              <w:rPr>
                <w:rFonts w:ascii="Times New Roman" w:hAnsi="Times New Roman" w:cs="Times New Roman"/>
                <w:b/>
                <w:bCs/>
              </w:rPr>
              <w:t xml:space="preserve">01 </w:t>
            </w:r>
            <w:r w:rsidR="00AF57CF" w:rsidRPr="0004612F">
              <w:rPr>
                <w:rFonts w:ascii="Times New Roman" w:hAnsi="Times New Roman" w:cs="Times New Roman"/>
                <w:b/>
                <w:bCs/>
              </w:rPr>
              <w:t>Dotacija</w:t>
            </w:r>
          </w:p>
          <w:p w14:paraId="3C33FF49" w14:textId="401C54BB" w:rsidR="00AF57CF" w:rsidRPr="008B168C" w:rsidRDefault="001335A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335A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335A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335A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335A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65EA5C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32"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65EA5C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4"/>
          </w:tcPr>
          <w:p w14:paraId="2DB84165" w14:textId="318A0893" w:rsidR="00AC029E" w:rsidRPr="008B168C" w:rsidRDefault="001335A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335A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335A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65EA5C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4"/>
          </w:tcPr>
          <w:p w14:paraId="2E2E2E0C" w14:textId="17CEC211" w:rsidR="00AC029E" w:rsidRDefault="001335A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335A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335A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335A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335A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65EA5C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4"/>
          </w:tcPr>
          <w:p w14:paraId="026E59B8" w14:textId="69013327" w:rsidR="00AC029E" w:rsidRPr="008B168C" w:rsidRDefault="001335A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335A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335A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335A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335A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65EA5C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4"/>
          </w:tcPr>
          <w:p w14:paraId="1FB827C2" w14:textId="6F70EC17" w:rsidR="00AC029E" w:rsidRPr="008B168C" w:rsidRDefault="001335A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335A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335A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335A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65EA5C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4"/>
          </w:tcPr>
          <w:p w14:paraId="22A9889E" w14:textId="24700DE8" w:rsidR="00AC029E" w:rsidRPr="008B168C" w:rsidRDefault="001335A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335A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1335A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65EA5C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4"/>
          </w:tcPr>
          <w:p w14:paraId="372D5E21" w14:textId="643552B9" w:rsidR="00AC029E" w:rsidRPr="008B168C" w:rsidRDefault="001335A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335A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335A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335A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335A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335A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335A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335A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65EA5C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4"/>
          </w:tcPr>
          <w:p w14:paraId="596D80E2" w14:textId="214AA841" w:rsidR="00AC029E" w:rsidRPr="008B168C" w:rsidRDefault="001335A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65EA5C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88" w:type="dxa"/>
            <w:gridSpan w:val="4"/>
            <w:tcBorders>
              <w:bottom w:val="single" w:sz="4" w:space="0" w:color="auto"/>
            </w:tcBorders>
          </w:tcPr>
          <w:p w14:paraId="2A6C1CDA" w14:textId="3C182A87" w:rsidR="00AC029E" w:rsidRPr="00B76265" w:rsidRDefault="001335A9" w:rsidP="00AC029E">
            <w:pPr>
              <w:rPr>
                <w:rFonts w:ascii="Times New Roman" w:hAnsi="Times New Roman" w:cs="Times New Roman"/>
                <w:b/>
                <w:bCs/>
              </w:rPr>
            </w:pPr>
            <w:sdt>
              <w:sdtPr>
                <w:rPr>
                  <w:rFonts w:ascii="Times New Roman" w:hAnsi="Times New Roman" w:cs="Times New Roman"/>
                  <w:b/>
                  <w:bCs/>
                </w:rPr>
                <w:id w:val="1732112135"/>
                <w:placeholder>
                  <w:docPart w:val="2F62337EFA564FBE9476E0CD5B02EF81"/>
                </w:placeholder>
                <w14:checkbox>
                  <w14:checked w14:val="1"/>
                  <w14:checkedState w14:val="2612" w14:font="MS Gothic"/>
                  <w14:uncheckedState w14:val="2610" w14:font="MS Gothic"/>
                </w14:checkbox>
              </w:sdtPr>
              <w:sdtEndPr/>
              <w:sdtContent>
                <w:r w:rsidR="00B76265" w:rsidRPr="00B76265">
                  <w:rPr>
                    <w:rFonts w:ascii="MS Gothic" w:eastAsia="MS Gothic" w:hAnsi="MS Gothic" w:cs="Times New Roman" w:hint="eastAsia"/>
                    <w:b/>
                    <w:bCs/>
                  </w:rPr>
                  <w:t>☒</w:t>
                </w:r>
              </w:sdtContent>
            </w:sdt>
            <w:r w:rsidR="54703416" w:rsidRPr="00B76265">
              <w:rPr>
                <w:rFonts w:ascii="Times New Roman" w:hAnsi="Times New Roman" w:cs="Times New Roman"/>
                <w:b/>
                <w:bCs/>
              </w:rPr>
              <w:t xml:space="preserve"> </w:t>
            </w:r>
            <w:r w:rsidR="456942EA" w:rsidRPr="00B76265">
              <w:rPr>
                <w:rFonts w:ascii="Times New Roman" w:hAnsi="Times New Roman" w:cs="Times New Roman"/>
                <w:b/>
                <w:bCs/>
              </w:rPr>
              <w:t>1.1</w:t>
            </w:r>
            <w:r w:rsidR="00AC029E" w:rsidRPr="00B76265">
              <w:rPr>
                <w:rFonts w:ascii="Times New Roman" w:hAnsi="Times New Roman" w:cs="Times New Roman"/>
                <w:b/>
                <w:bCs/>
              </w:rPr>
              <w:t xml:space="preserve"> Plėtoti ir stiprinti mokslinių tyrimų ir inovacinius pajėgumus ir diegti pažangiąsias technologijas</w:t>
            </w:r>
          </w:p>
          <w:p w14:paraId="109BAFB0" w14:textId="03352249" w:rsidR="00AC029E" w:rsidRPr="008B168C" w:rsidRDefault="001335A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335A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335A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335A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65EA5C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88" w:type="dxa"/>
            <w:gridSpan w:val="4"/>
          </w:tcPr>
          <w:p w14:paraId="38F10E56" w14:textId="479E239B" w:rsidR="00AC029E" w:rsidRPr="008B168C" w:rsidRDefault="001335A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335A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335A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335A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335A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335A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335A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65EA5C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4"/>
          </w:tcPr>
          <w:p w14:paraId="1EFD59DC" w14:textId="4FE75042" w:rsidR="00AC029E" w:rsidRPr="008B168C" w:rsidRDefault="001335A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335A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CA2EFD" w:rsidRPr="008B168C" w14:paraId="002D7083" w14:textId="77777777" w:rsidTr="003A6D43">
        <w:trPr>
          <w:cantSplit/>
          <w:trHeight w:val="510"/>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88" w:type="dxa"/>
            <w:gridSpan w:val="4"/>
          </w:tcPr>
          <w:p w14:paraId="0F28723D" w14:textId="0DE19157" w:rsidR="00AC029E" w:rsidRPr="008B168C" w:rsidRDefault="001335A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335A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335A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335A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335A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335A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335A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335A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335A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335A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665EA5C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4"/>
          </w:tcPr>
          <w:p w14:paraId="4CECE389" w14:textId="2AF660D9" w:rsidR="00AC029E" w:rsidRPr="008B168C" w:rsidRDefault="001335A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335A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65EA5C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88" w:type="dxa"/>
            <w:gridSpan w:val="4"/>
          </w:tcPr>
          <w:p w14:paraId="2B2F979A" w14:textId="48DD02C3" w:rsidR="00AC029E" w:rsidRPr="008B168C" w:rsidRDefault="001335A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A6D43">
        <w:trPr>
          <w:cantSplit/>
          <w:trHeight w:val="794"/>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4"/>
          </w:tcPr>
          <w:p w14:paraId="028046DE" w14:textId="29D9FF9C" w:rsidR="007139B4" w:rsidRDefault="001335A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65EA5C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4"/>
          </w:tcPr>
          <w:p w14:paraId="6EF461F0" w14:textId="0E6A7754" w:rsidR="004D43A0" w:rsidRDefault="001335A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65EA5C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4"/>
          </w:tcPr>
          <w:p w14:paraId="062713C1" w14:textId="01AB79D4" w:rsidR="004D43A0" w:rsidRPr="009C094C" w:rsidRDefault="001335A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65EA5C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88" w:type="dxa"/>
            <w:gridSpan w:val="4"/>
          </w:tcPr>
          <w:p w14:paraId="31C64C76" w14:textId="34BDF64B" w:rsidR="00FF7835" w:rsidRPr="00C83169" w:rsidRDefault="001F6C39" w:rsidP="347B8ECA">
            <w:pPr>
              <w:spacing w:line="257" w:lineRule="auto"/>
              <w:rPr>
                <w:rFonts w:ascii="Times New Roman" w:eastAsia="Times New Roman" w:hAnsi="Times New Roman" w:cs="Times New Roman"/>
                <w:b/>
                <w:bCs/>
              </w:rPr>
            </w:pPr>
            <w:r>
              <w:rPr>
                <w:rFonts w:ascii="Times New Roman" w:hAnsi="Times New Roman" w:cs="Times New Roman"/>
              </w:rPr>
              <w:t>7</w:t>
            </w:r>
            <w:r w:rsidR="00B26340">
              <w:rPr>
                <w:rFonts w:ascii="Times New Roman" w:hAnsi="Times New Roman" w:cs="Times New Roman"/>
              </w:rPr>
              <w:t xml:space="preserve"> 000 000,00 </w:t>
            </w:r>
            <w:r w:rsidR="00584297" w:rsidRPr="00E93A77">
              <w:rPr>
                <w:rFonts w:ascii="Times New Roman" w:hAnsi="Times New Roman" w:cs="Times New Roman"/>
              </w:rPr>
              <w:t>Eur (</w:t>
            </w:r>
            <w:r>
              <w:rPr>
                <w:rFonts w:ascii="Times New Roman" w:hAnsi="Times New Roman" w:cs="Times New Roman"/>
              </w:rPr>
              <w:t>4</w:t>
            </w:r>
            <w:r w:rsidR="00B26340">
              <w:rPr>
                <w:rFonts w:ascii="Times New Roman" w:hAnsi="Times New Roman" w:cs="Times New Roman"/>
              </w:rPr>
              <w:t> 000 000,00</w:t>
            </w:r>
            <w:r w:rsidR="00B263EC">
              <w:rPr>
                <w:rFonts w:ascii="Times New Roman" w:hAnsi="Times New Roman" w:cs="Times New Roman"/>
              </w:rPr>
              <w:t xml:space="preserve"> </w:t>
            </w:r>
            <w:r w:rsidR="00584297" w:rsidRPr="00E93A77">
              <w:rPr>
                <w:rFonts w:ascii="Times New Roman" w:hAnsi="Times New Roman" w:cs="Times New Roman"/>
              </w:rPr>
              <w:t xml:space="preserve">Eur Sostinės regionui, </w:t>
            </w:r>
            <w:r w:rsidR="00B263EC">
              <w:rPr>
                <w:rFonts w:ascii="Times New Roman" w:hAnsi="Times New Roman" w:cs="Times New Roman"/>
              </w:rPr>
              <w:t>3</w:t>
            </w:r>
            <w:r w:rsidR="00B26340">
              <w:rPr>
                <w:rFonts w:ascii="Times New Roman" w:hAnsi="Times New Roman" w:cs="Times New Roman"/>
              </w:rPr>
              <w:t> 000 000,00</w:t>
            </w:r>
            <w:r w:rsidR="00584297" w:rsidRPr="00E93A77">
              <w:rPr>
                <w:rFonts w:ascii="Times New Roman" w:hAnsi="Times New Roman" w:cs="Times New Roman"/>
              </w:rPr>
              <w:t xml:space="preserve"> Eur Vidurio ir vakarų Lietuvos regionui)</w:t>
            </w:r>
          </w:p>
        </w:tc>
      </w:tr>
      <w:tr w:rsidR="4926D183" w14:paraId="497C3D13" w14:textId="77777777" w:rsidTr="665EA5C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88" w:type="dxa"/>
            <w:gridSpan w:val="4"/>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341DD6CA" w:rsidR="00390B47" w:rsidRPr="006F47CF" w:rsidRDefault="535EA8EF" w:rsidP="009E7A2B">
            <w:pPr>
              <w:rPr>
                <w:rFonts w:ascii="Times New Roman" w:hAnsi="Times New Roman" w:cs="Times New Roman"/>
                <w:b/>
                <w:bCs/>
              </w:rPr>
            </w:pPr>
            <w:r>
              <w:rPr>
                <w:rFonts w:ascii="Times New Roman" w:hAnsi="Times New Roman" w:cs="Times New Roman"/>
              </w:rPr>
              <w:t xml:space="preserve"> </w:t>
            </w:r>
            <w:sdt>
              <w:sdtPr>
                <w:rPr>
                  <w:rFonts w:ascii="Times New Roman" w:hAnsi="Times New Roman" w:cs="Times New Roman"/>
                  <w:b/>
                  <w:bCs/>
                </w:rPr>
                <w:id w:val="1615406023"/>
                <w:placeholder>
                  <w:docPart w:val="F2409A1028C94FD093724978EE61E1E2"/>
                </w:placeholder>
                <w14:checkbox>
                  <w14:checked w14:val="1"/>
                  <w14:checkedState w14:val="2612" w14:font="MS Gothic"/>
                  <w14:uncheckedState w14:val="2610" w14:font="MS Gothic"/>
                </w14:checkbox>
              </w:sdtPr>
              <w:sdtEndPr/>
              <w:sdtContent>
                <w:r w:rsidR="006F47CF" w:rsidRPr="006F47CF">
                  <w:rPr>
                    <w:rFonts w:ascii="MS Gothic" w:eastAsia="MS Gothic" w:hAnsi="MS Gothic" w:cs="Times New Roman" w:hint="eastAsia"/>
                    <w:b/>
                    <w:bCs/>
                  </w:rPr>
                  <w:t>☒</w:t>
                </w:r>
              </w:sdtContent>
            </w:sdt>
            <w:r w:rsidR="5D52D110" w:rsidRPr="006F47CF">
              <w:rPr>
                <w:rFonts w:ascii="Times New Roman" w:hAnsi="Times New Roman" w:cs="Times New Roman"/>
                <w:b/>
                <w:bCs/>
              </w:rPr>
              <w:t xml:space="preserve"> </w:t>
            </w:r>
            <w:r w:rsidR="3AA7B983" w:rsidRPr="006F47CF">
              <w:rPr>
                <w:rFonts w:ascii="Times New Roman" w:hAnsi="Times New Roman" w:cs="Times New Roman"/>
                <w:b/>
                <w:bCs/>
              </w:rPr>
              <w:t>Europos regioninės plėtros fondas</w:t>
            </w:r>
            <w:r w:rsidR="00071555" w:rsidRPr="006F47CF">
              <w:rPr>
                <w:rFonts w:ascii="Times New Roman" w:hAnsi="Times New Roman" w:cs="Times New Roman"/>
                <w:b/>
                <w:bCs/>
              </w:rPr>
              <w:t xml:space="preserve"> </w:t>
            </w:r>
            <w:r w:rsidR="002637FF">
              <w:rPr>
                <w:rFonts w:ascii="Times New Roman" w:hAnsi="Times New Roman" w:cs="Times New Roman"/>
                <w:b/>
                <w:bCs/>
              </w:rPr>
              <w:t>5</w:t>
            </w:r>
            <w:r w:rsidR="00B26340">
              <w:rPr>
                <w:rFonts w:ascii="Times New Roman" w:hAnsi="Times New Roman" w:cs="Times New Roman"/>
                <w:b/>
                <w:bCs/>
              </w:rPr>
              <w:t> 000 000,00</w:t>
            </w:r>
            <w:r w:rsidR="33722683" w:rsidRPr="006F47CF">
              <w:rPr>
                <w:rFonts w:ascii="Times New Roman" w:hAnsi="Times New Roman" w:cs="Times New Roman"/>
                <w:b/>
                <w:bCs/>
              </w:rPr>
              <w:t xml:space="preserve"> </w:t>
            </w:r>
            <w:proofErr w:type="spellStart"/>
            <w:r w:rsidR="33722683" w:rsidRPr="006F47CF">
              <w:rPr>
                <w:rFonts w:ascii="Times New Roman" w:hAnsi="Times New Roman" w:cs="Times New Roman"/>
                <w:b/>
                <w:bCs/>
              </w:rPr>
              <w:t>eur</w:t>
            </w:r>
            <w:proofErr w:type="spellEnd"/>
            <w:r w:rsidR="33722683" w:rsidRPr="006F47CF">
              <w:rPr>
                <w:rFonts w:ascii="Times New Roman" w:hAnsi="Times New Roman" w:cs="Times New Roman"/>
                <w:b/>
                <w:bCs/>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665EA5C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5888" w:type="dxa"/>
            <w:gridSpan w:val="4"/>
          </w:tcPr>
          <w:p w14:paraId="7821D6A0" w14:textId="7E81C3ED" w:rsidR="00952E09" w:rsidRPr="003653E2" w:rsidRDefault="004232E9"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i/>
                <w:iCs/>
              </w:rPr>
              <w:t>-</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665EA5C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5888" w:type="dxa"/>
            <w:gridSpan w:val="4"/>
          </w:tcPr>
          <w:p w14:paraId="441E0E33" w14:textId="0944E1F8" w:rsidR="0C6E61CA" w:rsidRPr="003653E2" w:rsidRDefault="004232E9" w:rsidP="20C58E02">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p w14:paraId="650FD000" w14:textId="5488A3B9" w:rsidR="0C6E61CA" w:rsidRPr="009C094C" w:rsidRDefault="0C6E61CA" w:rsidP="20C58E02">
            <w:pPr>
              <w:spacing w:line="257" w:lineRule="auto"/>
              <w:rPr>
                <w:rFonts w:ascii="Times New Roman" w:eastAsia="Times New Roman" w:hAnsi="Times New Roman" w:cs="Times New Roman"/>
                <w:i/>
                <w:iCs/>
              </w:rPr>
            </w:pPr>
          </w:p>
        </w:tc>
      </w:tr>
      <w:tr w:rsidR="4926D183" w14:paraId="0FFEB7EF" w14:textId="77777777" w:rsidTr="665EA5C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4"/>
          </w:tcPr>
          <w:p w14:paraId="3CCAD6F4" w14:textId="1F35A7F3" w:rsidR="7809CF08" w:rsidRPr="00E27FF3" w:rsidRDefault="00E30191"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2</w:t>
            </w:r>
            <w:r w:rsidR="00B26340">
              <w:rPr>
                <w:rFonts w:ascii="Times New Roman" w:eastAsia="Times New Roman" w:hAnsi="Times New Roman" w:cs="Times New Roman"/>
              </w:rPr>
              <w:t> 000 000,00</w:t>
            </w:r>
            <w:r w:rsidR="006F47CF" w:rsidRPr="00E27FF3">
              <w:rPr>
                <w:rFonts w:ascii="Times New Roman" w:eastAsia="Times New Roman" w:hAnsi="Times New Roman" w:cs="Times New Roman"/>
              </w:rPr>
              <w:t xml:space="preserve"> Eur</w:t>
            </w:r>
          </w:p>
        </w:tc>
      </w:tr>
      <w:tr w:rsidR="6E319D59" w14:paraId="24D4D2BB" w14:textId="77777777" w:rsidTr="665EA5C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4"/>
          </w:tcPr>
          <w:p w14:paraId="13557EF7" w14:textId="27B79F1C" w:rsidR="5C52ABD5" w:rsidRDefault="00DB421E"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665EA5C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88" w:type="dxa"/>
            <w:gridSpan w:val="4"/>
          </w:tcPr>
          <w:p w14:paraId="3A5B4AE9" w14:textId="34FAA49B" w:rsidR="72276AC6" w:rsidRPr="00BF5F79" w:rsidRDefault="00DB421E"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665EA5C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4"/>
          </w:tcPr>
          <w:p w14:paraId="5A55FBC3" w14:textId="06FC795D" w:rsidR="00395C6D" w:rsidRPr="00395C6D" w:rsidRDefault="00146DC0"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665EA5C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88" w:type="dxa"/>
            <w:gridSpan w:val="4"/>
          </w:tcPr>
          <w:p w14:paraId="170DA5FE" w14:textId="4936DBFC" w:rsidR="00AC029E" w:rsidRPr="00E27FF3" w:rsidRDefault="000A74B9" w:rsidP="00AC029E">
            <w:pPr>
              <w:rPr>
                <w:rFonts w:ascii="Times New Roman" w:hAnsi="Times New Roman" w:cs="Times New Roman"/>
              </w:rPr>
            </w:pPr>
            <w:r>
              <w:rPr>
                <w:rFonts w:ascii="Times New Roman" w:hAnsi="Times New Roman" w:cs="Times New Roman"/>
                <w:lang w:val="en-US"/>
              </w:rPr>
              <w:t>1 000 000,00</w:t>
            </w:r>
            <w:r w:rsidR="00E27FF3" w:rsidRPr="00E27FF3">
              <w:rPr>
                <w:rFonts w:ascii="Times New Roman" w:hAnsi="Times New Roman" w:cs="Times New Roman"/>
              </w:rPr>
              <w:t xml:space="preserve"> Eur</w:t>
            </w:r>
          </w:p>
          <w:p w14:paraId="31C64C7A" w14:textId="4733DB44" w:rsidR="00AC029E" w:rsidRPr="00E27FF3" w:rsidRDefault="00AC029E" w:rsidP="00AC029E">
            <w:pPr>
              <w:rPr>
                <w:rFonts w:ascii="Times New Roman" w:hAnsi="Times New Roman" w:cs="Times New Roman"/>
              </w:rPr>
            </w:pPr>
          </w:p>
        </w:tc>
      </w:tr>
      <w:tr w:rsidR="00AC029E" w:rsidRPr="008B168C" w14:paraId="48E7A593" w14:textId="77777777" w:rsidTr="665EA5C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32"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65EA5C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32"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665EA5C3">
        <w:trPr>
          <w:cantSplit/>
          <w:trHeight w:val="300"/>
        </w:trPr>
        <w:tc>
          <w:tcPr>
            <w:tcW w:w="1472" w:type="dxa"/>
          </w:tcPr>
          <w:p w14:paraId="7A667C70" w14:textId="5A7104AC" w:rsidR="00192BFE" w:rsidRPr="00B52EB3" w:rsidRDefault="00192BFE" w:rsidP="00AC029E">
            <w:pPr>
              <w:rPr>
                <w:rFonts w:ascii="Times New Roman" w:hAnsi="Times New Roman" w:cs="Times New Roman"/>
              </w:rPr>
            </w:pPr>
          </w:p>
        </w:tc>
        <w:tc>
          <w:tcPr>
            <w:tcW w:w="2944" w:type="dxa"/>
            <w:gridSpan w:val="2"/>
          </w:tcPr>
          <w:p w14:paraId="5D7A576B" w14:textId="3EB8DFE4" w:rsidR="00843473" w:rsidRPr="00130B86" w:rsidRDefault="00843473" w:rsidP="003653E2">
            <w:pPr>
              <w:spacing w:after="160" w:line="259" w:lineRule="auto"/>
              <w:jc w:val="both"/>
              <w:rPr>
                <w:rFonts w:ascii="Times New Roman" w:eastAsia="Times New Roman" w:hAnsi="Times New Roman" w:cs="Times New Roman"/>
              </w:rPr>
            </w:pPr>
            <w:r w:rsidRPr="00130B86">
              <w:rPr>
                <w:rFonts w:ascii="Times New Roman" w:eastAsia="Times New Roman" w:hAnsi="Times New Roman" w:cs="Times New Roman"/>
              </w:rPr>
              <w:t>05-001-01-05-07</w:t>
            </w:r>
            <w:r w:rsidR="00130B86" w:rsidRPr="00130B86">
              <w:rPr>
                <w:rFonts w:ascii="Times New Roman" w:eastAsia="Times New Roman" w:hAnsi="Times New Roman" w:cs="Times New Roman"/>
              </w:rPr>
              <w:t>-08-01</w:t>
            </w:r>
          </w:p>
          <w:p w14:paraId="5E3F2381" w14:textId="77777777" w:rsidR="00843473" w:rsidRPr="00130B86" w:rsidRDefault="00843473" w:rsidP="003653E2">
            <w:pPr>
              <w:spacing w:after="160" w:line="259" w:lineRule="auto"/>
              <w:jc w:val="both"/>
              <w:rPr>
                <w:rFonts w:ascii="Times New Roman" w:eastAsia="Times New Roman" w:hAnsi="Times New Roman" w:cs="Times New Roman"/>
              </w:rPr>
            </w:pPr>
          </w:p>
          <w:p w14:paraId="020F0CCC" w14:textId="1F4DF3CC" w:rsidR="00130B86" w:rsidRPr="00130B86" w:rsidRDefault="00130B86" w:rsidP="00130B86">
            <w:pPr>
              <w:spacing w:after="160" w:line="259" w:lineRule="auto"/>
              <w:jc w:val="both"/>
              <w:rPr>
                <w:rFonts w:ascii="Times New Roman" w:eastAsia="Times New Roman" w:hAnsi="Times New Roman" w:cs="Times New Roman"/>
              </w:rPr>
            </w:pPr>
            <w:r w:rsidRPr="00130B86">
              <w:rPr>
                <w:rFonts w:ascii="Times New Roman" w:eastAsia="Times New Roman" w:hAnsi="Times New Roman" w:cs="Times New Roman"/>
              </w:rPr>
              <w:t>05-001-01-05-07-08-02</w:t>
            </w:r>
          </w:p>
          <w:p w14:paraId="48C0C022" w14:textId="787635D2" w:rsidR="00192BFE" w:rsidRPr="003653E2" w:rsidRDefault="00192BFE" w:rsidP="00130B86">
            <w:pPr>
              <w:jc w:val="both"/>
              <w:rPr>
                <w:rFonts w:ascii="Times New Roman" w:eastAsia="Times New Roman" w:hAnsi="Times New Roman" w:cs="Times New Roman"/>
                <w:i/>
                <w:iCs/>
              </w:rPr>
            </w:pPr>
          </w:p>
        </w:tc>
        <w:tc>
          <w:tcPr>
            <w:tcW w:w="5888" w:type="dxa"/>
            <w:gridSpan w:val="4"/>
          </w:tcPr>
          <w:p w14:paraId="1DAAACBC" w14:textId="77777777" w:rsidR="00192BFE" w:rsidRPr="00130B86" w:rsidRDefault="0052079A" w:rsidP="00130B86">
            <w:pPr>
              <w:spacing w:after="160" w:line="259" w:lineRule="auto"/>
              <w:jc w:val="both"/>
              <w:rPr>
                <w:rFonts w:ascii="Times New Roman" w:eastAsia="Times New Roman" w:hAnsi="Times New Roman" w:cs="Times New Roman"/>
              </w:rPr>
            </w:pPr>
            <w:r w:rsidRPr="00130B86">
              <w:rPr>
                <w:rFonts w:ascii="Times New Roman" w:eastAsia="Times New Roman" w:hAnsi="Times New Roman" w:cs="Times New Roman"/>
              </w:rPr>
              <w:t>Sudaryti paskatas verslui kurti naujus produktus viešojo sektoriaus poreikiams tenkinti (Sostinės regionas)</w:t>
            </w:r>
          </w:p>
          <w:p w14:paraId="2597C47A" w14:textId="6C14116B" w:rsidR="00130B86" w:rsidRPr="009C094C" w:rsidRDefault="00130B86" w:rsidP="00130B86">
            <w:pPr>
              <w:spacing w:after="160" w:line="259" w:lineRule="auto"/>
              <w:jc w:val="both"/>
              <w:rPr>
                <w:rFonts w:ascii="Times New Roman" w:hAnsi="Times New Roman" w:cs="Times New Roman"/>
                <w:i/>
                <w:iCs/>
              </w:rPr>
            </w:pPr>
            <w:r w:rsidRPr="00130B86">
              <w:rPr>
                <w:rFonts w:ascii="Times New Roman" w:eastAsia="Times New Roman" w:hAnsi="Times New Roman" w:cs="Times New Roman"/>
              </w:rPr>
              <w:t>Sudaryti paskatas verslui kurti naujus produktus viešojo sektoriaus poreikiams tenkinti (Vidurio ir vakarų Lietuvos regionas)</w:t>
            </w:r>
          </w:p>
        </w:tc>
      </w:tr>
      <w:tr w:rsidR="000A74B9" w:rsidRPr="008B168C" w14:paraId="09CF0D37" w14:textId="5E93F9A5" w:rsidTr="665EA5C3">
        <w:trPr>
          <w:cantSplit/>
          <w:trHeight w:val="300"/>
        </w:trPr>
        <w:tc>
          <w:tcPr>
            <w:tcW w:w="1472" w:type="dxa"/>
          </w:tcPr>
          <w:p w14:paraId="79C7E306" w14:textId="44BF8347" w:rsidR="000A74B9" w:rsidRPr="009C094C" w:rsidRDefault="000A74B9" w:rsidP="000A74B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045D493B" w14:textId="218B83B4"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4"/>
          </w:tcPr>
          <w:p w14:paraId="6DDD2301" w14:textId="1BFF9D68" w:rsidR="000A74B9" w:rsidRPr="00B52EB3" w:rsidRDefault="000A74B9" w:rsidP="000A74B9">
            <w:pPr>
              <w:jc w:val="both"/>
              <w:rPr>
                <w:rFonts w:ascii="Times New Roman" w:hAnsi="Times New Roman" w:cs="Times New Roman"/>
                <w:i/>
                <w:iCs/>
              </w:rPr>
            </w:pPr>
            <w:r w:rsidRPr="000A74B9">
              <w:rPr>
                <w:rFonts w:ascii="Times New Roman" w:hAnsi="Times New Roman" w:cs="Times New Roman"/>
              </w:rPr>
              <w:t xml:space="preserve">Perkančiosios organizacijos ir (arba) perkantieji subjektai, vykdantys </w:t>
            </w:r>
            <w:proofErr w:type="spellStart"/>
            <w:r w:rsidRPr="000A74B9">
              <w:rPr>
                <w:rFonts w:ascii="Times New Roman" w:hAnsi="Times New Roman" w:cs="Times New Roman"/>
              </w:rPr>
              <w:t>ikiprekybinius</w:t>
            </w:r>
            <w:proofErr w:type="spellEnd"/>
            <w:r w:rsidRPr="000A74B9">
              <w:rPr>
                <w:rFonts w:ascii="Times New Roman" w:hAnsi="Times New Roman" w:cs="Times New Roman"/>
              </w:rPr>
              <w:t xml:space="preserve"> pirkimus, ir įmonės, dalyvaujančios </w:t>
            </w:r>
            <w:proofErr w:type="spellStart"/>
            <w:r w:rsidRPr="000A74B9">
              <w:rPr>
                <w:rFonts w:ascii="Times New Roman" w:hAnsi="Times New Roman" w:cs="Times New Roman"/>
              </w:rPr>
              <w:t>ikiprekybiniuose</w:t>
            </w:r>
            <w:proofErr w:type="spellEnd"/>
            <w:r w:rsidRPr="000A74B9">
              <w:rPr>
                <w:rFonts w:ascii="Times New Roman" w:hAnsi="Times New Roman" w:cs="Times New Roman"/>
              </w:rPr>
              <w:t xml:space="preserve"> pirkimuose.</w:t>
            </w:r>
          </w:p>
        </w:tc>
      </w:tr>
      <w:tr w:rsidR="000A74B9" w:rsidRPr="008B168C" w14:paraId="5DF64BDA" w14:textId="212F7AE2" w:rsidTr="665EA5C3">
        <w:trPr>
          <w:cantSplit/>
          <w:trHeight w:val="300"/>
        </w:trPr>
        <w:tc>
          <w:tcPr>
            <w:tcW w:w="1472" w:type="dxa"/>
          </w:tcPr>
          <w:p w14:paraId="673AB3F8" w14:textId="5CC892BB" w:rsidR="000A74B9" w:rsidRPr="009C094C" w:rsidRDefault="000A74B9" w:rsidP="000A74B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4"/>
          </w:tcPr>
          <w:p w14:paraId="3589E60D" w14:textId="3A981C51" w:rsidR="000A74B9" w:rsidRPr="005775D7" w:rsidRDefault="000A74B9" w:rsidP="000A74B9">
            <w:pPr>
              <w:rPr>
                <w:rFonts w:ascii="Times New Roman" w:hAnsi="Times New Roman" w:cs="Times New Roman"/>
              </w:rPr>
            </w:pPr>
            <w:r>
              <w:rPr>
                <w:rFonts w:ascii="Times New Roman" w:hAnsi="Times New Roman" w:cs="Times New Roman"/>
              </w:rPr>
              <w:t>P</w:t>
            </w:r>
            <w:r w:rsidRPr="005775D7">
              <w:rPr>
                <w:rFonts w:ascii="Times New Roman" w:hAnsi="Times New Roman" w:cs="Times New Roman"/>
              </w:rPr>
              <w:t>erkančiosios organizacijos ir (arba) perkantieji subjektai.</w:t>
            </w:r>
          </w:p>
        </w:tc>
      </w:tr>
      <w:tr w:rsidR="000A74B9" w:rsidRPr="008B168C" w14:paraId="3FA5F900" w14:textId="77777777" w:rsidTr="665EA5C3">
        <w:trPr>
          <w:cantSplit/>
          <w:trHeight w:val="300"/>
        </w:trPr>
        <w:tc>
          <w:tcPr>
            <w:tcW w:w="1472" w:type="dxa"/>
          </w:tcPr>
          <w:p w14:paraId="776683CB" w14:textId="3FED82CB" w:rsidR="000A74B9" w:rsidRPr="5BCA0B0D" w:rsidRDefault="000A74B9" w:rsidP="000A74B9">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0A74B9" w:rsidRPr="009C094C" w:rsidRDefault="000A74B9" w:rsidP="000A74B9">
            <w:pPr>
              <w:rPr>
                <w:rFonts w:ascii="Times New Roman" w:hAnsi="Times New Roman" w:cs="Times New Roman"/>
                <w:b/>
                <w:bCs/>
              </w:rPr>
            </w:pPr>
            <w:r>
              <w:rPr>
                <w:rFonts w:ascii="Times New Roman" w:hAnsi="Times New Roman" w:cs="Times New Roman"/>
                <w:b/>
                <w:bCs/>
              </w:rPr>
              <w:t>Pareiškėjų tipas</w:t>
            </w:r>
          </w:p>
        </w:tc>
        <w:tc>
          <w:tcPr>
            <w:tcW w:w="5888" w:type="dxa"/>
            <w:gridSpan w:val="4"/>
          </w:tcPr>
          <w:p w14:paraId="12EADA53" w14:textId="0C17EF1D" w:rsidR="000A74B9" w:rsidRPr="00BE075B" w:rsidRDefault="001335A9" w:rsidP="000A74B9">
            <w:pPr>
              <w:rPr>
                <w:rFonts w:ascii="Times New Roman" w:hAnsi="Times New Roman" w:cs="Times New Roman"/>
                <w:sz w:val="20"/>
                <w:szCs w:val="20"/>
              </w:rPr>
            </w:pPr>
            <w:sdt>
              <w:sdtPr>
                <w:rPr>
                  <w:rFonts w:ascii="Times New Roman" w:hAnsi="Times New Roman" w:cs="Times New Roman"/>
                </w:rPr>
                <w:id w:val="-1885633522"/>
                <w:placeholder>
                  <w:docPart w:val="166E60EC5EE3428991997DF0E3340416"/>
                </w:placeholder>
                <w14:checkbox>
                  <w14:checked w14:val="0"/>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BE075B">
              <w:rPr>
                <w:rFonts w:ascii="Times New Roman" w:hAnsi="Times New Roman" w:cs="Times New Roman"/>
                <w:sz w:val="20"/>
                <w:szCs w:val="20"/>
              </w:rPr>
              <w:t xml:space="preserve"> Viešasis</w:t>
            </w:r>
          </w:p>
          <w:p w14:paraId="56C669A2" w14:textId="14764248" w:rsidR="000A74B9" w:rsidRPr="00BE075B" w:rsidRDefault="001335A9" w:rsidP="000A74B9">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0A74B9" w:rsidRPr="00BE075B">
                  <w:rPr>
                    <w:rFonts w:ascii="MS Gothic" w:eastAsia="MS Gothic" w:hAnsi="MS Gothic" w:cs="Times New Roman"/>
                  </w:rPr>
                  <w:t>☐</w:t>
                </w:r>
              </w:sdtContent>
            </w:sdt>
            <w:r w:rsidR="000A74B9" w:rsidRPr="00BE075B">
              <w:rPr>
                <w:rFonts w:ascii="Times New Roman" w:hAnsi="Times New Roman" w:cs="Times New Roman"/>
                <w:sz w:val="20"/>
                <w:szCs w:val="20"/>
              </w:rPr>
              <w:t xml:space="preserve"> Privatus</w:t>
            </w:r>
          </w:p>
          <w:p w14:paraId="187445C9" w14:textId="4516701A" w:rsidR="000A74B9" w:rsidRPr="00BE075B" w:rsidRDefault="001335A9" w:rsidP="000A74B9">
            <w:pPr>
              <w:rPr>
                <w:rFonts w:ascii="Times New Roman" w:hAnsi="Times New Roman" w:cs="Times New Roman"/>
                <w:b/>
                <w:bCs/>
                <w:i/>
                <w:iCs/>
              </w:rPr>
            </w:pPr>
            <w:sdt>
              <w:sdtPr>
                <w:rPr>
                  <w:rFonts w:ascii="Times New Roman" w:hAnsi="Times New Roman" w:cs="Times New Roman"/>
                  <w:b/>
                  <w:bCs/>
                </w:rPr>
                <w:id w:val="1573103187"/>
                <w14:checkbox>
                  <w14:checked w14:val="1"/>
                  <w14:checkedState w14:val="2612" w14:font="MS Gothic"/>
                  <w14:uncheckedState w14:val="2610" w14:font="MS Gothic"/>
                </w14:checkbox>
              </w:sdtPr>
              <w:sdtEndPr/>
              <w:sdtContent>
                <w:r w:rsidR="000A74B9" w:rsidRPr="00BE075B">
                  <w:rPr>
                    <w:rFonts w:ascii="MS Gothic" w:eastAsia="MS Gothic" w:hAnsi="MS Gothic" w:cs="Times New Roman" w:hint="eastAsia"/>
                    <w:b/>
                    <w:bCs/>
                  </w:rPr>
                  <w:t>☒</w:t>
                </w:r>
              </w:sdtContent>
            </w:sdt>
            <w:r w:rsidR="000A74B9" w:rsidRPr="00BE075B">
              <w:rPr>
                <w:rFonts w:ascii="Times New Roman" w:hAnsi="Times New Roman" w:cs="Times New Roman"/>
                <w:b/>
                <w:bCs/>
                <w:sz w:val="20"/>
                <w:szCs w:val="20"/>
              </w:rPr>
              <w:t xml:space="preserve"> Viešasis arba privatus</w:t>
            </w:r>
          </w:p>
        </w:tc>
      </w:tr>
      <w:tr w:rsidR="000A74B9" w:rsidRPr="008B168C" w14:paraId="3D216911" w14:textId="77777777" w:rsidTr="665EA5C3">
        <w:trPr>
          <w:cantSplit/>
          <w:trHeight w:val="300"/>
        </w:trPr>
        <w:tc>
          <w:tcPr>
            <w:tcW w:w="1472" w:type="dxa"/>
          </w:tcPr>
          <w:p w14:paraId="4B68DE2C" w14:textId="7D02347C" w:rsidR="000A74B9" w:rsidRPr="006A00FF" w:rsidRDefault="000A74B9" w:rsidP="000A74B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11202949" w14:textId="79CBA04A"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4"/>
          </w:tcPr>
          <w:p w14:paraId="19DC8D32" w14:textId="15BAC69E" w:rsidR="000A74B9" w:rsidRPr="00121160" w:rsidRDefault="000A74B9" w:rsidP="000A74B9">
            <w:pPr>
              <w:rPr>
                <w:rFonts w:ascii="Times New Roman" w:hAnsi="Times New Roman" w:cs="Times New Roman"/>
              </w:rPr>
            </w:pPr>
            <w:r>
              <w:rPr>
                <w:rFonts w:ascii="Times New Roman" w:hAnsi="Times New Roman" w:cs="Times New Roman"/>
              </w:rPr>
              <w:t>P</w:t>
            </w:r>
            <w:r w:rsidRPr="00121160">
              <w:rPr>
                <w:rFonts w:ascii="Times New Roman" w:hAnsi="Times New Roman" w:cs="Times New Roman"/>
              </w:rPr>
              <w:t xml:space="preserve">erkančiosios organizacijos ir (arba) perkantieji subjektai, kartu su pareiškėju vykdantys </w:t>
            </w:r>
            <w:proofErr w:type="spellStart"/>
            <w:r w:rsidRPr="00121160">
              <w:rPr>
                <w:rFonts w:ascii="Times New Roman" w:hAnsi="Times New Roman" w:cs="Times New Roman"/>
              </w:rPr>
              <w:t>ikiprekybinį</w:t>
            </w:r>
            <w:proofErr w:type="spellEnd"/>
            <w:r w:rsidRPr="00121160">
              <w:rPr>
                <w:rFonts w:ascii="Times New Roman" w:hAnsi="Times New Roman" w:cs="Times New Roman"/>
              </w:rPr>
              <w:t xml:space="preserve"> pirkimą</w:t>
            </w:r>
          </w:p>
        </w:tc>
      </w:tr>
      <w:tr w:rsidR="000A74B9" w14:paraId="384CD925" w14:textId="77777777" w:rsidTr="665EA5C3">
        <w:trPr>
          <w:cantSplit/>
          <w:trHeight w:val="300"/>
        </w:trPr>
        <w:tc>
          <w:tcPr>
            <w:tcW w:w="1472" w:type="dxa"/>
          </w:tcPr>
          <w:p w14:paraId="3CFB969D" w14:textId="7976A44F" w:rsidR="000A74B9" w:rsidRDefault="000A74B9" w:rsidP="000A74B9">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41B4B39F" w:rsidR="000A74B9" w:rsidRDefault="000A74B9" w:rsidP="000A74B9">
            <w:pPr>
              <w:rPr>
                <w:rFonts w:ascii="Times New Roman" w:hAnsi="Times New Roman" w:cs="Times New Roman"/>
                <w:b/>
                <w:bCs/>
              </w:rPr>
            </w:pPr>
            <w:r w:rsidRPr="665EA5C3">
              <w:rPr>
                <w:rFonts w:ascii="Times New Roman" w:hAnsi="Times New Roman" w:cs="Times New Roman"/>
                <w:b/>
                <w:bCs/>
              </w:rPr>
              <w:t>Didžiausia galima skirti finansavimo lėšų suma projekto veiklai įgyvendinti, eurais</w:t>
            </w:r>
          </w:p>
        </w:tc>
        <w:tc>
          <w:tcPr>
            <w:tcW w:w="5888" w:type="dxa"/>
            <w:gridSpan w:val="4"/>
          </w:tcPr>
          <w:p w14:paraId="47EFE9D6" w14:textId="142E6291" w:rsidR="000A74B9" w:rsidRPr="00E27FF3" w:rsidRDefault="000A74B9" w:rsidP="000A74B9">
            <w:pPr>
              <w:rPr>
                <w:rFonts w:ascii="Times New Roman" w:hAnsi="Times New Roman" w:cs="Times New Roman"/>
              </w:rPr>
            </w:pPr>
            <w:r w:rsidRPr="00E27FF3">
              <w:rPr>
                <w:rFonts w:ascii="Times New Roman" w:hAnsi="Times New Roman" w:cs="Times New Roman"/>
              </w:rPr>
              <w:t>1</w:t>
            </w:r>
            <w:r>
              <w:rPr>
                <w:rFonts w:ascii="Times New Roman" w:hAnsi="Times New Roman" w:cs="Times New Roman"/>
              </w:rPr>
              <w:t> 000 000,00</w:t>
            </w:r>
            <w:r w:rsidRPr="00E27FF3">
              <w:rPr>
                <w:rFonts w:ascii="Times New Roman" w:hAnsi="Times New Roman" w:cs="Times New Roman"/>
              </w:rPr>
              <w:t xml:space="preserve"> Eur</w:t>
            </w:r>
          </w:p>
          <w:p w14:paraId="42C9777A" w14:textId="619FBBAE" w:rsidR="000A74B9" w:rsidRDefault="000A74B9" w:rsidP="000A74B9">
            <w:pPr>
              <w:jc w:val="both"/>
              <w:rPr>
                <w:rFonts w:ascii="Times New Roman" w:hAnsi="Times New Roman" w:cs="Times New Roman"/>
                <w:i/>
                <w:iCs/>
              </w:rPr>
            </w:pPr>
          </w:p>
        </w:tc>
      </w:tr>
      <w:tr w:rsidR="000A74B9" w14:paraId="27CDC5B4" w14:textId="77777777" w:rsidTr="665EA5C3">
        <w:trPr>
          <w:cantSplit/>
          <w:trHeight w:val="300"/>
        </w:trPr>
        <w:tc>
          <w:tcPr>
            <w:tcW w:w="1472" w:type="dxa"/>
          </w:tcPr>
          <w:p w14:paraId="646A8D5B" w14:textId="3F91F7C6" w:rsidR="000A74B9" w:rsidRPr="006A00FF" w:rsidRDefault="000A74B9" w:rsidP="000A74B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0A74B9" w:rsidRPr="009C094C" w:rsidRDefault="000A74B9" w:rsidP="000A74B9">
            <w:pPr>
              <w:rPr>
                <w:rFonts w:ascii="Times New Roman" w:hAnsi="Times New Roman" w:cs="Times New Roman"/>
                <w:b/>
              </w:rPr>
            </w:pPr>
            <w:r w:rsidRPr="009C094C">
              <w:rPr>
                <w:rFonts w:ascii="Times New Roman" w:hAnsi="Times New Roman" w:cs="Times New Roman"/>
                <w:b/>
              </w:rPr>
              <w:t>Finansuojamoji dalis</w:t>
            </w:r>
          </w:p>
        </w:tc>
        <w:tc>
          <w:tcPr>
            <w:tcW w:w="5888" w:type="dxa"/>
            <w:gridSpan w:val="4"/>
          </w:tcPr>
          <w:p w14:paraId="7F6D3C37" w14:textId="546E2E23" w:rsidR="000A74B9" w:rsidRPr="000B2862" w:rsidRDefault="000A74B9" w:rsidP="000A74B9">
            <w:pPr>
              <w:jc w:val="both"/>
              <w:rPr>
                <w:rFonts w:ascii="Times New Roman" w:hAnsi="Times New Roman" w:cs="Times New Roman"/>
              </w:rPr>
            </w:pPr>
            <w:r w:rsidRPr="000B2862">
              <w:rPr>
                <w:rFonts w:ascii="Times New Roman" w:hAnsi="Times New Roman" w:cs="Times New Roman"/>
              </w:rPr>
              <w:t>Didžiausia galima finansuojamoji dalis PFSA 13.6 papunktyje nurodytoms tinkamoms finansuoti išlaidoms sudaro 85 procentų visų tinkamų finansuoti projekto išlaidų.</w:t>
            </w:r>
          </w:p>
          <w:p w14:paraId="6F1A2BCF" w14:textId="3BFDEE2D" w:rsidR="000A74B9" w:rsidRPr="000B2862" w:rsidRDefault="000A74B9" w:rsidP="000A74B9">
            <w:pPr>
              <w:pStyle w:val="Sraopastraipa"/>
              <w:ind w:left="22"/>
              <w:rPr>
                <w:rFonts w:ascii="Times New Roman" w:hAnsi="Times New Roman" w:cs="Times New Roman"/>
              </w:rPr>
            </w:pPr>
          </w:p>
        </w:tc>
      </w:tr>
      <w:tr w:rsidR="000A74B9" w:rsidRPr="008B168C" w14:paraId="2BB4D75E" w14:textId="77777777" w:rsidTr="665EA5C3">
        <w:trPr>
          <w:cantSplit/>
          <w:trHeight w:val="300"/>
        </w:trPr>
        <w:tc>
          <w:tcPr>
            <w:tcW w:w="1472" w:type="dxa"/>
          </w:tcPr>
          <w:p w14:paraId="0179FDBB" w14:textId="2F408E44" w:rsidR="000A74B9" w:rsidRPr="006A00FF" w:rsidRDefault="000A74B9" w:rsidP="000A74B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4"/>
          </w:tcPr>
          <w:p w14:paraId="452AB5A3" w14:textId="77777777" w:rsidR="000A74B9" w:rsidRPr="000B2862" w:rsidRDefault="000A74B9" w:rsidP="000A74B9">
            <w:pPr>
              <w:jc w:val="both"/>
              <w:rPr>
                <w:rFonts w:ascii="Times New Roman" w:hAnsi="Times New Roman" w:cs="Times New Roman"/>
              </w:rPr>
            </w:pPr>
            <w:r w:rsidRPr="000B2862">
              <w:rPr>
                <w:rFonts w:ascii="Times New Roman" w:hAnsi="Times New Roman" w:cs="Times New Roman"/>
              </w:rPr>
              <w:t>Pareiškėjas ir (arba) partneris (-</w:t>
            </w:r>
            <w:proofErr w:type="spellStart"/>
            <w:r w:rsidRPr="000B2862">
              <w:rPr>
                <w:rFonts w:ascii="Times New Roman" w:hAnsi="Times New Roman" w:cs="Times New Roman"/>
              </w:rPr>
              <w:t>iai</w:t>
            </w:r>
            <w:proofErr w:type="spellEnd"/>
            <w:r w:rsidRPr="000B2862">
              <w:rPr>
                <w:rFonts w:ascii="Times New Roman" w:hAnsi="Times New Roman" w:cs="Times New Roman"/>
              </w:rPr>
              <w:t xml:space="preserve">) privalo prisidėti prie projekto vykdymo išlaidų ne mažiau nei 15 procentų visų tinkamų finansuoti projekto išlaidų. </w:t>
            </w:r>
          </w:p>
          <w:p w14:paraId="7D4DC614" w14:textId="5FF9C75A" w:rsidR="000A74B9" w:rsidRPr="000B2862" w:rsidRDefault="000A74B9" w:rsidP="000A74B9">
            <w:pPr>
              <w:rPr>
                <w:rFonts w:ascii="Times New Roman" w:hAnsi="Times New Roman" w:cs="Times New Roman"/>
              </w:rPr>
            </w:pPr>
          </w:p>
        </w:tc>
      </w:tr>
      <w:tr w:rsidR="000A74B9" w:rsidRPr="008B168C" w14:paraId="68D5E615" w14:textId="77777777" w:rsidTr="665EA5C3">
        <w:trPr>
          <w:cantSplit/>
          <w:trHeight w:val="300"/>
        </w:trPr>
        <w:tc>
          <w:tcPr>
            <w:tcW w:w="1472" w:type="dxa"/>
          </w:tcPr>
          <w:p w14:paraId="053C0F16" w14:textId="7EC44A71" w:rsidR="000A74B9" w:rsidRDefault="000A74B9" w:rsidP="000A74B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0A74B9" w:rsidRPr="00D66C41" w:rsidRDefault="000A74B9" w:rsidP="000A74B9">
            <w:pPr>
              <w:rPr>
                <w:rFonts w:ascii="Times New Roman" w:hAnsi="Times New Roman" w:cs="Times New Roman"/>
                <w:b/>
                <w:bCs/>
              </w:rPr>
            </w:pPr>
          </w:p>
        </w:tc>
        <w:tc>
          <w:tcPr>
            <w:tcW w:w="8832" w:type="dxa"/>
            <w:gridSpan w:val="6"/>
          </w:tcPr>
          <w:p w14:paraId="725959C6" w14:textId="1E6DAB39" w:rsidR="000A74B9" w:rsidRPr="61F0C4A1" w:rsidRDefault="000A74B9" w:rsidP="000A74B9">
            <w:pPr>
              <w:rPr>
                <w:rFonts w:ascii="Times New Roman" w:hAnsi="Times New Roman" w:cs="Times New Roman"/>
                <w:i/>
                <w:iCs/>
              </w:rPr>
            </w:pPr>
            <w:r w:rsidRPr="00421A95">
              <w:rPr>
                <w:rFonts w:ascii="Times New Roman" w:hAnsi="Times New Roman" w:cs="Times New Roman"/>
                <w:b/>
              </w:rPr>
              <w:t>Išlaidų tinkamumo reikalavimai</w:t>
            </w:r>
          </w:p>
        </w:tc>
      </w:tr>
      <w:tr w:rsidR="000A74B9" w:rsidRPr="008B168C" w14:paraId="2C855A08" w14:textId="77777777" w:rsidTr="665EA5C3">
        <w:trPr>
          <w:cantSplit/>
          <w:trHeight w:val="300"/>
        </w:trPr>
        <w:tc>
          <w:tcPr>
            <w:tcW w:w="1472" w:type="dxa"/>
          </w:tcPr>
          <w:p w14:paraId="0FFA863D" w14:textId="198282A6" w:rsidR="000A74B9" w:rsidRDefault="000A74B9" w:rsidP="000A74B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32" w:type="dxa"/>
            <w:gridSpan w:val="6"/>
          </w:tcPr>
          <w:p w14:paraId="790A3363" w14:textId="042158A4" w:rsidR="000A74B9" w:rsidRDefault="000A74B9" w:rsidP="000A74B9">
            <w:pPr>
              <w:jc w:val="both"/>
              <w:rPr>
                <w:rFonts w:ascii="Times New Roman" w:hAnsi="Times New Roman" w:cs="Times New Roman"/>
                <w:bCs/>
              </w:rPr>
            </w:pPr>
            <w:r w:rsidRPr="001346BD">
              <w:rPr>
                <w:rFonts w:ascii="Times New Roman" w:hAnsi="Times New Roman" w:cs="Times New Roman"/>
                <w:bCs/>
              </w:rPr>
              <w:t xml:space="preserve">PFSA </w:t>
            </w:r>
            <w:r>
              <w:rPr>
                <w:rFonts w:ascii="Times New Roman" w:hAnsi="Times New Roman" w:cs="Times New Roman"/>
                <w:bCs/>
              </w:rPr>
              <w:t>13.6</w:t>
            </w:r>
            <w:r w:rsidRPr="001346BD">
              <w:rPr>
                <w:rFonts w:ascii="Times New Roman" w:hAnsi="Times New Roman" w:cs="Times New Roman"/>
                <w:bCs/>
              </w:rPr>
              <w:t xml:space="preserve"> papunktyje nurodyti išlaidų tinkamumo reikalavimai:</w:t>
            </w:r>
          </w:p>
          <w:p w14:paraId="6F90ED48" w14:textId="5527F5B6" w:rsidR="000A74B9" w:rsidRPr="00241990" w:rsidRDefault="000A74B9" w:rsidP="000A74B9">
            <w:pPr>
              <w:jc w:val="both"/>
              <w:rPr>
                <w:rFonts w:ascii="Times New Roman" w:hAnsi="Times New Roman" w:cs="Times New Roman"/>
                <w:bCs/>
              </w:rPr>
            </w:pPr>
            <w:r w:rsidRPr="00241990">
              <w:rPr>
                <w:rFonts w:ascii="Times New Roman" w:hAnsi="Times New Roman" w:cs="Times New Roman"/>
                <w:bCs/>
              </w:rPr>
              <w:t>„13.6.</w:t>
            </w:r>
            <w:r>
              <w:rPr>
                <w:rFonts w:ascii="Times New Roman" w:hAnsi="Times New Roman" w:cs="Times New Roman"/>
                <w:bCs/>
              </w:rPr>
              <w:t xml:space="preserve"> </w:t>
            </w:r>
            <w:r w:rsidRPr="00241990">
              <w:rPr>
                <w:rFonts w:ascii="Times New Roman" w:hAnsi="Times New Roman" w:cs="Times New Roman"/>
                <w:bCs/>
              </w:rPr>
              <w:t>Tinkamomis finansuoti išlaidomis yra laikomos:</w:t>
            </w:r>
          </w:p>
          <w:p w14:paraId="25EBE875" w14:textId="19FE3715" w:rsidR="000A74B9" w:rsidRPr="00241990" w:rsidRDefault="000A74B9" w:rsidP="000A74B9">
            <w:pPr>
              <w:jc w:val="both"/>
              <w:rPr>
                <w:rFonts w:ascii="Times New Roman" w:hAnsi="Times New Roman" w:cs="Times New Roman"/>
                <w:bCs/>
              </w:rPr>
            </w:pPr>
            <w:r w:rsidRPr="00241990">
              <w:rPr>
                <w:rFonts w:ascii="Times New Roman" w:hAnsi="Times New Roman" w:cs="Times New Roman"/>
                <w:bCs/>
              </w:rPr>
              <w:t>13.6.1.</w:t>
            </w:r>
            <w:r>
              <w:rPr>
                <w:rFonts w:ascii="Times New Roman" w:hAnsi="Times New Roman" w:cs="Times New Roman"/>
                <w:bCs/>
              </w:rPr>
              <w:t xml:space="preserve"> </w:t>
            </w:r>
            <w:r w:rsidRPr="00241990">
              <w:rPr>
                <w:rFonts w:ascii="Times New Roman" w:hAnsi="Times New Roman" w:cs="Times New Roman"/>
                <w:bCs/>
              </w:rPr>
              <w:t xml:space="preserve">MTEP paslaugų pirkimo išlaidos iš </w:t>
            </w:r>
            <w:proofErr w:type="spellStart"/>
            <w:r w:rsidRPr="00241990">
              <w:rPr>
                <w:rFonts w:ascii="Times New Roman" w:hAnsi="Times New Roman" w:cs="Times New Roman"/>
                <w:bCs/>
              </w:rPr>
              <w:t>ikiprekybinio</w:t>
            </w:r>
            <w:proofErr w:type="spellEnd"/>
            <w:r w:rsidRPr="00241990">
              <w:rPr>
                <w:rFonts w:ascii="Times New Roman" w:hAnsi="Times New Roman" w:cs="Times New Roman"/>
                <w:bCs/>
              </w:rPr>
              <w:t xml:space="preserve"> pirkimo dalyvių. Perkančioji organizacija ir (arba) perkantysis subjektas, nustatydamas </w:t>
            </w:r>
            <w:proofErr w:type="spellStart"/>
            <w:r w:rsidRPr="00241990">
              <w:rPr>
                <w:rFonts w:ascii="Times New Roman" w:hAnsi="Times New Roman" w:cs="Times New Roman"/>
                <w:bCs/>
              </w:rPr>
              <w:t>ikiprekybinio</w:t>
            </w:r>
            <w:proofErr w:type="spellEnd"/>
            <w:r w:rsidRPr="00241990">
              <w:rPr>
                <w:rFonts w:ascii="Times New Roman" w:hAnsi="Times New Roman" w:cs="Times New Roman"/>
                <w:bCs/>
              </w:rPr>
              <w:t xml:space="preserve"> pirkimo fiksuotos kainos dydį arba finansuojamą kainos dalį ir maksimalų tokios dalies dydį kiekvieno </w:t>
            </w:r>
            <w:proofErr w:type="spellStart"/>
            <w:r w:rsidRPr="00241990">
              <w:rPr>
                <w:rFonts w:ascii="Times New Roman" w:hAnsi="Times New Roman" w:cs="Times New Roman"/>
                <w:bCs/>
              </w:rPr>
              <w:t>ikiprekybinio</w:t>
            </w:r>
            <w:proofErr w:type="spellEnd"/>
            <w:r w:rsidRPr="00241990">
              <w:rPr>
                <w:rFonts w:ascii="Times New Roman" w:hAnsi="Times New Roman" w:cs="Times New Roman"/>
                <w:bCs/>
              </w:rPr>
              <w:t xml:space="preserve"> pirkimo etapo dalyviams, turi laikytis rizikos ir naudos pasidalijimo principo, vengti tokių situacijų, kai jis pats visiškai atlygina už teikiamą MTEP paslaugą, ir neiškraipyti konkurencijos;</w:t>
            </w:r>
          </w:p>
          <w:p w14:paraId="6641895F" w14:textId="6E6471A1" w:rsidR="000A74B9" w:rsidRPr="00241990" w:rsidRDefault="000A74B9" w:rsidP="000A74B9">
            <w:pPr>
              <w:jc w:val="both"/>
              <w:rPr>
                <w:rFonts w:ascii="Times New Roman" w:hAnsi="Times New Roman" w:cs="Times New Roman"/>
                <w:bCs/>
              </w:rPr>
            </w:pPr>
            <w:r w:rsidRPr="00241990">
              <w:rPr>
                <w:rFonts w:ascii="Times New Roman" w:hAnsi="Times New Roman" w:cs="Times New Roman"/>
                <w:bCs/>
              </w:rPr>
              <w:t>13.6.2.</w:t>
            </w:r>
            <w:r>
              <w:rPr>
                <w:rFonts w:ascii="Times New Roman" w:hAnsi="Times New Roman" w:cs="Times New Roman"/>
                <w:bCs/>
              </w:rPr>
              <w:t xml:space="preserve"> </w:t>
            </w:r>
            <w:r w:rsidRPr="00241990">
              <w:rPr>
                <w:rFonts w:ascii="Times New Roman" w:hAnsi="Times New Roman" w:cs="Times New Roman"/>
                <w:bCs/>
              </w:rPr>
              <w:t>projektą vykdančio personalo (pareiškėjo ir partnerio (-</w:t>
            </w:r>
            <w:proofErr w:type="spellStart"/>
            <w:r w:rsidRPr="00241990">
              <w:rPr>
                <w:rFonts w:ascii="Times New Roman" w:hAnsi="Times New Roman" w:cs="Times New Roman"/>
                <w:bCs/>
              </w:rPr>
              <w:t>ių</w:t>
            </w:r>
            <w:proofErr w:type="spellEnd"/>
            <w:r w:rsidRPr="00241990">
              <w:rPr>
                <w:rFonts w:ascii="Times New Roman" w:hAnsi="Times New Roman" w:cs="Times New Roman"/>
                <w:bCs/>
              </w:rPr>
              <w:t xml:space="preserve">) technologų, tyrėjų, ekspertų ir pan., jei tokių veiklų neatlieka </w:t>
            </w:r>
            <w:proofErr w:type="spellStart"/>
            <w:r w:rsidRPr="00241990">
              <w:rPr>
                <w:rFonts w:ascii="Times New Roman" w:hAnsi="Times New Roman" w:cs="Times New Roman"/>
                <w:bCs/>
              </w:rPr>
              <w:t>ikiprekybinio</w:t>
            </w:r>
            <w:proofErr w:type="spellEnd"/>
            <w:r w:rsidRPr="00241990">
              <w:rPr>
                <w:rFonts w:ascii="Times New Roman" w:hAnsi="Times New Roman" w:cs="Times New Roman"/>
                <w:bCs/>
              </w:rPr>
              <w:t xml:space="preserve"> pirkimo komisija, sudaryta vadovaujantis MTEP paslaugų pirkimų vykdymo tvarkos aprašo IV skyriaus trečiuoju skirsniu (toliau – Pirkimo komisija)) darbo užmokesčio ir atlygio projektą vykdantiems fiziniams asmenims pagal paslaugų (civilines), autorines ar kitas sutartis išlaidos, kurios negali sudaryti daugiau negu 15 procentų visų tinkamų finansuoti išlaidų sumos. Projektą vykdančio personalo darbo užmokesčio išlaidos už kasmetines atostogas ir (arba) kompensacijas už nepanaudotas kasmetines atostogas bei vykdančiojo personalo išmokos už papildomas poilsio dienas apmokamos taikant didžiausias kasmetinių atostogų bei papildomų poilsio dienų išmokų fiksuotąsias normas, kurios nustatomos vadovaujantis Kasmetinių atostogų ir papildomų poilsio dienų išmokų fiksuotųjų normų nustatymo tyrimo ataskaita, paskelbta ES struktūrinių fondų svetainėje https://www.esinvesticijos.lt/lt/dokumentai/kasmetiniu-atostogu-ismoku-fiksuotuju-normu-nustatymo-tyrimo-ataskaita. Pakeistos kasmetinių atostogų ir papildomų poilsio dienų išmokų fiksuotosios normos taikomos nuo jų įsigaliojimo dienos, įskaitant ir įgyvendinamas sutartis;</w:t>
            </w:r>
          </w:p>
          <w:p w14:paraId="7B3FFC8A" w14:textId="1952633B" w:rsidR="000A74B9" w:rsidRPr="00241990" w:rsidRDefault="000A74B9" w:rsidP="000A74B9">
            <w:pPr>
              <w:jc w:val="both"/>
              <w:rPr>
                <w:rFonts w:ascii="Times New Roman" w:hAnsi="Times New Roman" w:cs="Times New Roman"/>
                <w:bCs/>
              </w:rPr>
            </w:pPr>
            <w:r w:rsidRPr="00241990">
              <w:rPr>
                <w:rFonts w:ascii="Times New Roman" w:hAnsi="Times New Roman" w:cs="Times New Roman"/>
                <w:bCs/>
              </w:rPr>
              <w:t>13.6.3.</w:t>
            </w:r>
            <w:r>
              <w:rPr>
                <w:rFonts w:ascii="Times New Roman" w:hAnsi="Times New Roman" w:cs="Times New Roman"/>
                <w:bCs/>
              </w:rPr>
              <w:t xml:space="preserve"> </w:t>
            </w:r>
            <w:r w:rsidRPr="00241990">
              <w:rPr>
                <w:rFonts w:ascii="Times New Roman" w:hAnsi="Times New Roman" w:cs="Times New Roman"/>
                <w:bCs/>
              </w:rPr>
              <w:t>projekto matomumo ir informavimo apie jį priemonės ir išlaidos;</w:t>
            </w:r>
          </w:p>
          <w:p w14:paraId="6643757E" w14:textId="77777777" w:rsidR="000A74B9" w:rsidRDefault="000A74B9" w:rsidP="000A74B9">
            <w:pPr>
              <w:jc w:val="both"/>
              <w:rPr>
                <w:rFonts w:ascii="Times New Roman" w:hAnsi="Times New Roman" w:cs="Times New Roman"/>
                <w:bCs/>
              </w:rPr>
            </w:pPr>
            <w:r w:rsidRPr="00241990">
              <w:rPr>
                <w:rFonts w:ascii="Times New Roman" w:hAnsi="Times New Roman" w:cs="Times New Roman"/>
                <w:bCs/>
              </w:rPr>
              <w:t>13.6.4.</w:t>
            </w:r>
            <w:r>
              <w:rPr>
                <w:rFonts w:ascii="Times New Roman" w:hAnsi="Times New Roman" w:cs="Times New Roman"/>
                <w:bCs/>
              </w:rPr>
              <w:t xml:space="preserve"> </w:t>
            </w:r>
            <w:r w:rsidRPr="00241990">
              <w:rPr>
                <w:rFonts w:ascii="Times New Roman" w:hAnsi="Times New Roman" w:cs="Times New Roman"/>
                <w:bCs/>
              </w:rPr>
              <w:t>netiesioginės išlaidos pagal fiksuotąją projekto išlaidų normą, kurioms taikoma Projektų administravimo ir finansavimo taisyklių 172.1 papunktyje nurodyta fiksuotoji norma.</w:t>
            </w:r>
          </w:p>
          <w:p w14:paraId="058BBF47" w14:textId="11EB2E65" w:rsidR="000A74B9" w:rsidRDefault="000A74B9" w:rsidP="000A74B9">
            <w:pPr>
              <w:jc w:val="both"/>
              <w:rPr>
                <w:rFonts w:ascii="Times New Roman" w:hAnsi="Times New Roman" w:cs="Times New Roman"/>
                <w:bCs/>
              </w:rPr>
            </w:pPr>
            <w:r w:rsidRPr="00B02907">
              <w:rPr>
                <w:rFonts w:ascii="Times New Roman" w:hAnsi="Times New Roman" w:cs="Times New Roman"/>
                <w:bCs/>
              </w:rPr>
              <w:t>13.7.</w:t>
            </w:r>
            <w:r>
              <w:rPr>
                <w:rFonts w:ascii="Times New Roman" w:hAnsi="Times New Roman" w:cs="Times New Roman"/>
                <w:bCs/>
              </w:rPr>
              <w:t xml:space="preserve"> </w:t>
            </w:r>
            <w:r w:rsidRPr="00B02907">
              <w:rPr>
                <w:rFonts w:ascii="Times New Roman" w:hAnsi="Times New Roman" w:cs="Times New Roman"/>
                <w:bCs/>
              </w:rPr>
              <w:t>Kryžminis finansavimas netaikomas.</w:t>
            </w:r>
          </w:p>
          <w:p w14:paraId="191B701C" w14:textId="77777777" w:rsidR="000A74B9" w:rsidRDefault="000A74B9" w:rsidP="000A74B9">
            <w:pPr>
              <w:jc w:val="both"/>
              <w:rPr>
                <w:rFonts w:ascii="Times New Roman" w:hAnsi="Times New Roman" w:cs="Times New Roman"/>
                <w:bCs/>
              </w:rPr>
            </w:pPr>
          </w:p>
          <w:p w14:paraId="7186268B" w14:textId="1F85E416" w:rsidR="000A74B9" w:rsidRPr="00F57BF6" w:rsidRDefault="000A74B9" w:rsidP="000A74B9">
            <w:pPr>
              <w:jc w:val="both"/>
              <w:rPr>
                <w:rFonts w:ascii="Times New Roman" w:hAnsi="Times New Roman" w:cs="Times New Roman"/>
                <w:bCs/>
              </w:rPr>
            </w:pPr>
            <w:r w:rsidRPr="00F57BF6">
              <w:rPr>
                <w:rFonts w:ascii="Times New Roman" w:hAnsi="Times New Roman" w:cs="Times New Roman"/>
                <w:bCs/>
              </w:rPr>
              <w:t>13.8.</w:t>
            </w:r>
            <w:r>
              <w:rPr>
                <w:rFonts w:ascii="Times New Roman" w:hAnsi="Times New Roman" w:cs="Times New Roman"/>
                <w:bCs/>
              </w:rPr>
              <w:t xml:space="preserve"> </w:t>
            </w:r>
            <w:r w:rsidRPr="00F57BF6">
              <w:rPr>
                <w:rFonts w:ascii="Times New Roman" w:hAnsi="Times New Roman" w:cs="Times New Roman"/>
                <w:bCs/>
              </w:rPr>
              <w:t>Pagal PFSA netinkamomis finansuoti išlaidomis yra laikomos:</w:t>
            </w:r>
          </w:p>
          <w:p w14:paraId="42818F71" w14:textId="77777777" w:rsidR="000A74B9" w:rsidRPr="00F57BF6" w:rsidRDefault="000A74B9" w:rsidP="000A74B9">
            <w:pPr>
              <w:jc w:val="both"/>
              <w:rPr>
                <w:rFonts w:ascii="Times New Roman" w:hAnsi="Times New Roman" w:cs="Times New Roman"/>
                <w:bCs/>
              </w:rPr>
            </w:pPr>
            <w:r w:rsidRPr="00F57BF6">
              <w:rPr>
                <w:rFonts w:ascii="Times New Roman" w:hAnsi="Times New Roman" w:cs="Times New Roman"/>
                <w:bCs/>
              </w:rPr>
              <w:t>13.8.1.</w:t>
            </w:r>
            <w:r w:rsidRPr="00F57BF6">
              <w:rPr>
                <w:rFonts w:ascii="Times New Roman" w:hAnsi="Times New Roman" w:cs="Times New Roman"/>
                <w:bCs/>
              </w:rPr>
              <w:tab/>
              <w:t>nurodytos Projektų administravimo ir finansavimo taisyklių VII skyriaus trečiajame skirsnyje;</w:t>
            </w:r>
          </w:p>
          <w:p w14:paraId="7F68C015" w14:textId="77777777" w:rsidR="000A74B9" w:rsidRPr="00F57BF6" w:rsidRDefault="000A74B9" w:rsidP="000A74B9">
            <w:pPr>
              <w:jc w:val="both"/>
              <w:rPr>
                <w:rFonts w:ascii="Times New Roman" w:hAnsi="Times New Roman" w:cs="Times New Roman"/>
                <w:bCs/>
              </w:rPr>
            </w:pPr>
            <w:r w:rsidRPr="00F57BF6">
              <w:rPr>
                <w:rFonts w:ascii="Times New Roman" w:hAnsi="Times New Roman" w:cs="Times New Roman"/>
                <w:bCs/>
              </w:rPr>
              <w:t>13.8.2.</w:t>
            </w:r>
            <w:r w:rsidRPr="00F57BF6">
              <w:rPr>
                <w:rFonts w:ascii="Times New Roman" w:hAnsi="Times New Roman" w:cs="Times New Roman"/>
                <w:bCs/>
              </w:rPr>
              <w:tab/>
              <w:t>neįvardytos PFSA 13.6 papunktyje tinkamomis finansuoti išlaidomis;</w:t>
            </w:r>
          </w:p>
          <w:p w14:paraId="709DE441" w14:textId="77777777" w:rsidR="000A74B9" w:rsidRPr="00F57BF6" w:rsidRDefault="000A74B9" w:rsidP="000A74B9">
            <w:pPr>
              <w:jc w:val="both"/>
              <w:rPr>
                <w:rFonts w:ascii="Times New Roman" w:hAnsi="Times New Roman" w:cs="Times New Roman"/>
                <w:bCs/>
              </w:rPr>
            </w:pPr>
            <w:r w:rsidRPr="00F57BF6">
              <w:rPr>
                <w:rFonts w:ascii="Times New Roman" w:hAnsi="Times New Roman" w:cs="Times New Roman"/>
                <w:bCs/>
              </w:rPr>
              <w:t>13.8.3.</w:t>
            </w:r>
            <w:r w:rsidRPr="00F57BF6">
              <w:rPr>
                <w:rFonts w:ascii="Times New Roman" w:hAnsi="Times New Roman" w:cs="Times New Roman"/>
                <w:bCs/>
              </w:rPr>
              <w:tab/>
              <w:t>PĮP parengimo ir ją lydinčių privalomų pateikti dokumentų parengimo išlaidos;</w:t>
            </w:r>
          </w:p>
          <w:p w14:paraId="744A90EA" w14:textId="77777777" w:rsidR="000A74B9" w:rsidRPr="00F57BF6" w:rsidRDefault="000A74B9" w:rsidP="000A74B9">
            <w:pPr>
              <w:jc w:val="both"/>
              <w:rPr>
                <w:rFonts w:ascii="Times New Roman" w:hAnsi="Times New Roman" w:cs="Times New Roman"/>
                <w:bCs/>
              </w:rPr>
            </w:pPr>
            <w:r w:rsidRPr="00F57BF6">
              <w:rPr>
                <w:rFonts w:ascii="Times New Roman" w:hAnsi="Times New Roman" w:cs="Times New Roman"/>
                <w:bCs/>
              </w:rPr>
              <w:t>13.8.4.</w:t>
            </w:r>
            <w:r w:rsidRPr="00F57BF6">
              <w:rPr>
                <w:rFonts w:ascii="Times New Roman" w:hAnsi="Times New Roman" w:cs="Times New Roman"/>
                <w:bCs/>
              </w:rPr>
              <w:tab/>
              <w:t>inovatyviojo produkto kūrimo išlaidos, jei šio inovatyviojo produkto kūrimo išlaidos jau buvo arba yra finansuojamos kitų Lietuvos Respublikos valstybės biudžeto ir (arba) savivaldybių biudžetų, kitų piniginių išteklių, kuriais disponuoja valstybė ir (ar) savivaldybės, ES fondų, kitų ES finansinės paramos priemonių ar kitos tarptautinės paramos lėšų arba šio inovatyviojo produkto kūrimui yra pateiktas PĮP gauti finansavimą pagal kitas Investicijų programos priemones ar kitų viešojo finansavimo šaltinių;</w:t>
            </w:r>
          </w:p>
          <w:p w14:paraId="70F87D95" w14:textId="6BA65239" w:rsidR="000A74B9" w:rsidRDefault="000A74B9" w:rsidP="000A74B9">
            <w:pPr>
              <w:jc w:val="both"/>
              <w:rPr>
                <w:rFonts w:ascii="Times New Roman" w:hAnsi="Times New Roman" w:cs="Times New Roman"/>
                <w:bCs/>
              </w:rPr>
            </w:pPr>
            <w:r w:rsidRPr="00F57BF6">
              <w:rPr>
                <w:rFonts w:ascii="Times New Roman" w:hAnsi="Times New Roman" w:cs="Times New Roman"/>
                <w:bCs/>
              </w:rPr>
              <w:t>13.8.5.</w:t>
            </w:r>
            <w:r w:rsidRPr="00F57BF6">
              <w:rPr>
                <w:rFonts w:ascii="Times New Roman" w:hAnsi="Times New Roman" w:cs="Times New Roman"/>
                <w:bCs/>
              </w:rPr>
              <w:tab/>
              <w:t>projekto PVM yra netinkamas finansuoti, jeigu pagal Lietuvos Respublikos teisės aktus projekto PVM galima įtraukti į PVM atskaitą, net jeigu toks PVM į atskaitą įtrauktas nebuvo.</w:t>
            </w:r>
          </w:p>
          <w:p w14:paraId="7A3CD614" w14:textId="77777777" w:rsidR="000A74B9" w:rsidRDefault="000A74B9" w:rsidP="000A74B9">
            <w:pPr>
              <w:jc w:val="both"/>
              <w:rPr>
                <w:rFonts w:ascii="Times New Roman" w:hAnsi="Times New Roman" w:cs="Times New Roman"/>
                <w:bCs/>
              </w:rPr>
            </w:pPr>
          </w:p>
          <w:p w14:paraId="7A514FD5" w14:textId="63CA93D6" w:rsidR="000A74B9" w:rsidRPr="00E520AD" w:rsidRDefault="000A74B9" w:rsidP="000A74B9">
            <w:pPr>
              <w:jc w:val="both"/>
              <w:rPr>
                <w:rFonts w:ascii="Times New Roman" w:hAnsi="Times New Roman" w:cs="Times New Roman"/>
                <w:bCs/>
              </w:rPr>
            </w:pPr>
            <w:r w:rsidRPr="00E520AD">
              <w:rPr>
                <w:rFonts w:ascii="Times New Roman" w:hAnsi="Times New Roman" w:cs="Times New Roman"/>
                <w:bCs/>
              </w:rPr>
              <w:t xml:space="preserve">13.9. Nustatant PFSA 13.6.1 papunktyje nurodytų išlaidų dydį, turi būti įvertinama, kiek </w:t>
            </w:r>
            <w:proofErr w:type="spellStart"/>
            <w:r w:rsidRPr="00E520AD">
              <w:rPr>
                <w:rFonts w:ascii="Times New Roman" w:hAnsi="Times New Roman" w:cs="Times New Roman"/>
                <w:bCs/>
              </w:rPr>
              <w:t>ikiprekybinio</w:t>
            </w:r>
            <w:proofErr w:type="spellEnd"/>
            <w:r w:rsidRPr="00E520AD">
              <w:rPr>
                <w:rFonts w:ascii="Times New Roman" w:hAnsi="Times New Roman" w:cs="Times New Roman"/>
                <w:bCs/>
              </w:rPr>
              <w:t xml:space="preserve"> pirkimo dalyvių perkančioji organizacija ir (arba) perkantysis subjektas (pareiškėjas) finansuos kiekvieno </w:t>
            </w:r>
            <w:proofErr w:type="spellStart"/>
            <w:r w:rsidRPr="00E520AD">
              <w:rPr>
                <w:rFonts w:ascii="Times New Roman" w:hAnsi="Times New Roman" w:cs="Times New Roman"/>
                <w:bCs/>
              </w:rPr>
              <w:t>ikiprekybinio</w:t>
            </w:r>
            <w:proofErr w:type="spellEnd"/>
            <w:r w:rsidRPr="00E520AD">
              <w:rPr>
                <w:rFonts w:ascii="Times New Roman" w:hAnsi="Times New Roman" w:cs="Times New Roman"/>
                <w:bCs/>
              </w:rPr>
              <w:t xml:space="preserve"> pirkimo etapo metu, tačiau pagal PFSA finansuotinų </w:t>
            </w:r>
            <w:proofErr w:type="spellStart"/>
            <w:r w:rsidRPr="00E520AD">
              <w:rPr>
                <w:rFonts w:ascii="Times New Roman" w:hAnsi="Times New Roman" w:cs="Times New Roman"/>
                <w:bCs/>
              </w:rPr>
              <w:t>ikiprekybinio</w:t>
            </w:r>
            <w:proofErr w:type="spellEnd"/>
            <w:r w:rsidRPr="00E520AD">
              <w:rPr>
                <w:rFonts w:ascii="Times New Roman" w:hAnsi="Times New Roman" w:cs="Times New Roman"/>
                <w:bCs/>
              </w:rPr>
              <w:t xml:space="preserve"> pirkimo dalyvių skaičius pirmojo </w:t>
            </w:r>
            <w:proofErr w:type="spellStart"/>
            <w:r w:rsidRPr="00E520AD">
              <w:rPr>
                <w:rFonts w:ascii="Times New Roman" w:hAnsi="Times New Roman" w:cs="Times New Roman"/>
                <w:bCs/>
              </w:rPr>
              <w:t>ikiprekybinio</w:t>
            </w:r>
            <w:proofErr w:type="spellEnd"/>
            <w:r w:rsidRPr="00E520AD">
              <w:rPr>
                <w:rFonts w:ascii="Times New Roman" w:hAnsi="Times New Roman" w:cs="Times New Roman"/>
                <w:bCs/>
              </w:rPr>
              <w:t xml:space="preserve"> pirkimo etapo metu neturi būti mažesnis kaip 4 dalyviai, antrojo – 3 dalyviai, trečiojo – 2 dalyviai. Esant pagrįstiems atvejams ir pritarus administruojančiajai institucijai </w:t>
            </w:r>
            <w:proofErr w:type="spellStart"/>
            <w:r w:rsidRPr="00E520AD">
              <w:rPr>
                <w:rFonts w:ascii="Times New Roman" w:hAnsi="Times New Roman" w:cs="Times New Roman"/>
                <w:bCs/>
              </w:rPr>
              <w:t>ikiprekybinio</w:t>
            </w:r>
            <w:proofErr w:type="spellEnd"/>
            <w:r w:rsidRPr="00E520AD">
              <w:rPr>
                <w:rFonts w:ascii="Times New Roman" w:hAnsi="Times New Roman" w:cs="Times New Roman"/>
                <w:bCs/>
              </w:rPr>
              <w:t xml:space="preserve"> pirkimo etape gali būti mažesnis </w:t>
            </w:r>
            <w:proofErr w:type="spellStart"/>
            <w:r w:rsidRPr="00E520AD">
              <w:rPr>
                <w:rFonts w:ascii="Times New Roman" w:hAnsi="Times New Roman" w:cs="Times New Roman"/>
                <w:bCs/>
              </w:rPr>
              <w:t>ikiprekybinio</w:t>
            </w:r>
            <w:proofErr w:type="spellEnd"/>
            <w:r w:rsidRPr="00E520AD">
              <w:rPr>
                <w:rFonts w:ascii="Times New Roman" w:hAnsi="Times New Roman" w:cs="Times New Roman"/>
                <w:bCs/>
              </w:rPr>
              <w:t xml:space="preserve"> pirkimo dalyvių skaičius tik tuomet, kai perkančioji organizacija ir (arba) perkantysis subjektas (projekto vykdytojas) gali pateikti faktinius dokumentus ir įrodyti, kad, net ir dedant visas pastangas, </w:t>
            </w:r>
            <w:proofErr w:type="spellStart"/>
            <w:r w:rsidRPr="00E520AD">
              <w:rPr>
                <w:rFonts w:ascii="Times New Roman" w:hAnsi="Times New Roman" w:cs="Times New Roman"/>
                <w:bCs/>
              </w:rPr>
              <w:t>ikiprekybiniame</w:t>
            </w:r>
            <w:proofErr w:type="spellEnd"/>
            <w:r w:rsidRPr="00E520AD">
              <w:rPr>
                <w:rFonts w:ascii="Times New Roman" w:hAnsi="Times New Roman" w:cs="Times New Roman"/>
                <w:bCs/>
              </w:rPr>
              <w:t xml:space="preserve"> pirkime dalyvavo nepakankamas </w:t>
            </w:r>
            <w:proofErr w:type="spellStart"/>
            <w:r w:rsidRPr="00E520AD">
              <w:rPr>
                <w:rFonts w:ascii="Times New Roman" w:hAnsi="Times New Roman" w:cs="Times New Roman"/>
                <w:bCs/>
              </w:rPr>
              <w:t>ikiprekybinių</w:t>
            </w:r>
            <w:proofErr w:type="spellEnd"/>
            <w:r w:rsidRPr="00E520AD">
              <w:rPr>
                <w:rFonts w:ascii="Times New Roman" w:hAnsi="Times New Roman" w:cs="Times New Roman"/>
                <w:bCs/>
              </w:rPr>
              <w:t xml:space="preserve"> pirkimų dalyvių skaičius.</w:t>
            </w:r>
            <w:r>
              <w:rPr>
                <w:rFonts w:ascii="Times New Roman" w:hAnsi="Times New Roman" w:cs="Times New Roman"/>
                <w:bCs/>
              </w:rPr>
              <w:t>“</w:t>
            </w:r>
          </w:p>
          <w:p w14:paraId="18FC924D" w14:textId="35684347" w:rsidR="000A74B9" w:rsidRPr="00241990" w:rsidRDefault="000A74B9" w:rsidP="000A74B9">
            <w:pPr>
              <w:jc w:val="both"/>
              <w:rPr>
                <w:rFonts w:ascii="Times New Roman" w:hAnsi="Times New Roman" w:cs="Times New Roman"/>
                <w:bCs/>
              </w:rPr>
            </w:pPr>
          </w:p>
        </w:tc>
      </w:tr>
      <w:tr w:rsidR="000A74B9" w:rsidRPr="008B168C" w14:paraId="2B662F75" w14:textId="77777777" w:rsidTr="665EA5C3">
        <w:trPr>
          <w:cantSplit/>
          <w:trHeight w:val="300"/>
        </w:trPr>
        <w:tc>
          <w:tcPr>
            <w:tcW w:w="1472" w:type="dxa"/>
            <w:vMerge w:val="restart"/>
          </w:tcPr>
          <w:p w14:paraId="48119E53" w14:textId="3F6B4240" w:rsidR="000A74B9" w:rsidRDefault="000A74B9" w:rsidP="000A74B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32" w:type="dxa"/>
            <w:gridSpan w:val="6"/>
          </w:tcPr>
          <w:p w14:paraId="4E8F3328" w14:textId="77777777" w:rsidR="000A74B9" w:rsidRDefault="000A74B9" w:rsidP="000A74B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0A74B9" w:rsidRPr="00421A95" w:rsidRDefault="000A74B9" w:rsidP="000A74B9">
            <w:pPr>
              <w:jc w:val="both"/>
              <w:rPr>
                <w:rFonts w:ascii="Times New Roman" w:hAnsi="Times New Roman" w:cs="Times New Roman"/>
                <w:i/>
                <w:iCs/>
              </w:rPr>
            </w:pPr>
          </w:p>
        </w:tc>
      </w:tr>
      <w:tr w:rsidR="000A74B9" w:rsidRPr="008B168C" w14:paraId="50B57CAF" w14:textId="77777777" w:rsidTr="00D64113">
        <w:trPr>
          <w:cantSplit/>
          <w:trHeight w:val="557"/>
        </w:trPr>
        <w:tc>
          <w:tcPr>
            <w:tcW w:w="1472" w:type="dxa"/>
            <w:vMerge/>
          </w:tcPr>
          <w:p w14:paraId="68308826" w14:textId="77777777" w:rsidR="000A74B9" w:rsidRDefault="000A74B9" w:rsidP="000A74B9">
            <w:pPr>
              <w:rPr>
                <w:rFonts w:ascii="Times New Roman" w:hAnsi="Times New Roman" w:cs="Times New Roman"/>
                <w:b/>
                <w:bCs/>
              </w:rPr>
            </w:pPr>
          </w:p>
        </w:tc>
        <w:tc>
          <w:tcPr>
            <w:tcW w:w="8832" w:type="dxa"/>
            <w:gridSpan w:val="6"/>
          </w:tcPr>
          <w:p w14:paraId="074FE837" w14:textId="75979992" w:rsidR="000A74B9" w:rsidRPr="00F0057E" w:rsidRDefault="000A74B9" w:rsidP="000A74B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0B28970A2C2F4B9F821A55B98FEDE41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7581F45938148BD99D0109D350DBE73"/>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0A74B9" w:rsidRPr="00421A95" w:rsidRDefault="000A74B9" w:rsidP="000A74B9">
            <w:pPr>
              <w:jc w:val="both"/>
              <w:rPr>
                <w:rFonts w:ascii="Times New Roman" w:hAnsi="Times New Roman" w:cs="Times New Roman"/>
                <w:b/>
                <w:bCs/>
                <w:iCs/>
              </w:rPr>
            </w:pPr>
          </w:p>
        </w:tc>
      </w:tr>
      <w:tr w:rsidR="000A74B9" w:rsidRPr="008B168C" w14:paraId="3278484E" w14:textId="1A8BCCD1" w:rsidTr="004F76AA">
        <w:trPr>
          <w:cantSplit/>
          <w:trHeight w:val="381"/>
        </w:trPr>
        <w:tc>
          <w:tcPr>
            <w:tcW w:w="1472" w:type="dxa"/>
            <w:vMerge/>
          </w:tcPr>
          <w:p w14:paraId="01922881" w14:textId="77777777" w:rsidR="000A74B9" w:rsidRDefault="000A74B9" w:rsidP="000A74B9">
            <w:pPr>
              <w:rPr>
                <w:rFonts w:ascii="Times New Roman" w:hAnsi="Times New Roman" w:cs="Times New Roman"/>
                <w:b/>
                <w:bCs/>
              </w:rPr>
            </w:pPr>
          </w:p>
        </w:tc>
        <w:tc>
          <w:tcPr>
            <w:tcW w:w="1472" w:type="dxa"/>
          </w:tcPr>
          <w:p w14:paraId="5F289210" w14:textId="65E7C41E" w:rsidR="000A74B9" w:rsidRDefault="000A74B9" w:rsidP="000A74B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0A74B9" w:rsidRDefault="000A74B9" w:rsidP="000A74B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tcPr>
          <w:p w14:paraId="71D003FA" w14:textId="0B55CCAB" w:rsidR="000A74B9" w:rsidRDefault="000A74B9" w:rsidP="000A74B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641" w:type="dxa"/>
            <w:gridSpan w:val="2"/>
          </w:tcPr>
          <w:p w14:paraId="003D37BC" w14:textId="344C15A9" w:rsidR="000A74B9" w:rsidRDefault="000A74B9" w:rsidP="000A74B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0A74B9" w:rsidRPr="008B168C" w14:paraId="61268EC5" w14:textId="259DC5C8" w:rsidTr="004F76AA">
        <w:trPr>
          <w:cantSplit/>
          <w:trHeight w:val="750"/>
        </w:trPr>
        <w:tc>
          <w:tcPr>
            <w:tcW w:w="1472" w:type="dxa"/>
            <w:vMerge/>
          </w:tcPr>
          <w:p w14:paraId="1ED10324" w14:textId="77777777" w:rsidR="000A74B9" w:rsidRDefault="000A74B9" w:rsidP="000A74B9">
            <w:pPr>
              <w:rPr>
                <w:rFonts w:ascii="Times New Roman" w:hAnsi="Times New Roman" w:cs="Times New Roman"/>
                <w:b/>
                <w:bCs/>
              </w:rPr>
            </w:pPr>
          </w:p>
        </w:tc>
        <w:tc>
          <w:tcPr>
            <w:tcW w:w="1472" w:type="dxa"/>
          </w:tcPr>
          <w:p w14:paraId="537240A3" w14:textId="61D56531" w:rsidR="000A74B9" w:rsidRPr="004F76AA" w:rsidRDefault="000A74B9" w:rsidP="000A74B9">
            <w:pPr>
              <w:jc w:val="both"/>
              <w:rPr>
                <w:rFonts w:ascii="Times New Roman" w:eastAsia="Times New Roman" w:hAnsi="Times New Roman" w:cs="Times New Roman"/>
                <w:i/>
                <w:iCs/>
              </w:rPr>
            </w:pPr>
            <w:r w:rsidRPr="004F76AA">
              <w:rPr>
                <w:rFonts w:ascii="Times New Roman" w:hAnsi="Times New Roman" w:cs="Times New Roman"/>
              </w:rPr>
              <w:t>FN-05-01 – FN-05-07</w:t>
            </w:r>
          </w:p>
        </w:tc>
        <w:tc>
          <w:tcPr>
            <w:tcW w:w="1593" w:type="dxa"/>
            <w:gridSpan w:val="2"/>
          </w:tcPr>
          <w:p w14:paraId="616A55FB" w14:textId="793A8635" w:rsidR="000A74B9" w:rsidRPr="004F76AA" w:rsidRDefault="000A74B9" w:rsidP="000A74B9">
            <w:pPr>
              <w:jc w:val="both"/>
              <w:rPr>
                <w:rFonts w:ascii="Times New Roman" w:eastAsia="Times New Roman" w:hAnsi="Times New Roman" w:cs="Times New Roman"/>
                <w:i/>
                <w:iCs/>
              </w:rPr>
            </w:pPr>
            <w:r w:rsidRPr="004F76AA">
              <w:rPr>
                <w:rFonts w:ascii="Times New Roman" w:hAnsi="Times New Roman" w:cs="Times New Roman"/>
                <w:szCs w:val="24"/>
              </w:rPr>
              <w:t>01</w:t>
            </w:r>
          </w:p>
        </w:tc>
        <w:tc>
          <w:tcPr>
            <w:tcW w:w="2126" w:type="dxa"/>
          </w:tcPr>
          <w:p w14:paraId="1C1F164E" w14:textId="236A1B12" w:rsidR="000A74B9" w:rsidRPr="004F76AA" w:rsidRDefault="000A74B9" w:rsidP="000A74B9">
            <w:pPr>
              <w:jc w:val="both"/>
              <w:rPr>
                <w:rFonts w:ascii="Times New Roman" w:eastAsia="Times New Roman" w:hAnsi="Times New Roman" w:cs="Times New Roman"/>
                <w:i/>
                <w:iCs/>
              </w:rPr>
            </w:pPr>
            <w:r w:rsidRPr="004F76AA">
              <w:rPr>
                <w:rFonts w:ascii="Times New Roman" w:hAnsi="Times New Roman" w:cs="Times New Roman"/>
                <w:szCs w:val="24"/>
                <w:shd w:val="clear" w:color="auto" w:fill="FFFFFF"/>
              </w:rPr>
              <w:t>Projektą vykdančio personalo darbo užmokesčio išlaidos už kasmetines atostogas</w:t>
            </w:r>
          </w:p>
        </w:tc>
        <w:tc>
          <w:tcPr>
            <w:tcW w:w="3641" w:type="dxa"/>
            <w:gridSpan w:val="2"/>
          </w:tcPr>
          <w:p w14:paraId="2418F18B" w14:textId="77777777" w:rsidR="000A74B9" w:rsidRPr="004F76AA" w:rsidRDefault="000A74B9" w:rsidP="000A74B9">
            <w:pPr>
              <w:jc w:val="both"/>
              <w:rPr>
                <w:rFonts w:ascii="Times New Roman" w:hAnsi="Times New Roman" w:cs="Times New Roman"/>
                <w:i/>
                <w:iCs/>
                <w:szCs w:val="24"/>
              </w:rPr>
            </w:pPr>
            <w:r w:rsidRPr="004F76AA">
              <w:rPr>
                <w:rFonts w:ascii="Times New Roman" w:hAnsi="Times New Roman" w:cs="Times New Roman"/>
                <w:szCs w:val="24"/>
              </w:rPr>
              <w:t xml:space="preserve">Projektą vykdančio personalo darbo užmokesčio išlaidų dalis per mėnesį, skirta kasmetinėms atostogoms, kuri apskaičiuojama nuo tinkamų finansuoti faktiškai patirtų darbo užmokesčio išlaidų už faktiškai dirbtą laiką </w:t>
            </w:r>
          </w:p>
          <w:p w14:paraId="30B95243" w14:textId="18791893" w:rsidR="000A74B9" w:rsidRPr="004F76AA" w:rsidRDefault="000A74B9" w:rsidP="000A74B9">
            <w:pPr>
              <w:jc w:val="both"/>
              <w:rPr>
                <w:rFonts w:ascii="Times New Roman" w:eastAsia="Times New Roman" w:hAnsi="Times New Roman" w:cs="Times New Roman"/>
                <w:i/>
                <w:iCs/>
              </w:rPr>
            </w:pPr>
          </w:p>
        </w:tc>
      </w:tr>
      <w:tr w:rsidR="000A74B9" w:rsidRPr="008B168C" w14:paraId="60617C69" w14:textId="77777777" w:rsidTr="004F76AA">
        <w:trPr>
          <w:cantSplit/>
          <w:trHeight w:val="750"/>
        </w:trPr>
        <w:tc>
          <w:tcPr>
            <w:tcW w:w="1472" w:type="dxa"/>
          </w:tcPr>
          <w:p w14:paraId="27CD9C4B" w14:textId="77777777" w:rsidR="000A74B9" w:rsidRDefault="000A74B9" w:rsidP="000A74B9">
            <w:pPr>
              <w:rPr>
                <w:rFonts w:ascii="Times New Roman" w:hAnsi="Times New Roman" w:cs="Times New Roman"/>
                <w:b/>
                <w:bCs/>
              </w:rPr>
            </w:pPr>
          </w:p>
        </w:tc>
        <w:tc>
          <w:tcPr>
            <w:tcW w:w="1472" w:type="dxa"/>
          </w:tcPr>
          <w:p w14:paraId="15F19F1F" w14:textId="4C0E3C7D" w:rsidR="000A74B9" w:rsidRPr="004F76AA" w:rsidRDefault="000A74B9" w:rsidP="000A74B9">
            <w:pPr>
              <w:jc w:val="both"/>
              <w:rPr>
                <w:rFonts w:ascii="Times New Roman" w:hAnsi="Times New Roman" w:cs="Times New Roman"/>
              </w:rPr>
            </w:pPr>
            <w:r w:rsidRPr="004F76AA">
              <w:rPr>
                <w:rFonts w:ascii="Times New Roman" w:hAnsi="Times New Roman" w:cs="Times New Roman"/>
              </w:rPr>
              <w:t>FS-01-01 – FS-01-04</w:t>
            </w:r>
          </w:p>
        </w:tc>
        <w:tc>
          <w:tcPr>
            <w:tcW w:w="1593" w:type="dxa"/>
            <w:gridSpan w:val="2"/>
          </w:tcPr>
          <w:p w14:paraId="717232BD" w14:textId="7417CE35" w:rsidR="000A74B9" w:rsidRPr="004F76AA" w:rsidRDefault="000A74B9" w:rsidP="000A74B9">
            <w:pPr>
              <w:jc w:val="both"/>
              <w:rPr>
                <w:rFonts w:ascii="Times New Roman" w:hAnsi="Times New Roman" w:cs="Times New Roman"/>
              </w:rPr>
            </w:pPr>
            <w:r w:rsidRPr="004F76AA">
              <w:rPr>
                <w:rFonts w:ascii="Times New Roman" w:hAnsi="Times New Roman" w:cs="Times New Roman"/>
              </w:rPr>
              <w:t>02</w:t>
            </w:r>
          </w:p>
        </w:tc>
        <w:tc>
          <w:tcPr>
            <w:tcW w:w="2126" w:type="dxa"/>
          </w:tcPr>
          <w:p w14:paraId="076826EB" w14:textId="77777777" w:rsidR="000A74B9" w:rsidRPr="004F76AA" w:rsidRDefault="000A74B9" w:rsidP="000A74B9">
            <w:pPr>
              <w:jc w:val="both"/>
              <w:rPr>
                <w:rFonts w:ascii="Times New Roman" w:hAnsi="Times New Roman" w:cs="Times New Roman"/>
              </w:rPr>
            </w:pPr>
            <w:r w:rsidRPr="004F76AA">
              <w:rPr>
                <w:rFonts w:ascii="Times New Roman" w:hAnsi="Times New Roman" w:cs="Times New Roman"/>
              </w:rPr>
              <w:t>Privalomos projekto matomumo ir informavimo apie jį priemonės ir išlaidos</w:t>
            </w:r>
          </w:p>
          <w:p w14:paraId="45116BA1" w14:textId="77777777" w:rsidR="000A74B9" w:rsidRPr="004F76AA" w:rsidRDefault="000A74B9" w:rsidP="000A74B9">
            <w:pPr>
              <w:jc w:val="both"/>
              <w:rPr>
                <w:rFonts w:ascii="Times New Roman" w:hAnsi="Times New Roman" w:cs="Times New Roman"/>
              </w:rPr>
            </w:pPr>
          </w:p>
        </w:tc>
        <w:tc>
          <w:tcPr>
            <w:tcW w:w="3641" w:type="dxa"/>
            <w:gridSpan w:val="2"/>
          </w:tcPr>
          <w:p w14:paraId="485AD9C7" w14:textId="5743C9F2" w:rsidR="000A74B9" w:rsidRPr="004F76AA" w:rsidRDefault="000A74B9" w:rsidP="000A74B9">
            <w:pPr>
              <w:jc w:val="both"/>
              <w:rPr>
                <w:rFonts w:ascii="Times New Roman" w:hAnsi="Times New Roman" w:cs="Times New Roman"/>
              </w:rPr>
            </w:pPr>
            <w:r w:rsidRPr="004F76AA">
              <w:rPr>
                <w:rFonts w:ascii="Times New Roman" w:hAnsi="Times New Roman" w:cs="Times New Roman"/>
              </w:rPr>
              <w:t>-</w:t>
            </w:r>
          </w:p>
        </w:tc>
      </w:tr>
      <w:tr w:rsidR="000A74B9" w:rsidRPr="008B168C" w14:paraId="0D332048" w14:textId="77777777" w:rsidTr="004F76AA">
        <w:trPr>
          <w:cantSplit/>
          <w:trHeight w:val="750"/>
        </w:trPr>
        <w:tc>
          <w:tcPr>
            <w:tcW w:w="1472" w:type="dxa"/>
          </w:tcPr>
          <w:p w14:paraId="32D2FAD6" w14:textId="77777777" w:rsidR="000A74B9" w:rsidRDefault="000A74B9" w:rsidP="000A74B9">
            <w:pPr>
              <w:rPr>
                <w:rFonts w:ascii="Times New Roman" w:hAnsi="Times New Roman" w:cs="Times New Roman"/>
                <w:b/>
                <w:bCs/>
              </w:rPr>
            </w:pPr>
          </w:p>
        </w:tc>
        <w:tc>
          <w:tcPr>
            <w:tcW w:w="1472" w:type="dxa"/>
          </w:tcPr>
          <w:p w14:paraId="62EDB50A" w14:textId="4C6226DB" w:rsidR="000A74B9" w:rsidRPr="004F76AA" w:rsidRDefault="000A74B9" w:rsidP="000A74B9">
            <w:pPr>
              <w:jc w:val="both"/>
              <w:rPr>
                <w:rFonts w:ascii="Times New Roman" w:hAnsi="Times New Roman" w:cs="Times New Roman"/>
              </w:rPr>
            </w:pPr>
            <w:r w:rsidRPr="004F76AA">
              <w:rPr>
                <w:rFonts w:ascii="Times New Roman" w:hAnsi="Times New Roman" w:cs="Times New Roman"/>
              </w:rPr>
              <w:t>FN-01</w:t>
            </w:r>
          </w:p>
        </w:tc>
        <w:tc>
          <w:tcPr>
            <w:tcW w:w="1593" w:type="dxa"/>
            <w:gridSpan w:val="2"/>
          </w:tcPr>
          <w:p w14:paraId="54471D8B" w14:textId="605FC9FE" w:rsidR="000A74B9" w:rsidRPr="004F76AA" w:rsidRDefault="000A74B9" w:rsidP="000A74B9">
            <w:pPr>
              <w:jc w:val="both"/>
              <w:rPr>
                <w:rFonts w:ascii="Times New Roman" w:hAnsi="Times New Roman" w:cs="Times New Roman"/>
              </w:rPr>
            </w:pPr>
            <w:r w:rsidRPr="004F76AA">
              <w:rPr>
                <w:rFonts w:ascii="Times New Roman" w:hAnsi="Times New Roman" w:cs="Times New Roman"/>
              </w:rPr>
              <w:t>01</w:t>
            </w:r>
          </w:p>
        </w:tc>
        <w:tc>
          <w:tcPr>
            <w:tcW w:w="2126" w:type="dxa"/>
          </w:tcPr>
          <w:p w14:paraId="339BE77A" w14:textId="77777777" w:rsidR="000A74B9" w:rsidRPr="004F76AA" w:rsidRDefault="000A74B9" w:rsidP="000A74B9">
            <w:pPr>
              <w:jc w:val="both"/>
              <w:rPr>
                <w:rFonts w:ascii="Times New Roman" w:hAnsi="Times New Roman" w:cs="Times New Roman"/>
              </w:rPr>
            </w:pPr>
            <w:r w:rsidRPr="004F76AA">
              <w:rPr>
                <w:rFonts w:ascii="Times New Roman" w:hAnsi="Times New Roman" w:cs="Times New Roman"/>
              </w:rPr>
              <w:t>Netiesioginės projekto veiklos ir išlaidos joms apmokėti</w:t>
            </w:r>
          </w:p>
          <w:p w14:paraId="47454054" w14:textId="77777777" w:rsidR="000A74B9" w:rsidRPr="004F76AA" w:rsidRDefault="000A74B9" w:rsidP="000A74B9">
            <w:pPr>
              <w:jc w:val="both"/>
              <w:rPr>
                <w:rFonts w:ascii="Times New Roman" w:hAnsi="Times New Roman" w:cs="Times New Roman"/>
              </w:rPr>
            </w:pPr>
          </w:p>
        </w:tc>
        <w:tc>
          <w:tcPr>
            <w:tcW w:w="3641" w:type="dxa"/>
            <w:gridSpan w:val="2"/>
          </w:tcPr>
          <w:p w14:paraId="2608CCDF" w14:textId="77777777" w:rsidR="000A74B9" w:rsidRPr="004F76AA" w:rsidRDefault="000A74B9" w:rsidP="000A74B9">
            <w:pPr>
              <w:jc w:val="both"/>
              <w:rPr>
                <w:rFonts w:ascii="Times New Roman" w:hAnsi="Times New Roman" w:cs="Times New Roman"/>
              </w:rPr>
            </w:pPr>
            <w:r w:rsidRPr="004F76AA">
              <w:rPr>
                <w:rFonts w:ascii="Times New Roman" w:hAnsi="Times New Roman" w:cs="Times New Roman"/>
              </w:rPr>
              <w:t>Netiesioginės projekto išlaidos skaičiuojamos nuo tinkamų finansuoti tiesioginių projekto išlaidų.</w:t>
            </w:r>
          </w:p>
          <w:p w14:paraId="46C1A065" w14:textId="7F5BFFF7" w:rsidR="000A74B9" w:rsidRPr="004F76AA" w:rsidRDefault="000A74B9" w:rsidP="000A74B9">
            <w:pPr>
              <w:jc w:val="both"/>
              <w:rPr>
                <w:rFonts w:ascii="Times New Roman" w:hAnsi="Times New Roman" w:cs="Times New Roman"/>
              </w:rPr>
            </w:pPr>
            <w:r w:rsidRPr="004F76AA">
              <w:rPr>
                <w:rFonts w:ascii="Times New Roman" w:hAnsi="Times New Roman" w:cs="Times New Roman"/>
              </w:rPr>
              <w:t>Fiksuotoji norma apmokama Taisyklių 172.1 papunktyje nustatyta tvarka</w:t>
            </w:r>
          </w:p>
        </w:tc>
      </w:tr>
      <w:tr w:rsidR="000A74B9" w:rsidRPr="008B168C" w14:paraId="549FAECB" w14:textId="49F63845" w:rsidTr="665EA5C3">
        <w:trPr>
          <w:cantSplit/>
          <w:trHeight w:val="300"/>
        </w:trPr>
        <w:tc>
          <w:tcPr>
            <w:tcW w:w="1472" w:type="dxa"/>
          </w:tcPr>
          <w:p w14:paraId="438807CA" w14:textId="7D844778" w:rsidR="000A74B9" w:rsidRPr="00533406" w:rsidRDefault="000A74B9" w:rsidP="000A74B9">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32" w:type="dxa"/>
            <w:gridSpan w:val="6"/>
          </w:tcPr>
          <w:p w14:paraId="05D99665" w14:textId="3A291508" w:rsidR="000A74B9" w:rsidRPr="00533406" w:rsidRDefault="000A74B9" w:rsidP="000A74B9">
            <w:pPr>
              <w:rPr>
                <w:rFonts w:ascii="Times New Roman" w:hAnsi="Times New Roman" w:cs="Times New Roman"/>
                <w:b/>
                <w:bCs/>
              </w:rPr>
            </w:pPr>
            <w:r w:rsidRPr="00533406">
              <w:rPr>
                <w:rFonts w:ascii="Times New Roman" w:hAnsi="Times New Roman" w:cs="Times New Roman"/>
                <w:b/>
                <w:bCs/>
              </w:rPr>
              <w:t>Siekiami stebėsenos rodikliai</w:t>
            </w:r>
          </w:p>
        </w:tc>
      </w:tr>
      <w:tr w:rsidR="000A74B9" w:rsidRPr="008B168C" w14:paraId="293B7177" w14:textId="77777777" w:rsidTr="665EA5C3">
        <w:trPr>
          <w:cantSplit/>
          <w:trHeight w:val="300"/>
        </w:trPr>
        <w:tc>
          <w:tcPr>
            <w:tcW w:w="10304" w:type="dxa"/>
            <w:gridSpan w:val="7"/>
          </w:tcPr>
          <w:p w14:paraId="51D310E1" w14:textId="77777777" w:rsidR="000A74B9" w:rsidRPr="00533406" w:rsidRDefault="000A74B9" w:rsidP="000A74B9">
            <w:pPr>
              <w:rPr>
                <w:rFonts w:ascii="Times New Roman" w:hAnsi="Times New Roman" w:cs="Times New Roman"/>
                <w:b/>
                <w:bCs/>
              </w:rPr>
            </w:pPr>
          </w:p>
        </w:tc>
      </w:tr>
      <w:tr w:rsidR="000A74B9" w:rsidRPr="00F44ADD" w14:paraId="61A45458" w14:textId="77777777" w:rsidTr="0053450A">
        <w:trPr>
          <w:cantSplit/>
          <w:trHeight w:val="17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A74B9" w:rsidRPr="0053450A" w14:paraId="7CF26569" w14:textId="77777777" w:rsidTr="004A79FA">
              <w:trPr>
                <w:trHeight w:val="1990"/>
              </w:trPr>
              <w:tc>
                <w:tcPr>
                  <w:tcW w:w="929" w:type="pct"/>
                  <w:shd w:val="clear" w:color="auto" w:fill="auto"/>
                  <w:vAlign w:val="center"/>
                </w:tcPr>
                <w:p w14:paraId="154659A1" w14:textId="33FE82FA" w:rsidR="000A74B9" w:rsidRPr="0053450A" w:rsidRDefault="000A74B9" w:rsidP="000A74B9">
                  <w:pPr>
                    <w:jc w:val="center"/>
                    <w:textAlignment w:val="baseline"/>
                    <w:rPr>
                      <w:rFonts w:ascii="Times New Roman" w:hAnsi="Times New Roman" w:cs="Times New Roman"/>
                      <w:b/>
                      <w:sz w:val="20"/>
                      <w:szCs w:val="20"/>
                      <w:lang w:eastAsia="lt-LT"/>
                    </w:rPr>
                  </w:pPr>
                  <w:r w:rsidRPr="0053450A">
                    <w:rPr>
                      <w:rFonts w:ascii="Times New Roman" w:hAnsi="Times New Roman" w:cs="Times New Roman"/>
                      <w:b/>
                      <w:bCs/>
                      <w:sz w:val="20"/>
                      <w:szCs w:val="20"/>
                      <w:lang w:eastAsia="lt-LT"/>
                    </w:rPr>
                    <w:lastRenderedPageBreak/>
                    <w:t>Pažangos priemonės poveiklės numeris</w:t>
                  </w:r>
                </w:p>
              </w:tc>
              <w:tc>
                <w:tcPr>
                  <w:tcW w:w="1053" w:type="pct"/>
                  <w:shd w:val="clear" w:color="auto" w:fill="auto"/>
                  <w:vAlign w:val="center"/>
                </w:tcPr>
                <w:p w14:paraId="46E92B10" w14:textId="47E9A39B" w:rsidR="000A74B9" w:rsidRPr="0053450A" w:rsidRDefault="000A74B9" w:rsidP="000A74B9">
                  <w:pPr>
                    <w:keepNext/>
                    <w:jc w:val="center"/>
                    <w:rPr>
                      <w:rFonts w:ascii="Times New Roman" w:hAnsi="Times New Roman" w:cs="Times New Roman"/>
                      <w:b/>
                      <w:sz w:val="20"/>
                      <w:szCs w:val="20"/>
                    </w:rPr>
                  </w:pPr>
                  <w:r w:rsidRPr="0053450A">
                    <w:rPr>
                      <w:rFonts w:ascii="Times New Roman" w:hAnsi="Times New Roman" w:cs="Times New Roman"/>
                      <w:b/>
                      <w:sz w:val="20"/>
                      <w:szCs w:val="20"/>
                    </w:rPr>
                    <w:t>Rodiklio pavadinimas</w:t>
                  </w:r>
                </w:p>
              </w:tc>
              <w:tc>
                <w:tcPr>
                  <w:tcW w:w="842" w:type="pct"/>
                  <w:shd w:val="clear" w:color="auto" w:fill="auto"/>
                  <w:vAlign w:val="center"/>
                </w:tcPr>
                <w:p w14:paraId="7A25D9C7" w14:textId="3E6773A0" w:rsidR="000A74B9" w:rsidRPr="0053450A" w:rsidRDefault="000A74B9" w:rsidP="000A74B9">
                  <w:pPr>
                    <w:keepNext/>
                    <w:jc w:val="center"/>
                    <w:rPr>
                      <w:rFonts w:ascii="Times New Roman" w:hAnsi="Times New Roman" w:cs="Times New Roman"/>
                      <w:b/>
                      <w:sz w:val="20"/>
                      <w:szCs w:val="20"/>
                    </w:rPr>
                  </w:pPr>
                  <w:r w:rsidRPr="0053450A">
                    <w:rPr>
                      <w:rFonts w:ascii="Times New Roman" w:hAnsi="Times New Roman" w:cs="Times New Roman"/>
                      <w:b/>
                      <w:sz w:val="20"/>
                      <w:szCs w:val="20"/>
                    </w:rPr>
                    <w:t>Rodiklio kodas</w:t>
                  </w:r>
                </w:p>
              </w:tc>
              <w:tc>
                <w:tcPr>
                  <w:tcW w:w="1193" w:type="pct"/>
                  <w:shd w:val="clear" w:color="auto" w:fill="auto"/>
                  <w:vAlign w:val="center"/>
                </w:tcPr>
                <w:p w14:paraId="1920A6C0" w14:textId="77777777" w:rsidR="000A74B9" w:rsidRPr="0053450A" w:rsidRDefault="000A74B9" w:rsidP="000A74B9">
                  <w:pPr>
                    <w:keepNext/>
                    <w:jc w:val="center"/>
                    <w:rPr>
                      <w:rFonts w:ascii="Times New Roman" w:hAnsi="Times New Roman" w:cs="Times New Roman"/>
                      <w:b/>
                      <w:sz w:val="20"/>
                      <w:szCs w:val="20"/>
                    </w:rPr>
                  </w:pPr>
                  <w:r w:rsidRPr="0053450A">
                    <w:rPr>
                      <w:rFonts w:ascii="Times New Roman" w:hAnsi="Times New Roman" w:cs="Times New Roman"/>
                      <w:b/>
                      <w:sz w:val="20"/>
                      <w:szCs w:val="20"/>
                    </w:rPr>
                    <w:t>Matavimo vienetas</w:t>
                  </w:r>
                </w:p>
              </w:tc>
              <w:tc>
                <w:tcPr>
                  <w:tcW w:w="983" w:type="pct"/>
                  <w:shd w:val="clear" w:color="auto" w:fill="auto"/>
                  <w:vAlign w:val="center"/>
                </w:tcPr>
                <w:p w14:paraId="14A9C62E" w14:textId="79DB9431" w:rsidR="000A74B9" w:rsidRPr="0053450A" w:rsidRDefault="000A74B9" w:rsidP="000A74B9">
                  <w:pPr>
                    <w:keepNext/>
                    <w:jc w:val="center"/>
                    <w:rPr>
                      <w:rFonts w:ascii="Times New Roman" w:hAnsi="Times New Roman" w:cs="Times New Roman"/>
                      <w:b/>
                      <w:sz w:val="20"/>
                      <w:szCs w:val="20"/>
                    </w:rPr>
                  </w:pPr>
                  <w:r w:rsidRPr="0053450A">
                    <w:rPr>
                      <w:rFonts w:ascii="Times New Roman" w:hAnsi="Times New Roman" w:cs="Times New Roman"/>
                      <w:b/>
                      <w:sz w:val="20"/>
                      <w:szCs w:val="20"/>
                    </w:rPr>
                    <w:t>Minimali siektina reikšmė projektui</w:t>
                  </w:r>
                </w:p>
              </w:tc>
            </w:tr>
            <w:tr w:rsidR="000A74B9" w:rsidRPr="0053450A" w14:paraId="7ADE9619" w14:textId="77777777" w:rsidTr="003A6D43">
              <w:trPr>
                <w:trHeight w:val="257"/>
              </w:trPr>
              <w:tc>
                <w:tcPr>
                  <w:tcW w:w="5000" w:type="pct"/>
                  <w:gridSpan w:val="5"/>
                  <w:shd w:val="clear" w:color="auto" w:fill="auto"/>
                  <w:vAlign w:val="center"/>
                </w:tcPr>
                <w:p w14:paraId="747D02BA" w14:textId="6035B93A" w:rsidR="000A74B9" w:rsidRPr="0053450A" w:rsidRDefault="000A74B9" w:rsidP="003A6D43">
                  <w:pPr>
                    <w:keepNext/>
                    <w:rPr>
                      <w:rFonts w:ascii="Times New Roman" w:hAnsi="Times New Roman" w:cs="Times New Roman"/>
                      <w:b/>
                      <w:sz w:val="20"/>
                      <w:szCs w:val="20"/>
                    </w:rPr>
                  </w:pPr>
                  <w:r>
                    <w:rPr>
                      <w:rFonts w:ascii="Times New Roman" w:hAnsi="Times New Roman" w:cs="Times New Roman"/>
                      <w:b/>
                      <w:sz w:val="20"/>
                      <w:szCs w:val="20"/>
                    </w:rPr>
                    <w:t>Sostinės regione:</w:t>
                  </w:r>
                </w:p>
              </w:tc>
            </w:tr>
            <w:tr w:rsidR="000A74B9" w:rsidRPr="0053450A" w14:paraId="7C3401A9" w14:textId="77777777" w:rsidTr="00EA5D86">
              <w:trPr>
                <w:trHeight w:val="615"/>
              </w:trPr>
              <w:tc>
                <w:tcPr>
                  <w:tcW w:w="929" w:type="pct"/>
                  <w:shd w:val="clear" w:color="auto" w:fill="auto"/>
                  <w:vAlign w:val="center"/>
                </w:tcPr>
                <w:p w14:paraId="0A335A90"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2D8F022E"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62535E53" w14:textId="2AA71DB2"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labai mažos, mažos, vidutinės ir didelės įmonės</w:t>
                  </w:r>
                </w:p>
              </w:tc>
              <w:tc>
                <w:tcPr>
                  <w:tcW w:w="842" w:type="pct"/>
                  <w:shd w:val="clear" w:color="auto" w:fill="auto"/>
                </w:tcPr>
                <w:p w14:paraId="682AF14E"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P-05-001-01-05-07-08</w:t>
                  </w:r>
                </w:p>
                <w:p w14:paraId="33567829" w14:textId="52782DA7"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rPr>
                    <w:t>(</w:t>
                  </w:r>
                  <w:r w:rsidRPr="0053450A">
                    <w:rPr>
                      <w:rFonts w:ascii="Times New Roman" w:hAnsi="Times New Roman" w:cs="Times New Roman"/>
                      <w:sz w:val="20"/>
                      <w:szCs w:val="20"/>
                      <w:lang w:eastAsia="lt-LT"/>
                    </w:rPr>
                    <w:t>P.B.2.0001)</w:t>
                  </w:r>
                </w:p>
              </w:tc>
              <w:tc>
                <w:tcPr>
                  <w:tcW w:w="1193" w:type="pct"/>
                  <w:shd w:val="clear" w:color="auto" w:fill="auto"/>
                </w:tcPr>
                <w:p w14:paraId="174C86DA" w14:textId="677C4438"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25520F68" w14:textId="77777777" w:rsidR="000A74B9" w:rsidRPr="0053450A" w:rsidRDefault="000A74B9" w:rsidP="000A74B9">
                  <w:pPr>
                    <w:jc w:val="center"/>
                    <w:rPr>
                      <w:rFonts w:ascii="Times New Roman" w:hAnsi="Times New Roman" w:cs="Times New Roman"/>
                      <w:sz w:val="20"/>
                      <w:szCs w:val="20"/>
                    </w:rPr>
                  </w:pPr>
                  <w:r w:rsidRPr="0053450A">
                    <w:rPr>
                      <w:rFonts w:ascii="Times New Roman" w:hAnsi="Times New Roman" w:cs="Times New Roman"/>
                      <w:sz w:val="20"/>
                      <w:szCs w:val="20"/>
                    </w:rPr>
                    <w:t>29</w:t>
                  </w:r>
                </w:p>
                <w:p w14:paraId="6DDE1762" w14:textId="5825D44F"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rPr>
                    <w:t>(2029 m.)</w:t>
                  </w:r>
                </w:p>
              </w:tc>
            </w:tr>
            <w:tr w:rsidR="000A74B9" w:rsidRPr="0053450A" w14:paraId="4BA41011" w14:textId="77777777" w:rsidTr="00EA5D86">
              <w:trPr>
                <w:trHeight w:val="615"/>
              </w:trPr>
              <w:tc>
                <w:tcPr>
                  <w:tcW w:w="929" w:type="pct"/>
                  <w:shd w:val="clear" w:color="auto" w:fill="auto"/>
                  <w:vAlign w:val="center"/>
                </w:tcPr>
                <w:p w14:paraId="21EAD125"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05254E00"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032E141F" w14:textId="3E4EB823"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labai mažos įmonės</w:t>
                  </w:r>
                </w:p>
              </w:tc>
              <w:tc>
                <w:tcPr>
                  <w:tcW w:w="842" w:type="pct"/>
                  <w:shd w:val="clear" w:color="auto" w:fill="auto"/>
                </w:tcPr>
                <w:p w14:paraId="6CFADD98"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P-05-001-01-05-07-09</w:t>
                  </w:r>
                </w:p>
                <w:p w14:paraId="19C68CA1" w14:textId="6F1409FA"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(P.B.2.0001.1)</w:t>
                  </w:r>
                </w:p>
              </w:tc>
              <w:tc>
                <w:tcPr>
                  <w:tcW w:w="1193" w:type="pct"/>
                  <w:shd w:val="clear" w:color="auto" w:fill="auto"/>
                </w:tcPr>
                <w:p w14:paraId="710DCC23" w14:textId="6ECF9C1A"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395D4EC8" w14:textId="2DA47B05"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749CCA7F" w14:textId="77777777" w:rsidTr="00EA5D86">
              <w:trPr>
                <w:trHeight w:val="615"/>
              </w:trPr>
              <w:tc>
                <w:tcPr>
                  <w:tcW w:w="929" w:type="pct"/>
                  <w:shd w:val="clear" w:color="auto" w:fill="auto"/>
                  <w:vAlign w:val="center"/>
                </w:tcPr>
                <w:p w14:paraId="070E5894"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70094BF7"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2FB4433C" w14:textId="1A10461C"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mažos įmonės</w:t>
                  </w:r>
                </w:p>
              </w:tc>
              <w:tc>
                <w:tcPr>
                  <w:tcW w:w="842" w:type="pct"/>
                  <w:shd w:val="clear" w:color="auto" w:fill="auto"/>
                </w:tcPr>
                <w:p w14:paraId="7D5E6B19"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P-05-001-01-05-07-10</w:t>
                  </w:r>
                </w:p>
                <w:p w14:paraId="31841C0E" w14:textId="2A3F9080"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(P.B.2.0001.2)</w:t>
                  </w:r>
                </w:p>
              </w:tc>
              <w:tc>
                <w:tcPr>
                  <w:tcW w:w="1193" w:type="pct"/>
                  <w:shd w:val="clear" w:color="auto" w:fill="auto"/>
                </w:tcPr>
                <w:p w14:paraId="343514F6" w14:textId="6397400F"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7371ECF8" w14:textId="3C817D2E"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2F160B79" w14:textId="77777777" w:rsidTr="00EA5D86">
              <w:trPr>
                <w:trHeight w:val="615"/>
              </w:trPr>
              <w:tc>
                <w:tcPr>
                  <w:tcW w:w="929" w:type="pct"/>
                  <w:shd w:val="clear" w:color="auto" w:fill="auto"/>
                  <w:vAlign w:val="center"/>
                </w:tcPr>
                <w:p w14:paraId="0E990A3A"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674DA3BB"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288F2E27" w14:textId="4EAC1F9B"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vidutinės įmonės</w:t>
                  </w:r>
                </w:p>
              </w:tc>
              <w:tc>
                <w:tcPr>
                  <w:tcW w:w="842" w:type="pct"/>
                  <w:shd w:val="clear" w:color="auto" w:fill="auto"/>
                </w:tcPr>
                <w:p w14:paraId="3C456B9B"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P-05-001-01-05-07-11</w:t>
                  </w:r>
                </w:p>
                <w:p w14:paraId="17EA5341" w14:textId="4E3DDB2C"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(P.B.2.0001.3)</w:t>
                  </w:r>
                </w:p>
              </w:tc>
              <w:tc>
                <w:tcPr>
                  <w:tcW w:w="1193" w:type="pct"/>
                  <w:shd w:val="clear" w:color="auto" w:fill="auto"/>
                </w:tcPr>
                <w:p w14:paraId="1388AA3A" w14:textId="360DF3DD"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7CF71CBA" w14:textId="505126B2"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7A876992" w14:textId="77777777" w:rsidTr="00EA5D86">
              <w:trPr>
                <w:trHeight w:val="615"/>
              </w:trPr>
              <w:tc>
                <w:tcPr>
                  <w:tcW w:w="929" w:type="pct"/>
                  <w:shd w:val="clear" w:color="auto" w:fill="auto"/>
                  <w:vAlign w:val="center"/>
                </w:tcPr>
                <w:p w14:paraId="7B889741"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7BC2FD31"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027831A6" w14:textId="54466A75"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didelės įmonės</w:t>
                  </w:r>
                </w:p>
              </w:tc>
              <w:tc>
                <w:tcPr>
                  <w:tcW w:w="842" w:type="pct"/>
                  <w:shd w:val="clear" w:color="auto" w:fill="auto"/>
                </w:tcPr>
                <w:p w14:paraId="2C6EE4A5"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P-05-001-01-05-07-12</w:t>
                  </w:r>
                </w:p>
                <w:p w14:paraId="58154FB2" w14:textId="35465520"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(P.B.2.0001.4)</w:t>
                  </w:r>
                </w:p>
              </w:tc>
              <w:tc>
                <w:tcPr>
                  <w:tcW w:w="1193" w:type="pct"/>
                  <w:shd w:val="clear" w:color="auto" w:fill="auto"/>
                </w:tcPr>
                <w:p w14:paraId="449F47D1" w14:textId="663C7587"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2D92F9D7" w14:textId="3875B221"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49E94812" w14:textId="77777777" w:rsidTr="00EA5D86">
              <w:trPr>
                <w:trHeight w:val="615"/>
              </w:trPr>
              <w:tc>
                <w:tcPr>
                  <w:tcW w:w="929" w:type="pct"/>
                  <w:shd w:val="clear" w:color="auto" w:fill="auto"/>
                  <w:vAlign w:val="center"/>
                </w:tcPr>
                <w:p w14:paraId="28EF68F2"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37E9F648"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259A05E5" w14:textId="163F8005"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dotacijomis gavusios įmonės</w:t>
                  </w:r>
                </w:p>
              </w:tc>
              <w:tc>
                <w:tcPr>
                  <w:tcW w:w="842" w:type="pct"/>
                  <w:shd w:val="clear" w:color="auto" w:fill="auto"/>
                </w:tcPr>
                <w:p w14:paraId="1D1F061A"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P-05-001-01-05-07-13</w:t>
                  </w:r>
                </w:p>
                <w:p w14:paraId="20E0DE96" w14:textId="4A39D575"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w:t>
                  </w:r>
                  <w:r w:rsidRPr="0053450A">
                    <w:rPr>
                      <w:rFonts w:ascii="Times New Roman" w:hAnsi="Times New Roman" w:cs="Times New Roman"/>
                      <w:noProof/>
                      <w:color w:val="000000"/>
                      <w:sz w:val="20"/>
                      <w:szCs w:val="20"/>
                      <w:lang w:eastAsia="en-IE"/>
                    </w:rPr>
                    <w:t>P.B.2.0002</w:t>
                  </w:r>
                  <w:r w:rsidRPr="0053450A">
                    <w:rPr>
                      <w:rFonts w:ascii="Times New Roman" w:hAnsi="Times New Roman" w:cs="Times New Roman"/>
                      <w:color w:val="000000"/>
                      <w:sz w:val="20"/>
                      <w:szCs w:val="20"/>
                    </w:rPr>
                    <w:t>)</w:t>
                  </w:r>
                </w:p>
              </w:tc>
              <w:tc>
                <w:tcPr>
                  <w:tcW w:w="1193" w:type="pct"/>
                  <w:shd w:val="clear" w:color="auto" w:fill="auto"/>
                </w:tcPr>
                <w:p w14:paraId="6DC7E367" w14:textId="27BEC452"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5C7E36F5" w14:textId="77777777" w:rsidR="000A74B9" w:rsidRPr="0053450A" w:rsidRDefault="000A74B9" w:rsidP="000A74B9">
                  <w:pPr>
                    <w:jc w:val="center"/>
                    <w:rPr>
                      <w:rFonts w:ascii="Times New Roman" w:hAnsi="Times New Roman" w:cs="Times New Roman"/>
                      <w:sz w:val="20"/>
                      <w:szCs w:val="20"/>
                    </w:rPr>
                  </w:pPr>
                  <w:r w:rsidRPr="0053450A">
                    <w:rPr>
                      <w:rFonts w:ascii="Times New Roman" w:hAnsi="Times New Roman" w:cs="Times New Roman"/>
                      <w:sz w:val="20"/>
                      <w:szCs w:val="20"/>
                    </w:rPr>
                    <w:t>29</w:t>
                  </w:r>
                </w:p>
                <w:p w14:paraId="286BC820" w14:textId="710F458B"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rPr>
                    <w:t>(2029 m.)</w:t>
                  </w:r>
                </w:p>
              </w:tc>
            </w:tr>
            <w:tr w:rsidR="000A74B9" w:rsidRPr="0053450A" w14:paraId="67893DBE" w14:textId="77777777" w:rsidTr="00EA5D86">
              <w:trPr>
                <w:trHeight w:val="615"/>
              </w:trPr>
              <w:tc>
                <w:tcPr>
                  <w:tcW w:w="929" w:type="pct"/>
                  <w:shd w:val="clear" w:color="auto" w:fill="auto"/>
                  <w:vAlign w:val="center"/>
                </w:tcPr>
                <w:p w14:paraId="66F37050"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157EA937"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372E722E" w14:textId="71EBDEF4"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Privačios investicijos, papildančios viešąją paramą, iš kurių dotacijos, finansinės priemonės</w:t>
                  </w:r>
                </w:p>
              </w:tc>
              <w:tc>
                <w:tcPr>
                  <w:tcW w:w="842" w:type="pct"/>
                  <w:shd w:val="clear" w:color="auto" w:fill="auto"/>
                </w:tcPr>
                <w:p w14:paraId="00D5216B"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R-05-001-01-05-07-03</w:t>
                  </w:r>
                </w:p>
                <w:p w14:paraId="0BDF2854" w14:textId="0B6FB335"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w:t>
                  </w:r>
                  <w:r w:rsidRPr="0053450A">
                    <w:rPr>
                      <w:rFonts w:ascii="Times New Roman" w:hAnsi="Times New Roman" w:cs="Times New Roman"/>
                      <w:sz w:val="20"/>
                      <w:szCs w:val="20"/>
                      <w:lang w:eastAsia="lt-LT"/>
                    </w:rPr>
                    <w:t>R.B.2.2002)</w:t>
                  </w:r>
                </w:p>
              </w:tc>
              <w:tc>
                <w:tcPr>
                  <w:tcW w:w="1193" w:type="pct"/>
                  <w:shd w:val="clear" w:color="auto" w:fill="auto"/>
                </w:tcPr>
                <w:p w14:paraId="0B1ADB49" w14:textId="573AA79C"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Eurai</w:t>
                  </w:r>
                </w:p>
              </w:tc>
              <w:tc>
                <w:tcPr>
                  <w:tcW w:w="983" w:type="pct"/>
                  <w:shd w:val="clear" w:color="auto" w:fill="auto"/>
                </w:tcPr>
                <w:p w14:paraId="003CE939"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3 600 000</w:t>
                  </w:r>
                </w:p>
                <w:p w14:paraId="205B3EE9" w14:textId="3BCBEDE6"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(2029 m.)</w:t>
                  </w:r>
                </w:p>
              </w:tc>
            </w:tr>
            <w:tr w:rsidR="000A74B9" w:rsidRPr="0053450A" w14:paraId="078DF53B" w14:textId="77777777" w:rsidTr="00EA5D86">
              <w:trPr>
                <w:trHeight w:val="615"/>
              </w:trPr>
              <w:tc>
                <w:tcPr>
                  <w:tcW w:w="929" w:type="pct"/>
                  <w:shd w:val="clear" w:color="auto" w:fill="auto"/>
                  <w:vAlign w:val="center"/>
                </w:tcPr>
                <w:p w14:paraId="103AC7B0"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1B64741A"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77C6B8A6" w14:textId="19726142"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Privačios investicijos, papildančios viešąją paramą, iš kurių dotacijos</w:t>
                  </w:r>
                </w:p>
              </w:tc>
              <w:tc>
                <w:tcPr>
                  <w:tcW w:w="842" w:type="pct"/>
                  <w:shd w:val="clear" w:color="auto" w:fill="auto"/>
                </w:tcPr>
                <w:p w14:paraId="5409D487"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R-05-001-01-05-07-21</w:t>
                  </w:r>
                </w:p>
                <w:p w14:paraId="1DA6A2C8" w14:textId="182B17B0"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(R.B.2.2002.1)</w:t>
                  </w:r>
                </w:p>
              </w:tc>
              <w:tc>
                <w:tcPr>
                  <w:tcW w:w="1193" w:type="pct"/>
                  <w:shd w:val="clear" w:color="auto" w:fill="auto"/>
                </w:tcPr>
                <w:p w14:paraId="1CBF8A7B" w14:textId="483869D8"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Eurai</w:t>
                  </w:r>
                </w:p>
              </w:tc>
              <w:tc>
                <w:tcPr>
                  <w:tcW w:w="983" w:type="pct"/>
                  <w:shd w:val="clear" w:color="auto" w:fill="auto"/>
                </w:tcPr>
                <w:p w14:paraId="7B305085" w14:textId="37415212"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2F87C365" w14:textId="77777777" w:rsidTr="00EA5D86">
              <w:trPr>
                <w:trHeight w:val="615"/>
              </w:trPr>
              <w:tc>
                <w:tcPr>
                  <w:tcW w:w="929" w:type="pct"/>
                  <w:shd w:val="clear" w:color="auto" w:fill="auto"/>
                  <w:vAlign w:val="center"/>
                </w:tcPr>
                <w:p w14:paraId="1A932FD5"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6C059619"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2D5C29BB" w14:textId="5FF644C5" w:rsidR="000A74B9" w:rsidRPr="0053450A" w:rsidRDefault="000A74B9" w:rsidP="000A74B9">
                  <w:pPr>
                    <w:keepNext/>
                    <w:jc w:val="center"/>
                    <w:rPr>
                      <w:rFonts w:ascii="Times New Roman" w:hAnsi="Times New Roman" w:cs="Times New Roman"/>
                      <w:i/>
                      <w:iCs/>
                      <w:sz w:val="20"/>
                      <w:szCs w:val="20"/>
                    </w:rPr>
                  </w:pPr>
                  <w:proofErr w:type="spellStart"/>
                  <w:r w:rsidRPr="0053450A">
                    <w:rPr>
                      <w:rFonts w:ascii="Times New Roman" w:hAnsi="Times New Roman" w:cs="Times New Roman"/>
                      <w:color w:val="000000"/>
                      <w:sz w:val="20"/>
                      <w:szCs w:val="20"/>
                      <w:lang w:eastAsia="lt-LT"/>
                    </w:rPr>
                    <w:t>Ikiprekybinio</w:t>
                  </w:r>
                  <w:proofErr w:type="spellEnd"/>
                  <w:r w:rsidRPr="0053450A">
                    <w:rPr>
                      <w:rFonts w:ascii="Times New Roman" w:hAnsi="Times New Roman" w:cs="Times New Roman"/>
                      <w:color w:val="000000"/>
                      <w:sz w:val="20"/>
                      <w:szCs w:val="20"/>
                      <w:lang w:eastAsia="lt-LT"/>
                    </w:rPr>
                    <w:t xml:space="preserve"> pirkimo dalyvio pateiktas rinkai inovatyvusis produktas</w:t>
                  </w:r>
                </w:p>
              </w:tc>
              <w:tc>
                <w:tcPr>
                  <w:tcW w:w="842" w:type="pct"/>
                  <w:shd w:val="clear" w:color="auto" w:fill="auto"/>
                </w:tcPr>
                <w:p w14:paraId="05B9174E"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R-05-001-01-05-07-09</w:t>
                  </w:r>
                </w:p>
                <w:p w14:paraId="43B9AD18" w14:textId="28BFC7BB"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w:t>
                  </w:r>
                  <w:r w:rsidRPr="0053450A">
                    <w:rPr>
                      <w:rFonts w:ascii="Times New Roman" w:hAnsi="Times New Roman" w:cs="Times New Roman"/>
                      <w:sz w:val="20"/>
                      <w:szCs w:val="20"/>
                      <w:lang w:eastAsia="lt-LT"/>
                    </w:rPr>
                    <w:t>R.S.2.3003)</w:t>
                  </w:r>
                </w:p>
              </w:tc>
              <w:tc>
                <w:tcPr>
                  <w:tcW w:w="1193" w:type="pct"/>
                  <w:shd w:val="clear" w:color="auto" w:fill="auto"/>
                </w:tcPr>
                <w:p w14:paraId="45325A78" w14:textId="605E13D8"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Vienetai</w:t>
                  </w:r>
                </w:p>
              </w:tc>
              <w:tc>
                <w:tcPr>
                  <w:tcW w:w="983" w:type="pct"/>
                  <w:shd w:val="clear" w:color="auto" w:fill="auto"/>
                </w:tcPr>
                <w:p w14:paraId="142C272E"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11</w:t>
                  </w:r>
                </w:p>
                <w:p w14:paraId="37C584E3" w14:textId="7CE7BDCA"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(2029 m.)</w:t>
                  </w:r>
                </w:p>
              </w:tc>
            </w:tr>
            <w:tr w:rsidR="000A74B9" w:rsidRPr="0053450A" w14:paraId="685A9320" w14:textId="77777777" w:rsidTr="00EA5D86">
              <w:trPr>
                <w:trHeight w:val="615"/>
              </w:trPr>
              <w:tc>
                <w:tcPr>
                  <w:tcW w:w="929" w:type="pct"/>
                  <w:shd w:val="clear" w:color="auto" w:fill="auto"/>
                  <w:vAlign w:val="center"/>
                </w:tcPr>
                <w:p w14:paraId="77278C80"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05-001-01-05-07-08-01</w:t>
                  </w:r>
                </w:p>
                <w:p w14:paraId="065FC5BF"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2331F1E0" w14:textId="6168E36B"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Įvykdytas inovatyvus viešasis pirkimas</w:t>
                  </w:r>
                </w:p>
              </w:tc>
              <w:tc>
                <w:tcPr>
                  <w:tcW w:w="842" w:type="pct"/>
                  <w:shd w:val="clear" w:color="auto" w:fill="auto"/>
                </w:tcPr>
                <w:p w14:paraId="0FE97596"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R-05-001-01-05-07-33</w:t>
                  </w:r>
                </w:p>
                <w:p w14:paraId="4E18EEC6" w14:textId="0A50BCAF"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(R.N.2.5654)</w:t>
                  </w:r>
                </w:p>
              </w:tc>
              <w:tc>
                <w:tcPr>
                  <w:tcW w:w="1193" w:type="pct"/>
                  <w:shd w:val="clear" w:color="auto" w:fill="auto"/>
                </w:tcPr>
                <w:p w14:paraId="2D8CF7F3" w14:textId="56633A19"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Vienetai</w:t>
                  </w:r>
                </w:p>
              </w:tc>
              <w:tc>
                <w:tcPr>
                  <w:tcW w:w="983" w:type="pct"/>
                  <w:shd w:val="clear" w:color="auto" w:fill="auto"/>
                </w:tcPr>
                <w:p w14:paraId="37B8B796"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11</w:t>
                  </w:r>
                </w:p>
                <w:p w14:paraId="1410ECD6" w14:textId="4467BB8D"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(2029 m.)</w:t>
                  </w:r>
                </w:p>
              </w:tc>
            </w:tr>
            <w:tr w:rsidR="000A74B9" w:rsidRPr="0053450A" w14:paraId="101E8BB5" w14:textId="77777777" w:rsidTr="000A74B9">
              <w:trPr>
                <w:trHeight w:val="615"/>
              </w:trPr>
              <w:tc>
                <w:tcPr>
                  <w:tcW w:w="5000" w:type="pct"/>
                  <w:gridSpan w:val="5"/>
                  <w:shd w:val="clear" w:color="auto" w:fill="auto"/>
                  <w:vAlign w:val="center"/>
                </w:tcPr>
                <w:p w14:paraId="13932C7E" w14:textId="7410B187" w:rsidR="000A74B9" w:rsidRPr="003A6D43" w:rsidRDefault="000A74B9" w:rsidP="003A6D43">
                  <w:pPr>
                    <w:keepNext/>
                    <w:rPr>
                      <w:rFonts w:ascii="Times New Roman" w:hAnsi="Times New Roman" w:cs="Times New Roman"/>
                      <w:b/>
                      <w:sz w:val="20"/>
                      <w:szCs w:val="20"/>
                    </w:rPr>
                  </w:pPr>
                  <w:r w:rsidRPr="003A6D43">
                    <w:rPr>
                      <w:rFonts w:ascii="Times New Roman" w:hAnsi="Times New Roman" w:cs="Times New Roman"/>
                      <w:b/>
                      <w:sz w:val="20"/>
                      <w:szCs w:val="20"/>
                    </w:rPr>
                    <w:t>Vidurio ir Vakarų Lietuvos regione:</w:t>
                  </w:r>
                </w:p>
              </w:tc>
            </w:tr>
            <w:tr w:rsidR="000A74B9" w:rsidRPr="0053450A" w14:paraId="4789A960" w14:textId="77777777" w:rsidTr="009F2C64">
              <w:trPr>
                <w:trHeight w:val="615"/>
              </w:trPr>
              <w:tc>
                <w:tcPr>
                  <w:tcW w:w="929" w:type="pct"/>
                  <w:shd w:val="clear" w:color="auto" w:fill="auto"/>
                  <w:vAlign w:val="center"/>
                </w:tcPr>
                <w:p w14:paraId="6B5205F6" w14:textId="31271C12"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lastRenderedPageBreak/>
                    <w:t>05-001-01-05-07-08-02</w:t>
                  </w:r>
                </w:p>
                <w:p w14:paraId="09BEBB96"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752F1DDD" w14:textId="244798D3"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labai mažos, mažos, vidutinės ir didelės įmonės</w:t>
                  </w:r>
                </w:p>
              </w:tc>
              <w:tc>
                <w:tcPr>
                  <w:tcW w:w="842" w:type="pct"/>
                  <w:shd w:val="clear" w:color="auto" w:fill="auto"/>
                </w:tcPr>
                <w:p w14:paraId="69BEAD44"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P-05-001-01-05-07-08</w:t>
                  </w:r>
                </w:p>
                <w:p w14:paraId="2B99A637" w14:textId="530A0901"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rPr>
                    <w:t>(</w:t>
                  </w:r>
                  <w:r w:rsidRPr="0053450A">
                    <w:rPr>
                      <w:rFonts w:ascii="Times New Roman" w:hAnsi="Times New Roman" w:cs="Times New Roman"/>
                      <w:sz w:val="20"/>
                      <w:szCs w:val="20"/>
                      <w:lang w:eastAsia="lt-LT"/>
                    </w:rPr>
                    <w:t>P.B.2.0001)</w:t>
                  </w:r>
                </w:p>
              </w:tc>
              <w:tc>
                <w:tcPr>
                  <w:tcW w:w="1193" w:type="pct"/>
                  <w:shd w:val="clear" w:color="auto" w:fill="auto"/>
                </w:tcPr>
                <w:p w14:paraId="408A5A6E" w14:textId="43085C81"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32D1A558" w14:textId="77777777" w:rsidR="000A74B9" w:rsidRPr="0053450A" w:rsidRDefault="000A74B9" w:rsidP="000A74B9">
                  <w:pPr>
                    <w:jc w:val="center"/>
                    <w:rPr>
                      <w:rFonts w:ascii="Times New Roman" w:hAnsi="Times New Roman" w:cs="Times New Roman"/>
                      <w:sz w:val="20"/>
                      <w:szCs w:val="20"/>
                    </w:rPr>
                  </w:pPr>
                  <w:r w:rsidRPr="0053450A">
                    <w:rPr>
                      <w:rFonts w:ascii="Times New Roman" w:hAnsi="Times New Roman" w:cs="Times New Roman"/>
                      <w:sz w:val="20"/>
                      <w:szCs w:val="20"/>
                    </w:rPr>
                    <w:t>41</w:t>
                  </w:r>
                </w:p>
                <w:p w14:paraId="16BC0E9F" w14:textId="2FC0EAB3"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rPr>
                    <w:t>(2029 m.)</w:t>
                  </w:r>
                </w:p>
              </w:tc>
            </w:tr>
            <w:tr w:rsidR="000A74B9" w:rsidRPr="0053450A" w14:paraId="27D78C3A" w14:textId="77777777" w:rsidTr="009F2C64">
              <w:trPr>
                <w:trHeight w:val="615"/>
              </w:trPr>
              <w:tc>
                <w:tcPr>
                  <w:tcW w:w="929" w:type="pct"/>
                  <w:shd w:val="clear" w:color="auto" w:fill="auto"/>
                  <w:vAlign w:val="center"/>
                </w:tcPr>
                <w:p w14:paraId="38598C98"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05-001-01-05-07-08-02</w:t>
                  </w:r>
                </w:p>
                <w:p w14:paraId="0733A9E3"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64090D0E" w14:textId="16F8A4AE"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labai mažos įmonės</w:t>
                  </w:r>
                </w:p>
              </w:tc>
              <w:tc>
                <w:tcPr>
                  <w:tcW w:w="842" w:type="pct"/>
                  <w:shd w:val="clear" w:color="auto" w:fill="auto"/>
                </w:tcPr>
                <w:p w14:paraId="5BD25DE8"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P-05-001-01-05-07-09</w:t>
                  </w:r>
                </w:p>
                <w:p w14:paraId="4A46B6A4" w14:textId="30697E0D"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(P.B.2.0001.1)</w:t>
                  </w:r>
                </w:p>
              </w:tc>
              <w:tc>
                <w:tcPr>
                  <w:tcW w:w="1193" w:type="pct"/>
                  <w:shd w:val="clear" w:color="auto" w:fill="auto"/>
                </w:tcPr>
                <w:p w14:paraId="15D98247" w14:textId="5A157A5C"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5467A952" w14:textId="0503F9C3"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0C931E8E" w14:textId="77777777" w:rsidTr="009F2C64">
              <w:trPr>
                <w:trHeight w:val="615"/>
              </w:trPr>
              <w:tc>
                <w:tcPr>
                  <w:tcW w:w="929" w:type="pct"/>
                  <w:shd w:val="clear" w:color="auto" w:fill="auto"/>
                  <w:vAlign w:val="center"/>
                </w:tcPr>
                <w:p w14:paraId="32BE277B"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05-001-01-05-07-08-02</w:t>
                  </w:r>
                </w:p>
                <w:p w14:paraId="132B53F5"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00408B0A" w14:textId="04915542"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mažos įmonės</w:t>
                  </w:r>
                </w:p>
              </w:tc>
              <w:tc>
                <w:tcPr>
                  <w:tcW w:w="842" w:type="pct"/>
                  <w:shd w:val="clear" w:color="auto" w:fill="auto"/>
                </w:tcPr>
                <w:p w14:paraId="568066EB"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P-05-001-01-05-07-10</w:t>
                  </w:r>
                </w:p>
                <w:p w14:paraId="4722B87A" w14:textId="16F92A14"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(P.B.2.0001.2)</w:t>
                  </w:r>
                </w:p>
              </w:tc>
              <w:tc>
                <w:tcPr>
                  <w:tcW w:w="1193" w:type="pct"/>
                  <w:shd w:val="clear" w:color="auto" w:fill="auto"/>
                </w:tcPr>
                <w:p w14:paraId="1A0C02DB" w14:textId="6FCFF989"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59D647F3" w14:textId="18A4E66C"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306F6588" w14:textId="77777777" w:rsidTr="009F2C64">
              <w:trPr>
                <w:trHeight w:val="615"/>
              </w:trPr>
              <w:tc>
                <w:tcPr>
                  <w:tcW w:w="929" w:type="pct"/>
                  <w:shd w:val="clear" w:color="auto" w:fill="auto"/>
                  <w:vAlign w:val="center"/>
                </w:tcPr>
                <w:p w14:paraId="19DD8950"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05-001-01-05-07-08-02</w:t>
                  </w:r>
                </w:p>
                <w:p w14:paraId="6E317E6D"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7BCC0146" w14:textId="09287536"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vidutinės įmonės</w:t>
                  </w:r>
                </w:p>
              </w:tc>
              <w:tc>
                <w:tcPr>
                  <w:tcW w:w="842" w:type="pct"/>
                  <w:shd w:val="clear" w:color="auto" w:fill="auto"/>
                </w:tcPr>
                <w:p w14:paraId="70254007"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P-05-001-01-05-07-11</w:t>
                  </w:r>
                </w:p>
                <w:p w14:paraId="5C59C700" w14:textId="60163B36"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(P.B.2.0001.3)</w:t>
                  </w:r>
                </w:p>
              </w:tc>
              <w:tc>
                <w:tcPr>
                  <w:tcW w:w="1193" w:type="pct"/>
                  <w:shd w:val="clear" w:color="auto" w:fill="auto"/>
                </w:tcPr>
                <w:p w14:paraId="7B342C7A" w14:textId="4FEA6B65"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1B9B5097" w14:textId="6F26E74B"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79205F50" w14:textId="77777777" w:rsidTr="009F2C64">
              <w:trPr>
                <w:trHeight w:val="615"/>
              </w:trPr>
              <w:tc>
                <w:tcPr>
                  <w:tcW w:w="929" w:type="pct"/>
                  <w:shd w:val="clear" w:color="auto" w:fill="auto"/>
                  <w:vAlign w:val="center"/>
                </w:tcPr>
                <w:p w14:paraId="5864B96A"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05-001-01-05-07-08-02</w:t>
                  </w:r>
                </w:p>
                <w:p w14:paraId="3C96E07B"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032EB2DE" w14:textId="42840DC6"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gavusios įmonės, iš kurių didelės įmonės</w:t>
                  </w:r>
                </w:p>
              </w:tc>
              <w:tc>
                <w:tcPr>
                  <w:tcW w:w="842" w:type="pct"/>
                  <w:shd w:val="clear" w:color="auto" w:fill="auto"/>
                </w:tcPr>
                <w:p w14:paraId="5F114390"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P-05-001-01-05-07-12</w:t>
                  </w:r>
                </w:p>
                <w:p w14:paraId="31909C81" w14:textId="3459D4F6"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(P.B.2.0001.4)</w:t>
                  </w:r>
                </w:p>
              </w:tc>
              <w:tc>
                <w:tcPr>
                  <w:tcW w:w="1193" w:type="pct"/>
                  <w:shd w:val="clear" w:color="auto" w:fill="auto"/>
                </w:tcPr>
                <w:p w14:paraId="13D0E100" w14:textId="754BBF8D"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4F548934" w14:textId="76006A6C"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7A68CD68" w14:textId="77777777" w:rsidTr="009F2C64">
              <w:trPr>
                <w:trHeight w:val="615"/>
              </w:trPr>
              <w:tc>
                <w:tcPr>
                  <w:tcW w:w="929" w:type="pct"/>
                  <w:shd w:val="clear" w:color="auto" w:fill="auto"/>
                  <w:vAlign w:val="center"/>
                </w:tcPr>
                <w:p w14:paraId="0E2CCAE9"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05-001-01-05-07-08-02</w:t>
                  </w:r>
                </w:p>
                <w:p w14:paraId="69F56E94"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07A020F9" w14:textId="08FFA826"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Paramą dotacijomis gavusios įmonės</w:t>
                  </w:r>
                </w:p>
              </w:tc>
              <w:tc>
                <w:tcPr>
                  <w:tcW w:w="842" w:type="pct"/>
                  <w:shd w:val="clear" w:color="auto" w:fill="auto"/>
                </w:tcPr>
                <w:p w14:paraId="52E27778"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P-05-001-01-05-07-13</w:t>
                  </w:r>
                </w:p>
                <w:p w14:paraId="251DB7F1" w14:textId="550E233D"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w:t>
                  </w:r>
                  <w:r w:rsidRPr="0053450A">
                    <w:rPr>
                      <w:rFonts w:ascii="Times New Roman" w:hAnsi="Times New Roman" w:cs="Times New Roman"/>
                      <w:noProof/>
                      <w:color w:val="000000"/>
                      <w:sz w:val="20"/>
                      <w:szCs w:val="20"/>
                      <w:lang w:eastAsia="en-IE"/>
                    </w:rPr>
                    <w:t>P.B.2.0002</w:t>
                  </w:r>
                  <w:r w:rsidRPr="0053450A">
                    <w:rPr>
                      <w:rFonts w:ascii="Times New Roman" w:hAnsi="Times New Roman" w:cs="Times New Roman"/>
                      <w:color w:val="000000"/>
                      <w:sz w:val="20"/>
                      <w:szCs w:val="20"/>
                    </w:rPr>
                    <w:t>)</w:t>
                  </w:r>
                </w:p>
              </w:tc>
              <w:tc>
                <w:tcPr>
                  <w:tcW w:w="1193" w:type="pct"/>
                  <w:shd w:val="clear" w:color="auto" w:fill="auto"/>
                </w:tcPr>
                <w:p w14:paraId="002656F8" w14:textId="1A6AC38A"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Įmonės</w:t>
                  </w:r>
                </w:p>
              </w:tc>
              <w:tc>
                <w:tcPr>
                  <w:tcW w:w="983" w:type="pct"/>
                  <w:shd w:val="clear" w:color="auto" w:fill="auto"/>
                </w:tcPr>
                <w:p w14:paraId="0CDC3996" w14:textId="77777777" w:rsidR="000A74B9" w:rsidRPr="0053450A" w:rsidRDefault="000A74B9" w:rsidP="000A74B9">
                  <w:pPr>
                    <w:jc w:val="center"/>
                    <w:rPr>
                      <w:rFonts w:ascii="Times New Roman" w:hAnsi="Times New Roman" w:cs="Times New Roman"/>
                      <w:sz w:val="20"/>
                      <w:szCs w:val="20"/>
                    </w:rPr>
                  </w:pPr>
                  <w:r w:rsidRPr="0053450A">
                    <w:rPr>
                      <w:rFonts w:ascii="Times New Roman" w:hAnsi="Times New Roman" w:cs="Times New Roman"/>
                      <w:sz w:val="20"/>
                      <w:szCs w:val="20"/>
                    </w:rPr>
                    <w:t>44</w:t>
                  </w:r>
                </w:p>
                <w:p w14:paraId="59E32755" w14:textId="7799E8A9"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rPr>
                    <w:t>(2029 m.)</w:t>
                  </w:r>
                </w:p>
              </w:tc>
            </w:tr>
            <w:tr w:rsidR="000A74B9" w:rsidRPr="0053450A" w14:paraId="3212E2A5" w14:textId="77777777" w:rsidTr="009F2C64">
              <w:trPr>
                <w:trHeight w:val="615"/>
              </w:trPr>
              <w:tc>
                <w:tcPr>
                  <w:tcW w:w="929" w:type="pct"/>
                  <w:shd w:val="clear" w:color="auto" w:fill="auto"/>
                  <w:vAlign w:val="center"/>
                </w:tcPr>
                <w:p w14:paraId="0DA032FA"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05-001-01-05-07-08-02</w:t>
                  </w:r>
                </w:p>
                <w:p w14:paraId="5CA46815"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2A39DCF9" w14:textId="667F8BEF"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Privačios investicijos, papildančios viešąją paramą, iš kurių dotacijos, finansinės priemonės</w:t>
                  </w:r>
                </w:p>
              </w:tc>
              <w:tc>
                <w:tcPr>
                  <w:tcW w:w="842" w:type="pct"/>
                  <w:shd w:val="clear" w:color="auto" w:fill="auto"/>
                </w:tcPr>
                <w:p w14:paraId="4628496F"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R-05-001-01-05-07-03</w:t>
                  </w:r>
                </w:p>
                <w:p w14:paraId="08DF1327" w14:textId="1295F999"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w:t>
                  </w:r>
                  <w:r w:rsidRPr="0053450A">
                    <w:rPr>
                      <w:rFonts w:ascii="Times New Roman" w:hAnsi="Times New Roman" w:cs="Times New Roman"/>
                      <w:sz w:val="20"/>
                      <w:szCs w:val="20"/>
                      <w:lang w:eastAsia="lt-LT"/>
                    </w:rPr>
                    <w:t>R.B.2.2002)</w:t>
                  </w:r>
                </w:p>
              </w:tc>
              <w:tc>
                <w:tcPr>
                  <w:tcW w:w="1193" w:type="pct"/>
                  <w:shd w:val="clear" w:color="auto" w:fill="auto"/>
                </w:tcPr>
                <w:p w14:paraId="70EE78B6" w14:textId="1E9526FE"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Eurai</w:t>
                  </w:r>
                </w:p>
              </w:tc>
              <w:tc>
                <w:tcPr>
                  <w:tcW w:w="983" w:type="pct"/>
                  <w:shd w:val="clear" w:color="auto" w:fill="auto"/>
                </w:tcPr>
                <w:p w14:paraId="5B05B1E4"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952 942</w:t>
                  </w:r>
                </w:p>
                <w:p w14:paraId="0799CB24" w14:textId="04866CF2"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(2029 m.)</w:t>
                  </w:r>
                </w:p>
              </w:tc>
            </w:tr>
            <w:tr w:rsidR="000A74B9" w:rsidRPr="0053450A" w14:paraId="6FF23FED" w14:textId="77777777" w:rsidTr="009F2C64">
              <w:trPr>
                <w:trHeight w:val="615"/>
              </w:trPr>
              <w:tc>
                <w:tcPr>
                  <w:tcW w:w="929" w:type="pct"/>
                  <w:shd w:val="clear" w:color="auto" w:fill="auto"/>
                  <w:vAlign w:val="center"/>
                </w:tcPr>
                <w:p w14:paraId="20FB8595"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05-001-01-05-07-08-02</w:t>
                  </w:r>
                </w:p>
                <w:p w14:paraId="685467EA"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09237A6A" w14:textId="340E2FB8"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Privačios investicijos, papildančios viešąją paramą, iš kurių dotacijos</w:t>
                  </w:r>
                </w:p>
              </w:tc>
              <w:tc>
                <w:tcPr>
                  <w:tcW w:w="842" w:type="pct"/>
                  <w:shd w:val="clear" w:color="auto" w:fill="auto"/>
                </w:tcPr>
                <w:p w14:paraId="1F497B57"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R-05-001-01-05-07-21</w:t>
                  </w:r>
                </w:p>
                <w:p w14:paraId="311BF865" w14:textId="610D75BF"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(R.B.2.2002.1)</w:t>
                  </w:r>
                </w:p>
              </w:tc>
              <w:tc>
                <w:tcPr>
                  <w:tcW w:w="1193" w:type="pct"/>
                  <w:shd w:val="clear" w:color="auto" w:fill="auto"/>
                </w:tcPr>
                <w:p w14:paraId="191503E6" w14:textId="5C6B029E"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sz w:val="20"/>
                      <w:szCs w:val="20"/>
                      <w:lang w:eastAsia="lt-LT"/>
                    </w:rPr>
                    <w:t>Eurai</w:t>
                  </w:r>
                </w:p>
              </w:tc>
              <w:tc>
                <w:tcPr>
                  <w:tcW w:w="983" w:type="pct"/>
                  <w:shd w:val="clear" w:color="auto" w:fill="auto"/>
                </w:tcPr>
                <w:p w14:paraId="564353CA" w14:textId="10504643"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shd w:val="clear" w:color="auto" w:fill="FFFFFF"/>
                    </w:rPr>
                    <w:t>n/a</w:t>
                  </w:r>
                </w:p>
              </w:tc>
            </w:tr>
            <w:tr w:rsidR="000A74B9" w:rsidRPr="0053450A" w14:paraId="2B928C20" w14:textId="77777777" w:rsidTr="009F2C64">
              <w:trPr>
                <w:trHeight w:val="615"/>
              </w:trPr>
              <w:tc>
                <w:tcPr>
                  <w:tcW w:w="929" w:type="pct"/>
                  <w:shd w:val="clear" w:color="auto" w:fill="auto"/>
                  <w:vAlign w:val="center"/>
                </w:tcPr>
                <w:p w14:paraId="10DC3576"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05-001-01-05-07-08-02</w:t>
                  </w:r>
                </w:p>
                <w:p w14:paraId="198DA11F"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696AD92F" w14:textId="72A42A2A" w:rsidR="000A74B9" w:rsidRPr="0053450A" w:rsidRDefault="000A74B9" w:rsidP="000A74B9">
                  <w:pPr>
                    <w:keepNext/>
                    <w:jc w:val="center"/>
                    <w:rPr>
                      <w:rFonts w:ascii="Times New Roman" w:hAnsi="Times New Roman" w:cs="Times New Roman"/>
                      <w:i/>
                      <w:iCs/>
                      <w:sz w:val="20"/>
                      <w:szCs w:val="20"/>
                    </w:rPr>
                  </w:pPr>
                  <w:proofErr w:type="spellStart"/>
                  <w:r w:rsidRPr="0053450A">
                    <w:rPr>
                      <w:rFonts w:ascii="Times New Roman" w:hAnsi="Times New Roman" w:cs="Times New Roman"/>
                      <w:color w:val="000000"/>
                      <w:sz w:val="20"/>
                      <w:szCs w:val="20"/>
                      <w:lang w:eastAsia="lt-LT"/>
                    </w:rPr>
                    <w:t>Ikiprekybinio</w:t>
                  </w:r>
                  <w:proofErr w:type="spellEnd"/>
                  <w:r w:rsidRPr="0053450A">
                    <w:rPr>
                      <w:rFonts w:ascii="Times New Roman" w:hAnsi="Times New Roman" w:cs="Times New Roman"/>
                      <w:color w:val="000000"/>
                      <w:sz w:val="20"/>
                      <w:szCs w:val="20"/>
                      <w:lang w:eastAsia="lt-LT"/>
                    </w:rPr>
                    <w:t xml:space="preserve"> pirkimo dalyvio pateiktas rinkai inovatyvusis produktas</w:t>
                  </w:r>
                </w:p>
              </w:tc>
              <w:tc>
                <w:tcPr>
                  <w:tcW w:w="842" w:type="pct"/>
                  <w:shd w:val="clear" w:color="auto" w:fill="auto"/>
                </w:tcPr>
                <w:p w14:paraId="1EF28572"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R-05-001-01-05-07-09</w:t>
                  </w:r>
                </w:p>
                <w:p w14:paraId="431ABF62" w14:textId="58F62760"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w:t>
                  </w:r>
                  <w:r w:rsidRPr="0053450A">
                    <w:rPr>
                      <w:rFonts w:ascii="Times New Roman" w:hAnsi="Times New Roman" w:cs="Times New Roman"/>
                      <w:sz w:val="20"/>
                      <w:szCs w:val="20"/>
                      <w:lang w:eastAsia="lt-LT"/>
                    </w:rPr>
                    <w:t>R.S.2.3003)</w:t>
                  </w:r>
                </w:p>
              </w:tc>
              <w:tc>
                <w:tcPr>
                  <w:tcW w:w="1193" w:type="pct"/>
                  <w:shd w:val="clear" w:color="auto" w:fill="auto"/>
                </w:tcPr>
                <w:p w14:paraId="742CEE3C" w14:textId="76517A38"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Vienetai</w:t>
                  </w:r>
                </w:p>
              </w:tc>
              <w:tc>
                <w:tcPr>
                  <w:tcW w:w="983" w:type="pct"/>
                  <w:shd w:val="clear" w:color="auto" w:fill="auto"/>
                </w:tcPr>
                <w:p w14:paraId="2ECAA936"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15</w:t>
                  </w:r>
                </w:p>
                <w:p w14:paraId="7ABC799E" w14:textId="2FCA41A1"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(2029 m.)</w:t>
                  </w:r>
                </w:p>
              </w:tc>
            </w:tr>
            <w:tr w:rsidR="000A74B9" w:rsidRPr="0053450A" w14:paraId="4F591DDB" w14:textId="77777777" w:rsidTr="009F2C64">
              <w:trPr>
                <w:trHeight w:val="615"/>
              </w:trPr>
              <w:tc>
                <w:tcPr>
                  <w:tcW w:w="929" w:type="pct"/>
                  <w:shd w:val="clear" w:color="auto" w:fill="auto"/>
                  <w:vAlign w:val="center"/>
                </w:tcPr>
                <w:p w14:paraId="5F68349E" w14:textId="77777777" w:rsidR="000A74B9" w:rsidRPr="0053450A" w:rsidRDefault="000A74B9" w:rsidP="000A74B9">
                  <w:pPr>
                    <w:jc w:val="both"/>
                    <w:rPr>
                      <w:rFonts w:ascii="Times New Roman" w:eastAsia="Times New Roman" w:hAnsi="Times New Roman" w:cs="Times New Roman"/>
                      <w:sz w:val="20"/>
                      <w:szCs w:val="20"/>
                    </w:rPr>
                  </w:pPr>
                  <w:r w:rsidRPr="0053450A">
                    <w:rPr>
                      <w:rFonts w:ascii="Times New Roman" w:eastAsia="Times New Roman" w:hAnsi="Times New Roman" w:cs="Times New Roman"/>
                      <w:sz w:val="20"/>
                      <w:szCs w:val="20"/>
                    </w:rPr>
                    <w:t>05-001-01-05-07-08-02</w:t>
                  </w:r>
                </w:p>
                <w:p w14:paraId="3016667E" w14:textId="77777777" w:rsidR="000A74B9" w:rsidRPr="0053450A" w:rsidRDefault="000A74B9" w:rsidP="000A74B9">
                  <w:pPr>
                    <w:rPr>
                      <w:rFonts w:ascii="Times New Roman" w:hAnsi="Times New Roman" w:cs="Times New Roman"/>
                      <w:i/>
                      <w:iCs/>
                      <w:sz w:val="20"/>
                      <w:szCs w:val="20"/>
                    </w:rPr>
                  </w:pPr>
                </w:p>
              </w:tc>
              <w:tc>
                <w:tcPr>
                  <w:tcW w:w="1053" w:type="pct"/>
                  <w:shd w:val="clear" w:color="auto" w:fill="auto"/>
                </w:tcPr>
                <w:p w14:paraId="6666B275" w14:textId="7D447C20" w:rsidR="000A74B9" w:rsidRPr="0053450A" w:rsidRDefault="000A74B9" w:rsidP="000A74B9">
                  <w:pPr>
                    <w:keepNext/>
                    <w:jc w:val="center"/>
                    <w:rPr>
                      <w:rFonts w:ascii="Times New Roman" w:hAnsi="Times New Roman" w:cs="Times New Roman"/>
                      <w:i/>
                      <w:iCs/>
                      <w:sz w:val="20"/>
                      <w:szCs w:val="20"/>
                    </w:rPr>
                  </w:pPr>
                  <w:r w:rsidRPr="0053450A">
                    <w:rPr>
                      <w:rFonts w:ascii="Times New Roman" w:hAnsi="Times New Roman" w:cs="Times New Roman"/>
                      <w:color w:val="000000"/>
                      <w:sz w:val="20"/>
                      <w:szCs w:val="20"/>
                      <w:lang w:eastAsia="lt-LT"/>
                    </w:rPr>
                    <w:t>Įvykdytas inovatyvus viešasis pirkimas</w:t>
                  </w:r>
                </w:p>
              </w:tc>
              <w:tc>
                <w:tcPr>
                  <w:tcW w:w="842" w:type="pct"/>
                  <w:shd w:val="clear" w:color="auto" w:fill="auto"/>
                </w:tcPr>
                <w:p w14:paraId="475AD222"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R-05-001-01-05-07-33</w:t>
                  </w:r>
                </w:p>
                <w:p w14:paraId="0CD925AC" w14:textId="023C3B98"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(R.N.2.5654)</w:t>
                  </w:r>
                </w:p>
              </w:tc>
              <w:tc>
                <w:tcPr>
                  <w:tcW w:w="1193" w:type="pct"/>
                  <w:shd w:val="clear" w:color="auto" w:fill="auto"/>
                </w:tcPr>
                <w:p w14:paraId="0186F1EF" w14:textId="5BC6F681"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Vienetai</w:t>
                  </w:r>
                </w:p>
              </w:tc>
              <w:tc>
                <w:tcPr>
                  <w:tcW w:w="983" w:type="pct"/>
                  <w:shd w:val="clear" w:color="auto" w:fill="auto"/>
                </w:tcPr>
                <w:p w14:paraId="7AEBAD38" w14:textId="77777777" w:rsidR="000A74B9" w:rsidRPr="0053450A" w:rsidRDefault="000A74B9" w:rsidP="000A74B9">
                  <w:pPr>
                    <w:jc w:val="center"/>
                    <w:rPr>
                      <w:rFonts w:ascii="Times New Roman" w:hAnsi="Times New Roman" w:cs="Times New Roman"/>
                      <w:color w:val="000000"/>
                      <w:sz w:val="20"/>
                      <w:szCs w:val="20"/>
                      <w:lang w:eastAsia="lt-LT"/>
                    </w:rPr>
                  </w:pPr>
                  <w:r w:rsidRPr="0053450A">
                    <w:rPr>
                      <w:rFonts w:ascii="Times New Roman" w:hAnsi="Times New Roman" w:cs="Times New Roman"/>
                      <w:color w:val="000000"/>
                      <w:sz w:val="20"/>
                      <w:szCs w:val="20"/>
                      <w:lang w:eastAsia="lt-LT"/>
                    </w:rPr>
                    <w:t>15</w:t>
                  </w:r>
                </w:p>
                <w:p w14:paraId="30FC0503" w14:textId="3E6145F0" w:rsidR="000A74B9" w:rsidRPr="0053450A" w:rsidRDefault="000A74B9" w:rsidP="000A74B9">
                  <w:pPr>
                    <w:keepNext/>
                    <w:jc w:val="center"/>
                    <w:rPr>
                      <w:rFonts w:ascii="Times New Roman" w:hAnsi="Times New Roman" w:cs="Times New Roman"/>
                      <w:bCs/>
                      <w:i/>
                      <w:iCs/>
                      <w:sz w:val="20"/>
                      <w:szCs w:val="20"/>
                    </w:rPr>
                  </w:pPr>
                  <w:r w:rsidRPr="0053450A">
                    <w:rPr>
                      <w:rFonts w:ascii="Times New Roman" w:hAnsi="Times New Roman" w:cs="Times New Roman"/>
                      <w:color w:val="000000"/>
                      <w:sz w:val="20"/>
                      <w:szCs w:val="20"/>
                      <w:lang w:eastAsia="lt-LT"/>
                    </w:rPr>
                    <w:t>(2029 m.)</w:t>
                  </w:r>
                </w:p>
              </w:tc>
            </w:tr>
          </w:tbl>
          <w:p w14:paraId="152C5ACE" w14:textId="6573B2DB" w:rsidR="000A74B9" w:rsidRPr="0053450A" w:rsidRDefault="000A74B9" w:rsidP="000A74B9">
            <w:pPr>
              <w:rPr>
                <w:rFonts w:ascii="Times New Roman" w:hAnsi="Times New Roman" w:cs="Times New Roman"/>
                <w:sz w:val="20"/>
                <w:szCs w:val="20"/>
              </w:rPr>
            </w:pPr>
          </w:p>
        </w:tc>
      </w:tr>
      <w:tr w:rsidR="000A74B9" w:rsidRPr="008B168C" w14:paraId="7F8AAC09" w14:textId="77777777" w:rsidTr="665EA5C3">
        <w:trPr>
          <w:cantSplit/>
          <w:trHeight w:val="300"/>
        </w:trPr>
        <w:tc>
          <w:tcPr>
            <w:tcW w:w="1472" w:type="dxa"/>
          </w:tcPr>
          <w:p w14:paraId="2A21420D" w14:textId="1C8F801B" w:rsidR="000A74B9" w:rsidRPr="00533406" w:rsidRDefault="000A74B9" w:rsidP="000A74B9">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32" w:type="dxa"/>
            <w:gridSpan w:val="6"/>
          </w:tcPr>
          <w:p w14:paraId="58EFB8A0" w14:textId="77E1DCBC" w:rsidR="000A74B9" w:rsidRPr="00533406" w:rsidRDefault="000A74B9" w:rsidP="000A74B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A74B9" w:rsidRPr="008B168C" w14:paraId="31C64C8C" w14:textId="77777777" w:rsidTr="665EA5C3">
        <w:trPr>
          <w:cantSplit/>
          <w:trHeight w:val="300"/>
        </w:trPr>
        <w:tc>
          <w:tcPr>
            <w:tcW w:w="1472" w:type="dxa"/>
          </w:tcPr>
          <w:p w14:paraId="31C64C8A" w14:textId="38B773A8" w:rsidR="000A74B9" w:rsidRPr="00F62A6E" w:rsidRDefault="000A74B9" w:rsidP="000A74B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32" w:type="dxa"/>
            <w:gridSpan w:val="6"/>
            <w:shd w:val="clear" w:color="auto" w:fill="auto"/>
          </w:tcPr>
          <w:p w14:paraId="31C64C8B" w14:textId="3C10984E"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0A74B9" w:rsidRPr="008B168C" w14:paraId="31C64C8F" w14:textId="77777777" w:rsidTr="665EA5C3">
        <w:trPr>
          <w:cantSplit/>
          <w:trHeight w:val="477"/>
        </w:trPr>
        <w:tc>
          <w:tcPr>
            <w:tcW w:w="1472" w:type="dxa"/>
          </w:tcPr>
          <w:p w14:paraId="31C64C8D" w14:textId="77777777" w:rsidR="000A74B9" w:rsidRPr="00F62A6E" w:rsidRDefault="000A74B9" w:rsidP="000A74B9">
            <w:pPr>
              <w:rPr>
                <w:rFonts w:ascii="Times New Roman" w:hAnsi="Times New Roman" w:cs="Times New Roman"/>
                <w:b/>
              </w:rPr>
            </w:pPr>
          </w:p>
        </w:tc>
        <w:tc>
          <w:tcPr>
            <w:tcW w:w="8832" w:type="dxa"/>
            <w:gridSpan w:val="6"/>
            <w:shd w:val="clear" w:color="auto" w:fill="auto"/>
          </w:tcPr>
          <w:p w14:paraId="7574CF08" w14:textId="77777777" w:rsidR="000A74B9" w:rsidRPr="00E93A77" w:rsidRDefault="000A74B9" w:rsidP="000A74B9">
            <w:pPr>
              <w:rPr>
                <w:rFonts w:ascii="Times New Roman" w:hAnsi="Times New Roman" w:cs="Times New Roman"/>
              </w:rPr>
            </w:pPr>
            <w:r w:rsidRPr="00E93A77">
              <w:rPr>
                <w:rFonts w:ascii="Times New Roman" w:hAnsi="Times New Roman" w:cs="Times New Roman"/>
              </w:rPr>
              <w:t>PFSA 2 punkte nurodyti reikalavimai projektams:</w:t>
            </w:r>
          </w:p>
          <w:p w14:paraId="6A743940" w14:textId="77777777" w:rsidR="000A74B9" w:rsidRDefault="000A74B9" w:rsidP="000A74B9">
            <w:pPr>
              <w:rPr>
                <w:rFonts w:ascii="Times New Roman" w:hAnsi="Times New Roman" w:cs="Times New Roman"/>
              </w:rPr>
            </w:pPr>
          </w:p>
          <w:p w14:paraId="7BF4D574" w14:textId="520A8598" w:rsidR="000A74B9" w:rsidRPr="00A40230" w:rsidRDefault="000A74B9" w:rsidP="003A6D43">
            <w:pPr>
              <w:jc w:val="both"/>
              <w:rPr>
                <w:rFonts w:ascii="Times New Roman" w:hAnsi="Times New Roman" w:cs="Times New Roman"/>
              </w:rPr>
            </w:pPr>
            <w:r>
              <w:rPr>
                <w:rFonts w:ascii="Times New Roman" w:hAnsi="Times New Roman" w:cs="Times New Roman"/>
              </w:rPr>
              <w:t>„</w:t>
            </w:r>
            <w:r w:rsidRPr="00A40230">
              <w:rPr>
                <w:rFonts w:ascii="Times New Roman" w:hAnsi="Times New Roman" w:cs="Times New Roman"/>
              </w:rPr>
              <w:t>2.1.</w:t>
            </w:r>
            <w:r>
              <w:rPr>
                <w:rFonts w:ascii="Times New Roman" w:hAnsi="Times New Roman" w:cs="Times New Roman"/>
              </w:rPr>
              <w:t xml:space="preserve"> </w:t>
            </w:r>
            <w:r w:rsidRPr="00A40230">
              <w:rPr>
                <w:rFonts w:ascii="Times New Roman" w:hAnsi="Times New Roman" w:cs="Times New Roman"/>
              </w:rPr>
              <w:t xml:space="preserve">Pagal PFSA remiama veikla –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vykdymas, skatinant perkančiąsias organizacijas ir perkančiuosius subjektus pirkti mokslinių tyrimų ir eksperimentinės plėtros (toliau – MTEP) paslaugas, kurių </w:t>
            </w:r>
            <w:r w:rsidR="000551DA">
              <w:rPr>
                <w:rFonts w:ascii="Times New Roman" w:hAnsi="Times New Roman" w:cs="Times New Roman"/>
              </w:rPr>
              <w:t>teikimo rezultatas - sukurtas</w:t>
            </w:r>
            <w:r w:rsidRPr="00A40230">
              <w:rPr>
                <w:rFonts w:ascii="Times New Roman" w:hAnsi="Times New Roman" w:cs="Times New Roman"/>
              </w:rPr>
              <w:t xml:space="preserve"> inovatyvusis produktas. </w:t>
            </w:r>
            <w:proofErr w:type="spellStart"/>
            <w:r w:rsidRPr="00A40230">
              <w:rPr>
                <w:rFonts w:ascii="Times New Roman" w:hAnsi="Times New Roman" w:cs="Times New Roman"/>
              </w:rPr>
              <w:t>Ikiprekybinis</w:t>
            </w:r>
            <w:proofErr w:type="spellEnd"/>
            <w:r w:rsidRPr="00A40230">
              <w:rPr>
                <w:rFonts w:ascii="Times New Roman" w:hAnsi="Times New Roman" w:cs="Times New Roman"/>
              </w:rPr>
              <w:t xml:space="preserve"> pirkimas gali apimti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pirmąjį, antrąjį ir trečiąjį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etapus (pirmasis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etapas – inovatyviojo produkto koncepcijos sukūrimas ir patvirtinimas, antrasis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etapas – inovatyviojo produkto prototipo sukūrimas, trečiasis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etapas – inovatyviojo produkto bandomosios partijos sukūrimas, kuris gali apimti nekomercinio kiekio </w:t>
            </w:r>
            <w:r w:rsidR="000551DA" w:rsidRPr="00A40230">
              <w:rPr>
                <w:rFonts w:ascii="Times New Roman" w:hAnsi="Times New Roman" w:cs="Times New Roman"/>
              </w:rPr>
              <w:t xml:space="preserve">produktų </w:t>
            </w:r>
            <w:r w:rsidRPr="00A40230">
              <w:rPr>
                <w:rFonts w:ascii="Times New Roman" w:hAnsi="Times New Roman" w:cs="Times New Roman"/>
              </w:rPr>
              <w:t xml:space="preserve">pirkimą) arba antrąjį ir trečiąjį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etapus, arba tik trečiąjį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etapą. </w:t>
            </w:r>
          </w:p>
          <w:p w14:paraId="7AADB135" w14:textId="352E681C" w:rsidR="000A74B9" w:rsidRPr="00A40230" w:rsidRDefault="000A74B9" w:rsidP="000A74B9">
            <w:pPr>
              <w:rPr>
                <w:rFonts w:ascii="Times New Roman" w:hAnsi="Times New Roman" w:cs="Times New Roman"/>
              </w:rPr>
            </w:pPr>
            <w:r w:rsidRPr="00A40230">
              <w:rPr>
                <w:rFonts w:ascii="Times New Roman" w:hAnsi="Times New Roman" w:cs="Times New Roman"/>
              </w:rPr>
              <w:t>2.2.</w:t>
            </w:r>
            <w:r>
              <w:rPr>
                <w:rFonts w:ascii="Times New Roman" w:hAnsi="Times New Roman" w:cs="Times New Roman"/>
              </w:rPr>
              <w:t xml:space="preserve"> </w:t>
            </w:r>
            <w:r w:rsidRPr="00A40230">
              <w:rPr>
                <w:rFonts w:ascii="Times New Roman" w:hAnsi="Times New Roman" w:cs="Times New Roman"/>
              </w:rPr>
              <w:t>Pareiškėjams ir partneriams keliami reikalavimai:</w:t>
            </w:r>
          </w:p>
          <w:p w14:paraId="74743802" w14:textId="3D016931" w:rsidR="000A74B9" w:rsidRPr="00A40230" w:rsidRDefault="000A74B9" w:rsidP="000A74B9">
            <w:pPr>
              <w:rPr>
                <w:rFonts w:ascii="Times New Roman" w:hAnsi="Times New Roman" w:cs="Times New Roman"/>
              </w:rPr>
            </w:pPr>
            <w:r w:rsidRPr="00A40230">
              <w:rPr>
                <w:rFonts w:ascii="Times New Roman" w:hAnsi="Times New Roman" w:cs="Times New Roman"/>
              </w:rPr>
              <w:t>2.2.1.</w:t>
            </w:r>
            <w:r>
              <w:rPr>
                <w:rFonts w:ascii="Times New Roman" w:hAnsi="Times New Roman" w:cs="Times New Roman"/>
              </w:rPr>
              <w:t xml:space="preserve"> </w:t>
            </w:r>
            <w:r w:rsidRPr="00A40230">
              <w:rPr>
                <w:rFonts w:ascii="Times New Roman" w:hAnsi="Times New Roman" w:cs="Times New Roman"/>
              </w:rPr>
              <w:t>Galimi pareiškėjai: perkančiosios organizacijos ir (arba) perkantieji subjektai.</w:t>
            </w:r>
          </w:p>
          <w:p w14:paraId="2995AB60" w14:textId="70D1074E"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w:t>
            </w:r>
            <w:r>
              <w:rPr>
                <w:rFonts w:ascii="Times New Roman" w:hAnsi="Times New Roman" w:cs="Times New Roman"/>
              </w:rPr>
              <w:t xml:space="preserve"> </w:t>
            </w:r>
            <w:r w:rsidRPr="00A40230">
              <w:rPr>
                <w:rFonts w:ascii="Times New Roman" w:hAnsi="Times New Roman" w:cs="Times New Roman"/>
              </w:rPr>
              <w:t xml:space="preserve">Projekto partneriai: perkančiosios organizacijos ir (arba) perkantieji subjektai, kartu su pareiškėju vykdantys </w:t>
            </w:r>
            <w:proofErr w:type="spellStart"/>
            <w:r w:rsidRPr="00A40230">
              <w:rPr>
                <w:rFonts w:ascii="Times New Roman" w:hAnsi="Times New Roman" w:cs="Times New Roman"/>
              </w:rPr>
              <w:t>ikiprekybinį</w:t>
            </w:r>
            <w:proofErr w:type="spellEnd"/>
            <w:r w:rsidRPr="00A40230">
              <w:rPr>
                <w:rFonts w:ascii="Times New Roman" w:hAnsi="Times New Roman" w:cs="Times New Roman"/>
              </w:rPr>
              <w:t xml:space="preserve"> pirkimą.</w:t>
            </w:r>
          </w:p>
          <w:p w14:paraId="6DDC4515" w14:textId="78856B53" w:rsidR="000A74B9" w:rsidRPr="00A40230" w:rsidRDefault="000A74B9" w:rsidP="003A6D43">
            <w:pPr>
              <w:jc w:val="both"/>
              <w:rPr>
                <w:rFonts w:ascii="Times New Roman" w:hAnsi="Times New Roman" w:cs="Times New Roman"/>
              </w:rPr>
            </w:pPr>
            <w:r w:rsidRPr="00A40230">
              <w:rPr>
                <w:rFonts w:ascii="Times New Roman" w:hAnsi="Times New Roman" w:cs="Times New Roman"/>
              </w:rPr>
              <w:t>2.2.3.</w:t>
            </w:r>
            <w:r>
              <w:rPr>
                <w:rFonts w:ascii="Times New Roman" w:hAnsi="Times New Roman" w:cs="Times New Roman"/>
              </w:rPr>
              <w:t xml:space="preserve"> </w:t>
            </w:r>
            <w:r w:rsidRPr="00A40230">
              <w:rPr>
                <w:rFonts w:ascii="Times New Roman" w:hAnsi="Times New Roman" w:cs="Times New Roman"/>
              </w:rPr>
              <w:t xml:space="preserve">Perkančiosios organizacijos ir (arba) perkantieji subjektai pagal šį PFSA skelbiamame kvietime </w:t>
            </w:r>
            <w:r w:rsidR="000551DA">
              <w:rPr>
                <w:rFonts w:ascii="Times New Roman" w:hAnsi="Times New Roman" w:cs="Times New Roman"/>
              </w:rPr>
              <w:t xml:space="preserve">teikti PĮP </w:t>
            </w:r>
            <w:r w:rsidRPr="00A40230">
              <w:rPr>
                <w:rFonts w:ascii="Times New Roman" w:hAnsi="Times New Roman" w:cs="Times New Roman"/>
              </w:rPr>
              <w:t>pareiškėju (-</w:t>
            </w:r>
            <w:proofErr w:type="spellStart"/>
            <w:r w:rsidRPr="00A40230">
              <w:rPr>
                <w:rFonts w:ascii="Times New Roman" w:hAnsi="Times New Roman" w:cs="Times New Roman"/>
              </w:rPr>
              <w:t>ais</w:t>
            </w:r>
            <w:proofErr w:type="spellEnd"/>
            <w:r w:rsidRPr="00A40230">
              <w:rPr>
                <w:rFonts w:ascii="Times New Roman" w:hAnsi="Times New Roman" w:cs="Times New Roman"/>
              </w:rPr>
              <w:t>) ir partneriu (-</w:t>
            </w:r>
            <w:proofErr w:type="spellStart"/>
            <w:r w:rsidRPr="00A40230">
              <w:rPr>
                <w:rFonts w:ascii="Times New Roman" w:hAnsi="Times New Roman" w:cs="Times New Roman"/>
              </w:rPr>
              <w:t>iais</w:t>
            </w:r>
            <w:proofErr w:type="spellEnd"/>
            <w:r w:rsidRPr="00A40230">
              <w:rPr>
                <w:rFonts w:ascii="Times New Roman" w:hAnsi="Times New Roman" w:cs="Times New Roman"/>
              </w:rPr>
              <w:t xml:space="preserve">) kartu gali dalyvauti ne daugiau kaip 3 </w:t>
            </w:r>
            <w:proofErr w:type="spellStart"/>
            <w:r w:rsidRPr="00A40230">
              <w:rPr>
                <w:rFonts w:ascii="Times New Roman" w:hAnsi="Times New Roman" w:cs="Times New Roman"/>
              </w:rPr>
              <w:t>ikiprekybinių</w:t>
            </w:r>
            <w:proofErr w:type="spellEnd"/>
            <w:r w:rsidRPr="00A40230">
              <w:rPr>
                <w:rFonts w:ascii="Times New Roman" w:hAnsi="Times New Roman" w:cs="Times New Roman"/>
              </w:rPr>
              <w:t xml:space="preserve"> pirkimų projektuose. Su vienu PĮP gali būti teikiamas tik vienas planuojamas vykdyti </w:t>
            </w:r>
            <w:proofErr w:type="spellStart"/>
            <w:r w:rsidRPr="00A40230">
              <w:rPr>
                <w:rFonts w:ascii="Times New Roman" w:hAnsi="Times New Roman" w:cs="Times New Roman"/>
              </w:rPr>
              <w:t>ikiprekybinis</w:t>
            </w:r>
            <w:proofErr w:type="spellEnd"/>
            <w:r w:rsidRPr="00A40230">
              <w:rPr>
                <w:rFonts w:ascii="Times New Roman" w:hAnsi="Times New Roman" w:cs="Times New Roman"/>
              </w:rPr>
              <w:t xml:space="preserve"> pirkimas.</w:t>
            </w:r>
          </w:p>
          <w:p w14:paraId="36533436" w14:textId="3310ADAC" w:rsidR="000A74B9" w:rsidRPr="00A40230" w:rsidRDefault="000A74B9" w:rsidP="000A74B9">
            <w:pPr>
              <w:rPr>
                <w:rFonts w:ascii="Times New Roman" w:hAnsi="Times New Roman" w:cs="Times New Roman"/>
              </w:rPr>
            </w:pPr>
            <w:r w:rsidRPr="00A40230">
              <w:rPr>
                <w:rFonts w:ascii="Times New Roman" w:hAnsi="Times New Roman" w:cs="Times New Roman"/>
              </w:rPr>
              <w:t>2.2.4.</w:t>
            </w:r>
            <w:r>
              <w:rPr>
                <w:rFonts w:ascii="Times New Roman" w:hAnsi="Times New Roman" w:cs="Times New Roman"/>
              </w:rPr>
              <w:t xml:space="preserve"> </w:t>
            </w:r>
            <w:r w:rsidRPr="00A40230">
              <w:rPr>
                <w:rFonts w:ascii="Times New Roman" w:hAnsi="Times New Roman" w:cs="Times New Roman"/>
              </w:rPr>
              <w:t>Finansavimas gali būti skiriamas pareiškėjui ir partneriui (-</w:t>
            </w:r>
            <w:proofErr w:type="spellStart"/>
            <w:r w:rsidRPr="00A40230">
              <w:rPr>
                <w:rFonts w:ascii="Times New Roman" w:hAnsi="Times New Roman" w:cs="Times New Roman"/>
              </w:rPr>
              <w:t>iams</w:t>
            </w:r>
            <w:proofErr w:type="spellEnd"/>
            <w:r w:rsidRPr="00A40230">
              <w:rPr>
                <w:rFonts w:ascii="Times New Roman" w:hAnsi="Times New Roman" w:cs="Times New Roman"/>
              </w:rPr>
              <w:t>) visose srityse, išskyrus Reglamento (ES) 2021/1058 7 straipsnio 1–6 dalyse nustatytus atvejus.</w:t>
            </w:r>
          </w:p>
          <w:p w14:paraId="3106BF94" w14:textId="1517AF0C" w:rsidR="000A74B9" w:rsidRPr="00A40230" w:rsidRDefault="000A74B9" w:rsidP="000A74B9">
            <w:pPr>
              <w:rPr>
                <w:rFonts w:ascii="Times New Roman" w:hAnsi="Times New Roman" w:cs="Times New Roman"/>
              </w:rPr>
            </w:pPr>
            <w:r w:rsidRPr="00A40230">
              <w:rPr>
                <w:rFonts w:ascii="Times New Roman" w:hAnsi="Times New Roman" w:cs="Times New Roman"/>
              </w:rPr>
              <w:t>2.2.5.</w:t>
            </w:r>
            <w:r>
              <w:rPr>
                <w:rFonts w:ascii="Times New Roman" w:hAnsi="Times New Roman" w:cs="Times New Roman"/>
              </w:rPr>
              <w:t xml:space="preserve"> </w:t>
            </w:r>
            <w:r w:rsidRPr="00A40230">
              <w:rPr>
                <w:rFonts w:ascii="Times New Roman" w:hAnsi="Times New Roman" w:cs="Times New Roman"/>
              </w:rPr>
              <w:t>Finansavimas nėra skiriamas pareiškėjui ir partneriui (-</w:t>
            </w:r>
            <w:proofErr w:type="spellStart"/>
            <w:r w:rsidRPr="00A40230">
              <w:rPr>
                <w:rFonts w:ascii="Times New Roman" w:hAnsi="Times New Roman" w:cs="Times New Roman"/>
              </w:rPr>
              <w:t>iams</w:t>
            </w:r>
            <w:proofErr w:type="spellEnd"/>
            <w:r w:rsidRPr="00A40230">
              <w:rPr>
                <w:rFonts w:ascii="Times New Roman" w:hAnsi="Times New Roman" w:cs="Times New Roman"/>
              </w:rPr>
              <w:t>), kuriam (-</w:t>
            </w:r>
            <w:proofErr w:type="spellStart"/>
            <w:r w:rsidRPr="00A40230">
              <w:rPr>
                <w:rFonts w:ascii="Times New Roman" w:hAnsi="Times New Roman" w:cs="Times New Roman"/>
              </w:rPr>
              <w:t>iems</w:t>
            </w:r>
            <w:proofErr w:type="spellEnd"/>
            <w:r w:rsidRPr="00A40230">
              <w:rPr>
                <w:rFonts w:ascii="Times New Roman" w:hAnsi="Times New Roman" w:cs="Times New Roman"/>
              </w:rPr>
              <w:t>)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https://www.migracija.lt/app/nam.</w:t>
            </w:r>
          </w:p>
          <w:p w14:paraId="6AF060F0" w14:textId="2AB4C887" w:rsidR="000A74B9" w:rsidRPr="00A40230" w:rsidRDefault="000A74B9" w:rsidP="000A74B9">
            <w:pPr>
              <w:rPr>
                <w:rFonts w:ascii="Times New Roman" w:hAnsi="Times New Roman" w:cs="Times New Roman"/>
              </w:rPr>
            </w:pPr>
            <w:r w:rsidRPr="00A40230">
              <w:rPr>
                <w:rFonts w:ascii="Times New Roman" w:hAnsi="Times New Roman" w:cs="Times New Roman"/>
              </w:rPr>
              <w:t>2.2.6.</w:t>
            </w:r>
            <w:r>
              <w:rPr>
                <w:rFonts w:ascii="Times New Roman" w:hAnsi="Times New Roman" w:cs="Times New Roman"/>
              </w:rPr>
              <w:t xml:space="preserve"> </w:t>
            </w:r>
            <w:r w:rsidRPr="00A40230">
              <w:rPr>
                <w:rFonts w:ascii="Times New Roman" w:hAnsi="Times New Roman" w:cs="Times New Roman"/>
              </w:rPr>
              <w:t>Finansavimas nėra skiriamas pareiškėjui ir partneriui (-</w:t>
            </w:r>
            <w:proofErr w:type="spellStart"/>
            <w:r w:rsidRPr="00A40230">
              <w:rPr>
                <w:rFonts w:ascii="Times New Roman" w:hAnsi="Times New Roman" w:cs="Times New Roman"/>
              </w:rPr>
              <w:t>iams</w:t>
            </w:r>
            <w:proofErr w:type="spellEnd"/>
            <w:r w:rsidRPr="00A40230">
              <w:rPr>
                <w:rFonts w:ascii="Times New Roman" w:hAnsi="Times New Roman" w:cs="Times New Roman"/>
              </w:rPr>
              <w:t>), kuris (-</w:t>
            </w:r>
            <w:proofErr w:type="spellStart"/>
            <w:r w:rsidRPr="00A40230">
              <w:rPr>
                <w:rFonts w:ascii="Times New Roman" w:hAnsi="Times New Roman" w:cs="Times New Roman"/>
              </w:rPr>
              <w:t>ie</w:t>
            </w:r>
            <w:proofErr w:type="spellEnd"/>
            <w:r w:rsidRPr="00A40230">
              <w:rPr>
                <w:rFonts w:ascii="Times New Roman" w:hAnsi="Times New Roman" w:cs="Times New Roman"/>
              </w:rPr>
              <w:t xml:space="preserve">) turi arba nėra nutraukę prekybinių įsipareigojimų su Rusijos Federacijos, Baltarusijos Respublikos, Rusijos Federacijos aneksuoto Krymo, Moldovos Respublikos Vyriausybės nekontroliuojamos </w:t>
            </w:r>
            <w:proofErr w:type="spellStart"/>
            <w:r w:rsidRPr="00A40230">
              <w:rPr>
                <w:rFonts w:ascii="Times New Roman" w:hAnsi="Times New Roman" w:cs="Times New Roman"/>
              </w:rPr>
              <w:t>Padniestrės</w:t>
            </w:r>
            <w:proofErr w:type="spellEnd"/>
            <w:r w:rsidRPr="00A40230">
              <w:rPr>
                <w:rFonts w:ascii="Times New Roman" w:hAnsi="Times New Roman" w:cs="Times New Roman"/>
              </w:rPr>
              <w:t xml:space="preserve"> teritorijos bei </w:t>
            </w:r>
            <w:proofErr w:type="spellStart"/>
            <w:r w:rsidRPr="00A40230">
              <w:rPr>
                <w:rFonts w:ascii="Times New Roman" w:hAnsi="Times New Roman" w:cs="Times New Roman"/>
              </w:rPr>
              <w:t>Sakartvelo</w:t>
            </w:r>
            <w:proofErr w:type="spellEnd"/>
            <w:r w:rsidRPr="00A40230">
              <w:rPr>
                <w:rFonts w:ascii="Times New Roman" w:hAnsi="Times New Roman" w:cs="Times New Roman"/>
              </w:rPr>
              <w:t xml:space="preserve"> Vyriausybės nekontroliuojamos Abchazijos ir Pietų Osetijos teritorijos fiziniais ir (ar) juridiniais asmenimis ne vėliau kaip iki 2022 m. rugpjūčio 31 dienos. Šį reikalavimą projekto vykdytojas ir partneris (-</w:t>
            </w:r>
            <w:proofErr w:type="spellStart"/>
            <w:r w:rsidRPr="00A40230">
              <w:rPr>
                <w:rFonts w:ascii="Times New Roman" w:hAnsi="Times New Roman" w:cs="Times New Roman"/>
              </w:rPr>
              <w:t>iai</w:t>
            </w:r>
            <w:proofErr w:type="spellEnd"/>
            <w:r w:rsidRPr="00A40230">
              <w:rPr>
                <w:rFonts w:ascii="Times New Roman" w:hAnsi="Times New Roman" w:cs="Times New Roman"/>
              </w:rPr>
              <w:t xml:space="preserve">),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prikimo dalyviai turi atitikti viso projekto įgyvendinimo metu.</w:t>
            </w:r>
          </w:p>
          <w:p w14:paraId="22C3BEAA" w14:textId="44A884E9" w:rsidR="000A74B9" w:rsidRPr="00A40230" w:rsidRDefault="000A74B9" w:rsidP="003A6D43">
            <w:pPr>
              <w:jc w:val="both"/>
              <w:rPr>
                <w:rFonts w:ascii="Times New Roman" w:hAnsi="Times New Roman" w:cs="Times New Roman"/>
              </w:rPr>
            </w:pPr>
            <w:r w:rsidRPr="00A40230">
              <w:rPr>
                <w:rFonts w:ascii="Times New Roman" w:hAnsi="Times New Roman" w:cs="Times New Roman"/>
              </w:rPr>
              <w:t>2.2.7.</w:t>
            </w:r>
            <w:r>
              <w:rPr>
                <w:rFonts w:ascii="Times New Roman" w:hAnsi="Times New Roman" w:cs="Times New Roman"/>
              </w:rPr>
              <w:t xml:space="preserve"> </w:t>
            </w:r>
            <w:r w:rsidRPr="00A40230">
              <w:rPr>
                <w:rFonts w:ascii="Times New Roman" w:hAnsi="Times New Roman" w:cs="Times New Roman"/>
              </w:rPr>
              <w:t>Finansavimas nėra skiriamas pareiškėjui ir partneriui (-</w:t>
            </w:r>
            <w:proofErr w:type="spellStart"/>
            <w:r w:rsidRPr="00A40230">
              <w:rPr>
                <w:rFonts w:ascii="Times New Roman" w:hAnsi="Times New Roman" w:cs="Times New Roman"/>
              </w:rPr>
              <w:t>iams</w:t>
            </w:r>
            <w:proofErr w:type="spellEnd"/>
            <w:r w:rsidRPr="00A40230">
              <w:rPr>
                <w:rFonts w:ascii="Times New Roman" w:hAnsi="Times New Roman" w:cs="Times New Roman"/>
              </w:rPr>
              <w:t>), jeigu pareiškėjas ir partneris (-</w:t>
            </w:r>
            <w:proofErr w:type="spellStart"/>
            <w:r w:rsidRPr="00A40230">
              <w:rPr>
                <w:rFonts w:ascii="Times New Roman" w:hAnsi="Times New Roman" w:cs="Times New Roman"/>
              </w:rPr>
              <w:t>iai</w:t>
            </w:r>
            <w:proofErr w:type="spellEnd"/>
            <w:r w:rsidRPr="00A40230">
              <w:rPr>
                <w:rFonts w:ascii="Times New Roman" w:hAnsi="Times New Roman" w:cs="Times New Roman"/>
              </w:rPr>
              <w:t xml:space="preserve">) yra priskiriami sunkumų </w:t>
            </w:r>
            <w:r w:rsidR="000551DA" w:rsidRPr="00A40230">
              <w:rPr>
                <w:rFonts w:ascii="Times New Roman" w:hAnsi="Times New Roman" w:cs="Times New Roman"/>
              </w:rPr>
              <w:t>patirianči</w:t>
            </w:r>
            <w:r w:rsidR="000551DA">
              <w:rPr>
                <w:rFonts w:ascii="Times New Roman" w:hAnsi="Times New Roman" w:cs="Times New Roman"/>
              </w:rPr>
              <w:t xml:space="preserve">oms </w:t>
            </w:r>
            <w:r w:rsidRPr="00A40230">
              <w:rPr>
                <w:rFonts w:ascii="Times New Roman" w:hAnsi="Times New Roman" w:cs="Times New Roman"/>
              </w:rPr>
              <w:t>įmon</w:t>
            </w:r>
            <w:r w:rsidR="000551DA">
              <w:rPr>
                <w:rFonts w:ascii="Times New Roman" w:hAnsi="Times New Roman" w:cs="Times New Roman"/>
              </w:rPr>
              <w:t>ėms</w:t>
            </w:r>
            <w:r w:rsidRPr="00A40230">
              <w:rPr>
                <w:rFonts w:ascii="Times New Roman" w:hAnsi="Times New Roman" w:cs="Times New Roman"/>
              </w:rPr>
              <w:t>, kaip ši sąvoka apibrėžta 2014 m. liepos 31 d. Komisijos Komunikate – Gairėse dėl valstybės pagalbos sunkumų patiriančioms ne finansų įmonėms sanuoti ir restruktūrizuoti (2014/C 249/01).</w:t>
            </w:r>
          </w:p>
          <w:p w14:paraId="4A7653C1" w14:textId="0691A14A" w:rsidR="000A74B9" w:rsidRPr="00A40230" w:rsidRDefault="000A74B9" w:rsidP="003A6D43">
            <w:pPr>
              <w:jc w:val="both"/>
              <w:rPr>
                <w:rFonts w:ascii="Times New Roman" w:hAnsi="Times New Roman" w:cs="Times New Roman"/>
              </w:rPr>
            </w:pPr>
            <w:r w:rsidRPr="00A40230">
              <w:rPr>
                <w:rFonts w:ascii="Times New Roman" w:hAnsi="Times New Roman" w:cs="Times New Roman"/>
              </w:rPr>
              <w:t>2.3.</w:t>
            </w:r>
            <w:r>
              <w:rPr>
                <w:rFonts w:ascii="Times New Roman" w:hAnsi="Times New Roman" w:cs="Times New Roman"/>
              </w:rPr>
              <w:t xml:space="preserve">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dalyviams keliami tokie patys reikalavimai, kaip pareiškėjams ir partneriams, kurie nurodyti PFSA 2.2.4, 2.2.5 ir 2.2.6 papunkčiuose.</w:t>
            </w:r>
          </w:p>
          <w:p w14:paraId="3877DE58" w14:textId="625207D4" w:rsidR="000A74B9" w:rsidRPr="00A40230" w:rsidRDefault="000A74B9" w:rsidP="003A6D43">
            <w:pPr>
              <w:jc w:val="both"/>
              <w:rPr>
                <w:rFonts w:ascii="Times New Roman" w:hAnsi="Times New Roman" w:cs="Times New Roman"/>
              </w:rPr>
            </w:pPr>
            <w:r w:rsidRPr="00A40230">
              <w:rPr>
                <w:rFonts w:ascii="Times New Roman" w:hAnsi="Times New Roman" w:cs="Times New Roman"/>
              </w:rPr>
              <w:t>2.4.</w:t>
            </w:r>
            <w:r>
              <w:rPr>
                <w:rFonts w:ascii="Times New Roman" w:hAnsi="Times New Roman" w:cs="Times New Roman"/>
              </w:rPr>
              <w:t xml:space="preserve"> </w:t>
            </w:r>
            <w:r w:rsidRPr="00A40230">
              <w:rPr>
                <w:rFonts w:ascii="Times New Roman" w:hAnsi="Times New Roman" w:cs="Times New Roman"/>
              </w:rPr>
              <w:t>Pareiškėjas kartu su PĮP pateiktame PFSA 3 priede nurodo, kuriam iš Koncepcijoje nustatytų mokslinių tyrimų ir eksperimentinės plėtros ir inovacijų (toliau – MTEPI) (sumaniosios specializacijos) prioritetui (-</w:t>
            </w:r>
            <w:proofErr w:type="spellStart"/>
            <w:r w:rsidRPr="00A40230">
              <w:rPr>
                <w:rFonts w:ascii="Times New Roman" w:hAnsi="Times New Roman" w:cs="Times New Roman"/>
              </w:rPr>
              <w:t>ams</w:t>
            </w:r>
            <w:proofErr w:type="spellEnd"/>
            <w:r w:rsidRPr="00A40230">
              <w:rPr>
                <w:rFonts w:ascii="Times New Roman" w:hAnsi="Times New Roman" w:cs="Times New Roman"/>
              </w:rPr>
              <w:t>) (toliau – MTEPI prioritetas (-ai)) priskirtinas projektas, taip pat nurodo, kurią (-</w:t>
            </w:r>
            <w:proofErr w:type="spellStart"/>
            <w:r w:rsidRPr="00A40230">
              <w:rPr>
                <w:rFonts w:ascii="Times New Roman" w:hAnsi="Times New Roman" w:cs="Times New Roman"/>
              </w:rPr>
              <w:t>ias</w:t>
            </w:r>
            <w:proofErr w:type="spellEnd"/>
            <w:r w:rsidRPr="00A40230">
              <w:rPr>
                <w:rFonts w:ascii="Times New Roman" w:hAnsi="Times New Roman" w:cs="Times New Roman"/>
              </w:rPr>
              <w:t>) MTEPI prioriteto tematiką (-</w:t>
            </w:r>
            <w:proofErr w:type="spellStart"/>
            <w:r w:rsidRPr="00A40230">
              <w:rPr>
                <w:rFonts w:ascii="Times New Roman" w:hAnsi="Times New Roman" w:cs="Times New Roman"/>
              </w:rPr>
              <w:t>as</w:t>
            </w:r>
            <w:proofErr w:type="spellEnd"/>
            <w:r w:rsidRPr="00A40230">
              <w:rPr>
                <w:rFonts w:ascii="Times New Roman" w:hAnsi="Times New Roman" w:cs="Times New Roman"/>
              </w:rPr>
              <w:t xml:space="preserve">) atitinka projektas. </w:t>
            </w:r>
            <w:r w:rsidR="000551DA" w:rsidRPr="00A40230">
              <w:rPr>
                <w:rFonts w:ascii="Times New Roman" w:hAnsi="Times New Roman" w:cs="Times New Roman"/>
              </w:rPr>
              <w:t>Galutin</w:t>
            </w:r>
            <w:r w:rsidR="000551DA">
              <w:rPr>
                <w:rFonts w:ascii="Times New Roman" w:hAnsi="Times New Roman" w:cs="Times New Roman"/>
              </w:rPr>
              <w:t>ę</w:t>
            </w:r>
            <w:r w:rsidR="000551DA" w:rsidRPr="00A40230">
              <w:rPr>
                <w:rFonts w:ascii="Times New Roman" w:hAnsi="Times New Roman" w:cs="Times New Roman"/>
              </w:rPr>
              <w:t xml:space="preserve"> atitik</w:t>
            </w:r>
            <w:r w:rsidR="000551DA">
              <w:rPr>
                <w:rFonts w:ascii="Times New Roman" w:hAnsi="Times New Roman" w:cs="Times New Roman"/>
              </w:rPr>
              <w:t>tį</w:t>
            </w:r>
            <w:r w:rsidR="000551DA" w:rsidRPr="00A40230">
              <w:rPr>
                <w:rFonts w:ascii="Times New Roman" w:hAnsi="Times New Roman" w:cs="Times New Roman"/>
              </w:rPr>
              <w:t xml:space="preserve"> </w:t>
            </w:r>
            <w:r w:rsidRPr="00A40230">
              <w:rPr>
                <w:rFonts w:ascii="Times New Roman" w:hAnsi="Times New Roman" w:cs="Times New Roman"/>
              </w:rPr>
              <w:t>konkrečiam MTEPI prioritetui (-</w:t>
            </w:r>
            <w:proofErr w:type="spellStart"/>
            <w:r w:rsidRPr="00A40230">
              <w:rPr>
                <w:rFonts w:ascii="Times New Roman" w:hAnsi="Times New Roman" w:cs="Times New Roman"/>
              </w:rPr>
              <w:t>ams</w:t>
            </w:r>
            <w:proofErr w:type="spellEnd"/>
            <w:r w:rsidRPr="00A40230">
              <w:rPr>
                <w:rFonts w:ascii="Times New Roman" w:hAnsi="Times New Roman" w:cs="Times New Roman"/>
              </w:rPr>
              <w:t>) ir tematikai (-</w:t>
            </w:r>
            <w:proofErr w:type="spellStart"/>
            <w:r w:rsidRPr="00A40230">
              <w:rPr>
                <w:rFonts w:ascii="Times New Roman" w:hAnsi="Times New Roman" w:cs="Times New Roman"/>
              </w:rPr>
              <w:t>oms</w:t>
            </w:r>
            <w:proofErr w:type="spellEnd"/>
            <w:r w:rsidRPr="00A40230">
              <w:rPr>
                <w:rFonts w:ascii="Times New Roman" w:hAnsi="Times New Roman" w:cs="Times New Roman"/>
              </w:rPr>
              <w:t>) nustato administruojančioji institucija projekto vertinimo metu.</w:t>
            </w:r>
          </w:p>
          <w:p w14:paraId="69999787" w14:textId="000328E3" w:rsidR="000A74B9" w:rsidRPr="00A40230" w:rsidRDefault="000A74B9" w:rsidP="003A6D43">
            <w:pPr>
              <w:jc w:val="both"/>
              <w:rPr>
                <w:rFonts w:ascii="Times New Roman" w:hAnsi="Times New Roman" w:cs="Times New Roman"/>
              </w:rPr>
            </w:pPr>
            <w:r w:rsidRPr="00A40230">
              <w:rPr>
                <w:rFonts w:ascii="Times New Roman" w:hAnsi="Times New Roman" w:cs="Times New Roman"/>
              </w:rPr>
              <w:t>2.5.</w:t>
            </w:r>
            <w:r>
              <w:rPr>
                <w:rFonts w:ascii="Times New Roman" w:hAnsi="Times New Roman" w:cs="Times New Roman"/>
              </w:rPr>
              <w:t xml:space="preserve"> </w:t>
            </w:r>
            <w:r w:rsidRPr="00A40230">
              <w:rPr>
                <w:rFonts w:ascii="Times New Roman" w:hAnsi="Times New Roman" w:cs="Times New Roman"/>
              </w:rPr>
              <w:t xml:space="preserve">Pareiškėjas, siekdamas įgyvendinti projektą, iki PĮP pateikimo dienos turi būti gavęs </w:t>
            </w:r>
            <w:r w:rsidR="000551DA" w:rsidRPr="00A40230">
              <w:rPr>
                <w:rFonts w:ascii="Times New Roman" w:hAnsi="Times New Roman" w:cs="Times New Roman"/>
              </w:rPr>
              <w:t xml:space="preserve">teigiamą </w:t>
            </w:r>
            <w:r w:rsidRPr="00A40230">
              <w:rPr>
                <w:rFonts w:ascii="Times New Roman" w:hAnsi="Times New Roman" w:cs="Times New Roman"/>
              </w:rPr>
              <w:t xml:space="preserve">koordinuojančiosios organizacijos išvadą dėl planuojamo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atitikties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reikalavimams.</w:t>
            </w:r>
          </w:p>
          <w:p w14:paraId="445713C6" w14:textId="6EDC59AD" w:rsidR="000A74B9" w:rsidRPr="00A40230" w:rsidRDefault="000A74B9" w:rsidP="003A6D43">
            <w:pPr>
              <w:jc w:val="both"/>
              <w:rPr>
                <w:rFonts w:ascii="Times New Roman" w:hAnsi="Times New Roman" w:cs="Times New Roman"/>
              </w:rPr>
            </w:pPr>
            <w:r w:rsidRPr="00A40230">
              <w:rPr>
                <w:rFonts w:ascii="Times New Roman" w:hAnsi="Times New Roman" w:cs="Times New Roman"/>
              </w:rPr>
              <w:lastRenderedPageBreak/>
              <w:t>2.6.</w:t>
            </w:r>
            <w:r>
              <w:rPr>
                <w:rFonts w:ascii="Times New Roman" w:hAnsi="Times New Roman" w:cs="Times New Roman"/>
              </w:rPr>
              <w:t xml:space="preserve"> </w:t>
            </w:r>
            <w:r w:rsidRPr="00A40230">
              <w:rPr>
                <w:rFonts w:ascii="Times New Roman" w:hAnsi="Times New Roman" w:cs="Times New Roman"/>
              </w:rPr>
              <w:t>Projekto veiklos negali būti finansuotos ar finansuojamos iš kitų Lietuvos Respublikos valstybės biudžeto ir (arba) savivaldybių biudžetų, kitų piniginių išteklių, kuriais disponuoja valstybė ir (ar) savivaldybės, Europos Sąjungos (toliau –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w:t>
            </w:r>
          </w:p>
          <w:p w14:paraId="5B9E64D3" w14:textId="5D5AFD7F" w:rsidR="000A74B9" w:rsidRPr="00A40230" w:rsidRDefault="000A74B9" w:rsidP="003A6D43">
            <w:pPr>
              <w:jc w:val="both"/>
              <w:rPr>
                <w:rFonts w:ascii="Times New Roman" w:hAnsi="Times New Roman" w:cs="Times New Roman"/>
              </w:rPr>
            </w:pPr>
            <w:r w:rsidRPr="00A40230">
              <w:rPr>
                <w:rFonts w:ascii="Times New Roman" w:hAnsi="Times New Roman" w:cs="Times New Roman"/>
              </w:rPr>
              <w:t>2.7.</w:t>
            </w:r>
            <w:r>
              <w:rPr>
                <w:rFonts w:ascii="Times New Roman" w:hAnsi="Times New Roman" w:cs="Times New Roman"/>
              </w:rPr>
              <w:t xml:space="preserve"> </w:t>
            </w:r>
            <w:r w:rsidRPr="00A40230">
              <w:rPr>
                <w:rFonts w:ascii="Times New Roman" w:hAnsi="Times New Roman" w:cs="Times New Roman"/>
              </w:rPr>
              <w:t>Pagal PFSA nefinansuojama pareiškėjo ir partnerio (-</w:t>
            </w:r>
            <w:proofErr w:type="spellStart"/>
            <w:r w:rsidRPr="00A40230">
              <w:rPr>
                <w:rFonts w:ascii="Times New Roman" w:hAnsi="Times New Roman" w:cs="Times New Roman"/>
              </w:rPr>
              <w:t>ių</w:t>
            </w:r>
            <w:proofErr w:type="spellEnd"/>
            <w:r w:rsidRPr="00A40230">
              <w:rPr>
                <w:rFonts w:ascii="Times New Roman" w:hAnsi="Times New Roman" w:cs="Times New Roman"/>
              </w:rPr>
              <w:t>), jei projektas įgyvendinamas su partneriu (-</w:t>
            </w:r>
            <w:proofErr w:type="spellStart"/>
            <w:r w:rsidRPr="00A40230">
              <w:rPr>
                <w:rFonts w:ascii="Times New Roman" w:hAnsi="Times New Roman" w:cs="Times New Roman"/>
              </w:rPr>
              <w:t>iais</w:t>
            </w:r>
            <w:proofErr w:type="spellEnd"/>
            <w:r w:rsidRPr="00A40230">
              <w:rPr>
                <w:rFonts w:ascii="Times New Roman" w:hAnsi="Times New Roman" w:cs="Times New Roman"/>
              </w:rPr>
              <w:t>), einamoji veikla ir 2014–2020 metų finansavimo laikotarpio tęstinumo reikalavimų įgyvendinimas.</w:t>
            </w:r>
          </w:p>
          <w:p w14:paraId="668EE0F2" w14:textId="2E584BC9" w:rsidR="000A74B9" w:rsidRPr="00A40230" w:rsidRDefault="000A74B9" w:rsidP="003A6D43">
            <w:pPr>
              <w:jc w:val="both"/>
              <w:rPr>
                <w:rFonts w:ascii="Times New Roman" w:hAnsi="Times New Roman" w:cs="Times New Roman"/>
              </w:rPr>
            </w:pPr>
            <w:r w:rsidRPr="00A40230">
              <w:rPr>
                <w:rFonts w:ascii="Times New Roman" w:hAnsi="Times New Roman" w:cs="Times New Roman"/>
              </w:rPr>
              <w:t>2.8.</w:t>
            </w:r>
            <w:r>
              <w:rPr>
                <w:rFonts w:ascii="Times New Roman" w:hAnsi="Times New Roman" w:cs="Times New Roman"/>
              </w:rPr>
              <w:t xml:space="preserve"> </w:t>
            </w:r>
            <w:r w:rsidRPr="00A40230">
              <w:rPr>
                <w:rFonts w:ascii="Times New Roman" w:hAnsi="Times New Roman" w:cs="Times New Roman"/>
              </w:rPr>
              <w:t>Projekto veiklos įgyvendinamos Sostinės ir Vidurio ir vakarų Lietuvos regionuose. Projekto veiklų priskyrimo regionui vertinimas atliekamas vadovaujantis Rekomendacijomis dėl projektų išlaidų atitikties Europos Sąjungos fondų reikalavimams, paskelbtomis ES investicijų interneto svetainėje https://esinvesticijos.lt/dokumentai/rekomendacijos-del-projektu-islaidu-atitikties-europos-sajungos-fondu-reikalavimams (toliau – Rekomendacijos dėl projektų išlaidų atitikties).</w:t>
            </w:r>
          </w:p>
          <w:p w14:paraId="12588C24" w14:textId="26198B80" w:rsidR="000A74B9" w:rsidRPr="00A40230" w:rsidRDefault="000A74B9" w:rsidP="003A6D43">
            <w:pPr>
              <w:jc w:val="both"/>
              <w:rPr>
                <w:rFonts w:ascii="Times New Roman" w:hAnsi="Times New Roman" w:cs="Times New Roman"/>
              </w:rPr>
            </w:pPr>
            <w:r w:rsidRPr="00A40230">
              <w:rPr>
                <w:rFonts w:ascii="Times New Roman" w:hAnsi="Times New Roman" w:cs="Times New Roman"/>
              </w:rPr>
              <w:t>2.9.</w:t>
            </w:r>
            <w:r>
              <w:rPr>
                <w:rFonts w:ascii="Times New Roman" w:hAnsi="Times New Roman" w:cs="Times New Roman"/>
              </w:rPr>
              <w:t xml:space="preserve"> </w:t>
            </w:r>
            <w:r w:rsidRPr="00A40230">
              <w:rPr>
                <w:rFonts w:ascii="Times New Roman" w:hAnsi="Times New Roman" w:cs="Times New Roman"/>
              </w:rPr>
              <w:t>Projekto veiklų įgyvendinimo trukmė turi būti ne ilgesnė kaip 36 mėnesiai nuo projekto sutarties pasirašymo dienos. 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2.11 papunktyje nurodyto termino.</w:t>
            </w:r>
          </w:p>
          <w:p w14:paraId="6A050DF4" w14:textId="52B4B2CF" w:rsidR="000A74B9" w:rsidRPr="00A40230" w:rsidRDefault="000A74B9" w:rsidP="003A6D43">
            <w:pPr>
              <w:jc w:val="both"/>
              <w:rPr>
                <w:rFonts w:ascii="Times New Roman" w:hAnsi="Times New Roman" w:cs="Times New Roman"/>
              </w:rPr>
            </w:pPr>
            <w:r w:rsidRPr="00A40230">
              <w:rPr>
                <w:rFonts w:ascii="Times New Roman" w:hAnsi="Times New Roman" w:cs="Times New Roman"/>
              </w:rPr>
              <w:t>2.10.</w:t>
            </w:r>
            <w:r>
              <w:rPr>
                <w:rFonts w:ascii="Times New Roman" w:hAnsi="Times New Roman" w:cs="Times New Roman"/>
              </w:rPr>
              <w:t xml:space="preserve"> </w:t>
            </w:r>
            <w:r w:rsidRPr="00A40230">
              <w:rPr>
                <w:rFonts w:ascii="Times New Roman" w:hAnsi="Times New Roman" w:cs="Times New Roman"/>
              </w:rPr>
              <w:t>Projekto veiklos turi būti pradėtos įgyvendinti ne vėliau kaip per 3 mėnesius nuo projekto sutarties pasirašymo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 Dėl objektyvių priežasčių, kurių projekto vykdytojas negalėjo numatyti PĮP pateikimo ir vertinimo metu, projekto veiklų pradžios laikotarpis gali būti pratęstas.</w:t>
            </w:r>
          </w:p>
          <w:p w14:paraId="5EF5316A" w14:textId="7604DF7E" w:rsidR="000A74B9" w:rsidRPr="00A40230" w:rsidRDefault="000A74B9" w:rsidP="003A6D43">
            <w:pPr>
              <w:jc w:val="both"/>
              <w:rPr>
                <w:rFonts w:ascii="Times New Roman" w:hAnsi="Times New Roman" w:cs="Times New Roman"/>
              </w:rPr>
            </w:pPr>
            <w:r w:rsidRPr="00A40230">
              <w:rPr>
                <w:rFonts w:ascii="Times New Roman" w:hAnsi="Times New Roman" w:cs="Times New Roman"/>
              </w:rPr>
              <w:t>2.11.</w:t>
            </w:r>
            <w:r>
              <w:rPr>
                <w:rFonts w:ascii="Times New Roman" w:hAnsi="Times New Roman" w:cs="Times New Roman"/>
              </w:rPr>
              <w:t xml:space="preserve"> </w:t>
            </w:r>
            <w:r w:rsidRPr="00A40230">
              <w:rPr>
                <w:rFonts w:ascii="Times New Roman" w:hAnsi="Times New Roman" w:cs="Times New Roman"/>
              </w:rPr>
              <w:t>Projekto veiklos turi būti baigtos ne vėliau kaip iki 2029 m. rugsėjo 1 d.</w:t>
            </w:r>
          </w:p>
          <w:p w14:paraId="7F759F4C" w14:textId="218B3C4D" w:rsidR="000A74B9" w:rsidRPr="00A40230" w:rsidRDefault="000A74B9" w:rsidP="003A6D43">
            <w:pPr>
              <w:jc w:val="both"/>
              <w:rPr>
                <w:rFonts w:ascii="Times New Roman" w:hAnsi="Times New Roman" w:cs="Times New Roman"/>
              </w:rPr>
            </w:pPr>
            <w:r w:rsidRPr="00A40230">
              <w:rPr>
                <w:rFonts w:ascii="Times New Roman" w:hAnsi="Times New Roman" w:cs="Times New Roman"/>
              </w:rPr>
              <w:t>2.12.</w:t>
            </w:r>
            <w:r>
              <w:rPr>
                <w:rFonts w:ascii="Times New Roman" w:hAnsi="Times New Roman" w:cs="Times New Roman"/>
              </w:rPr>
              <w:t xml:space="preserve"> </w:t>
            </w:r>
            <w:r w:rsidRPr="00A40230">
              <w:rPr>
                <w:rFonts w:ascii="Times New Roman" w:hAnsi="Times New Roman" w:cs="Times New Roman"/>
              </w:rPr>
              <w:t>Projektui taikomi visi PFSA išvardyti rodikliai, kurių metodiniai skaičiavimo aprašai skelbiami kartu su kvietimu teikti PĮP išskyrus rodiklius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dalyvio pateiktas rinkai inovatyvusis produktas“ ir „Įvykdytas inovatyvus viešasis pirkimas“, iš kurių privalomas yra vienas projekto vykdytojo pasirinktas rodiklis. Projekto vykdytojui nepasiekus rodiklių reikšmių, nurodytų projekto sutartyje, taikomos Projektų administravimo ir finansavimo taisyklių IV skyriaus penktojo skirsnio </w:t>
            </w:r>
          </w:p>
          <w:p w14:paraId="5E6D271C" w14:textId="77777777" w:rsidR="000A74B9" w:rsidRPr="00A40230" w:rsidRDefault="000A74B9" w:rsidP="000A74B9">
            <w:pPr>
              <w:rPr>
                <w:rFonts w:ascii="Times New Roman" w:hAnsi="Times New Roman" w:cs="Times New Roman"/>
              </w:rPr>
            </w:pPr>
            <w:r w:rsidRPr="00A40230">
              <w:rPr>
                <w:rFonts w:ascii="Times New Roman" w:hAnsi="Times New Roman" w:cs="Times New Roman"/>
              </w:rPr>
              <w:t>171–178 punktų nuostatos.</w:t>
            </w:r>
          </w:p>
          <w:p w14:paraId="1C824ACB" w14:textId="4586D89C" w:rsidR="000A74B9" w:rsidRPr="00A40230" w:rsidRDefault="000A74B9" w:rsidP="003A6D43">
            <w:pPr>
              <w:jc w:val="both"/>
              <w:rPr>
                <w:rFonts w:ascii="Times New Roman" w:hAnsi="Times New Roman" w:cs="Times New Roman"/>
              </w:rPr>
            </w:pPr>
            <w:r w:rsidRPr="00A40230">
              <w:rPr>
                <w:rFonts w:ascii="Times New Roman" w:hAnsi="Times New Roman" w:cs="Times New Roman"/>
              </w:rPr>
              <w:t>2.13.</w:t>
            </w:r>
            <w:r>
              <w:rPr>
                <w:rFonts w:ascii="Times New Roman" w:hAnsi="Times New Roman" w:cs="Times New Roman"/>
              </w:rPr>
              <w:t xml:space="preserve"> </w:t>
            </w:r>
            <w:r w:rsidRPr="00A40230">
              <w:rPr>
                <w:rFonts w:ascii="Times New Roman" w:hAnsi="Times New Roman" w:cs="Times New Roman"/>
              </w:rPr>
              <w:t>Pagal PFSA projektams įgyvendinti iš viso skiriama iki 5 000 000 (penkių milijonų) eurų ES fondų lėšų ir iki 2 000 000 (dviejų milijonų) eurų ES bendrojo finansavimo lėšų, iš kurių iki 2 000 000 (dviejų milijonų) eurų ES fondų lėšų ir iki 2 000 000 (dviejų milijonų) eurų ES bendrojo finansavimo lėšų skiriama projektams įgyvendinti Sostinės regione ir iki 3 000 000 (trijų milijonų) eurų ES fondų lėšų – Vidurio ir vakarų Lietuvos regione.</w:t>
            </w:r>
          </w:p>
          <w:p w14:paraId="4D7C1D9F" w14:textId="65212399" w:rsidR="000A74B9" w:rsidRPr="00A40230" w:rsidRDefault="000A74B9" w:rsidP="003A6D43">
            <w:pPr>
              <w:jc w:val="both"/>
              <w:rPr>
                <w:rFonts w:ascii="Times New Roman" w:hAnsi="Times New Roman" w:cs="Times New Roman"/>
              </w:rPr>
            </w:pPr>
            <w:r w:rsidRPr="00A40230">
              <w:rPr>
                <w:rFonts w:ascii="Times New Roman" w:hAnsi="Times New Roman" w:cs="Times New Roman"/>
              </w:rPr>
              <w:t>2.14.</w:t>
            </w:r>
            <w:r>
              <w:rPr>
                <w:rFonts w:ascii="Times New Roman" w:hAnsi="Times New Roman" w:cs="Times New Roman"/>
              </w:rPr>
              <w:t xml:space="preserve"> </w:t>
            </w:r>
            <w:r w:rsidRPr="00A40230">
              <w:rPr>
                <w:rFonts w:ascii="Times New Roman" w:hAnsi="Times New Roman" w:cs="Times New Roman"/>
              </w:rPr>
              <w:t>Didžiausia galima projektui skirti finansavimo lėšų suma yra 1 000 000 (vienas milijonas) eurų, mažiausia galima projektui skirti finansavimo lėšų suma yra 100 000,00 (vienas šimtas tūkstančių) eurų.</w:t>
            </w:r>
          </w:p>
          <w:p w14:paraId="2D89285E" w14:textId="536E4360" w:rsidR="000A74B9" w:rsidRPr="00A40230" w:rsidRDefault="000A74B9" w:rsidP="000A74B9">
            <w:pPr>
              <w:rPr>
                <w:rFonts w:ascii="Times New Roman" w:hAnsi="Times New Roman" w:cs="Times New Roman"/>
              </w:rPr>
            </w:pPr>
            <w:r w:rsidRPr="00A40230">
              <w:rPr>
                <w:rFonts w:ascii="Times New Roman" w:hAnsi="Times New Roman" w:cs="Times New Roman"/>
              </w:rPr>
              <w:t>2.15.</w:t>
            </w:r>
            <w:r>
              <w:rPr>
                <w:rFonts w:ascii="Times New Roman" w:hAnsi="Times New Roman" w:cs="Times New Roman"/>
              </w:rPr>
              <w:t xml:space="preserve"> </w:t>
            </w:r>
            <w:r w:rsidRPr="00A40230">
              <w:rPr>
                <w:rFonts w:ascii="Times New Roman" w:hAnsi="Times New Roman" w:cs="Times New Roman"/>
              </w:rPr>
              <w:t>Projektų atranka atliekama konkurso būdu.</w:t>
            </w:r>
          </w:p>
          <w:p w14:paraId="01DE5C31" w14:textId="03D68AA2" w:rsidR="000A74B9" w:rsidRPr="00A40230" w:rsidRDefault="000A74B9" w:rsidP="003A6D43">
            <w:pPr>
              <w:jc w:val="both"/>
              <w:rPr>
                <w:rFonts w:ascii="Times New Roman" w:hAnsi="Times New Roman" w:cs="Times New Roman"/>
              </w:rPr>
            </w:pPr>
            <w:r w:rsidRPr="00A40230">
              <w:rPr>
                <w:rFonts w:ascii="Times New Roman" w:hAnsi="Times New Roman" w:cs="Times New Roman"/>
              </w:rPr>
              <w:t>2.16.</w:t>
            </w:r>
            <w:r>
              <w:rPr>
                <w:rFonts w:ascii="Times New Roman" w:hAnsi="Times New Roman" w:cs="Times New Roman"/>
              </w:rPr>
              <w:t xml:space="preserve"> </w:t>
            </w:r>
            <w:r w:rsidRPr="00A40230">
              <w:rPr>
                <w:rFonts w:ascii="Times New Roman" w:hAnsi="Times New Roman" w:cs="Times New Roman"/>
              </w:rPr>
              <w:t>Pareiškėjai, partneriai ir projektai turi atitikti bendruosius projektų atrankos kriterijus, kurių sąrašas ir vertinimo metodika nustatyti Projektų administravimo ir finansavimo taisyklių 2 priede, ir atitikti PFSA 9 punkte nustatytus specialiuosius projektų atrankos kriterijus, patvirtintus 2021–2027 metų Europos Sąjungos fondų investicijų programos stebėsenos komiteto 2024 m. birželio 13 d. posėdžio protokoliniu sprendimu Nr. 46P-5 (21).</w:t>
            </w:r>
          </w:p>
          <w:p w14:paraId="4A838690" w14:textId="084D58DB" w:rsidR="000A74B9" w:rsidRPr="00A40230" w:rsidRDefault="000A74B9" w:rsidP="003A6D43">
            <w:pPr>
              <w:jc w:val="both"/>
              <w:rPr>
                <w:rFonts w:ascii="Times New Roman" w:hAnsi="Times New Roman" w:cs="Times New Roman"/>
              </w:rPr>
            </w:pPr>
            <w:r w:rsidRPr="00A40230">
              <w:rPr>
                <w:rFonts w:ascii="Times New Roman" w:hAnsi="Times New Roman" w:cs="Times New Roman"/>
              </w:rPr>
              <w:t>2.17.</w:t>
            </w:r>
            <w:r>
              <w:rPr>
                <w:rFonts w:ascii="Times New Roman" w:hAnsi="Times New Roman" w:cs="Times New Roman"/>
              </w:rPr>
              <w:t xml:space="preserve"> </w:t>
            </w:r>
            <w:r w:rsidRPr="00A40230">
              <w:rPr>
                <w:rFonts w:ascii="Times New Roman" w:hAnsi="Times New Roman" w:cs="Times New Roman"/>
              </w:rPr>
              <w:t>Už atitiktį prioritetiniams projektų atrankos kriterijams projektams skiriami balai, kaip nustatyta PFSA 9 punkte.</w:t>
            </w:r>
          </w:p>
          <w:p w14:paraId="32CE1616" w14:textId="34063615" w:rsidR="000A74B9" w:rsidRPr="00A40230" w:rsidRDefault="000A74B9" w:rsidP="003A6D43">
            <w:pPr>
              <w:jc w:val="both"/>
              <w:rPr>
                <w:rFonts w:ascii="Times New Roman" w:hAnsi="Times New Roman" w:cs="Times New Roman"/>
              </w:rPr>
            </w:pPr>
            <w:r w:rsidRPr="00A40230">
              <w:rPr>
                <w:rFonts w:ascii="Times New Roman" w:hAnsi="Times New Roman" w:cs="Times New Roman"/>
              </w:rPr>
              <w:t>2.18.</w:t>
            </w:r>
            <w:r>
              <w:rPr>
                <w:rFonts w:ascii="Times New Roman" w:hAnsi="Times New Roman" w:cs="Times New Roman"/>
              </w:rPr>
              <w:t xml:space="preserve"> </w:t>
            </w:r>
            <w:r w:rsidRPr="00A40230">
              <w:rPr>
                <w:rFonts w:ascii="Times New Roman" w:hAnsi="Times New Roman" w:cs="Times New Roman"/>
              </w:rPr>
              <w:t>Jei projektas įgyvendinamas kartu su partneriu (-</w:t>
            </w:r>
            <w:proofErr w:type="spellStart"/>
            <w:r w:rsidRPr="00A40230">
              <w:rPr>
                <w:rFonts w:ascii="Times New Roman" w:hAnsi="Times New Roman" w:cs="Times New Roman"/>
              </w:rPr>
              <w:t>iais</w:t>
            </w:r>
            <w:proofErr w:type="spellEnd"/>
            <w:r w:rsidRPr="00A40230">
              <w:rPr>
                <w:rFonts w:ascii="Times New Roman" w:hAnsi="Times New Roman" w:cs="Times New Roman"/>
              </w:rPr>
              <w:t xml:space="preserve">), jungtinės veiklos (partnerystės) sutartyje turi būti aiškiai išdėstyti projekto šalių įsipareigojimai ir teisės, kurie turi atitikti Komisijos komunikato dėl </w:t>
            </w:r>
            <w:proofErr w:type="spellStart"/>
            <w:r w:rsidRPr="00A40230">
              <w:rPr>
                <w:rFonts w:ascii="Times New Roman" w:hAnsi="Times New Roman" w:cs="Times New Roman"/>
              </w:rPr>
              <w:t>ikiprekybinių</w:t>
            </w:r>
            <w:proofErr w:type="spellEnd"/>
            <w:r w:rsidRPr="00A40230">
              <w:rPr>
                <w:rFonts w:ascii="Times New Roman" w:hAnsi="Times New Roman" w:cs="Times New Roman"/>
              </w:rPr>
              <w:t xml:space="preserve"> viešųjų pirkimų nuostatas (nurodytas kiekvienos šalies finansinis, dalykinis ir (ar) nepiniginis (savanoriškas darbas, kurio įnašas apskaičiuojamas taikant Lietuvos Respublikos teisės aktais, reguliuojančiais darbo santykius, nustatytą minimalųjį darbo užmokestį) indėlis į projektą, kokias veiklas vykdys kiekviena projekto šalis, rizikos ir naudos </w:t>
            </w:r>
            <w:r w:rsidRPr="00A40230">
              <w:rPr>
                <w:rFonts w:ascii="Times New Roman" w:hAnsi="Times New Roman" w:cs="Times New Roman"/>
              </w:rPr>
              <w:lastRenderedPageBreak/>
              <w:t>pasidalijimas, teisės į bendrai sukurtą ar įgytą turtą, projekto rezultatai ir kita), projekto šalių atsakomybė, taip pat įsipareigojimai laikytis pagrindinių gerosios partnerystės praktikos taisyklių:</w:t>
            </w:r>
          </w:p>
          <w:p w14:paraId="27321752" w14:textId="73F3E1F0" w:rsidR="000A74B9" w:rsidRPr="00A40230" w:rsidRDefault="000A74B9" w:rsidP="003A6D43">
            <w:pPr>
              <w:jc w:val="both"/>
              <w:rPr>
                <w:rFonts w:ascii="Times New Roman" w:hAnsi="Times New Roman" w:cs="Times New Roman"/>
              </w:rPr>
            </w:pPr>
            <w:r w:rsidRPr="00A40230">
              <w:rPr>
                <w:rFonts w:ascii="Times New Roman" w:hAnsi="Times New Roman" w:cs="Times New Roman"/>
              </w:rPr>
              <w:t>2.18.1.</w:t>
            </w:r>
            <w:r>
              <w:rPr>
                <w:rFonts w:ascii="Times New Roman" w:hAnsi="Times New Roman" w:cs="Times New Roman"/>
              </w:rPr>
              <w:t xml:space="preserve"> </w:t>
            </w:r>
            <w:r w:rsidRPr="00A40230">
              <w:rPr>
                <w:rFonts w:ascii="Times New Roman" w:hAnsi="Times New Roman" w:cs="Times New Roman"/>
              </w:rPr>
              <w:t>visi partneriai turi būti perskaitę PĮP ir susipažinę su savo teisėmis ir pareigomis įgyvendinant projektą;</w:t>
            </w:r>
          </w:p>
          <w:p w14:paraId="47B569A6" w14:textId="29BC5BC4" w:rsidR="000A74B9" w:rsidRPr="00A40230" w:rsidRDefault="000A74B9" w:rsidP="003A6D43">
            <w:pPr>
              <w:jc w:val="both"/>
              <w:rPr>
                <w:rFonts w:ascii="Times New Roman" w:hAnsi="Times New Roman" w:cs="Times New Roman"/>
              </w:rPr>
            </w:pPr>
            <w:r w:rsidRPr="00A40230">
              <w:rPr>
                <w:rFonts w:ascii="Times New Roman" w:hAnsi="Times New Roman" w:cs="Times New Roman"/>
              </w:rPr>
              <w:t>2.18.2.</w:t>
            </w:r>
            <w:r>
              <w:rPr>
                <w:rFonts w:ascii="Times New Roman" w:hAnsi="Times New Roman" w:cs="Times New Roman"/>
              </w:rPr>
              <w:t xml:space="preserve"> </w:t>
            </w:r>
            <w:r w:rsidRPr="00A40230">
              <w:rPr>
                <w:rFonts w:ascii="Times New Roman" w:hAnsi="Times New Roman" w:cs="Times New Roman"/>
              </w:rPr>
              <w:t>projekto įgyvendinimo metu projekto vykdytojas privalo reguliariai konsultuotis su partneriais ir nuolat juos informuoti apie projekto įgyvendinimo eigą;</w:t>
            </w:r>
          </w:p>
          <w:p w14:paraId="15A2DC60" w14:textId="1FAC30F6" w:rsidR="000A74B9" w:rsidRPr="00A40230" w:rsidRDefault="000A74B9" w:rsidP="003A6D43">
            <w:pPr>
              <w:jc w:val="both"/>
              <w:rPr>
                <w:rFonts w:ascii="Times New Roman" w:hAnsi="Times New Roman" w:cs="Times New Roman"/>
              </w:rPr>
            </w:pPr>
            <w:r w:rsidRPr="00A40230">
              <w:rPr>
                <w:rFonts w:ascii="Times New Roman" w:hAnsi="Times New Roman" w:cs="Times New Roman"/>
              </w:rPr>
              <w:t>2.18.3.</w:t>
            </w:r>
            <w:r>
              <w:rPr>
                <w:rFonts w:ascii="Times New Roman" w:hAnsi="Times New Roman" w:cs="Times New Roman"/>
              </w:rPr>
              <w:t xml:space="preserve"> </w:t>
            </w:r>
            <w:r w:rsidRPr="00A40230">
              <w:rPr>
                <w:rFonts w:ascii="Times New Roman" w:hAnsi="Times New Roman" w:cs="Times New Roman"/>
              </w:rPr>
              <w:t>projekto vykdytojas visiems partneriams privalo persiųsti visų administruojančiajai institucijai teikiamų ataskaitų kopijas;</w:t>
            </w:r>
          </w:p>
          <w:p w14:paraId="23ED04E6" w14:textId="09175C92" w:rsidR="000A74B9" w:rsidRPr="00A40230" w:rsidRDefault="000A74B9" w:rsidP="003A6D43">
            <w:pPr>
              <w:jc w:val="both"/>
              <w:rPr>
                <w:rFonts w:ascii="Times New Roman" w:hAnsi="Times New Roman" w:cs="Times New Roman"/>
              </w:rPr>
            </w:pPr>
            <w:r w:rsidRPr="00A40230">
              <w:rPr>
                <w:rFonts w:ascii="Times New Roman" w:hAnsi="Times New Roman" w:cs="Times New Roman"/>
              </w:rPr>
              <w:t>2.18.4.</w:t>
            </w:r>
            <w:r>
              <w:rPr>
                <w:rFonts w:ascii="Times New Roman" w:hAnsi="Times New Roman" w:cs="Times New Roman"/>
              </w:rPr>
              <w:t xml:space="preserve"> </w:t>
            </w:r>
            <w:r w:rsidRPr="00A40230">
              <w:rPr>
                <w:rFonts w:ascii="Times New Roman" w:hAnsi="Times New Roman" w:cs="Times New Roman"/>
              </w:rPr>
              <w:t>visi projekto pakeitimai, turintys įtakos partnerių įsipareigojimams ir teisėms, prieš kreipiantis į administruojančiąją instituciją pirmiausia turi būti suderinti su partneriais.</w:t>
            </w:r>
          </w:p>
          <w:p w14:paraId="56E1C3F8" w14:textId="615E89F8" w:rsidR="000A74B9" w:rsidRPr="00A40230" w:rsidRDefault="000A74B9" w:rsidP="003A6D43">
            <w:pPr>
              <w:jc w:val="both"/>
              <w:rPr>
                <w:rFonts w:ascii="Times New Roman" w:hAnsi="Times New Roman" w:cs="Times New Roman"/>
              </w:rPr>
            </w:pPr>
            <w:r w:rsidRPr="00A40230">
              <w:rPr>
                <w:rFonts w:ascii="Times New Roman" w:hAnsi="Times New Roman" w:cs="Times New Roman"/>
              </w:rPr>
              <w:t>2.19.</w:t>
            </w:r>
            <w:r>
              <w:rPr>
                <w:rFonts w:ascii="Times New Roman" w:hAnsi="Times New Roman" w:cs="Times New Roman"/>
              </w:rPr>
              <w:t xml:space="preserve"> </w:t>
            </w:r>
            <w:r w:rsidRPr="00A40230">
              <w:rPr>
                <w:rFonts w:ascii="Times New Roman" w:hAnsi="Times New Roman" w:cs="Times New Roman"/>
              </w:rPr>
              <w:t xml:space="preserve">Rengdamas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dokumentus,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sutarties projekte pareiškėjas turi nustatyti įpareigojimą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dalyviui, kad </w:t>
            </w:r>
            <w:r w:rsidR="000551DA">
              <w:rPr>
                <w:rFonts w:ascii="Times New Roman" w:hAnsi="Times New Roman" w:cs="Times New Roman"/>
              </w:rPr>
              <w:t>jis</w:t>
            </w:r>
            <w:r w:rsidRPr="00A40230">
              <w:rPr>
                <w:rFonts w:ascii="Times New Roman" w:hAnsi="Times New Roman" w:cs="Times New Roman"/>
              </w:rPr>
              <w:t xml:space="preserve"> sėkmingai </w:t>
            </w:r>
            <w:r w:rsidR="000551DA" w:rsidRPr="00A40230">
              <w:rPr>
                <w:rFonts w:ascii="Times New Roman" w:hAnsi="Times New Roman" w:cs="Times New Roman"/>
              </w:rPr>
              <w:t>įgyvendin</w:t>
            </w:r>
            <w:r w:rsidR="000551DA">
              <w:rPr>
                <w:rFonts w:ascii="Times New Roman" w:hAnsi="Times New Roman" w:cs="Times New Roman"/>
              </w:rPr>
              <w:t>ę</w:t>
            </w:r>
            <w:r w:rsidR="000551DA" w:rsidRPr="00A40230">
              <w:rPr>
                <w:rFonts w:ascii="Times New Roman" w:hAnsi="Times New Roman" w:cs="Times New Roman"/>
              </w:rPr>
              <w:t xml:space="preserve">s </w:t>
            </w:r>
            <w:r w:rsidRPr="00A40230">
              <w:rPr>
                <w:rFonts w:ascii="Times New Roman" w:hAnsi="Times New Roman" w:cs="Times New Roman"/>
              </w:rPr>
              <w:t xml:space="preserve">trečiąjį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etapą (inovatyviojo produkto bandomosios partijos sukūrimas), ne vėliau kaip per 3 metus inovatyvųjį produktą pateikia rinkai ir </w:t>
            </w:r>
            <w:r w:rsidR="000551DA" w:rsidRPr="00A40230">
              <w:rPr>
                <w:rFonts w:ascii="Times New Roman" w:hAnsi="Times New Roman" w:cs="Times New Roman"/>
              </w:rPr>
              <w:t>nedels</w:t>
            </w:r>
            <w:r w:rsidR="000551DA">
              <w:rPr>
                <w:rFonts w:ascii="Times New Roman" w:hAnsi="Times New Roman" w:cs="Times New Roman"/>
              </w:rPr>
              <w:t>damas</w:t>
            </w:r>
            <w:r w:rsidR="000551DA" w:rsidRPr="00A40230">
              <w:rPr>
                <w:rFonts w:ascii="Times New Roman" w:hAnsi="Times New Roman" w:cs="Times New Roman"/>
              </w:rPr>
              <w:t xml:space="preserve"> </w:t>
            </w:r>
            <w:r w:rsidRPr="00A40230">
              <w:rPr>
                <w:rFonts w:ascii="Times New Roman" w:hAnsi="Times New Roman" w:cs="Times New Roman"/>
              </w:rPr>
              <w:t xml:space="preserve">apie tai informuoja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vykdytoją</w:t>
            </w:r>
            <w:r w:rsidR="000551DA">
              <w:rPr>
                <w:rFonts w:ascii="Times New Roman" w:hAnsi="Times New Roman" w:cs="Times New Roman"/>
              </w:rPr>
              <w:t xml:space="preserve"> ir</w:t>
            </w:r>
            <w:r w:rsidRPr="00A40230">
              <w:rPr>
                <w:rFonts w:ascii="Times New Roman" w:hAnsi="Times New Roman" w:cs="Times New Roman"/>
              </w:rPr>
              <w:t xml:space="preserve"> </w:t>
            </w:r>
            <w:r w:rsidR="000551DA" w:rsidRPr="00A40230">
              <w:rPr>
                <w:rFonts w:ascii="Times New Roman" w:hAnsi="Times New Roman" w:cs="Times New Roman"/>
              </w:rPr>
              <w:t>pateik</w:t>
            </w:r>
            <w:r w:rsidR="000551DA">
              <w:rPr>
                <w:rFonts w:ascii="Times New Roman" w:hAnsi="Times New Roman" w:cs="Times New Roman"/>
              </w:rPr>
              <w:t>ia</w:t>
            </w:r>
            <w:r w:rsidR="000551DA" w:rsidRPr="00A40230">
              <w:rPr>
                <w:rFonts w:ascii="Times New Roman" w:hAnsi="Times New Roman" w:cs="Times New Roman"/>
              </w:rPr>
              <w:t xml:space="preserve"> </w:t>
            </w:r>
            <w:r w:rsidRPr="00A40230">
              <w:rPr>
                <w:rFonts w:ascii="Times New Roman" w:hAnsi="Times New Roman" w:cs="Times New Roman"/>
              </w:rPr>
              <w:t xml:space="preserve">šį faktą įrodančius dokumentus (pvz., sutarties ir (arba)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dalyvio finansinės atskaitomybės arba kitų dokumentų, patvirtinančių inovatyviojo produkto pateikimą į rinką, kopijas, pvz., nuorodos į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dalyvio el. parduotuvę, interneto svetainę ar kitą pardavimo kanalą, ar kiti dokumentai, įrodantys, kad produktas yra siūlomas rinkai).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vykdytojas, gavęs šiuos dokumentus, juos pateikia administruojančiajai institucijai.</w:t>
            </w:r>
          </w:p>
          <w:p w14:paraId="2E27E7D2" w14:textId="601D941F" w:rsidR="000A74B9" w:rsidRPr="00A40230" w:rsidRDefault="000A74B9" w:rsidP="003A6D43">
            <w:pPr>
              <w:jc w:val="both"/>
              <w:rPr>
                <w:rFonts w:ascii="Times New Roman" w:hAnsi="Times New Roman" w:cs="Times New Roman"/>
              </w:rPr>
            </w:pPr>
            <w:r w:rsidRPr="00A40230">
              <w:rPr>
                <w:rFonts w:ascii="Times New Roman" w:hAnsi="Times New Roman" w:cs="Times New Roman"/>
              </w:rPr>
              <w:t>2.20.</w:t>
            </w:r>
            <w:r>
              <w:rPr>
                <w:rFonts w:ascii="Times New Roman" w:hAnsi="Times New Roman" w:cs="Times New Roman"/>
              </w:rPr>
              <w:t xml:space="preserve"> </w:t>
            </w:r>
            <w:r w:rsidRPr="00A40230">
              <w:rPr>
                <w:rFonts w:ascii="Times New Roman" w:hAnsi="Times New Roman" w:cs="Times New Roman"/>
              </w:rPr>
              <w:t xml:space="preserve">Pareiškėjas, siekdamas gauti finansavimą projektui, turi pateikti informaciją, nurodytą PFSA 3 priedo 7 </w:t>
            </w:r>
            <w:r w:rsidR="000551DA" w:rsidRPr="00A40230">
              <w:rPr>
                <w:rFonts w:ascii="Times New Roman" w:hAnsi="Times New Roman" w:cs="Times New Roman"/>
              </w:rPr>
              <w:t>punkt</w:t>
            </w:r>
            <w:r w:rsidR="000551DA">
              <w:rPr>
                <w:rFonts w:ascii="Times New Roman" w:hAnsi="Times New Roman" w:cs="Times New Roman"/>
              </w:rPr>
              <w:t>o</w:t>
            </w:r>
            <w:r w:rsidR="000551DA" w:rsidRPr="00A40230">
              <w:rPr>
                <w:rFonts w:ascii="Times New Roman" w:hAnsi="Times New Roman" w:cs="Times New Roman"/>
              </w:rPr>
              <w:t xml:space="preserve"> </w:t>
            </w:r>
            <w:r w:rsidRPr="00A40230">
              <w:rPr>
                <w:rFonts w:ascii="Times New Roman" w:hAnsi="Times New Roman" w:cs="Times New Roman"/>
              </w:rPr>
              <w:t xml:space="preserve">lentelėje, kaip, įvykdžius </w:t>
            </w:r>
            <w:proofErr w:type="spellStart"/>
            <w:r w:rsidRPr="00A40230">
              <w:rPr>
                <w:rFonts w:ascii="Times New Roman" w:hAnsi="Times New Roman" w:cs="Times New Roman"/>
              </w:rPr>
              <w:t>ikiprekybinį</w:t>
            </w:r>
            <w:proofErr w:type="spellEnd"/>
            <w:r w:rsidRPr="00A40230">
              <w:rPr>
                <w:rFonts w:ascii="Times New Roman" w:hAnsi="Times New Roman" w:cs="Times New Roman"/>
              </w:rPr>
              <w:t xml:space="preserve"> pirkimą, inovatyvusis produktas bus įsigyjamas arba pateikiamas rinkai.</w:t>
            </w:r>
          </w:p>
          <w:p w14:paraId="4BF53E40" w14:textId="1495FED8" w:rsidR="000A74B9" w:rsidRPr="00A40230" w:rsidRDefault="000A74B9" w:rsidP="003A6D43">
            <w:pPr>
              <w:jc w:val="both"/>
              <w:rPr>
                <w:rFonts w:ascii="Times New Roman" w:hAnsi="Times New Roman" w:cs="Times New Roman"/>
              </w:rPr>
            </w:pPr>
            <w:r w:rsidRPr="00A40230">
              <w:rPr>
                <w:rFonts w:ascii="Times New Roman" w:hAnsi="Times New Roman" w:cs="Times New Roman"/>
              </w:rPr>
              <w:t>2.21.</w:t>
            </w:r>
            <w:r>
              <w:rPr>
                <w:rFonts w:ascii="Times New Roman" w:hAnsi="Times New Roman" w:cs="Times New Roman"/>
              </w:rPr>
              <w:t xml:space="preserve"> </w:t>
            </w:r>
            <w:r w:rsidRPr="00A40230">
              <w:rPr>
                <w:rFonts w:ascii="Times New Roman" w:hAnsi="Times New Roman" w:cs="Times New Roman"/>
              </w:rPr>
              <w:t>Projekto parengtumui taikomi šie reikalavimai, kurių neįvykdžius ir kartu su PĮP nepateikus bent vieno pagrindžiančio dokumento PĮP atmetamas, neprašius papildomų dokumentų:</w:t>
            </w:r>
          </w:p>
          <w:p w14:paraId="1A620AB9" w14:textId="502290D9" w:rsidR="000A74B9" w:rsidRPr="00A40230" w:rsidRDefault="000A74B9" w:rsidP="003A6D43">
            <w:pPr>
              <w:jc w:val="both"/>
              <w:rPr>
                <w:rFonts w:ascii="Times New Roman" w:hAnsi="Times New Roman" w:cs="Times New Roman"/>
              </w:rPr>
            </w:pPr>
            <w:r w:rsidRPr="00A40230">
              <w:rPr>
                <w:rFonts w:ascii="Times New Roman" w:hAnsi="Times New Roman" w:cs="Times New Roman"/>
              </w:rPr>
              <w:t>2.21.1.</w:t>
            </w:r>
            <w:r>
              <w:rPr>
                <w:rFonts w:ascii="Times New Roman" w:hAnsi="Times New Roman" w:cs="Times New Roman"/>
              </w:rPr>
              <w:t xml:space="preserve"> </w:t>
            </w:r>
            <w:r w:rsidRPr="00A40230">
              <w:rPr>
                <w:rFonts w:ascii="Times New Roman" w:hAnsi="Times New Roman" w:cs="Times New Roman"/>
              </w:rPr>
              <w:t>Turi būti užpildytas PFSA 3 priedas, kuriame pateikiama informacija, reikalinga projekto atitikčiai projekto reikalavimams ir projektų atrankos kriterijams įvertinti.</w:t>
            </w:r>
          </w:p>
          <w:p w14:paraId="3E421D25" w14:textId="2AEFCAB3" w:rsidR="000A74B9" w:rsidRPr="00A40230" w:rsidRDefault="000A74B9" w:rsidP="003A6D43">
            <w:pPr>
              <w:jc w:val="both"/>
              <w:rPr>
                <w:rFonts w:ascii="Times New Roman" w:hAnsi="Times New Roman" w:cs="Times New Roman"/>
              </w:rPr>
            </w:pPr>
            <w:r w:rsidRPr="00A40230">
              <w:rPr>
                <w:rFonts w:ascii="Times New Roman" w:hAnsi="Times New Roman" w:cs="Times New Roman"/>
              </w:rPr>
              <w:t>2.21.2.</w:t>
            </w:r>
            <w:r>
              <w:rPr>
                <w:rFonts w:ascii="Times New Roman" w:hAnsi="Times New Roman" w:cs="Times New Roman"/>
              </w:rPr>
              <w:t xml:space="preserve"> </w:t>
            </w:r>
            <w:r w:rsidRPr="00A40230">
              <w:rPr>
                <w:rFonts w:ascii="Times New Roman" w:hAnsi="Times New Roman" w:cs="Times New Roman"/>
              </w:rPr>
              <w:t>Jei projektas įgyvendinamas kartu su partneriu (-</w:t>
            </w:r>
            <w:proofErr w:type="spellStart"/>
            <w:r w:rsidRPr="00A40230">
              <w:rPr>
                <w:rFonts w:ascii="Times New Roman" w:hAnsi="Times New Roman" w:cs="Times New Roman"/>
              </w:rPr>
              <w:t>iais</w:t>
            </w:r>
            <w:proofErr w:type="spellEnd"/>
            <w:r w:rsidRPr="00A40230">
              <w:rPr>
                <w:rFonts w:ascii="Times New Roman" w:hAnsi="Times New Roman" w:cs="Times New Roman"/>
              </w:rPr>
              <w:t>), pareiškėjas iki PĮP pateikimo administruojančiajai institucijai dienos turi būti sudaręs jungtinės veiklos (partnerystės) sutartį su partneriui (-</w:t>
            </w:r>
            <w:proofErr w:type="spellStart"/>
            <w:r w:rsidRPr="00A40230">
              <w:rPr>
                <w:rFonts w:ascii="Times New Roman" w:hAnsi="Times New Roman" w:cs="Times New Roman"/>
              </w:rPr>
              <w:t>iais</w:t>
            </w:r>
            <w:proofErr w:type="spellEnd"/>
            <w:r w:rsidRPr="00A40230">
              <w:rPr>
                <w:rFonts w:ascii="Times New Roman" w:hAnsi="Times New Roman" w:cs="Times New Roman"/>
              </w:rPr>
              <w:t>) ir jos kopiją turi pateikti kartu su PĮP. Jungtinės veiklos (partnerystės) sutartis turi būti pasirašyta pareiškėjo ir partnerio (-</w:t>
            </w:r>
            <w:proofErr w:type="spellStart"/>
            <w:r w:rsidRPr="00A40230">
              <w:rPr>
                <w:rFonts w:ascii="Times New Roman" w:hAnsi="Times New Roman" w:cs="Times New Roman"/>
              </w:rPr>
              <w:t>ių</w:t>
            </w:r>
            <w:proofErr w:type="spellEnd"/>
            <w:r w:rsidRPr="00A40230">
              <w:rPr>
                <w:rFonts w:ascii="Times New Roman" w:hAnsi="Times New Roman" w:cs="Times New Roman"/>
              </w:rPr>
              <w:t>).</w:t>
            </w:r>
          </w:p>
          <w:p w14:paraId="0964E84A" w14:textId="11F70C28"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w:t>
            </w:r>
            <w:r>
              <w:rPr>
                <w:rFonts w:ascii="Times New Roman" w:hAnsi="Times New Roman" w:cs="Times New Roman"/>
              </w:rPr>
              <w:t xml:space="preserve"> </w:t>
            </w:r>
            <w:r w:rsidRPr="00A40230">
              <w:rPr>
                <w:rFonts w:ascii="Times New Roman" w:hAnsi="Times New Roman" w:cs="Times New Roman"/>
              </w:rPr>
              <w:t>Pareiškėjas turi parengti ir kartu su PĮP administruojančiajai institucijai pateikti šiuos dokumentus Projektų administravimo ir finansavimo taisyklių III skyriaus antrajame skirsnyje ir kvietimo teikti PĮP skelbime nustatyta tvarka:</w:t>
            </w:r>
          </w:p>
          <w:p w14:paraId="7F301C2C" w14:textId="414AB4C9"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2.22.1.</w:t>
            </w:r>
            <w:r>
              <w:rPr>
                <w:rFonts w:ascii="Times New Roman" w:hAnsi="Times New Roman" w:cs="Times New Roman"/>
              </w:rPr>
              <w:t xml:space="preserve">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dokumentus, nurodytus MTEP paslaugų pirkimų vykdymo tvarkos aprašo 79 punkte;</w:t>
            </w:r>
          </w:p>
          <w:p w14:paraId="73B5B426" w14:textId="1CF7A66F"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2.22.2.</w:t>
            </w:r>
            <w:r>
              <w:rPr>
                <w:rFonts w:ascii="Times New Roman" w:hAnsi="Times New Roman" w:cs="Times New Roman"/>
              </w:rPr>
              <w:t xml:space="preserve"> </w:t>
            </w:r>
            <w:r w:rsidRPr="00A40230">
              <w:rPr>
                <w:rFonts w:ascii="Times New Roman" w:hAnsi="Times New Roman" w:cs="Times New Roman"/>
              </w:rPr>
              <w:t>laisvos formos pareiškėjo deklaraciją, kurioje pareiškėjas patvirtina, kad projektas atitinka PFSA 1 priede nustatytus reikšmingos žalos nedarymo principo reikalavimus, ir pateikia papildomus pagrindžiančius dokumentus, jeigu šis reikalavimas taikomas konkrečiai projekto veiklai taip, kaip nustatyta PFSA 1 priede;</w:t>
            </w:r>
          </w:p>
          <w:p w14:paraId="1CCD12DD" w14:textId="673B2C1F"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2.22.3.</w:t>
            </w:r>
            <w:r>
              <w:rPr>
                <w:rFonts w:ascii="Times New Roman" w:hAnsi="Times New Roman" w:cs="Times New Roman"/>
              </w:rPr>
              <w:t xml:space="preserve"> </w:t>
            </w:r>
            <w:r w:rsidRPr="00A40230">
              <w:rPr>
                <w:rFonts w:ascii="Times New Roman" w:hAnsi="Times New Roman" w:cs="Times New Roman"/>
              </w:rPr>
              <w:t>užpildytą PFSA 3 priedą, kuriame pateikiama informacija, reikalinga projekto atitikčiai projektų atrankos kriterijams įvertinti;</w:t>
            </w:r>
          </w:p>
          <w:p w14:paraId="025961E9" w14:textId="69C8529C"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2.22.4.</w:t>
            </w:r>
            <w:r>
              <w:rPr>
                <w:rFonts w:ascii="Times New Roman" w:hAnsi="Times New Roman" w:cs="Times New Roman"/>
              </w:rPr>
              <w:t xml:space="preserve"> </w:t>
            </w:r>
            <w:r w:rsidR="000551DA">
              <w:rPr>
                <w:rFonts w:ascii="Times New Roman" w:hAnsi="Times New Roman" w:cs="Times New Roman"/>
              </w:rPr>
              <w:t>i</w:t>
            </w:r>
            <w:r w:rsidR="000551DA" w:rsidRPr="00A40230">
              <w:rPr>
                <w:rFonts w:ascii="Times New Roman" w:hAnsi="Times New Roman" w:cs="Times New Roman"/>
              </w:rPr>
              <w:t xml:space="preserve">nformaciją </w:t>
            </w:r>
            <w:r w:rsidRPr="00A40230">
              <w:rPr>
                <w:rFonts w:ascii="Times New Roman" w:hAnsi="Times New Roman" w:cs="Times New Roman"/>
              </w:rPr>
              <w:t>apie projekto biudžeto paskirstymą pagal pareiškėjus ir partnerius, jeigu projektas įgyvendinamas kartu su partneriu (-</w:t>
            </w:r>
            <w:proofErr w:type="spellStart"/>
            <w:r w:rsidRPr="00A40230">
              <w:rPr>
                <w:rFonts w:ascii="Times New Roman" w:hAnsi="Times New Roman" w:cs="Times New Roman"/>
              </w:rPr>
              <w:t>iais</w:t>
            </w:r>
            <w:proofErr w:type="spellEnd"/>
            <w:r w:rsidRPr="00A40230">
              <w:rPr>
                <w:rFonts w:ascii="Times New Roman" w:hAnsi="Times New Roman" w:cs="Times New Roman"/>
              </w:rPr>
              <w:t>), pagal Projektų administravimo ir finansavimo taisyklių 1 priedo 2 priede pateiktą formą;</w:t>
            </w:r>
          </w:p>
          <w:p w14:paraId="3A0DCEE8" w14:textId="5DC2F2F5"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2.22.5.</w:t>
            </w:r>
            <w:r>
              <w:rPr>
                <w:rFonts w:ascii="Times New Roman" w:hAnsi="Times New Roman" w:cs="Times New Roman"/>
              </w:rPr>
              <w:t xml:space="preserve"> </w:t>
            </w:r>
            <w:r w:rsidRPr="00A40230">
              <w:rPr>
                <w:rFonts w:ascii="Times New Roman" w:hAnsi="Times New Roman" w:cs="Times New Roman"/>
              </w:rPr>
              <w:t>užpildytą projekto biudžeto lentelę, kurios forma skelbiama kartu su kvietimo teikti PĮP dokumentais;</w:t>
            </w:r>
          </w:p>
          <w:p w14:paraId="3EC77B04" w14:textId="78A3F6D1"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2.22.6.</w:t>
            </w:r>
            <w:r>
              <w:rPr>
                <w:rFonts w:ascii="Times New Roman" w:hAnsi="Times New Roman" w:cs="Times New Roman"/>
              </w:rPr>
              <w:t xml:space="preserve"> </w:t>
            </w:r>
            <w:r w:rsidRPr="00A40230">
              <w:rPr>
                <w:rFonts w:ascii="Times New Roman" w:hAnsi="Times New Roman" w:cs="Times New Roman"/>
              </w:rPr>
              <w:t xml:space="preserve">dokumentus, pagrindžiančius projekto biudžeto pagrįstumą (komercinius pasiūlymus, nuorodas į rinkoje esančias kainas ir kt. Pateikiami komerciniai pasiūlymai turi būti detalizuoti pagal pareiškėjo </w:t>
            </w:r>
            <w:proofErr w:type="spellStart"/>
            <w:r w:rsidRPr="00A40230">
              <w:rPr>
                <w:rFonts w:ascii="Times New Roman" w:hAnsi="Times New Roman" w:cs="Times New Roman"/>
              </w:rPr>
              <w:t>ikiprekybinio</w:t>
            </w:r>
            <w:proofErr w:type="spellEnd"/>
            <w:r w:rsidRPr="00A40230">
              <w:rPr>
                <w:rFonts w:ascii="Times New Roman" w:hAnsi="Times New Roman" w:cs="Times New Roman"/>
              </w:rPr>
              <w:t xml:space="preserve"> pirkimo funkcinę specifikaciją, parengtą pagal </w:t>
            </w:r>
            <w:proofErr w:type="spellStart"/>
            <w:r w:rsidRPr="00A40230">
              <w:rPr>
                <w:rFonts w:ascii="Times New Roman" w:hAnsi="Times New Roman" w:cs="Times New Roman"/>
              </w:rPr>
              <w:t>Ikiprekybinių</w:t>
            </w:r>
            <w:proofErr w:type="spellEnd"/>
            <w:r w:rsidRPr="00A40230">
              <w:rPr>
                <w:rFonts w:ascii="Times New Roman" w:hAnsi="Times New Roman" w:cs="Times New Roman"/>
              </w:rPr>
              <w:t xml:space="preserve"> pirkimų dokumentų vertinimo tvarkos aprašo 2 priedą);</w:t>
            </w:r>
          </w:p>
          <w:p w14:paraId="05C7260B" w14:textId="60E422BD"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2.22.7.</w:t>
            </w:r>
            <w:r>
              <w:rPr>
                <w:rFonts w:ascii="Times New Roman" w:hAnsi="Times New Roman" w:cs="Times New Roman"/>
              </w:rPr>
              <w:t xml:space="preserve"> </w:t>
            </w:r>
            <w:r w:rsidRPr="00A40230">
              <w:rPr>
                <w:rFonts w:ascii="Times New Roman" w:hAnsi="Times New Roman" w:cs="Times New Roman"/>
              </w:rPr>
              <w:t>finansavimo šaltinius (pareiškėjo ir partnerio (-</w:t>
            </w:r>
            <w:proofErr w:type="spellStart"/>
            <w:r w:rsidRPr="00A40230">
              <w:rPr>
                <w:rFonts w:ascii="Times New Roman" w:hAnsi="Times New Roman" w:cs="Times New Roman"/>
              </w:rPr>
              <w:t>ių</w:t>
            </w:r>
            <w:proofErr w:type="spellEnd"/>
            <w:r w:rsidRPr="00A40230">
              <w:rPr>
                <w:rFonts w:ascii="Times New Roman" w:hAnsi="Times New Roman" w:cs="Times New Roman"/>
              </w:rPr>
              <w:t>), jei projektas įgyvendinamas su partneriu (-</w:t>
            </w:r>
            <w:proofErr w:type="spellStart"/>
            <w:r w:rsidRPr="00A40230">
              <w:rPr>
                <w:rFonts w:ascii="Times New Roman" w:hAnsi="Times New Roman" w:cs="Times New Roman"/>
              </w:rPr>
              <w:t>iais</w:t>
            </w:r>
            <w:proofErr w:type="spellEnd"/>
            <w:r w:rsidRPr="00A40230">
              <w:rPr>
                <w:rFonts w:ascii="Times New Roman" w:hAnsi="Times New Roman" w:cs="Times New Roman"/>
              </w:rPr>
              <w:t>), įnašą ir netinkamų finansuoti išlaidų padengimą) pagrindžiančius dokumentus;</w:t>
            </w:r>
          </w:p>
          <w:p w14:paraId="440B2274" w14:textId="6B213B53"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2.22.8.</w:t>
            </w:r>
            <w:r>
              <w:rPr>
                <w:rFonts w:ascii="Times New Roman" w:hAnsi="Times New Roman" w:cs="Times New Roman"/>
              </w:rPr>
              <w:t xml:space="preserve"> </w:t>
            </w:r>
            <w:r w:rsidRPr="00A40230">
              <w:rPr>
                <w:rFonts w:ascii="Times New Roman" w:hAnsi="Times New Roman" w:cs="Times New Roman"/>
              </w:rPr>
              <w:t>partnerio deklaraciją, jei projektas įgyvendinamas kartu su partneriu (-</w:t>
            </w:r>
            <w:proofErr w:type="spellStart"/>
            <w:r w:rsidRPr="00A40230">
              <w:rPr>
                <w:rFonts w:ascii="Times New Roman" w:hAnsi="Times New Roman" w:cs="Times New Roman"/>
              </w:rPr>
              <w:t>iais</w:t>
            </w:r>
            <w:proofErr w:type="spellEnd"/>
            <w:r w:rsidRPr="00A40230">
              <w:rPr>
                <w:rFonts w:ascii="Times New Roman" w:hAnsi="Times New Roman" w:cs="Times New Roman"/>
              </w:rPr>
              <w:t>), pagal Projektų administravimo ir finansavimo taisyklių 1 priedo 1 priede pateiktą formą;</w:t>
            </w:r>
          </w:p>
          <w:p w14:paraId="7A35874A" w14:textId="49049614" w:rsidR="000A74B9" w:rsidRPr="00A40230" w:rsidRDefault="000A74B9" w:rsidP="003A6D43">
            <w:pPr>
              <w:jc w:val="both"/>
              <w:rPr>
                <w:rFonts w:ascii="Times New Roman" w:hAnsi="Times New Roman" w:cs="Times New Roman"/>
              </w:rPr>
            </w:pPr>
            <w:r w:rsidRPr="00A40230">
              <w:rPr>
                <w:rFonts w:ascii="Times New Roman" w:hAnsi="Times New Roman" w:cs="Times New Roman"/>
              </w:rPr>
              <w:t>2.22.9.</w:t>
            </w:r>
            <w:r>
              <w:rPr>
                <w:rFonts w:ascii="Times New Roman" w:hAnsi="Times New Roman" w:cs="Times New Roman"/>
              </w:rPr>
              <w:t xml:space="preserve"> </w:t>
            </w:r>
            <w:r w:rsidRPr="00A40230">
              <w:rPr>
                <w:rFonts w:ascii="Times New Roman" w:hAnsi="Times New Roman" w:cs="Times New Roman"/>
              </w:rPr>
              <w:t>jungtinės veiklos (partnerystės) sutarties kopiją arba analogišką susitarimą dėl partnerystės pagrindžiantį dokumentą, jei projektas įgyvendinamas kartu su partneriu (-</w:t>
            </w:r>
            <w:proofErr w:type="spellStart"/>
            <w:r w:rsidRPr="00A40230">
              <w:rPr>
                <w:rFonts w:ascii="Times New Roman" w:hAnsi="Times New Roman" w:cs="Times New Roman"/>
              </w:rPr>
              <w:t>iais</w:t>
            </w:r>
            <w:proofErr w:type="spellEnd"/>
            <w:r w:rsidRPr="00A40230">
              <w:rPr>
                <w:rFonts w:ascii="Times New Roman" w:hAnsi="Times New Roman" w:cs="Times New Roman"/>
              </w:rPr>
              <w:t>);</w:t>
            </w:r>
          </w:p>
          <w:p w14:paraId="72942933" w14:textId="4130C801" w:rsidR="000A74B9" w:rsidRPr="00A40230" w:rsidRDefault="000A74B9" w:rsidP="003A6D43">
            <w:pPr>
              <w:jc w:val="both"/>
              <w:rPr>
                <w:rFonts w:ascii="Times New Roman" w:hAnsi="Times New Roman" w:cs="Times New Roman"/>
              </w:rPr>
            </w:pPr>
            <w:r w:rsidRPr="00A40230">
              <w:rPr>
                <w:rFonts w:ascii="Times New Roman" w:hAnsi="Times New Roman" w:cs="Times New Roman"/>
              </w:rPr>
              <w:lastRenderedPageBreak/>
              <w:t>2.22.10.</w:t>
            </w:r>
            <w:r>
              <w:rPr>
                <w:rFonts w:ascii="Times New Roman" w:hAnsi="Times New Roman" w:cs="Times New Roman"/>
              </w:rPr>
              <w:t xml:space="preserve"> </w:t>
            </w:r>
            <w:r w:rsidRPr="00A40230">
              <w:rPr>
                <w:rFonts w:ascii="Times New Roman" w:hAnsi="Times New Roman" w:cs="Times New Roman"/>
              </w:rPr>
              <w:t>pareiškėjo ir (arba) partnerio (-</w:t>
            </w:r>
            <w:proofErr w:type="spellStart"/>
            <w:r w:rsidRPr="00A40230">
              <w:rPr>
                <w:rFonts w:ascii="Times New Roman" w:hAnsi="Times New Roman" w:cs="Times New Roman"/>
              </w:rPr>
              <w:t>ių</w:t>
            </w:r>
            <w:proofErr w:type="spellEnd"/>
            <w:r w:rsidRPr="00A40230">
              <w:rPr>
                <w:rFonts w:ascii="Times New Roman" w:hAnsi="Times New Roman" w:cs="Times New Roman"/>
              </w:rPr>
              <w:t>) pasirašytą „Prekybinių įsipareigojimų nutraukimo arba neturėjimo“ deklaraciją pagal PFSA 4 priede pateiktą formą.</w:t>
            </w:r>
          </w:p>
          <w:p w14:paraId="38FD8B87" w14:textId="5D48E8EA" w:rsidR="000A74B9" w:rsidRPr="00A40230" w:rsidRDefault="000A74B9" w:rsidP="003A6D43">
            <w:pPr>
              <w:jc w:val="both"/>
              <w:rPr>
                <w:rFonts w:ascii="Times New Roman" w:hAnsi="Times New Roman" w:cs="Times New Roman"/>
              </w:rPr>
            </w:pPr>
            <w:r w:rsidRPr="00A40230">
              <w:rPr>
                <w:rFonts w:ascii="Times New Roman" w:hAnsi="Times New Roman" w:cs="Times New Roman"/>
              </w:rPr>
              <w:t>2.23.</w:t>
            </w:r>
            <w:r>
              <w:rPr>
                <w:rFonts w:ascii="Times New Roman" w:hAnsi="Times New Roman" w:cs="Times New Roman"/>
              </w:rPr>
              <w:t xml:space="preserve"> </w:t>
            </w:r>
            <w:r w:rsidRPr="00A40230">
              <w:rPr>
                <w:rFonts w:ascii="Times New Roman" w:hAnsi="Times New Roman" w:cs="Times New Roman"/>
              </w:rPr>
              <w:t>Papildomi projekto matomumo reikalavimai, nenurodyti Projektų administravimo ir finansavimo taisyklėse, nėra taikomi.</w:t>
            </w:r>
          </w:p>
          <w:p w14:paraId="71DE9993" w14:textId="27955287" w:rsidR="000A74B9" w:rsidRPr="00A40230" w:rsidRDefault="000A74B9" w:rsidP="003A6D43">
            <w:pPr>
              <w:jc w:val="both"/>
              <w:rPr>
                <w:rFonts w:ascii="Times New Roman" w:hAnsi="Times New Roman" w:cs="Times New Roman"/>
              </w:rPr>
            </w:pPr>
            <w:r w:rsidRPr="00A40230">
              <w:rPr>
                <w:rFonts w:ascii="Times New Roman" w:hAnsi="Times New Roman" w:cs="Times New Roman"/>
              </w:rPr>
              <w:t>2.24.</w:t>
            </w:r>
            <w:r>
              <w:rPr>
                <w:rFonts w:ascii="Times New Roman" w:hAnsi="Times New Roman" w:cs="Times New Roman"/>
              </w:rPr>
              <w:t xml:space="preserve"> </w:t>
            </w:r>
            <w:r w:rsidRPr="00A40230">
              <w:rPr>
                <w:rFonts w:ascii="Times New Roman" w:hAnsi="Times New Roman" w:cs="Times New Roman"/>
              </w:rPr>
              <w:t>Informavimas apie projektą ir komunikacija atliekami Projektų administravimo ir finansavimo taisyklių VIII skyriaus pirmajame skirsnyje nustatyta tvarka.</w:t>
            </w:r>
          </w:p>
          <w:p w14:paraId="31C64C8E" w14:textId="005F25D2" w:rsidR="000A74B9" w:rsidRPr="009C094C" w:rsidRDefault="000A74B9" w:rsidP="000A74B9">
            <w:pPr>
              <w:rPr>
                <w:rFonts w:ascii="Times New Roman" w:hAnsi="Times New Roman" w:cs="Times New Roman"/>
              </w:rPr>
            </w:pPr>
            <w:r w:rsidRPr="00A40230">
              <w:rPr>
                <w:rFonts w:ascii="Times New Roman" w:hAnsi="Times New Roman" w:cs="Times New Roman"/>
              </w:rPr>
              <w:t>2.25.</w:t>
            </w:r>
            <w:r>
              <w:rPr>
                <w:rFonts w:ascii="Times New Roman" w:hAnsi="Times New Roman" w:cs="Times New Roman"/>
              </w:rPr>
              <w:t xml:space="preserve"> </w:t>
            </w:r>
            <w:r w:rsidRPr="00A40230">
              <w:rPr>
                <w:rFonts w:ascii="Times New Roman" w:hAnsi="Times New Roman" w:cs="Times New Roman"/>
              </w:rPr>
              <w:t>Visi su projekto įgyvendinimu susiję dokumentai turi būti saugomi Projektų administravimo ir finansavimo taisyklių VIII skyriaus šeštajame skirsnyje nustatyta tvarka ir terminais.</w:t>
            </w:r>
            <w:r>
              <w:rPr>
                <w:rFonts w:ascii="Times New Roman" w:hAnsi="Times New Roman" w:cs="Times New Roman"/>
              </w:rPr>
              <w:t>“</w:t>
            </w:r>
          </w:p>
        </w:tc>
      </w:tr>
      <w:tr w:rsidR="000A74B9" w:rsidRPr="008B168C" w14:paraId="31C64C92" w14:textId="77777777" w:rsidTr="665EA5C3">
        <w:trPr>
          <w:cantSplit/>
          <w:trHeight w:val="300"/>
        </w:trPr>
        <w:tc>
          <w:tcPr>
            <w:tcW w:w="1472" w:type="dxa"/>
            <w:vMerge w:val="restart"/>
          </w:tcPr>
          <w:p w14:paraId="31C64C90" w14:textId="73362A6B" w:rsidR="000A74B9" w:rsidRPr="00F62A6E" w:rsidRDefault="000A74B9" w:rsidP="000A74B9">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32" w:type="dxa"/>
            <w:gridSpan w:val="6"/>
            <w:shd w:val="clear" w:color="auto" w:fill="auto"/>
          </w:tcPr>
          <w:p w14:paraId="31C64C91" w14:textId="678675F2"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0A74B9" w:rsidRPr="008B168C" w14:paraId="31C64C95" w14:textId="77777777" w:rsidTr="665EA5C3">
        <w:trPr>
          <w:cantSplit/>
          <w:trHeight w:val="464"/>
        </w:trPr>
        <w:tc>
          <w:tcPr>
            <w:tcW w:w="1472" w:type="dxa"/>
            <w:vMerge/>
          </w:tcPr>
          <w:p w14:paraId="31C64C93" w14:textId="77777777" w:rsidR="000A74B9" w:rsidRPr="00533406" w:rsidRDefault="000A74B9" w:rsidP="000A74B9">
            <w:pPr>
              <w:rPr>
                <w:rFonts w:ascii="Times New Roman" w:hAnsi="Times New Roman" w:cs="Times New Roman"/>
              </w:rPr>
            </w:pPr>
          </w:p>
        </w:tc>
        <w:tc>
          <w:tcPr>
            <w:tcW w:w="8832" w:type="dxa"/>
            <w:gridSpan w:val="6"/>
            <w:shd w:val="clear" w:color="auto" w:fill="auto"/>
          </w:tcPr>
          <w:p w14:paraId="7197C6CA" w14:textId="0DA47D6C" w:rsidR="000A74B9" w:rsidRPr="00E93A77" w:rsidRDefault="000A74B9" w:rsidP="000A74B9">
            <w:pPr>
              <w:jc w:val="both"/>
              <w:rPr>
                <w:rFonts w:ascii="Times New Roman" w:hAnsi="Times New Roman" w:cs="Times New Roman"/>
                <w:i/>
                <w:iCs/>
              </w:rPr>
            </w:pPr>
            <w:r w:rsidRPr="00E93A77">
              <w:rPr>
                <w:rFonts w:ascii="Times New Roman" w:hAnsi="Times New Roman" w:cs="Times New Roman"/>
              </w:rPr>
              <w:t xml:space="preserve">PFSA </w:t>
            </w:r>
            <w:r>
              <w:rPr>
                <w:rFonts w:ascii="Times New Roman" w:hAnsi="Times New Roman" w:cs="Times New Roman"/>
              </w:rPr>
              <w:t>5</w:t>
            </w:r>
            <w:r w:rsidRPr="00E93A77">
              <w:rPr>
                <w:rFonts w:ascii="Times New Roman" w:hAnsi="Times New Roman" w:cs="Times New Roman"/>
              </w:rPr>
              <w:t xml:space="preserve"> punkte numatyti horizontaliųjų principų reikalavimai:</w:t>
            </w:r>
          </w:p>
          <w:p w14:paraId="117A3F1A" w14:textId="77777777" w:rsidR="000A74B9" w:rsidRDefault="000A74B9" w:rsidP="000A74B9">
            <w:pPr>
              <w:jc w:val="both"/>
              <w:rPr>
                <w:rFonts w:ascii="Times New Roman" w:hAnsi="Times New Roman" w:cs="Times New Roman"/>
                <w:i/>
                <w:iCs/>
              </w:rPr>
            </w:pPr>
          </w:p>
          <w:p w14:paraId="262A6411" w14:textId="77777777" w:rsidR="000A74B9" w:rsidRPr="00FF4DB5" w:rsidRDefault="000A74B9" w:rsidP="000A74B9">
            <w:pPr>
              <w:jc w:val="both"/>
              <w:rPr>
                <w:rFonts w:ascii="Times New Roman" w:hAnsi="Times New Roman" w:cs="Times New Roman"/>
              </w:rPr>
            </w:pPr>
            <w:r w:rsidRPr="00FF4DB5">
              <w:rPr>
                <w:rFonts w:ascii="Times New Roman" w:hAnsi="Times New Roman" w:cs="Times New Roman"/>
              </w:rPr>
              <w:t>„Neutralumas – projektas negali daryti neigiamo poveikio HP.</w:t>
            </w:r>
          </w:p>
          <w:p w14:paraId="434D9680" w14:textId="5D3A9772" w:rsidR="000A74B9" w:rsidRPr="00FF4DB5" w:rsidRDefault="000A74B9" w:rsidP="000A74B9">
            <w:pPr>
              <w:jc w:val="both"/>
              <w:rPr>
                <w:rFonts w:ascii="Times New Roman" w:hAnsi="Times New Roman" w:cs="Times New Roman"/>
              </w:rPr>
            </w:pPr>
            <w:r w:rsidRPr="00FF4DB5">
              <w:rPr>
                <w:rFonts w:ascii="Times New Roman" w:hAnsi="Times New Roman" w:cs="Times New Roman"/>
              </w:rPr>
              <w:t xml:space="preserve">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(siekiama geriau naudoti viešojo sektoriaus potencialą inovacijoms šalyje skatinti skatinant verslą kurti inovatyvius produktus viešojo sektoriaus poreikiams tenkinti Sostinės regione ir Vidurio ir vakarų Lietuvos regione). </w:t>
            </w:r>
            <w:r w:rsidR="007F0EB0" w:rsidRPr="00FF4DB5">
              <w:rPr>
                <w:rFonts w:ascii="Times New Roman" w:hAnsi="Times New Roman" w:cs="Times New Roman"/>
              </w:rPr>
              <w:t>Projekt</w:t>
            </w:r>
            <w:r w:rsidR="007F0EB0">
              <w:rPr>
                <w:rFonts w:ascii="Times New Roman" w:hAnsi="Times New Roman" w:cs="Times New Roman"/>
              </w:rPr>
              <w:t xml:space="preserve">ui vykdyti </w:t>
            </w:r>
            <w:r w:rsidRPr="00FF4DB5">
              <w:rPr>
                <w:rFonts w:ascii="Times New Roman" w:hAnsi="Times New Roman" w:cs="Times New Roman"/>
              </w:rPr>
              <w:t>neturi būti numatyta veiksmų, kurie turėtų neigiamą poveikį įgyvendinant HP.</w:t>
            </w:r>
          </w:p>
          <w:p w14:paraId="12937A6E" w14:textId="77777777" w:rsidR="000A74B9" w:rsidRPr="00FF4DB5" w:rsidRDefault="000A74B9" w:rsidP="000A74B9">
            <w:pPr>
              <w:jc w:val="both"/>
              <w:rPr>
                <w:rFonts w:ascii="Times New Roman" w:hAnsi="Times New Roman" w:cs="Times New Roman"/>
              </w:rPr>
            </w:pPr>
            <w:r w:rsidRPr="00FF4DB5">
              <w:rPr>
                <w:rFonts w:ascii="Times New Roman" w:hAnsi="Times New Roman" w:cs="Times New Roman"/>
              </w:rPr>
              <w:t>Projekto atitikties reikšmingos žalos nedarymo horizontaliajam principui vertinimo reikalavimai pateikiami PFSA 1 priede.</w:t>
            </w:r>
          </w:p>
          <w:p w14:paraId="31C64C94" w14:textId="3ECC7DD7" w:rsidR="000A74B9" w:rsidRPr="00FF4DB5" w:rsidRDefault="000A74B9" w:rsidP="000A74B9">
            <w:pPr>
              <w:jc w:val="both"/>
              <w:rPr>
                <w:rFonts w:ascii="Times New Roman" w:hAnsi="Times New Roman" w:cs="Times New Roman"/>
              </w:rPr>
            </w:pPr>
            <w:r w:rsidRPr="00FF4DB5">
              <w:rPr>
                <w:rFonts w:ascii="Times New Roman" w:hAnsi="Times New Roman" w:cs="Times New Roman"/>
              </w:rPr>
              <w:t>Veikla, vadovaujantis 2021 m. vasario 18 d. Komisijos pranešimu – Reikšmingos žalos nedarymo principo taikymo pagal Ekonomikos atsparumo ir didinimo priemonės reglamentą techninėmis gairėmis (2021/C 58/01),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straipsnio 1 dalies a–f punktuose, arba numatomas jų poveikis yra nereikšmingas, t. y. nedaro tiesioginio ir pirminio netiesioginio poveikio per visą gyvavimo ciklą.“</w:t>
            </w:r>
          </w:p>
        </w:tc>
      </w:tr>
      <w:tr w:rsidR="000A74B9" w:rsidRPr="008B168C" w14:paraId="31C64C98" w14:textId="77777777" w:rsidTr="665EA5C3">
        <w:trPr>
          <w:cantSplit/>
          <w:trHeight w:val="300"/>
        </w:trPr>
        <w:tc>
          <w:tcPr>
            <w:tcW w:w="1472" w:type="dxa"/>
            <w:vMerge w:val="restart"/>
          </w:tcPr>
          <w:p w14:paraId="31C64C96" w14:textId="09512013" w:rsidR="000A74B9" w:rsidRPr="00F62A6E" w:rsidRDefault="000A74B9" w:rsidP="000A74B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32" w:type="dxa"/>
            <w:gridSpan w:val="6"/>
            <w:shd w:val="clear" w:color="auto" w:fill="auto"/>
          </w:tcPr>
          <w:p w14:paraId="31C64C97" w14:textId="038779E6"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A74B9" w:rsidRPr="008B168C" w14:paraId="31C64C9B" w14:textId="77777777" w:rsidTr="665EA5C3">
        <w:trPr>
          <w:cantSplit/>
          <w:trHeight w:val="431"/>
        </w:trPr>
        <w:tc>
          <w:tcPr>
            <w:tcW w:w="1472" w:type="dxa"/>
            <w:vMerge/>
          </w:tcPr>
          <w:p w14:paraId="31C64C99" w14:textId="77777777" w:rsidR="000A74B9" w:rsidRPr="00533406" w:rsidRDefault="000A74B9" w:rsidP="000A74B9">
            <w:pPr>
              <w:rPr>
                <w:rFonts w:ascii="Times New Roman" w:hAnsi="Times New Roman" w:cs="Times New Roman"/>
              </w:rPr>
            </w:pPr>
          </w:p>
        </w:tc>
        <w:tc>
          <w:tcPr>
            <w:tcW w:w="8832" w:type="dxa"/>
            <w:gridSpan w:val="6"/>
            <w:shd w:val="clear" w:color="auto" w:fill="auto"/>
          </w:tcPr>
          <w:p w14:paraId="31C64C9A" w14:textId="0BBC8D4B" w:rsidR="000A74B9" w:rsidRPr="004A1DF4" w:rsidRDefault="000A74B9" w:rsidP="000A74B9">
            <w:pPr>
              <w:jc w:val="both"/>
              <w:rPr>
                <w:rFonts w:ascii="Times New Roman" w:hAnsi="Times New Roman" w:cs="Times New Roman"/>
              </w:rPr>
            </w:pPr>
            <w:r w:rsidRPr="004A1DF4">
              <w:rPr>
                <w:rFonts w:ascii="Times New Roman" w:hAnsi="Times New Roman" w:cs="Times New Roman"/>
              </w:rPr>
              <w:t>Projekto metu sukurti inovatyviųjų produktų prototipai, bandomosios versijos negalės būti naudojami komerciniais tikslais.</w:t>
            </w:r>
          </w:p>
        </w:tc>
      </w:tr>
      <w:tr w:rsidR="000A74B9" w:rsidRPr="008B168C" w14:paraId="31C64C9F" w14:textId="77777777" w:rsidTr="665EA5C3">
        <w:trPr>
          <w:cantSplit/>
          <w:trHeight w:val="300"/>
        </w:trPr>
        <w:tc>
          <w:tcPr>
            <w:tcW w:w="1472" w:type="dxa"/>
            <w:vMerge w:val="restart"/>
          </w:tcPr>
          <w:p w14:paraId="31C64C9C" w14:textId="427932C0" w:rsidR="000A74B9" w:rsidRPr="00F62A6E" w:rsidRDefault="000A74B9" w:rsidP="000A74B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32" w:type="dxa"/>
            <w:gridSpan w:val="6"/>
            <w:shd w:val="clear" w:color="auto" w:fill="auto"/>
          </w:tcPr>
          <w:p w14:paraId="31C64C9E" w14:textId="690D771F"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0A74B9" w:rsidRPr="008B168C" w14:paraId="104ADB7A" w14:textId="77777777" w:rsidTr="665EA5C3">
        <w:trPr>
          <w:cantSplit/>
          <w:trHeight w:val="725"/>
        </w:trPr>
        <w:tc>
          <w:tcPr>
            <w:tcW w:w="1472" w:type="dxa"/>
            <w:vMerge/>
          </w:tcPr>
          <w:p w14:paraId="53B69355" w14:textId="77777777" w:rsidR="000A74B9" w:rsidRPr="00533406" w:rsidRDefault="000A74B9" w:rsidP="000A74B9">
            <w:pPr>
              <w:rPr>
                <w:rFonts w:ascii="Times New Roman" w:hAnsi="Times New Roman" w:cs="Times New Roman"/>
              </w:rPr>
            </w:pPr>
          </w:p>
        </w:tc>
        <w:tc>
          <w:tcPr>
            <w:tcW w:w="8832" w:type="dxa"/>
            <w:gridSpan w:val="6"/>
            <w:shd w:val="clear" w:color="auto" w:fill="auto"/>
          </w:tcPr>
          <w:p w14:paraId="731F3BED" w14:textId="4D5AF8DE" w:rsidR="000A74B9" w:rsidRPr="006B1629" w:rsidRDefault="000A74B9" w:rsidP="000A74B9">
            <w:pPr>
              <w:jc w:val="both"/>
              <w:rPr>
                <w:rFonts w:ascii="Times New Roman" w:hAnsi="Times New Roman" w:cs="Times New Roman"/>
              </w:rPr>
            </w:pPr>
            <w:r w:rsidRPr="006B1629">
              <w:rPr>
                <w:rFonts w:ascii="Times New Roman" w:hAnsi="Times New Roman" w:cs="Times New Roman"/>
              </w:rPr>
              <w:t>Projekto veiklų įgyvendinimo trukmė turi būti ne ilgesnė kaip 36 mėnesiai nuo projekto sutarties pasirašymo dienos. 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2.11 papunktyje nurodyto termino.</w:t>
            </w:r>
          </w:p>
        </w:tc>
      </w:tr>
      <w:tr w:rsidR="000A74B9" w:rsidRPr="008B168C" w14:paraId="31C64CA7" w14:textId="77777777" w:rsidTr="665EA5C3">
        <w:trPr>
          <w:cantSplit/>
          <w:trHeight w:val="327"/>
        </w:trPr>
        <w:tc>
          <w:tcPr>
            <w:tcW w:w="1472" w:type="dxa"/>
            <w:shd w:val="clear" w:color="auto" w:fill="auto"/>
          </w:tcPr>
          <w:p w14:paraId="31C64CA4" w14:textId="422BE8F4" w:rsidR="000A74B9" w:rsidRPr="00F62A6E" w:rsidRDefault="000A74B9" w:rsidP="000A74B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32" w:type="dxa"/>
            <w:gridSpan w:val="6"/>
            <w:shd w:val="clear" w:color="auto" w:fill="auto"/>
          </w:tcPr>
          <w:p w14:paraId="31C64CA6" w14:textId="07D1E138" w:rsidR="000A74B9" w:rsidRPr="00533406" w:rsidRDefault="000A74B9" w:rsidP="000A74B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A74B9" w:rsidRPr="008B168C" w14:paraId="498677D9" w14:textId="77777777" w:rsidTr="665EA5C3">
        <w:trPr>
          <w:cantSplit/>
          <w:trHeight w:val="529"/>
        </w:trPr>
        <w:tc>
          <w:tcPr>
            <w:tcW w:w="1472" w:type="dxa"/>
            <w:shd w:val="clear" w:color="auto" w:fill="auto"/>
          </w:tcPr>
          <w:p w14:paraId="3F662C1E" w14:textId="77777777" w:rsidR="000A74B9" w:rsidRPr="00F62A6E" w:rsidRDefault="000A74B9" w:rsidP="000A74B9">
            <w:pPr>
              <w:rPr>
                <w:rFonts w:ascii="Times New Roman" w:hAnsi="Times New Roman" w:cs="Times New Roman"/>
                <w:b/>
              </w:rPr>
            </w:pPr>
          </w:p>
        </w:tc>
        <w:tc>
          <w:tcPr>
            <w:tcW w:w="8832" w:type="dxa"/>
            <w:gridSpan w:val="6"/>
            <w:shd w:val="clear" w:color="auto" w:fill="auto"/>
          </w:tcPr>
          <w:p w14:paraId="0E17FE61" w14:textId="587FFCC5" w:rsidR="000A74B9" w:rsidRPr="0061062A" w:rsidRDefault="000A74B9" w:rsidP="000A74B9">
            <w:pPr>
              <w:jc w:val="both"/>
              <w:rPr>
                <w:rFonts w:ascii="Times New Roman" w:hAnsi="Times New Roman" w:cs="Times New Roman"/>
              </w:rPr>
            </w:pPr>
            <w:r w:rsidRPr="0061062A">
              <w:rPr>
                <w:rFonts w:ascii="Times New Roman" w:hAnsi="Times New Roman" w:cs="Times New Roman"/>
              </w:rPr>
              <w:t xml:space="preserve">Projekto vykdytojo vykdomas </w:t>
            </w:r>
            <w:proofErr w:type="spellStart"/>
            <w:r w:rsidRPr="0061062A">
              <w:rPr>
                <w:rFonts w:ascii="Times New Roman" w:hAnsi="Times New Roman" w:cs="Times New Roman"/>
              </w:rPr>
              <w:t>ikiprekybinis</w:t>
            </w:r>
            <w:proofErr w:type="spellEnd"/>
            <w:r w:rsidRPr="0061062A">
              <w:rPr>
                <w:rFonts w:ascii="Times New Roman" w:hAnsi="Times New Roman" w:cs="Times New Roman"/>
              </w:rPr>
              <w:t xml:space="preserve"> pirkimas laikomas ne valstybės pagalba tik tuo atveju, jeigu atitinka Komisijos komunikato dėl Valstybės pagalbos moksliniams tyrimams, technologinei plėtrai ir inovacijoms 33 punkto, Komisijos komunikato dėl </w:t>
            </w:r>
            <w:proofErr w:type="spellStart"/>
            <w:r w:rsidRPr="0061062A">
              <w:rPr>
                <w:rFonts w:ascii="Times New Roman" w:hAnsi="Times New Roman" w:cs="Times New Roman"/>
              </w:rPr>
              <w:t>ikiprekybinių</w:t>
            </w:r>
            <w:proofErr w:type="spellEnd"/>
            <w:r w:rsidRPr="0061062A">
              <w:rPr>
                <w:rFonts w:ascii="Times New Roman" w:hAnsi="Times New Roman" w:cs="Times New Roman"/>
              </w:rPr>
              <w:t xml:space="preserve"> viešųjų pirkimų, MTEP paslaugų pirkimų vykdymo tvarkos aprašo ir </w:t>
            </w:r>
            <w:proofErr w:type="spellStart"/>
            <w:r w:rsidRPr="0061062A">
              <w:rPr>
                <w:rFonts w:ascii="Times New Roman" w:hAnsi="Times New Roman" w:cs="Times New Roman"/>
              </w:rPr>
              <w:t>Ikiprekybinių</w:t>
            </w:r>
            <w:proofErr w:type="spellEnd"/>
            <w:r w:rsidRPr="0061062A">
              <w:rPr>
                <w:rFonts w:ascii="Times New Roman" w:hAnsi="Times New Roman" w:cs="Times New Roman"/>
              </w:rPr>
              <w:t xml:space="preserve"> pirkimų dokumentų vertinimo tvarkos aprašo nuostatas (tikrinant atitiktį šiam reikalavimui pildomas PFSA 2 priedas). Jei nustatoma, kad </w:t>
            </w:r>
            <w:proofErr w:type="spellStart"/>
            <w:r w:rsidRPr="0061062A">
              <w:rPr>
                <w:rFonts w:ascii="Times New Roman" w:hAnsi="Times New Roman" w:cs="Times New Roman"/>
              </w:rPr>
              <w:t>ikiprekybinis</w:t>
            </w:r>
            <w:proofErr w:type="spellEnd"/>
            <w:r w:rsidRPr="0061062A">
              <w:rPr>
                <w:rFonts w:ascii="Times New Roman" w:hAnsi="Times New Roman" w:cs="Times New Roman"/>
              </w:rPr>
              <w:t xml:space="preserve"> pirkimas gali būti valstybės pagalba, projektas nefinansuojamas.</w:t>
            </w:r>
          </w:p>
        </w:tc>
      </w:tr>
      <w:tr w:rsidR="000A74B9" w:rsidRPr="008B168C" w14:paraId="736F24E0" w14:textId="77777777" w:rsidTr="665EA5C3">
        <w:trPr>
          <w:cantSplit/>
          <w:trHeight w:val="423"/>
        </w:trPr>
        <w:tc>
          <w:tcPr>
            <w:tcW w:w="1472" w:type="dxa"/>
            <w:shd w:val="clear" w:color="auto" w:fill="auto"/>
          </w:tcPr>
          <w:p w14:paraId="0805D974" w14:textId="1EDE68C4" w:rsidR="000A74B9" w:rsidRPr="00F62A6E" w:rsidRDefault="000A74B9" w:rsidP="000A74B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32" w:type="dxa"/>
            <w:gridSpan w:val="6"/>
            <w:shd w:val="clear" w:color="auto" w:fill="auto"/>
          </w:tcPr>
          <w:p w14:paraId="6373FAF3" w14:textId="64509AE0"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A74B9" w14:paraId="54BA3A94" w14:textId="77777777" w:rsidTr="665EA5C3">
        <w:trPr>
          <w:cantSplit/>
          <w:trHeight w:val="811"/>
        </w:trPr>
        <w:tc>
          <w:tcPr>
            <w:tcW w:w="1472" w:type="dxa"/>
          </w:tcPr>
          <w:p w14:paraId="60CF28AA" w14:textId="299A923C" w:rsidR="000A74B9" w:rsidRPr="00F62A6E" w:rsidRDefault="000A74B9" w:rsidP="000A74B9">
            <w:pPr>
              <w:rPr>
                <w:rFonts w:ascii="Times New Roman" w:hAnsi="Times New Roman" w:cs="Times New Roman"/>
                <w:b/>
              </w:rPr>
            </w:pPr>
          </w:p>
        </w:tc>
        <w:tc>
          <w:tcPr>
            <w:tcW w:w="8832" w:type="dxa"/>
            <w:gridSpan w:val="6"/>
            <w:shd w:val="clear" w:color="auto" w:fill="auto"/>
          </w:tcPr>
          <w:p w14:paraId="189B9764" w14:textId="718A9EF2" w:rsidR="000A74B9" w:rsidRPr="009C094C" w:rsidRDefault="000A74B9" w:rsidP="000A74B9">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3" w:history="1">
              <w:r w:rsidRPr="00904FC4">
                <w:rPr>
                  <w:rStyle w:val="Hipersaitas"/>
                  <w:rFonts w:ascii="Times New Roman" w:hAnsi="Times New Roman" w:cs="Times New Roman"/>
                </w:rPr>
                <w:t>https://esinvesticijos.lt/dokumentai/projektu-bendruju-atrankos-kriteriju-sarasas-ir-ju-vertinimo-metodika-3</w:t>
              </w:r>
            </w:hyperlink>
          </w:p>
        </w:tc>
      </w:tr>
      <w:tr w:rsidR="000A74B9" w:rsidRPr="008B168C" w14:paraId="0327D8D8" w14:textId="77777777" w:rsidTr="665EA5C3">
        <w:trPr>
          <w:cantSplit/>
          <w:trHeight w:val="423"/>
        </w:trPr>
        <w:tc>
          <w:tcPr>
            <w:tcW w:w="1472" w:type="dxa"/>
            <w:vMerge w:val="restart"/>
          </w:tcPr>
          <w:p w14:paraId="5BA77AE0" w14:textId="7C229CBF" w:rsidR="000A74B9" w:rsidRPr="00F62A6E" w:rsidRDefault="000A74B9" w:rsidP="000A74B9">
            <w:pPr>
              <w:rPr>
                <w:rFonts w:ascii="Times New Roman" w:hAnsi="Times New Roman" w:cs="Times New Roman"/>
                <w:b/>
              </w:rPr>
            </w:pPr>
            <w:r w:rsidRPr="00F62A6E">
              <w:rPr>
                <w:rFonts w:ascii="Times New Roman" w:hAnsi="Times New Roman" w:cs="Times New Roman"/>
                <w:b/>
              </w:rPr>
              <w:t>2.16.7</w:t>
            </w:r>
          </w:p>
        </w:tc>
        <w:tc>
          <w:tcPr>
            <w:tcW w:w="8832" w:type="dxa"/>
            <w:gridSpan w:val="6"/>
            <w:shd w:val="clear" w:color="auto" w:fill="auto"/>
          </w:tcPr>
          <w:p w14:paraId="4321CFA6" w14:textId="5928657D" w:rsidR="000A74B9" w:rsidRPr="009C094C" w:rsidRDefault="000A74B9" w:rsidP="000A74B9">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A74B9" w14:paraId="251D5187" w14:textId="77777777" w:rsidTr="665EA5C3">
        <w:trPr>
          <w:cantSplit/>
          <w:trHeight w:val="423"/>
        </w:trPr>
        <w:tc>
          <w:tcPr>
            <w:tcW w:w="1472" w:type="dxa"/>
            <w:vMerge/>
          </w:tcPr>
          <w:p w14:paraId="332C59B2" w14:textId="7569E6C6" w:rsidR="000A74B9" w:rsidRDefault="000A74B9" w:rsidP="000A74B9">
            <w:pPr>
              <w:rPr>
                <w:rFonts w:ascii="Times New Roman" w:hAnsi="Times New Roman" w:cs="Times New Roman"/>
              </w:rPr>
            </w:pPr>
          </w:p>
        </w:tc>
        <w:tc>
          <w:tcPr>
            <w:tcW w:w="8832" w:type="dxa"/>
            <w:gridSpan w:val="6"/>
            <w:shd w:val="clear" w:color="auto" w:fill="auto"/>
          </w:tcPr>
          <w:p w14:paraId="030D8E5B" w14:textId="77777777" w:rsidR="000A74B9" w:rsidRDefault="000A74B9" w:rsidP="000A74B9">
            <w:pPr>
              <w:rPr>
                <w:rFonts w:ascii="Times New Roman" w:hAnsi="Times New Roman" w:cs="Times New Roman"/>
                <w:i/>
                <w:iCs/>
              </w:rPr>
            </w:pPr>
          </w:p>
          <w:tbl>
            <w:tblPr>
              <w:tblW w:w="9867" w:type="dxa"/>
              <w:tblLook w:val="00A0" w:firstRow="1" w:lastRow="0" w:firstColumn="1" w:lastColumn="0" w:noHBand="0" w:noVBand="0"/>
            </w:tblPr>
            <w:tblGrid>
              <w:gridCol w:w="541"/>
              <w:gridCol w:w="1993"/>
              <w:gridCol w:w="3651"/>
              <w:gridCol w:w="3682"/>
            </w:tblGrid>
            <w:tr w:rsidR="000A74B9" w:rsidRPr="00F132B0" w14:paraId="4EA23C67" w14:textId="77777777" w:rsidTr="00F132B0">
              <w:tc>
                <w:tcPr>
                  <w:tcW w:w="27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85ED34A" w14:textId="2A39F93A" w:rsidR="000A74B9" w:rsidRPr="00F132B0" w:rsidRDefault="000A74B9" w:rsidP="000A74B9">
                  <w:pPr>
                    <w:jc w:val="center"/>
                    <w:rPr>
                      <w:rFonts w:ascii="Times New Roman" w:hAnsi="Times New Roman" w:cs="Times New Roman"/>
                      <w:b/>
                      <w:sz w:val="20"/>
                    </w:rPr>
                  </w:pPr>
                  <w:r w:rsidRPr="00F132B0">
                    <w:rPr>
                      <w:rFonts w:ascii="Times New Roman" w:hAnsi="Times New Roman" w:cs="Times New Roman"/>
                      <w:b/>
                      <w:sz w:val="20"/>
                    </w:rPr>
                    <w:t>Eil. Nr.</w:t>
                  </w:r>
                </w:p>
              </w:tc>
              <w:tc>
                <w:tcPr>
                  <w:tcW w:w="101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778E6D53" w14:textId="2856E368" w:rsidR="000A74B9" w:rsidRPr="00F132B0" w:rsidRDefault="000A74B9" w:rsidP="000A74B9">
                  <w:pPr>
                    <w:jc w:val="center"/>
                    <w:rPr>
                      <w:rFonts w:ascii="Times New Roman" w:hAnsi="Times New Roman" w:cs="Times New Roman"/>
                      <w:b/>
                      <w:sz w:val="20"/>
                    </w:rPr>
                  </w:pPr>
                  <w:r w:rsidRPr="00F132B0">
                    <w:rPr>
                      <w:rFonts w:ascii="Times New Roman" w:hAnsi="Times New Roman" w:cs="Times New Roman"/>
                      <w:b/>
                      <w:sz w:val="20"/>
                    </w:rPr>
                    <w:t>Kriterijaus tipas</w:t>
                  </w:r>
                </w:p>
              </w:tc>
              <w:tc>
                <w:tcPr>
                  <w:tcW w:w="18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E04F606" w14:textId="77777777" w:rsidR="000A74B9" w:rsidRPr="00F132B0" w:rsidRDefault="000A74B9" w:rsidP="000A74B9">
                  <w:pPr>
                    <w:jc w:val="center"/>
                    <w:rPr>
                      <w:rFonts w:ascii="Times New Roman" w:hAnsi="Times New Roman" w:cs="Times New Roman"/>
                      <w:b/>
                      <w:sz w:val="20"/>
                    </w:rPr>
                  </w:pPr>
                  <w:r w:rsidRPr="00F132B0">
                    <w:rPr>
                      <w:rFonts w:ascii="Times New Roman" w:hAnsi="Times New Roman" w:cs="Times New Roman"/>
                      <w:b/>
                      <w:sz w:val="20"/>
                    </w:rPr>
                    <w:t>Kriterijus</w:t>
                  </w:r>
                </w:p>
              </w:tc>
              <w:tc>
                <w:tcPr>
                  <w:tcW w:w="18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0F5F1B2D" w14:textId="77777777" w:rsidR="000A74B9" w:rsidRPr="00F132B0" w:rsidRDefault="000A74B9" w:rsidP="000A74B9">
                  <w:pPr>
                    <w:jc w:val="center"/>
                    <w:rPr>
                      <w:rFonts w:ascii="Times New Roman" w:hAnsi="Times New Roman" w:cs="Times New Roman"/>
                      <w:b/>
                      <w:sz w:val="20"/>
                    </w:rPr>
                  </w:pPr>
                  <w:r w:rsidRPr="00F132B0">
                    <w:rPr>
                      <w:rFonts w:ascii="Times New Roman" w:hAnsi="Times New Roman" w:cs="Times New Roman"/>
                      <w:b/>
                      <w:sz w:val="20"/>
                    </w:rPr>
                    <w:t>Kriterijaus vertinimo metodas</w:t>
                  </w:r>
                </w:p>
              </w:tc>
            </w:tr>
            <w:tr w:rsidR="000A74B9" w:rsidRPr="00F132B0" w14:paraId="440860BC" w14:textId="77777777" w:rsidTr="00F132B0">
              <w:tc>
                <w:tcPr>
                  <w:tcW w:w="2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DF824F" w14:textId="644B57DB" w:rsidR="000A74B9" w:rsidRPr="00F132B0" w:rsidRDefault="000A74B9" w:rsidP="000A74B9">
                  <w:pPr>
                    <w:jc w:val="center"/>
                    <w:rPr>
                      <w:rFonts w:ascii="Times New Roman" w:hAnsi="Times New Roman" w:cs="Times New Roman"/>
                      <w:sz w:val="20"/>
                    </w:rPr>
                  </w:pPr>
                  <w:r w:rsidRPr="00F132B0">
                    <w:rPr>
                      <w:rFonts w:ascii="Times New Roman" w:hAnsi="Times New Roman" w:cs="Times New Roman"/>
                      <w:sz w:val="20"/>
                    </w:rPr>
                    <w:t>1.</w:t>
                  </w:r>
                </w:p>
              </w:tc>
              <w:tc>
                <w:tcPr>
                  <w:tcW w:w="101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F417F4" w14:textId="7A582063" w:rsidR="000A74B9" w:rsidRPr="00F132B0" w:rsidRDefault="000A74B9" w:rsidP="000A74B9">
                  <w:pPr>
                    <w:jc w:val="both"/>
                    <w:rPr>
                      <w:rFonts w:ascii="Times New Roman" w:hAnsi="Times New Roman" w:cs="Times New Roman"/>
                      <w:sz w:val="20"/>
                    </w:rPr>
                  </w:pPr>
                  <w:r w:rsidRPr="00F132B0">
                    <w:rPr>
                      <w:rFonts w:ascii="Times New Roman" w:hAnsi="Times New Roman" w:cs="Times New Roman"/>
                      <w:sz w:val="20"/>
                    </w:rPr>
                    <w:t>Specialusis</w:t>
                  </w:r>
                </w:p>
              </w:tc>
              <w:tc>
                <w:tcPr>
                  <w:tcW w:w="18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7D1FD" w14:textId="77777777" w:rsidR="000A74B9" w:rsidRPr="00F132B0" w:rsidRDefault="000A74B9" w:rsidP="000A74B9">
                  <w:pPr>
                    <w:jc w:val="both"/>
                    <w:rPr>
                      <w:rFonts w:ascii="Times New Roman" w:hAnsi="Times New Roman" w:cs="Times New Roman"/>
                      <w:sz w:val="20"/>
                    </w:rPr>
                  </w:pPr>
                  <w:r w:rsidRPr="00F132B0">
                    <w:rPr>
                      <w:rFonts w:ascii="Times New Roman" w:hAnsi="Times New Roman" w:cs="Times New Roman"/>
                      <w:b/>
                      <w:bCs/>
                      <w:sz w:val="20"/>
                      <w:lang w:eastAsia="lt-LT"/>
                    </w:rPr>
                    <w:t>Projekte suplanuotos veiklos atitinka K</w:t>
                  </w:r>
                  <w:r w:rsidRPr="00F132B0">
                    <w:rPr>
                      <w:rFonts w:ascii="Times New Roman" w:hAnsi="Times New Roman" w:cs="Times New Roman"/>
                      <w:b/>
                      <w:bCs/>
                      <w:sz w:val="20"/>
                    </w:rPr>
                    <w:t>oncepcijos</w:t>
                  </w:r>
                  <w:r w:rsidRPr="00F132B0">
                    <w:rPr>
                      <w:rFonts w:ascii="Times New Roman" w:hAnsi="Times New Roman" w:cs="Times New Roman"/>
                      <w:b/>
                      <w:bCs/>
                      <w:sz w:val="20"/>
                      <w:lang w:eastAsia="lt-LT"/>
                    </w:rPr>
                    <w:t xml:space="preserve"> nuostatas ir bent vieno MTEPI prioriteto</w:t>
                  </w:r>
                  <w:r w:rsidRPr="00F132B0">
                    <w:rPr>
                      <w:rFonts w:ascii="Times New Roman" w:hAnsi="Times New Roman" w:cs="Times New Roman"/>
                      <w:sz w:val="20"/>
                    </w:rPr>
                    <w:t xml:space="preserve"> </w:t>
                  </w:r>
                  <w:r w:rsidRPr="00F132B0">
                    <w:rPr>
                      <w:rFonts w:ascii="Times New Roman" w:hAnsi="Times New Roman" w:cs="Times New Roman"/>
                      <w:b/>
                      <w:bCs/>
                      <w:sz w:val="20"/>
                      <w:lang w:eastAsia="lt-LT"/>
                    </w:rPr>
                    <w:t>tematiką.</w:t>
                  </w:r>
                </w:p>
              </w:tc>
              <w:tc>
                <w:tcPr>
                  <w:tcW w:w="186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FDBC2" w14:textId="77777777" w:rsidR="000A74B9" w:rsidRPr="00F132B0" w:rsidRDefault="000A74B9" w:rsidP="000A74B9">
                  <w:pPr>
                    <w:widowControl w:val="0"/>
                    <w:spacing w:after="100" w:afterAutospacing="1"/>
                    <w:jc w:val="both"/>
                    <w:textAlignment w:val="baseline"/>
                    <w:rPr>
                      <w:rFonts w:ascii="Times New Roman" w:hAnsi="Times New Roman" w:cs="Times New Roman"/>
                      <w:bCs/>
                      <w:sz w:val="20"/>
                      <w:lang w:eastAsia="lt-LT"/>
                    </w:rPr>
                  </w:pPr>
                  <w:r w:rsidRPr="00F132B0">
                    <w:rPr>
                      <w:rFonts w:ascii="Times New Roman" w:hAnsi="Times New Roman" w:cs="Times New Roman"/>
                      <w:bCs/>
                      <w:sz w:val="20"/>
                      <w:lang w:eastAsia="lt-LT"/>
                    </w:rPr>
                    <w:t xml:space="preserve">Vertinama, ar projektas prisideda prie </w:t>
                  </w:r>
                  <w:hyperlink r:id="rId14" w:history="1">
                    <w:r w:rsidRPr="00F132B0">
                      <w:rPr>
                        <w:rFonts w:ascii="Times New Roman" w:hAnsi="Times New Roman" w:cs="Times New Roman"/>
                        <w:sz w:val="20"/>
                      </w:rPr>
                      <w:t>Koncepcijos</w:t>
                    </w:r>
                  </w:hyperlink>
                  <w:r w:rsidRPr="00F132B0">
                    <w:rPr>
                      <w:rFonts w:ascii="Times New Roman" w:hAnsi="Times New Roman" w:cs="Times New Roman"/>
                      <w:bCs/>
                      <w:sz w:val="20"/>
                      <w:lang w:eastAsia="lt-LT"/>
                    </w:rPr>
                    <w:t xml:space="preserve"> ir atitinka bent vieno MTEPI prioriteto tematiką.</w:t>
                  </w:r>
                </w:p>
                <w:p w14:paraId="5FAE7D43" w14:textId="77777777" w:rsidR="000A74B9" w:rsidRPr="00F132B0" w:rsidRDefault="000A74B9" w:rsidP="000A74B9">
                  <w:pPr>
                    <w:jc w:val="both"/>
                    <w:rPr>
                      <w:rFonts w:ascii="Times New Roman" w:hAnsi="Times New Roman" w:cs="Times New Roman"/>
                      <w:sz w:val="20"/>
                    </w:rPr>
                  </w:pPr>
                  <w:r w:rsidRPr="00F132B0">
                    <w:rPr>
                      <w:rFonts w:ascii="Times New Roman" w:hAnsi="Times New Roman" w:cs="Times New Roman"/>
                      <w:bCs/>
                      <w:sz w:val="20"/>
                      <w:lang w:eastAsia="lt-LT"/>
                    </w:rPr>
                    <w:t>Atitiktis kriterijui vertinama pagal PĮP pateiktą informaciją.</w:t>
                  </w:r>
                </w:p>
              </w:tc>
            </w:tr>
          </w:tbl>
          <w:p w14:paraId="52540129" w14:textId="6E5D96DE" w:rsidR="000A74B9" w:rsidRDefault="000A74B9" w:rsidP="000A74B9">
            <w:pPr>
              <w:rPr>
                <w:rFonts w:ascii="Times New Roman" w:hAnsi="Times New Roman" w:cs="Times New Roman"/>
                <w:i/>
                <w:iCs/>
              </w:rPr>
            </w:pPr>
          </w:p>
        </w:tc>
      </w:tr>
      <w:tr w:rsidR="000A74B9" w14:paraId="3462DE83" w14:textId="77777777" w:rsidTr="665EA5C3">
        <w:trPr>
          <w:cantSplit/>
          <w:trHeight w:val="423"/>
        </w:trPr>
        <w:tc>
          <w:tcPr>
            <w:tcW w:w="1472" w:type="dxa"/>
            <w:vMerge w:val="restart"/>
          </w:tcPr>
          <w:p w14:paraId="451EA9F3" w14:textId="310E8EE6" w:rsidR="000A74B9" w:rsidRPr="00F62A6E" w:rsidRDefault="000A74B9" w:rsidP="000A74B9">
            <w:pPr>
              <w:rPr>
                <w:rFonts w:ascii="Times New Roman" w:hAnsi="Times New Roman" w:cs="Times New Roman"/>
                <w:b/>
              </w:rPr>
            </w:pPr>
            <w:r w:rsidRPr="00F62A6E">
              <w:rPr>
                <w:rFonts w:ascii="Times New Roman" w:hAnsi="Times New Roman" w:cs="Times New Roman"/>
                <w:b/>
              </w:rPr>
              <w:t>2.16.8</w:t>
            </w:r>
          </w:p>
        </w:tc>
        <w:tc>
          <w:tcPr>
            <w:tcW w:w="8832" w:type="dxa"/>
            <w:gridSpan w:val="6"/>
            <w:shd w:val="clear" w:color="auto" w:fill="auto"/>
          </w:tcPr>
          <w:p w14:paraId="3B04E1E1" w14:textId="356E87A9" w:rsidR="000A74B9" w:rsidRPr="009C094C" w:rsidRDefault="000A74B9" w:rsidP="000A74B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A74B9" w14:paraId="206BEFE7" w14:textId="77777777" w:rsidTr="665EA5C3">
        <w:trPr>
          <w:cantSplit/>
          <w:trHeight w:val="423"/>
        </w:trPr>
        <w:tc>
          <w:tcPr>
            <w:tcW w:w="1472" w:type="dxa"/>
            <w:vMerge/>
          </w:tcPr>
          <w:p w14:paraId="639006DB" w14:textId="1353E2A2" w:rsidR="000A74B9" w:rsidRDefault="000A74B9" w:rsidP="000A74B9">
            <w:pPr>
              <w:rPr>
                <w:rFonts w:ascii="Times New Roman" w:hAnsi="Times New Roman" w:cs="Times New Roman"/>
              </w:rPr>
            </w:pPr>
          </w:p>
        </w:tc>
        <w:tc>
          <w:tcPr>
            <w:tcW w:w="8832" w:type="dxa"/>
            <w:gridSpan w:val="6"/>
            <w:shd w:val="clear" w:color="auto" w:fill="auto"/>
          </w:tcPr>
          <w:tbl>
            <w:tblPr>
              <w:tblW w:w="8568" w:type="dxa"/>
              <w:tblLook w:val="00A0" w:firstRow="1" w:lastRow="0" w:firstColumn="1" w:lastColumn="0" w:noHBand="0" w:noVBand="0"/>
            </w:tblPr>
            <w:tblGrid>
              <w:gridCol w:w="489"/>
              <w:gridCol w:w="22"/>
              <w:gridCol w:w="1177"/>
              <w:gridCol w:w="1791"/>
              <w:gridCol w:w="2036"/>
              <w:gridCol w:w="1146"/>
              <w:gridCol w:w="48"/>
              <w:gridCol w:w="1227"/>
              <w:gridCol w:w="632"/>
            </w:tblGrid>
            <w:tr w:rsidR="000A74B9" w:rsidRPr="00E83AA6" w14:paraId="70A89DE0" w14:textId="77777777" w:rsidTr="003A6D43">
              <w:trPr>
                <w:gridAfter w:val="1"/>
                <w:wAfter w:w="372" w:type="pct"/>
              </w:trPr>
              <w:tc>
                <w:tcPr>
                  <w:tcW w:w="298"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6F4614C" w14:textId="77777777" w:rsidR="000A74B9" w:rsidRPr="00E83AA6" w:rsidRDefault="000A74B9" w:rsidP="000A74B9">
                  <w:pPr>
                    <w:jc w:val="center"/>
                    <w:rPr>
                      <w:rFonts w:ascii="Times New Roman" w:hAnsi="Times New Roman" w:cs="Times New Roman"/>
                      <w:b/>
                      <w:sz w:val="20"/>
                      <w:szCs w:val="20"/>
                    </w:rPr>
                  </w:pPr>
                  <w:r w:rsidRPr="00E83AA6">
                    <w:rPr>
                      <w:rFonts w:ascii="Times New Roman" w:hAnsi="Times New Roman" w:cs="Times New Roman"/>
                      <w:b/>
                      <w:sz w:val="20"/>
                      <w:szCs w:val="20"/>
                    </w:rPr>
                    <w:t>Eil.</w:t>
                  </w:r>
                </w:p>
                <w:p w14:paraId="584572E1" w14:textId="77777777" w:rsidR="000A74B9" w:rsidRPr="00E83AA6" w:rsidRDefault="000A74B9" w:rsidP="000A74B9">
                  <w:pPr>
                    <w:jc w:val="center"/>
                    <w:rPr>
                      <w:rFonts w:ascii="Times New Roman" w:hAnsi="Times New Roman" w:cs="Times New Roman"/>
                      <w:b/>
                      <w:sz w:val="20"/>
                      <w:szCs w:val="20"/>
                    </w:rPr>
                  </w:pPr>
                  <w:r w:rsidRPr="00E83AA6">
                    <w:rPr>
                      <w:rFonts w:ascii="Times New Roman" w:hAnsi="Times New Roman" w:cs="Times New Roman"/>
                      <w:b/>
                      <w:sz w:val="20"/>
                      <w:szCs w:val="20"/>
                    </w:rPr>
                    <w:t>Nr.</w:t>
                  </w:r>
                </w:p>
              </w:tc>
              <w:tc>
                <w:tcPr>
                  <w:tcW w:w="6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7B550C82" w14:textId="77777777" w:rsidR="000A74B9" w:rsidRPr="00E83AA6" w:rsidRDefault="000A74B9" w:rsidP="000A74B9">
                  <w:pPr>
                    <w:jc w:val="center"/>
                    <w:rPr>
                      <w:rFonts w:ascii="Times New Roman" w:hAnsi="Times New Roman" w:cs="Times New Roman"/>
                      <w:b/>
                      <w:sz w:val="20"/>
                      <w:szCs w:val="20"/>
                    </w:rPr>
                  </w:pPr>
                  <w:r w:rsidRPr="00E83AA6">
                    <w:rPr>
                      <w:rFonts w:ascii="Times New Roman" w:hAnsi="Times New Roman" w:cs="Times New Roman"/>
                      <w:b/>
                      <w:sz w:val="20"/>
                      <w:szCs w:val="20"/>
                    </w:rPr>
                    <w:t>Kriterijaus tipas</w:t>
                  </w:r>
                </w:p>
              </w:tc>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08CDD137" w14:textId="77777777" w:rsidR="000A74B9" w:rsidRPr="00E83AA6" w:rsidRDefault="000A74B9" w:rsidP="000A74B9">
                  <w:pPr>
                    <w:jc w:val="center"/>
                    <w:rPr>
                      <w:rFonts w:ascii="Times New Roman" w:hAnsi="Times New Roman" w:cs="Times New Roman"/>
                      <w:b/>
                      <w:sz w:val="20"/>
                      <w:szCs w:val="20"/>
                    </w:rPr>
                  </w:pPr>
                  <w:r w:rsidRPr="00E83AA6">
                    <w:rPr>
                      <w:rFonts w:ascii="Times New Roman" w:hAnsi="Times New Roman" w:cs="Times New Roman"/>
                      <w:b/>
                      <w:sz w:val="20"/>
                      <w:szCs w:val="20"/>
                    </w:rPr>
                    <w:t>Kriterijus</w:t>
                  </w:r>
                </w:p>
              </w:tc>
              <w:tc>
                <w:tcPr>
                  <w:tcW w:w="1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ADFD35E" w14:textId="77777777" w:rsidR="000A74B9" w:rsidRPr="00E83AA6" w:rsidRDefault="000A74B9" w:rsidP="000A74B9">
                  <w:pPr>
                    <w:jc w:val="center"/>
                    <w:rPr>
                      <w:rFonts w:ascii="Times New Roman" w:hAnsi="Times New Roman" w:cs="Times New Roman"/>
                      <w:b/>
                      <w:sz w:val="20"/>
                      <w:szCs w:val="20"/>
                    </w:rPr>
                  </w:pPr>
                  <w:r w:rsidRPr="00E83AA6">
                    <w:rPr>
                      <w:rFonts w:ascii="Times New Roman" w:hAnsi="Times New Roman" w:cs="Times New Roman"/>
                      <w:b/>
                      <w:sz w:val="20"/>
                      <w:szCs w:val="20"/>
                    </w:rPr>
                    <w:t>Kriterijaus vertinimo metodas</w:t>
                  </w:r>
                </w:p>
              </w:tc>
              <w:tc>
                <w:tcPr>
                  <w:tcW w:w="697"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7BC9351" w14:textId="77777777" w:rsidR="000A74B9" w:rsidRPr="00E83AA6" w:rsidRDefault="000A74B9" w:rsidP="000A74B9">
                  <w:pPr>
                    <w:jc w:val="center"/>
                    <w:rPr>
                      <w:rFonts w:ascii="Times New Roman" w:hAnsi="Times New Roman" w:cs="Times New Roman"/>
                      <w:b/>
                      <w:sz w:val="20"/>
                      <w:szCs w:val="20"/>
                    </w:rPr>
                  </w:pPr>
                  <w:r w:rsidRPr="00E83AA6">
                    <w:rPr>
                      <w:rFonts w:ascii="Times New Roman" w:hAnsi="Times New Roman" w:cs="Times New Roman"/>
                      <w:b/>
                      <w:sz w:val="20"/>
                      <w:szCs w:val="20"/>
                    </w:rPr>
                    <w:t>Didžiausias galimas kriterijaus balas</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786C5FEA" w14:textId="77777777" w:rsidR="000A74B9" w:rsidRPr="00E83AA6" w:rsidRDefault="000A74B9" w:rsidP="000A74B9">
                  <w:pPr>
                    <w:jc w:val="center"/>
                    <w:rPr>
                      <w:rFonts w:ascii="Times New Roman" w:hAnsi="Times New Roman" w:cs="Times New Roman"/>
                      <w:b/>
                      <w:sz w:val="20"/>
                      <w:szCs w:val="20"/>
                    </w:rPr>
                  </w:pPr>
                  <w:r w:rsidRPr="00E83AA6">
                    <w:rPr>
                      <w:rFonts w:ascii="Times New Roman" w:hAnsi="Times New Roman" w:cs="Times New Roman"/>
                      <w:b/>
                      <w:sz w:val="20"/>
                      <w:szCs w:val="20"/>
                    </w:rPr>
                    <w:t>Kriterijaus svorio koeficientas</w:t>
                  </w:r>
                </w:p>
              </w:tc>
            </w:tr>
            <w:tr w:rsidR="000A74B9" w:rsidRPr="00E83AA6" w14:paraId="70F8992B" w14:textId="77777777" w:rsidTr="003A6D43">
              <w:trPr>
                <w:gridAfter w:val="1"/>
                <w:wAfter w:w="372" w:type="pct"/>
              </w:trPr>
              <w:tc>
                <w:tcPr>
                  <w:tcW w:w="28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36359D"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2</w:t>
                  </w:r>
                </w:p>
              </w:tc>
              <w:tc>
                <w:tcPr>
                  <w:tcW w:w="7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38CD2"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Prioritetinis</w:t>
                  </w:r>
                </w:p>
              </w:tc>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2E2462"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b/>
                      <w:bCs/>
                      <w:i/>
                      <w:iCs/>
                      <w:sz w:val="20"/>
                      <w:szCs w:val="20"/>
                      <w:lang w:eastAsia="lt-LT"/>
                    </w:rPr>
                    <w:t>Projekte suplanuotos veiklos atitinka Europos strateginių technologijų platformos (toliau – STEP) tematiką.</w:t>
                  </w:r>
                </w:p>
              </w:tc>
              <w:tc>
                <w:tcPr>
                  <w:tcW w:w="11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36CA7A" w14:textId="77777777" w:rsidR="000A74B9" w:rsidRPr="00E83AA6" w:rsidRDefault="000A74B9" w:rsidP="000A74B9">
                  <w:pPr>
                    <w:spacing w:after="100" w:afterAutospacing="1"/>
                    <w:jc w:val="both"/>
                    <w:rPr>
                      <w:rFonts w:ascii="Times New Roman" w:hAnsi="Times New Roman" w:cs="Times New Roman"/>
                      <w:bCs/>
                      <w:i/>
                      <w:iCs/>
                      <w:sz w:val="20"/>
                      <w:szCs w:val="20"/>
                      <w:lang w:eastAsia="lt-LT"/>
                    </w:rPr>
                  </w:pPr>
                  <w:r w:rsidRPr="00E83AA6">
                    <w:rPr>
                      <w:rFonts w:ascii="Times New Roman" w:hAnsi="Times New Roman" w:cs="Times New Roman"/>
                      <w:bCs/>
                      <w:i/>
                      <w:iCs/>
                      <w:sz w:val="20"/>
                      <w:szCs w:val="20"/>
                      <w:lang w:eastAsia="lt-LT"/>
                    </w:rPr>
                    <w:t xml:space="preserve">Prioritetas teikiamas tiems projektams, kuriais prisidedama prie </w:t>
                  </w:r>
                  <w:hyperlink r:id="rId15" w:history="1">
                    <w:r w:rsidRPr="00E83AA6">
                      <w:rPr>
                        <w:rFonts w:ascii="Times New Roman" w:hAnsi="Times New Roman" w:cs="Times New Roman"/>
                        <w:i/>
                        <w:iCs/>
                        <w:sz w:val="20"/>
                        <w:szCs w:val="20"/>
                      </w:rPr>
                      <w:t>STEP</w:t>
                    </w:r>
                  </w:hyperlink>
                  <w:r w:rsidRPr="00E83AA6">
                    <w:rPr>
                      <w:rFonts w:ascii="Times New Roman" w:hAnsi="Times New Roman" w:cs="Times New Roman"/>
                      <w:bCs/>
                      <w:i/>
                      <w:iCs/>
                      <w:sz w:val="20"/>
                      <w:szCs w:val="20"/>
                      <w:lang w:eastAsia="lt-LT"/>
                    </w:rPr>
                    <w:t xml:space="preserve"> ir kurie atitinka bent vieną ypatingos svarbos ir besiformuojančios strateginės technologijos tematiką, kaip nustatyta Europos Komisijos 2024</w:t>
                  </w:r>
                  <w:r w:rsidRPr="00E83AA6">
                    <w:rPr>
                      <w:rFonts w:ascii="Times New Roman" w:hAnsi="Times New Roman" w:cs="Times New Roman"/>
                      <w:i/>
                      <w:iCs/>
                      <w:sz w:val="20"/>
                      <w:szCs w:val="20"/>
                      <w:lang w:val="en-US"/>
                    </w:rPr>
                    <w:t> </w:t>
                  </w:r>
                  <w:r w:rsidRPr="00E83AA6">
                    <w:rPr>
                      <w:rFonts w:ascii="Times New Roman" w:hAnsi="Times New Roman" w:cs="Times New Roman"/>
                      <w:bCs/>
                      <w:i/>
                      <w:iCs/>
                      <w:sz w:val="20"/>
                      <w:szCs w:val="20"/>
                      <w:lang w:eastAsia="lt-LT"/>
                    </w:rPr>
                    <w:t>m.</w:t>
                  </w:r>
                  <w:r w:rsidRPr="00E83AA6">
                    <w:rPr>
                      <w:rFonts w:ascii="Times New Roman" w:hAnsi="Times New Roman" w:cs="Times New Roman"/>
                      <w:i/>
                      <w:iCs/>
                      <w:sz w:val="20"/>
                      <w:szCs w:val="20"/>
                      <w:lang w:val="en-US"/>
                    </w:rPr>
                    <w:t xml:space="preserve">  </w:t>
                  </w:r>
                  <w:r w:rsidRPr="00E83AA6">
                    <w:rPr>
                      <w:rFonts w:ascii="Times New Roman" w:hAnsi="Times New Roman" w:cs="Times New Roman"/>
                      <w:bCs/>
                      <w:i/>
                      <w:iCs/>
                      <w:sz w:val="20"/>
                      <w:szCs w:val="20"/>
                      <w:lang w:eastAsia="lt-LT"/>
                    </w:rPr>
                    <w:t xml:space="preserve">gegužės 13 d. komunikate </w:t>
                  </w:r>
                  <w:r w:rsidRPr="00E83AA6">
                    <w:rPr>
                      <w:rFonts w:ascii="Times New Roman" w:hAnsi="Times New Roman" w:cs="Times New Roman"/>
                      <w:i/>
                      <w:iCs/>
                      <w:sz w:val="20"/>
                      <w:szCs w:val="20"/>
                    </w:rPr>
                    <w:t>C/2024/3209</w:t>
                  </w:r>
                  <w:r w:rsidRPr="00E83AA6">
                    <w:rPr>
                      <w:rFonts w:ascii="Times New Roman" w:hAnsi="Times New Roman" w:cs="Times New Roman"/>
                      <w:bCs/>
                      <w:i/>
                      <w:iCs/>
                      <w:sz w:val="20"/>
                      <w:szCs w:val="20"/>
                      <w:lang w:eastAsia="lt-LT"/>
                    </w:rPr>
                    <w:t xml:space="preserve"> „</w:t>
                  </w:r>
                  <w:r w:rsidRPr="00E83AA6">
                    <w:rPr>
                      <w:rFonts w:ascii="Times New Roman" w:hAnsi="Times New Roman" w:cs="Times New Roman"/>
                      <w:i/>
                      <w:iCs/>
                      <w:sz w:val="20"/>
                      <w:szCs w:val="20"/>
                    </w:rPr>
                    <w:t xml:space="preserve">Tam tikrų Reglamento (ES) 2024/795, kuriuo sukuriama Europos strateginių technologijų platforma (STEP), nuostatų gairės“. </w:t>
                  </w:r>
                  <w:r w:rsidRPr="00E83AA6">
                    <w:rPr>
                      <w:rFonts w:ascii="Times New Roman" w:hAnsi="Times New Roman" w:cs="Times New Roman"/>
                      <w:bCs/>
                      <w:i/>
                      <w:iCs/>
                      <w:sz w:val="20"/>
                      <w:szCs w:val="20"/>
                      <w:lang w:eastAsia="lt-LT"/>
                    </w:rPr>
                    <w:t>Atitiktis kriterijui vertinama pagal PĮP pateiktą informaciją.</w:t>
                  </w:r>
                </w:p>
                <w:p w14:paraId="7E025BFF" w14:textId="2BD0C60F" w:rsidR="000A74B9" w:rsidRPr="00E83AA6" w:rsidRDefault="000A74B9" w:rsidP="000A74B9">
                  <w:pPr>
                    <w:widowControl w:val="0"/>
                    <w:tabs>
                      <w:tab w:val="left" w:pos="7560"/>
                    </w:tabs>
                    <w:contextualSpacing/>
                    <w:jc w:val="both"/>
                    <w:rPr>
                      <w:rFonts w:ascii="Times New Roman" w:hAnsi="Times New Roman" w:cs="Times New Roman"/>
                      <w:i/>
                      <w:iCs/>
                      <w:color w:val="333333"/>
                      <w:sz w:val="20"/>
                      <w:szCs w:val="20"/>
                      <w:shd w:val="clear" w:color="auto" w:fill="FFFFFF"/>
                    </w:rPr>
                  </w:pPr>
                  <w:r w:rsidRPr="00E83AA6">
                    <w:rPr>
                      <w:rFonts w:ascii="Times New Roman" w:hAnsi="Times New Roman" w:cs="Times New Roman"/>
                      <w:i/>
                      <w:iCs/>
                      <w:color w:val="333333"/>
                      <w:sz w:val="20"/>
                      <w:szCs w:val="20"/>
                      <w:shd w:val="clear" w:color="auto" w:fill="FFFFFF"/>
                    </w:rPr>
                    <w:t xml:space="preserve">5 balai skiriami, jei projektu prisidedama prie </w:t>
                  </w:r>
                  <w:r w:rsidR="00496C28" w:rsidRPr="003A6D43">
                    <w:t>STEP</w:t>
                  </w:r>
                  <w:r w:rsidRPr="00E83AA6">
                    <w:rPr>
                      <w:rFonts w:ascii="Times New Roman" w:hAnsi="Times New Roman" w:cs="Times New Roman"/>
                      <w:i/>
                      <w:iCs/>
                      <w:color w:val="333333"/>
                      <w:sz w:val="20"/>
                      <w:szCs w:val="20"/>
                      <w:shd w:val="clear" w:color="auto" w:fill="FFFFFF"/>
                    </w:rPr>
                    <w:t xml:space="preserve"> ir jei jis atitinka bent vieną ypatingos svarbos ir besiformuojančios strateginės technologijos tematiką. </w:t>
                  </w:r>
                </w:p>
                <w:p w14:paraId="3B902FE3" w14:textId="034B06EB" w:rsidR="000A74B9" w:rsidRPr="00E83AA6" w:rsidRDefault="000A74B9" w:rsidP="000A74B9">
                  <w:pPr>
                    <w:spacing w:after="100" w:afterAutospacing="1"/>
                    <w:jc w:val="both"/>
                    <w:rPr>
                      <w:rFonts w:ascii="Times New Roman" w:hAnsi="Times New Roman" w:cs="Times New Roman"/>
                      <w:i/>
                      <w:iCs/>
                      <w:sz w:val="20"/>
                      <w:szCs w:val="20"/>
                    </w:rPr>
                  </w:pPr>
                  <w:r w:rsidRPr="00E83AA6">
                    <w:rPr>
                      <w:rFonts w:ascii="Times New Roman" w:hAnsi="Times New Roman" w:cs="Times New Roman"/>
                      <w:i/>
                      <w:iCs/>
                      <w:color w:val="333333"/>
                      <w:sz w:val="20"/>
                      <w:szCs w:val="20"/>
                      <w:shd w:val="clear" w:color="auto" w:fill="FFFFFF"/>
                    </w:rPr>
                    <w:t xml:space="preserve">Jeigu projekto įgyvendinimo metu nebus prisidedama prie </w:t>
                  </w:r>
                  <w:r w:rsidR="00496C28" w:rsidRPr="003A6D43">
                    <w:t>STEP</w:t>
                  </w:r>
                  <w:r w:rsidRPr="00E83AA6">
                    <w:rPr>
                      <w:rFonts w:ascii="Times New Roman" w:hAnsi="Times New Roman" w:cs="Times New Roman"/>
                      <w:i/>
                      <w:iCs/>
                      <w:color w:val="333333"/>
                      <w:sz w:val="20"/>
                      <w:szCs w:val="20"/>
                      <w:shd w:val="clear" w:color="auto" w:fill="FFFFFF"/>
                    </w:rPr>
                    <w:t xml:space="preserve"> ir jei jis neatitinka bent vienos ypatingos svarbos ir besiformuojančios strateginės technologijos tematikos, skiriama 0 balų.</w:t>
                  </w:r>
                </w:p>
              </w:tc>
              <w:tc>
                <w:tcPr>
                  <w:tcW w:w="66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9E0D2"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5</w:t>
                  </w:r>
                </w:p>
              </w:tc>
              <w:tc>
                <w:tcPr>
                  <w:tcW w:w="7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2AB76" w14:textId="77777777" w:rsidR="000A74B9" w:rsidRPr="00E83AA6" w:rsidRDefault="000A74B9" w:rsidP="000A74B9">
                  <w:pPr>
                    <w:ind w:right="678"/>
                    <w:jc w:val="both"/>
                    <w:rPr>
                      <w:rFonts w:ascii="Times New Roman" w:hAnsi="Times New Roman" w:cs="Times New Roman"/>
                      <w:i/>
                      <w:iCs/>
                      <w:sz w:val="20"/>
                      <w:szCs w:val="20"/>
                    </w:rPr>
                  </w:pPr>
                  <w:r w:rsidRPr="00E83AA6">
                    <w:rPr>
                      <w:rFonts w:ascii="Times New Roman" w:hAnsi="Times New Roman" w:cs="Times New Roman"/>
                      <w:i/>
                      <w:iCs/>
                      <w:sz w:val="20"/>
                      <w:szCs w:val="20"/>
                    </w:rPr>
                    <w:t>5</w:t>
                  </w:r>
                </w:p>
              </w:tc>
            </w:tr>
            <w:tr w:rsidR="000A74B9" w:rsidRPr="00E83AA6" w14:paraId="7B5F6FE1" w14:textId="77777777" w:rsidTr="003A6D43">
              <w:trPr>
                <w:gridAfter w:val="1"/>
                <w:wAfter w:w="372" w:type="pct"/>
              </w:trPr>
              <w:tc>
                <w:tcPr>
                  <w:tcW w:w="28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18F585"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3</w:t>
                  </w:r>
                </w:p>
              </w:tc>
              <w:tc>
                <w:tcPr>
                  <w:tcW w:w="7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8F9C33"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Prioritetinis</w:t>
                  </w:r>
                </w:p>
              </w:tc>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822CD"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b/>
                      <w:i/>
                      <w:sz w:val="20"/>
                      <w:szCs w:val="20"/>
                      <w:lang w:eastAsia="lt-LT"/>
                    </w:rPr>
                    <w:t>Pareiškėjo ir (arba) partnerio (-</w:t>
                  </w:r>
                  <w:proofErr w:type="spellStart"/>
                  <w:r w:rsidRPr="00E83AA6">
                    <w:rPr>
                      <w:rFonts w:ascii="Times New Roman" w:hAnsi="Times New Roman" w:cs="Times New Roman"/>
                      <w:b/>
                      <w:i/>
                      <w:sz w:val="20"/>
                      <w:szCs w:val="20"/>
                      <w:lang w:eastAsia="lt-LT"/>
                    </w:rPr>
                    <w:t>ių</w:t>
                  </w:r>
                  <w:proofErr w:type="spellEnd"/>
                  <w:r w:rsidRPr="00E83AA6">
                    <w:rPr>
                      <w:rFonts w:ascii="Times New Roman" w:hAnsi="Times New Roman" w:cs="Times New Roman"/>
                      <w:b/>
                      <w:i/>
                      <w:sz w:val="20"/>
                      <w:szCs w:val="20"/>
                      <w:lang w:eastAsia="lt-LT"/>
                    </w:rPr>
                    <w:t xml:space="preserve">) patirtis vykdant </w:t>
                  </w:r>
                  <w:proofErr w:type="spellStart"/>
                  <w:r w:rsidRPr="00E83AA6">
                    <w:rPr>
                      <w:rFonts w:ascii="Times New Roman" w:hAnsi="Times New Roman" w:cs="Times New Roman"/>
                      <w:b/>
                      <w:i/>
                      <w:sz w:val="20"/>
                      <w:szCs w:val="20"/>
                      <w:lang w:eastAsia="lt-LT"/>
                    </w:rPr>
                    <w:t>ikiprekybinius</w:t>
                  </w:r>
                  <w:proofErr w:type="spellEnd"/>
                  <w:r w:rsidRPr="00E83AA6">
                    <w:rPr>
                      <w:rFonts w:ascii="Times New Roman" w:hAnsi="Times New Roman" w:cs="Times New Roman"/>
                      <w:b/>
                      <w:i/>
                      <w:sz w:val="20"/>
                      <w:szCs w:val="20"/>
                      <w:lang w:eastAsia="lt-LT"/>
                    </w:rPr>
                    <w:t xml:space="preserve"> ir (arba) inovatyvius </w:t>
                  </w:r>
                  <w:r w:rsidRPr="00E83AA6">
                    <w:rPr>
                      <w:rFonts w:ascii="Times New Roman" w:hAnsi="Times New Roman" w:cs="Times New Roman"/>
                      <w:b/>
                      <w:i/>
                      <w:sz w:val="20"/>
                      <w:szCs w:val="20"/>
                      <w:lang w:eastAsia="lt-LT"/>
                    </w:rPr>
                    <w:lastRenderedPageBreak/>
                    <w:t>viešuosius pirkimus.</w:t>
                  </w:r>
                </w:p>
              </w:tc>
              <w:tc>
                <w:tcPr>
                  <w:tcW w:w="11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0BD6E2" w14:textId="77777777" w:rsidR="000A74B9" w:rsidRPr="00E83AA6" w:rsidRDefault="000A74B9" w:rsidP="000A74B9">
                  <w:pPr>
                    <w:spacing w:after="100" w:afterAutospacing="1"/>
                    <w:jc w:val="both"/>
                    <w:rPr>
                      <w:rFonts w:ascii="Times New Roman" w:hAnsi="Times New Roman" w:cs="Times New Roman"/>
                      <w:bCs/>
                      <w:i/>
                      <w:iCs/>
                      <w:sz w:val="20"/>
                      <w:szCs w:val="20"/>
                      <w:lang w:eastAsia="lt-LT"/>
                    </w:rPr>
                  </w:pPr>
                  <w:r w:rsidRPr="00E83AA6">
                    <w:rPr>
                      <w:rFonts w:ascii="Times New Roman" w:hAnsi="Times New Roman" w:cs="Times New Roman"/>
                      <w:bCs/>
                      <w:i/>
                      <w:iCs/>
                      <w:sz w:val="20"/>
                      <w:szCs w:val="20"/>
                      <w:lang w:eastAsia="lt-LT"/>
                    </w:rPr>
                    <w:lastRenderedPageBreak/>
                    <w:t>Prioritetas teikiamas projektams, kurio pareiškėjo ir (arba) partnerio (-</w:t>
                  </w:r>
                  <w:proofErr w:type="spellStart"/>
                  <w:r w:rsidRPr="00E83AA6">
                    <w:rPr>
                      <w:rFonts w:ascii="Times New Roman" w:hAnsi="Times New Roman" w:cs="Times New Roman"/>
                      <w:bCs/>
                      <w:i/>
                      <w:iCs/>
                      <w:sz w:val="20"/>
                      <w:szCs w:val="20"/>
                      <w:lang w:eastAsia="lt-LT"/>
                    </w:rPr>
                    <w:t>ių</w:t>
                  </w:r>
                  <w:proofErr w:type="spellEnd"/>
                  <w:r w:rsidRPr="00E83AA6">
                    <w:rPr>
                      <w:rFonts w:ascii="Times New Roman" w:hAnsi="Times New Roman" w:cs="Times New Roman"/>
                      <w:bCs/>
                      <w:i/>
                      <w:iCs/>
                      <w:sz w:val="20"/>
                      <w:szCs w:val="20"/>
                      <w:lang w:eastAsia="lt-LT"/>
                    </w:rPr>
                    <w:t xml:space="preserve">) komandos nariai turi patirties vykdant </w:t>
                  </w:r>
                  <w:proofErr w:type="spellStart"/>
                  <w:r w:rsidRPr="00E83AA6">
                    <w:rPr>
                      <w:rFonts w:ascii="Times New Roman" w:hAnsi="Times New Roman" w:cs="Times New Roman"/>
                      <w:bCs/>
                      <w:i/>
                      <w:iCs/>
                      <w:sz w:val="20"/>
                      <w:szCs w:val="20"/>
                      <w:lang w:eastAsia="lt-LT"/>
                    </w:rPr>
                    <w:t>ikiprekybinius</w:t>
                  </w:r>
                  <w:proofErr w:type="spellEnd"/>
                  <w:r w:rsidRPr="00E83AA6">
                    <w:rPr>
                      <w:rFonts w:ascii="Times New Roman" w:hAnsi="Times New Roman" w:cs="Times New Roman"/>
                      <w:bCs/>
                      <w:i/>
                      <w:iCs/>
                      <w:sz w:val="20"/>
                      <w:szCs w:val="20"/>
                      <w:lang w:eastAsia="lt-LT"/>
                    </w:rPr>
                    <w:t xml:space="preserve"> ir </w:t>
                  </w:r>
                  <w:r w:rsidRPr="00E83AA6">
                    <w:rPr>
                      <w:rFonts w:ascii="Times New Roman" w:hAnsi="Times New Roman" w:cs="Times New Roman"/>
                      <w:bCs/>
                      <w:i/>
                      <w:iCs/>
                      <w:sz w:val="20"/>
                      <w:szCs w:val="20"/>
                      <w:lang w:eastAsia="lt-LT"/>
                    </w:rPr>
                    <w:lastRenderedPageBreak/>
                    <w:t>(arba) inovatyvius viešuosius pirkimus.</w:t>
                  </w:r>
                </w:p>
                <w:p w14:paraId="233F6FB9" w14:textId="77777777" w:rsidR="000A74B9" w:rsidRPr="00E83AA6" w:rsidRDefault="000A74B9" w:rsidP="000A74B9">
                  <w:pPr>
                    <w:pStyle w:val="Sraopastraipa"/>
                    <w:tabs>
                      <w:tab w:val="left" w:pos="32"/>
                      <w:tab w:val="left" w:pos="741"/>
                    </w:tabs>
                    <w:spacing w:after="100" w:afterAutospacing="1"/>
                    <w:ind w:left="0"/>
                    <w:jc w:val="both"/>
                    <w:rPr>
                      <w:rFonts w:ascii="Times New Roman" w:hAnsi="Times New Roman" w:cs="Times New Roman"/>
                      <w:bCs/>
                      <w:i/>
                      <w:iCs/>
                      <w:sz w:val="20"/>
                      <w:szCs w:val="20"/>
                      <w:lang w:eastAsia="lt-LT"/>
                    </w:rPr>
                  </w:pPr>
                  <w:r w:rsidRPr="00E83AA6">
                    <w:rPr>
                      <w:rFonts w:ascii="Times New Roman" w:hAnsi="Times New Roman" w:cs="Times New Roman"/>
                      <w:bCs/>
                      <w:i/>
                      <w:iCs/>
                      <w:sz w:val="20"/>
                      <w:szCs w:val="20"/>
                      <w:lang w:eastAsia="lt-LT"/>
                    </w:rPr>
                    <w:t>Atitiktis kriterijui vertinama pagal kartu su PĮP pateiktą informaciją, t. y. dokumentus, pagrindžiančius, kad pareiškėjas ir (arba) projekto partneris (-</w:t>
                  </w:r>
                  <w:proofErr w:type="spellStart"/>
                  <w:r w:rsidRPr="00E83AA6">
                    <w:rPr>
                      <w:rFonts w:ascii="Times New Roman" w:hAnsi="Times New Roman" w:cs="Times New Roman"/>
                      <w:bCs/>
                      <w:i/>
                      <w:iCs/>
                      <w:sz w:val="20"/>
                      <w:szCs w:val="20"/>
                      <w:lang w:eastAsia="lt-LT"/>
                    </w:rPr>
                    <w:t>iai</w:t>
                  </w:r>
                  <w:proofErr w:type="spellEnd"/>
                  <w:r w:rsidRPr="00E83AA6">
                    <w:rPr>
                      <w:rFonts w:ascii="Times New Roman" w:hAnsi="Times New Roman" w:cs="Times New Roman"/>
                      <w:bCs/>
                      <w:i/>
                      <w:iCs/>
                      <w:sz w:val="20"/>
                      <w:szCs w:val="20"/>
                      <w:lang w:eastAsia="lt-LT"/>
                    </w:rPr>
                    <w:t xml:space="preserve">) yra vykdę </w:t>
                  </w:r>
                  <w:proofErr w:type="spellStart"/>
                  <w:r w:rsidRPr="00E83AA6">
                    <w:rPr>
                      <w:rFonts w:ascii="Times New Roman" w:hAnsi="Times New Roman" w:cs="Times New Roman"/>
                      <w:bCs/>
                      <w:i/>
                      <w:iCs/>
                      <w:sz w:val="20"/>
                      <w:szCs w:val="20"/>
                      <w:lang w:eastAsia="lt-LT"/>
                    </w:rPr>
                    <w:t>ikiprekybinius</w:t>
                  </w:r>
                  <w:proofErr w:type="spellEnd"/>
                  <w:r w:rsidRPr="00E83AA6">
                    <w:rPr>
                      <w:rFonts w:ascii="Times New Roman" w:hAnsi="Times New Roman" w:cs="Times New Roman"/>
                      <w:bCs/>
                      <w:i/>
                      <w:iCs/>
                      <w:sz w:val="20"/>
                      <w:szCs w:val="20"/>
                      <w:lang w:eastAsia="lt-LT"/>
                    </w:rPr>
                    <w:t xml:space="preserve"> ir (arba) inovatyvius viešuosius pirkimus. Pavyzdžiui, vadovo sprendimas apie asmens dalyvavimą </w:t>
                  </w:r>
                  <w:proofErr w:type="spellStart"/>
                  <w:r w:rsidRPr="00E83AA6">
                    <w:rPr>
                      <w:rFonts w:ascii="Times New Roman" w:hAnsi="Times New Roman" w:cs="Times New Roman"/>
                      <w:bCs/>
                      <w:i/>
                      <w:iCs/>
                      <w:sz w:val="20"/>
                      <w:szCs w:val="20"/>
                      <w:lang w:eastAsia="lt-LT"/>
                    </w:rPr>
                    <w:t>ikiprekybinio</w:t>
                  </w:r>
                  <w:proofErr w:type="spellEnd"/>
                  <w:r w:rsidRPr="00E83AA6">
                    <w:rPr>
                      <w:rFonts w:ascii="Times New Roman" w:hAnsi="Times New Roman" w:cs="Times New Roman"/>
                      <w:bCs/>
                      <w:i/>
                      <w:iCs/>
                      <w:sz w:val="20"/>
                      <w:szCs w:val="20"/>
                      <w:lang w:eastAsia="lt-LT"/>
                    </w:rPr>
                    <w:t xml:space="preserve"> ir (arba) inovatyvaus viešojo pirkimo komisijoje, pareigybės aprašymas, darbo sutarties kopija ar kiti dokumentai, kuriuose būtų nustatytas su </w:t>
                  </w:r>
                  <w:proofErr w:type="spellStart"/>
                  <w:r w:rsidRPr="00E83AA6">
                    <w:rPr>
                      <w:rFonts w:ascii="Times New Roman" w:hAnsi="Times New Roman" w:cs="Times New Roman"/>
                      <w:bCs/>
                      <w:i/>
                      <w:iCs/>
                      <w:sz w:val="20"/>
                      <w:szCs w:val="20"/>
                      <w:lang w:eastAsia="lt-LT"/>
                    </w:rPr>
                    <w:t>ikiprekybinio</w:t>
                  </w:r>
                  <w:proofErr w:type="spellEnd"/>
                  <w:r w:rsidRPr="00E83AA6">
                    <w:rPr>
                      <w:rFonts w:ascii="Times New Roman" w:hAnsi="Times New Roman" w:cs="Times New Roman"/>
                      <w:bCs/>
                      <w:i/>
                      <w:iCs/>
                      <w:sz w:val="20"/>
                      <w:szCs w:val="20"/>
                      <w:lang w:eastAsia="lt-LT"/>
                    </w:rPr>
                    <w:t xml:space="preserve"> (-</w:t>
                  </w:r>
                  <w:proofErr w:type="spellStart"/>
                  <w:r w:rsidRPr="00E83AA6">
                    <w:rPr>
                      <w:rFonts w:ascii="Times New Roman" w:hAnsi="Times New Roman" w:cs="Times New Roman"/>
                      <w:bCs/>
                      <w:i/>
                      <w:iCs/>
                      <w:sz w:val="20"/>
                      <w:szCs w:val="20"/>
                      <w:lang w:eastAsia="lt-LT"/>
                    </w:rPr>
                    <w:t>ių</w:t>
                  </w:r>
                  <w:proofErr w:type="spellEnd"/>
                  <w:r w:rsidRPr="00E83AA6">
                    <w:rPr>
                      <w:rFonts w:ascii="Times New Roman" w:hAnsi="Times New Roman" w:cs="Times New Roman"/>
                      <w:bCs/>
                      <w:i/>
                      <w:iCs/>
                      <w:sz w:val="20"/>
                      <w:szCs w:val="20"/>
                      <w:lang w:eastAsia="lt-LT"/>
                    </w:rPr>
                    <w:t>) pirkimo (-ų) ir (arba) inovatyvaus (-</w:t>
                  </w:r>
                  <w:proofErr w:type="spellStart"/>
                  <w:r w:rsidRPr="00E83AA6">
                    <w:rPr>
                      <w:rFonts w:ascii="Times New Roman" w:hAnsi="Times New Roman" w:cs="Times New Roman"/>
                      <w:bCs/>
                      <w:i/>
                      <w:iCs/>
                      <w:sz w:val="20"/>
                      <w:szCs w:val="20"/>
                      <w:lang w:eastAsia="lt-LT"/>
                    </w:rPr>
                    <w:t>ių</w:t>
                  </w:r>
                  <w:proofErr w:type="spellEnd"/>
                  <w:r w:rsidRPr="00E83AA6">
                    <w:rPr>
                      <w:rFonts w:ascii="Times New Roman" w:hAnsi="Times New Roman" w:cs="Times New Roman"/>
                      <w:bCs/>
                      <w:i/>
                      <w:iCs/>
                      <w:sz w:val="20"/>
                      <w:szCs w:val="20"/>
                      <w:lang w:eastAsia="lt-LT"/>
                    </w:rPr>
                    <w:t>) viešojo (-</w:t>
                  </w:r>
                  <w:proofErr w:type="spellStart"/>
                  <w:r w:rsidRPr="00E83AA6">
                    <w:rPr>
                      <w:rFonts w:ascii="Times New Roman" w:hAnsi="Times New Roman" w:cs="Times New Roman"/>
                      <w:bCs/>
                      <w:i/>
                      <w:iCs/>
                      <w:sz w:val="20"/>
                      <w:szCs w:val="20"/>
                      <w:lang w:eastAsia="lt-LT"/>
                    </w:rPr>
                    <w:t>ųjų</w:t>
                  </w:r>
                  <w:proofErr w:type="spellEnd"/>
                  <w:r w:rsidRPr="00E83AA6">
                    <w:rPr>
                      <w:rFonts w:ascii="Times New Roman" w:hAnsi="Times New Roman" w:cs="Times New Roman"/>
                      <w:bCs/>
                      <w:i/>
                      <w:iCs/>
                      <w:sz w:val="20"/>
                      <w:szCs w:val="20"/>
                      <w:lang w:eastAsia="lt-LT"/>
                    </w:rPr>
                    <w:t>) pirkimo (-ų) vykdymu susijusių funkcijų vykdymas.</w:t>
                  </w:r>
                </w:p>
                <w:p w14:paraId="53ADDAF5" w14:textId="77777777" w:rsidR="000A74B9" w:rsidRPr="00E83AA6" w:rsidRDefault="000A74B9" w:rsidP="000A74B9">
                  <w:pPr>
                    <w:spacing w:after="100" w:afterAutospacing="1"/>
                    <w:jc w:val="both"/>
                    <w:rPr>
                      <w:rFonts w:ascii="Times New Roman" w:hAnsi="Times New Roman" w:cs="Times New Roman"/>
                      <w:i/>
                      <w:iCs/>
                      <w:sz w:val="20"/>
                      <w:szCs w:val="20"/>
                      <w:lang w:eastAsia="lt-LT"/>
                    </w:rPr>
                  </w:pPr>
                  <w:r w:rsidRPr="00E83AA6">
                    <w:rPr>
                      <w:rFonts w:ascii="Times New Roman" w:hAnsi="Times New Roman" w:cs="Times New Roman"/>
                      <w:i/>
                      <w:iCs/>
                      <w:sz w:val="20"/>
                      <w:szCs w:val="20"/>
                      <w:lang w:eastAsia="lt-LT"/>
                    </w:rPr>
                    <w:t>Kriterijus taikomas atliekant PĮP vertinimą.</w:t>
                  </w:r>
                </w:p>
                <w:p w14:paraId="4FB5BF2C" w14:textId="77777777" w:rsidR="000A74B9" w:rsidRPr="00E83AA6" w:rsidRDefault="000A74B9" w:rsidP="000A74B9">
                  <w:pPr>
                    <w:spacing w:after="100" w:afterAutospacing="1"/>
                    <w:jc w:val="both"/>
                    <w:rPr>
                      <w:rFonts w:ascii="Times New Roman" w:hAnsi="Times New Roman" w:cs="Times New Roman"/>
                      <w:i/>
                      <w:iCs/>
                      <w:sz w:val="20"/>
                      <w:szCs w:val="20"/>
                    </w:rPr>
                  </w:pPr>
                  <w:r w:rsidRPr="00E83AA6">
                    <w:rPr>
                      <w:rFonts w:ascii="Times New Roman" w:hAnsi="Times New Roman" w:cs="Times New Roman"/>
                      <w:i/>
                      <w:iCs/>
                      <w:color w:val="333333"/>
                      <w:sz w:val="20"/>
                      <w:szCs w:val="20"/>
                      <w:shd w:val="clear" w:color="auto" w:fill="FFFFFF"/>
                    </w:rPr>
                    <w:t xml:space="preserve">5 balai skiriami, jei pareiškėjo ir (arba) partnerio komandos nariai turi patirties vykdant </w:t>
                  </w:r>
                  <w:proofErr w:type="spellStart"/>
                  <w:r w:rsidRPr="00E83AA6">
                    <w:rPr>
                      <w:rFonts w:ascii="Times New Roman" w:hAnsi="Times New Roman" w:cs="Times New Roman"/>
                      <w:i/>
                      <w:iCs/>
                      <w:color w:val="333333"/>
                      <w:sz w:val="20"/>
                      <w:szCs w:val="20"/>
                      <w:shd w:val="clear" w:color="auto" w:fill="FFFFFF"/>
                    </w:rPr>
                    <w:t>ikiprekybinius</w:t>
                  </w:r>
                  <w:proofErr w:type="spellEnd"/>
                  <w:r w:rsidRPr="00E83AA6">
                    <w:rPr>
                      <w:rFonts w:ascii="Times New Roman" w:hAnsi="Times New Roman" w:cs="Times New Roman"/>
                      <w:i/>
                      <w:iCs/>
                      <w:color w:val="333333"/>
                      <w:sz w:val="20"/>
                      <w:szCs w:val="20"/>
                      <w:shd w:val="clear" w:color="auto" w:fill="FFFFFF"/>
                    </w:rPr>
                    <w:t xml:space="preserve"> ir (arba) inovatyvius viešuosius pirkimus. Jei nei pareiškėjas, nei partneris, nei jų komandos nariai tokios patirties neturi, suteikiama 0 balų.</w:t>
                  </w:r>
                </w:p>
              </w:tc>
              <w:tc>
                <w:tcPr>
                  <w:tcW w:w="66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3D07B"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lastRenderedPageBreak/>
                    <w:t>5</w:t>
                  </w:r>
                </w:p>
              </w:tc>
              <w:tc>
                <w:tcPr>
                  <w:tcW w:w="7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1BBD4"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4</w:t>
                  </w:r>
                </w:p>
              </w:tc>
            </w:tr>
            <w:tr w:rsidR="000A74B9" w:rsidRPr="00E83AA6" w14:paraId="0046A3DE" w14:textId="77777777" w:rsidTr="003A6D43">
              <w:trPr>
                <w:gridAfter w:val="1"/>
                <w:wAfter w:w="372" w:type="pct"/>
              </w:trPr>
              <w:tc>
                <w:tcPr>
                  <w:tcW w:w="2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40FF7"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4</w:t>
                  </w:r>
                </w:p>
              </w:tc>
              <w:tc>
                <w:tcPr>
                  <w:tcW w:w="7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F528B6"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Prioritetinis</w:t>
                  </w:r>
                </w:p>
              </w:tc>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278783"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b/>
                      <w:i/>
                      <w:iCs/>
                      <w:sz w:val="20"/>
                      <w:szCs w:val="20"/>
                      <w:lang w:eastAsia="lt-LT"/>
                    </w:rPr>
                    <w:t>Pareiškėjui ir (arba) partneriui</w:t>
                  </w:r>
                  <w:r w:rsidRPr="00E83AA6">
                    <w:rPr>
                      <w:rFonts w:ascii="Times New Roman" w:hAnsi="Times New Roman" w:cs="Times New Roman"/>
                      <w:i/>
                      <w:iCs/>
                      <w:sz w:val="20"/>
                      <w:szCs w:val="20"/>
                    </w:rPr>
                    <w:t> </w:t>
                  </w:r>
                  <w:r w:rsidRPr="00E83AA6" w:rsidDel="00D767C2">
                    <w:rPr>
                      <w:rFonts w:ascii="Times New Roman" w:hAnsi="Times New Roman" w:cs="Times New Roman"/>
                      <w:b/>
                      <w:i/>
                      <w:iCs/>
                      <w:sz w:val="20"/>
                      <w:szCs w:val="20"/>
                      <w:lang w:eastAsia="lt-LT"/>
                    </w:rPr>
                    <w:t xml:space="preserve"> </w:t>
                  </w:r>
                  <w:r w:rsidRPr="00E83AA6">
                    <w:rPr>
                      <w:rFonts w:ascii="Times New Roman" w:hAnsi="Times New Roman" w:cs="Times New Roman"/>
                      <w:b/>
                      <w:i/>
                      <w:iCs/>
                      <w:sz w:val="20"/>
                      <w:szCs w:val="20"/>
                      <w:lang w:eastAsia="lt-LT"/>
                    </w:rPr>
                    <w:t>(-</w:t>
                  </w:r>
                  <w:r w:rsidRPr="00E83AA6">
                    <w:rPr>
                      <w:rFonts w:ascii="Times New Roman" w:hAnsi="Times New Roman" w:cs="Times New Roman"/>
                      <w:i/>
                      <w:iCs/>
                      <w:sz w:val="20"/>
                      <w:szCs w:val="20"/>
                    </w:rPr>
                    <w:t> </w:t>
                  </w:r>
                  <w:proofErr w:type="spellStart"/>
                  <w:r w:rsidRPr="00E83AA6">
                    <w:rPr>
                      <w:rFonts w:ascii="Times New Roman" w:hAnsi="Times New Roman" w:cs="Times New Roman"/>
                      <w:b/>
                      <w:i/>
                      <w:iCs/>
                      <w:sz w:val="20"/>
                      <w:szCs w:val="20"/>
                      <w:lang w:eastAsia="lt-LT"/>
                    </w:rPr>
                    <w:t>iams</w:t>
                  </w:r>
                  <w:proofErr w:type="spellEnd"/>
                  <w:r w:rsidRPr="00E83AA6">
                    <w:rPr>
                      <w:rFonts w:ascii="Times New Roman" w:hAnsi="Times New Roman" w:cs="Times New Roman"/>
                      <w:b/>
                      <w:i/>
                      <w:iCs/>
                      <w:sz w:val="20"/>
                      <w:szCs w:val="20"/>
                      <w:lang w:eastAsia="lt-LT"/>
                    </w:rPr>
                    <w:t xml:space="preserve">) buvo suteiktos konsultacijos dėl </w:t>
                  </w:r>
                  <w:proofErr w:type="spellStart"/>
                  <w:r w:rsidRPr="00E83AA6">
                    <w:rPr>
                      <w:rFonts w:ascii="Times New Roman" w:hAnsi="Times New Roman" w:cs="Times New Roman"/>
                      <w:b/>
                      <w:i/>
                      <w:iCs/>
                      <w:sz w:val="20"/>
                      <w:szCs w:val="20"/>
                      <w:lang w:eastAsia="lt-LT"/>
                    </w:rPr>
                    <w:t>ikiprekybinio</w:t>
                  </w:r>
                  <w:proofErr w:type="spellEnd"/>
                  <w:r w:rsidRPr="00E83AA6">
                    <w:rPr>
                      <w:rFonts w:ascii="Times New Roman" w:hAnsi="Times New Roman" w:cs="Times New Roman"/>
                      <w:b/>
                      <w:i/>
                      <w:iCs/>
                      <w:sz w:val="20"/>
                      <w:szCs w:val="20"/>
                      <w:lang w:eastAsia="lt-LT"/>
                    </w:rPr>
                    <w:t xml:space="preserve"> pirkimo vykdymo.</w:t>
                  </w:r>
                </w:p>
              </w:tc>
              <w:tc>
                <w:tcPr>
                  <w:tcW w:w="11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868BAC" w14:textId="77777777" w:rsidR="000A74B9" w:rsidRPr="00E83AA6" w:rsidRDefault="000A74B9" w:rsidP="000A74B9">
                  <w:pPr>
                    <w:spacing w:before="100" w:beforeAutospacing="1" w:after="100" w:afterAutospacing="1"/>
                    <w:jc w:val="both"/>
                    <w:rPr>
                      <w:rFonts w:ascii="Times New Roman" w:hAnsi="Times New Roman" w:cs="Times New Roman"/>
                      <w:bCs/>
                      <w:i/>
                      <w:iCs/>
                      <w:sz w:val="20"/>
                      <w:szCs w:val="20"/>
                      <w:lang w:eastAsia="lt-LT"/>
                    </w:rPr>
                  </w:pPr>
                  <w:r w:rsidRPr="00E83AA6">
                    <w:rPr>
                      <w:rFonts w:ascii="Times New Roman" w:hAnsi="Times New Roman" w:cs="Times New Roman"/>
                      <w:bCs/>
                      <w:i/>
                      <w:iCs/>
                      <w:sz w:val="20"/>
                      <w:szCs w:val="20"/>
                      <w:lang w:eastAsia="lt-LT"/>
                    </w:rPr>
                    <w:t>Prioritetas teikiamas projektams, kurio pareiškėjas ir (arba) partneris (-</w:t>
                  </w:r>
                  <w:proofErr w:type="spellStart"/>
                  <w:r w:rsidRPr="00E83AA6">
                    <w:rPr>
                      <w:rFonts w:ascii="Times New Roman" w:hAnsi="Times New Roman" w:cs="Times New Roman"/>
                      <w:bCs/>
                      <w:i/>
                      <w:iCs/>
                      <w:sz w:val="20"/>
                      <w:szCs w:val="20"/>
                      <w:lang w:eastAsia="lt-LT"/>
                    </w:rPr>
                    <w:t>iai</w:t>
                  </w:r>
                  <w:proofErr w:type="spellEnd"/>
                  <w:r w:rsidRPr="00E83AA6">
                    <w:rPr>
                      <w:rFonts w:ascii="Times New Roman" w:hAnsi="Times New Roman" w:cs="Times New Roman"/>
                      <w:bCs/>
                      <w:i/>
                      <w:iCs/>
                      <w:sz w:val="20"/>
                      <w:szCs w:val="20"/>
                      <w:lang w:eastAsia="lt-LT"/>
                    </w:rPr>
                    <w:t xml:space="preserve">) per paskutinius kalendorinius metus iki PĮP pateikimo dienos ne trumpiau kaip 4 mėnesius </w:t>
                  </w:r>
                  <w:r w:rsidRPr="00E83AA6">
                    <w:rPr>
                      <w:rFonts w:ascii="Times New Roman" w:hAnsi="Times New Roman" w:cs="Times New Roman"/>
                      <w:bCs/>
                      <w:i/>
                      <w:iCs/>
                      <w:sz w:val="20"/>
                      <w:szCs w:val="20"/>
                      <w:lang w:eastAsia="lt-LT"/>
                    </w:rPr>
                    <w:lastRenderedPageBreak/>
                    <w:t xml:space="preserve">dalyvavo viešosios įstaigos Inovacijų agentūros teikiamose konsultacijose dėl </w:t>
                  </w:r>
                  <w:proofErr w:type="spellStart"/>
                  <w:r w:rsidRPr="00E83AA6">
                    <w:rPr>
                      <w:rFonts w:ascii="Times New Roman" w:hAnsi="Times New Roman" w:cs="Times New Roman"/>
                      <w:bCs/>
                      <w:i/>
                      <w:iCs/>
                      <w:sz w:val="20"/>
                      <w:szCs w:val="20"/>
                      <w:lang w:eastAsia="lt-LT"/>
                    </w:rPr>
                    <w:t>ikiprekybinių</w:t>
                  </w:r>
                  <w:proofErr w:type="spellEnd"/>
                  <w:r w:rsidRPr="00E83AA6">
                    <w:rPr>
                      <w:rFonts w:ascii="Times New Roman" w:hAnsi="Times New Roman" w:cs="Times New Roman"/>
                      <w:bCs/>
                      <w:i/>
                      <w:iCs/>
                      <w:sz w:val="20"/>
                      <w:szCs w:val="20"/>
                      <w:lang w:eastAsia="lt-LT"/>
                    </w:rPr>
                    <w:t xml:space="preserve"> pirkimų vykdymo.</w:t>
                  </w:r>
                </w:p>
                <w:p w14:paraId="2DA932A8" w14:textId="77777777" w:rsidR="000A74B9" w:rsidRPr="00E83AA6" w:rsidRDefault="000A74B9" w:rsidP="000A74B9">
                  <w:pPr>
                    <w:spacing w:before="100" w:beforeAutospacing="1" w:after="100" w:afterAutospacing="1"/>
                    <w:jc w:val="both"/>
                    <w:rPr>
                      <w:rFonts w:ascii="Times New Roman" w:hAnsi="Times New Roman" w:cs="Times New Roman"/>
                      <w:bCs/>
                      <w:i/>
                      <w:iCs/>
                      <w:sz w:val="20"/>
                      <w:szCs w:val="20"/>
                      <w:lang w:eastAsia="lt-LT"/>
                    </w:rPr>
                  </w:pPr>
                  <w:r w:rsidRPr="00E83AA6">
                    <w:rPr>
                      <w:rFonts w:ascii="Times New Roman" w:hAnsi="Times New Roman" w:cs="Times New Roman"/>
                      <w:bCs/>
                      <w:i/>
                      <w:iCs/>
                      <w:sz w:val="20"/>
                      <w:szCs w:val="20"/>
                      <w:lang w:eastAsia="lt-LT"/>
                    </w:rPr>
                    <w:t>Atitiktis kriterijui vertinama pagal kartu su PĮP teikiamą informaciją.</w:t>
                  </w:r>
                </w:p>
                <w:p w14:paraId="4F092388" w14:textId="77777777" w:rsidR="000A74B9" w:rsidRPr="00E83AA6" w:rsidRDefault="000A74B9" w:rsidP="000A74B9">
                  <w:pPr>
                    <w:spacing w:before="100" w:beforeAutospacing="1" w:after="100" w:afterAutospacing="1"/>
                    <w:jc w:val="both"/>
                    <w:rPr>
                      <w:rFonts w:ascii="Times New Roman" w:hAnsi="Times New Roman" w:cs="Times New Roman"/>
                      <w:i/>
                      <w:iCs/>
                      <w:sz w:val="20"/>
                      <w:szCs w:val="20"/>
                    </w:rPr>
                  </w:pPr>
                  <w:r w:rsidRPr="00E83AA6">
                    <w:rPr>
                      <w:rFonts w:ascii="Times New Roman" w:hAnsi="Times New Roman" w:cs="Times New Roman"/>
                      <w:bCs/>
                      <w:i/>
                      <w:iCs/>
                      <w:sz w:val="20"/>
                      <w:szCs w:val="20"/>
                      <w:lang w:eastAsia="lt-LT"/>
                    </w:rPr>
                    <w:t>5 balai skiriami, jei</w:t>
                  </w:r>
                  <w:r w:rsidRPr="00E83AA6">
                    <w:rPr>
                      <w:rFonts w:ascii="Times New Roman" w:hAnsi="Times New Roman" w:cs="Times New Roman"/>
                      <w:i/>
                      <w:iCs/>
                      <w:color w:val="333333"/>
                      <w:sz w:val="20"/>
                      <w:szCs w:val="20"/>
                      <w:shd w:val="clear" w:color="auto" w:fill="FFFFFF"/>
                    </w:rPr>
                    <w:t xml:space="preserve"> pareiškėjas ir (arba) partneris per paskutinius kalendorinius metus iki PĮP pateikimo dienos ne trumpiau kaip 4 mėnesius dalyvavo viešosios įstaigos Inovacijų agentūros teikiamose konsultacijose dėl </w:t>
                  </w:r>
                  <w:proofErr w:type="spellStart"/>
                  <w:r w:rsidRPr="00E83AA6">
                    <w:rPr>
                      <w:rFonts w:ascii="Times New Roman" w:hAnsi="Times New Roman" w:cs="Times New Roman"/>
                      <w:i/>
                      <w:iCs/>
                      <w:color w:val="333333"/>
                      <w:sz w:val="20"/>
                      <w:szCs w:val="20"/>
                      <w:shd w:val="clear" w:color="auto" w:fill="FFFFFF"/>
                    </w:rPr>
                    <w:t>ikiprekybinių</w:t>
                  </w:r>
                  <w:proofErr w:type="spellEnd"/>
                  <w:r w:rsidRPr="00E83AA6">
                    <w:rPr>
                      <w:rFonts w:ascii="Times New Roman" w:hAnsi="Times New Roman" w:cs="Times New Roman"/>
                      <w:i/>
                      <w:iCs/>
                      <w:color w:val="333333"/>
                      <w:sz w:val="20"/>
                      <w:szCs w:val="20"/>
                      <w:shd w:val="clear" w:color="auto" w:fill="FFFFFF"/>
                    </w:rPr>
                    <w:t xml:space="preserve"> pirkimų vykdymo. Jeigu nei pareiškėjas, nei partneris tokiose konsultacijose nedalyvavo, suteikiama 0 balų.</w:t>
                  </w:r>
                </w:p>
              </w:tc>
              <w:tc>
                <w:tcPr>
                  <w:tcW w:w="66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503B4"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lastRenderedPageBreak/>
                    <w:t>5</w:t>
                  </w:r>
                </w:p>
              </w:tc>
              <w:tc>
                <w:tcPr>
                  <w:tcW w:w="7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BEE6D" w14:textId="77777777" w:rsidR="000A74B9" w:rsidRPr="00E83AA6" w:rsidRDefault="000A74B9" w:rsidP="000A74B9">
                  <w:pPr>
                    <w:jc w:val="both"/>
                    <w:rPr>
                      <w:rFonts w:ascii="Times New Roman" w:hAnsi="Times New Roman" w:cs="Times New Roman"/>
                      <w:i/>
                      <w:iCs/>
                      <w:sz w:val="20"/>
                      <w:szCs w:val="20"/>
                      <w:lang w:val="en-US"/>
                    </w:rPr>
                  </w:pPr>
                  <w:r w:rsidRPr="00E83AA6">
                    <w:rPr>
                      <w:rFonts w:ascii="Times New Roman" w:hAnsi="Times New Roman" w:cs="Times New Roman"/>
                      <w:i/>
                      <w:iCs/>
                      <w:sz w:val="20"/>
                      <w:szCs w:val="20"/>
                      <w:lang w:val="en-US"/>
                    </w:rPr>
                    <w:t>3</w:t>
                  </w:r>
                </w:p>
              </w:tc>
            </w:tr>
            <w:tr w:rsidR="000A74B9" w:rsidRPr="00E83AA6" w14:paraId="412FF409" w14:textId="77777777" w:rsidTr="003A6D43">
              <w:trPr>
                <w:gridAfter w:val="1"/>
                <w:wAfter w:w="372" w:type="pct"/>
              </w:trPr>
              <w:tc>
                <w:tcPr>
                  <w:tcW w:w="2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92E14"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5</w:t>
                  </w:r>
                </w:p>
              </w:tc>
              <w:tc>
                <w:tcPr>
                  <w:tcW w:w="7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9721C"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Prioritetinis</w:t>
                  </w:r>
                </w:p>
              </w:tc>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B70EA"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b/>
                      <w:bCs/>
                      <w:i/>
                      <w:iCs/>
                      <w:sz w:val="20"/>
                      <w:szCs w:val="20"/>
                      <w:lang w:eastAsia="lt-LT"/>
                    </w:rPr>
                    <w:t>Projekto metu kuriamas inovatyvusis produktas yra dvejopos paskirties.</w:t>
                  </w:r>
                </w:p>
              </w:tc>
              <w:tc>
                <w:tcPr>
                  <w:tcW w:w="11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7AB8F" w14:textId="2BE49B04" w:rsidR="000A74B9" w:rsidRPr="00E83AA6" w:rsidRDefault="000A74B9" w:rsidP="000A74B9">
                  <w:pPr>
                    <w:spacing w:after="100" w:afterAutospacing="1"/>
                    <w:jc w:val="both"/>
                    <w:rPr>
                      <w:rFonts w:ascii="Times New Roman" w:hAnsi="Times New Roman" w:cs="Times New Roman"/>
                      <w:bCs/>
                      <w:i/>
                      <w:iCs/>
                      <w:sz w:val="20"/>
                      <w:szCs w:val="20"/>
                      <w:lang w:eastAsia="lt-LT"/>
                    </w:rPr>
                  </w:pPr>
                  <w:r w:rsidRPr="00E83AA6">
                    <w:rPr>
                      <w:rFonts w:ascii="Times New Roman" w:hAnsi="Times New Roman" w:cs="Times New Roman"/>
                      <w:bCs/>
                      <w:i/>
                      <w:iCs/>
                      <w:sz w:val="20"/>
                      <w:szCs w:val="20"/>
                      <w:lang w:eastAsia="lt-LT"/>
                    </w:rPr>
                    <w:t>Prioritetas teikiamas tiems projektams, kurių metu siekiama kurti dvejopos paskirties inovatyvųjį produktą, kurio antrinė paskirtis atitinka bent vieną gynybos ir saugumo pramonės prioritetinę sritį, nustatytą Lietuvos Respublikos gynybos ir saugumo pramonės plėtros 2023–2027 metais gairi</w:t>
                  </w:r>
                  <w:r w:rsidRPr="00E83AA6">
                    <w:rPr>
                      <w:rFonts w:ascii="Times New Roman" w:hAnsi="Times New Roman" w:cs="Times New Roman"/>
                      <w:i/>
                      <w:iCs/>
                      <w:sz w:val="20"/>
                      <w:szCs w:val="20"/>
                    </w:rPr>
                    <w:t>ų</w:t>
                  </w:r>
                  <w:r w:rsidRPr="00E83AA6">
                    <w:rPr>
                      <w:rFonts w:ascii="Times New Roman" w:hAnsi="Times New Roman" w:cs="Times New Roman"/>
                      <w:bCs/>
                      <w:i/>
                      <w:iCs/>
                      <w:sz w:val="20"/>
                      <w:szCs w:val="20"/>
                      <w:lang w:eastAsia="lt-LT"/>
                    </w:rPr>
                    <w:t xml:space="preserve">, patvirtintų Lietuvos Respublikos ekonomikos ir inovacijų ministro, Lietuvos Respublikos krašto apsaugos ministro, Lietuvos Respublikos užsienio reikalų ministro, Lietuvos Respublikos vidaus reikalų ministro 2023 m. </w:t>
                  </w:r>
                  <w:r w:rsidRPr="00E83AA6">
                    <w:rPr>
                      <w:rFonts w:ascii="Times New Roman" w:hAnsi="Times New Roman" w:cs="Times New Roman"/>
                      <w:bCs/>
                      <w:i/>
                      <w:iCs/>
                      <w:sz w:val="20"/>
                      <w:szCs w:val="20"/>
                      <w:lang w:eastAsia="lt-LT"/>
                    </w:rPr>
                    <w:lastRenderedPageBreak/>
                    <w:t>gegužės 31 d. įsakymu Nr. 4-299/V-447/V-171/1V-331 „Dėl Lietuvos Respublikos gynybos ir saugumo pramonės plėtros 2023–2027 metais gairių patvirtinimo“,</w:t>
                  </w:r>
                  <w:r w:rsidR="00496C28">
                    <w:rPr>
                      <w:rFonts w:ascii="Times New Roman" w:hAnsi="Times New Roman" w:cs="Times New Roman"/>
                      <w:bCs/>
                      <w:i/>
                      <w:iCs/>
                      <w:sz w:val="20"/>
                      <w:szCs w:val="20"/>
                      <w:lang w:eastAsia="lt-LT"/>
                    </w:rPr>
                    <w:t xml:space="preserve"> </w:t>
                  </w:r>
                  <w:r w:rsidR="00496C28" w:rsidRPr="003A6D43">
                    <w:rPr>
                      <w:rFonts w:ascii="Times New Roman" w:hAnsi="Times New Roman" w:cs="Times New Roman"/>
                      <w:bCs/>
                      <w:i/>
                      <w:iCs/>
                      <w:sz w:val="20"/>
                      <w:szCs w:val="20"/>
                      <w:lang w:eastAsia="lt-LT"/>
                    </w:rPr>
                    <w:t>(toliau – Lietuvos Respublikos gynybos ir saugumo pramonės plėtros 2023–2027 metais gairės)</w:t>
                  </w:r>
                  <w:r w:rsidRPr="00E83AA6">
                    <w:rPr>
                      <w:rFonts w:ascii="Times New Roman" w:hAnsi="Times New Roman" w:cs="Times New Roman"/>
                      <w:bCs/>
                      <w:i/>
                      <w:iCs/>
                      <w:sz w:val="20"/>
                      <w:szCs w:val="20"/>
                      <w:lang w:eastAsia="lt-LT"/>
                    </w:rPr>
                    <w:t xml:space="preserve"> 9.1 papunktyje.</w:t>
                  </w:r>
                </w:p>
                <w:p w14:paraId="26CD4BAB" w14:textId="77777777" w:rsidR="000A74B9" w:rsidRPr="00E83AA6" w:rsidRDefault="000A74B9" w:rsidP="000A74B9">
                  <w:pPr>
                    <w:spacing w:after="100" w:afterAutospacing="1"/>
                    <w:jc w:val="both"/>
                    <w:rPr>
                      <w:rFonts w:ascii="Times New Roman" w:hAnsi="Times New Roman" w:cs="Times New Roman"/>
                      <w:bCs/>
                      <w:i/>
                      <w:iCs/>
                      <w:sz w:val="20"/>
                      <w:szCs w:val="20"/>
                      <w:lang w:eastAsia="lt-LT"/>
                    </w:rPr>
                  </w:pPr>
                  <w:r w:rsidRPr="00E83AA6">
                    <w:rPr>
                      <w:rFonts w:ascii="Times New Roman" w:hAnsi="Times New Roman" w:cs="Times New Roman"/>
                      <w:bCs/>
                      <w:i/>
                      <w:iCs/>
                      <w:sz w:val="20"/>
                      <w:szCs w:val="20"/>
                      <w:lang w:eastAsia="lt-LT"/>
                    </w:rPr>
                    <w:t>Atitiktis kriterijui vertinama pagal PĮP pateiktą informaciją.</w:t>
                  </w:r>
                </w:p>
                <w:p w14:paraId="2CDC93DF" w14:textId="77777777" w:rsidR="000A74B9" w:rsidRPr="00E83AA6" w:rsidRDefault="000A74B9" w:rsidP="000A74B9">
                  <w:pPr>
                    <w:spacing w:after="100" w:afterAutospacing="1"/>
                    <w:jc w:val="both"/>
                    <w:rPr>
                      <w:rFonts w:ascii="Times New Roman" w:hAnsi="Times New Roman" w:cs="Times New Roman"/>
                      <w:i/>
                      <w:iCs/>
                      <w:sz w:val="20"/>
                      <w:szCs w:val="20"/>
                    </w:rPr>
                  </w:pPr>
                  <w:r w:rsidRPr="00E83AA6">
                    <w:rPr>
                      <w:rFonts w:ascii="Times New Roman" w:hAnsi="Times New Roman" w:cs="Times New Roman"/>
                      <w:i/>
                      <w:iCs/>
                      <w:color w:val="333333"/>
                      <w:sz w:val="20"/>
                      <w:szCs w:val="20"/>
                      <w:shd w:val="clear" w:color="auto" w:fill="FFFFFF"/>
                    </w:rPr>
                    <w:t xml:space="preserve">5 balai skiriami, jei projektu siekiama kurti dvejopos paskirties inovatyvųjį produktą, kurio antrinė paskirtis atitinka </w:t>
                  </w:r>
                  <w:r w:rsidRPr="00E83AA6">
                    <w:rPr>
                      <w:rFonts w:ascii="Times New Roman" w:hAnsi="Times New Roman" w:cs="Times New Roman"/>
                      <w:bCs/>
                      <w:i/>
                      <w:iCs/>
                      <w:sz w:val="20"/>
                      <w:szCs w:val="20"/>
                      <w:lang w:eastAsia="lt-LT"/>
                    </w:rPr>
                    <w:t>Lietuvos Respublikos gynybos ir saugumo pramonės plėtros 2023–2027 metais gairi</w:t>
                  </w:r>
                  <w:r w:rsidRPr="00E83AA6">
                    <w:rPr>
                      <w:rFonts w:ascii="Times New Roman" w:hAnsi="Times New Roman" w:cs="Times New Roman"/>
                      <w:i/>
                      <w:iCs/>
                      <w:sz w:val="20"/>
                      <w:szCs w:val="20"/>
                    </w:rPr>
                    <w:t>ų</w:t>
                  </w:r>
                  <w:r w:rsidRPr="00E83AA6">
                    <w:rPr>
                      <w:rFonts w:ascii="Times New Roman" w:hAnsi="Times New Roman" w:cs="Times New Roman"/>
                      <w:i/>
                      <w:iCs/>
                      <w:color w:val="333333"/>
                      <w:sz w:val="20"/>
                      <w:szCs w:val="20"/>
                      <w:shd w:val="clear" w:color="auto" w:fill="FFFFFF"/>
                    </w:rPr>
                    <w:t xml:space="preserve"> 9.1 papunktyje nurodytą sritį.</w:t>
                  </w:r>
                </w:p>
              </w:tc>
              <w:tc>
                <w:tcPr>
                  <w:tcW w:w="66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1A70F"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lastRenderedPageBreak/>
                    <w:t>5</w:t>
                  </w:r>
                </w:p>
              </w:tc>
              <w:tc>
                <w:tcPr>
                  <w:tcW w:w="7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12A426"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3</w:t>
                  </w:r>
                </w:p>
              </w:tc>
            </w:tr>
            <w:tr w:rsidR="000A74B9" w:rsidRPr="00E83AA6" w14:paraId="72C912C1" w14:textId="77777777" w:rsidTr="003A6D43">
              <w:trPr>
                <w:gridAfter w:val="1"/>
                <w:wAfter w:w="372" w:type="pct"/>
              </w:trPr>
              <w:tc>
                <w:tcPr>
                  <w:tcW w:w="2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1D9E1"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6</w:t>
                  </w:r>
                </w:p>
              </w:tc>
              <w:tc>
                <w:tcPr>
                  <w:tcW w:w="7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07A0F"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Prioritetinis</w:t>
                  </w:r>
                </w:p>
              </w:tc>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576BD1"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b/>
                      <w:i/>
                      <w:iCs/>
                      <w:sz w:val="20"/>
                      <w:szCs w:val="20"/>
                      <w:lang w:eastAsia="lt-LT"/>
                    </w:rPr>
                    <w:t>Projekto efektyvumas.</w:t>
                  </w:r>
                </w:p>
              </w:tc>
              <w:tc>
                <w:tcPr>
                  <w:tcW w:w="11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FE6A6" w14:textId="77777777" w:rsidR="000A74B9" w:rsidRPr="00E83AA6" w:rsidRDefault="000A74B9" w:rsidP="000A74B9">
                  <w:pPr>
                    <w:pStyle w:val="pf0"/>
                    <w:jc w:val="both"/>
                    <w:rPr>
                      <w:bCs/>
                      <w:i/>
                      <w:iCs/>
                      <w:sz w:val="20"/>
                      <w:szCs w:val="20"/>
                    </w:rPr>
                  </w:pPr>
                  <w:r w:rsidRPr="00E83AA6">
                    <w:rPr>
                      <w:bCs/>
                      <w:i/>
                      <w:iCs/>
                      <w:sz w:val="20"/>
                      <w:szCs w:val="20"/>
                    </w:rPr>
                    <w:t>Vertinamas pareiškėjo ir (arba) partnerio (-</w:t>
                  </w:r>
                  <w:proofErr w:type="spellStart"/>
                  <w:r w:rsidRPr="00E83AA6">
                    <w:rPr>
                      <w:bCs/>
                      <w:i/>
                      <w:iCs/>
                      <w:sz w:val="20"/>
                      <w:szCs w:val="20"/>
                    </w:rPr>
                    <w:t>ių</w:t>
                  </w:r>
                  <w:proofErr w:type="spellEnd"/>
                  <w:r w:rsidRPr="00E83AA6">
                    <w:rPr>
                      <w:bCs/>
                      <w:i/>
                      <w:iCs/>
                      <w:sz w:val="20"/>
                      <w:szCs w:val="20"/>
                    </w:rPr>
                    <w:t xml:space="preserve">) nuosavo įnašo </w:t>
                  </w:r>
                  <w:proofErr w:type="spellStart"/>
                  <w:r w:rsidRPr="00E83AA6">
                    <w:rPr>
                      <w:bCs/>
                      <w:i/>
                      <w:iCs/>
                      <w:sz w:val="20"/>
                      <w:szCs w:val="20"/>
                    </w:rPr>
                    <w:t>ikiprekybinio</w:t>
                  </w:r>
                  <w:proofErr w:type="spellEnd"/>
                  <w:r w:rsidRPr="00E83AA6">
                    <w:rPr>
                      <w:bCs/>
                      <w:i/>
                      <w:iCs/>
                      <w:sz w:val="20"/>
                      <w:szCs w:val="20"/>
                    </w:rPr>
                    <w:t xml:space="preserve"> pirkimo vykdymui ir prašomos finansavimo sumos santykis. Aukštesnis įvertinimas suteikiamas projektams, kuriuose pareiškėjo ir (arba) partnerio (-</w:t>
                  </w:r>
                  <w:proofErr w:type="spellStart"/>
                  <w:r w:rsidRPr="00E83AA6">
                    <w:rPr>
                      <w:bCs/>
                      <w:i/>
                      <w:iCs/>
                      <w:sz w:val="20"/>
                      <w:szCs w:val="20"/>
                    </w:rPr>
                    <w:t>ių</w:t>
                  </w:r>
                  <w:proofErr w:type="spellEnd"/>
                  <w:r w:rsidRPr="00E83AA6">
                    <w:rPr>
                      <w:bCs/>
                      <w:i/>
                      <w:iCs/>
                      <w:sz w:val="20"/>
                      <w:szCs w:val="20"/>
                    </w:rPr>
                    <w:t xml:space="preserve">) nuosavo įnašo </w:t>
                  </w:r>
                  <w:proofErr w:type="spellStart"/>
                  <w:r w:rsidRPr="00E83AA6">
                    <w:rPr>
                      <w:bCs/>
                      <w:i/>
                      <w:iCs/>
                      <w:sz w:val="20"/>
                      <w:szCs w:val="20"/>
                    </w:rPr>
                    <w:t>ikiprekybinio</w:t>
                  </w:r>
                  <w:proofErr w:type="spellEnd"/>
                  <w:r w:rsidRPr="00E83AA6">
                    <w:rPr>
                      <w:bCs/>
                      <w:i/>
                      <w:iCs/>
                      <w:sz w:val="20"/>
                      <w:szCs w:val="20"/>
                    </w:rPr>
                    <w:t xml:space="preserve"> pirkimo vykdymui ir prašomos finansavimo sumos santykis bus didesnis. Skaičiuojant nuosavą įnašą susigrąžintinas pridėtinės vertės mokestis (toliau –  PVM) nėra įskaičiuojamas.</w:t>
                  </w:r>
                </w:p>
                <w:p w14:paraId="5CD05135" w14:textId="77777777" w:rsidR="000A74B9" w:rsidRPr="00E83AA6" w:rsidRDefault="000A74B9" w:rsidP="000A74B9">
                  <w:pPr>
                    <w:pStyle w:val="pf0"/>
                    <w:jc w:val="both"/>
                    <w:rPr>
                      <w:bCs/>
                      <w:i/>
                      <w:iCs/>
                      <w:sz w:val="20"/>
                      <w:szCs w:val="20"/>
                    </w:rPr>
                  </w:pPr>
                  <w:r w:rsidRPr="00E83AA6">
                    <w:rPr>
                      <w:bCs/>
                      <w:i/>
                      <w:iCs/>
                      <w:sz w:val="20"/>
                      <w:szCs w:val="20"/>
                    </w:rPr>
                    <w:t>Formulė: Y = X1/X2*100, kurioje:</w:t>
                  </w:r>
                </w:p>
                <w:p w14:paraId="3EC85577" w14:textId="77777777" w:rsidR="000A74B9" w:rsidRPr="00E83AA6" w:rsidRDefault="000A74B9" w:rsidP="000A74B9">
                  <w:pPr>
                    <w:pStyle w:val="pf0"/>
                    <w:jc w:val="both"/>
                    <w:rPr>
                      <w:bCs/>
                      <w:i/>
                      <w:iCs/>
                      <w:sz w:val="20"/>
                      <w:szCs w:val="20"/>
                    </w:rPr>
                  </w:pPr>
                  <w:r w:rsidRPr="00E83AA6">
                    <w:rPr>
                      <w:bCs/>
                      <w:i/>
                      <w:iCs/>
                      <w:sz w:val="20"/>
                      <w:szCs w:val="20"/>
                    </w:rPr>
                    <w:lastRenderedPageBreak/>
                    <w:t>X1 – pareiškėjo ir (arba) partnerio (-</w:t>
                  </w:r>
                  <w:proofErr w:type="spellStart"/>
                  <w:r w:rsidRPr="00E83AA6">
                    <w:rPr>
                      <w:bCs/>
                      <w:i/>
                      <w:iCs/>
                      <w:sz w:val="20"/>
                      <w:szCs w:val="20"/>
                    </w:rPr>
                    <w:t>ių</w:t>
                  </w:r>
                  <w:proofErr w:type="spellEnd"/>
                  <w:r w:rsidRPr="00E83AA6">
                    <w:rPr>
                      <w:bCs/>
                      <w:i/>
                      <w:iCs/>
                      <w:sz w:val="20"/>
                      <w:szCs w:val="20"/>
                    </w:rPr>
                    <w:t xml:space="preserve">) nuosavo įnašo </w:t>
                  </w:r>
                  <w:proofErr w:type="spellStart"/>
                  <w:r w:rsidRPr="00E83AA6">
                    <w:rPr>
                      <w:bCs/>
                      <w:i/>
                      <w:iCs/>
                      <w:sz w:val="20"/>
                      <w:szCs w:val="20"/>
                    </w:rPr>
                    <w:t>ikiprekybinio</w:t>
                  </w:r>
                  <w:proofErr w:type="spellEnd"/>
                  <w:r w:rsidRPr="00E83AA6">
                    <w:rPr>
                      <w:bCs/>
                      <w:i/>
                      <w:iCs/>
                      <w:sz w:val="20"/>
                      <w:szCs w:val="20"/>
                    </w:rPr>
                    <w:t xml:space="preserve"> pirkimo vykdymui suma Eur;</w:t>
                  </w:r>
                </w:p>
                <w:p w14:paraId="26838FB2" w14:textId="77777777" w:rsidR="000A74B9" w:rsidRPr="00E83AA6" w:rsidRDefault="000A74B9" w:rsidP="000A74B9">
                  <w:pPr>
                    <w:pStyle w:val="pf0"/>
                    <w:jc w:val="both"/>
                    <w:rPr>
                      <w:bCs/>
                      <w:i/>
                      <w:iCs/>
                      <w:sz w:val="20"/>
                      <w:szCs w:val="20"/>
                    </w:rPr>
                  </w:pPr>
                  <w:r w:rsidRPr="00E83AA6">
                    <w:rPr>
                      <w:bCs/>
                      <w:i/>
                      <w:iCs/>
                      <w:sz w:val="20"/>
                      <w:szCs w:val="20"/>
                    </w:rPr>
                    <w:t>X2 – pareiškėjo ir (arba) partnerio (-</w:t>
                  </w:r>
                  <w:proofErr w:type="spellStart"/>
                  <w:r w:rsidRPr="00E83AA6">
                    <w:rPr>
                      <w:bCs/>
                      <w:i/>
                      <w:iCs/>
                      <w:sz w:val="20"/>
                      <w:szCs w:val="20"/>
                    </w:rPr>
                    <w:t>ių</w:t>
                  </w:r>
                  <w:proofErr w:type="spellEnd"/>
                  <w:r w:rsidRPr="00E83AA6">
                    <w:rPr>
                      <w:bCs/>
                      <w:i/>
                      <w:iCs/>
                      <w:sz w:val="20"/>
                      <w:szCs w:val="20"/>
                    </w:rPr>
                    <w:t>) prašoma finansavimo suma Eur;</w:t>
                  </w:r>
                </w:p>
                <w:p w14:paraId="202C74DC" w14:textId="77777777" w:rsidR="000A74B9" w:rsidRPr="00E83AA6" w:rsidRDefault="000A74B9" w:rsidP="000A74B9">
                  <w:pPr>
                    <w:pStyle w:val="pf0"/>
                    <w:jc w:val="both"/>
                    <w:rPr>
                      <w:bCs/>
                      <w:i/>
                      <w:iCs/>
                      <w:sz w:val="20"/>
                      <w:szCs w:val="20"/>
                    </w:rPr>
                  </w:pPr>
                  <w:r w:rsidRPr="00E83AA6">
                    <w:rPr>
                      <w:bCs/>
                      <w:i/>
                      <w:iCs/>
                      <w:sz w:val="20"/>
                      <w:szCs w:val="20"/>
                    </w:rPr>
                    <w:t>Y – santykis tarp pareiškėjo ir (arba) partnerio (-</w:t>
                  </w:r>
                  <w:proofErr w:type="spellStart"/>
                  <w:r w:rsidRPr="00E83AA6">
                    <w:rPr>
                      <w:bCs/>
                      <w:i/>
                      <w:iCs/>
                      <w:sz w:val="20"/>
                      <w:szCs w:val="20"/>
                    </w:rPr>
                    <w:t>ių</w:t>
                  </w:r>
                  <w:proofErr w:type="spellEnd"/>
                  <w:r w:rsidRPr="00E83AA6">
                    <w:rPr>
                      <w:bCs/>
                      <w:i/>
                      <w:iCs/>
                      <w:sz w:val="20"/>
                      <w:szCs w:val="20"/>
                    </w:rPr>
                    <w:t xml:space="preserve">) nuosavo įnašo </w:t>
                  </w:r>
                  <w:proofErr w:type="spellStart"/>
                  <w:r w:rsidRPr="00E83AA6">
                    <w:rPr>
                      <w:bCs/>
                      <w:i/>
                      <w:iCs/>
                      <w:sz w:val="20"/>
                      <w:szCs w:val="20"/>
                    </w:rPr>
                    <w:t>ikiprekybinio</w:t>
                  </w:r>
                  <w:proofErr w:type="spellEnd"/>
                  <w:r w:rsidRPr="00E83AA6">
                    <w:rPr>
                      <w:bCs/>
                      <w:i/>
                      <w:iCs/>
                      <w:sz w:val="20"/>
                      <w:szCs w:val="20"/>
                    </w:rPr>
                    <w:t xml:space="preserve"> pirkimo vykdymui ir prašomos finansavimo sumos procentais.</w:t>
                  </w:r>
                </w:p>
                <w:p w14:paraId="648BE38D" w14:textId="77777777" w:rsidR="000A74B9" w:rsidRPr="00E83AA6" w:rsidRDefault="000A74B9" w:rsidP="000A74B9">
                  <w:pPr>
                    <w:pStyle w:val="pf0"/>
                    <w:jc w:val="both"/>
                    <w:rPr>
                      <w:bCs/>
                      <w:i/>
                      <w:iCs/>
                      <w:sz w:val="20"/>
                      <w:szCs w:val="20"/>
                    </w:rPr>
                  </w:pPr>
                  <w:r w:rsidRPr="00E83AA6">
                    <w:rPr>
                      <w:bCs/>
                      <w:i/>
                      <w:iCs/>
                      <w:sz w:val="20"/>
                      <w:szCs w:val="20"/>
                    </w:rPr>
                    <w:t>Daugiau balų skiriama projektams, kurių nurodytas santykis Y yra didesnis.</w:t>
                  </w:r>
                </w:p>
                <w:p w14:paraId="65A58AF0" w14:textId="6DD6B61B" w:rsidR="000A74B9" w:rsidRPr="00E83AA6" w:rsidRDefault="000A74B9" w:rsidP="000A74B9">
                  <w:pPr>
                    <w:pStyle w:val="pf0"/>
                    <w:jc w:val="both"/>
                    <w:rPr>
                      <w:bCs/>
                      <w:i/>
                      <w:iCs/>
                      <w:sz w:val="20"/>
                      <w:szCs w:val="20"/>
                    </w:rPr>
                  </w:pPr>
                  <w:r w:rsidRPr="00E83AA6">
                    <w:rPr>
                      <w:bCs/>
                      <w:i/>
                      <w:iCs/>
                      <w:sz w:val="20"/>
                      <w:szCs w:val="20"/>
                    </w:rPr>
                    <w:t>Jeigu pareiškėjo ir (arba) partnerio (-</w:t>
                  </w:r>
                  <w:proofErr w:type="spellStart"/>
                  <w:r w:rsidRPr="00E83AA6">
                    <w:rPr>
                      <w:bCs/>
                      <w:i/>
                      <w:iCs/>
                      <w:sz w:val="20"/>
                      <w:szCs w:val="20"/>
                    </w:rPr>
                    <w:t>ių</w:t>
                  </w:r>
                  <w:proofErr w:type="spellEnd"/>
                  <w:r w:rsidRPr="00E83AA6">
                    <w:rPr>
                      <w:bCs/>
                      <w:i/>
                      <w:iCs/>
                      <w:sz w:val="20"/>
                      <w:szCs w:val="20"/>
                    </w:rPr>
                    <w:t>) nuosavas įnašas yra minimalus reikalaujamas pagal PFSA, suteikiama 0 balų. Jeigu pareiškėjo ir (arba) partnerio (-</w:t>
                  </w:r>
                  <w:proofErr w:type="spellStart"/>
                  <w:r w:rsidRPr="00E83AA6">
                    <w:rPr>
                      <w:bCs/>
                      <w:i/>
                      <w:iCs/>
                      <w:sz w:val="20"/>
                      <w:szCs w:val="20"/>
                    </w:rPr>
                    <w:t>ių</w:t>
                  </w:r>
                  <w:proofErr w:type="spellEnd"/>
                  <w:r w:rsidRPr="00E83AA6">
                    <w:rPr>
                      <w:bCs/>
                      <w:i/>
                      <w:iCs/>
                      <w:sz w:val="20"/>
                      <w:szCs w:val="20"/>
                    </w:rPr>
                    <w:t>) nuosavas įnašas viršija minimalų reikalaujamą pagal PFSA, projektai reitinguojami tokiu principu: 5 balai suteikiami pirmiesiems 20 proc</w:t>
                  </w:r>
                  <w:r w:rsidR="00496C28">
                    <w:rPr>
                      <w:bCs/>
                      <w:i/>
                      <w:iCs/>
                      <w:sz w:val="20"/>
                      <w:szCs w:val="20"/>
                    </w:rPr>
                    <w:t>entų</w:t>
                  </w:r>
                  <w:r w:rsidRPr="00E83AA6">
                    <w:rPr>
                      <w:bCs/>
                      <w:i/>
                      <w:iCs/>
                      <w:sz w:val="20"/>
                      <w:szCs w:val="20"/>
                    </w:rPr>
                    <w:t xml:space="preserve"> projektų, 4 balai – kitiems 20 proc</w:t>
                  </w:r>
                  <w:r w:rsidR="00496C28">
                    <w:rPr>
                      <w:bCs/>
                      <w:i/>
                      <w:iCs/>
                      <w:sz w:val="20"/>
                      <w:szCs w:val="20"/>
                    </w:rPr>
                    <w:t>entų</w:t>
                  </w:r>
                  <w:r w:rsidRPr="00E83AA6">
                    <w:rPr>
                      <w:bCs/>
                      <w:i/>
                      <w:iCs/>
                      <w:sz w:val="20"/>
                      <w:szCs w:val="20"/>
                    </w:rPr>
                    <w:t xml:space="preserve"> projektų ir t. t. 1 balas suteikiamas paskutiniams 20 proc</w:t>
                  </w:r>
                  <w:r w:rsidR="00496C28">
                    <w:rPr>
                      <w:bCs/>
                      <w:i/>
                      <w:iCs/>
                      <w:sz w:val="20"/>
                      <w:szCs w:val="20"/>
                    </w:rPr>
                    <w:t>entų</w:t>
                  </w:r>
                  <w:r w:rsidRPr="00E83AA6">
                    <w:rPr>
                      <w:bCs/>
                      <w:i/>
                      <w:iCs/>
                      <w:sz w:val="20"/>
                      <w:szCs w:val="20"/>
                    </w:rPr>
                    <w:t xml:space="preserve"> projektų.</w:t>
                  </w:r>
                </w:p>
                <w:p w14:paraId="1ACFF68D" w14:textId="45F35BE5" w:rsidR="000A74B9" w:rsidRPr="00E83AA6" w:rsidRDefault="000A74B9" w:rsidP="000A74B9">
                  <w:pPr>
                    <w:pStyle w:val="pf0"/>
                    <w:jc w:val="both"/>
                    <w:rPr>
                      <w:bCs/>
                      <w:i/>
                      <w:iCs/>
                      <w:sz w:val="20"/>
                      <w:szCs w:val="20"/>
                    </w:rPr>
                  </w:pPr>
                  <w:r w:rsidRPr="00E83AA6">
                    <w:rPr>
                      <w:bCs/>
                      <w:i/>
                      <w:iCs/>
                      <w:sz w:val="20"/>
                      <w:szCs w:val="20"/>
                    </w:rPr>
                    <w:t>Jeigu pirmieji projektai, kurių projekto efektyvumas yra vienodas, sudaro daugiau kaip 20 proc</w:t>
                  </w:r>
                  <w:r w:rsidR="00496C28">
                    <w:rPr>
                      <w:bCs/>
                      <w:i/>
                      <w:iCs/>
                      <w:sz w:val="20"/>
                      <w:szCs w:val="20"/>
                    </w:rPr>
                    <w:t>entų</w:t>
                  </w:r>
                  <w:r w:rsidRPr="00E83AA6">
                    <w:rPr>
                      <w:bCs/>
                      <w:i/>
                      <w:iCs/>
                      <w:sz w:val="20"/>
                      <w:szCs w:val="20"/>
                    </w:rPr>
                    <w:t>, tuomet visiems jiems suteikiami 5 balai. Tokiu atveju 4 balai suteikiami pirmiesiems 20 proc</w:t>
                  </w:r>
                  <w:r w:rsidR="00496C28">
                    <w:rPr>
                      <w:bCs/>
                      <w:i/>
                      <w:iCs/>
                      <w:sz w:val="20"/>
                      <w:szCs w:val="20"/>
                    </w:rPr>
                    <w:t>entų</w:t>
                  </w:r>
                  <w:r w:rsidRPr="00E83AA6">
                    <w:rPr>
                      <w:bCs/>
                      <w:i/>
                      <w:iCs/>
                      <w:sz w:val="20"/>
                      <w:szCs w:val="20"/>
                    </w:rPr>
                    <w:t xml:space="preserve"> likusių projektų, 3 balai – </w:t>
                  </w:r>
                  <w:r w:rsidRPr="00E83AA6">
                    <w:rPr>
                      <w:bCs/>
                      <w:i/>
                      <w:iCs/>
                      <w:sz w:val="20"/>
                      <w:szCs w:val="20"/>
                    </w:rPr>
                    <w:lastRenderedPageBreak/>
                    <w:t>kitiems 20 proc</w:t>
                  </w:r>
                  <w:r w:rsidR="00496C28">
                    <w:rPr>
                      <w:bCs/>
                      <w:i/>
                      <w:iCs/>
                      <w:sz w:val="20"/>
                      <w:szCs w:val="20"/>
                    </w:rPr>
                    <w:t>entų</w:t>
                  </w:r>
                  <w:r w:rsidRPr="00E83AA6">
                    <w:rPr>
                      <w:bCs/>
                      <w:i/>
                      <w:iCs/>
                      <w:sz w:val="20"/>
                      <w:szCs w:val="20"/>
                    </w:rPr>
                    <w:t xml:space="preserve"> projektų ir t. t.</w:t>
                  </w:r>
                </w:p>
                <w:p w14:paraId="37323F23" w14:textId="24192D4B" w:rsidR="000A74B9" w:rsidRPr="00E83AA6" w:rsidRDefault="000A74B9" w:rsidP="000A74B9">
                  <w:pPr>
                    <w:pStyle w:val="pf0"/>
                    <w:jc w:val="both"/>
                    <w:rPr>
                      <w:i/>
                      <w:iCs/>
                      <w:sz w:val="20"/>
                      <w:szCs w:val="20"/>
                    </w:rPr>
                  </w:pPr>
                  <w:r w:rsidRPr="00E83AA6">
                    <w:rPr>
                      <w:bCs/>
                      <w:i/>
                      <w:iCs/>
                      <w:sz w:val="20"/>
                      <w:szCs w:val="20"/>
                    </w:rPr>
                    <w:t>Atitinkamai tas pats principas taikomas, jeigu susidaro daugiau</w:t>
                  </w:r>
                  <w:r w:rsidRPr="00E83AA6">
                    <w:rPr>
                      <w:i/>
                      <w:iCs/>
                      <w:color w:val="333333"/>
                      <w:sz w:val="20"/>
                      <w:szCs w:val="20"/>
                      <w:shd w:val="clear" w:color="auto" w:fill="FFFFFF"/>
                    </w:rPr>
                    <w:t xml:space="preserve"> negu 20 proc</w:t>
                  </w:r>
                  <w:r w:rsidR="00496C28">
                    <w:rPr>
                      <w:i/>
                      <w:iCs/>
                      <w:color w:val="333333"/>
                      <w:sz w:val="20"/>
                      <w:szCs w:val="20"/>
                      <w:shd w:val="clear" w:color="auto" w:fill="FFFFFF"/>
                    </w:rPr>
                    <w:t>entų</w:t>
                  </w:r>
                  <w:r w:rsidRPr="00E83AA6">
                    <w:rPr>
                      <w:i/>
                      <w:iCs/>
                      <w:color w:val="333333"/>
                      <w:sz w:val="20"/>
                      <w:szCs w:val="20"/>
                      <w:shd w:val="clear" w:color="auto" w:fill="FFFFFF"/>
                    </w:rPr>
                    <w:t xml:space="preserve"> 4 balais vertinamų projektų, surinkusių vienodą balų skaičių. Tokiu atveju jiems visiems skiriami 4 balai, o likusiems tuo pačiu principu suteikiami žemesni vertinimai.</w:t>
                  </w:r>
                </w:p>
              </w:tc>
              <w:tc>
                <w:tcPr>
                  <w:tcW w:w="66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CF93C"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lastRenderedPageBreak/>
                    <w:t>5</w:t>
                  </w:r>
                </w:p>
              </w:tc>
              <w:tc>
                <w:tcPr>
                  <w:tcW w:w="7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22C45"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3</w:t>
                  </w:r>
                </w:p>
              </w:tc>
            </w:tr>
            <w:tr w:rsidR="000A74B9" w:rsidRPr="00E83AA6" w14:paraId="1D252B63" w14:textId="77777777" w:rsidTr="003A6D43">
              <w:trPr>
                <w:gridAfter w:val="1"/>
                <w:wAfter w:w="372" w:type="pct"/>
              </w:trPr>
              <w:tc>
                <w:tcPr>
                  <w:tcW w:w="2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15F17"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lastRenderedPageBreak/>
                    <w:t>7</w:t>
                  </w:r>
                </w:p>
              </w:tc>
              <w:tc>
                <w:tcPr>
                  <w:tcW w:w="7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09BB44"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Prioritetinis</w:t>
                  </w:r>
                </w:p>
              </w:tc>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61E53D"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b/>
                      <w:i/>
                      <w:iCs/>
                      <w:sz w:val="20"/>
                      <w:szCs w:val="20"/>
                      <w:lang w:eastAsia="lt-LT"/>
                    </w:rPr>
                    <w:t>Partnerio (-</w:t>
                  </w:r>
                  <w:proofErr w:type="spellStart"/>
                  <w:r w:rsidRPr="00E83AA6">
                    <w:rPr>
                      <w:rFonts w:ascii="Times New Roman" w:hAnsi="Times New Roman" w:cs="Times New Roman"/>
                      <w:b/>
                      <w:i/>
                      <w:iCs/>
                      <w:sz w:val="20"/>
                      <w:szCs w:val="20"/>
                      <w:lang w:eastAsia="lt-LT"/>
                    </w:rPr>
                    <w:t>ių</w:t>
                  </w:r>
                  <w:proofErr w:type="spellEnd"/>
                  <w:r w:rsidRPr="00E83AA6">
                    <w:rPr>
                      <w:rFonts w:ascii="Times New Roman" w:hAnsi="Times New Roman" w:cs="Times New Roman"/>
                      <w:b/>
                      <w:i/>
                      <w:iCs/>
                      <w:sz w:val="20"/>
                      <w:szCs w:val="20"/>
                      <w:lang w:eastAsia="lt-LT"/>
                    </w:rPr>
                    <w:t>) dalyvavimas projekte.</w:t>
                  </w:r>
                </w:p>
              </w:tc>
              <w:tc>
                <w:tcPr>
                  <w:tcW w:w="11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A41E36" w14:textId="77777777" w:rsidR="000A74B9" w:rsidRPr="00E83AA6" w:rsidRDefault="000A74B9" w:rsidP="000A74B9">
                  <w:pPr>
                    <w:spacing w:before="100" w:beforeAutospacing="1" w:after="100" w:afterAutospacing="1"/>
                    <w:jc w:val="both"/>
                    <w:rPr>
                      <w:rFonts w:ascii="Times New Roman" w:hAnsi="Times New Roman" w:cs="Times New Roman"/>
                      <w:bCs/>
                      <w:i/>
                      <w:iCs/>
                      <w:sz w:val="20"/>
                      <w:szCs w:val="20"/>
                      <w:lang w:eastAsia="lt-LT"/>
                    </w:rPr>
                  </w:pPr>
                  <w:r w:rsidRPr="00E83AA6">
                    <w:rPr>
                      <w:rFonts w:ascii="Times New Roman" w:hAnsi="Times New Roman" w:cs="Times New Roman"/>
                      <w:bCs/>
                      <w:i/>
                      <w:iCs/>
                      <w:sz w:val="20"/>
                      <w:szCs w:val="20"/>
                      <w:lang w:eastAsia="lt-LT"/>
                    </w:rPr>
                    <w:t>Vertinama, ar projekte numatomas partnerio (-</w:t>
                  </w:r>
                  <w:proofErr w:type="spellStart"/>
                  <w:r w:rsidRPr="00E83AA6">
                    <w:rPr>
                      <w:rFonts w:ascii="Times New Roman" w:hAnsi="Times New Roman" w:cs="Times New Roman"/>
                      <w:bCs/>
                      <w:i/>
                      <w:iCs/>
                      <w:sz w:val="20"/>
                      <w:szCs w:val="20"/>
                      <w:lang w:eastAsia="lt-LT"/>
                    </w:rPr>
                    <w:t>ių</w:t>
                  </w:r>
                  <w:proofErr w:type="spellEnd"/>
                  <w:r w:rsidRPr="00E83AA6">
                    <w:rPr>
                      <w:rFonts w:ascii="Times New Roman" w:hAnsi="Times New Roman" w:cs="Times New Roman"/>
                      <w:bCs/>
                      <w:i/>
                      <w:iCs/>
                      <w:sz w:val="20"/>
                      <w:szCs w:val="20"/>
                      <w:lang w:eastAsia="lt-LT"/>
                    </w:rPr>
                    <w:t>) dalyvavimas.</w:t>
                  </w:r>
                </w:p>
                <w:p w14:paraId="1C2801A5" w14:textId="77777777" w:rsidR="000A74B9" w:rsidRPr="00E83AA6" w:rsidRDefault="000A74B9" w:rsidP="000A74B9">
                  <w:pPr>
                    <w:jc w:val="both"/>
                    <w:rPr>
                      <w:rFonts w:ascii="Times New Roman" w:hAnsi="Times New Roman" w:cs="Times New Roman"/>
                      <w:bCs/>
                      <w:i/>
                      <w:iCs/>
                      <w:sz w:val="20"/>
                      <w:szCs w:val="20"/>
                      <w:lang w:eastAsia="lt-LT"/>
                    </w:rPr>
                  </w:pPr>
                  <w:r w:rsidRPr="00E83AA6">
                    <w:rPr>
                      <w:rFonts w:ascii="Times New Roman" w:hAnsi="Times New Roman" w:cs="Times New Roman"/>
                      <w:bCs/>
                      <w:i/>
                      <w:iCs/>
                      <w:sz w:val="20"/>
                      <w:szCs w:val="20"/>
                      <w:lang w:eastAsia="lt-LT"/>
                    </w:rPr>
                    <w:t>Atitiktis kriterijui vertinama pagal kartu su PĮP pateiktą jungtinės veiklos (partnerystės) sutartį.</w:t>
                  </w:r>
                </w:p>
                <w:p w14:paraId="45D3CC84" w14:textId="77777777" w:rsidR="000A74B9" w:rsidRPr="00E83AA6" w:rsidRDefault="000A74B9" w:rsidP="000A74B9">
                  <w:pPr>
                    <w:jc w:val="both"/>
                    <w:rPr>
                      <w:rFonts w:ascii="Times New Roman" w:hAnsi="Times New Roman" w:cs="Times New Roman"/>
                      <w:i/>
                      <w:iCs/>
                      <w:sz w:val="20"/>
                      <w:szCs w:val="20"/>
                      <w:lang w:eastAsia="lt-LT"/>
                    </w:rPr>
                  </w:pPr>
                </w:p>
                <w:p w14:paraId="6959B8EB"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color w:val="333333"/>
                      <w:sz w:val="20"/>
                      <w:szCs w:val="20"/>
                      <w:shd w:val="clear" w:color="auto" w:fill="FFFFFF"/>
                    </w:rPr>
                    <w:t>5 balai suteikiami, jeigu projektas bus vykdomas su partneriu (-</w:t>
                  </w:r>
                  <w:proofErr w:type="spellStart"/>
                  <w:r w:rsidRPr="00E83AA6">
                    <w:rPr>
                      <w:rFonts w:ascii="Times New Roman" w:hAnsi="Times New Roman" w:cs="Times New Roman"/>
                      <w:i/>
                      <w:iCs/>
                      <w:color w:val="333333"/>
                      <w:sz w:val="20"/>
                      <w:szCs w:val="20"/>
                      <w:shd w:val="clear" w:color="auto" w:fill="FFFFFF"/>
                    </w:rPr>
                    <w:t>iais</w:t>
                  </w:r>
                  <w:proofErr w:type="spellEnd"/>
                  <w:r w:rsidRPr="00E83AA6">
                    <w:rPr>
                      <w:rFonts w:ascii="Times New Roman" w:hAnsi="Times New Roman" w:cs="Times New Roman"/>
                      <w:i/>
                      <w:iCs/>
                      <w:color w:val="333333"/>
                      <w:sz w:val="20"/>
                      <w:szCs w:val="20"/>
                      <w:shd w:val="clear" w:color="auto" w:fill="FFFFFF"/>
                    </w:rPr>
                    <w:t>). Jei projektas bus vykdomas be partnerio (-</w:t>
                  </w:r>
                  <w:proofErr w:type="spellStart"/>
                  <w:r w:rsidRPr="00E83AA6">
                    <w:rPr>
                      <w:rFonts w:ascii="Times New Roman" w:hAnsi="Times New Roman" w:cs="Times New Roman"/>
                      <w:i/>
                      <w:iCs/>
                      <w:color w:val="333333"/>
                      <w:sz w:val="20"/>
                      <w:szCs w:val="20"/>
                      <w:shd w:val="clear" w:color="auto" w:fill="FFFFFF"/>
                    </w:rPr>
                    <w:t>ių</w:t>
                  </w:r>
                  <w:proofErr w:type="spellEnd"/>
                  <w:r w:rsidRPr="00E83AA6">
                    <w:rPr>
                      <w:rFonts w:ascii="Times New Roman" w:hAnsi="Times New Roman" w:cs="Times New Roman"/>
                      <w:i/>
                      <w:iCs/>
                      <w:color w:val="333333"/>
                      <w:sz w:val="20"/>
                      <w:szCs w:val="20"/>
                      <w:shd w:val="clear" w:color="auto" w:fill="FFFFFF"/>
                    </w:rPr>
                    <w:t>), suteikiama 0 balų.</w:t>
                  </w:r>
                </w:p>
              </w:tc>
              <w:tc>
                <w:tcPr>
                  <w:tcW w:w="66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80ED3"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5</w:t>
                  </w:r>
                </w:p>
              </w:tc>
              <w:tc>
                <w:tcPr>
                  <w:tcW w:w="7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D8D5E" w14:textId="77777777" w:rsidR="000A74B9" w:rsidRPr="00E83AA6" w:rsidRDefault="000A74B9" w:rsidP="000A74B9">
                  <w:pPr>
                    <w:jc w:val="both"/>
                    <w:rPr>
                      <w:rFonts w:ascii="Times New Roman" w:hAnsi="Times New Roman" w:cs="Times New Roman"/>
                      <w:i/>
                      <w:iCs/>
                      <w:sz w:val="20"/>
                      <w:szCs w:val="20"/>
                    </w:rPr>
                  </w:pPr>
                  <w:r w:rsidRPr="00E83AA6">
                    <w:rPr>
                      <w:rFonts w:ascii="Times New Roman" w:hAnsi="Times New Roman" w:cs="Times New Roman"/>
                      <w:i/>
                      <w:iCs/>
                      <w:sz w:val="20"/>
                      <w:szCs w:val="20"/>
                    </w:rPr>
                    <w:t>2</w:t>
                  </w:r>
                </w:p>
              </w:tc>
            </w:tr>
            <w:tr w:rsidR="000A74B9" w:rsidRPr="00E83AA6" w14:paraId="512752A2" w14:textId="1D00BC03" w:rsidTr="003A6D43">
              <w:tc>
                <w:tcPr>
                  <w:tcW w:w="4628" w:type="pct"/>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49D67" w14:textId="7A345095" w:rsidR="000A74B9" w:rsidRPr="00C61ABD" w:rsidRDefault="000A74B9" w:rsidP="000A74B9">
                  <w:pPr>
                    <w:jc w:val="both"/>
                    <w:rPr>
                      <w:rFonts w:ascii="Times New Roman" w:hAnsi="Times New Roman" w:cs="Times New Roman"/>
                      <w:i/>
                      <w:iCs/>
                      <w:sz w:val="20"/>
                      <w:szCs w:val="20"/>
                    </w:rPr>
                  </w:pPr>
                  <w:r w:rsidRPr="00C61ABD">
                    <w:rPr>
                      <w:rFonts w:ascii="Times New Roman" w:hAnsi="Times New Roman" w:cs="Times New Roman"/>
                      <w:sz w:val="20"/>
                      <w:szCs w:val="20"/>
                    </w:rPr>
                    <w:t>Minimali privaloma surinkti balų suma</w:t>
                  </w:r>
                </w:p>
              </w:tc>
              <w:tc>
                <w:tcPr>
                  <w:tcW w:w="372" w:type="pct"/>
                </w:tcPr>
                <w:p w14:paraId="40398872" w14:textId="440455CC" w:rsidR="000A74B9" w:rsidRPr="00E83AA6" w:rsidRDefault="000A74B9" w:rsidP="000A74B9">
                  <w:pPr>
                    <w:rPr>
                      <w:rFonts w:ascii="Times New Roman" w:hAnsi="Times New Roman" w:cs="Times New Roman"/>
                      <w:i/>
                      <w:iCs/>
                      <w:sz w:val="20"/>
                      <w:szCs w:val="20"/>
                    </w:rPr>
                  </w:pPr>
                  <w:r>
                    <w:rPr>
                      <w:i/>
                      <w:iCs/>
                      <w:szCs w:val="24"/>
                    </w:rPr>
                    <w:t>4</w:t>
                  </w:r>
                  <w:r w:rsidRPr="007D62B3">
                    <w:rPr>
                      <w:i/>
                      <w:iCs/>
                      <w:szCs w:val="24"/>
                    </w:rPr>
                    <w:t>5</w:t>
                  </w:r>
                </w:p>
              </w:tc>
            </w:tr>
            <w:tr w:rsidR="000A74B9" w:rsidRPr="00E83AA6" w14:paraId="7F064715" w14:textId="77777777" w:rsidTr="003A6D43">
              <w:tc>
                <w:tcPr>
                  <w:tcW w:w="4628" w:type="pct"/>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63BD1" w14:textId="2EE1F361" w:rsidR="000A74B9" w:rsidRPr="00C61ABD" w:rsidRDefault="000A74B9" w:rsidP="000A74B9">
                  <w:pPr>
                    <w:jc w:val="both"/>
                    <w:rPr>
                      <w:rFonts w:ascii="Times New Roman" w:hAnsi="Times New Roman" w:cs="Times New Roman"/>
                      <w:sz w:val="20"/>
                      <w:szCs w:val="20"/>
                    </w:rPr>
                  </w:pPr>
                  <w:r w:rsidRPr="00C61ABD">
                    <w:rPr>
                      <w:rFonts w:ascii="Times New Roman" w:hAnsi="Times New Roman" w:cs="Times New Roman"/>
                      <w:sz w:val="20"/>
                      <w:szCs w:val="20"/>
                    </w:rPr>
                    <w:t>Maksimali galima balų suma (apvalinama iki sveiko skaičiaus)</w:t>
                  </w:r>
                </w:p>
              </w:tc>
              <w:tc>
                <w:tcPr>
                  <w:tcW w:w="372" w:type="pct"/>
                </w:tcPr>
                <w:p w14:paraId="16D185CA" w14:textId="2D42A8BB" w:rsidR="000A74B9" w:rsidRDefault="000A74B9" w:rsidP="000A74B9">
                  <w:pPr>
                    <w:rPr>
                      <w:i/>
                      <w:iCs/>
                      <w:szCs w:val="24"/>
                    </w:rPr>
                  </w:pPr>
                  <w:r w:rsidRPr="007D62B3">
                    <w:rPr>
                      <w:i/>
                      <w:iCs/>
                      <w:szCs w:val="24"/>
                    </w:rPr>
                    <w:t>100</w:t>
                  </w:r>
                </w:p>
              </w:tc>
            </w:tr>
            <w:tr w:rsidR="000A74B9" w:rsidRPr="00E83AA6" w14:paraId="3DA7CF18" w14:textId="77777777" w:rsidTr="003A6D43">
              <w:tc>
                <w:tcPr>
                  <w:tcW w:w="4628" w:type="pct"/>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88A6B" w14:textId="69C0B19E" w:rsidR="000A74B9" w:rsidRPr="00C61ABD" w:rsidRDefault="000A74B9" w:rsidP="000A74B9">
                  <w:pPr>
                    <w:jc w:val="both"/>
                    <w:rPr>
                      <w:rFonts w:ascii="Times New Roman" w:hAnsi="Times New Roman" w:cs="Times New Roman"/>
                      <w:sz w:val="20"/>
                      <w:szCs w:val="20"/>
                    </w:rPr>
                  </w:pPr>
                  <w:r w:rsidRPr="00C61ABD">
                    <w:rPr>
                      <w:rFonts w:ascii="Times New Roman" w:hAnsi="Times New Roman" w:cs="Times New Roman"/>
                      <w:sz w:val="20"/>
                      <w:szCs w:val="20"/>
                    </w:rPr>
                    <w:t>Balas apskaičiuojamas pagal formulę, kurioje P – projekto surinktas balų skaičius, Y – kriterijaus gautas vertinimo balas ir S – kriterijui suteiktas svorio koeficientas: P = Y</w:t>
                  </w:r>
                  <w:r w:rsidRPr="00C61ABD">
                    <w:rPr>
                      <w:rFonts w:ascii="Times New Roman" w:hAnsi="Times New Roman" w:cs="Times New Roman"/>
                      <w:sz w:val="20"/>
                      <w:szCs w:val="20"/>
                      <w:vertAlign w:val="subscript"/>
                    </w:rPr>
                    <w:t>2</w:t>
                  </w:r>
                  <w:r w:rsidRPr="00C61ABD">
                    <w:rPr>
                      <w:rFonts w:ascii="Times New Roman" w:hAnsi="Times New Roman" w:cs="Times New Roman"/>
                      <w:sz w:val="20"/>
                      <w:szCs w:val="20"/>
                    </w:rPr>
                    <w:t xml:space="preserve"> * S</w:t>
                  </w:r>
                  <w:r w:rsidRPr="00C61ABD">
                    <w:rPr>
                      <w:rFonts w:ascii="Times New Roman" w:hAnsi="Times New Roman" w:cs="Times New Roman"/>
                      <w:sz w:val="20"/>
                      <w:szCs w:val="20"/>
                      <w:vertAlign w:val="subscript"/>
                    </w:rPr>
                    <w:t>2</w:t>
                  </w:r>
                  <w:r w:rsidRPr="00C61ABD">
                    <w:rPr>
                      <w:rFonts w:ascii="Times New Roman" w:hAnsi="Times New Roman" w:cs="Times New Roman"/>
                      <w:sz w:val="20"/>
                      <w:szCs w:val="20"/>
                    </w:rPr>
                    <w:t xml:space="preserve"> +Y</w:t>
                  </w:r>
                  <w:r w:rsidRPr="00C61ABD">
                    <w:rPr>
                      <w:rFonts w:ascii="Times New Roman" w:hAnsi="Times New Roman" w:cs="Times New Roman"/>
                      <w:sz w:val="20"/>
                      <w:szCs w:val="20"/>
                      <w:vertAlign w:val="subscript"/>
                    </w:rPr>
                    <w:t>3</w:t>
                  </w:r>
                  <w:r w:rsidRPr="00C61ABD">
                    <w:rPr>
                      <w:rFonts w:ascii="Times New Roman" w:hAnsi="Times New Roman" w:cs="Times New Roman"/>
                      <w:sz w:val="20"/>
                      <w:szCs w:val="20"/>
                    </w:rPr>
                    <w:t xml:space="preserve"> * S</w:t>
                  </w:r>
                  <w:r w:rsidRPr="00C61ABD">
                    <w:rPr>
                      <w:rFonts w:ascii="Times New Roman" w:hAnsi="Times New Roman" w:cs="Times New Roman"/>
                      <w:sz w:val="20"/>
                      <w:szCs w:val="20"/>
                      <w:vertAlign w:val="subscript"/>
                    </w:rPr>
                    <w:t>3</w:t>
                  </w:r>
                  <w:r w:rsidRPr="00C61ABD">
                    <w:rPr>
                      <w:rFonts w:ascii="Times New Roman" w:hAnsi="Times New Roman" w:cs="Times New Roman"/>
                      <w:sz w:val="20"/>
                      <w:szCs w:val="20"/>
                    </w:rPr>
                    <w:t>+Y</w:t>
                  </w:r>
                  <w:r w:rsidRPr="00C61ABD">
                    <w:rPr>
                      <w:rFonts w:ascii="Times New Roman" w:hAnsi="Times New Roman" w:cs="Times New Roman"/>
                      <w:sz w:val="20"/>
                      <w:szCs w:val="20"/>
                      <w:vertAlign w:val="subscript"/>
                    </w:rPr>
                    <w:t>4</w:t>
                  </w:r>
                  <w:r w:rsidRPr="00C61ABD">
                    <w:rPr>
                      <w:rFonts w:ascii="Times New Roman" w:hAnsi="Times New Roman" w:cs="Times New Roman"/>
                      <w:sz w:val="20"/>
                      <w:szCs w:val="20"/>
                    </w:rPr>
                    <w:t>* S</w:t>
                  </w:r>
                  <w:r w:rsidRPr="00C61ABD">
                    <w:rPr>
                      <w:rFonts w:ascii="Times New Roman" w:hAnsi="Times New Roman" w:cs="Times New Roman"/>
                      <w:sz w:val="20"/>
                      <w:szCs w:val="20"/>
                      <w:vertAlign w:val="subscript"/>
                    </w:rPr>
                    <w:t>4</w:t>
                  </w:r>
                  <w:r w:rsidRPr="00C61ABD">
                    <w:rPr>
                      <w:rFonts w:ascii="Times New Roman" w:hAnsi="Times New Roman" w:cs="Times New Roman"/>
                      <w:sz w:val="20"/>
                      <w:szCs w:val="20"/>
                    </w:rPr>
                    <w:t>+Y</w:t>
                  </w:r>
                  <w:r w:rsidRPr="00C61ABD">
                    <w:rPr>
                      <w:rFonts w:ascii="Times New Roman" w:hAnsi="Times New Roman" w:cs="Times New Roman"/>
                      <w:sz w:val="20"/>
                      <w:szCs w:val="20"/>
                      <w:vertAlign w:val="subscript"/>
                    </w:rPr>
                    <w:t>5</w:t>
                  </w:r>
                  <w:r w:rsidRPr="00C61ABD">
                    <w:rPr>
                      <w:rFonts w:ascii="Times New Roman" w:hAnsi="Times New Roman" w:cs="Times New Roman"/>
                      <w:sz w:val="20"/>
                      <w:szCs w:val="20"/>
                    </w:rPr>
                    <w:t xml:space="preserve"> * S</w:t>
                  </w:r>
                  <w:r w:rsidRPr="00C61ABD">
                    <w:rPr>
                      <w:rFonts w:ascii="Times New Roman" w:hAnsi="Times New Roman" w:cs="Times New Roman"/>
                      <w:sz w:val="20"/>
                      <w:szCs w:val="20"/>
                      <w:vertAlign w:val="subscript"/>
                    </w:rPr>
                    <w:t>5</w:t>
                  </w:r>
                  <w:r w:rsidRPr="00C61ABD">
                    <w:rPr>
                      <w:rFonts w:ascii="Times New Roman" w:hAnsi="Times New Roman" w:cs="Times New Roman"/>
                      <w:sz w:val="20"/>
                      <w:szCs w:val="20"/>
                    </w:rPr>
                    <w:t>+Y</w:t>
                  </w:r>
                  <w:r w:rsidRPr="00C61ABD">
                    <w:rPr>
                      <w:rFonts w:ascii="Times New Roman" w:hAnsi="Times New Roman" w:cs="Times New Roman"/>
                      <w:sz w:val="20"/>
                      <w:szCs w:val="20"/>
                      <w:vertAlign w:val="subscript"/>
                    </w:rPr>
                    <w:t>6</w:t>
                  </w:r>
                  <w:r w:rsidRPr="00C61ABD">
                    <w:rPr>
                      <w:rFonts w:ascii="Times New Roman" w:hAnsi="Times New Roman" w:cs="Times New Roman"/>
                      <w:sz w:val="20"/>
                      <w:szCs w:val="20"/>
                    </w:rPr>
                    <w:t xml:space="preserve"> * S</w:t>
                  </w:r>
                  <w:r w:rsidRPr="00C61ABD">
                    <w:rPr>
                      <w:rFonts w:ascii="Times New Roman" w:hAnsi="Times New Roman" w:cs="Times New Roman"/>
                      <w:sz w:val="20"/>
                      <w:szCs w:val="20"/>
                      <w:vertAlign w:val="subscript"/>
                    </w:rPr>
                    <w:t>6</w:t>
                  </w:r>
                  <w:r w:rsidRPr="00C61ABD">
                    <w:rPr>
                      <w:rFonts w:ascii="Times New Roman" w:hAnsi="Times New Roman" w:cs="Times New Roman"/>
                      <w:sz w:val="20"/>
                      <w:szCs w:val="20"/>
                    </w:rPr>
                    <w:t>+Y</w:t>
                  </w:r>
                  <w:r w:rsidRPr="00C61ABD">
                    <w:rPr>
                      <w:rFonts w:ascii="Times New Roman" w:hAnsi="Times New Roman" w:cs="Times New Roman"/>
                      <w:sz w:val="20"/>
                      <w:szCs w:val="20"/>
                      <w:vertAlign w:val="subscript"/>
                    </w:rPr>
                    <w:t>7</w:t>
                  </w:r>
                  <w:r w:rsidRPr="00C61ABD">
                    <w:rPr>
                      <w:rFonts w:ascii="Times New Roman" w:hAnsi="Times New Roman" w:cs="Times New Roman"/>
                      <w:sz w:val="20"/>
                      <w:szCs w:val="20"/>
                    </w:rPr>
                    <w:t xml:space="preserve"> * S</w:t>
                  </w:r>
                  <w:r w:rsidRPr="00C61ABD">
                    <w:rPr>
                      <w:rFonts w:ascii="Times New Roman" w:hAnsi="Times New Roman" w:cs="Times New Roman"/>
                      <w:sz w:val="20"/>
                      <w:szCs w:val="20"/>
                      <w:vertAlign w:val="subscript"/>
                    </w:rPr>
                    <w:t>7</w:t>
                  </w:r>
                  <w:r w:rsidRPr="00C61ABD">
                    <w:rPr>
                      <w:rFonts w:ascii="Times New Roman" w:hAnsi="Times New Roman" w:cs="Times New Roman"/>
                      <w:sz w:val="20"/>
                      <w:szCs w:val="20"/>
                    </w:rPr>
                    <w:t>.</w:t>
                  </w:r>
                </w:p>
              </w:tc>
              <w:tc>
                <w:tcPr>
                  <w:tcW w:w="372" w:type="pct"/>
                </w:tcPr>
                <w:p w14:paraId="1B62F042" w14:textId="77777777" w:rsidR="000A74B9" w:rsidRPr="007D62B3" w:rsidRDefault="000A74B9" w:rsidP="000A74B9">
                  <w:pPr>
                    <w:rPr>
                      <w:i/>
                      <w:iCs/>
                      <w:szCs w:val="24"/>
                    </w:rPr>
                  </w:pPr>
                </w:p>
              </w:tc>
            </w:tr>
            <w:tr w:rsidR="00496C28" w:rsidRPr="00E83AA6" w14:paraId="1CCC5255" w14:textId="77777777" w:rsidTr="00496C28">
              <w:tc>
                <w:tcPr>
                  <w:tcW w:w="5000" w:type="pct"/>
                  <w:gridSpan w:val="9"/>
                  <w:tcBorders>
                    <w:top w:val="single" w:sz="6" w:space="0" w:color="000000" w:themeColor="text1"/>
                    <w:left w:val="single" w:sz="6" w:space="0" w:color="000000" w:themeColor="text1"/>
                    <w:bottom w:val="single" w:sz="6" w:space="0" w:color="000000" w:themeColor="text1"/>
                  </w:tcBorders>
                </w:tcPr>
                <w:p w14:paraId="05BF73DB" w14:textId="31C03B3B" w:rsidR="00496C28" w:rsidRPr="007D62B3" w:rsidRDefault="00496C28" w:rsidP="000A74B9">
                  <w:pPr>
                    <w:rPr>
                      <w:i/>
                      <w:iCs/>
                      <w:szCs w:val="24"/>
                    </w:rPr>
                  </w:pPr>
                  <w:r w:rsidRPr="00C61ABD">
                    <w:rPr>
                      <w:rFonts w:ascii="Times New Roman" w:hAnsi="Times New Roman" w:cs="Times New Roman"/>
                      <w:sz w:val="20"/>
                      <w:szCs w:val="20"/>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PFSA 9 punkte nurodytą pirmąjį prioritetinį atrankos kriterijų. Jeigu projektai pagal šį prioritetinį atrankos kriterijų įvertinti vienodai, pirmenybė suteikiama projektams, surinkusiems daugiau balų pagal kitą iš eilės PFSA 9 punkte nurodytą prioritetinį atrankos kriterijų. Jeigu suteikti vienodi balai pagal visus PFSA 9 punkte nurodytus prioritetinius atrankos kriterijus, šie projektai nurodomi PĮP vertinimo ataskaitos sąraše „Projektai, kuriems rekomenduojama skirti finansavimą“ pagal PĮP pateikimo laiką.</w:t>
                  </w:r>
                </w:p>
              </w:tc>
            </w:tr>
          </w:tbl>
          <w:p w14:paraId="15523968" w14:textId="61CFE75C" w:rsidR="000A74B9" w:rsidRPr="009C094C" w:rsidRDefault="000A74B9" w:rsidP="000A74B9">
            <w:pPr>
              <w:rPr>
                <w:rFonts w:ascii="Times New Roman" w:hAnsi="Times New Roman" w:cs="Times New Roman"/>
                <w:b/>
                <w:bCs/>
                <w:i/>
                <w:iCs/>
              </w:rPr>
            </w:pPr>
          </w:p>
        </w:tc>
      </w:tr>
      <w:tr w:rsidR="000A74B9" w:rsidRPr="008B168C" w14:paraId="31C64CB8" w14:textId="77777777" w:rsidTr="665EA5C3">
        <w:trPr>
          <w:cantSplit/>
          <w:trHeight w:val="423"/>
        </w:trPr>
        <w:tc>
          <w:tcPr>
            <w:tcW w:w="1472" w:type="dxa"/>
          </w:tcPr>
          <w:p w14:paraId="31C64CB4" w14:textId="7CA25471" w:rsidR="000A74B9" w:rsidRPr="0090338F" w:rsidRDefault="000A74B9" w:rsidP="000A74B9">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32" w:type="dxa"/>
            <w:gridSpan w:val="6"/>
          </w:tcPr>
          <w:p w14:paraId="31C64CB7" w14:textId="3A0B9723" w:rsidR="000A74B9" w:rsidRPr="00816450" w:rsidRDefault="000A74B9" w:rsidP="000A74B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A74B9" w:rsidRPr="008B168C" w14:paraId="31C64CC6" w14:textId="77777777" w:rsidTr="665EA5C3">
        <w:trPr>
          <w:cantSplit/>
          <w:trHeight w:val="300"/>
        </w:trPr>
        <w:tc>
          <w:tcPr>
            <w:tcW w:w="1472" w:type="dxa"/>
          </w:tcPr>
          <w:p w14:paraId="31C64CC2" w14:textId="03990575" w:rsidR="000A74B9" w:rsidRPr="00F62A6E" w:rsidRDefault="000A74B9" w:rsidP="000A74B9">
            <w:pPr>
              <w:rPr>
                <w:rFonts w:ascii="Times New Roman" w:hAnsi="Times New Roman" w:cs="Times New Roman"/>
                <w:b/>
              </w:rPr>
            </w:pPr>
            <w:r w:rsidRPr="00F62A6E">
              <w:rPr>
                <w:rFonts w:ascii="Times New Roman" w:hAnsi="Times New Roman" w:cs="Times New Roman"/>
                <w:b/>
              </w:rPr>
              <w:lastRenderedPageBreak/>
              <w:t>2.17.1.</w:t>
            </w:r>
          </w:p>
        </w:tc>
        <w:tc>
          <w:tcPr>
            <w:tcW w:w="2944" w:type="dxa"/>
            <w:gridSpan w:val="2"/>
          </w:tcPr>
          <w:p w14:paraId="31C64CC3" w14:textId="70BE7A26" w:rsidR="000A74B9" w:rsidRPr="00216BC8" w:rsidRDefault="000A74B9" w:rsidP="000A74B9">
            <w:pPr>
              <w:rPr>
                <w:rFonts w:ascii="Times New Roman" w:hAnsi="Times New Roman" w:cs="Times New Roman"/>
                <w:b/>
                <w:bCs/>
              </w:rPr>
            </w:pPr>
            <w:r w:rsidRPr="00216BC8">
              <w:rPr>
                <w:rFonts w:ascii="Times New Roman" w:hAnsi="Times New Roman" w:cs="Times New Roman"/>
                <w:b/>
                <w:bCs/>
              </w:rPr>
              <w:t>Teikimo tvarka:</w:t>
            </w:r>
          </w:p>
        </w:tc>
        <w:tc>
          <w:tcPr>
            <w:tcW w:w="5888" w:type="dxa"/>
            <w:gridSpan w:val="4"/>
          </w:tcPr>
          <w:p w14:paraId="09A9F027" w14:textId="77777777" w:rsidR="000A74B9" w:rsidRPr="00AA37DF" w:rsidRDefault="000A74B9" w:rsidP="000A74B9">
            <w:pPr>
              <w:jc w:val="both"/>
              <w:rPr>
                <w:rFonts w:ascii="Times New Roman" w:hAnsi="Times New Roman" w:cs="Times New Roman"/>
              </w:rPr>
            </w:pPr>
            <w:r w:rsidRPr="00AA37DF">
              <w:rPr>
                <w:rFonts w:ascii="Times New Roman" w:hAnsi="Times New Roman" w:cs="Times New Roman"/>
              </w:rPr>
              <w:t>PĮP turi būti parengtas pagal Projektų administravimo ir finansavimo taisyklių 1 priedą (</w:t>
            </w:r>
            <w:hyperlink r:id="rId16" w:history="1">
              <w:r w:rsidRPr="00AA37DF">
                <w:rPr>
                  <w:rStyle w:val="Hipersaitas"/>
                  <w:rFonts w:ascii="Times New Roman" w:eastAsia="Times New Roman" w:hAnsi="Times New Roman" w:cs="Times New Roman"/>
                </w:rPr>
                <w:t>https://2021.esinvesticijos.lt/dokumentai/projekto-igyvendinimo-plano-forma</w:t>
              </w:r>
            </w:hyperlink>
            <w:r w:rsidRPr="00AA37DF">
              <w:rPr>
                <w:rFonts w:ascii="Times New Roman" w:hAnsi="Times New Roman" w:cs="Times New Roman"/>
              </w:rPr>
              <w:t xml:space="preserve">). </w:t>
            </w:r>
          </w:p>
          <w:p w14:paraId="576EBD11" w14:textId="77777777" w:rsidR="000A74B9" w:rsidRPr="00AA37DF" w:rsidRDefault="000A74B9" w:rsidP="000A74B9">
            <w:pPr>
              <w:jc w:val="both"/>
              <w:rPr>
                <w:rFonts w:ascii="Times New Roman" w:hAnsi="Times New Roman" w:cs="Times New Roman"/>
              </w:rPr>
            </w:pPr>
          </w:p>
          <w:p w14:paraId="4E581828" w14:textId="77777777" w:rsidR="000A74B9" w:rsidRPr="00AA37DF" w:rsidRDefault="000A74B9" w:rsidP="000A74B9">
            <w:pPr>
              <w:jc w:val="both"/>
              <w:rPr>
                <w:rFonts w:ascii="Times New Roman" w:hAnsi="Times New Roman" w:cs="Times New Roman"/>
              </w:rPr>
            </w:pPr>
            <w:r w:rsidRPr="00AA37DF">
              <w:rPr>
                <w:rFonts w:ascii="Times New Roman" w:hAnsi="Times New Roman" w:cs="Times New Roman"/>
              </w:rPr>
              <w:t xml:space="preserve">Parengtas PĮP (su visais privalomais priedais) turi būti teikiamas per 2021-2027 m. Duomenų mainų svetainę (DMS) adresu </w:t>
            </w:r>
            <w:hyperlink r:id="rId17" w:history="1">
              <w:r w:rsidRPr="00AA37DF">
                <w:rPr>
                  <w:rStyle w:val="Hipersaitas"/>
                  <w:rFonts w:ascii="Times New Roman" w:hAnsi="Times New Roman" w:cs="Times New Roman"/>
                </w:rPr>
                <w:t>https://dms.investis.lt</w:t>
              </w:r>
            </w:hyperlink>
            <w:r w:rsidRPr="00AA37DF">
              <w:rPr>
                <w:rFonts w:ascii="Times New Roman" w:hAnsi="Times New Roman" w:cs="Times New Roman"/>
              </w:rPr>
              <w:t xml:space="preserve">.  </w:t>
            </w:r>
          </w:p>
          <w:p w14:paraId="24A38E59" w14:textId="77777777" w:rsidR="000A74B9" w:rsidRPr="00AA37DF" w:rsidRDefault="000A74B9" w:rsidP="000A74B9">
            <w:pPr>
              <w:jc w:val="both"/>
              <w:rPr>
                <w:rFonts w:ascii="Times New Roman" w:hAnsi="Times New Roman" w:cs="Times New Roman"/>
              </w:rPr>
            </w:pPr>
          </w:p>
          <w:p w14:paraId="31C64CC5" w14:textId="3198C1AD" w:rsidR="000A74B9" w:rsidRPr="00F62A6E" w:rsidRDefault="000A74B9" w:rsidP="000A74B9">
            <w:pPr>
              <w:jc w:val="both"/>
              <w:rPr>
                <w:rFonts w:ascii="Times New Roman" w:hAnsi="Times New Roman" w:cs="Times New Roman"/>
                <w:i/>
              </w:rPr>
            </w:pPr>
            <w:r w:rsidRPr="00AA37DF">
              <w:rPr>
                <w:rFonts w:ascii="Times New Roman" w:hAnsi="Times New Roman" w:cs="Times New Roman"/>
              </w:rPr>
              <w:t>El. paštu PĮP nėra priimami.</w:t>
            </w:r>
            <w:r w:rsidRPr="00AA37DF">
              <w:rPr>
                <w:rFonts w:ascii="Times New Roman" w:hAnsi="Times New Roman" w:cs="Times New Roman"/>
                <w:sz w:val="14"/>
                <w:szCs w:val="14"/>
              </w:rPr>
              <w:t xml:space="preserve">  </w:t>
            </w:r>
          </w:p>
        </w:tc>
      </w:tr>
      <w:tr w:rsidR="000A74B9" w:rsidRPr="008B168C" w14:paraId="31C64CCF" w14:textId="77777777" w:rsidTr="00A53538">
        <w:trPr>
          <w:cantSplit/>
          <w:trHeight w:val="1548"/>
        </w:trPr>
        <w:tc>
          <w:tcPr>
            <w:tcW w:w="1472" w:type="dxa"/>
          </w:tcPr>
          <w:p w14:paraId="31C64CCC" w14:textId="04F6DFB8" w:rsidR="000A74B9" w:rsidRPr="00F62A6E" w:rsidRDefault="000A74B9" w:rsidP="000A74B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A74B9" w:rsidRPr="00216BC8" w:rsidRDefault="000A74B9" w:rsidP="000A74B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88" w:type="dxa"/>
            <w:gridSpan w:val="4"/>
          </w:tcPr>
          <w:p w14:paraId="3795393B" w14:textId="77777777" w:rsidR="000A74B9" w:rsidRPr="00AA37DF" w:rsidRDefault="000A74B9" w:rsidP="000A74B9">
            <w:pPr>
              <w:pStyle w:val="prastasiniatinklio"/>
              <w:shd w:val="clear" w:color="auto" w:fill="FFFFFF"/>
              <w:spacing w:before="0" w:beforeAutospacing="0" w:after="0" w:afterAutospacing="0" w:line="0" w:lineRule="atLeast"/>
              <w:rPr>
                <w:color w:val="212529"/>
                <w:sz w:val="22"/>
                <w:szCs w:val="22"/>
              </w:rPr>
            </w:pPr>
            <w:r w:rsidRPr="00AA37DF">
              <w:rPr>
                <w:color w:val="212529"/>
                <w:sz w:val="22"/>
                <w:szCs w:val="22"/>
              </w:rPr>
              <w:t>PĮP forma:</w:t>
            </w:r>
          </w:p>
          <w:p w14:paraId="42958D25" w14:textId="66CFB22D" w:rsidR="000A74B9" w:rsidRPr="003A6D43" w:rsidRDefault="000A74B9" w:rsidP="000A74B9">
            <w:pPr>
              <w:rPr>
                <w:rStyle w:val="Hipersaitas"/>
                <w:rFonts w:ascii="Times New Roman" w:hAnsi="Times New Roman" w:cs="Times New Roman"/>
              </w:rPr>
            </w:pPr>
            <w:hyperlink r:id="rId18" w:history="1">
              <w:r w:rsidRPr="003A6D43">
                <w:rPr>
                  <w:rStyle w:val="Hipersaitas"/>
                  <w:rFonts w:ascii="Times New Roman" w:hAnsi="Times New Roman" w:cs="Times New Roman"/>
                </w:rPr>
                <w:t>https://esinvesticijos.lt/dokumentai/projekto-igyvendinimo-plano-forma</w:t>
              </w:r>
            </w:hyperlink>
          </w:p>
          <w:p w14:paraId="544837CE" w14:textId="77777777" w:rsidR="000A74B9" w:rsidRDefault="000A74B9" w:rsidP="000A74B9">
            <w:pPr>
              <w:rPr>
                <w:rStyle w:val="Hipersaitas"/>
              </w:rPr>
            </w:pPr>
          </w:p>
          <w:p w14:paraId="0E94EE9D" w14:textId="3EF45135" w:rsidR="000A74B9" w:rsidRPr="00A53538" w:rsidRDefault="000A74B9" w:rsidP="003A6D43">
            <w:pPr>
              <w:jc w:val="both"/>
              <w:rPr>
                <w:rFonts w:ascii="Times New Roman" w:eastAsia="MS Gothic" w:hAnsi="Times New Roman" w:cs="Times New Roman"/>
                <w:b/>
                <w:bCs/>
              </w:rPr>
            </w:pPr>
            <w:r w:rsidRPr="00A53538">
              <w:rPr>
                <w:rFonts w:ascii="Times New Roman" w:eastAsia="MS Gothic" w:hAnsi="Times New Roman" w:cs="Times New Roman"/>
                <w:b/>
                <w:bCs/>
              </w:rPr>
              <w:t>2.21.Projekto parengtumui taikomi šie reikalavimai, kurių neįvykdžius ir kartu su PĮP nepateikus bent vieno pagrindžiančio dokumento PĮP atmetamas, neprašius papildomų dokumentų:</w:t>
            </w:r>
          </w:p>
          <w:p w14:paraId="0292B383" w14:textId="5FA7AF13" w:rsidR="000A74B9" w:rsidRPr="00A53538" w:rsidRDefault="000A74B9" w:rsidP="003A6D43">
            <w:pPr>
              <w:jc w:val="both"/>
              <w:rPr>
                <w:rFonts w:ascii="Times New Roman" w:eastAsia="MS Gothic" w:hAnsi="Times New Roman" w:cs="Times New Roman"/>
              </w:rPr>
            </w:pPr>
            <w:r w:rsidRPr="00A53538">
              <w:rPr>
                <w:rFonts w:ascii="Times New Roman" w:eastAsia="MS Gothic" w:hAnsi="Times New Roman" w:cs="Times New Roman"/>
              </w:rPr>
              <w:t>2.21.1. Turi būti užpildytas PFSA 3 priedas, kuriame pateikiama informacija, reikalinga projekto atitikčiai projekto reikalavimams ir projektų atrankos kriterijams įvertinti.</w:t>
            </w:r>
          </w:p>
          <w:p w14:paraId="01331CA8" w14:textId="3E46605C" w:rsidR="000A74B9" w:rsidRPr="00A53538" w:rsidRDefault="000A74B9" w:rsidP="003A6D43">
            <w:pPr>
              <w:jc w:val="both"/>
              <w:rPr>
                <w:rFonts w:ascii="Times New Roman" w:eastAsia="MS Gothic" w:hAnsi="Times New Roman" w:cs="Times New Roman"/>
              </w:rPr>
            </w:pPr>
            <w:r w:rsidRPr="00A53538">
              <w:rPr>
                <w:rFonts w:ascii="Times New Roman" w:eastAsia="MS Gothic" w:hAnsi="Times New Roman" w:cs="Times New Roman"/>
              </w:rPr>
              <w:t>2.21.2. Jei projektas įgyvendinamas kartu su partneriu (-</w:t>
            </w:r>
            <w:proofErr w:type="spellStart"/>
            <w:r w:rsidRPr="00A53538">
              <w:rPr>
                <w:rFonts w:ascii="Times New Roman" w:eastAsia="MS Gothic" w:hAnsi="Times New Roman" w:cs="Times New Roman"/>
              </w:rPr>
              <w:t>iais</w:t>
            </w:r>
            <w:proofErr w:type="spellEnd"/>
            <w:r w:rsidRPr="00A53538">
              <w:rPr>
                <w:rFonts w:ascii="Times New Roman" w:eastAsia="MS Gothic" w:hAnsi="Times New Roman" w:cs="Times New Roman"/>
              </w:rPr>
              <w:t>), pareiškėjas iki PĮP pateikimo administruojančiajai institucijai dienos turi būti sudaręs jungtinės veiklos (partnerystės) sutartį su partneriui (-</w:t>
            </w:r>
            <w:proofErr w:type="spellStart"/>
            <w:r w:rsidRPr="00A53538">
              <w:rPr>
                <w:rFonts w:ascii="Times New Roman" w:eastAsia="MS Gothic" w:hAnsi="Times New Roman" w:cs="Times New Roman"/>
              </w:rPr>
              <w:t>iais</w:t>
            </w:r>
            <w:proofErr w:type="spellEnd"/>
            <w:r w:rsidRPr="00A53538">
              <w:rPr>
                <w:rFonts w:ascii="Times New Roman" w:eastAsia="MS Gothic" w:hAnsi="Times New Roman" w:cs="Times New Roman"/>
              </w:rPr>
              <w:t>) ir jos kopiją turi pateikti kartu su PĮP. Jungtinės veiklos (partnerystės) sutartis turi būti pasirašyta pareiškėjo ir partnerio (-</w:t>
            </w:r>
            <w:proofErr w:type="spellStart"/>
            <w:r w:rsidRPr="00A53538">
              <w:rPr>
                <w:rFonts w:ascii="Times New Roman" w:eastAsia="MS Gothic" w:hAnsi="Times New Roman" w:cs="Times New Roman"/>
              </w:rPr>
              <w:t>ių</w:t>
            </w:r>
            <w:proofErr w:type="spellEnd"/>
            <w:r w:rsidRPr="00A53538">
              <w:rPr>
                <w:rFonts w:ascii="Times New Roman" w:eastAsia="MS Gothic" w:hAnsi="Times New Roman" w:cs="Times New Roman"/>
              </w:rPr>
              <w:t>).</w:t>
            </w:r>
          </w:p>
          <w:p w14:paraId="170E5171" w14:textId="77777777" w:rsidR="000A74B9" w:rsidRDefault="000A74B9" w:rsidP="000A74B9">
            <w:pPr>
              <w:rPr>
                <w:rFonts w:ascii="Times New Roman" w:eastAsia="MS Gothic" w:hAnsi="Times New Roman" w:cs="Times New Roman"/>
                <w:b/>
                <w:bCs/>
              </w:rPr>
            </w:pPr>
          </w:p>
          <w:p w14:paraId="2666D50F" w14:textId="2B3478E2" w:rsidR="000A74B9" w:rsidRPr="009C094C" w:rsidRDefault="000A74B9" w:rsidP="000A74B9">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0FEB624B" w14:textId="6FCF6A30" w:rsidR="000A74B9" w:rsidRDefault="001335A9" w:rsidP="003A6D43">
            <w:pPr>
              <w:jc w:val="both"/>
              <w:rPr>
                <w:rFonts w:ascii="Times New Roman" w:hAnsi="Times New Roman" w:cs="Times New Roman"/>
              </w:rPr>
            </w:pPr>
            <w:sdt>
              <w:sdtPr>
                <w:rPr>
                  <w:rFonts w:ascii="Times New Roman" w:hAnsi="Times New Roman" w:cs="Times New Roman"/>
                </w:rPr>
                <w:id w:val="-1283724716"/>
                <w:placeholder>
                  <w:docPart w:val="C1E476763BBD45E4AEC66AAF65F08703"/>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B57DA7">
              <w:rPr>
                <w:rFonts w:ascii="Times New Roman" w:hAnsi="Times New Roman" w:cs="Times New Roman"/>
              </w:rPr>
              <w:t xml:space="preserve"> </w:t>
            </w:r>
            <w:r w:rsidR="000A74B9" w:rsidRPr="00FB3AEB">
              <w:rPr>
                <w:rFonts w:ascii="Times New Roman" w:hAnsi="Times New Roman" w:cs="Times New Roman"/>
              </w:rPr>
              <w:t>2.22.1.</w:t>
            </w:r>
            <w:r w:rsidR="000A74B9" w:rsidRPr="00FB3AEB">
              <w:rPr>
                <w:rFonts w:ascii="Times New Roman" w:hAnsi="Times New Roman" w:cs="Times New Roman"/>
              </w:rPr>
              <w:tab/>
            </w:r>
            <w:proofErr w:type="spellStart"/>
            <w:r w:rsidR="000A74B9" w:rsidRPr="00FB3AEB">
              <w:rPr>
                <w:rFonts w:ascii="Times New Roman" w:hAnsi="Times New Roman" w:cs="Times New Roman"/>
              </w:rPr>
              <w:t>Ikiprekybinio</w:t>
            </w:r>
            <w:proofErr w:type="spellEnd"/>
            <w:r w:rsidR="000A74B9" w:rsidRPr="00FB3AEB">
              <w:rPr>
                <w:rFonts w:ascii="Times New Roman" w:hAnsi="Times New Roman" w:cs="Times New Roman"/>
              </w:rPr>
              <w:t xml:space="preserve"> pirkimo dokumentus, nurodytus MTEP paslaugų pirkimų vykdymo tvarkos aprašo 79 punkte;</w:t>
            </w:r>
          </w:p>
          <w:p w14:paraId="6747FE05" w14:textId="0BAA208E" w:rsidR="000A74B9" w:rsidRDefault="001335A9" w:rsidP="003A6D43">
            <w:pPr>
              <w:jc w:val="both"/>
              <w:rPr>
                <w:rFonts w:ascii="Times New Roman" w:hAnsi="Times New Roman" w:cs="Times New Roman"/>
              </w:rPr>
            </w:pPr>
            <w:sdt>
              <w:sdtPr>
                <w:rPr>
                  <w:rFonts w:ascii="Times New Roman" w:hAnsi="Times New Roman" w:cs="Times New Roman"/>
                </w:rPr>
                <w:id w:val="-20942180"/>
                <w:placeholder>
                  <w:docPart w:val="6E5201E3D0314C82BF1F817765770FFB"/>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713F85">
              <w:rPr>
                <w:rFonts w:ascii="Times New Roman" w:hAnsi="Times New Roman" w:cs="Times New Roman"/>
              </w:rPr>
              <w:t xml:space="preserve"> 2.22.2.</w:t>
            </w:r>
            <w:r w:rsidR="000A74B9" w:rsidRPr="00713F85">
              <w:rPr>
                <w:rFonts w:ascii="Times New Roman" w:hAnsi="Times New Roman" w:cs="Times New Roman"/>
              </w:rPr>
              <w:tab/>
              <w:t>laisvos formos pareiškėjo deklaraciją, kurioje pareiškėjas patvirtina, kad projektas atitinka PFSA 1 priede nustatytus reikšmingos žalos nedarymo principo reikalavimus, ir pateikia papildomus pagrindžiančius dokumentus, jeigu šis reikalavimas taikomas konkrečiai projekto veiklai taip, kaip nustatyta PFSA 1 priede;</w:t>
            </w:r>
          </w:p>
          <w:p w14:paraId="4515D641" w14:textId="2CA5F3D9" w:rsidR="000A74B9" w:rsidRDefault="001335A9" w:rsidP="003A6D43">
            <w:pPr>
              <w:jc w:val="both"/>
              <w:rPr>
                <w:rFonts w:ascii="Times New Roman" w:hAnsi="Times New Roman" w:cs="Times New Roman"/>
              </w:rPr>
            </w:pPr>
            <w:sdt>
              <w:sdtPr>
                <w:rPr>
                  <w:rFonts w:ascii="Times New Roman" w:hAnsi="Times New Roman" w:cs="Times New Roman"/>
                </w:rPr>
                <w:id w:val="739214881"/>
                <w:placeholder>
                  <w:docPart w:val="13BFCB7D6558494BB343A2B96B875BB3"/>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D9269B">
              <w:rPr>
                <w:rFonts w:ascii="Times New Roman" w:hAnsi="Times New Roman" w:cs="Times New Roman"/>
              </w:rPr>
              <w:t xml:space="preserve"> 2.22.3.</w:t>
            </w:r>
            <w:r w:rsidR="000A74B9" w:rsidRPr="00D9269B">
              <w:rPr>
                <w:rFonts w:ascii="Times New Roman" w:hAnsi="Times New Roman" w:cs="Times New Roman"/>
              </w:rPr>
              <w:tab/>
              <w:t>užpildytą PFSA 3 priedą, kuriame pateikiama informacija, reikalinga projekto atitikčiai projektų atrankos kriterijams įvertinti;</w:t>
            </w:r>
          </w:p>
          <w:p w14:paraId="660A47EF" w14:textId="40822496" w:rsidR="000A74B9" w:rsidRDefault="001335A9" w:rsidP="003A6D43">
            <w:pPr>
              <w:jc w:val="both"/>
              <w:rPr>
                <w:rFonts w:ascii="Times New Roman" w:hAnsi="Times New Roman" w:cs="Times New Roman"/>
              </w:rPr>
            </w:pPr>
            <w:sdt>
              <w:sdtPr>
                <w:rPr>
                  <w:rFonts w:ascii="Times New Roman" w:hAnsi="Times New Roman" w:cs="Times New Roman"/>
                </w:rPr>
                <w:id w:val="-2115426431"/>
                <w:placeholder>
                  <w:docPart w:val="B6FB565D1F9344A28E9C39E3E2924F50"/>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8140C9">
              <w:rPr>
                <w:rFonts w:ascii="Times New Roman" w:hAnsi="Times New Roman" w:cs="Times New Roman"/>
              </w:rPr>
              <w:t xml:space="preserve"> 2.22.4.</w:t>
            </w:r>
            <w:r w:rsidR="000A74B9" w:rsidRPr="008140C9">
              <w:rPr>
                <w:rFonts w:ascii="Times New Roman" w:hAnsi="Times New Roman" w:cs="Times New Roman"/>
              </w:rPr>
              <w:tab/>
            </w:r>
            <w:r w:rsidR="00496C28">
              <w:rPr>
                <w:rFonts w:ascii="Times New Roman" w:hAnsi="Times New Roman" w:cs="Times New Roman"/>
              </w:rPr>
              <w:t>i</w:t>
            </w:r>
            <w:r w:rsidR="00496C28" w:rsidRPr="008140C9">
              <w:rPr>
                <w:rFonts w:ascii="Times New Roman" w:hAnsi="Times New Roman" w:cs="Times New Roman"/>
              </w:rPr>
              <w:t xml:space="preserve">nformaciją </w:t>
            </w:r>
            <w:r w:rsidR="000A74B9" w:rsidRPr="008140C9">
              <w:rPr>
                <w:rFonts w:ascii="Times New Roman" w:hAnsi="Times New Roman" w:cs="Times New Roman"/>
              </w:rPr>
              <w:t>apie projekto biudžeto paskirstymą pagal pareiškėjus ir partnerius, jeigu projektas įgyvendinamas kartu su partneriu (-</w:t>
            </w:r>
            <w:proofErr w:type="spellStart"/>
            <w:r w:rsidR="000A74B9" w:rsidRPr="008140C9">
              <w:rPr>
                <w:rFonts w:ascii="Times New Roman" w:hAnsi="Times New Roman" w:cs="Times New Roman"/>
              </w:rPr>
              <w:t>iais</w:t>
            </w:r>
            <w:proofErr w:type="spellEnd"/>
            <w:r w:rsidR="000A74B9" w:rsidRPr="008140C9">
              <w:rPr>
                <w:rFonts w:ascii="Times New Roman" w:hAnsi="Times New Roman" w:cs="Times New Roman"/>
              </w:rPr>
              <w:t>), pagal Projektų administravimo ir finansavimo taisyklių 1 priedo 2 priede pateiktą formą;</w:t>
            </w:r>
          </w:p>
          <w:p w14:paraId="70BDD6AF" w14:textId="7F53C0BB" w:rsidR="000A74B9" w:rsidRDefault="000A74B9" w:rsidP="003A6D43">
            <w:pPr>
              <w:jc w:val="both"/>
              <w:rPr>
                <w:rFonts w:ascii="Times New Roman" w:hAnsi="Times New Roman" w:cs="Times New Roman"/>
              </w:rPr>
            </w:pPr>
            <w:hyperlink r:id="rId19" w:history="1">
              <w:r w:rsidRPr="00822F47">
                <w:rPr>
                  <w:rStyle w:val="Hipersaitas"/>
                  <w:rFonts w:ascii="Times New Roman" w:hAnsi="Times New Roman" w:cs="Times New Roman"/>
                </w:rPr>
                <w:t>https://esinvesticijos.lt/dokumentai/informacijos-apie-biudzeto-pasiskirstyma-forma</w:t>
              </w:r>
            </w:hyperlink>
          </w:p>
          <w:p w14:paraId="0003371F" w14:textId="7FF661C1" w:rsidR="000A74B9" w:rsidRDefault="001335A9" w:rsidP="003A6D43">
            <w:pPr>
              <w:jc w:val="both"/>
              <w:rPr>
                <w:rFonts w:ascii="Times New Roman" w:hAnsi="Times New Roman" w:cs="Times New Roman"/>
              </w:rPr>
            </w:pPr>
            <w:sdt>
              <w:sdtPr>
                <w:rPr>
                  <w:rFonts w:ascii="Times New Roman" w:hAnsi="Times New Roman" w:cs="Times New Roman"/>
                </w:rPr>
                <w:id w:val="-679661981"/>
                <w:placeholder>
                  <w:docPart w:val="9AE89F33D4B1412983B3626E24BE175D"/>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256C01">
              <w:rPr>
                <w:rFonts w:ascii="Times New Roman" w:hAnsi="Times New Roman" w:cs="Times New Roman"/>
              </w:rPr>
              <w:t xml:space="preserve"> 2.22.5.</w:t>
            </w:r>
            <w:r w:rsidR="000A74B9" w:rsidRPr="00256C01">
              <w:rPr>
                <w:rFonts w:ascii="Times New Roman" w:hAnsi="Times New Roman" w:cs="Times New Roman"/>
              </w:rPr>
              <w:tab/>
              <w:t>užpildytą projekto biudžeto lentelę, kurios forma skelbiama kartu su kvietimo teikti PĮP dokumentais</w:t>
            </w:r>
            <w:r w:rsidR="000A74B9">
              <w:rPr>
                <w:rFonts w:ascii="Times New Roman" w:hAnsi="Times New Roman" w:cs="Times New Roman"/>
              </w:rPr>
              <w:t xml:space="preserve"> (BUS PAPILDYTA)</w:t>
            </w:r>
            <w:r w:rsidR="000A74B9" w:rsidRPr="00256C01">
              <w:rPr>
                <w:rFonts w:ascii="Times New Roman" w:hAnsi="Times New Roman" w:cs="Times New Roman"/>
              </w:rPr>
              <w:t>;</w:t>
            </w:r>
          </w:p>
          <w:p w14:paraId="01334031" w14:textId="610887A8" w:rsidR="000A74B9" w:rsidRDefault="001335A9" w:rsidP="003A6D43">
            <w:pPr>
              <w:jc w:val="both"/>
              <w:rPr>
                <w:rFonts w:ascii="Times New Roman" w:hAnsi="Times New Roman" w:cs="Times New Roman"/>
              </w:rPr>
            </w:pPr>
            <w:sdt>
              <w:sdtPr>
                <w:rPr>
                  <w:rFonts w:ascii="Times New Roman" w:hAnsi="Times New Roman" w:cs="Times New Roman"/>
                </w:rPr>
                <w:id w:val="1723406314"/>
                <w:placeholder>
                  <w:docPart w:val="9B6B5435A4F946288164FE07D0D5C977"/>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435F70">
              <w:rPr>
                <w:rFonts w:ascii="Times New Roman" w:hAnsi="Times New Roman" w:cs="Times New Roman"/>
              </w:rPr>
              <w:t xml:space="preserve"> 2.22.6.</w:t>
            </w:r>
            <w:r w:rsidR="000A74B9" w:rsidRPr="00435F70">
              <w:rPr>
                <w:rFonts w:ascii="Times New Roman" w:hAnsi="Times New Roman" w:cs="Times New Roman"/>
              </w:rPr>
              <w:tab/>
              <w:t xml:space="preserve">dokumentus, pagrindžiančius projekto biudžeto pagrįstumą (komercinius pasiūlymus, nuorodas į rinkoje esančias kainas ir kt. Pateikiami komerciniai pasiūlymai turi būti detalizuoti pagal pareiškėjo </w:t>
            </w:r>
            <w:proofErr w:type="spellStart"/>
            <w:r w:rsidR="000A74B9" w:rsidRPr="00435F70">
              <w:rPr>
                <w:rFonts w:ascii="Times New Roman" w:hAnsi="Times New Roman" w:cs="Times New Roman"/>
              </w:rPr>
              <w:t>ikiprekybinio</w:t>
            </w:r>
            <w:proofErr w:type="spellEnd"/>
            <w:r w:rsidR="000A74B9" w:rsidRPr="00435F70">
              <w:rPr>
                <w:rFonts w:ascii="Times New Roman" w:hAnsi="Times New Roman" w:cs="Times New Roman"/>
              </w:rPr>
              <w:t xml:space="preserve"> pirkimo funkcinę specifikaciją, parengtą pagal </w:t>
            </w:r>
            <w:proofErr w:type="spellStart"/>
            <w:r w:rsidR="000A74B9" w:rsidRPr="00435F70">
              <w:rPr>
                <w:rFonts w:ascii="Times New Roman" w:hAnsi="Times New Roman" w:cs="Times New Roman"/>
              </w:rPr>
              <w:t>Ikiprekybinių</w:t>
            </w:r>
            <w:proofErr w:type="spellEnd"/>
            <w:r w:rsidR="000A74B9" w:rsidRPr="00435F70">
              <w:rPr>
                <w:rFonts w:ascii="Times New Roman" w:hAnsi="Times New Roman" w:cs="Times New Roman"/>
              </w:rPr>
              <w:t xml:space="preserve"> pirkimų dokumentų vertinimo tvarkos aprašo 2 priedą);</w:t>
            </w:r>
          </w:p>
          <w:p w14:paraId="77F32A84" w14:textId="48B78CA1" w:rsidR="000A74B9" w:rsidRDefault="001335A9" w:rsidP="003A6D43">
            <w:pPr>
              <w:jc w:val="both"/>
              <w:rPr>
                <w:rFonts w:ascii="Times New Roman" w:hAnsi="Times New Roman" w:cs="Times New Roman"/>
              </w:rPr>
            </w:pPr>
            <w:sdt>
              <w:sdtPr>
                <w:rPr>
                  <w:rFonts w:ascii="Times New Roman" w:hAnsi="Times New Roman" w:cs="Times New Roman"/>
                </w:rPr>
                <w:id w:val="1424609607"/>
                <w:placeholder>
                  <w:docPart w:val="EA4C61C31C9C464882616347FE8BA506"/>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2F142C">
              <w:rPr>
                <w:rFonts w:ascii="Times New Roman" w:hAnsi="Times New Roman" w:cs="Times New Roman"/>
              </w:rPr>
              <w:t xml:space="preserve"> 2.22.7.</w:t>
            </w:r>
            <w:r w:rsidR="000A74B9" w:rsidRPr="002F142C">
              <w:rPr>
                <w:rFonts w:ascii="Times New Roman" w:hAnsi="Times New Roman" w:cs="Times New Roman"/>
              </w:rPr>
              <w:tab/>
              <w:t>finansavimo šaltinius (pareiškėjo ir partnerio (-</w:t>
            </w:r>
            <w:proofErr w:type="spellStart"/>
            <w:r w:rsidR="000A74B9" w:rsidRPr="002F142C">
              <w:rPr>
                <w:rFonts w:ascii="Times New Roman" w:hAnsi="Times New Roman" w:cs="Times New Roman"/>
              </w:rPr>
              <w:t>ių</w:t>
            </w:r>
            <w:proofErr w:type="spellEnd"/>
            <w:r w:rsidR="000A74B9" w:rsidRPr="002F142C">
              <w:rPr>
                <w:rFonts w:ascii="Times New Roman" w:hAnsi="Times New Roman" w:cs="Times New Roman"/>
              </w:rPr>
              <w:t>), jei projektas įgyvendinamas su partneriu (-</w:t>
            </w:r>
            <w:proofErr w:type="spellStart"/>
            <w:r w:rsidR="000A74B9" w:rsidRPr="002F142C">
              <w:rPr>
                <w:rFonts w:ascii="Times New Roman" w:hAnsi="Times New Roman" w:cs="Times New Roman"/>
              </w:rPr>
              <w:t>iais</w:t>
            </w:r>
            <w:proofErr w:type="spellEnd"/>
            <w:r w:rsidR="000A74B9" w:rsidRPr="002F142C">
              <w:rPr>
                <w:rFonts w:ascii="Times New Roman" w:hAnsi="Times New Roman" w:cs="Times New Roman"/>
              </w:rPr>
              <w:t>), įnašą ir netinkamų finansuoti išlaidų padengimą) pagrindžiančius dokumentus;</w:t>
            </w:r>
          </w:p>
          <w:p w14:paraId="680C6B8F" w14:textId="65E4AC7C" w:rsidR="000A74B9" w:rsidRPr="00B57DA7" w:rsidRDefault="001335A9" w:rsidP="003A6D43">
            <w:pPr>
              <w:jc w:val="both"/>
              <w:rPr>
                <w:rFonts w:ascii="Times New Roman" w:hAnsi="Times New Roman" w:cs="Times New Roman"/>
              </w:rPr>
            </w:pPr>
            <w:sdt>
              <w:sdtPr>
                <w:rPr>
                  <w:rFonts w:ascii="Times New Roman" w:hAnsi="Times New Roman" w:cs="Times New Roman"/>
                </w:rPr>
                <w:id w:val="-1926873096"/>
                <w:placeholder>
                  <w:docPart w:val="8340D8991E4449CAB3840DE346D6AB37"/>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DA3831">
              <w:rPr>
                <w:rFonts w:ascii="Times New Roman" w:hAnsi="Times New Roman" w:cs="Times New Roman"/>
              </w:rPr>
              <w:t xml:space="preserve"> 2.22.8.</w:t>
            </w:r>
            <w:r w:rsidR="000A74B9" w:rsidRPr="00DA3831">
              <w:rPr>
                <w:rFonts w:ascii="Times New Roman" w:hAnsi="Times New Roman" w:cs="Times New Roman"/>
              </w:rPr>
              <w:tab/>
              <w:t>partnerio deklaraciją, jei projektas įgyvendinamas kartu su partneriu (-</w:t>
            </w:r>
            <w:proofErr w:type="spellStart"/>
            <w:r w:rsidR="000A74B9" w:rsidRPr="00DA3831">
              <w:rPr>
                <w:rFonts w:ascii="Times New Roman" w:hAnsi="Times New Roman" w:cs="Times New Roman"/>
              </w:rPr>
              <w:t>iais</w:t>
            </w:r>
            <w:proofErr w:type="spellEnd"/>
            <w:r w:rsidR="000A74B9" w:rsidRPr="00DA3831">
              <w:rPr>
                <w:rFonts w:ascii="Times New Roman" w:hAnsi="Times New Roman" w:cs="Times New Roman"/>
              </w:rPr>
              <w:t>), pagal Projektų administravimo ir finansavimo taisyklių 1 priedo 1 priede pateiktą formą</w:t>
            </w:r>
            <w:r w:rsidR="000A74B9">
              <w:rPr>
                <w:rFonts w:ascii="Times New Roman" w:hAnsi="Times New Roman" w:cs="Times New Roman"/>
              </w:rPr>
              <w:t>:</w:t>
            </w:r>
            <w:r w:rsidR="000A74B9">
              <w:t xml:space="preserve"> </w:t>
            </w:r>
            <w:hyperlink r:id="rId20" w:history="1">
              <w:r w:rsidR="000A74B9" w:rsidRPr="00822F47">
                <w:rPr>
                  <w:rStyle w:val="Hipersaitas"/>
                  <w:rFonts w:ascii="Times New Roman" w:hAnsi="Times New Roman" w:cs="Times New Roman"/>
                </w:rPr>
                <w:t>https://esinvesticijos.lt/dokumentai/partnerio-deklaracija</w:t>
              </w:r>
            </w:hyperlink>
            <w:r w:rsidR="000A74B9">
              <w:rPr>
                <w:rFonts w:ascii="Times New Roman" w:hAnsi="Times New Roman" w:cs="Times New Roman"/>
              </w:rPr>
              <w:t xml:space="preserve"> </w:t>
            </w:r>
          </w:p>
          <w:p w14:paraId="14767F76" w14:textId="266CDA1D" w:rsidR="000A74B9" w:rsidRPr="00DA3831" w:rsidRDefault="001335A9" w:rsidP="003A6D43">
            <w:pPr>
              <w:jc w:val="both"/>
              <w:rPr>
                <w:rFonts w:ascii="Times New Roman" w:hAnsi="Times New Roman" w:cs="Times New Roman"/>
              </w:rPr>
            </w:pPr>
            <w:sdt>
              <w:sdtPr>
                <w:rPr>
                  <w:rFonts w:ascii="Times New Roman" w:hAnsi="Times New Roman" w:cs="Times New Roman"/>
                </w:rPr>
                <w:id w:val="1256939803"/>
                <w:placeholder>
                  <w:docPart w:val="9ED26D81F4BE4B2A8A986005C19F2856"/>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DA3831">
              <w:rPr>
                <w:rFonts w:ascii="Times New Roman" w:hAnsi="Times New Roman" w:cs="Times New Roman"/>
              </w:rPr>
              <w:t xml:space="preserve"> 2.22.9.</w:t>
            </w:r>
            <w:r w:rsidR="000A74B9" w:rsidRPr="00DA3831">
              <w:rPr>
                <w:rFonts w:ascii="Times New Roman" w:hAnsi="Times New Roman" w:cs="Times New Roman"/>
              </w:rPr>
              <w:tab/>
              <w:t xml:space="preserve">jungtinės veiklos (partnerystės) sutarties kopiją arba analogišką susitarimą dėl partnerystės pagrindžiantį </w:t>
            </w:r>
            <w:r w:rsidR="000A74B9" w:rsidRPr="00DA3831">
              <w:rPr>
                <w:rFonts w:ascii="Times New Roman" w:hAnsi="Times New Roman" w:cs="Times New Roman"/>
              </w:rPr>
              <w:lastRenderedPageBreak/>
              <w:t>dokumentą, jei projektas įgyvendinamas kartu su partneriu (-</w:t>
            </w:r>
            <w:proofErr w:type="spellStart"/>
            <w:r w:rsidR="000A74B9" w:rsidRPr="00DA3831">
              <w:rPr>
                <w:rFonts w:ascii="Times New Roman" w:hAnsi="Times New Roman" w:cs="Times New Roman"/>
              </w:rPr>
              <w:t>iais</w:t>
            </w:r>
            <w:proofErr w:type="spellEnd"/>
            <w:r w:rsidR="000A74B9" w:rsidRPr="00DA3831">
              <w:rPr>
                <w:rFonts w:ascii="Times New Roman" w:hAnsi="Times New Roman" w:cs="Times New Roman"/>
              </w:rPr>
              <w:t>);</w:t>
            </w:r>
          </w:p>
          <w:p w14:paraId="70635167" w14:textId="742AF6E6" w:rsidR="000A74B9" w:rsidRPr="00B57DA7" w:rsidRDefault="001335A9" w:rsidP="003A6D43">
            <w:pPr>
              <w:jc w:val="both"/>
              <w:rPr>
                <w:rFonts w:ascii="Times New Roman" w:hAnsi="Times New Roman" w:cs="Times New Roman"/>
              </w:rPr>
            </w:pPr>
            <w:sdt>
              <w:sdtPr>
                <w:rPr>
                  <w:rFonts w:ascii="Times New Roman" w:hAnsi="Times New Roman" w:cs="Times New Roman"/>
                </w:rPr>
                <w:id w:val="1239751449"/>
                <w:placeholder>
                  <w:docPart w:val="7613E8E2F8474AA4A21105AED4E45932"/>
                </w:placeholder>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DA3831">
              <w:rPr>
                <w:rFonts w:ascii="Times New Roman" w:hAnsi="Times New Roman" w:cs="Times New Roman"/>
              </w:rPr>
              <w:t xml:space="preserve"> 2.22.10.</w:t>
            </w:r>
            <w:r w:rsidR="000A74B9" w:rsidRPr="00DA3831">
              <w:rPr>
                <w:rFonts w:ascii="Times New Roman" w:hAnsi="Times New Roman" w:cs="Times New Roman"/>
              </w:rPr>
              <w:tab/>
              <w:t>pareiškėjo ir (arba) partnerio (-</w:t>
            </w:r>
            <w:proofErr w:type="spellStart"/>
            <w:r w:rsidR="000A74B9" w:rsidRPr="00DA3831">
              <w:rPr>
                <w:rFonts w:ascii="Times New Roman" w:hAnsi="Times New Roman" w:cs="Times New Roman"/>
              </w:rPr>
              <w:t>ių</w:t>
            </w:r>
            <w:proofErr w:type="spellEnd"/>
            <w:r w:rsidR="000A74B9" w:rsidRPr="00DA3831">
              <w:rPr>
                <w:rFonts w:ascii="Times New Roman" w:hAnsi="Times New Roman" w:cs="Times New Roman"/>
              </w:rPr>
              <w:t>) pasirašytą „Prekybinių įsipareigojimų nutraukimo arba neturėjimo“ deklaraciją pagal PFSA 4 priede pateiktą formą.</w:t>
            </w:r>
          </w:p>
          <w:p w14:paraId="31C64CCE" w14:textId="71192B95" w:rsidR="000A74B9" w:rsidRPr="008B168C" w:rsidRDefault="000A74B9" w:rsidP="000A74B9">
            <w:pPr>
              <w:rPr>
                <w:rFonts w:ascii="Times New Roman" w:hAnsi="Times New Roman" w:cs="Times New Roman"/>
              </w:rPr>
            </w:pPr>
            <w:r w:rsidRPr="7BC78F99">
              <w:rPr>
                <w:rFonts w:ascii="Times New Roman" w:hAnsi="Times New Roman" w:cs="Times New Roman"/>
                <w:i/>
                <w:iCs/>
              </w:rPr>
              <w:t xml:space="preserve"> </w:t>
            </w:r>
          </w:p>
        </w:tc>
      </w:tr>
      <w:tr w:rsidR="000A74B9" w:rsidRPr="008B168C" w14:paraId="61AE40BF" w14:textId="77777777" w:rsidTr="665EA5C3">
        <w:trPr>
          <w:cantSplit/>
          <w:trHeight w:val="300"/>
        </w:trPr>
        <w:tc>
          <w:tcPr>
            <w:tcW w:w="1472" w:type="dxa"/>
          </w:tcPr>
          <w:p w14:paraId="6DA192EF" w14:textId="2937F8B0" w:rsidR="000A74B9" w:rsidRPr="00F62A6E" w:rsidRDefault="000A74B9" w:rsidP="000A74B9">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A74B9" w:rsidRPr="00FC5CD8" w:rsidRDefault="000A74B9" w:rsidP="000A74B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4"/>
          </w:tcPr>
          <w:p w14:paraId="59DAEE27" w14:textId="67406D08" w:rsidR="000A74B9" w:rsidRPr="00B57DA7" w:rsidRDefault="001335A9" w:rsidP="000A74B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B57DA7">
              <w:rPr>
                <w:rFonts w:ascii="Times New Roman" w:hAnsi="Times New Roman" w:cs="Times New Roman"/>
              </w:rPr>
              <w:t xml:space="preserve"> </w:t>
            </w:r>
            <w:r w:rsidR="000A74B9">
              <w:rPr>
                <w:rFonts w:ascii="Times New Roman" w:hAnsi="Times New Roman" w:cs="Times New Roman"/>
              </w:rPr>
              <w:t>Taip</w:t>
            </w:r>
          </w:p>
          <w:p w14:paraId="41F7FCE9" w14:textId="735B8723" w:rsidR="000A74B9" w:rsidRPr="008B168C" w:rsidRDefault="001335A9" w:rsidP="000A74B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A74B9">
                  <w:rPr>
                    <w:rFonts w:ascii="MS Gothic" w:eastAsia="MS Gothic" w:hAnsi="MS Gothic" w:cs="Times New Roman" w:hint="eastAsia"/>
                  </w:rPr>
                  <w:t>☒</w:t>
                </w:r>
              </w:sdtContent>
            </w:sdt>
            <w:r w:rsidR="000A74B9" w:rsidRPr="00B57DA7">
              <w:rPr>
                <w:rFonts w:ascii="Times New Roman" w:hAnsi="Times New Roman" w:cs="Times New Roman"/>
              </w:rPr>
              <w:t xml:space="preserve"> </w:t>
            </w:r>
            <w:r w:rsidR="000A74B9">
              <w:rPr>
                <w:rFonts w:ascii="Times New Roman" w:hAnsi="Times New Roman" w:cs="Times New Roman"/>
              </w:rPr>
              <w:t>Ne</w:t>
            </w:r>
          </w:p>
        </w:tc>
      </w:tr>
      <w:tr w:rsidR="000A74B9" w:rsidRPr="008B168C" w14:paraId="31C64CD7" w14:textId="77777777" w:rsidTr="665EA5C3">
        <w:trPr>
          <w:cantSplit/>
          <w:trHeight w:val="300"/>
        </w:trPr>
        <w:tc>
          <w:tcPr>
            <w:tcW w:w="1472" w:type="dxa"/>
          </w:tcPr>
          <w:p w14:paraId="31C64CD0" w14:textId="6F9DBAC0" w:rsidR="000A74B9" w:rsidRPr="00F62A6E" w:rsidRDefault="000A74B9" w:rsidP="000A74B9">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A74B9" w:rsidRPr="00FC5CD8" w:rsidRDefault="000A74B9" w:rsidP="000A74B9">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4"/>
          </w:tcPr>
          <w:p w14:paraId="64E272DD" w14:textId="77777777" w:rsidR="000A74B9" w:rsidRDefault="000A74B9" w:rsidP="000A74B9">
            <w:pPr>
              <w:jc w:val="both"/>
              <w:rPr>
                <w:rFonts w:ascii="Times New Roman" w:hAnsi="Times New Roman" w:cs="Times New Roman"/>
              </w:rPr>
            </w:pPr>
            <w:r w:rsidRPr="00E93A77">
              <w:rPr>
                <w:rFonts w:ascii="Times New Roman" w:hAnsi="Times New Roman" w:cs="Times New Roman"/>
              </w:rPr>
              <w:t>VšĮ Inovacijų agentūra:</w:t>
            </w:r>
          </w:p>
          <w:p w14:paraId="651E9CF9" w14:textId="34AF5183" w:rsidR="000A74B9" w:rsidRPr="00E93A77" w:rsidRDefault="000A74B9" w:rsidP="000A74B9">
            <w:pPr>
              <w:jc w:val="both"/>
              <w:rPr>
                <w:rFonts w:ascii="Times New Roman" w:hAnsi="Times New Roman" w:cs="Times New Roman"/>
              </w:rPr>
            </w:pPr>
            <w:r>
              <w:rPr>
                <w:rFonts w:ascii="Times New Roman" w:hAnsi="Times New Roman" w:cs="Times New Roman"/>
              </w:rPr>
              <w:t xml:space="preserve">Konsultacijos, tel. </w:t>
            </w:r>
            <w:r w:rsidRPr="001C3F44">
              <w:rPr>
                <w:rFonts w:ascii="Times New Roman" w:hAnsi="Times New Roman" w:cs="Times New Roman"/>
              </w:rPr>
              <w:t>+370</w:t>
            </w:r>
            <w:r>
              <w:rPr>
                <w:rFonts w:ascii="Times New Roman" w:hAnsi="Times New Roman" w:cs="Times New Roman"/>
              </w:rPr>
              <w:t> </w:t>
            </w:r>
            <w:r w:rsidRPr="001C3F44">
              <w:rPr>
                <w:rFonts w:ascii="Times New Roman" w:hAnsi="Times New Roman" w:cs="Times New Roman"/>
              </w:rPr>
              <w:t>647</w:t>
            </w:r>
            <w:r>
              <w:rPr>
                <w:rFonts w:ascii="Times New Roman" w:hAnsi="Times New Roman" w:cs="Times New Roman"/>
              </w:rPr>
              <w:t xml:space="preserve"> </w:t>
            </w:r>
            <w:r w:rsidRPr="001C3F44">
              <w:rPr>
                <w:rFonts w:ascii="Times New Roman" w:hAnsi="Times New Roman" w:cs="Times New Roman"/>
              </w:rPr>
              <w:t>30</w:t>
            </w:r>
            <w:r>
              <w:rPr>
                <w:rFonts w:ascii="Times New Roman" w:hAnsi="Times New Roman" w:cs="Times New Roman"/>
              </w:rPr>
              <w:t xml:space="preserve"> </w:t>
            </w:r>
            <w:r w:rsidRPr="001C3F44">
              <w:rPr>
                <w:rFonts w:ascii="Times New Roman" w:hAnsi="Times New Roman" w:cs="Times New Roman"/>
              </w:rPr>
              <w:t>264</w:t>
            </w:r>
          </w:p>
          <w:p w14:paraId="5E5D6D70" w14:textId="058B2E10" w:rsidR="000A74B9" w:rsidRPr="00E93A77" w:rsidRDefault="000A74B9" w:rsidP="000A74B9">
            <w:pPr>
              <w:jc w:val="both"/>
              <w:rPr>
                <w:rFonts w:ascii="Times New Roman" w:hAnsi="Times New Roman" w:cs="Times New Roman"/>
              </w:rPr>
            </w:pPr>
            <w:r w:rsidRPr="00E93A77">
              <w:rPr>
                <w:rFonts w:ascii="Times New Roman" w:hAnsi="Times New Roman" w:cs="Times New Roman"/>
              </w:rPr>
              <w:t>Kontaktų centras, tel. +370 700 77</w:t>
            </w:r>
            <w:r>
              <w:rPr>
                <w:rFonts w:ascii="Times New Roman" w:hAnsi="Times New Roman" w:cs="Times New Roman"/>
              </w:rPr>
              <w:t> </w:t>
            </w:r>
            <w:r w:rsidRPr="00E93A77">
              <w:rPr>
                <w:rFonts w:ascii="Times New Roman" w:hAnsi="Times New Roman" w:cs="Times New Roman"/>
              </w:rPr>
              <w:t>055</w:t>
            </w:r>
          </w:p>
          <w:p w14:paraId="1C028A7C" w14:textId="77777777" w:rsidR="000A74B9" w:rsidRDefault="000A74B9" w:rsidP="000A74B9">
            <w:pPr>
              <w:rPr>
                <w:rFonts w:ascii="Times New Roman" w:hAnsi="Times New Roman" w:cs="Times New Roman"/>
              </w:rPr>
            </w:pPr>
          </w:p>
          <w:p w14:paraId="31C64CD6" w14:textId="09DB519D" w:rsidR="000A74B9" w:rsidRPr="009C094C" w:rsidRDefault="000A74B9" w:rsidP="000A74B9">
            <w:pPr>
              <w:rPr>
                <w:rFonts w:ascii="Times New Roman" w:hAnsi="Times New Roman" w:cs="Times New Roman"/>
                <w:i/>
                <w:iCs/>
              </w:rPr>
            </w:pPr>
            <w:r w:rsidRPr="00E93A77">
              <w:rPr>
                <w:rFonts w:ascii="Times New Roman" w:hAnsi="Times New Roman" w:cs="Times New Roman"/>
              </w:rPr>
              <w:t xml:space="preserve">El. </w:t>
            </w:r>
            <w:r w:rsidRPr="00FC722E">
              <w:rPr>
                <w:rFonts w:ascii="Times New Roman" w:hAnsi="Times New Roman" w:cs="Times New Roman"/>
              </w:rPr>
              <w:t xml:space="preserve">paštas: </w:t>
            </w:r>
            <w:r w:rsidRPr="003A6D43">
              <w:rPr>
                <w:rFonts w:ascii="Times New Roman" w:hAnsi="Times New Roman" w:cs="Times New Roman"/>
              </w:rPr>
              <w:t>ikiprekybiniaipirkimai</w:t>
            </w:r>
            <w:r w:rsidRPr="00E43A70">
              <w:rPr>
                <w:rFonts w:ascii="Times New Roman" w:hAnsi="Times New Roman" w:cs="Times New Roman"/>
              </w:rPr>
              <w:t>@inovacijuagentura.lt</w:t>
            </w:r>
          </w:p>
        </w:tc>
      </w:tr>
      <w:tr w:rsidR="000A74B9" w:rsidRPr="008B168C" w14:paraId="228A697B" w14:textId="77777777" w:rsidTr="665EA5C3">
        <w:trPr>
          <w:cantSplit/>
          <w:trHeight w:val="300"/>
        </w:trPr>
        <w:tc>
          <w:tcPr>
            <w:tcW w:w="1472" w:type="dxa"/>
          </w:tcPr>
          <w:p w14:paraId="7893A037" w14:textId="2C4B853B" w:rsidR="000A74B9" w:rsidRPr="00F62A6E" w:rsidRDefault="000A74B9" w:rsidP="000A74B9">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0A74B9" w:rsidRPr="00FC5CD8" w:rsidRDefault="000A74B9" w:rsidP="000A74B9">
            <w:pPr>
              <w:rPr>
                <w:rFonts w:ascii="Times New Roman" w:hAnsi="Times New Roman" w:cs="Times New Roman"/>
                <w:b/>
                <w:bCs/>
              </w:rPr>
            </w:pPr>
            <w:r w:rsidRPr="3C5067C2">
              <w:rPr>
                <w:rFonts w:ascii="Times New Roman" w:hAnsi="Times New Roman" w:cs="Times New Roman"/>
                <w:b/>
                <w:bCs/>
              </w:rPr>
              <w:t>Taikomi teisės aktai</w:t>
            </w:r>
          </w:p>
        </w:tc>
        <w:tc>
          <w:tcPr>
            <w:tcW w:w="5888" w:type="dxa"/>
            <w:gridSpan w:val="4"/>
          </w:tcPr>
          <w:p w14:paraId="058E8BEC" w14:textId="6ADF0D7F" w:rsidR="000A74B9" w:rsidRPr="009E59C3" w:rsidRDefault="000A74B9" w:rsidP="000A74B9">
            <w:pPr>
              <w:jc w:val="both"/>
              <w:rPr>
                <w:rFonts w:ascii="Times New Roman" w:eastAsia="Times New Roman" w:hAnsi="Times New Roman" w:cs="Times New Roman"/>
              </w:rPr>
            </w:pPr>
            <w:r w:rsidRPr="009E59C3">
              <w:rPr>
                <w:rFonts w:ascii="Times New Roman" w:eastAsia="Times New Roman" w:hAnsi="Times New Roman" w:cs="Times New Roman"/>
              </w:rPr>
              <w:t xml:space="preserve">Projektų finansavimo sąlygų aprašas (toliau – PFSA) </w:t>
            </w:r>
            <w:hyperlink r:id="rId21" w:history="1">
              <w:r w:rsidR="00481DFD" w:rsidRPr="000C7584">
                <w:rPr>
                  <w:rStyle w:val="Hipersaitas"/>
                  <w:rFonts w:ascii="Times New Roman" w:eastAsia="Times New Roman" w:hAnsi="Times New Roman" w:cs="Times New Roman"/>
                </w:rPr>
                <w:t>https://www.e-tar.lt/rs/lasupplement/9d514f367cd311efabdbb4a1fc8b0b63/f2741d437cdc11efabdbb4a1fc8b0b63/</w:t>
              </w:r>
            </w:hyperlink>
            <w:r w:rsidR="00481DFD">
              <w:rPr>
                <w:rFonts w:ascii="Times New Roman" w:eastAsia="Times New Roman" w:hAnsi="Times New Roman" w:cs="Times New Roman"/>
              </w:rPr>
              <w:t xml:space="preserve">  </w:t>
            </w:r>
          </w:p>
          <w:p w14:paraId="6A08F6E7" w14:textId="77777777" w:rsidR="000A74B9" w:rsidRPr="009E59C3" w:rsidRDefault="000A74B9" w:rsidP="000A74B9">
            <w:pPr>
              <w:jc w:val="both"/>
              <w:rPr>
                <w:rFonts w:ascii="Times New Roman" w:eastAsia="Times New Roman" w:hAnsi="Times New Roman" w:cs="Times New Roman"/>
              </w:rPr>
            </w:pPr>
          </w:p>
          <w:p w14:paraId="74F4EC4F" w14:textId="3D7CA051"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 xml:space="preserve">2021 </w:t>
            </w:r>
            <w:r w:rsidR="00496C28">
              <w:rPr>
                <w:rFonts w:ascii="Times New Roman" w:hAnsi="Times New Roman" w:cs="Times New Roman"/>
                <w:szCs w:val="24"/>
                <w:lang w:eastAsia="lt-LT"/>
              </w:rPr>
              <w:t xml:space="preserve">m. </w:t>
            </w:r>
            <w:r w:rsidRPr="009E59C3">
              <w:rPr>
                <w:rFonts w:ascii="Times New Roman" w:hAnsi="Times New Roman" w:cs="Times New Roman"/>
                <w:szCs w:val="24"/>
                <w:lang w:eastAsia="lt-LT"/>
              </w:rPr>
              <w:t>birželio 24 d. Europos Parlamento ir Tarybos reglamentas (ES) 2021/1058 dėl Europos regioninės plėtros fondo ir Sanglaudos fondo su pakeitimais, padarytais 2024 m. vasario 29 d. Europos Parlamento ir Tarybos reglamentu (ES) 2024/795</w:t>
            </w:r>
            <w:r>
              <w:rPr>
                <w:rFonts w:ascii="Times New Roman" w:hAnsi="Times New Roman" w:cs="Times New Roman"/>
                <w:szCs w:val="24"/>
                <w:lang w:eastAsia="lt-LT"/>
              </w:rPr>
              <w:t xml:space="preserve">: </w:t>
            </w:r>
            <w:hyperlink r:id="rId22" w:history="1">
              <w:r w:rsidRPr="004C5535">
                <w:rPr>
                  <w:rStyle w:val="Hipersaitas"/>
                  <w:rFonts w:ascii="Times New Roman" w:hAnsi="Times New Roman" w:cs="Times New Roman"/>
                  <w:szCs w:val="24"/>
                  <w:lang w:eastAsia="lt-LT"/>
                </w:rPr>
                <w:t>https://eur-lex.europa.eu/legal-content/LT/TXT/?uri=CELEX:32021R1058</w:t>
              </w:r>
            </w:hyperlink>
            <w:r>
              <w:rPr>
                <w:rFonts w:ascii="Times New Roman" w:hAnsi="Times New Roman" w:cs="Times New Roman"/>
                <w:szCs w:val="24"/>
                <w:lang w:eastAsia="lt-LT"/>
              </w:rPr>
              <w:t xml:space="preserve"> </w:t>
            </w:r>
          </w:p>
          <w:p w14:paraId="731A7E38" w14:textId="7AFF558A"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2024 m. vasario 29 d. Europos Parlamento ir Tarybos reglamentu (ES) 2024/795</w:t>
            </w:r>
            <w:r>
              <w:rPr>
                <w:rFonts w:ascii="Times New Roman" w:hAnsi="Times New Roman" w:cs="Times New Roman"/>
                <w:szCs w:val="24"/>
                <w:lang w:eastAsia="lt-LT"/>
              </w:rPr>
              <w:t xml:space="preserve">: </w:t>
            </w:r>
            <w:hyperlink r:id="rId23" w:history="1">
              <w:r w:rsidRPr="004C5535">
                <w:rPr>
                  <w:rStyle w:val="Hipersaitas"/>
                  <w:rFonts w:ascii="Times New Roman" w:hAnsi="Times New Roman" w:cs="Times New Roman"/>
                  <w:szCs w:val="24"/>
                  <w:lang w:eastAsia="lt-LT"/>
                </w:rPr>
                <w:t>https://eur-lex.europa.eu/legal-content/LT/TXT/?uri=celex%3A32021R1060</w:t>
              </w:r>
            </w:hyperlink>
            <w:r>
              <w:rPr>
                <w:rFonts w:ascii="Times New Roman" w:hAnsi="Times New Roman" w:cs="Times New Roman"/>
                <w:szCs w:val="24"/>
                <w:lang w:eastAsia="lt-LT"/>
              </w:rPr>
              <w:t xml:space="preserve"> </w:t>
            </w:r>
          </w:p>
          <w:p w14:paraId="5A691D5B" w14:textId="7BD4B5C5"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2007 m. gruodžio 14 d. Europos Komisijos komunikatas Europos parlamentui, Tarybai, Europos ekonomikos ir socialinių reikalų komitetui ir Regionų komitetui „</w:t>
            </w:r>
            <w:proofErr w:type="spellStart"/>
            <w:r w:rsidRPr="009E59C3">
              <w:rPr>
                <w:rFonts w:ascii="Times New Roman" w:hAnsi="Times New Roman" w:cs="Times New Roman"/>
                <w:szCs w:val="24"/>
                <w:lang w:eastAsia="lt-LT"/>
              </w:rPr>
              <w:t>Ikiprekybiniai</w:t>
            </w:r>
            <w:proofErr w:type="spellEnd"/>
            <w:r w:rsidRPr="009E59C3">
              <w:rPr>
                <w:rFonts w:ascii="Times New Roman" w:hAnsi="Times New Roman" w:cs="Times New Roman"/>
                <w:szCs w:val="24"/>
                <w:lang w:eastAsia="lt-LT"/>
              </w:rPr>
              <w:t xml:space="preserve"> viešieji pirkimai. Naujovių skatinimas siekiant užtikrinti ilgalaikes kokybiškas viešąsias paslaugas Europoje“ (KOM(2007)799)</w:t>
            </w:r>
            <w:r>
              <w:rPr>
                <w:rFonts w:ascii="Times New Roman" w:hAnsi="Times New Roman" w:cs="Times New Roman"/>
                <w:szCs w:val="24"/>
                <w:lang w:eastAsia="lt-LT"/>
              </w:rPr>
              <w:t xml:space="preserve">: </w:t>
            </w:r>
            <w:hyperlink r:id="rId24" w:history="1">
              <w:r w:rsidRPr="004C5535">
                <w:rPr>
                  <w:rStyle w:val="Hipersaitas"/>
                  <w:rFonts w:ascii="Times New Roman" w:hAnsi="Times New Roman" w:cs="Times New Roman"/>
                  <w:szCs w:val="24"/>
                  <w:lang w:eastAsia="lt-LT"/>
                </w:rPr>
                <w:t>https://eur-lex.europa.eu/legal-content/LT/TXT/?uri=CELEX%3A52007DC0799</w:t>
              </w:r>
            </w:hyperlink>
            <w:r>
              <w:rPr>
                <w:rFonts w:ascii="Times New Roman" w:hAnsi="Times New Roman" w:cs="Times New Roman"/>
                <w:szCs w:val="24"/>
                <w:lang w:eastAsia="lt-LT"/>
              </w:rPr>
              <w:t xml:space="preserve"> </w:t>
            </w:r>
          </w:p>
          <w:p w14:paraId="0D98255F" w14:textId="49DAB8A0"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rPr>
              <w:t>2014 m. birželio 27 d. Europos Komisijos komunikatas „Valstybės pagalbos moksliniams tyrimams, technologinei plėtrai ir inovacijoms sistema“ (2014/C 198/01)</w:t>
            </w:r>
            <w:r>
              <w:rPr>
                <w:rFonts w:ascii="Times New Roman" w:hAnsi="Times New Roman" w:cs="Times New Roman"/>
                <w:szCs w:val="24"/>
              </w:rPr>
              <w:t xml:space="preserve">: </w:t>
            </w:r>
            <w:hyperlink r:id="rId25" w:history="1">
              <w:r w:rsidRPr="004C5535">
                <w:rPr>
                  <w:rStyle w:val="Hipersaitas"/>
                  <w:rFonts w:ascii="Times New Roman" w:hAnsi="Times New Roman" w:cs="Times New Roman"/>
                  <w:szCs w:val="24"/>
                </w:rPr>
                <w:t>https://eur-lex.europa.eu/legal-content/LT/TXT/?uri=CELEX%3A52014XC0627%2801%29</w:t>
              </w:r>
            </w:hyperlink>
            <w:r>
              <w:rPr>
                <w:rFonts w:ascii="Times New Roman" w:hAnsi="Times New Roman" w:cs="Times New Roman"/>
                <w:szCs w:val="24"/>
              </w:rPr>
              <w:t xml:space="preserve"> </w:t>
            </w:r>
          </w:p>
          <w:p w14:paraId="20DE63E9" w14:textId="366FB351"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2024 m. rugpjūčio 16 d. Europos Komisijos įgyvendinimo sprendimu  C(2024) 5911</w:t>
            </w:r>
            <w:r>
              <w:rPr>
                <w:rFonts w:ascii="Times New Roman" w:hAnsi="Times New Roman" w:cs="Times New Roman"/>
                <w:szCs w:val="24"/>
                <w:lang w:eastAsia="lt-LT"/>
              </w:rPr>
              <w:t xml:space="preserve">: </w:t>
            </w:r>
            <w:hyperlink r:id="rId26" w:history="1">
              <w:r w:rsidRPr="004C5535">
                <w:rPr>
                  <w:rStyle w:val="Hipersaitas"/>
                  <w:rFonts w:ascii="Times New Roman" w:hAnsi="Times New Roman" w:cs="Times New Roman"/>
                  <w:szCs w:val="24"/>
                  <w:lang w:eastAsia="lt-LT"/>
                </w:rPr>
                <w:t>https://2021.esinvesticijos.lt/dokumentai/2021-2027-metu-europos-sajungos-fondu-investiciju-programa</w:t>
              </w:r>
            </w:hyperlink>
            <w:r>
              <w:rPr>
                <w:rFonts w:ascii="Times New Roman" w:hAnsi="Times New Roman" w:cs="Times New Roman"/>
                <w:szCs w:val="24"/>
                <w:lang w:eastAsia="lt-LT"/>
              </w:rPr>
              <w:t xml:space="preserve"> </w:t>
            </w:r>
          </w:p>
          <w:p w14:paraId="0EABB68B" w14:textId="667FA5C1"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Lietuvos Respublikos strateginio valdymo įstatymas</w:t>
            </w:r>
            <w:r>
              <w:rPr>
                <w:rFonts w:ascii="Times New Roman" w:hAnsi="Times New Roman" w:cs="Times New Roman"/>
                <w:szCs w:val="24"/>
                <w:lang w:eastAsia="lt-LT"/>
              </w:rPr>
              <w:t xml:space="preserve">: </w:t>
            </w:r>
            <w:hyperlink r:id="rId27" w:history="1">
              <w:r w:rsidRPr="004C5535">
                <w:rPr>
                  <w:rStyle w:val="Hipersaitas"/>
                  <w:rFonts w:ascii="Times New Roman" w:hAnsi="Times New Roman" w:cs="Times New Roman"/>
                  <w:szCs w:val="24"/>
                  <w:lang w:eastAsia="lt-LT"/>
                </w:rPr>
                <w:t>https://e-seimas.lrs.lt/portal/legalAct/lt/TAD/90386d20bab711ea9a12d0dada3ca61b/asr</w:t>
              </w:r>
            </w:hyperlink>
            <w:r>
              <w:rPr>
                <w:rFonts w:ascii="Times New Roman" w:hAnsi="Times New Roman" w:cs="Times New Roman"/>
                <w:szCs w:val="24"/>
                <w:lang w:eastAsia="lt-LT"/>
              </w:rPr>
              <w:t xml:space="preserve"> </w:t>
            </w:r>
          </w:p>
          <w:p w14:paraId="6C869E40" w14:textId="4F45C554"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Lietuvos Respublikos technologijų ir inovacijų įstatymas</w:t>
            </w:r>
            <w:r>
              <w:rPr>
                <w:rFonts w:ascii="Times New Roman" w:hAnsi="Times New Roman" w:cs="Times New Roman"/>
                <w:szCs w:val="24"/>
                <w:lang w:eastAsia="lt-LT"/>
              </w:rPr>
              <w:t xml:space="preserve">: </w:t>
            </w:r>
            <w:hyperlink r:id="rId28" w:history="1">
              <w:r w:rsidRPr="004C5535">
                <w:rPr>
                  <w:rStyle w:val="Hipersaitas"/>
                  <w:rFonts w:ascii="Times New Roman" w:hAnsi="Times New Roman" w:cs="Times New Roman"/>
                  <w:szCs w:val="24"/>
                  <w:lang w:eastAsia="lt-LT"/>
                </w:rPr>
                <w:t>https://e-seimas.lrs.lt/portal/legalAct/lt/TAD/3a00ca517f7d11e89188e16a6495e98c</w:t>
              </w:r>
            </w:hyperlink>
            <w:r>
              <w:rPr>
                <w:rFonts w:ascii="Times New Roman" w:hAnsi="Times New Roman" w:cs="Times New Roman"/>
                <w:szCs w:val="24"/>
                <w:lang w:eastAsia="lt-LT"/>
              </w:rPr>
              <w:t xml:space="preserve"> </w:t>
            </w:r>
          </w:p>
          <w:p w14:paraId="03720074" w14:textId="687108A5"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Lietuvos Respublikos viešųjų pirkimų įstatymas</w:t>
            </w:r>
            <w:r>
              <w:rPr>
                <w:rFonts w:ascii="Times New Roman" w:hAnsi="Times New Roman" w:cs="Times New Roman"/>
                <w:szCs w:val="24"/>
                <w:lang w:eastAsia="lt-LT"/>
              </w:rPr>
              <w:t xml:space="preserve">: </w:t>
            </w:r>
            <w:hyperlink r:id="rId29" w:history="1">
              <w:r w:rsidRPr="004C5535">
                <w:rPr>
                  <w:rStyle w:val="Hipersaitas"/>
                  <w:rFonts w:ascii="Times New Roman" w:hAnsi="Times New Roman" w:cs="Times New Roman"/>
                  <w:szCs w:val="24"/>
                  <w:lang w:eastAsia="lt-LT"/>
                </w:rPr>
                <w:t>https://e-seimas.lrs.lt/portal/legalAct/lt/TAD/TAIS.30614/asr</w:t>
              </w:r>
            </w:hyperlink>
            <w:r>
              <w:rPr>
                <w:rFonts w:ascii="Times New Roman" w:hAnsi="Times New Roman" w:cs="Times New Roman"/>
                <w:szCs w:val="24"/>
                <w:lang w:eastAsia="lt-LT"/>
              </w:rPr>
              <w:t xml:space="preserve"> </w:t>
            </w:r>
          </w:p>
          <w:p w14:paraId="478817B7" w14:textId="713D4CE4"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lastRenderedPageBreak/>
              <w:t>Lietuvos Respublikos Vyriausybės 2016 m. sausio 6 d. nutarimas Nr. 5 „Dėl Sostinės regiono ir Vidurio ir vakarų Lietuvos regiono sudarymo“</w:t>
            </w:r>
            <w:r>
              <w:rPr>
                <w:rFonts w:ascii="Times New Roman" w:hAnsi="Times New Roman" w:cs="Times New Roman"/>
                <w:szCs w:val="24"/>
                <w:lang w:eastAsia="lt-LT"/>
              </w:rPr>
              <w:t xml:space="preserve">: </w:t>
            </w:r>
            <w:hyperlink r:id="rId30" w:history="1">
              <w:r w:rsidRPr="004C5535">
                <w:rPr>
                  <w:rStyle w:val="Hipersaitas"/>
                  <w:rFonts w:ascii="Times New Roman" w:hAnsi="Times New Roman" w:cs="Times New Roman"/>
                  <w:szCs w:val="24"/>
                  <w:lang w:eastAsia="lt-LT"/>
                </w:rPr>
                <w:t>https://www.e-tar.lt/portal/lt/legalAct/5bb097a0b92011e5a6588fb85a3cc84b</w:t>
              </w:r>
            </w:hyperlink>
            <w:r>
              <w:rPr>
                <w:rFonts w:ascii="Times New Roman" w:hAnsi="Times New Roman" w:cs="Times New Roman"/>
                <w:szCs w:val="24"/>
                <w:lang w:eastAsia="lt-LT"/>
              </w:rPr>
              <w:t xml:space="preserve"> </w:t>
            </w:r>
          </w:p>
          <w:p w14:paraId="4B029C73" w14:textId="53260E50"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shd w:val="clear" w:color="auto" w:fill="FFFFFF"/>
              </w:rPr>
              <w:t xml:space="preserve">Mokslinių tyrimų ir eksperimentinės plėtros paslaugų pirkimų vykdymo tvarkos aprašas, patvirtintas Lietuvos Respublikos Vyriausybės 2020 m. sausio 15 d. nutarimu Nr. 22 „Dėl Mokslinių tyrimų ir eksperimentinės plėtros paslaugų pirkimų vykdymo tvarkos aprašo patvirtinimo“ </w:t>
            </w:r>
            <w:r>
              <w:rPr>
                <w:rFonts w:ascii="Times New Roman" w:hAnsi="Times New Roman" w:cs="Times New Roman"/>
                <w:szCs w:val="24"/>
                <w:shd w:val="clear" w:color="auto" w:fill="FFFFFF"/>
              </w:rPr>
              <w:t xml:space="preserve">: </w:t>
            </w:r>
            <w:hyperlink r:id="rId31" w:history="1">
              <w:r w:rsidRPr="004C5535">
                <w:rPr>
                  <w:rStyle w:val="Hipersaitas"/>
                  <w:rFonts w:ascii="Times New Roman" w:hAnsi="Times New Roman" w:cs="Times New Roman"/>
                  <w:szCs w:val="24"/>
                  <w:shd w:val="clear" w:color="auto" w:fill="FFFFFF"/>
                </w:rPr>
                <w:t>https://e-seimas.lrs.lt/portal/legalAct/lt/TAD/48ae1cf0391811eabd71c05e81f09716/asr</w:t>
              </w:r>
            </w:hyperlink>
            <w:r>
              <w:rPr>
                <w:rFonts w:ascii="Times New Roman" w:hAnsi="Times New Roman" w:cs="Times New Roman"/>
                <w:szCs w:val="24"/>
                <w:shd w:val="clear" w:color="auto" w:fill="FFFFFF"/>
              </w:rPr>
              <w:t xml:space="preserve"> </w:t>
            </w:r>
          </w:p>
          <w:p w14:paraId="3E38C0DE" w14:textId="3B02440B"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lang w:eastAsia="lt-LT"/>
              </w:rPr>
            </w:pPr>
            <w:r w:rsidRPr="009E59C3">
              <w:rPr>
                <w:rFonts w:ascii="Times New Roman" w:hAnsi="Times New Roman" w:cs="Times New Roman"/>
              </w:rPr>
              <w:t>Lietuvos Respublikos Vyriausybės 2020 m. lapkričio 25 d. nutarimas Nr. 1322 „Dėl pasirengimo administruoti Europos Sąjungos ir kitos tarptautinės finansinės paramos lėšas ir jų administravimo“</w:t>
            </w:r>
            <w:r>
              <w:rPr>
                <w:rFonts w:ascii="Times New Roman" w:hAnsi="Times New Roman" w:cs="Times New Roman"/>
              </w:rPr>
              <w:t xml:space="preserve">: </w:t>
            </w:r>
            <w:hyperlink r:id="rId32" w:history="1">
              <w:r w:rsidRPr="004C5535">
                <w:rPr>
                  <w:rStyle w:val="Hipersaitas"/>
                  <w:rFonts w:ascii="Times New Roman" w:hAnsi="Times New Roman" w:cs="Times New Roman"/>
                </w:rPr>
                <w:t>https://e-seimas.lrs.lt/portal/legalAct/lt/TAD/62b956b430a611eb8c97e01ffe050e1c/asr?positionInSearchResults=1&amp;searchModelUUID=e5f75c39-a79a-45f5-8912-97e8cda38edb</w:t>
              </w:r>
            </w:hyperlink>
            <w:r>
              <w:rPr>
                <w:rFonts w:ascii="Times New Roman" w:hAnsi="Times New Roman" w:cs="Times New Roman"/>
              </w:rPr>
              <w:t xml:space="preserve"> </w:t>
            </w:r>
          </w:p>
          <w:p w14:paraId="224BDD5E" w14:textId="23C72474"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Strateginio valdymo metodika, patvirtinta Lietuvos Respublikos Vyriausybės 2021 m. balandžio 28 d. nutarimu Nr. 292 „</w:t>
            </w:r>
            <w:r w:rsidRPr="009E59C3">
              <w:rPr>
                <w:rStyle w:val="contentpasted4"/>
                <w:rFonts w:ascii="Times New Roman" w:hAnsi="Times New Roman" w:cs="Times New Roman"/>
                <w:color w:val="000000"/>
                <w:szCs w:val="24"/>
                <w:shd w:val="clear" w:color="auto" w:fill="FFFFFF"/>
              </w:rPr>
              <w:t>Dėl Strateginio valdymo metodikos patvirtinimo</w:t>
            </w:r>
            <w:r w:rsidRPr="009E59C3">
              <w:rPr>
                <w:rFonts w:ascii="Times New Roman" w:hAnsi="Times New Roman" w:cs="Times New Roman"/>
                <w:szCs w:val="24"/>
                <w:lang w:eastAsia="lt-LT"/>
              </w:rPr>
              <w:t>“</w:t>
            </w:r>
            <w:r>
              <w:rPr>
                <w:rFonts w:ascii="Times New Roman" w:hAnsi="Times New Roman" w:cs="Times New Roman"/>
                <w:szCs w:val="24"/>
                <w:lang w:eastAsia="lt-LT"/>
              </w:rPr>
              <w:t xml:space="preserve">: </w:t>
            </w:r>
            <w:hyperlink r:id="rId33" w:history="1">
              <w:r w:rsidRPr="004C5535">
                <w:rPr>
                  <w:rStyle w:val="Hipersaitas"/>
                  <w:rFonts w:ascii="Times New Roman" w:hAnsi="Times New Roman" w:cs="Times New Roman"/>
                  <w:szCs w:val="24"/>
                  <w:lang w:eastAsia="lt-LT"/>
                </w:rPr>
                <w:t>https://e-seimas.lrs.lt/portal/legalAct/lt/TAD/5e3aa191a8e511eb98ccba226c8a14d7</w:t>
              </w:r>
            </w:hyperlink>
            <w:r>
              <w:rPr>
                <w:rFonts w:ascii="Times New Roman" w:hAnsi="Times New Roman" w:cs="Times New Roman"/>
                <w:szCs w:val="24"/>
                <w:lang w:eastAsia="lt-LT"/>
              </w:rPr>
              <w:t xml:space="preserve"> </w:t>
            </w:r>
          </w:p>
          <w:p w14:paraId="53781505" w14:textId="77777777"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40CB51A9" w14:textId="351999B0"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Mokslinių tyrimų ir eksperimentinės plėtros ir inovacijų (sumaniosios specializacijos) koncepcija, patvirtinta Lietuvos Respublikos Vyriausybės 2022 m. rugpjūčio 17 d. nutarimu Nr. 835 „Dėl Mokslinių tyrimų ir eksperimentinės plėtros ir inovacijų (sumaniosios specializacijos) koncepcijos patvirtinimo“</w:t>
            </w:r>
            <w:r>
              <w:rPr>
                <w:rFonts w:ascii="Times New Roman" w:hAnsi="Times New Roman" w:cs="Times New Roman"/>
                <w:szCs w:val="24"/>
                <w:lang w:eastAsia="lt-LT"/>
              </w:rPr>
              <w:t xml:space="preserve">: </w:t>
            </w:r>
            <w:hyperlink r:id="rId34">
              <w:r w:rsidRPr="00741515">
                <w:rPr>
                  <w:rStyle w:val="Hipersaitas"/>
                  <w:rFonts w:ascii="Times New Roman" w:hAnsi="Times New Roman" w:cs="Times New Roman"/>
                </w:rPr>
                <w:t>https://e-seimas.lrs.lt/portal/legalAct/lt/TAD/8b31ef00221011edb36fa1cf41a91fd9?positionInSearchResults=1&amp;searchModelUUID=0c634bb9-2508-46b6-808a-1e96339cbf74</w:t>
              </w:r>
            </w:hyperlink>
          </w:p>
          <w:p w14:paraId="53088900" w14:textId="7407E4B9"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hAnsi="Times New Roman" w:cs="Times New Roman"/>
                <w:szCs w:val="24"/>
                <w:lang w:eastAsia="lt-LT"/>
              </w:rPr>
              <w:t xml:space="preserve">: </w:t>
            </w:r>
            <w:hyperlink r:id="rId35" w:history="1">
              <w:r w:rsidRPr="004C5535">
                <w:rPr>
                  <w:rStyle w:val="Hipersaitas"/>
                  <w:rFonts w:ascii="Times New Roman" w:hAnsi="Times New Roman" w:cs="Times New Roman"/>
                  <w:szCs w:val="24"/>
                  <w:lang w:eastAsia="lt-LT"/>
                </w:rPr>
                <w:t>https://e-seimas.lrs.lt/portal/legalAct/lt/TAD/fd3d3843f26111ecbfe9c72e552dd5bd</w:t>
              </w:r>
            </w:hyperlink>
            <w:r>
              <w:rPr>
                <w:rFonts w:ascii="Times New Roman" w:hAnsi="Times New Roman" w:cs="Times New Roman"/>
                <w:szCs w:val="24"/>
                <w:lang w:eastAsia="lt-LT"/>
              </w:rPr>
              <w:t xml:space="preserve"> </w:t>
            </w:r>
          </w:p>
          <w:p w14:paraId="097C9F38" w14:textId="040457DE"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hAnsi="Times New Roman" w:cs="Times New Roman"/>
                <w:szCs w:val="24"/>
                <w:lang w:eastAsia="lt-LT"/>
              </w:rPr>
              <w:t xml:space="preserve">: </w:t>
            </w:r>
            <w:r w:rsidRPr="009E59C3">
              <w:rPr>
                <w:rFonts w:ascii="Times New Roman" w:eastAsia="Times New Roman" w:hAnsi="Times New Roman" w:cs="Times New Roman"/>
              </w:rPr>
              <w:t>(</w:t>
            </w:r>
            <w:hyperlink r:id="rId36" w:history="1">
              <w:r w:rsidRPr="009E59C3">
                <w:rPr>
                  <w:rStyle w:val="Hipersaitas"/>
                  <w:rFonts w:ascii="Times New Roman" w:eastAsia="Times New Roman" w:hAnsi="Times New Roman" w:cs="Times New Roman"/>
                </w:rPr>
                <w:t>https://www.e-tar.lt/portal/lt/legalAct/14e33320f1ed11ec8fa7d02a65c371ad/asr</w:t>
              </w:r>
            </w:hyperlink>
          </w:p>
          <w:p w14:paraId="0CF4CF22" w14:textId="1B219631" w:rsidR="000A74B9" w:rsidRPr="009E59C3" w:rsidRDefault="000A74B9" w:rsidP="000A74B9">
            <w:pPr>
              <w:pStyle w:val="Sraopastraipa"/>
              <w:numPr>
                <w:ilvl w:val="2"/>
                <w:numId w:val="30"/>
              </w:numPr>
              <w:tabs>
                <w:tab w:val="left" w:pos="177"/>
                <w:tab w:val="left" w:pos="595"/>
                <w:tab w:val="left" w:pos="1028"/>
              </w:tabs>
              <w:ind w:left="0" w:firstLine="0"/>
              <w:jc w:val="both"/>
              <w:rPr>
                <w:rFonts w:ascii="Times New Roman" w:hAnsi="Times New Roman" w:cs="Times New Roman"/>
                <w:szCs w:val="24"/>
                <w:lang w:eastAsia="lt-LT"/>
              </w:rPr>
            </w:pPr>
            <w:r w:rsidRPr="009E59C3">
              <w:rPr>
                <w:rFonts w:ascii="Times New Roman" w:hAnsi="Times New Roman" w:cs="Times New Roman"/>
                <w:szCs w:val="24"/>
                <w:lang w:eastAsia="lt-LT"/>
              </w:rPr>
              <w:lastRenderedPageBreak/>
              <w:t xml:space="preserve">Stebėsenos rodiklių nustatymo ir skaičiavimo aprašas, patvirtintas Lietuvos Respublikos finansų ministro 2022 m. birželio 22 d. įsakymu </w:t>
            </w:r>
            <w:r w:rsidRPr="009E59C3">
              <w:rPr>
                <w:rFonts w:ascii="Times New Roman" w:hAnsi="Times New Roman" w:cs="Times New Roman"/>
                <w:szCs w:val="24"/>
                <w:lang w:eastAsia="lt-LT"/>
              </w:rPr>
              <w:br/>
              <w:t>Nr. 1K-237 „Dėl 2021–2027 metų Europos Sąjungos fondų investicijų programos ir Ekonomikos gaivinimo ir atsparumo didinimo plano „Naujos kartos Lietuva“ įgyvendinimo“</w:t>
            </w:r>
            <w:r>
              <w:rPr>
                <w:rFonts w:ascii="Times New Roman" w:hAnsi="Times New Roman" w:cs="Times New Roman"/>
                <w:szCs w:val="24"/>
                <w:lang w:eastAsia="lt-LT"/>
              </w:rPr>
              <w:t xml:space="preserve">: </w:t>
            </w:r>
            <w:hyperlink r:id="rId37" w:history="1">
              <w:r w:rsidRPr="004C5535">
                <w:rPr>
                  <w:rStyle w:val="Hipersaitas"/>
                  <w:rFonts w:ascii="Times New Roman" w:hAnsi="Times New Roman" w:cs="Times New Roman"/>
                  <w:szCs w:val="24"/>
                  <w:lang w:eastAsia="lt-LT"/>
                </w:rPr>
                <w:t>https://e-seimas.lrs.lt/portal/legalAct/lt/TAD/fd3d3843f26111ecbfe9c72e552dd5bd</w:t>
              </w:r>
            </w:hyperlink>
            <w:r>
              <w:rPr>
                <w:rFonts w:ascii="Times New Roman" w:hAnsi="Times New Roman" w:cs="Times New Roman"/>
                <w:szCs w:val="24"/>
                <w:lang w:eastAsia="lt-LT"/>
              </w:rPr>
              <w:t xml:space="preserve"> </w:t>
            </w:r>
          </w:p>
          <w:p w14:paraId="218C684F" w14:textId="7C5A7E6C" w:rsidR="000A74B9" w:rsidRPr="009A2430" w:rsidRDefault="000A74B9" w:rsidP="000A74B9">
            <w:pPr>
              <w:pStyle w:val="Sraopastraipa"/>
              <w:numPr>
                <w:ilvl w:val="2"/>
                <w:numId w:val="30"/>
              </w:numPr>
              <w:tabs>
                <w:tab w:val="left" w:pos="177"/>
                <w:tab w:val="left" w:pos="595"/>
                <w:tab w:val="left" w:pos="1028"/>
              </w:tabs>
              <w:ind w:left="0" w:firstLine="0"/>
              <w:jc w:val="both"/>
              <w:rPr>
                <w:rStyle w:val="normaltextrun"/>
                <w:rFonts w:ascii="Times New Roman" w:hAnsi="Times New Roman" w:cs="Times New Roman"/>
                <w:szCs w:val="24"/>
                <w:lang w:eastAsia="lt-LT"/>
              </w:rPr>
            </w:pPr>
            <w:proofErr w:type="spellStart"/>
            <w:r w:rsidRPr="009E59C3">
              <w:rPr>
                <w:rFonts w:ascii="Times New Roman" w:hAnsi="Times New Roman" w:cs="Times New Roman"/>
                <w:szCs w:val="24"/>
                <w:shd w:val="clear" w:color="auto" w:fill="FFFFFF"/>
              </w:rPr>
              <w:t>Ikiprekybinių</w:t>
            </w:r>
            <w:proofErr w:type="spellEnd"/>
            <w:r w:rsidRPr="009E59C3">
              <w:rPr>
                <w:rFonts w:ascii="Times New Roman" w:hAnsi="Times New Roman" w:cs="Times New Roman"/>
                <w:szCs w:val="24"/>
                <w:shd w:val="clear" w:color="auto" w:fill="FFFFFF"/>
              </w:rPr>
              <w:t xml:space="preserve"> pirkimų dokumentų atitikties </w:t>
            </w:r>
            <w:proofErr w:type="spellStart"/>
            <w:r w:rsidRPr="009E59C3">
              <w:rPr>
                <w:rFonts w:ascii="Times New Roman" w:hAnsi="Times New Roman" w:cs="Times New Roman"/>
                <w:szCs w:val="24"/>
                <w:shd w:val="clear" w:color="auto" w:fill="FFFFFF"/>
              </w:rPr>
              <w:t>ikiprekybinio</w:t>
            </w:r>
            <w:proofErr w:type="spellEnd"/>
            <w:r w:rsidRPr="009E59C3">
              <w:rPr>
                <w:rFonts w:ascii="Times New Roman" w:hAnsi="Times New Roman" w:cs="Times New Roman"/>
                <w:szCs w:val="24"/>
                <w:shd w:val="clear" w:color="auto" w:fill="FFFFFF"/>
              </w:rPr>
              <w:t xml:space="preserve"> pirkimo reikalavimams vertinimo, kurį, prieš pradedant </w:t>
            </w:r>
            <w:proofErr w:type="spellStart"/>
            <w:r w:rsidRPr="009E59C3">
              <w:rPr>
                <w:rFonts w:ascii="Times New Roman" w:hAnsi="Times New Roman" w:cs="Times New Roman"/>
                <w:szCs w:val="24"/>
                <w:shd w:val="clear" w:color="auto" w:fill="FFFFFF"/>
              </w:rPr>
              <w:t>ikiprekybinį</w:t>
            </w:r>
            <w:proofErr w:type="spellEnd"/>
            <w:r w:rsidRPr="009E59C3">
              <w:rPr>
                <w:rFonts w:ascii="Times New Roman" w:hAnsi="Times New Roman" w:cs="Times New Roman"/>
                <w:szCs w:val="24"/>
                <w:shd w:val="clear" w:color="auto" w:fill="FFFFFF"/>
              </w:rPr>
              <w:t xml:space="preserve"> pirkimą, atlieka koordinuojančioji organizacija, tvarkos aprašas, patvirtintas Lietuvos Respublikos ekonomikos ir inovacijų ministro 2023 m. gruodžio 29 d. įsakymu Nr. 4-733 „Dėl </w:t>
            </w:r>
            <w:proofErr w:type="spellStart"/>
            <w:r w:rsidRPr="009E59C3">
              <w:rPr>
                <w:rFonts w:ascii="Times New Roman" w:hAnsi="Times New Roman" w:cs="Times New Roman"/>
                <w:szCs w:val="24"/>
                <w:shd w:val="clear" w:color="auto" w:fill="FFFFFF"/>
              </w:rPr>
              <w:t>Ikiprekybinių</w:t>
            </w:r>
            <w:proofErr w:type="spellEnd"/>
            <w:r w:rsidRPr="009E59C3">
              <w:rPr>
                <w:rFonts w:ascii="Times New Roman" w:hAnsi="Times New Roman" w:cs="Times New Roman"/>
                <w:szCs w:val="24"/>
                <w:shd w:val="clear" w:color="auto" w:fill="FFFFFF"/>
              </w:rPr>
              <w:t xml:space="preserve"> pirkimų dokumentų atitikties </w:t>
            </w:r>
            <w:proofErr w:type="spellStart"/>
            <w:r w:rsidRPr="009E59C3">
              <w:rPr>
                <w:rFonts w:ascii="Times New Roman" w:hAnsi="Times New Roman" w:cs="Times New Roman"/>
                <w:szCs w:val="24"/>
                <w:shd w:val="clear" w:color="auto" w:fill="FFFFFF"/>
              </w:rPr>
              <w:t>ikiprekybinio</w:t>
            </w:r>
            <w:proofErr w:type="spellEnd"/>
            <w:r w:rsidRPr="009E59C3">
              <w:rPr>
                <w:rFonts w:ascii="Times New Roman" w:hAnsi="Times New Roman" w:cs="Times New Roman"/>
                <w:szCs w:val="24"/>
                <w:shd w:val="clear" w:color="auto" w:fill="FFFFFF"/>
              </w:rPr>
              <w:t xml:space="preserve"> pirkimo reikalavimams vertinimo, kurį, prieš pradedant </w:t>
            </w:r>
            <w:proofErr w:type="spellStart"/>
            <w:r w:rsidRPr="009E59C3">
              <w:rPr>
                <w:rFonts w:ascii="Times New Roman" w:hAnsi="Times New Roman" w:cs="Times New Roman"/>
                <w:szCs w:val="24"/>
                <w:shd w:val="clear" w:color="auto" w:fill="FFFFFF"/>
              </w:rPr>
              <w:t>ikiprekybinį</w:t>
            </w:r>
            <w:proofErr w:type="spellEnd"/>
            <w:r w:rsidRPr="009E59C3">
              <w:rPr>
                <w:rFonts w:ascii="Times New Roman" w:hAnsi="Times New Roman" w:cs="Times New Roman"/>
                <w:szCs w:val="24"/>
                <w:shd w:val="clear" w:color="auto" w:fill="FFFFFF"/>
              </w:rPr>
              <w:t xml:space="preserve"> pirkimą, atlieka koordinuojančioji organizacija, tvarkos aprašo patvirtinimo“</w:t>
            </w:r>
            <w:r>
              <w:rPr>
                <w:rFonts w:ascii="Times New Roman" w:hAnsi="Times New Roman" w:cs="Times New Roman"/>
                <w:szCs w:val="24"/>
                <w:shd w:val="clear" w:color="auto" w:fill="FFFFFF"/>
              </w:rPr>
              <w:t xml:space="preserve">: </w:t>
            </w:r>
            <w:hyperlink r:id="rId38" w:history="1">
              <w:r w:rsidRPr="004C5535">
                <w:rPr>
                  <w:rStyle w:val="Hipersaitas"/>
                  <w:rFonts w:ascii="Times New Roman" w:hAnsi="Times New Roman" w:cs="Times New Roman"/>
                  <w:szCs w:val="24"/>
                  <w:shd w:val="clear" w:color="auto" w:fill="FFFFFF"/>
                </w:rPr>
                <w:t>https://e-seimas.lrs.lt/portal/legalAct/lt/TAD/489540b1a68b11ee8172b53a675305ab?positionInSearchResults=0&amp;searchModelUUID=ea0aabd5-1548-4016-9c7e-6d4167722dc7</w:t>
              </w:r>
            </w:hyperlink>
            <w:r>
              <w:rPr>
                <w:rFonts w:ascii="Times New Roman" w:hAnsi="Times New Roman" w:cs="Times New Roman"/>
                <w:szCs w:val="24"/>
                <w:shd w:val="clear" w:color="auto" w:fill="FFFFFF"/>
              </w:rPr>
              <w:t xml:space="preserve"> </w:t>
            </w:r>
          </w:p>
        </w:tc>
      </w:tr>
      <w:tr w:rsidR="000A74B9" w:rsidRPr="008B168C" w14:paraId="31C64CDC" w14:textId="77777777" w:rsidTr="665EA5C3">
        <w:trPr>
          <w:cantSplit/>
          <w:trHeight w:val="300"/>
        </w:trPr>
        <w:tc>
          <w:tcPr>
            <w:tcW w:w="1472" w:type="dxa"/>
          </w:tcPr>
          <w:p w14:paraId="31C64CD8" w14:textId="728D262D" w:rsidR="000A74B9" w:rsidRPr="00FC5CD8" w:rsidRDefault="000A74B9" w:rsidP="000A74B9">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0A74B9" w:rsidRPr="00FC5CD8" w:rsidRDefault="000A74B9" w:rsidP="000A74B9">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A74B9" w:rsidRPr="00FC5CD8" w:rsidRDefault="000A74B9" w:rsidP="000A74B9">
            <w:pPr>
              <w:rPr>
                <w:rFonts w:ascii="Times New Roman" w:hAnsi="Times New Roman" w:cs="Times New Roman"/>
                <w:b/>
                <w:bCs/>
              </w:rPr>
            </w:pPr>
          </w:p>
        </w:tc>
        <w:tc>
          <w:tcPr>
            <w:tcW w:w="5888" w:type="dxa"/>
            <w:gridSpan w:val="4"/>
          </w:tcPr>
          <w:p w14:paraId="76C7F72D" w14:textId="77777777" w:rsidR="000A74B9" w:rsidRPr="003D0E5D" w:rsidRDefault="000A74B9" w:rsidP="000A74B9">
            <w:pPr>
              <w:jc w:val="both"/>
              <w:rPr>
                <w:rFonts w:ascii="Times New Roman" w:eastAsia="Times New Roman" w:hAnsi="Times New Roman" w:cs="Times New Roman"/>
              </w:rPr>
            </w:pPr>
            <w:r w:rsidRPr="003D0E5D">
              <w:rPr>
                <w:rFonts w:ascii="Times New Roman" w:eastAsia="Times New Roman" w:hAnsi="Times New Roman" w:cs="Times New Roman"/>
              </w:rPr>
              <w:t>Kvietimo informacija skelbiama tinklapiuose:</w:t>
            </w:r>
          </w:p>
          <w:p w14:paraId="70625E20" w14:textId="77777777" w:rsidR="000A74B9" w:rsidRPr="003D0E5D" w:rsidRDefault="000A74B9" w:rsidP="000A74B9">
            <w:pPr>
              <w:jc w:val="both"/>
              <w:rPr>
                <w:rFonts w:ascii="Times New Roman" w:eastAsia="Times New Roman" w:hAnsi="Times New Roman" w:cs="Times New Roman"/>
              </w:rPr>
            </w:pPr>
            <w:hyperlink r:id="rId39" w:history="1">
              <w:r w:rsidRPr="003D0E5D">
                <w:rPr>
                  <w:rStyle w:val="Hipersaitas"/>
                  <w:rFonts w:ascii="Times New Roman" w:eastAsia="Times New Roman" w:hAnsi="Times New Roman" w:cs="Times New Roman"/>
                </w:rPr>
                <w:t>www.2021.esinvesticijos.lt</w:t>
              </w:r>
            </w:hyperlink>
            <w:r w:rsidRPr="003D0E5D">
              <w:rPr>
                <w:rFonts w:ascii="Times New Roman" w:eastAsia="Times New Roman" w:hAnsi="Times New Roman" w:cs="Times New Roman"/>
              </w:rPr>
              <w:t xml:space="preserve"> </w:t>
            </w:r>
          </w:p>
          <w:p w14:paraId="08C1D74E" w14:textId="77777777" w:rsidR="000A74B9" w:rsidRPr="003D0E5D" w:rsidRDefault="000A74B9" w:rsidP="000A74B9">
            <w:pPr>
              <w:jc w:val="both"/>
              <w:rPr>
                <w:rFonts w:ascii="Times New Roman" w:eastAsia="Times New Roman" w:hAnsi="Times New Roman" w:cs="Times New Roman"/>
              </w:rPr>
            </w:pPr>
            <w:hyperlink r:id="rId40" w:history="1">
              <w:r w:rsidRPr="003D0E5D">
                <w:rPr>
                  <w:rStyle w:val="Hipersaitas"/>
                  <w:rFonts w:ascii="Times New Roman" w:eastAsia="Times New Roman" w:hAnsi="Times New Roman" w:cs="Times New Roman"/>
                </w:rPr>
                <w:t>www.inovacijuagentura.lt</w:t>
              </w:r>
            </w:hyperlink>
            <w:r w:rsidRPr="003D0E5D">
              <w:rPr>
                <w:rFonts w:ascii="Times New Roman" w:eastAsia="Times New Roman" w:hAnsi="Times New Roman" w:cs="Times New Roman"/>
              </w:rPr>
              <w:t xml:space="preserve"> </w:t>
            </w:r>
          </w:p>
          <w:p w14:paraId="31C64CDB" w14:textId="0F6D918C" w:rsidR="000A74B9" w:rsidRPr="00344EBE" w:rsidRDefault="000A74B9" w:rsidP="000A74B9">
            <w:pPr>
              <w:jc w:val="both"/>
              <w:rPr>
                <w:rFonts w:ascii="Times New Roman" w:hAnsi="Times New Roman" w:cs="Times New Roman"/>
              </w:rPr>
            </w:pPr>
            <w:hyperlink r:id="rId41" w:history="1">
              <w:r w:rsidRPr="003D0E5D">
                <w:rPr>
                  <w:rStyle w:val="Hipersaitas"/>
                  <w:rFonts w:ascii="Times New Roman" w:eastAsia="Times New Roman" w:hAnsi="Times New Roman" w:cs="Times New Roman"/>
                </w:rPr>
                <w:t>www.eimin.lt</w:t>
              </w:r>
            </w:hyperlink>
            <w:r w:rsidRPr="003D0E5D">
              <w:rPr>
                <w:rFonts w:ascii="Times New Roman" w:eastAsia="Times New Roman" w:hAnsi="Times New Roman" w:cs="Times New Roman"/>
              </w:rPr>
              <w:t xml:space="preserve"> (naujienlaiškis dėl skelbiamo kvietimo)</w:t>
            </w:r>
          </w:p>
        </w:tc>
      </w:tr>
      <w:tr w:rsidR="000A74B9" w:rsidRPr="00FD0702" w14:paraId="2A59DD9A" w14:textId="77777777" w:rsidTr="665EA5C3">
        <w:trPr>
          <w:cantSplit/>
          <w:trHeight w:val="300"/>
        </w:trPr>
        <w:tc>
          <w:tcPr>
            <w:tcW w:w="1472" w:type="dxa"/>
          </w:tcPr>
          <w:p w14:paraId="76F1BA1E" w14:textId="41E2DB9E" w:rsidR="000A74B9" w:rsidRPr="00FD0702" w:rsidRDefault="000A74B9" w:rsidP="000A74B9">
            <w:pPr>
              <w:rPr>
                <w:rFonts w:ascii="Times New Roman" w:hAnsi="Times New Roman" w:cs="Times New Roman"/>
                <w:b/>
                <w:bCs/>
              </w:rPr>
            </w:pPr>
            <w:r w:rsidRPr="00FD0702">
              <w:rPr>
                <w:rFonts w:ascii="Times New Roman" w:hAnsi="Times New Roman" w:cs="Times New Roman"/>
                <w:b/>
                <w:bCs/>
              </w:rPr>
              <w:lastRenderedPageBreak/>
              <w:t>2.20</w:t>
            </w:r>
          </w:p>
        </w:tc>
        <w:tc>
          <w:tcPr>
            <w:tcW w:w="2944" w:type="dxa"/>
            <w:gridSpan w:val="2"/>
          </w:tcPr>
          <w:p w14:paraId="327E1599" w14:textId="66EB680A" w:rsidR="000A74B9" w:rsidRPr="00FD0702" w:rsidRDefault="000A74B9" w:rsidP="000A74B9">
            <w:pPr>
              <w:rPr>
                <w:rFonts w:ascii="Times New Roman" w:hAnsi="Times New Roman" w:cs="Times New Roman"/>
                <w:b/>
                <w:bCs/>
              </w:rPr>
            </w:pPr>
            <w:r w:rsidRPr="00FD0702">
              <w:rPr>
                <w:rFonts w:ascii="Times New Roman" w:hAnsi="Times New Roman" w:cs="Times New Roman"/>
                <w:b/>
                <w:bCs/>
              </w:rPr>
              <w:t>Priedai</w:t>
            </w:r>
          </w:p>
        </w:tc>
        <w:tc>
          <w:tcPr>
            <w:tcW w:w="5888" w:type="dxa"/>
            <w:gridSpan w:val="4"/>
          </w:tcPr>
          <w:p w14:paraId="11B1CC56" w14:textId="77777777" w:rsidR="000A74B9" w:rsidRPr="00FD0702" w:rsidRDefault="000A74B9" w:rsidP="003A6D43">
            <w:pPr>
              <w:pStyle w:val="Sraopastraipa"/>
              <w:numPr>
                <w:ilvl w:val="0"/>
                <w:numId w:val="29"/>
              </w:numPr>
              <w:tabs>
                <w:tab w:val="left" w:pos="316"/>
              </w:tabs>
              <w:spacing w:after="160" w:line="259" w:lineRule="auto"/>
              <w:ind w:left="0" w:firstLine="0"/>
              <w:jc w:val="both"/>
              <w:rPr>
                <w:rFonts w:ascii="Times New Roman" w:eastAsia="Times New Roman" w:hAnsi="Times New Roman" w:cs="Times New Roman"/>
              </w:rPr>
            </w:pPr>
            <w:r w:rsidRPr="00FD0702">
              <w:rPr>
                <w:rFonts w:ascii="Times New Roman" w:eastAsia="Times New Roman" w:hAnsi="Times New Roman" w:cs="Times New Roman"/>
              </w:rPr>
              <w:t>Projekto įgyvendinimo plano (toliau – PĮP) forma  (</w:t>
            </w:r>
            <w:hyperlink r:id="rId42" w:history="1">
              <w:r w:rsidRPr="00FD0702">
                <w:rPr>
                  <w:rStyle w:val="Hipersaitas"/>
                  <w:rFonts w:ascii="Times New Roman" w:eastAsia="Times New Roman" w:hAnsi="Times New Roman" w:cs="Times New Roman"/>
                </w:rPr>
                <w:t>https://2021.esinvesticijos.lt/dokumentai/projekto-igyvendinimo-plano-forma</w:t>
              </w:r>
            </w:hyperlink>
            <w:r w:rsidRPr="00FD0702">
              <w:rPr>
                <w:rFonts w:ascii="Times New Roman" w:eastAsia="Times New Roman" w:hAnsi="Times New Roman" w:cs="Times New Roman"/>
              </w:rPr>
              <w:t>);</w:t>
            </w:r>
          </w:p>
          <w:p w14:paraId="3AB8E16E" w14:textId="77777777" w:rsidR="000A74B9" w:rsidRPr="00FD0702" w:rsidRDefault="000A74B9" w:rsidP="003A6D43">
            <w:pPr>
              <w:pStyle w:val="Sraopastraipa"/>
              <w:numPr>
                <w:ilvl w:val="0"/>
                <w:numId w:val="29"/>
              </w:numPr>
              <w:tabs>
                <w:tab w:val="left" w:pos="316"/>
              </w:tabs>
              <w:spacing w:after="160" w:line="259" w:lineRule="auto"/>
              <w:ind w:left="0" w:firstLine="0"/>
              <w:jc w:val="both"/>
              <w:rPr>
                <w:rFonts w:ascii="Times New Roman" w:hAnsi="Times New Roman" w:cs="Times New Roman"/>
                <w:i/>
                <w:iCs/>
              </w:rPr>
            </w:pPr>
            <w:r w:rsidRPr="00FD0702">
              <w:rPr>
                <w:rFonts w:ascii="Times New Roman" w:eastAsia="Times New Roman" w:hAnsi="Times New Roman" w:cs="Times New Roman"/>
              </w:rPr>
              <w:t>Dalinai užpildyta pavyzdinė PĮP forma ir pildymo instrukcija (</w:t>
            </w:r>
            <w:r w:rsidRPr="00FD0702">
              <w:rPr>
                <w:rFonts w:ascii="Times New Roman" w:eastAsia="Times New Roman" w:hAnsi="Times New Roman" w:cs="Times New Roman"/>
                <w:b/>
                <w:bCs/>
              </w:rPr>
              <w:t>bus papildyta</w:t>
            </w:r>
            <w:r w:rsidRPr="00FD0702">
              <w:rPr>
                <w:rFonts w:ascii="Times New Roman" w:eastAsia="Times New Roman" w:hAnsi="Times New Roman" w:cs="Times New Roman"/>
              </w:rPr>
              <w:t>)</w:t>
            </w:r>
          </w:p>
          <w:p w14:paraId="61AD0C5B" w14:textId="52B950B3" w:rsidR="000A74B9" w:rsidRPr="00FD0702" w:rsidRDefault="000A74B9" w:rsidP="00496C28">
            <w:pPr>
              <w:pStyle w:val="Sraopastraipa"/>
              <w:numPr>
                <w:ilvl w:val="0"/>
                <w:numId w:val="29"/>
              </w:numPr>
              <w:shd w:val="clear" w:color="auto" w:fill="FFFFFF"/>
              <w:tabs>
                <w:tab w:val="left" w:pos="316"/>
                <w:tab w:val="left" w:pos="6924"/>
              </w:tabs>
              <w:spacing w:after="160" w:line="259" w:lineRule="auto"/>
              <w:ind w:left="0" w:firstLine="0"/>
              <w:jc w:val="both"/>
              <w:rPr>
                <w:rFonts w:ascii="Times New Roman" w:hAnsi="Times New Roman" w:cs="Times New Roman"/>
                <w:color w:val="282338"/>
              </w:rPr>
            </w:pPr>
            <w:r w:rsidRPr="00FD0702">
              <w:rPr>
                <w:rFonts w:ascii="Times New Roman" w:hAnsi="Times New Roman" w:cs="Times New Roman"/>
                <w:color w:val="282338"/>
              </w:rPr>
              <w:t>Stebėsenos rodiklių aprašymo kortelės :</w:t>
            </w:r>
          </w:p>
          <w:p w14:paraId="110A609B" w14:textId="2D27702A" w:rsidR="000A74B9" w:rsidRPr="00FD0702" w:rsidRDefault="000A74B9" w:rsidP="003A6D43">
            <w:pPr>
              <w:pStyle w:val="prastasiniatinklio"/>
              <w:shd w:val="clear" w:color="auto" w:fill="FFFFFF"/>
              <w:spacing w:before="0" w:beforeAutospacing="0" w:after="0" w:afterAutospacing="0"/>
              <w:ind w:left="600"/>
              <w:jc w:val="both"/>
              <w:rPr>
                <w:color w:val="282338"/>
                <w:sz w:val="22"/>
                <w:szCs w:val="22"/>
              </w:rPr>
            </w:pPr>
            <w:r w:rsidRPr="00FD0702">
              <w:rPr>
                <w:color w:val="282338"/>
                <w:sz w:val="22"/>
                <w:szCs w:val="22"/>
                <w:bdr w:val="none" w:sz="0" w:space="0" w:color="auto" w:frame="1"/>
              </w:rPr>
              <w:t>- Paramą gavusios įmonės</w:t>
            </w:r>
            <w:r w:rsidR="00496C28" w:rsidRPr="00FD0702">
              <w:rPr>
                <w:color w:val="282338"/>
                <w:sz w:val="22"/>
                <w:szCs w:val="22"/>
                <w:bdr w:val="none" w:sz="0" w:space="0" w:color="auto" w:frame="1"/>
              </w:rPr>
              <w:t xml:space="preserve">, </w:t>
            </w:r>
            <w:r w:rsidRPr="00FD0702">
              <w:rPr>
                <w:color w:val="282338"/>
                <w:sz w:val="22"/>
                <w:szCs w:val="22"/>
                <w:bdr w:val="none" w:sz="0" w:space="0" w:color="auto" w:frame="1"/>
              </w:rPr>
              <w:t>iš kurių labai mažos, mažosios, vidutinės ir didelės</w:t>
            </w:r>
            <w:r w:rsidR="00496C28" w:rsidRPr="00FD0702">
              <w:rPr>
                <w:color w:val="282338"/>
                <w:sz w:val="22"/>
                <w:szCs w:val="22"/>
                <w:bdr w:val="none" w:sz="0" w:space="0" w:color="auto" w:frame="1"/>
              </w:rPr>
              <w:t xml:space="preserve"> įmonės</w:t>
            </w:r>
            <w:r w:rsidRPr="00FD0702">
              <w:rPr>
                <w:color w:val="282338"/>
                <w:sz w:val="22"/>
                <w:szCs w:val="22"/>
                <w:bdr w:val="none" w:sz="0" w:space="0" w:color="auto" w:frame="1"/>
              </w:rPr>
              <w:t xml:space="preserve"> </w:t>
            </w:r>
            <w:r w:rsidR="00496C28" w:rsidRPr="00FD0702">
              <w:rPr>
                <w:color w:val="282338"/>
                <w:sz w:val="22"/>
                <w:szCs w:val="22"/>
                <w:bdr w:val="none" w:sz="0" w:space="0" w:color="auto" w:frame="1"/>
              </w:rPr>
              <w:t>–</w:t>
            </w:r>
            <w:r w:rsidRPr="00FD0702">
              <w:rPr>
                <w:color w:val="282338"/>
                <w:sz w:val="22"/>
                <w:szCs w:val="22"/>
                <w:bdr w:val="none" w:sz="0" w:space="0" w:color="auto" w:frame="1"/>
              </w:rPr>
              <w:t> P-05-001-01-05-07-08</w:t>
            </w:r>
            <w:r w:rsidR="00434924" w:rsidRPr="00FD0702">
              <w:rPr>
                <w:color w:val="282338"/>
                <w:sz w:val="22"/>
                <w:szCs w:val="22"/>
                <w:bdr w:val="none" w:sz="0" w:space="0" w:color="auto" w:frame="1"/>
              </w:rPr>
              <w:t xml:space="preserve">: </w:t>
            </w:r>
            <w:hyperlink r:id="rId43" w:history="1">
              <w:r w:rsidR="00434924" w:rsidRPr="00FD0702">
                <w:rPr>
                  <w:rStyle w:val="Hipersaitas"/>
                  <w:sz w:val="22"/>
                  <w:szCs w:val="22"/>
                  <w:bdr w:val="none" w:sz="0" w:space="0" w:color="auto" w:frame="1"/>
                </w:rPr>
                <w:t>https://e-seimas.lrs.lt/rs/aesupplement/f0457b83503c11ef9b12efafbf020f14/XQLlGfzYDc/22b5f9867fc911ef84ff9693ecd03ff5/</w:t>
              </w:r>
            </w:hyperlink>
            <w:r w:rsidR="00434924" w:rsidRPr="00FD0702">
              <w:rPr>
                <w:color w:val="282338"/>
                <w:sz w:val="22"/>
                <w:szCs w:val="22"/>
                <w:bdr w:val="none" w:sz="0" w:space="0" w:color="auto" w:frame="1"/>
              </w:rPr>
              <w:t xml:space="preserve"> </w:t>
            </w:r>
          </w:p>
          <w:p w14:paraId="5628DD38" w14:textId="21EB10BB" w:rsidR="000A74B9" w:rsidRPr="00FD0702" w:rsidRDefault="000A74B9" w:rsidP="003A6D43">
            <w:pPr>
              <w:pStyle w:val="prastasiniatinklio"/>
              <w:shd w:val="clear" w:color="auto" w:fill="FFFFFF"/>
              <w:spacing w:before="0" w:beforeAutospacing="0" w:after="0" w:afterAutospacing="0"/>
              <w:ind w:left="600"/>
              <w:jc w:val="both"/>
              <w:rPr>
                <w:color w:val="282338"/>
                <w:sz w:val="22"/>
                <w:szCs w:val="22"/>
              </w:rPr>
            </w:pPr>
            <w:r w:rsidRPr="00FD0702">
              <w:rPr>
                <w:color w:val="282338"/>
                <w:sz w:val="22"/>
                <w:szCs w:val="22"/>
              </w:rPr>
              <w:t xml:space="preserve">- </w:t>
            </w:r>
            <w:r w:rsidRPr="00FD0702">
              <w:rPr>
                <w:sz w:val="22"/>
                <w:szCs w:val="22"/>
              </w:rPr>
              <w:t>Paramą dotacijomis gavusios įmonės</w:t>
            </w:r>
            <w:r w:rsidRPr="00FD0702">
              <w:rPr>
                <w:color w:val="282338"/>
                <w:sz w:val="22"/>
                <w:szCs w:val="22"/>
              </w:rPr>
              <w:t xml:space="preserve"> </w:t>
            </w:r>
            <w:r w:rsidR="00496C28" w:rsidRPr="00FD0702">
              <w:rPr>
                <w:color w:val="282338"/>
                <w:sz w:val="22"/>
                <w:szCs w:val="22"/>
              </w:rPr>
              <w:t>–</w:t>
            </w:r>
            <w:r w:rsidRPr="00FD0702">
              <w:rPr>
                <w:color w:val="282338"/>
                <w:sz w:val="22"/>
                <w:szCs w:val="22"/>
              </w:rPr>
              <w:t> P-05-001-01-05-07-13</w:t>
            </w:r>
            <w:r w:rsidR="002C36AC" w:rsidRPr="00FD0702">
              <w:rPr>
                <w:color w:val="282338"/>
                <w:sz w:val="22"/>
                <w:szCs w:val="22"/>
              </w:rPr>
              <w:t xml:space="preserve">; </w:t>
            </w:r>
            <w:hyperlink r:id="rId44" w:history="1">
              <w:r w:rsidR="002C36AC" w:rsidRPr="00FD0702">
                <w:rPr>
                  <w:rStyle w:val="Hipersaitas"/>
                  <w:sz w:val="22"/>
                  <w:szCs w:val="22"/>
                </w:rPr>
                <w:t>https://e-seimas.lrs.lt/rs/aesupplement/f0457b83503c11ef9b12efafbf020f14/XQLlGfzYDc/22bab4707fc911ef84ff9693ecd03ff5/</w:t>
              </w:r>
            </w:hyperlink>
            <w:r w:rsidR="002C36AC" w:rsidRPr="00FD0702">
              <w:rPr>
                <w:color w:val="282338"/>
                <w:sz w:val="22"/>
                <w:szCs w:val="22"/>
              </w:rPr>
              <w:t xml:space="preserve"> </w:t>
            </w:r>
          </w:p>
          <w:p w14:paraId="78BB8F0C" w14:textId="11228BBD" w:rsidR="000A74B9" w:rsidRPr="00FD0702" w:rsidRDefault="000A74B9" w:rsidP="003A6D43">
            <w:pPr>
              <w:pStyle w:val="prastasiniatinklio"/>
              <w:shd w:val="clear" w:color="auto" w:fill="FFFFFF"/>
              <w:spacing w:before="0" w:beforeAutospacing="0" w:after="0" w:afterAutospacing="0"/>
              <w:ind w:left="600"/>
              <w:jc w:val="both"/>
              <w:rPr>
                <w:b/>
                <w:bCs/>
                <w:sz w:val="22"/>
                <w:szCs w:val="22"/>
              </w:rPr>
            </w:pPr>
            <w:r w:rsidRPr="00FD0702">
              <w:rPr>
                <w:color w:val="282338"/>
                <w:sz w:val="22"/>
                <w:szCs w:val="22"/>
              </w:rPr>
              <w:t xml:space="preserve">- </w:t>
            </w:r>
            <w:r w:rsidRPr="00FD0702">
              <w:rPr>
                <w:sz w:val="22"/>
                <w:szCs w:val="22"/>
              </w:rPr>
              <w:t>Privačios investicijos, papildančios viešąją paramą</w:t>
            </w:r>
            <w:r w:rsidR="00496C28" w:rsidRPr="00FD0702">
              <w:rPr>
                <w:sz w:val="22"/>
                <w:szCs w:val="22"/>
              </w:rPr>
              <w:t xml:space="preserve">, </w:t>
            </w:r>
            <w:r w:rsidRPr="00FD0702">
              <w:rPr>
                <w:sz w:val="22"/>
                <w:szCs w:val="22"/>
              </w:rPr>
              <w:t xml:space="preserve">iš kurių: dotacijos, finansinės priemonės </w:t>
            </w:r>
            <w:r w:rsidR="00496C28" w:rsidRPr="00FD0702">
              <w:rPr>
                <w:sz w:val="22"/>
                <w:szCs w:val="22"/>
              </w:rPr>
              <w:t>–</w:t>
            </w:r>
            <w:r w:rsidRPr="00FD0702">
              <w:rPr>
                <w:sz w:val="22"/>
                <w:szCs w:val="22"/>
              </w:rPr>
              <w:t xml:space="preserve"> R-05-001-01-05-07-03</w:t>
            </w:r>
            <w:r w:rsidR="00742F49" w:rsidRPr="00FD0702">
              <w:rPr>
                <w:sz w:val="22"/>
                <w:szCs w:val="22"/>
              </w:rPr>
              <w:t xml:space="preserve">: </w:t>
            </w:r>
            <w:hyperlink r:id="rId45" w:history="1">
              <w:r w:rsidR="00742F49" w:rsidRPr="00FD0702">
                <w:rPr>
                  <w:rStyle w:val="Hipersaitas"/>
                  <w:sz w:val="22"/>
                  <w:szCs w:val="22"/>
                </w:rPr>
                <w:t>https://e-seimas.lrs.lt/rs/aesupplement/f0457b83503c11ef9b12efafbf020f14/XQLlGfzYDc/22a09cc27fc911ef84ff9693ecd03ff5/</w:t>
              </w:r>
            </w:hyperlink>
            <w:r w:rsidR="00742F49" w:rsidRPr="00FD0702">
              <w:rPr>
                <w:sz w:val="22"/>
                <w:szCs w:val="22"/>
              </w:rPr>
              <w:t xml:space="preserve"> </w:t>
            </w:r>
            <w:r w:rsidR="00742F49" w:rsidRPr="00FD0702">
              <w:rPr>
                <w:b/>
                <w:bCs/>
                <w:sz w:val="22"/>
                <w:szCs w:val="22"/>
              </w:rPr>
              <w:t xml:space="preserve"> </w:t>
            </w:r>
          </w:p>
          <w:p w14:paraId="4E6BBA2B" w14:textId="1CC72170" w:rsidR="000A74B9" w:rsidRPr="00FD0702" w:rsidRDefault="000A74B9" w:rsidP="003A6D43">
            <w:pPr>
              <w:pStyle w:val="prastasiniatinklio"/>
              <w:shd w:val="clear" w:color="auto" w:fill="FFFFFF"/>
              <w:spacing w:before="0" w:beforeAutospacing="0" w:after="0" w:afterAutospacing="0"/>
              <w:ind w:left="600"/>
              <w:jc w:val="both"/>
              <w:rPr>
                <w:sz w:val="22"/>
                <w:szCs w:val="22"/>
              </w:rPr>
            </w:pPr>
            <w:r w:rsidRPr="00FD0702">
              <w:rPr>
                <w:color w:val="282338"/>
                <w:sz w:val="22"/>
                <w:szCs w:val="22"/>
              </w:rPr>
              <w:t xml:space="preserve">- </w:t>
            </w:r>
            <w:proofErr w:type="spellStart"/>
            <w:r w:rsidRPr="00FD0702">
              <w:rPr>
                <w:sz w:val="22"/>
                <w:szCs w:val="22"/>
              </w:rPr>
              <w:t>Ikiprekybinio</w:t>
            </w:r>
            <w:proofErr w:type="spellEnd"/>
            <w:r w:rsidRPr="00FD0702">
              <w:rPr>
                <w:sz w:val="22"/>
                <w:szCs w:val="22"/>
              </w:rPr>
              <w:t xml:space="preserve"> pirkimo dalyvio pateiktas rinkai inovatyvusis produktas </w:t>
            </w:r>
            <w:r w:rsidR="00496C28" w:rsidRPr="00FD0702">
              <w:rPr>
                <w:sz w:val="22"/>
                <w:szCs w:val="22"/>
              </w:rPr>
              <w:t>–</w:t>
            </w:r>
            <w:r w:rsidRPr="00FD0702">
              <w:rPr>
                <w:sz w:val="22"/>
                <w:szCs w:val="22"/>
              </w:rPr>
              <w:t xml:space="preserve"> R-05-001-01-05-07-09</w:t>
            </w:r>
            <w:r w:rsidR="00193355" w:rsidRPr="00FD0702">
              <w:rPr>
                <w:sz w:val="22"/>
                <w:szCs w:val="22"/>
              </w:rPr>
              <w:t xml:space="preserve">: </w:t>
            </w:r>
            <w:hyperlink r:id="rId46" w:history="1">
              <w:r w:rsidR="00742F49" w:rsidRPr="00FD0702">
                <w:rPr>
                  <w:rStyle w:val="Hipersaitas"/>
                  <w:sz w:val="22"/>
                  <w:szCs w:val="22"/>
                </w:rPr>
                <w:t>https://e-seimas.lrs.lt/rs/aesupplement/f0457b83503c11ef9b12efafbf020f14/XQLlGfzYDc/22a557b07fc911ef84ff9693ecd03ff5/</w:t>
              </w:r>
            </w:hyperlink>
            <w:r w:rsidR="00742F49" w:rsidRPr="00FD0702">
              <w:rPr>
                <w:sz w:val="22"/>
                <w:szCs w:val="22"/>
              </w:rPr>
              <w:t xml:space="preserve"> </w:t>
            </w:r>
          </w:p>
          <w:p w14:paraId="2A0F5C6F" w14:textId="5F188C08" w:rsidR="000A74B9" w:rsidRPr="00FD0702" w:rsidRDefault="000A74B9" w:rsidP="003A6D43">
            <w:pPr>
              <w:pStyle w:val="prastasiniatinklio"/>
              <w:shd w:val="clear" w:color="auto" w:fill="FFFFFF"/>
              <w:spacing w:before="0" w:beforeAutospacing="0" w:after="0" w:afterAutospacing="0"/>
              <w:ind w:left="600"/>
              <w:jc w:val="both"/>
              <w:rPr>
                <w:sz w:val="22"/>
                <w:szCs w:val="22"/>
              </w:rPr>
            </w:pPr>
            <w:r w:rsidRPr="00FD0702">
              <w:rPr>
                <w:color w:val="282338"/>
                <w:sz w:val="22"/>
                <w:szCs w:val="22"/>
              </w:rPr>
              <w:t xml:space="preserve">- </w:t>
            </w:r>
            <w:r w:rsidRPr="00FD0702">
              <w:rPr>
                <w:sz w:val="22"/>
                <w:szCs w:val="22"/>
              </w:rPr>
              <w:t xml:space="preserve">Įvykdytas inovatyvus viešasis pirkimas </w:t>
            </w:r>
            <w:r w:rsidR="00496C28" w:rsidRPr="00FD0702">
              <w:rPr>
                <w:sz w:val="22"/>
                <w:szCs w:val="22"/>
              </w:rPr>
              <w:t>–</w:t>
            </w:r>
            <w:r w:rsidRPr="00FD0702">
              <w:rPr>
                <w:sz w:val="22"/>
                <w:szCs w:val="22"/>
              </w:rPr>
              <w:t xml:space="preserve"> R-05-001-01-05-07-33</w:t>
            </w:r>
            <w:r w:rsidR="00307466" w:rsidRPr="00FD0702">
              <w:rPr>
                <w:sz w:val="22"/>
                <w:szCs w:val="22"/>
              </w:rPr>
              <w:t xml:space="preserve">: </w:t>
            </w:r>
            <w:hyperlink r:id="rId47" w:history="1">
              <w:r w:rsidR="00535315" w:rsidRPr="00FD0702">
                <w:rPr>
                  <w:rStyle w:val="Hipersaitas"/>
                  <w:sz w:val="22"/>
                  <w:szCs w:val="22"/>
                </w:rPr>
                <w:t>https://www.e-tar.lt/rs/lasupplement/c3d948907cd511efabdbb4a1fc8b0b63/18f7cd477fc611efabdbb4a1fc8b0b63/</w:t>
              </w:r>
            </w:hyperlink>
            <w:r w:rsidR="00535315" w:rsidRPr="00FD0702">
              <w:rPr>
                <w:sz w:val="22"/>
                <w:szCs w:val="22"/>
              </w:rPr>
              <w:t xml:space="preserve"> </w:t>
            </w:r>
          </w:p>
        </w:tc>
      </w:tr>
    </w:tbl>
    <w:p w14:paraId="31C64D4B" w14:textId="73CE3707" w:rsidR="005C5BB4" w:rsidRDefault="00B52EB3" w:rsidP="00B52EB3">
      <w:pPr>
        <w:jc w:val="center"/>
        <w:rPr>
          <w:rFonts w:ascii="Times New Roman" w:hAnsi="Times New Roman" w:cs="Times New Roman"/>
        </w:rPr>
      </w:pPr>
      <w:r w:rsidRPr="00FD0702">
        <w:rPr>
          <w:rFonts w:ascii="Times New Roman" w:hAnsi="Times New Roman" w:cs="Times New Roman"/>
        </w:rPr>
        <w:t>__________________</w:t>
      </w:r>
    </w:p>
    <w:sectPr w:rsidR="005C5BB4" w:rsidSect="00A132BF">
      <w:headerReference w:type="default" r:id="rId48"/>
      <w:footerReference w:type="default" r:id="rId4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8497A" w14:textId="77777777" w:rsidR="00725AB8" w:rsidRDefault="00725AB8" w:rsidP="00213DCB">
      <w:pPr>
        <w:spacing w:after="0" w:line="240" w:lineRule="auto"/>
      </w:pPr>
      <w:r>
        <w:separator/>
      </w:r>
    </w:p>
  </w:endnote>
  <w:endnote w:type="continuationSeparator" w:id="0">
    <w:p w14:paraId="5B58CB10" w14:textId="77777777" w:rsidR="00725AB8" w:rsidRDefault="00725AB8" w:rsidP="00213DCB">
      <w:pPr>
        <w:spacing w:after="0" w:line="240" w:lineRule="auto"/>
      </w:pPr>
      <w:r>
        <w:continuationSeparator/>
      </w:r>
    </w:p>
  </w:endnote>
  <w:endnote w:type="continuationNotice" w:id="1">
    <w:p w14:paraId="70550AAE" w14:textId="77777777" w:rsidR="00725AB8" w:rsidRDefault="00725A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7805D" w14:textId="77777777" w:rsidR="00725AB8" w:rsidRDefault="00725AB8" w:rsidP="00213DCB">
      <w:pPr>
        <w:spacing w:after="0" w:line="240" w:lineRule="auto"/>
      </w:pPr>
      <w:r>
        <w:separator/>
      </w:r>
    </w:p>
  </w:footnote>
  <w:footnote w:type="continuationSeparator" w:id="0">
    <w:p w14:paraId="7BBC57EC" w14:textId="77777777" w:rsidR="00725AB8" w:rsidRDefault="00725AB8" w:rsidP="00213DCB">
      <w:pPr>
        <w:spacing w:after="0" w:line="240" w:lineRule="auto"/>
      </w:pPr>
      <w:r>
        <w:continuationSeparator/>
      </w:r>
    </w:p>
  </w:footnote>
  <w:footnote w:type="continuationNotice" w:id="1">
    <w:p w14:paraId="46135C47" w14:textId="77777777" w:rsidR="00725AB8" w:rsidRDefault="00725A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06F"/>
    <w:multiLevelType w:val="multilevel"/>
    <w:tmpl w:val="6032E16C"/>
    <w:lvl w:ilvl="0">
      <w:start w:val="13"/>
      <w:numFmt w:val="decimal"/>
      <w:lvlText w:val="%1"/>
      <w:lvlJc w:val="left"/>
      <w:pPr>
        <w:ind w:left="384" w:hanging="384"/>
      </w:pPr>
      <w:rPr>
        <w:rFonts w:eastAsiaTheme="minorHAnsi" w:hint="default"/>
      </w:rPr>
    </w:lvl>
    <w:lvl w:ilvl="1">
      <w:start w:val="9"/>
      <w:numFmt w:val="decimal"/>
      <w:lvlText w:val="%1.%2"/>
      <w:lvlJc w:val="left"/>
      <w:pPr>
        <w:ind w:left="406" w:hanging="384"/>
      </w:pPr>
      <w:rPr>
        <w:rFonts w:eastAsiaTheme="minorHAnsi" w:hint="default"/>
      </w:rPr>
    </w:lvl>
    <w:lvl w:ilvl="2">
      <w:start w:val="1"/>
      <w:numFmt w:val="decimal"/>
      <w:lvlText w:val="%1.%2.%3"/>
      <w:lvlJc w:val="left"/>
      <w:pPr>
        <w:ind w:left="764" w:hanging="720"/>
      </w:pPr>
      <w:rPr>
        <w:rFonts w:eastAsiaTheme="minorHAnsi" w:hint="default"/>
      </w:rPr>
    </w:lvl>
    <w:lvl w:ilvl="3">
      <w:start w:val="1"/>
      <w:numFmt w:val="decimalZero"/>
      <w:lvlText w:val="%1.%2.%3.%4"/>
      <w:lvlJc w:val="left"/>
      <w:pPr>
        <w:ind w:left="786" w:hanging="720"/>
      </w:pPr>
      <w:rPr>
        <w:rFonts w:eastAsiaTheme="minorHAnsi" w:hint="default"/>
      </w:rPr>
    </w:lvl>
    <w:lvl w:ilvl="4">
      <w:start w:val="1"/>
      <w:numFmt w:val="decimalZero"/>
      <w:lvlText w:val="%1.%2.%3.%4.%5"/>
      <w:lvlJc w:val="left"/>
      <w:pPr>
        <w:ind w:left="1168" w:hanging="1080"/>
      </w:pPr>
      <w:rPr>
        <w:rFonts w:eastAsiaTheme="minorHAnsi" w:hint="default"/>
      </w:rPr>
    </w:lvl>
    <w:lvl w:ilvl="5">
      <w:start w:val="1"/>
      <w:numFmt w:val="decimalZero"/>
      <w:lvlText w:val="%1.%2.%3.%4.%5.%6"/>
      <w:lvlJc w:val="left"/>
      <w:pPr>
        <w:ind w:left="1190" w:hanging="1080"/>
      </w:pPr>
      <w:rPr>
        <w:rFonts w:eastAsiaTheme="minorHAnsi" w:hint="default"/>
      </w:rPr>
    </w:lvl>
    <w:lvl w:ilvl="6">
      <w:start w:val="1"/>
      <w:numFmt w:val="decimal"/>
      <w:lvlText w:val="%1.%2.%3.%4.%5.%6.%7"/>
      <w:lvlJc w:val="left"/>
      <w:pPr>
        <w:ind w:left="1572" w:hanging="1440"/>
      </w:pPr>
      <w:rPr>
        <w:rFonts w:eastAsiaTheme="minorHAnsi" w:hint="default"/>
      </w:rPr>
    </w:lvl>
    <w:lvl w:ilvl="7">
      <w:start w:val="1"/>
      <w:numFmt w:val="decimal"/>
      <w:lvlText w:val="%1.%2.%3.%4.%5.%6.%7.%8"/>
      <w:lvlJc w:val="left"/>
      <w:pPr>
        <w:ind w:left="1594" w:hanging="1440"/>
      </w:pPr>
      <w:rPr>
        <w:rFonts w:eastAsiaTheme="minorHAnsi" w:hint="default"/>
      </w:rPr>
    </w:lvl>
    <w:lvl w:ilvl="8">
      <w:start w:val="1"/>
      <w:numFmt w:val="decimal"/>
      <w:lvlText w:val="%1.%2.%3.%4.%5.%6.%7.%8.%9"/>
      <w:lvlJc w:val="left"/>
      <w:pPr>
        <w:ind w:left="1616" w:hanging="1440"/>
      </w:pPr>
      <w:rPr>
        <w:rFonts w:eastAsiaTheme="minorHAnsi"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2F5AC2"/>
    <w:multiLevelType w:val="hybridMultilevel"/>
    <w:tmpl w:val="350EDB64"/>
    <w:lvl w:ilvl="0" w:tplc="FFFFFFFF">
      <w:start w:val="1"/>
      <w:numFmt w:val="decimal"/>
      <w:lvlText w:val="%1."/>
      <w:lvlJc w:val="left"/>
      <w:pPr>
        <w:ind w:left="720" w:hanging="360"/>
      </w:pPr>
      <w:rPr>
        <w:sz w:val="22"/>
        <w:szCs w:val="22"/>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3" w15:restartNumberingAfterBreak="0">
    <w:nsid w:val="13C81F21"/>
    <w:multiLevelType w:val="multilevel"/>
    <w:tmpl w:val="DA466BA6"/>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4C038BE"/>
    <w:multiLevelType w:val="multilevel"/>
    <w:tmpl w:val="9940C6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1A3F66"/>
    <w:multiLevelType w:val="multilevel"/>
    <w:tmpl w:val="DA466BA6"/>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1"/>
  </w:num>
  <w:num w:numId="5" w16cid:durableId="1273518823">
    <w:abstractNumId w:val="11"/>
  </w:num>
  <w:num w:numId="6" w16cid:durableId="690842849">
    <w:abstractNumId w:val="19"/>
  </w:num>
  <w:num w:numId="7" w16cid:durableId="47001716">
    <w:abstractNumId w:val="8"/>
  </w:num>
  <w:num w:numId="8" w16cid:durableId="977808325">
    <w:abstractNumId w:val="6"/>
  </w:num>
  <w:num w:numId="9" w16cid:durableId="1796439175">
    <w:abstractNumId w:val="7"/>
  </w:num>
  <w:num w:numId="10" w16cid:durableId="873813898">
    <w:abstractNumId w:val="21"/>
  </w:num>
  <w:num w:numId="11" w16cid:durableId="460073394">
    <w:abstractNumId w:val="12"/>
  </w:num>
  <w:num w:numId="12" w16cid:durableId="59640179">
    <w:abstractNumId w:val="15"/>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51134171">
    <w:abstractNumId w:val="3"/>
  </w:num>
  <w:num w:numId="27" w16cid:durableId="1853446036">
    <w:abstractNumId w:val="20"/>
  </w:num>
  <w:num w:numId="28" w16cid:durableId="1058014507">
    <w:abstractNumId w:val="0"/>
  </w:num>
  <w:num w:numId="29" w16cid:durableId="2097894794">
    <w:abstractNumId w:val="2"/>
  </w:num>
  <w:num w:numId="30" w16cid:durableId="1787194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0F3A"/>
    <w:rsid w:val="00001CEB"/>
    <w:rsid w:val="00003E5D"/>
    <w:rsid w:val="00004701"/>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2B16"/>
    <w:rsid w:val="00043177"/>
    <w:rsid w:val="00043408"/>
    <w:rsid w:val="00044A52"/>
    <w:rsid w:val="00045273"/>
    <w:rsid w:val="0004612F"/>
    <w:rsid w:val="00046408"/>
    <w:rsid w:val="00047431"/>
    <w:rsid w:val="00047B79"/>
    <w:rsid w:val="00050112"/>
    <w:rsid w:val="00050215"/>
    <w:rsid w:val="00053A24"/>
    <w:rsid w:val="00053B17"/>
    <w:rsid w:val="000545EB"/>
    <w:rsid w:val="000551DA"/>
    <w:rsid w:val="0005681E"/>
    <w:rsid w:val="00056965"/>
    <w:rsid w:val="000579BE"/>
    <w:rsid w:val="0005FC15"/>
    <w:rsid w:val="00060A91"/>
    <w:rsid w:val="0006356E"/>
    <w:rsid w:val="00063685"/>
    <w:rsid w:val="00063B04"/>
    <w:rsid w:val="00066F03"/>
    <w:rsid w:val="00066FA4"/>
    <w:rsid w:val="00067059"/>
    <w:rsid w:val="000707C8"/>
    <w:rsid w:val="000707D3"/>
    <w:rsid w:val="000709C6"/>
    <w:rsid w:val="00071555"/>
    <w:rsid w:val="000718C3"/>
    <w:rsid w:val="00072881"/>
    <w:rsid w:val="00073ADE"/>
    <w:rsid w:val="0007583C"/>
    <w:rsid w:val="00077EEB"/>
    <w:rsid w:val="0008319E"/>
    <w:rsid w:val="0008415E"/>
    <w:rsid w:val="00084D42"/>
    <w:rsid w:val="00085003"/>
    <w:rsid w:val="00085A23"/>
    <w:rsid w:val="00090592"/>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A74B9"/>
    <w:rsid w:val="000B1763"/>
    <w:rsid w:val="000B1DC2"/>
    <w:rsid w:val="000B2862"/>
    <w:rsid w:val="000B2D81"/>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C5DEC"/>
    <w:rsid w:val="000C61A4"/>
    <w:rsid w:val="000D01B1"/>
    <w:rsid w:val="000D19C5"/>
    <w:rsid w:val="000D1AA0"/>
    <w:rsid w:val="000D22A1"/>
    <w:rsid w:val="000D2B1E"/>
    <w:rsid w:val="000D2EE0"/>
    <w:rsid w:val="000D39DD"/>
    <w:rsid w:val="000E1BAD"/>
    <w:rsid w:val="000E1E0A"/>
    <w:rsid w:val="000E21B4"/>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39FB"/>
    <w:rsid w:val="00121160"/>
    <w:rsid w:val="001219D2"/>
    <w:rsid w:val="00124BEC"/>
    <w:rsid w:val="00124C82"/>
    <w:rsid w:val="001263AB"/>
    <w:rsid w:val="00130B86"/>
    <w:rsid w:val="00131318"/>
    <w:rsid w:val="001321D5"/>
    <w:rsid w:val="001335A9"/>
    <w:rsid w:val="001346BD"/>
    <w:rsid w:val="00135DC6"/>
    <w:rsid w:val="00140AB6"/>
    <w:rsid w:val="001425B9"/>
    <w:rsid w:val="00143077"/>
    <w:rsid w:val="001444ED"/>
    <w:rsid w:val="001447FD"/>
    <w:rsid w:val="00145D54"/>
    <w:rsid w:val="0014686A"/>
    <w:rsid w:val="00146DC0"/>
    <w:rsid w:val="00147714"/>
    <w:rsid w:val="001505A0"/>
    <w:rsid w:val="0015160E"/>
    <w:rsid w:val="001522ED"/>
    <w:rsid w:val="00154014"/>
    <w:rsid w:val="00154A45"/>
    <w:rsid w:val="00155D27"/>
    <w:rsid w:val="0016227A"/>
    <w:rsid w:val="00162439"/>
    <w:rsid w:val="001625C0"/>
    <w:rsid w:val="00162CF9"/>
    <w:rsid w:val="00163E59"/>
    <w:rsid w:val="001649F0"/>
    <w:rsid w:val="00165330"/>
    <w:rsid w:val="00165589"/>
    <w:rsid w:val="001659EE"/>
    <w:rsid w:val="00165C6E"/>
    <w:rsid w:val="00172C06"/>
    <w:rsid w:val="00175392"/>
    <w:rsid w:val="00181140"/>
    <w:rsid w:val="00181B7B"/>
    <w:rsid w:val="00181C19"/>
    <w:rsid w:val="00181E22"/>
    <w:rsid w:val="00182BD9"/>
    <w:rsid w:val="00184469"/>
    <w:rsid w:val="00190714"/>
    <w:rsid w:val="00190B9E"/>
    <w:rsid w:val="001912A4"/>
    <w:rsid w:val="00191FD0"/>
    <w:rsid w:val="00192BFE"/>
    <w:rsid w:val="00193355"/>
    <w:rsid w:val="00193AE5"/>
    <w:rsid w:val="001948C5"/>
    <w:rsid w:val="00196F79"/>
    <w:rsid w:val="001A1453"/>
    <w:rsid w:val="001A4D2E"/>
    <w:rsid w:val="001A56DF"/>
    <w:rsid w:val="001A7B49"/>
    <w:rsid w:val="001A7FAA"/>
    <w:rsid w:val="001B02B8"/>
    <w:rsid w:val="001B368A"/>
    <w:rsid w:val="001B36A2"/>
    <w:rsid w:val="001B4599"/>
    <w:rsid w:val="001B5FBA"/>
    <w:rsid w:val="001B6660"/>
    <w:rsid w:val="001B769A"/>
    <w:rsid w:val="001C2E7B"/>
    <w:rsid w:val="001C349B"/>
    <w:rsid w:val="001C3F44"/>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6C39"/>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629"/>
    <w:rsid w:val="00217BE1"/>
    <w:rsid w:val="00217FE5"/>
    <w:rsid w:val="00220113"/>
    <w:rsid w:val="00220EEE"/>
    <w:rsid w:val="002253C0"/>
    <w:rsid w:val="00225D82"/>
    <w:rsid w:val="00226100"/>
    <w:rsid w:val="002276B6"/>
    <w:rsid w:val="00233087"/>
    <w:rsid w:val="00234760"/>
    <w:rsid w:val="00236325"/>
    <w:rsid w:val="00237FE8"/>
    <w:rsid w:val="00241990"/>
    <w:rsid w:val="00241AAD"/>
    <w:rsid w:val="002426A0"/>
    <w:rsid w:val="00243187"/>
    <w:rsid w:val="00243C1F"/>
    <w:rsid w:val="00244F72"/>
    <w:rsid w:val="002469A5"/>
    <w:rsid w:val="00247A62"/>
    <w:rsid w:val="00254FF3"/>
    <w:rsid w:val="002556F4"/>
    <w:rsid w:val="00256C01"/>
    <w:rsid w:val="00260E5A"/>
    <w:rsid w:val="00261453"/>
    <w:rsid w:val="002619F8"/>
    <w:rsid w:val="00262B6D"/>
    <w:rsid w:val="00262D22"/>
    <w:rsid w:val="002637B8"/>
    <w:rsid w:val="002637FF"/>
    <w:rsid w:val="002656FE"/>
    <w:rsid w:val="0026A7CB"/>
    <w:rsid w:val="00271B16"/>
    <w:rsid w:val="00272065"/>
    <w:rsid w:val="002723D7"/>
    <w:rsid w:val="00272962"/>
    <w:rsid w:val="00273388"/>
    <w:rsid w:val="0027459F"/>
    <w:rsid w:val="00275B7B"/>
    <w:rsid w:val="00283428"/>
    <w:rsid w:val="002860C1"/>
    <w:rsid w:val="00286F8E"/>
    <w:rsid w:val="002910F8"/>
    <w:rsid w:val="00291EFB"/>
    <w:rsid w:val="00292B71"/>
    <w:rsid w:val="00292E8C"/>
    <w:rsid w:val="002945DB"/>
    <w:rsid w:val="00295B65"/>
    <w:rsid w:val="0029748F"/>
    <w:rsid w:val="00297B35"/>
    <w:rsid w:val="002A3847"/>
    <w:rsid w:val="002A6315"/>
    <w:rsid w:val="002A74DA"/>
    <w:rsid w:val="002B15C5"/>
    <w:rsid w:val="002B1D34"/>
    <w:rsid w:val="002B26C2"/>
    <w:rsid w:val="002B275F"/>
    <w:rsid w:val="002C36AC"/>
    <w:rsid w:val="002D01C1"/>
    <w:rsid w:val="002D1741"/>
    <w:rsid w:val="002D1CA4"/>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142C"/>
    <w:rsid w:val="002F2264"/>
    <w:rsid w:val="002F347F"/>
    <w:rsid w:val="002F3649"/>
    <w:rsid w:val="002F7A57"/>
    <w:rsid w:val="003025E2"/>
    <w:rsid w:val="00302EFA"/>
    <w:rsid w:val="00304F2D"/>
    <w:rsid w:val="003060E6"/>
    <w:rsid w:val="0030746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7F9"/>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851"/>
    <w:rsid w:val="00366919"/>
    <w:rsid w:val="00367EE4"/>
    <w:rsid w:val="003715DB"/>
    <w:rsid w:val="003717EB"/>
    <w:rsid w:val="003718C3"/>
    <w:rsid w:val="00371AE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6D43"/>
    <w:rsid w:val="003B05F0"/>
    <w:rsid w:val="003B11C0"/>
    <w:rsid w:val="003B3ED8"/>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2B77"/>
    <w:rsid w:val="003E415C"/>
    <w:rsid w:val="003E7D91"/>
    <w:rsid w:val="003F0281"/>
    <w:rsid w:val="003F159F"/>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17F2F"/>
    <w:rsid w:val="00421A95"/>
    <w:rsid w:val="004232E9"/>
    <w:rsid w:val="0042365A"/>
    <w:rsid w:val="00423D9F"/>
    <w:rsid w:val="0042514A"/>
    <w:rsid w:val="00425B02"/>
    <w:rsid w:val="004272F3"/>
    <w:rsid w:val="00427626"/>
    <w:rsid w:val="00431468"/>
    <w:rsid w:val="004328E4"/>
    <w:rsid w:val="00432999"/>
    <w:rsid w:val="00434924"/>
    <w:rsid w:val="00434A7A"/>
    <w:rsid w:val="00435ACE"/>
    <w:rsid w:val="00435F70"/>
    <w:rsid w:val="00437F36"/>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CFE"/>
    <w:rsid w:val="00470EE3"/>
    <w:rsid w:val="00472770"/>
    <w:rsid w:val="00472A75"/>
    <w:rsid w:val="0047328A"/>
    <w:rsid w:val="0047331B"/>
    <w:rsid w:val="004735DC"/>
    <w:rsid w:val="004739B7"/>
    <w:rsid w:val="00473DD0"/>
    <w:rsid w:val="004754E3"/>
    <w:rsid w:val="004758BB"/>
    <w:rsid w:val="00475B29"/>
    <w:rsid w:val="00476107"/>
    <w:rsid w:val="004801D0"/>
    <w:rsid w:val="00480A60"/>
    <w:rsid w:val="004811D0"/>
    <w:rsid w:val="00481807"/>
    <w:rsid w:val="00481DFD"/>
    <w:rsid w:val="004848D3"/>
    <w:rsid w:val="00485BCE"/>
    <w:rsid w:val="004861F2"/>
    <w:rsid w:val="004864BA"/>
    <w:rsid w:val="00487B9F"/>
    <w:rsid w:val="00487D1C"/>
    <w:rsid w:val="0048C682"/>
    <w:rsid w:val="004919D0"/>
    <w:rsid w:val="00492AB8"/>
    <w:rsid w:val="004932A9"/>
    <w:rsid w:val="004945EA"/>
    <w:rsid w:val="00494D31"/>
    <w:rsid w:val="00496C28"/>
    <w:rsid w:val="004A1DF4"/>
    <w:rsid w:val="004A499E"/>
    <w:rsid w:val="004A79FA"/>
    <w:rsid w:val="004A7D9B"/>
    <w:rsid w:val="004B0562"/>
    <w:rsid w:val="004B0DDA"/>
    <w:rsid w:val="004B1CEB"/>
    <w:rsid w:val="004B1D4F"/>
    <w:rsid w:val="004B2993"/>
    <w:rsid w:val="004B3E5F"/>
    <w:rsid w:val="004B4B91"/>
    <w:rsid w:val="004B593D"/>
    <w:rsid w:val="004B6AF9"/>
    <w:rsid w:val="004B73D4"/>
    <w:rsid w:val="004C48EB"/>
    <w:rsid w:val="004C72E1"/>
    <w:rsid w:val="004C764E"/>
    <w:rsid w:val="004C7D73"/>
    <w:rsid w:val="004D248D"/>
    <w:rsid w:val="004D3699"/>
    <w:rsid w:val="004D43A0"/>
    <w:rsid w:val="004D51AD"/>
    <w:rsid w:val="004D61B5"/>
    <w:rsid w:val="004D695C"/>
    <w:rsid w:val="004E4A5D"/>
    <w:rsid w:val="004E6496"/>
    <w:rsid w:val="004E7C18"/>
    <w:rsid w:val="004F05A2"/>
    <w:rsid w:val="004F1B70"/>
    <w:rsid w:val="004F2923"/>
    <w:rsid w:val="004F30AE"/>
    <w:rsid w:val="004F4154"/>
    <w:rsid w:val="004F510F"/>
    <w:rsid w:val="004F5BF0"/>
    <w:rsid w:val="004F5CD1"/>
    <w:rsid w:val="004F5E04"/>
    <w:rsid w:val="004F607F"/>
    <w:rsid w:val="004F76AA"/>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2B4"/>
    <w:rsid w:val="005154CE"/>
    <w:rsid w:val="0051690E"/>
    <w:rsid w:val="0052079A"/>
    <w:rsid w:val="00520BFC"/>
    <w:rsid w:val="00523376"/>
    <w:rsid w:val="00524CAB"/>
    <w:rsid w:val="00525443"/>
    <w:rsid w:val="00527F46"/>
    <w:rsid w:val="00532885"/>
    <w:rsid w:val="00533406"/>
    <w:rsid w:val="0053372B"/>
    <w:rsid w:val="0053450A"/>
    <w:rsid w:val="00535315"/>
    <w:rsid w:val="005362EC"/>
    <w:rsid w:val="005406EE"/>
    <w:rsid w:val="00541493"/>
    <w:rsid w:val="00543003"/>
    <w:rsid w:val="00543648"/>
    <w:rsid w:val="0054405F"/>
    <w:rsid w:val="0054650C"/>
    <w:rsid w:val="00546849"/>
    <w:rsid w:val="00551916"/>
    <w:rsid w:val="00552F31"/>
    <w:rsid w:val="00553649"/>
    <w:rsid w:val="00554636"/>
    <w:rsid w:val="00554919"/>
    <w:rsid w:val="00560211"/>
    <w:rsid w:val="0056345E"/>
    <w:rsid w:val="00565033"/>
    <w:rsid w:val="00565B47"/>
    <w:rsid w:val="00565C49"/>
    <w:rsid w:val="00565D8F"/>
    <w:rsid w:val="00567129"/>
    <w:rsid w:val="0056A69B"/>
    <w:rsid w:val="0057060F"/>
    <w:rsid w:val="0057106F"/>
    <w:rsid w:val="0057146A"/>
    <w:rsid w:val="00571D7C"/>
    <w:rsid w:val="00573546"/>
    <w:rsid w:val="00573B4D"/>
    <w:rsid w:val="00574F82"/>
    <w:rsid w:val="00575067"/>
    <w:rsid w:val="005775D7"/>
    <w:rsid w:val="00577FBB"/>
    <w:rsid w:val="005834C1"/>
    <w:rsid w:val="00583634"/>
    <w:rsid w:val="00583986"/>
    <w:rsid w:val="00583C4E"/>
    <w:rsid w:val="00583DB7"/>
    <w:rsid w:val="00584297"/>
    <w:rsid w:val="005842CB"/>
    <w:rsid w:val="005861EF"/>
    <w:rsid w:val="00586EED"/>
    <w:rsid w:val="00590ED5"/>
    <w:rsid w:val="005915B6"/>
    <w:rsid w:val="00591672"/>
    <w:rsid w:val="00592365"/>
    <w:rsid w:val="00593134"/>
    <w:rsid w:val="0059461E"/>
    <w:rsid w:val="00594C7C"/>
    <w:rsid w:val="00596BB6"/>
    <w:rsid w:val="0059745C"/>
    <w:rsid w:val="005A0294"/>
    <w:rsid w:val="005A2C75"/>
    <w:rsid w:val="005A40CB"/>
    <w:rsid w:val="005A4F85"/>
    <w:rsid w:val="005B0321"/>
    <w:rsid w:val="005B0C78"/>
    <w:rsid w:val="005B1488"/>
    <w:rsid w:val="005B14C7"/>
    <w:rsid w:val="005B1590"/>
    <w:rsid w:val="005B19B6"/>
    <w:rsid w:val="005B2C50"/>
    <w:rsid w:val="005B3DC7"/>
    <w:rsid w:val="005B478F"/>
    <w:rsid w:val="005B55A1"/>
    <w:rsid w:val="005B573D"/>
    <w:rsid w:val="005B686B"/>
    <w:rsid w:val="005C1521"/>
    <w:rsid w:val="005C15FB"/>
    <w:rsid w:val="005C5BB4"/>
    <w:rsid w:val="005C6D3F"/>
    <w:rsid w:val="005D5B68"/>
    <w:rsid w:val="005D675E"/>
    <w:rsid w:val="005E2255"/>
    <w:rsid w:val="005E2731"/>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62A"/>
    <w:rsid w:val="00610D09"/>
    <w:rsid w:val="006127E4"/>
    <w:rsid w:val="006143ED"/>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525D"/>
    <w:rsid w:val="00656256"/>
    <w:rsid w:val="00657BF0"/>
    <w:rsid w:val="00657E67"/>
    <w:rsid w:val="006603B1"/>
    <w:rsid w:val="006605EF"/>
    <w:rsid w:val="006618F7"/>
    <w:rsid w:val="00663202"/>
    <w:rsid w:val="0066435B"/>
    <w:rsid w:val="00664533"/>
    <w:rsid w:val="0066521E"/>
    <w:rsid w:val="00666719"/>
    <w:rsid w:val="00667086"/>
    <w:rsid w:val="00667163"/>
    <w:rsid w:val="0066742C"/>
    <w:rsid w:val="00671F63"/>
    <w:rsid w:val="00671FB3"/>
    <w:rsid w:val="00671FBF"/>
    <w:rsid w:val="006720C8"/>
    <w:rsid w:val="00672603"/>
    <w:rsid w:val="00676932"/>
    <w:rsid w:val="00681B30"/>
    <w:rsid w:val="00681E7A"/>
    <w:rsid w:val="0068255F"/>
    <w:rsid w:val="00684177"/>
    <w:rsid w:val="00684B5F"/>
    <w:rsid w:val="006856C7"/>
    <w:rsid w:val="006874CB"/>
    <w:rsid w:val="00690B9E"/>
    <w:rsid w:val="006A00FF"/>
    <w:rsid w:val="006A1058"/>
    <w:rsid w:val="006A2DBF"/>
    <w:rsid w:val="006A2E0D"/>
    <w:rsid w:val="006A47F9"/>
    <w:rsid w:val="006B078B"/>
    <w:rsid w:val="006B1629"/>
    <w:rsid w:val="006B59A9"/>
    <w:rsid w:val="006B7560"/>
    <w:rsid w:val="006C083E"/>
    <w:rsid w:val="006C232D"/>
    <w:rsid w:val="006C2504"/>
    <w:rsid w:val="006C2E7A"/>
    <w:rsid w:val="006C6CDD"/>
    <w:rsid w:val="006C7568"/>
    <w:rsid w:val="006D088B"/>
    <w:rsid w:val="006D0C32"/>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47CF"/>
    <w:rsid w:val="006F6005"/>
    <w:rsid w:val="00700157"/>
    <w:rsid w:val="00701542"/>
    <w:rsid w:val="00701BD8"/>
    <w:rsid w:val="007035E2"/>
    <w:rsid w:val="007068A3"/>
    <w:rsid w:val="00710EB4"/>
    <w:rsid w:val="00711012"/>
    <w:rsid w:val="00711C18"/>
    <w:rsid w:val="00712EBD"/>
    <w:rsid w:val="0071341D"/>
    <w:rsid w:val="007139B4"/>
    <w:rsid w:val="00713AD4"/>
    <w:rsid w:val="00713F85"/>
    <w:rsid w:val="00715F99"/>
    <w:rsid w:val="00717CD7"/>
    <w:rsid w:val="00721071"/>
    <w:rsid w:val="007224C2"/>
    <w:rsid w:val="00723C92"/>
    <w:rsid w:val="00725AB8"/>
    <w:rsid w:val="00725CC0"/>
    <w:rsid w:val="00726572"/>
    <w:rsid w:val="00726EEB"/>
    <w:rsid w:val="00731A2A"/>
    <w:rsid w:val="00732211"/>
    <w:rsid w:val="00732239"/>
    <w:rsid w:val="00732F4F"/>
    <w:rsid w:val="00732F7C"/>
    <w:rsid w:val="0073377E"/>
    <w:rsid w:val="0073384C"/>
    <w:rsid w:val="00734D07"/>
    <w:rsid w:val="007363A8"/>
    <w:rsid w:val="0074132A"/>
    <w:rsid w:val="00741515"/>
    <w:rsid w:val="00742F49"/>
    <w:rsid w:val="00742FB7"/>
    <w:rsid w:val="0074321F"/>
    <w:rsid w:val="00743A8F"/>
    <w:rsid w:val="0074483C"/>
    <w:rsid w:val="00744F49"/>
    <w:rsid w:val="00745AFC"/>
    <w:rsid w:val="00745CD5"/>
    <w:rsid w:val="0074741F"/>
    <w:rsid w:val="0075080E"/>
    <w:rsid w:val="00750F61"/>
    <w:rsid w:val="007516A2"/>
    <w:rsid w:val="00752018"/>
    <w:rsid w:val="0075404F"/>
    <w:rsid w:val="00754584"/>
    <w:rsid w:val="00754706"/>
    <w:rsid w:val="007558AA"/>
    <w:rsid w:val="0076000D"/>
    <w:rsid w:val="00760202"/>
    <w:rsid w:val="00760903"/>
    <w:rsid w:val="0076413D"/>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B3E"/>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320"/>
    <w:rsid w:val="007D46EE"/>
    <w:rsid w:val="007D4DCE"/>
    <w:rsid w:val="007DE2E7"/>
    <w:rsid w:val="007E0572"/>
    <w:rsid w:val="007E160C"/>
    <w:rsid w:val="007E1C77"/>
    <w:rsid w:val="007E2FA4"/>
    <w:rsid w:val="007E403F"/>
    <w:rsid w:val="007E5AD2"/>
    <w:rsid w:val="007E5F88"/>
    <w:rsid w:val="007E6738"/>
    <w:rsid w:val="007E7B9F"/>
    <w:rsid w:val="007E7E88"/>
    <w:rsid w:val="007F0AD7"/>
    <w:rsid w:val="007F0EB0"/>
    <w:rsid w:val="007F2DCE"/>
    <w:rsid w:val="007F4234"/>
    <w:rsid w:val="007F4A2E"/>
    <w:rsid w:val="007F5CFB"/>
    <w:rsid w:val="008017E6"/>
    <w:rsid w:val="0080381E"/>
    <w:rsid w:val="00803B50"/>
    <w:rsid w:val="00804035"/>
    <w:rsid w:val="00804092"/>
    <w:rsid w:val="00804AE2"/>
    <w:rsid w:val="00804F43"/>
    <w:rsid w:val="008071B6"/>
    <w:rsid w:val="00810106"/>
    <w:rsid w:val="00810DAB"/>
    <w:rsid w:val="0081258E"/>
    <w:rsid w:val="00813080"/>
    <w:rsid w:val="008140C9"/>
    <w:rsid w:val="008157C2"/>
    <w:rsid w:val="00815926"/>
    <w:rsid w:val="00816450"/>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4B8"/>
    <w:rsid w:val="00840B71"/>
    <w:rsid w:val="00842193"/>
    <w:rsid w:val="0084347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61A"/>
    <w:rsid w:val="00883C03"/>
    <w:rsid w:val="008905CC"/>
    <w:rsid w:val="00892DB5"/>
    <w:rsid w:val="0089339D"/>
    <w:rsid w:val="008938C6"/>
    <w:rsid w:val="00897DED"/>
    <w:rsid w:val="008A0B01"/>
    <w:rsid w:val="008A24A5"/>
    <w:rsid w:val="008A38D1"/>
    <w:rsid w:val="008A4009"/>
    <w:rsid w:val="008A43D5"/>
    <w:rsid w:val="008A5258"/>
    <w:rsid w:val="008A5EAB"/>
    <w:rsid w:val="008A6FB2"/>
    <w:rsid w:val="008B168C"/>
    <w:rsid w:val="008B5B85"/>
    <w:rsid w:val="008B5C65"/>
    <w:rsid w:val="008B66E4"/>
    <w:rsid w:val="008B685E"/>
    <w:rsid w:val="008C0DB8"/>
    <w:rsid w:val="008C2122"/>
    <w:rsid w:val="008C24F7"/>
    <w:rsid w:val="008C26E5"/>
    <w:rsid w:val="008C2F6A"/>
    <w:rsid w:val="008C363F"/>
    <w:rsid w:val="008C4DD3"/>
    <w:rsid w:val="008C52ED"/>
    <w:rsid w:val="008C574C"/>
    <w:rsid w:val="008C5996"/>
    <w:rsid w:val="008C6891"/>
    <w:rsid w:val="008D04FE"/>
    <w:rsid w:val="008D0B27"/>
    <w:rsid w:val="008D679E"/>
    <w:rsid w:val="008E03C9"/>
    <w:rsid w:val="008E0A3D"/>
    <w:rsid w:val="008E1169"/>
    <w:rsid w:val="008E1D61"/>
    <w:rsid w:val="008E4059"/>
    <w:rsid w:val="008E56C9"/>
    <w:rsid w:val="008F396A"/>
    <w:rsid w:val="008F437B"/>
    <w:rsid w:val="008F48E1"/>
    <w:rsid w:val="008F5B76"/>
    <w:rsid w:val="008F5B94"/>
    <w:rsid w:val="008F62D3"/>
    <w:rsid w:val="008F630A"/>
    <w:rsid w:val="008F7EDD"/>
    <w:rsid w:val="0090022D"/>
    <w:rsid w:val="00901215"/>
    <w:rsid w:val="00902CAE"/>
    <w:rsid w:val="0090338F"/>
    <w:rsid w:val="00913817"/>
    <w:rsid w:val="00913C77"/>
    <w:rsid w:val="00917BB4"/>
    <w:rsid w:val="0092049F"/>
    <w:rsid w:val="009245DD"/>
    <w:rsid w:val="009246B3"/>
    <w:rsid w:val="00924BE3"/>
    <w:rsid w:val="00926953"/>
    <w:rsid w:val="0092774B"/>
    <w:rsid w:val="0092791F"/>
    <w:rsid w:val="00932964"/>
    <w:rsid w:val="009335EB"/>
    <w:rsid w:val="00934745"/>
    <w:rsid w:val="009352C8"/>
    <w:rsid w:val="00935D22"/>
    <w:rsid w:val="00937F8D"/>
    <w:rsid w:val="00940379"/>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430"/>
    <w:rsid w:val="009A28E5"/>
    <w:rsid w:val="009A2E36"/>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9C3"/>
    <w:rsid w:val="009E70CD"/>
    <w:rsid w:val="009E72C2"/>
    <w:rsid w:val="009E74D0"/>
    <w:rsid w:val="009E7A2B"/>
    <w:rsid w:val="009F0387"/>
    <w:rsid w:val="009F0621"/>
    <w:rsid w:val="009F0AEE"/>
    <w:rsid w:val="009F1179"/>
    <w:rsid w:val="009F3402"/>
    <w:rsid w:val="009F5278"/>
    <w:rsid w:val="009F61A6"/>
    <w:rsid w:val="009F6952"/>
    <w:rsid w:val="00A02CA8"/>
    <w:rsid w:val="00A0322B"/>
    <w:rsid w:val="00A037BE"/>
    <w:rsid w:val="00A057D9"/>
    <w:rsid w:val="00A06072"/>
    <w:rsid w:val="00A07001"/>
    <w:rsid w:val="00A10A20"/>
    <w:rsid w:val="00A10AEC"/>
    <w:rsid w:val="00A10D21"/>
    <w:rsid w:val="00A1291A"/>
    <w:rsid w:val="00A132BF"/>
    <w:rsid w:val="00A13F47"/>
    <w:rsid w:val="00A159C1"/>
    <w:rsid w:val="00A2012A"/>
    <w:rsid w:val="00A2295A"/>
    <w:rsid w:val="00A22AC0"/>
    <w:rsid w:val="00A24C4A"/>
    <w:rsid w:val="00A268A6"/>
    <w:rsid w:val="00A26CC9"/>
    <w:rsid w:val="00A27644"/>
    <w:rsid w:val="00A302BB"/>
    <w:rsid w:val="00A30A3C"/>
    <w:rsid w:val="00A30F73"/>
    <w:rsid w:val="00A31BED"/>
    <w:rsid w:val="00A321E7"/>
    <w:rsid w:val="00A322B0"/>
    <w:rsid w:val="00A32585"/>
    <w:rsid w:val="00A32E4A"/>
    <w:rsid w:val="00A3394A"/>
    <w:rsid w:val="00A33BD7"/>
    <w:rsid w:val="00A35074"/>
    <w:rsid w:val="00A35B99"/>
    <w:rsid w:val="00A35BE1"/>
    <w:rsid w:val="00A35DBA"/>
    <w:rsid w:val="00A373DD"/>
    <w:rsid w:val="00A377B1"/>
    <w:rsid w:val="00A40230"/>
    <w:rsid w:val="00A406F1"/>
    <w:rsid w:val="00A42472"/>
    <w:rsid w:val="00A42757"/>
    <w:rsid w:val="00A429A9"/>
    <w:rsid w:val="00A44A47"/>
    <w:rsid w:val="00A45FB6"/>
    <w:rsid w:val="00A505DD"/>
    <w:rsid w:val="00A51476"/>
    <w:rsid w:val="00A51F54"/>
    <w:rsid w:val="00A53538"/>
    <w:rsid w:val="00A53AD1"/>
    <w:rsid w:val="00A53F0F"/>
    <w:rsid w:val="00A5534D"/>
    <w:rsid w:val="00A57C1D"/>
    <w:rsid w:val="00A60373"/>
    <w:rsid w:val="00A60B9A"/>
    <w:rsid w:val="00A62995"/>
    <w:rsid w:val="00A63DD0"/>
    <w:rsid w:val="00A70171"/>
    <w:rsid w:val="00A7422A"/>
    <w:rsid w:val="00A7512F"/>
    <w:rsid w:val="00A753CB"/>
    <w:rsid w:val="00A760CB"/>
    <w:rsid w:val="00A80642"/>
    <w:rsid w:val="00A8078A"/>
    <w:rsid w:val="00A80A98"/>
    <w:rsid w:val="00A80E6F"/>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61C4"/>
    <w:rsid w:val="00AB1535"/>
    <w:rsid w:val="00AB35D3"/>
    <w:rsid w:val="00AB70E7"/>
    <w:rsid w:val="00AB74B0"/>
    <w:rsid w:val="00AB82CA"/>
    <w:rsid w:val="00AC029E"/>
    <w:rsid w:val="00AC082E"/>
    <w:rsid w:val="00AC0984"/>
    <w:rsid w:val="00AC09E1"/>
    <w:rsid w:val="00AC2789"/>
    <w:rsid w:val="00AC304D"/>
    <w:rsid w:val="00AC339C"/>
    <w:rsid w:val="00AC364D"/>
    <w:rsid w:val="00AC3904"/>
    <w:rsid w:val="00AC43C0"/>
    <w:rsid w:val="00AC4D02"/>
    <w:rsid w:val="00AD0990"/>
    <w:rsid w:val="00AD3664"/>
    <w:rsid w:val="00AD6B25"/>
    <w:rsid w:val="00AD7296"/>
    <w:rsid w:val="00AE00C3"/>
    <w:rsid w:val="00AE07EC"/>
    <w:rsid w:val="00AE0D53"/>
    <w:rsid w:val="00AE1A7E"/>
    <w:rsid w:val="00AE7825"/>
    <w:rsid w:val="00AF13D8"/>
    <w:rsid w:val="00AF243A"/>
    <w:rsid w:val="00AF361D"/>
    <w:rsid w:val="00AF4DFD"/>
    <w:rsid w:val="00AF50E9"/>
    <w:rsid w:val="00AF57CF"/>
    <w:rsid w:val="00AF5DEE"/>
    <w:rsid w:val="00AF6987"/>
    <w:rsid w:val="00AF6EC6"/>
    <w:rsid w:val="00AF7303"/>
    <w:rsid w:val="00AF74E0"/>
    <w:rsid w:val="00AF7FD4"/>
    <w:rsid w:val="00B02907"/>
    <w:rsid w:val="00B03EBE"/>
    <w:rsid w:val="00B042B8"/>
    <w:rsid w:val="00B06FF3"/>
    <w:rsid w:val="00B07CF0"/>
    <w:rsid w:val="00B1630D"/>
    <w:rsid w:val="00B171BB"/>
    <w:rsid w:val="00B207ED"/>
    <w:rsid w:val="00B20E6B"/>
    <w:rsid w:val="00B238D7"/>
    <w:rsid w:val="00B23AA6"/>
    <w:rsid w:val="00B24D2A"/>
    <w:rsid w:val="00B26340"/>
    <w:rsid w:val="00B263EC"/>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4BB4"/>
    <w:rsid w:val="00B7522B"/>
    <w:rsid w:val="00B76265"/>
    <w:rsid w:val="00B7638E"/>
    <w:rsid w:val="00B76FCA"/>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75B"/>
    <w:rsid w:val="00BE2FD3"/>
    <w:rsid w:val="00BE312D"/>
    <w:rsid w:val="00BE630A"/>
    <w:rsid w:val="00BE71FC"/>
    <w:rsid w:val="00BE75DE"/>
    <w:rsid w:val="00BF1FCD"/>
    <w:rsid w:val="00BF21D6"/>
    <w:rsid w:val="00BF2582"/>
    <w:rsid w:val="00BF5263"/>
    <w:rsid w:val="00BF5F79"/>
    <w:rsid w:val="00BF6B0B"/>
    <w:rsid w:val="00C034AA"/>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ABD"/>
    <w:rsid w:val="00C61EBD"/>
    <w:rsid w:val="00C628D7"/>
    <w:rsid w:val="00C6468C"/>
    <w:rsid w:val="00C66D3A"/>
    <w:rsid w:val="00C701F5"/>
    <w:rsid w:val="00C71320"/>
    <w:rsid w:val="00C72117"/>
    <w:rsid w:val="00C72127"/>
    <w:rsid w:val="00C725AC"/>
    <w:rsid w:val="00C82C39"/>
    <w:rsid w:val="00C8316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DA5"/>
    <w:rsid w:val="00CA2EFD"/>
    <w:rsid w:val="00CA3C55"/>
    <w:rsid w:val="00CA4F37"/>
    <w:rsid w:val="00CA64CC"/>
    <w:rsid w:val="00CB39A5"/>
    <w:rsid w:val="00CB5051"/>
    <w:rsid w:val="00CB60A5"/>
    <w:rsid w:val="00CB684C"/>
    <w:rsid w:val="00CC078A"/>
    <w:rsid w:val="00CC2CA5"/>
    <w:rsid w:val="00CC721C"/>
    <w:rsid w:val="00CD1DE8"/>
    <w:rsid w:val="00CD299B"/>
    <w:rsid w:val="00CD314D"/>
    <w:rsid w:val="00CD3974"/>
    <w:rsid w:val="00CD3B9C"/>
    <w:rsid w:val="00CD3F0B"/>
    <w:rsid w:val="00CD6723"/>
    <w:rsid w:val="00CD6C8C"/>
    <w:rsid w:val="00CE0D6A"/>
    <w:rsid w:val="00CE1C27"/>
    <w:rsid w:val="00CE2C82"/>
    <w:rsid w:val="00CE4620"/>
    <w:rsid w:val="00CE5C99"/>
    <w:rsid w:val="00CE6495"/>
    <w:rsid w:val="00CE7085"/>
    <w:rsid w:val="00CE7122"/>
    <w:rsid w:val="00CE7877"/>
    <w:rsid w:val="00CF0494"/>
    <w:rsid w:val="00CF14F5"/>
    <w:rsid w:val="00CF15E2"/>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1228"/>
    <w:rsid w:val="00D12127"/>
    <w:rsid w:val="00D13177"/>
    <w:rsid w:val="00D13F65"/>
    <w:rsid w:val="00D15D2F"/>
    <w:rsid w:val="00D16C58"/>
    <w:rsid w:val="00D17145"/>
    <w:rsid w:val="00D22318"/>
    <w:rsid w:val="00D2231C"/>
    <w:rsid w:val="00D22602"/>
    <w:rsid w:val="00D23A66"/>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6F7"/>
    <w:rsid w:val="00D47F44"/>
    <w:rsid w:val="00D50356"/>
    <w:rsid w:val="00D50990"/>
    <w:rsid w:val="00D52558"/>
    <w:rsid w:val="00D548BA"/>
    <w:rsid w:val="00D55E4D"/>
    <w:rsid w:val="00D56CAF"/>
    <w:rsid w:val="00D601D8"/>
    <w:rsid w:val="00D6162B"/>
    <w:rsid w:val="00D633F1"/>
    <w:rsid w:val="00D63ECA"/>
    <w:rsid w:val="00D64113"/>
    <w:rsid w:val="00D66001"/>
    <w:rsid w:val="00D664F1"/>
    <w:rsid w:val="00D66C41"/>
    <w:rsid w:val="00D711DE"/>
    <w:rsid w:val="00D72762"/>
    <w:rsid w:val="00D814C6"/>
    <w:rsid w:val="00D82F56"/>
    <w:rsid w:val="00D835B9"/>
    <w:rsid w:val="00D847DE"/>
    <w:rsid w:val="00D85356"/>
    <w:rsid w:val="00D866CB"/>
    <w:rsid w:val="00D8780E"/>
    <w:rsid w:val="00D87AC5"/>
    <w:rsid w:val="00D9048C"/>
    <w:rsid w:val="00D90C06"/>
    <w:rsid w:val="00D910D6"/>
    <w:rsid w:val="00D9269B"/>
    <w:rsid w:val="00D94224"/>
    <w:rsid w:val="00D949A6"/>
    <w:rsid w:val="00D94A36"/>
    <w:rsid w:val="00D97086"/>
    <w:rsid w:val="00DA0CE8"/>
    <w:rsid w:val="00DA1B2D"/>
    <w:rsid w:val="00DA1D79"/>
    <w:rsid w:val="00DA2E15"/>
    <w:rsid w:val="00DA2F69"/>
    <w:rsid w:val="00DA3831"/>
    <w:rsid w:val="00DA5396"/>
    <w:rsid w:val="00DA6FFF"/>
    <w:rsid w:val="00DA723C"/>
    <w:rsid w:val="00DA79DE"/>
    <w:rsid w:val="00DA7C36"/>
    <w:rsid w:val="00DB09B7"/>
    <w:rsid w:val="00DB421E"/>
    <w:rsid w:val="00DB7158"/>
    <w:rsid w:val="00DC0ADF"/>
    <w:rsid w:val="00DC1663"/>
    <w:rsid w:val="00DC1839"/>
    <w:rsid w:val="00DC437A"/>
    <w:rsid w:val="00DC457B"/>
    <w:rsid w:val="00DC4A83"/>
    <w:rsid w:val="00DC6EDF"/>
    <w:rsid w:val="00DC7931"/>
    <w:rsid w:val="00DC7C98"/>
    <w:rsid w:val="00DC7F21"/>
    <w:rsid w:val="00DD08D4"/>
    <w:rsid w:val="00DD2473"/>
    <w:rsid w:val="00DD2795"/>
    <w:rsid w:val="00DD32A0"/>
    <w:rsid w:val="00DD4D95"/>
    <w:rsid w:val="00DD7A92"/>
    <w:rsid w:val="00DE0665"/>
    <w:rsid w:val="00DE09C8"/>
    <w:rsid w:val="00DE0AD8"/>
    <w:rsid w:val="00DE1C98"/>
    <w:rsid w:val="00DE28D1"/>
    <w:rsid w:val="00DE2F14"/>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FF3"/>
    <w:rsid w:val="00E30191"/>
    <w:rsid w:val="00E31364"/>
    <w:rsid w:val="00E321E5"/>
    <w:rsid w:val="00E34BE4"/>
    <w:rsid w:val="00E40F63"/>
    <w:rsid w:val="00E42B01"/>
    <w:rsid w:val="00E43C7D"/>
    <w:rsid w:val="00E446F2"/>
    <w:rsid w:val="00E4579D"/>
    <w:rsid w:val="00E51A45"/>
    <w:rsid w:val="00E520A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3AA6"/>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5B8F"/>
    <w:rsid w:val="00EB6948"/>
    <w:rsid w:val="00EB7B6C"/>
    <w:rsid w:val="00EC3050"/>
    <w:rsid w:val="00EC32F1"/>
    <w:rsid w:val="00EC53E3"/>
    <w:rsid w:val="00EC64BB"/>
    <w:rsid w:val="00ED3DDA"/>
    <w:rsid w:val="00ED444F"/>
    <w:rsid w:val="00ED4CEA"/>
    <w:rsid w:val="00ED5584"/>
    <w:rsid w:val="00ED7B11"/>
    <w:rsid w:val="00EE105B"/>
    <w:rsid w:val="00EE19C5"/>
    <w:rsid w:val="00EE1D1E"/>
    <w:rsid w:val="00EE1DA1"/>
    <w:rsid w:val="00EE3C68"/>
    <w:rsid w:val="00EE44FB"/>
    <w:rsid w:val="00EE50AC"/>
    <w:rsid w:val="00EE5AF1"/>
    <w:rsid w:val="00EE786F"/>
    <w:rsid w:val="00EF0230"/>
    <w:rsid w:val="00EF2493"/>
    <w:rsid w:val="00EF2E12"/>
    <w:rsid w:val="00EF3D91"/>
    <w:rsid w:val="00EF5A06"/>
    <w:rsid w:val="00EF78B6"/>
    <w:rsid w:val="00EF7DB3"/>
    <w:rsid w:val="00F0057E"/>
    <w:rsid w:val="00F02EE9"/>
    <w:rsid w:val="00F05CC6"/>
    <w:rsid w:val="00F06D45"/>
    <w:rsid w:val="00F10CBB"/>
    <w:rsid w:val="00F128A5"/>
    <w:rsid w:val="00F12981"/>
    <w:rsid w:val="00F12B78"/>
    <w:rsid w:val="00F132B0"/>
    <w:rsid w:val="00F1419F"/>
    <w:rsid w:val="00F14204"/>
    <w:rsid w:val="00F14439"/>
    <w:rsid w:val="00F149AA"/>
    <w:rsid w:val="00F16927"/>
    <w:rsid w:val="00F16FC5"/>
    <w:rsid w:val="00F1720A"/>
    <w:rsid w:val="00F2204B"/>
    <w:rsid w:val="00F2381C"/>
    <w:rsid w:val="00F26AF0"/>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1FC9"/>
    <w:rsid w:val="00F42C77"/>
    <w:rsid w:val="00F431B5"/>
    <w:rsid w:val="00F43754"/>
    <w:rsid w:val="00F44962"/>
    <w:rsid w:val="00F44ADD"/>
    <w:rsid w:val="00F450BB"/>
    <w:rsid w:val="00F46549"/>
    <w:rsid w:val="00F50CED"/>
    <w:rsid w:val="00F52F19"/>
    <w:rsid w:val="00F54418"/>
    <w:rsid w:val="00F54BDA"/>
    <w:rsid w:val="00F57B43"/>
    <w:rsid w:val="00F57BF6"/>
    <w:rsid w:val="00F60853"/>
    <w:rsid w:val="00F62A6E"/>
    <w:rsid w:val="00F63F78"/>
    <w:rsid w:val="00F64047"/>
    <w:rsid w:val="00F674C6"/>
    <w:rsid w:val="00F677E8"/>
    <w:rsid w:val="00F724C8"/>
    <w:rsid w:val="00F7256D"/>
    <w:rsid w:val="00F72666"/>
    <w:rsid w:val="00F752CF"/>
    <w:rsid w:val="00F76261"/>
    <w:rsid w:val="00F76A73"/>
    <w:rsid w:val="00F773F7"/>
    <w:rsid w:val="00F809FC"/>
    <w:rsid w:val="00F82BB1"/>
    <w:rsid w:val="00F82DC2"/>
    <w:rsid w:val="00F87E19"/>
    <w:rsid w:val="00F91D74"/>
    <w:rsid w:val="00F9272F"/>
    <w:rsid w:val="00F93B44"/>
    <w:rsid w:val="00F96A41"/>
    <w:rsid w:val="00F96C32"/>
    <w:rsid w:val="00FA0EBA"/>
    <w:rsid w:val="00FA33E9"/>
    <w:rsid w:val="00FA3BB7"/>
    <w:rsid w:val="00FA6DBF"/>
    <w:rsid w:val="00FB23FA"/>
    <w:rsid w:val="00FB3AEB"/>
    <w:rsid w:val="00FB3F79"/>
    <w:rsid w:val="00FB4D6E"/>
    <w:rsid w:val="00FB6675"/>
    <w:rsid w:val="00FB78C4"/>
    <w:rsid w:val="00FC07A6"/>
    <w:rsid w:val="00FC1D4E"/>
    <w:rsid w:val="00FC319C"/>
    <w:rsid w:val="00FC38EC"/>
    <w:rsid w:val="00FC5343"/>
    <w:rsid w:val="00FC5CD8"/>
    <w:rsid w:val="00FC6126"/>
    <w:rsid w:val="00FC722E"/>
    <w:rsid w:val="00FC75EF"/>
    <w:rsid w:val="00FD0702"/>
    <w:rsid w:val="00FD0DF6"/>
    <w:rsid w:val="00FD1160"/>
    <w:rsid w:val="00FD1F0D"/>
    <w:rsid w:val="00FD20C8"/>
    <w:rsid w:val="00FD229B"/>
    <w:rsid w:val="00FD303E"/>
    <w:rsid w:val="00FD3F9C"/>
    <w:rsid w:val="00FE1C29"/>
    <w:rsid w:val="00FE3C2E"/>
    <w:rsid w:val="00FE477C"/>
    <w:rsid w:val="00FE4B58"/>
    <w:rsid w:val="00FE5822"/>
    <w:rsid w:val="00FE63B5"/>
    <w:rsid w:val="00FF000C"/>
    <w:rsid w:val="00FF03AD"/>
    <w:rsid w:val="00FF0EEE"/>
    <w:rsid w:val="00FF2EB6"/>
    <w:rsid w:val="00FF3CBF"/>
    <w:rsid w:val="00FF4DB5"/>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50A"/>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pf0">
    <w:name w:val="pf0"/>
    <w:basedOn w:val="prastasis"/>
    <w:rsid w:val="00E83AA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DA539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4">
    <w:name w:val="contentpasted4"/>
    <w:basedOn w:val="Numatytasispastraiposriftas"/>
    <w:rsid w:val="00A0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2021.esinvesticijos.lt/dokumentai/2021-2027-metu-europos-sajungos-fondu-investiciju-programa" TargetMode="External"/><Relationship Id="rId39" Type="http://schemas.openxmlformats.org/officeDocument/2006/relationships/hyperlink" Target="http://www.2021.esinvesticijos.lt" TargetMode="External"/><Relationship Id="rId21" Type="http://schemas.openxmlformats.org/officeDocument/2006/relationships/hyperlink" Target="https://www.e-tar.lt/rs/lasupplement/9d514f367cd311efabdbb4a1fc8b0b63/f2741d437cdc11efabdbb4a1fc8b0b63/" TargetMode="External"/><Relationship Id="rId34" Type="http://schemas.openxmlformats.org/officeDocument/2006/relationships/hyperlink" Target="https://e-seimas.lrs.lt/portal/legalAct/lt/TAD/8b31ef00221011edb36fa1cf41a91fd9?positionInSearchResults=1&amp;searchModelUUID=0c634bb9-2508-46b6-808a-1e96339cbf74" TargetMode="External"/><Relationship Id="rId42" Type="http://schemas.openxmlformats.org/officeDocument/2006/relationships/hyperlink" Target="https://2021.esinvesticijos.lt/dokumentai/projekto-igyvendinimo-plano-forma" TargetMode="External"/><Relationship Id="rId47" Type="http://schemas.openxmlformats.org/officeDocument/2006/relationships/hyperlink" Target="https://www.e-tar.lt/rs/lasupplement/c3d948907cd511efabdbb4a1fc8b0b63/18f7cd477fc611efabdbb4a1fc8b0b63/"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2021.esinvesticijos.lt/dokumentai/projekto-igyvendinimo-plano-forma" TargetMode="External"/><Relationship Id="rId29" Type="http://schemas.openxmlformats.org/officeDocument/2006/relationships/hyperlink" Target="https://e-seimas.lrs.lt/portal/legalAct/lt/TAD/TAIS.30614/asr" TargetMode="External"/><Relationship Id="rId11" Type="http://schemas.openxmlformats.org/officeDocument/2006/relationships/hyperlink" Target="https://www.e-tar.lt/portal/lt/legalAct/9d514f367cd311efabdbb4a1fc8b0b63" TargetMode="External"/><Relationship Id="rId24" Type="http://schemas.openxmlformats.org/officeDocument/2006/relationships/hyperlink" Target="https://eur-lex.europa.eu/legal-content/LT/TXT/?uri=CELEX%3A52007DC0799" TargetMode="External"/><Relationship Id="rId32" Type="http://schemas.openxmlformats.org/officeDocument/2006/relationships/hyperlink" Target="https://e-seimas.lrs.lt/portal/legalAct/lt/TAD/62b956b430a611eb8c97e01ffe050e1c/asr?positionInSearchResults=1&amp;searchModelUUID=e5f75c39-a79a-45f5-8912-97e8cda38edb" TargetMode="External"/><Relationship Id="rId37" Type="http://schemas.openxmlformats.org/officeDocument/2006/relationships/hyperlink" Target="https://e-seimas.lrs.lt/portal/legalAct/lt/TAD/fd3d3843f26111ecbfe9c72e552dd5bd" TargetMode="External"/><Relationship Id="rId40" Type="http://schemas.openxmlformats.org/officeDocument/2006/relationships/hyperlink" Target="http://www.inovacijuagentura.lt" TargetMode="External"/><Relationship Id="rId45" Type="http://schemas.openxmlformats.org/officeDocument/2006/relationships/hyperlink" Target="https://e-seimas.lrs.lt/rs/aesupplement/f0457b83503c11ef9b12efafbf020f14/XQLlGfzYDc/22a09cc27fc911ef84ff9693ecd03ff5/" TargetMode="External"/><Relationship Id="rId5" Type="http://schemas.openxmlformats.org/officeDocument/2006/relationships/numbering" Target="numbering.xml"/><Relationship Id="rId15" Type="http://schemas.openxmlformats.org/officeDocument/2006/relationships/hyperlink" Target="https://www.e-tar.lt/portal/lt/legalAct/9f349d40221011edb4cae1b158f98ea5" TargetMode="External"/><Relationship Id="rId23" Type="http://schemas.openxmlformats.org/officeDocument/2006/relationships/hyperlink" Target="https://eur-lex.europa.eu/legal-content/LT/TXT/?uri=celex%3A32021R1060" TargetMode="External"/><Relationship Id="rId28" Type="http://schemas.openxmlformats.org/officeDocument/2006/relationships/hyperlink" Target="https://e-seimas.lrs.lt/portal/legalAct/lt/TAD/3a00ca517f7d11e89188e16a6495e98c" TargetMode="External"/><Relationship Id="rId36" Type="http://schemas.openxmlformats.org/officeDocument/2006/relationships/hyperlink" Target="https://www.e-tar.lt/portal/lt/legalAct/14e33320f1ed11ec8fa7d02a65c371ad/asr"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hyperlink" Target="https://e-seimas.lrs.lt/portal/legalAct/lt/TAD/48ae1cf0391811eabd71c05e81f09716/asr" TargetMode="External"/><Relationship Id="rId44" Type="http://schemas.openxmlformats.org/officeDocument/2006/relationships/hyperlink" Target="https://e-seimas.lrs.lt/rs/aesupplement/f0457b83503c11ef9b12efafbf020f14/XQLlGfzYDc/22bab4707fc911ef84ff9693ecd03ff5/"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9f349d40221011edb4cae1b158f98ea5" TargetMode="External"/><Relationship Id="rId22" Type="http://schemas.openxmlformats.org/officeDocument/2006/relationships/hyperlink" Target="https://eur-lex.europa.eu/legal-content/LT/TXT/?uri=CELEX:32021R1058" TargetMode="External"/><Relationship Id="rId27" Type="http://schemas.openxmlformats.org/officeDocument/2006/relationships/hyperlink" Target="https://e-seimas.lrs.lt/portal/legalAct/lt/TAD/90386d20bab711ea9a12d0dada3ca61b/asr" TargetMode="External"/><Relationship Id="rId30" Type="http://schemas.openxmlformats.org/officeDocument/2006/relationships/hyperlink" Target="https://www.e-tar.lt/portal/lt/legalAct/5bb097a0b92011e5a6588fb85a3cc84b" TargetMode="External"/><Relationship Id="rId35" Type="http://schemas.openxmlformats.org/officeDocument/2006/relationships/hyperlink" Target="https://e-seimas.lrs.lt/portal/legalAct/lt/TAD/fd3d3843f26111ecbfe9c72e552dd5bd" TargetMode="External"/><Relationship Id="rId43" Type="http://schemas.openxmlformats.org/officeDocument/2006/relationships/hyperlink" Target="https://e-seimas.lrs.lt/rs/aesupplement/f0457b83503c11ef9b12efafbf020f14/XQLlGfzYDc/22b5f9867fc911ef84ff9693ecd03ff5/"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e-tar.lt/rs/lasupplement/9d514f367cd311efabdbb4a1fc8b0b63/f2741d437cdc11efabdbb4a1fc8b0b63/" TargetMode="External"/><Relationship Id="rId17" Type="http://schemas.openxmlformats.org/officeDocument/2006/relationships/hyperlink" Target="https://dms.investis.lt" TargetMode="External"/><Relationship Id="rId25" Type="http://schemas.openxmlformats.org/officeDocument/2006/relationships/hyperlink" Target="https://eur-lex.europa.eu/legal-content/LT/TXT/?uri=CELEX%3A52014XC0627%2801%29" TargetMode="External"/><Relationship Id="rId33" Type="http://schemas.openxmlformats.org/officeDocument/2006/relationships/hyperlink" Target="https://e-seimas.lrs.lt/portal/legalAct/lt/TAD/5e3aa191a8e511eb98ccba226c8a14d7" TargetMode="External"/><Relationship Id="rId38" Type="http://schemas.openxmlformats.org/officeDocument/2006/relationships/hyperlink" Target="https://e-seimas.lrs.lt/portal/legalAct/lt/TAD/489540b1a68b11ee8172b53a675305ab?positionInSearchResults=0&amp;searchModelUUID=ea0aabd5-1548-4016-9c7e-6d4167722dc7" TargetMode="External"/><Relationship Id="rId46" Type="http://schemas.openxmlformats.org/officeDocument/2006/relationships/hyperlink" Target="https://e-seimas.lrs.lt/rs/aesupplement/f0457b83503c11ef9b12efafbf020f14/XQLlGfzYDc/22a557b07fc911ef84ff9693ecd03ff5/" TargetMode="External"/><Relationship Id="rId20" Type="http://schemas.openxmlformats.org/officeDocument/2006/relationships/hyperlink" Target="https://esinvesticijos.lt/dokumentai/partnerio-deklaracija" TargetMode="External"/><Relationship Id="rId41" Type="http://schemas.openxmlformats.org/officeDocument/2006/relationships/hyperlink" Target="http://www.eimin.lt"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166E60EC5EE3428991997DF0E3340416"/>
        <w:category>
          <w:name w:val="General"/>
          <w:gallery w:val="placeholder"/>
        </w:category>
        <w:types>
          <w:type w:val="bbPlcHdr"/>
        </w:types>
        <w:behaviors>
          <w:behavior w:val="content"/>
        </w:behaviors>
        <w:guid w:val="{BC40F397-8A31-4A16-A3F6-DD9DCFC4548A}"/>
      </w:docPartPr>
      <w:docPartBody>
        <w:p w:rsidR="0054156D" w:rsidRDefault="0054156D"/>
      </w:docPartBody>
    </w:docPart>
    <w:docPart>
      <w:docPartPr>
        <w:name w:val="0B28970A2C2F4B9F821A55B98FEDE413"/>
        <w:category>
          <w:name w:val="General"/>
          <w:gallery w:val="placeholder"/>
        </w:category>
        <w:types>
          <w:type w:val="bbPlcHdr"/>
        </w:types>
        <w:behaviors>
          <w:behavior w:val="content"/>
        </w:behaviors>
        <w:guid w:val="{197CDB1B-57D7-43F5-AE28-E5A288A8AA8D}"/>
      </w:docPartPr>
      <w:docPartBody>
        <w:p w:rsidR="0054156D" w:rsidRDefault="0054156D"/>
      </w:docPartBody>
    </w:docPart>
    <w:docPart>
      <w:docPartPr>
        <w:name w:val="37581F45938148BD99D0109D350DBE73"/>
        <w:category>
          <w:name w:val="General"/>
          <w:gallery w:val="placeholder"/>
        </w:category>
        <w:types>
          <w:type w:val="bbPlcHdr"/>
        </w:types>
        <w:behaviors>
          <w:behavior w:val="content"/>
        </w:behaviors>
        <w:guid w:val="{A90A4527-83E8-47D5-A728-FA5BF13B2B54}"/>
      </w:docPartPr>
      <w:docPartBody>
        <w:p w:rsidR="0054156D" w:rsidRDefault="0054156D"/>
      </w:docPartBody>
    </w:docPart>
    <w:docPart>
      <w:docPartPr>
        <w:name w:val="C1E476763BBD45E4AEC66AAF65F08703"/>
        <w:category>
          <w:name w:val="General"/>
          <w:gallery w:val="placeholder"/>
        </w:category>
        <w:types>
          <w:type w:val="bbPlcHdr"/>
        </w:types>
        <w:behaviors>
          <w:behavior w:val="content"/>
        </w:behaviors>
        <w:guid w:val="{EC669C1C-0978-4990-B9CE-68B3F8A6B140}"/>
      </w:docPartPr>
      <w:docPartBody>
        <w:p w:rsidR="0054156D" w:rsidRDefault="0054156D"/>
      </w:docPartBody>
    </w:docPart>
    <w:docPart>
      <w:docPartPr>
        <w:name w:val="6E5201E3D0314C82BF1F817765770FFB"/>
        <w:category>
          <w:name w:val="General"/>
          <w:gallery w:val="placeholder"/>
        </w:category>
        <w:types>
          <w:type w:val="bbPlcHdr"/>
        </w:types>
        <w:behaviors>
          <w:behavior w:val="content"/>
        </w:behaviors>
        <w:guid w:val="{0CEA2969-12AE-4B4F-9DCF-4719B778DF02}"/>
      </w:docPartPr>
      <w:docPartBody>
        <w:p w:rsidR="0054156D" w:rsidRDefault="0054156D"/>
      </w:docPartBody>
    </w:docPart>
    <w:docPart>
      <w:docPartPr>
        <w:name w:val="13BFCB7D6558494BB343A2B96B875BB3"/>
        <w:category>
          <w:name w:val="General"/>
          <w:gallery w:val="placeholder"/>
        </w:category>
        <w:types>
          <w:type w:val="bbPlcHdr"/>
        </w:types>
        <w:behaviors>
          <w:behavior w:val="content"/>
        </w:behaviors>
        <w:guid w:val="{23CC3372-B0C3-4567-97E8-0781B23EA287}"/>
      </w:docPartPr>
      <w:docPartBody>
        <w:p w:rsidR="0054156D" w:rsidRDefault="0054156D"/>
      </w:docPartBody>
    </w:docPart>
    <w:docPart>
      <w:docPartPr>
        <w:name w:val="B6FB565D1F9344A28E9C39E3E2924F50"/>
        <w:category>
          <w:name w:val="General"/>
          <w:gallery w:val="placeholder"/>
        </w:category>
        <w:types>
          <w:type w:val="bbPlcHdr"/>
        </w:types>
        <w:behaviors>
          <w:behavior w:val="content"/>
        </w:behaviors>
        <w:guid w:val="{72DDF7FD-ECA5-4D86-81A8-11C95CE5E105}"/>
      </w:docPartPr>
      <w:docPartBody>
        <w:p w:rsidR="0054156D" w:rsidRDefault="0054156D"/>
      </w:docPartBody>
    </w:docPart>
    <w:docPart>
      <w:docPartPr>
        <w:name w:val="9AE89F33D4B1412983B3626E24BE175D"/>
        <w:category>
          <w:name w:val="General"/>
          <w:gallery w:val="placeholder"/>
        </w:category>
        <w:types>
          <w:type w:val="bbPlcHdr"/>
        </w:types>
        <w:behaviors>
          <w:behavior w:val="content"/>
        </w:behaviors>
        <w:guid w:val="{7D46EF4A-6930-4892-9D84-377036DF7A77}"/>
      </w:docPartPr>
      <w:docPartBody>
        <w:p w:rsidR="0054156D" w:rsidRDefault="0054156D"/>
      </w:docPartBody>
    </w:docPart>
    <w:docPart>
      <w:docPartPr>
        <w:name w:val="9B6B5435A4F946288164FE07D0D5C977"/>
        <w:category>
          <w:name w:val="General"/>
          <w:gallery w:val="placeholder"/>
        </w:category>
        <w:types>
          <w:type w:val="bbPlcHdr"/>
        </w:types>
        <w:behaviors>
          <w:behavior w:val="content"/>
        </w:behaviors>
        <w:guid w:val="{81BF7BB5-98C0-427A-9038-406789ACFFE6}"/>
      </w:docPartPr>
      <w:docPartBody>
        <w:p w:rsidR="0054156D" w:rsidRDefault="0054156D"/>
      </w:docPartBody>
    </w:docPart>
    <w:docPart>
      <w:docPartPr>
        <w:name w:val="EA4C61C31C9C464882616347FE8BA506"/>
        <w:category>
          <w:name w:val="General"/>
          <w:gallery w:val="placeholder"/>
        </w:category>
        <w:types>
          <w:type w:val="bbPlcHdr"/>
        </w:types>
        <w:behaviors>
          <w:behavior w:val="content"/>
        </w:behaviors>
        <w:guid w:val="{53FCCA01-E4A9-44F4-BE66-8A1355AAE798}"/>
      </w:docPartPr>
      <w:docPartBody>
        <w:p w:rsidR="0054156D" w:rsidRDefault="0054156D"/>
      </w:docPartBody>
    </w:docPart>
    <w:docPart>
      <w:docPartPr>
        <w:name w:val="8340D8991E4449CAB3840DE346D6AB37"/>
        <w:category>
          <w:name w:val="General"/>
          <w:gallery w:val="placeholder"/>
        </w:category>
        <w:types>
          <w:type w:val="bbPlcHdr"/>
        </w:types>
        <w:behaviors>
          <w:behavior w:val="content"/>
        </w:behaviors>
        <w:guid w:val="{9FE6C90F-3FC6-4750-9414-53AA6A47D290}"/>
      </w:docPartPr>
      <w:docPartBody>
        <w:p w:rsidR="0054156D" w:rsidRDefault="0054156D"/>
      </w:docPartBody>
    </w:docPart>
    <w:docPart>
      <w:docPartPr>
        <w:name w:val="9ED26D81F4BE4B2A8A986005C19F2856"/>
        <w:category>
          <w:name w:val="General"/>
          <w:gallery w:val="placeholder"/>
        </w:category>
        <w:types>
          <w:type w:val="bbPlcHdr"/>
        </w:types>
        <w:behaviors>
          <w:behavior w:val="content"/>
        </w:behaviors>
        <w:guid w:val="{0B3E5E90-1BD0-438B-A4B5-627A266B650A}"/>
      </w:docPartPr>
      <w:docPartBody>
        <w:p w:rsidR="0054156D" w:rsidRDefault="0054156D"/>
      </w:docPartBody>
    </w:docPart>
    <w:docPart>
      <w:docPartPr>
        <w:name w:val="7613E8E2F8474AA4A21105AED4E45932"/>
        <w:category>
          <w:name w:val="General"/>
          <w:gallery w:val="placeholder"/>
        </w:category>
        <w:types>
          <w:type w:val="bbPlcHdr"/>
        </w:types>
        <w:behaviors>
          <w:behavior w:val="content"/>
        </w:behaviors>
        <w:guid w:val="{914E293F-200C-4E45-9322-BD6B873F1F07}"/>
      </w:docPartPr>
      <w:docPartBody>
        <w:p w:rsidR="0054156D" w:rsidRDefault="005415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263ABF"/>
    <w:rsid w:val="002A74DA"/>
    <w:rsid w:val="002B15C5"/>
    <w:rsid w:val="002C0EE6"/>
    <w:rsid w:val="00317337"/>
    <w:rsid w:val="00354411"/>
    <w:rsid w:val="003B3ED8"/>
    <w:rsid w:val="003C1F1F"/>
    <w:rsid w:val="003D1812"/>
    <w:rsid w:val="004A4126"/>
    <w:rsid w:val="004E2430"/>
    <w:rsid w:val="0054156D"/>
    <w:rsid w:val="0058571A"/>
    <w:rsid w:val="005B0321"/>
    <w:rsid w:val="006143ED"/>
    <w:rsid w:val="00631305"/>
    <w:rsid w:val="00666228"/>
    <w:rsid w:val="006D0C32"/>
    <w:rsid w:val="006E0E51"/>
    <w:rsid w:val="006E2987"/>
    <w:rsid w:val="007511AF"/>
    <w:rsid w:val="00757820"/>
    <w:rsid w:val="007A1E62"/>
    <w:rsid w:val="007D36F7"/>
    <w:rsid w:val="007D4320"/>
    <w:rsid w:val="00803552"/>
    <w:rsid w:val="00804DF7"/>
    <w:rsid w:val="008064D9"/>
    <w:rsid w:val="008157C2"/>
    <w:rsid w:val="00857481"/>
    <w:rsid w:val="0088361A"/>
    <w:rsid w:val="008D679E"/>
    <w:rsid w:val="009C460C"/>
    <w:rsid w:val="009E11A0"/>
    <w:rsid w:val="009F5278"/>
    <w:rsid w:val="00A544F6"/>
    <w:rsid w:val="00A72AAB"/>
    <w:rsid w:val="00AD576C"/>
    <w:rsid w:val="00AE6CFE"/>
    <w:rsid w:val="00B42D75"/>
    <w:rsid w:val="00B44282"/>
    <w:rsid w:val="00B562FB"/>
    <w:rsid w:val="00BA339F"/>
    <w:rsid w:val="00BB07D1"/>
    <w:rsid w:val="00BB7D02"/>
    <w:rsid w:val="00BD7F14"/>
    <w:rsid w:val="00BE473F"/>
    <w:rsid w:val="00C72127"/>
    <w:rsid w:val="00D874F0"/>
    <w:rsid w:val="00DD08D4"/>
    <w:rsid w:val="00DD4385"/>
    <w:rsid w:val="00DF0263"/>
    <w:rsid w:val="00E444B8"/>
    <w:rsid w:val="00E471FA"/>
    <w:rsid w:val="00E60306"/>
    <w:rsid w:val="00EA043D"/>
    <w:rsid w:val="00ED561C"/>
    <w:rsid w:val="00EE105B"/>
    <w:rsid w:val="00F7648B"/>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B546F72A-D1D9-4D16-B50A-C9039D321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41744</Words>
  <Characters>23795</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Jolanta Nebilevičienė</cp:lastModifiedBy>
  <cp:revision>5</cp:revision>
  <dcterms:created xsi:type="dcterms:W3CDTF">2024-10-07T10:18:00Z</dcterms:created>
  <dcterms:modified xsi:type="dcterms:W3CDTF">2024-10-08T05:25:00Z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0x010100152C31417F03BB47870C4C2C9BB4C81B</vt:lpwstr>
  </property>
  <property fmtid="{D5CDD505-2E9C-101B-9397-08002B2CF9AE}" pid="3" name="MediaServiceImageTags">
    <vt:lpwstr/>
  </property>
</Properties>
</file>