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0CD90" w14:textId="08BA7739" w:rsidR="000D1011" w:rsidRPr="000D1011" w:rsidRDefault="00967487" w:rsidP="000D101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KONSULTACIJŲ</w:t>
      </w:r>
      <w:r w:rsidR="000D1011" w:rsidRPr="000D1011">
        <w:rPr>
          <w:rFonts w:ascii="Times New Roman" w:hAnsi="Times New Roman" w:cs="Times New Roman"/>
          <w:b/>
          <w:bCs/>
          <w:color w:val="000000"/>
          <w:sz w:val="24"/>
          <w:szCs w:val="24"/>
        </w:rPr>
        <w:t xml:space="preserve"> PAŽYMA</w:t>
      </w:r>
    </w:p>
    <w:p w14:paraId="62DA4F3E" w14:textId="4EE1F494" w:rsidR="00A526E3" w:rsidRPr="000D1011" w:rsidRDefault="000D1011" w:rsidP="000D1011">
      <w:pPr>
        <w:jc w:val="center"/>
        <w:rPr>
          <w:rFonts w:ascii="Times New Roman" w:hAnsi="Times New Roman" w:cs="Times New Roman"/>
          <w:color w:val="000000"/>
          <w:sz w:val="24"/>
          <w:szCs w:val="24"/>
        </w:rPr>
      </w:pPr>
      <w:bookmarkStart w:id="0" w:name="_Hlk129179863"/>
      <w:r w:rsidRPr="000D1011">
        <w:rPr>
          <w:rFonts w:ascii="Times New Roman" w:hAnsi="Times New Roman" w:cs="Times New Roman"/>
          <w:color w:val="000000"/>
          <w:sz w:val="24"/>
          <w:szCs w:val="24"/>
        </w:rPr>
        <w:t>D</w:t>
      </w:r>
      <w:r w:rsidRPr="000D1011">
        <w:rPr>
          <w:rFonts w:ascii="Times New Roman" w:hAnsi="Times New Roman" w:cs="Times New Roman" w:hint="eastAsia"/>
          <w:color w:val="000000"/>
          <w:sz w:val="24"/>
          <w:szCs w:val="24"/>
        </w:rPr>
        <w:t>ė</w:t>
      </w:r>
      <w:r w:rsidRPr="000D1011">
        <w:rPr>
          <w:rFonts w:ascii="Times New Roman" w:hAnsi="Times New Roman" w:cs="Times New Roman"/>
          <w:color w:val="000000"/>
          <w:sz w:val="24"/>
          <w:szCs w:val="24"/>
        </w:rPr>
        <w:t xml:space="preserve">l </w:t>
      </w:r>
      <w:r w:rsidR="00327B78" w:rsidRPr="00327B78">
        <w:rPr>
          <w:rFonts w:ascii="Times New Roman" w:hAnsi="Times New Roman" w:cs="Times New Roman"/>
          <w:color w:val="000000"/>
          <w:sz w:val="24"/>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30 pried</w:t>
      </w:r>
      <w:bookmarkEnd w:id="0"/>
      <w:r w:rsidR="00327B78">
        <w:rPr>
          <w:rFonts w:ascii="Times New Roman" w:hAnsi="Times New Roman" w:cs="Times New Roman"/>
          <w:color w:val="000000"/>
          <w:sz w:val="24"/>
          <w:szCs w:val="24"/>
        </w:rPr>
        <w:t>o derinimo</w:t>
      </w:r>
    </w:p>
    <w:tbl>
      <w:tblPr>
        <w:tblStyle w:val="Lentelstinklelis"/>
        <w:tblW w:w="15877" w:type="dxa"/>
        <w:tblInd w:w="-998" w:type="dxa"/>
        <w:tblLook w:val="04A0" w:firstRow="1" w:lastRow="0" w:firstColumn="1" w:lastColumn="0" w:noHBand="0" w:noVBand="1"/>
      </w:tblPr>
      <w:tblGrid>
        <w:gridCol w:w="784"/>
        <w:gridCol w:w="3753"/>
        <w:gridCol w:w="8505"/>
        <w:gridCol w:w="2835"/>
      </w:tblGrid>
      <w:tr w:rsidR="009169B7" w:rsidRPr="006F3B09" w14:paraId="14A6342E" w14:textId="72CFE510" w:rsidTr="00C94CD9">
        <w:tc>
          <w:tcPr>
            <w:tcW w:w="784" w:type="dxa"/>
          </w:tcPr>
          <w:p w14:paraId="430FAAC0" w14:textId="4610A0F4" w:rsidR="009169B7" w:rsidRPr="006F3B09" w:rsidRDefault="009169B7" w:rsidP="0051033B">
            <w:pPr>
              <w:jc w:val="center"/>
              <w:rPr>
                <w:rFonts w:ascii="Times New Roman" w:hAnsi="Times New Roman" w:cs="Times New Roman"/>
                <w:b/>
                <w:bCs/>
                <w:sz w:val="24"/>
                <w:szCs w:val="24"/>
              </w:rPr>
            </w:pPr>
            <w:r w:rsidRPr="006F3B09">
              <w:rPr>
                <w:rFonts w:ascii="Times New Roman" w:hAnsi="Times New Roman" w:cs="Times New Roman"/>
                <w:b/>
                <w:bCs/>
                <w:sz w:val="24"/>
                <w:szCs w:val="24"/>
              </w:rPr>
              <w:t>Eil. Nr.</w:t>
            </w:r>
          </w:p>
        </w:tc>
        <w:tc>
          <w:tcPr>
            <w:tcW w:w="3753" w:type="dxa"/>
          </w:tcPr>
          <w:p w14:paraId="4B1672E6" w14:textId="5E85BE33" w:rsidR="009169B7" w:rsidRPr="006F3B09" w:rsidRDefault="00B83F1B" w:rsidP="0051033B">
            <w:pPr>
              <w:jc w:val="center"/>
              <w:rPr>
                <w:rFonts w:ascii="Times New Roman" w:hAnsi="Times New Roman" w:cs="Times New Roman"/>
                <w:b/>
                <w:bCs/>
                <w:sz w:val="24"/>
                <w:szCs w:val="24"/>
              </w:rPr>
            </w:pPr>
            <w:r>
              <w:rPr>
                <w:rFonts w:ascii="Times New Roman" w:hAnsi="Times New Roman" w:cs="Times New Roman"/>
                <w:b/>
                <w:bCs/>
                <w:sz w:val="24"/>
                <w:szCs w:val="24"/>
              </w:rPr>
              <w:t xml:space="preserve">Projektų finansavimo sąlygų aprašo Nr. 30 </w:t>
            </w:r>
            <w:r w:rsidR="009169B7" w:rsidRPr="006F3B09">
              <w:rPr>
                <w:rFonts w:ascii="Times New Roman" w:hAnsi="Times New Roman" w:cs="Times New Roman"/>
                <w:b/>
                <w:bCs/>
                <w:sz w:val="24"/>
                <w:szCs w:val="24"/>
              </w:rPr>
              <w:t xml:space="preserve">projekto </w:t>
            </w:r>
            <w:r w:rsidR="005D39F9">
              <w:rPr>
                <w:rFonts w:ascii="Times New Roman" w:hAnsi="Times New Roman" w:cs="Times New Roman"/>
                <w:b/>
                <w:bCs/>
                <w:sz w:val="24"/>
                <w:szCs w:val="24"/>
              </w:rPr>
              <w:t xml:space="preserve">skyrius / </w:t>
            </w:r>
            <w:r w:rsidR="009169B7" w:rsidRPr="006F3B09">
              <w:rPr>
                <w:rFonts w:ascii="Times New Roman" w:hAnsi="Times New Roman" w:cs="Times New Roman"/>
                <w:b/>
                <w:bCs/>
                <w:sz w:val="24"/>
                <w:szCs w:val="24"/>
              </w:rPr>
              <w:t>punktas</w:t>
            </w:r>
            <w:r w:rsidR="0007108A">
              <w:rPr>
                <w:rFonts w:ascii="Times New Roman" w:hAnsi="Times New Roman" w:cs="Times New Roman"/>
                <w:b/>
                <w:bCs/>
                <w:sz w:val="24"/>
                <w:szCs w:val="24"/>
              </w:rPr>
              <w:t>/ papunktis</w:t>
            </w:r>
            <w:r w:rsidR="00640C4C">
              <w:rPr>
                <w:rFonts w:ascii="Times New Roman" w:hAnsi="Times New Roman" w:cs="Times New Roman"/>
                <w:b/>
                <w:bCs/>
                <w:sz w:val="24"/>
                <w:szCs w:val="24"/>
              </w:rPr>
              <w:t xml:space="preserve"> ir kt.</w:t>
            </w:r>
          </w:p>
        </w:tc>
        <w:tc>
          <w:tcPr>
            <w:tcW w:w="8505" w:type="dxa"/>
          </w:tcPr>
          <w:p w14:paraId="3742B1A7" w14:textId="6C27131F" w:rsidR="009169B7" w:rsidRPr="006F3B09" w:rsidRDefault="009169B7" w:rsidP="0051033B">
            <w:pPr>
              <w:jc w:val="center"/>
              <w:rPr>
                <w:rFonts w:ascii="Times New Roman" w:hAnsi="Times New Roman" w:cs="Times New Roman"/>
                <w:b/>
                <w:bCs/>
                <w:sz w:val="24"/>
                <w:szCs w:val="24"/>
              </w:rPr>
            </w:pPr>
            <w:r w:rsidRPr="001611FF">
              <w:rPr>
                <w:rFonts w:ascii="Times New Roman" w:hAnsi="Times New Roman" w:cs="Times New Roman"/>
                <w:b/>
                <w:bCs/>
                <w:sz w:val="24"/>
                <w:szCs w:val="24"/>
              </w:rPr>
              <w:t>Pastabos ir pasiūlymai:</w:t>
            </w:r>
          </w:p>
        </w:tc>
        <w:tc>
          <w:tcPr>
            <w:tcW w:w="2835" w:type="dxa"/>
          </w:tcPr>
          <w:p w14:paraId="2C938E06" w14:textId="34376DCC" w:rsidR="009169B7" w:rsidRPr="006F3B09" w:rsidRDefault="009169B7" w:rsidP="0051033B">
            <w:pPr>
              <w:jc w:val="center"/>
              <w:rPr>
                <w:rFonts w:ascii="Times New Roman" w:hAnsi="Times New Roman" w:cs="Times New Roman"/>
                <w:b/>
                <w:bCs/>
                <w:sz w:val="24"/>
                <w:szCs w:val="24"/>
              </w:rPr>
            </w:pPr>
            <w:r w:rsidRPr="001611FF">
              <w:rPr>
                <w:rFonts w:ascii="Times New Roman" w:hAnsi="Times New Roman" w:cs="Times New Roman"/>
                <w:b/>
                <w:bCs/>
                <w:sz w:val="24"/>
                <w:szCs w:val="24"/>
              </w:rPr>
              <w:t>Žyma apie pastabas ir pasiūlymus, į kuriuos neatsižvelgta ar atsižvelgta iš dalies</w:t>
            </w:r>
          </w:p>
        </w:tc>
      </w:tr>
      <w:tr w:rsidR="0051033B" w:rsidRPr="006F3B09" w14:paraId="4779A3AC" w14:textId="33BC55B8" w:rsidTr="00C94CD9">
        <w:tc>
          <w:tcPr>
            <w:tcW w:w="15877" w:type="dxa"/>
            <w:gridSpan w:val="4"/>
          </w:tcPr>
          <w:p w14:paraId="5B315001" w14:textId="578E0B92" w:rsidR="0051033B" w:rsidRPr="006F3B09" w:rsidRDefault="00B83F1B" w:rsidP="0051033B">
            <w:pPr>
              <w:jc w:val="center"/>
              <w:rPr>
                <w:rFonts w:ascii="Times New Roman" w:hAnsi="Times New Roman" w:cs="Times New Roman"/>
                <w:b/>
                <w:bCs/>
                <w:sz w:val="24"/>
                <w:szCs w:val="24"/>
              </w:rPr>
            </w:pPr>
            <w:r>
              <w:rPr>
                <w:rFonts w:ascii="Times New Roman" w:hAnsi="Times New Roman" w:cs="Times New Roman"/>
                <w:b/>
                <w:bCs/>
                <w:sz w:val="24"/>
                <w:szCs w:val="24"/>
              </w:rPr>
              <w:t>Viešoji įstaiga Centrinė projektų valdymo agentūra</w:t>
            </w:r>
            <w:r w:rsidR="0019184B">
              <w:rPr>
                <w:rFonts w:ascii="Times New Roman" w:hAnsi="Times New Roman" w:cs="Times New Roman"/>
                <w:b/>
                <w:bCs/>
                <w:sz w:val="24"/>
                <w:szCs w:val="24"/>
              </w:rPr>
              <w:t xml:space="preserve"> (202</w:t>
            </w:r>
            <w:r>
              <w:rPr>
                <w:rFonts w:ascii="Times New Roman" w:hAnsi="Times New Roman" w:cs="Times New Roman"/>
                <w:b/>
                <w:bCs/>
                <w:sz w:val="24"/>
                <w:szCs w:val="24"/>
              </w:rPr>
              <w:t>4</w:t>
            </w:r>
            <w:r w:rsidR="0019184B">
              <w:rPr>
                <w:rFonts w:ascii="Times New Roman" w:hAnsi="Times New Roman" w:cs="Times New Roman"/>
                <w:b/>
                <w:bCs/>
                <w:sz w:val="24"/>
                <w:szCs w:val="24"/>
              </w:rPr>
              <w:t>-10-</w:t>
            </w:r>
            <w:r>
              <w:rPr>
                <w:rFonts w:ascii="Times New Roman" w:hAnsi="Times New Roman" w:cs="Times New Roman"/>
                <w:b/>
                <w:bCs/>
                <w:sz w:val="24"/>
                <w:szCs w:val="24"/>
              </w:rPr>
              <w:t>18</w:t>
            </w:r>
            <w:r w:rsidR="0019184B">
              <w:rPr>
                <w:rFonts w:ascii="Times New Roman" w:hAnsi="Times New Roman" w:cs="Times New Roman"/>
                <w:b/>
                <w:bCs/>
                <w:sz w:val="24"/>
                <w:szCs w:val="24"/>
              </w:rPr>
              <w:t xml:space="preserve"> Nr. </w:t>
            </w:r>
            <w:r w:rsidRPr="00B83F1B">
              <w:rPr>
                <w:rFonts w:ascii="Times New Roman" w:hAnsi="Times New Roman" w:cs="Times New Roman"/>
                <w:b/>
                <w:bCs/>
                <w:sz w:val="24"/>
                <w:szCs w:val="24"/>
              </w:rPr>
              <w:t>2024/2-13027</w:t>
            </w:r>
            <w:r w:rsidR="0019184B" w:rsidRPr="0019184B">
              <w:rPr>
                <w:rFonts w:ascii="Times New Roman" w:hAnsi="Times New Roman" w:cs="Times New Roman"/>
                <w:b/>
                <w:bCs/>
                <w:sz w:val="24"/>
                <w:szCs w:val="24"/>
              </w:rPr>
              <w:t>)</w:t>
            </w:r>
          </w:p>
        </w:tc>
      </w:tr>
      <w:tr w:rsidR="009169B7" w:rsidRPr="006F3B09" w14:paraId="2970F731" w14:textId="0DD7203E" w:rsidTr="00C94CD9">
        <w:tc>
          <w:tcPr>
            <w:tcW w:w="784" w:type="dxa"/>
          </w:tcPr>
          <w:p w14:paraId="2088D108" w14:textId="64C0DDC2" w:rsidR="009169B7" w:rsidRPr="006F3B09" w:rsidRDefault="009169B7">
            <w:pPr>
              <w:rPr>
                <w:rFonts w:ascii="Times New Roman" w:hAnsi="Times New Roman" w:cs="Times New Roman"/>
                <w:sz w:val="24"/>
                <w:szCs w:val="24"/>
              </w:rPr>
            </w:pPr>
            <w:r w:rsidRPr="006F3B09">
              <w:rPr>
                <w:rFonts w:ascii="Times New Roman" w:hAnsi="Times New Roman" w:cs="Times New Roman"/>
                <w:sz w:val="24"/>
                <w:szCs w:val="24"/>
              </w:rPr>
              <w:t>1.</w:t>
            </w:r>
          </w:p>
        </w:tc>
        <w:tc>
          <w:tcPr>
            <w:tcW w:w="3753" w:type="dxa"/>
          </w:tcPr>
          <w:p w14:paraId="28781EE0" w14:textId="48E2BBDF" w:rsidR="00B27AE9" w:rsidRDefault="00B27AE9" w:rsidP="00566354">
            <w:pPr>
              <w:jc w:val="both"/>
              <w:rPr>
                <w:rFonts w:ascii="Times New Roman" w:hAnsi="Times New Roman" w:cs="Times New Roman"/>
                <w:sz w:val="24"/>
                <w:szCs w:val="24"/>
              </w:rPr>
            </w:pPr>
            <w:r>
              <w:rPr>
                <w:rFonts w:ascii="Times New Roman" w:hAnsi="Times New Roman" w:cs="Times New Roman"/>
                <w:sz w:val="24"/>
                <w:szCs w:val="24"/>
              </w:rPr>
              <w:t xml:space="preserve">I skyriaus „Veiklos ar </w:t>
            </w:r>
            <w:proofErr w:type="spellStart"/>
            <w:r>
              <w:rPr>
                <w:rFonts w:ascii="Times New Roman" w:hAnsi="Times New Roman" w:cs="Times New Roman"/>
                <w:sz w:val="24"/>
                <w:szCs w:val="24"/>
              </w:rPr>
              <w:t>poveiklės</w:t>
            </w:r>
            <w:proofErr w:type="spellEnd"/>
            <w:r>
              <w:rPr>
                <w:rFonts w:ascii="Times New Roman" w:hAnsi="Times New Roman" w:cs="Times New Roman"/>
                <w:sz w:val="24"/>
                <w:szCs w:val="24"/>
              </w:rPr>
              <w:t>, kurioms nustatomos projektų finansavimo sąlygos ir jų rodikliai“ lentelė „</w:t>
            </w:r>
            <w:r w:rsidRPr="00B27AE9">
              <w:rPr>
                <w:rFonts w:ascii="Times New Roman" w:hAnsi="Times New Roman" w:cs="Times New Roman"/>
                <w:sz w:val="24"/>
                <w:szCs w:val="24"/>
              </w:rPr>
              <w:t xml:space="preserve">Veiklos ar </w:t>
            </w:r>
            <w:proofErr w:type="spellStart"/>
            <w:r w:rsidRPr="00B27AE9">
              <w:rPr>
                <w:rFonts w:ascii="Times New Roman" w:hAnsi="Times New Roman" w:cs="Times New Roman"/>
                <w:sz w:val="24"/>
                <w:szCs w:val="24"/>
              </w:rPr>
              <w:t>poveiklės</w:t>
            </w:r>
            <w:proofErr w:type="spellEnd"/>
            <w:r w:rsidRPr="00B27AE9">
              <w:rPr>
                <w:rFonts w:ascii="Times New Roman" w:hAnsi="Times New Roman" w:cs="Times New Roman"/>
                <w:sz w:val="24"/>
                <w:szCs w:val="24"/>
              </w:rPr>
              <w:t>, kurioms nustatomos projektų finansavimo sąlygos</w:t>
            </w:r>
            <w:r>
              <w:rPr>
                <w:rFonts w:ascii="Times New Roman" w:hAnsi="Times New Roman" w:cs="Times New Roman"/>
                <w:sz w:val="24"/>
                <w:szCs w:val="24"/>
              </w:rPr>
              <w:t>“</w:t>
            </w:r>
            <w:r w:rsidR="00C80F55">
              <w:rPr>
                <w:rFonts w:ascii="Times New Roman" w:hAnsi="Times New Roman" w:cs="Times New Roman"/>
                <w:sz w:val="24"/>
                <w:szCs w:val="24"/>
              </w:rPr>
              <w:t xml:space="preserve"> bei lentelė „</w:t>
            </w:r>
            <w:r w:rsidR="00C80F55" w:rsidRPr="00C80F55">
              <w:rPr>
                <w:rFonts w:ascii="Times New Roman" w:hAnsi="Times New Roman" w:cs="Times New Roman"/>
                <w:sz w:val="24"/>
                <w:szCs w:val="24"/>
              </w:rPr>
              <w:t xml:space="preserve">Veiklos ar </w:t>
            </w:r>
            <w:proofErr w:type="spellStart"/>
            <w:r w:rsidR="00C80F55" w:rsidRPr="00C80F55">
              <w:rPr>
                <w:rFonts w:ascii="Times New Roman" w:hAnsi="Times New Roman" w:cs="Times New Roman"/>
                <w:sz w:val="24"/>
                <w:szCs w:val="24"/>
              </w:rPr>
              <w:t>poveiklės</w:t>
            </w:r>
            <w:proofErr w:type="spellEnd"/>
            <w:r w:rsidR="00C80F55" w:rsidRPr="00C80F55">
              <w:rPr>
                <w:rFonts w:ascii="Times New Roman" w:hAnsi="Times New Roman" w:cs="Times New Roman"/>
                <w:sz w:val="24"/>
                <w:szCs w:val="24"/>
              </w:rPr>
              <w:t xml:space="preserve"> rodikliai</w:t>
            </w:r>
            <w:r w:rsidR="00C80F55">
              <w:rPr>
                <w:rFonts w:ascii="Times New Roman" w:hAnsi="Times New Roman" w:cs="Times New Roman"/>
                <w:sz w:val="24"/>
                <w:szCs w:val="24"/>
              </w:rPr>
              <w:t>“.</w:t>
            </w:r>
          </w:p>
          <w:p w14:paraId="3BC7E7B0" w14:textId="2128880F" w:rsidR="009169B7" w:rsidRPr="006F3B09" w:rsidRDefault="00AB788E" w:rsidP="00566354">
            <w:pPr>
              <w:jc w:val="both"/>
              <w:rPr>
                <w:rFonts w:ascii="Times New Roman" w:hAnsi="Times New Roman" w:cs="Times New Roman"/>
                <w:sz w:val="24"/>
                <w:szCs w:val="24"/>
              </w:rPr>
            </w:pPr>
            <w:r>
              <w:rPr>
                <w:rFonts w:ascii="Times New Roman" w:hAnsi="Times New Roman" w:cs="Times New Roman"/>
                <w:sz w:val="24"/>
                <w:szCs w:val="24"/>
              </w:rPr>
              <w:t>II skyriaus „Specialieji finansavimo reikalavimai“ 5.1.5 papunktis</w:t>
            </w:r>
            <w:r w:rsidR="009465EC">
              <w:rPr>
                <w:rFonts w:ascii="Times New Roman" w:hAnsi="Times New Roman" w:cs="Times New Roman"/>
                <w:sz w:val="24"/>
                <w:szCs w:val="24"/>
              </w:rPr>
              <w:t xml:space="preserve"> ir</w:t>
            </w:r>
            <w:r w:rsidR="004D2DA7">
              <w:rPr>
                <w:rFonts w:ascii="Times New Roman" w:hAnsi="Times New Roman" w:cs="Times New Roman"/>
                <w:sz w:val="24"/>
                <w:szCs w:val="24"/>
              </w:rPr>
              <w:t xml:space="preserve"> 5.2 papunktis</w:t>
            </w:r>
            <w:r w:rsidR="00EA4491">
              <w:rPr>
                <w:rFonts w:ascii="Times New Roman" w:hAnsi="Times New Roman" w:cs="Times New Roman"/>
                <w:sz w:val="24"/>
                <w:szCs w:val="24"/>
              </w:rPr>
              <w:t>.</w:t>
            </w:r>
          </w:p>
        </w:tc>
        <w:tc>
          <w:tcPr>
            <w:tcW w:w="8505" w:type="dxa"/>
          </w:tcPr>
          <w:p w14:paraId="7F102539" w14:textId="2CE262C1" w:rsidR="009169B7" w:rsidRPr="006F3B09" w:rsidRDefault="006851F3" w:rsidP="00566354">
            <w:pPr>
              <w:jc w:val="both"/>
              <w:rPr>
                <w:rFonts w:ascii="Times New Roman" w:hAnsi="Times New Roman" w:cs="Times New Roman"/>
                <w:sz w:val="24"/>
                <w:szCs w:val="24"/>
              </w:rPr>
            </w:pPr>
            <w:r w:rsidRPr="00327B78">
              <w:rPr>
                <w:rFonts w:ascii="Times New Roman" w:hAnsi="Times New Roman" w:cs="Times New Roman"/>
                <w:color w:val="000000"/>
                <w:sz w:val="24"/>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w:t>
            </w:r>
            <w:r>
              <w:rPr>
                <w:rFonts w:ascii="Times New Roman" w:hAnsi="Times New Roman" w:cs="Times New Roman"/>
                <w:color w:val="000000"/>
                <w:sz w:val="24"/>
                <w:szCs w:val="24"/>
              </w:rPr>
              <w:t xml:space="preserve">e </w:t>
            </w:r>
            <w:proofErr w:type="spellStart"/>
            <w:r>
              <w:rPr>
                <w:rFonts w:ascii="Times New Roman" w:hAnsi="Times New Roman" w:cs="Times New Roman"/>
                <w:color w:val="000000"/>
                <w:sz w:val="24"/>
                <w:szCs w:val="24"/>
              </w:rPr>
              <w:t>poveiklė</w:t>
            </w:r>
            <w:proofErr w:type="spellEnd"/>
            <w:r>
              <w:rPr>
                <w:rFonts w:ascii="Times New Roman" w:hAnsi="Times New Roman" w:cs="Times New Roman"/>
                <w:color w:val="000000"/>
                <w:sz w:val="24"/>
                <w:szCs w:val="24"/>
              </w:rPr>
              <w:t xml:space="preserve"> Nr. 3.5 „</w:t>
            </w:r>
            <w:r w:rsidRPr="006851F3">
              <w:rPr>
                <w:rFonts w:ascii="Times New Roman" w:hAnsi="Times New Roman" w:cs="Times New Roman"/>
                <w:color w:val="000000"/>
                <w:sz w:val="24"/>
                <w:szCs w:val="24"/>
              </w:rPr>
              <w:t>Inovatyvių specializuotų sveikatos priežiūros paslaugų teikimo ir organizavimo modelių kūrimas ir išbandymas, Vidurio ir vakarų Lietuvos regionas“</w:t>
            </w:r>
            <w:r w:rsidR="00635527">
              <w:rPr>
                <w:rFonts w:ascii="Times New Roman" w:hAnsi="Times New Roman" w:cs="Times New Roman"/>
                <w:color w:val="000000"/>
                <w:sz w:val="24"/>
                <w:szCs w:val="24"/>
              </w:rPr>
              <w:t xml:space="preserve"> (įskaitant galimą pareiškėją, galim</w:t>
            </w:r>
            <w:r w:rsidR="00D200AB">
              <w:rPr>
                <w:rFonts w:ascii="Times New Roman" w:hAnsi="Times New Roman" w:cs="Times New Roman"/>
                <w:color w:val="000000"/>
                <w:sz w:val="24"/>
                <w:szCs w:val="24"/>
              </w:rPr>
              <w:t>ą</w:t>
            </w:r>
            <w:r w:rsidR="00635527">
              <w:rPr>
                <w:rFonts w:ascii="Times New Roman" w:hAnsi="Times New Roman" w:cs="Times New Roman"/>
                <w:color w:val="000000"/>
                <w:sz w:val="24"/>
                <w:szCs w:val="24"/>
              </w:rPr>
              <w:t xml:space="preserve"> skirti finansavimo dydį)</w:t>
            </w:r>
            <w:r>
              <w:rPr>
                <w:rFonts w:ascii="Times New Roman" w:hAnsi="Times New Roman" w:cs="Times New Roman"/>
                <w:color w:val="000000"/>
                <w:sz w:val="24"/>
                <w:szCs w:val="24"/>
              </w:rPr>
              <w:t xml:space="preserve"> nenumatyta.</w:t>
            </w:r>
          </w:p>
        </w:tc>
        <w:tc>
          <w:tcPr>
            <w:tcW w:w="2835" w:type="dxa"/>
          </w:tcPr>
          <w:p w14:paraId="10FC90E4" w14:textId="683BB369" w:rsidR="009169B7" w:rsidRPr="009169B7" w:rsidRDefault="00A86253" w:rsidP="00970A04">
            <w:pPr>
              <w:rPr>
                <w:rFonts w:ascii="Times New Roman" w:hAnsi="Times New Roman" w:cs="Times New Roman"/>
                <w:b/>
                <w:bCs/>
                <w:sz w:val="24"/>
                <w:szCs w:val="24"/>
              </w:rPr>
            </w:pPr>
            <w:r>
              <w:rPr>
                <w:rFonts w:ascii="Times New Roman" w:hAnsi="Times New Roman" w:cs="Times New Roman"/>
                <w:b/>
                <w:bCs/>
                <w:sz w:val="24"/>
                <w:szCs w:val="24"/>
              </w:rPr>
              <w:t>Atsižvelgta.</w:t>
            </w:r>
          </w:p>
        </w:tc>
      </w:tr>
      <w:tr w:rsidR="009169B7" w:rsidRPr="006F3B09" w14:paraId="12FD766B" w14:textId="444F2E4E" w:rsidTr="00C94CD9">
        <w:tc>
          <w:tcPr>
            <w:tcW w:w="784" w:type="dxa"/>
          </w:tcPr>
          <w:p w14:paraId="6DC7D376" w14:textId="06CCD25E" w:rsidR="009169B7" w:rsidRPr="006F3B09" w:rsidRDefault="009169B7">
            <w:pPr>
              <w:rPr>
                <w:rFonts w:ascii="Times New Roman" w:hAnsi="Times New Roman" w:cs="Times New Roman"/>
                <w:sz w:val="24"/>
                <w:szCs w:val="24"/>
              </w:rPr>
            </w:pPr>
            <w:r w:rsidRPr="006F3B09">
              <w:rPr>
                <w:rFonts w:ascii="Times New Roman" w:hAnsi="Times New Roman" w:cs="Times New Roman"/>
                <w:sz w:val="24"/>
                <w:szCs w:val="24"/>
              </w:rPr>
              <w:t>2.</w:t>
            </w:r>
          </w:p>
        </w:tc>
        <w:tc>
          <w:tcPr>
            <w:tcW w:w="3753" w:type="dxa"/>
          </w:tcPr>
          <w:p w14:paraId="26084CB5" w14:textId="394178A6" w:rsidR="009169B7" w:rsidRPr="006F3B09" w:rsidRDefault="00E24E20" w:rsidP="00566354">
            <w:pPr>
              <w:jc w:val="both"/>
              <w:rPr>
                <w:rFonts w:ascii="Times New Roman" w:hAnsi="Times New Roman" w:cs="Times New Roman"/>
                <w:sz w:val="24"/>
                <w:szCs w:val="24"/>
              </w:rPr>
            </w:pPr>
            <w:r>
              <w:rPr>
                <w:rFonts w:ascii="Times New Roman" w:hAnsi="Times New Roman" w:cs="Times New Roman"/>
                <w:sz w:val="24"/>
                <w:szCs w:val="24"/>
              </w:rPr>
              <w:t>II skyriaus „Specialieji finansavimo reikalavimai“ 4.2 papunktis</w:t>
            </w:r>
          </w:p>
        </w:tc>
        <w:tc>
          <w:tcPr>
            <w:tcW w:w="8505" w:type="dxa"/>
          </w:tcPr>
          <w:p w14:paraId="27737287" w14:textId="6548C33D" w:rsidR="009169B7" w:rsidRPr="00E24E20" w:rsidRDefault="00E24E20" w:rsidP="00E24E20">
            <w:pPr>
              <w:suppressAutoHyphens/>
              <w:jc w:val="both"/>
              <w:textAlignment w:val="baseline"/>
              <w:rPr>
                <w:rFonts w:ascii="Times New Roman" w:eastAsia="Times New Roman" w:hAnsi="Times New Roman" w:cs="Times New Roman"/>
                <w:sz w:val="24"/>
                <w:szCs w:val="24"/>
              </w:rPr>
            </w:pPr>
            <w:r w:rsidRPr="00E24E20">
              <w:rPr>
                <w:rFonts w:ascii="Times New Roman" w:eastAsia="Times New Roman" w:hAnsi="Times New Roman" w:cs="Times New Roman"/>
                <w:sz w:val="24"/>
                <w:szCs w:val="24"/>
              </w:rPr>
              <w:t>Prašome įvertinti ir Apraše palikti tik tuos specialiuosius teisės aktus, kurie yra susiję su planuojamu projektu ir jo įgyvendinimu.</w:t>
            </w:r>
          </w:p>
        </w:tc>
        <w:tc>
          <w:tcPr>
            <w:tcW w:w="2835" w:type="dxa"/>
          </w:tcPr>
          <w:p w14:paraId="2CB03802" w14:textId="560CC35F" w:rsidR="008E24DC" w:rsidRPr="008E24DC" w:rsidRDefault="00A86253" w:rsidP="0062082E">
            <w:pPr>
              <w:jc w:val="both"/>
              <w:rPr>
                <w:rFonts w:ascii="Times New Roman" w:hAnsi="Times New Roman" w:cs="Times New Roman"/>
                <w:sz w:val="24"/>
                <w:szCs w:val="24"/>
              </w:rPr>
            </w:pPr>
            <w:r>
              <w:rPr>
                <w:rFonts w:ascii="Times New Roman" w:hAnsi="Times New Roman" w:cs="Times New Roman"/>
                <w:b/>
                <w:bCs/>
                <w:sz w:val="24"/>
                <w:szCs w:val="24"/>
              </w:rPr>
              <w:t>Atsižvelgta.</w:t>
            </w:r>
          </w:p>
        </w:tc>
      </w:tr>
      <w:tr w:rsidR="009169B7" w:rsidRPr="006F3B09" w14:paraId="2F96C283" w14:textId="7F617E1D" w:rsidTr="00C94CD9">
        <w:tc>
          <w:tcPr>
            <w:tcW w:w="784" w:type="dxa"/>
          </w:tcPr>
          <w:p w14:paraId="20B4A464" w14:textId="65EEF64E" w:rsidR="009169B7" w:rsidRPr="006F3B09" w:rsidRDefault="009169B7">
            <w:pPr>
              <w:rPr>
                <w:rFonts w:ascii="Times New Roman" w:hAnsi="Times New Roman" w:cs="Times New Roman"/>
                <w:sz w:val="24"/>
                <w:szCs w:val="24"/>
              </w:rPr>
            </w:pPr>
            <w:r w:rsidRPr="006F3B09">
              <w:rPr>
                <w:rFonts w:ascii="Times New Roman" w:hAnsi="Times New Roman" w:cs="Times New Roman"/>
                <w:sz w:val="24"/>
                <w:szCs w:val="24"/>
              </w:rPr>
              <w:t>3.</w:t>
            </w:r>
          </w:p>
        </w:tc>
        <w:tc>
          <w:tcPr>
            <w:tcW w:w="3753" w:type="dxa"/>
          </w:tcPr>
          <w:p w14:paraId="4D1348AC" w14:textId="39037F05" w:rsidR="009169B7" w:rsidRPr="006F3B09" w:rsidRDefault="00C14AE9" w:rsidP="00566354">
            <w:pPr>
              <w:jc w:val="both"/>
              <w:rPr>
                <w:rFonts w:ascii="Times New Roman" w:hAnsi="Times New Roman" w:cs="Times New Roman"/>
                <w:sz w:val="24"/>
                <w:szCs w:val="24"/>
              </w:rPr>
            </w:pPr>
            <w:r>
              <w:rPr>
                <w:rFonts w:ascii="Times New Roman" w:hAnsi="Times New Roman" w:cs="Times New Roman"/>
                <w:sz w:val="24"/>
                <w:szCs w:val="24"/>
              </w:rPr>
              <w:t>II skyriaus „Specialieji finansavimo reikalavimai“ 5.1.11.</w:t>
            </w:r>
            <w:r w:rsidR="00C67CC3">
              <w:rPr>
                <w:rFonts w:ascii="Times New Roman" w:hAnsi="Times New Roman" w:cs="Times New Roman"/>
                <w:sz w:val="24"/>
                <w:szCs w:val="24"/>
              </w:rPr>
              <w:t>5</w:t>
            </w:r>
            <w:r>
              <w:rPr>
                <w:rFonts w:ascii="Times New Roman" w:hAnsi="Times New Roman" w:cs="Times New Roman"/>
                <w:sz w:val="24"/>
                <w:szCs w:val="24"/>
              </w:rPr>
              <w:t xml:space="preserve"> papunktis</w:t>
            </w:r>
          </w:p>
        </w:tc>
        <w:tc>
          <w:tcPr>
            <w:tcW w:w="8505" w:type="dxa"/>
          </w:tcPr>
          <w:p w14:paraId="77D7DF19" w14:textId="28F5D7F1" w:rsidR="009169B7" w:rsidRPr="00AB788E" w:rsidRDefault="00F658FD" w:rsidP="005663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Siūloma išbraukti </w:t>
            </w:r>
            <w:r w:rsidR="001D0894">
              <w:rPr>
                <w:rFonts w:ascii="Times New Roman" w:hAnsi="Times New Roman" w:cs="Times New Roman"/>
                <w:sz w:val="24"/>
                <w:szCs w:val="24"/>
              </w:rPr>
              <w:t xml:space="preserve">II skyriaus „Specialieji finansavimo reikalavimai“ </w:t>
            </w:r>
            <w:r>
              <w:rPr>
                <w:rFonts w:ascii="Times New Roman" w:hAnsi="Times New Roman" w:cs="Times New Roman"/>
                <w:sz w:val="24"/>
                <w:szCs w:val="24"/>
              </w:rPr>
              <w:t>5.1.11.5 papunkčio antrą sakinį.</w:t>
            </w:r>
          </w:p>
        </w:tc>
        <w:tc>
          <w:tcPr>
            <w:tcW w:w="2835" w:type="dxa"/>
          </w:tcPr>
          <w:p w14:paraId="5A30131F" w14:textId="203F6E79" w:rsidR="009169B7" w:rsidRPr="003F43B9" w:rsidRDefault="00842F64" w:rsidP="00566354">
            <w:pPr>
              <w:jc w:val="both"/>
              <w:rPr>
                <w:rFonts w:ascii="Times New Roman" w:hAnsi="Times New Roman" w:cs="Times New Roman"/>
                <w:b/>
                <w:bCs/>
                <w:sz w:val="24"/>
                <w:szCs w:val="24"/>
              </w:rPr>
            </w:pPr>
            <w:r>
              <w:rPr>
                <w:rFonts w:ascii="Times New Roman" w:hAnsi="Times New Roman" w:cs="Times New Roman"/>
                <w:b/>
                <w:bCs/>
                <w:sz w:val="24"/>
                <w:szCs w:val="24"/>
              </w:rPr>
              <w:t>Atsižvelgta.</w:t>
            </w:r>
          </w:p>
        </w:tc>
      </w:tr>
      <w:tr w:rsidR="00C67CC3" w:rsidRPr="006F3B09" w14:paraId="41082695" w14:textId="77777777" w:rsidTr="00C94CD9">
        <w:tc>
          <w:tcPr>
            <w:tcW w:w="784" w:type="dxa"/>
          </w:tcPr>
          <w:p w14:paraId="394397AE" w14:textId="6B96B52A" w:rsidR="00C67CC3" w:rsidRPr="006F3B09" w:rsidRDefault="00C67CC3" w:rsidP="00C67CC3">
            <w:pPr>
              <w:rPr>
                <w:rFonts w:ascii="Times New Roman" w:hAnsi="Times New Roman" w:cs="Times New Roman"/>
                <w:sz w:val="24"/>
                <w:szCs w:val="24"/>
              </w:rPr>
            </w:pPr>
            <w:r>
              <w:rPr>
                <w:rFonts w:ascii="Times New Roman" w:hAnsi="Times New Roman" w:cs="Times New Roman"/>
                <w:sz w:val="24"/>
                <w:szCs w:val="24"/>
              </w:rPr>
              <w:t>4.</w:t>
            </w:r>
          </w:p>
        </w:tc>
        <w:tc>
          <w:tcPr>
            <w:tcW w:w="3753" w:type="dxa"/>
          </w:tcPr>
          <w:p w14:paraId="711EC619" w14:textId="61F350C6" w:rsidR="00C67CC3" w:rsidRPr="006F3B09" w:rsidRDefault="00C67CC3" w:rsidP="00C67CC3">
            <w:pPr>
              <w:jc w:val="both"/>
              <w:rPr>
                <w:rFonts w:ascii="Times New Roman" w:hAnsi="Times New Roman" w:cs="Times New Roman"/>
                <w:sz w:val="24"/>
                <w:szCs w:val="24"/>
              </w:rPr>
            </w:pPr>
            <w:r>
              <w:rPr>
                <w:rFonts w:ascii="Times New Roman" w:hAnsi="Times New Roman" w:cs="Times New Roman"/>
                <w:sz w:val="24"/>
                <w:szCs w:val="24"/>
              </w:rPr>
              <w:t>II skyriaus „Specialieji finansavimo reikalavimai“ 5.1.11.6 papunktis</w:t>
            </w:r>
          </w:p>
        </w:tc>
        <w:tc>
          <w:tcPr>
            <w:tcW w:w="8505" w:type="dxa"/>
          </w:tcPr>
          <w:p w14:paraId="4E6EB9A9" w14:textId="77777777" w:rsidR="00C67CC3" w:rsidRPr="00AB788E" w:rsidRDefault="00C67CC3" w:rsidP="00C67CC3">
            <w:pPr>
              <w:jc w:val="both"/>
              <w:rPr>
                <w:rFonts w:ascii="Times New Roman" w:eastAsia="Times New Roman" w:hAnsi="Times New Roman" w:cs="Times New Roman"/>
                <w:sz w:val="24"/>
                <w:szCs w:val="24"/>
              </w:rPr>
            </w:pPr>
            <w:r w:rsidRPr="00AB788E">
              <w:rPr>
                <w:rFonts w:ascii="Times New Roman" w:eastAsia="Times New Roman" w:hAnsi="Times New Roman" w:cs="Times New Roman"/>
                <w:sz w:val="24"/>
                <w:szCs w:val="24"/>
              </w:rPr>
              <w:t>Prašome patikslinti šį punktą (pagrindimo dokumentų terminas 3-12 mėn., taip kaip Rekomendacijose numatyta) sekančiai:</w:t>
            </w:r>
          </w:p>
          <w:p w14:paraId="44A2AFC2" w14:textId="08D55A4B" w:rsidR="00C67CC3" w:rsidRPr="007C3528" w:rsidRDefault="00C67CC3" w:rsidP="00C67CC3">
            <w:pPr>
              <w:jc w:val="both"/>
              <w:rPr>
                <w:rFonts w:ascii="Times New Roman" w:eastAsia="Times New Roman" w:hAnsi="Times New Roman" w:cs="Times New Roman"/>
                <w:sz w:val="24"/>
                <w:szCs w:val="24"/>
              </w:rPr>
            </w:pPr>
            <w:r w:rsidRPr="00AB788E">
              <w:rPr>
                <w:rFonts w:ascii="Times New Roman" w:eastAsia="Times New Roman" w:hAnsi="Times New Roman" w:cs="Times New Roman"/>
                <w:sz w:val="24"/>
                <w:szCs w:val="24"/>
              </w:rPr>
              <w:t xml:space="preserve">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w:t>
            </w:r>
            <w:r w:rsidRPr="00AB788E">
              <w:rPr>
                <w:rFonts w:ascii="Times New Roman" w:eastAsia="Times New Roman" w:hAnsi="Times New Roman" w:cs="Times New Roman"/>
                <w:sz w:val="24"/>
                <w:szCs w:val="24"/>
              </w:rPr>
              <w:lastRenderedPageBreak/>
              <w:t>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(Darbo užmokesčio pažyma pildymui pareiškėjams, kai projekte numatytas darbo</w:t>
            </w:r>
            <w:r>
              <w:rPr>
                <w:rFonts w:ascii="Times New Roman" w:eastAsia="Times New Roman" w:hAnsi="Times New Roman" w:cs="Times New Roman"/>
                <w:sz w:val="24"/>
                <w:szCs w:val="24"/>
              </w:rPr>
              <w:t xml:space="preserve"> </w:t>
            </w:r>
            <w:r w:rsidRPr="00AB788E">
              <w:rPr>
                <w:rFonts w:ascii="Times New Roman" w:eastAsia="Times New Roman" w:hAnsi="Times New Roman" w:cs="Times New Roman"/>
                <w:sz w:val="24"/>
                <w:szCs w:val="24"/>
              </w:rPr>
              <w:t>užmokestis, Aprašo x priedas)</w:t>
            </w:r>
            <w:r>
              <w:rPr>
                <w:rFonts w:ascii="Times New Roman" w:eastAsia="Times New Roman" w:hAnsi="Times New Roman" w:cs="Times New Roman"/>
                <w:sz w:val="24"/>
                <w:szCs w:val="24"/>
              </w:rPr>
              <w:t>.</w:t>
            </w:r>
          </w:p>
        </w:tc>
        <w:tc>
          <w:tcPr>
            <w:tcW w:w="2835" w:type="dxa"/>
          </w:tcPr>
          <w:p w14:paraId="303D76ED" w14:textId="7BF5B72D" w:rsidR="00C67CC3" w:rsidRPr="003F43B9" w:rsidRDefault="00C67CC3" w:rsidP="00C67CC3">
            <w:pPr>
              <w:jc w:val="both"/>
              <w:rPr>
                <w:rFonts w:ascii="Times New Roman" w:hAnsi="Times New Roman" w:cs="Times New Roman"/>
                <w:b/>
                <w:bCs/>
                <w:sz w:val="24"/>
                <w:szCs w:val="24"/>
              </w:rPr>
            </w:pPr>
            <w:r>
              <w:rPr>
                <w:rFonts w:ascii="Times New Roman" w:hAnsi="Times New Roman" w:cs="Times New Roman"/>
                <w:b/>
                <w:bCs/>
                <w:sz w:val="24"/>
                <w:szCs w:val="24"/>
              </w:rPr>
              <w:lastRenderedPageBreak/>
              <w:t>Atsižvelgta.</w:t>
            </w:r>
          </w:p>
        </w:tc>
      </w:tr>
      <w:tr w:rsidR="009169B7" w:rsidRPr="006F3B09" w14:paraId="02AF71D0" w14:textId="015A7E62" w:rsidTr="00C94CD9">
        <w:tc>
          <w:tcPr>
            <w:tcW w:w="784" w:type="dxa"/>
          </w:tcPr>
          <w:p w14:paraId="45B0DBF4" w14:textId="1637DC9E" w:rsidR="009169B7" w:rsidRPr="006F3B09" w:rsidRDefault="007E71FC">
            <w:pPr>
              <w:rPr>
                <w:rFonts w:ascii="Times New Roman" w:hAnsi="Times New Roman" w:cs="Times New Roman"/>
                <w:sz w:val="24"/>
                <w:szCs w:val="24"/>
              </w:rPr>
            </w:pPr>
            <w:r>
              <w:rPr>
                <w:rFonts w:ascii="Times New Roman" w:hAnsi="Times New Roman" w:cs="Times New Roman"/>
                <w:sz w:val="24"/>
                <w:szCs w:val="24"/>
              </w:rPr>
              <w:t>5</w:t>
            </w:r>
            <w:r w:rsidR="009169B7" w:rsidRPr="006F3B09">
              <w:rPr>
                <w:rFonts w:ascii="Times New Roman" w:hAnsi="Times New Roman" w:cs="Times New Roman"/>
                <w:sz w:val="24"/>
                <w:szCs w:val="24"/>
              </w:rPr>
              <w:t>.</w:t>
            </w:r>
          </w:p>
        </w:tc>
        <w:tc>
          <w:tcPr>
            <w:tcW w:w="3753" w:type="dxa"/>
          </w:tcPr>
          <w:p w14:paraId="2CF2FA9B" w14:textId="1B5D5A48" w:rsidR="009169B7" w:rsidRPr="006F3B09" w:rsidRDefault="004D2DA7" w:rsidP="00566354">
            <w:pPr>
              <w:jc w:val="both"/>
              <w:rPr>
                <w:rFonts w:ascii="Times New Roman" w:hAnsi="Times New Roman" w:cs="Times New Roman"/>
                <w:sz w:val="24"/>
                <w:szCs w:val="24"/>
              </w:rPr>
            </w:pPr>
            <w:r>
              <w:rPr>
                <w:rFonts w:ascii="Times New Roman" w:hAnsi="Times New Roman" w:cs="Times New Roman"/>
                <w:sz w:val="24"/>
                <w:szCs w:val="24"/>
              </w:rPr>
              <w:t>II skyrius „Specialieji finansavimo reikalavimai“ ir III skyrius „Išlaidų tinkamumo finansuoti reikalavimai“.</w:t>
            </w:r>
          </w:p>
        </w:tc>
        <w:tc>
          <w:tcPr>
            <w:tcW w:w="8505" w:type="dxa"/>
          </w:tcPr>
          <w:p w14:paraId="0084D36B" w14:textId="0D1D492E" w:rsidR="009169B7" w:rsidRPr="006F3B09" w:rsidRDefault="004D2DA7" w:rsidP="00566354">
            <w:pPr>
              <w:jc w:val="both"/>
              <w:rPr>
                <w:rFonts w:ascii="Times New Roman" w:hAnsi="Times New Roman" w:cs="Times New Roman"/>
                <w:sz w:val="24"/>
                <w:szCs w:val="24"/>
              </w:rPr>
            </w:pPr>
            <w:r>
              <w:rPr>
                <w:rFonts w:ascii="Times New Roman" w:hAnsi="Times New Roman" w:cs="Times New Roman"/>
                <w:color w:val="000000"/>
                <w:sz w:val="24"/>
                <w:szCs w:val="24"/>
                <w:lang w:eastAsia="lt-LT"/>
              </w:rPr>
              <w:t>Redakcinio pobūdžio tikslinimai</w:t>
            </w:r>
          </w:p>
        </w:tc>
        <w:tc>
          <w:tcPr>
            <w:tcW w:w="2835" w:type="dxa"/>
          </w:tcPr>
          <w:p w14:paraId="07AF1B38" w14:textId="1E42B9AF" w:rsidR="009169B7" w:rsidRPr="006F3B09" w:rsidRDefault="00A86253" w:rsidP="00566354">
            <w:pPr>
              <w:jc w:val="both"/>
              <w:rPr>
                <w:rFonts w:ascii="Times New Roman" w:hAnsi="Times New Roman" w:cs="Times New Roman"/>
                <w:sz w:val="24"/>
                <w:szCs w:val="24"/>
              </w:rPr>
            </w:pPr>
            <w:r>
              <w:rPr>
                <w:rFonts w:ascii="Times New Roman" w:hAnsi="Times New Roman" w:cs="Times New Roman"/>
                <w:b/>
                <w:bCs/>
                <w:sz w:val="24"/>
                <w:szCs w:val="24"/>
              </w:rPr>
              <w:t>Atsižvelgta.</w:t>
            </w:r>
          </w:p>
        </w:tc>
      </w:tr>
      <w:tr w:rsidR="007E71FC" w:rsidRPr="006F3B09" w14:paraId="566B4893" w14:textId="77777777" w:rsidTr="00C94CD9">
        <w:tc>
          <w:tcPr>
            <w:tcW w:w="784" w:type="dxa"/>
          </w:tcPr>
          <w:p w14:paraId="722CA16F" w14:textId="2895B98C" w:rsidR="007E71FC" w:rsidRPr="006F3B09" w:rsidRDefault="007E71FC">
            <w:pPr>
              <w:rPr>
                <w:rFonts w:ascii="Times New Roman" w:hAnsi="Times New Roman" w:cs="Times New Roman"/>
                <w:sz w:val="24"/>
                <w:szCs w:val="24"/>
              </w:rPr>
            </w:pPr>
            <w:r>
              <w:rPr>
                <w:rFonts w:ascii="Times New Roman" w:hAnsi="Times New Roman" w:cs="Times New Roman"/>
                <w:sz w:val="24"/>
                <w:szCs w:val="24"/>
              </w:rPr>
              <w:t>6.</w:t>
            </w:r>
          </w:p>
        </w:tc>
        <w:tc>
          <w:tcPr>
            <w:tcW w:w="3753" w:type="dxa"/>
          </w:tcPr>
          <w:p w14:paraId="353A1FE8" w14:textId="34467AAA" w:rsidR="007E71FC" w:rsidRPr="006F3B09" w:rsidRDefault="0031580F" w:rsidP="00566354">
            <w:pPr>
              <w:jc w:val="both"/>
              <w:rPr>
                <w:rFonts w:ascii="Times New Roman" w:hAnsi="Times New Roman" w:cs="Times New Roman"/>
                <w:sz w:val="24"/>
                <w:szCs w:val="24"/>
              </w:rPr>
            </w:pPr>
            <w:r>
              <w:rPr>
                <w:rFonts w:ascii="Times New Roman" w:hAnsi="Times New Roman" w:cs="Times New Roman"/>
                <w:sz w:val="24"/>
                <w:szCs w:val="24"/>
              </w:rPr>
              <w:t>III skyriaus „Išlaidų tinkamumo finansuoti reikalavimai“ 16 punktas</w:t>
            </w:r>
          </w:p>
        </w:tc>
        <w:tc>
          <w:tcPr>
            <w:tcW w:w="8505" w:type="dxa"/>
          </w:tcPr>
          <w:p w14:paraId="55171596" w14:textId="77777777" w:rsidR="003F440B" w:rsidRPr="003F440B" w:rsidRDefault="001D0894" w:rsidP="00566354">
            <w:pPr>
              <w:jc w:val="both"/>
              <w:rPr>
                <w:rFonts w:ascii="Times New Roman" w:hAnsi="Times New Roman" w:cs="Times New Roman"/>
                <w:sz w:val="24"/>
                <w:szCs w:val="24"/>
              </w:rPr>
            </w:pPr>
            <w:r w:rsidRPr="003F440B">
              <w:rPr>
                <w:rFonts w:ascii="Times New Roman" w:hAnsi="Times New Roman" w:cs="Times New Roman"/>
                <w:sz w:val="24"/>
                <w:szCs w:val="24"/>
              </w:rPr>
              <w:t>Siūloma papildyti III skyriaus „Išlaidų tinkamumo finansuoti reikalavimai“ 16 punktą dviem naujais papunkčiais</w:t>
            </w:r>
            <w:r w:rsidR="003F440B" w:rsidRPr="003F440B">
              <w:rPr>
                <w:rFonts w:ascii="Times New Roman" w:hAnsi="Times New Roman" w:cs="Times New Roman"/>
                <w:sz w:val="24"/>
                <w:szCs w:val="24"/>
              </w:rPr>
              <w:t>:</w:t>
            </w:r>
          </w:p>
          <w:p w14:paraId="71A3F075" w14:textId="77777777" w:rsidR="003F440B" w:rsidRPr="003F440B" w:rsidRDefault="003F440B" w:rsidP="003F440B">
            <w:pPr>
              <w:tabs>
                <w:tab w:val="left" w:pos="606"/>
              </w:tabs>
              <w:spacing w:line="276" w:lineRule="auto"/>
              <w:jc w:val="both"/>
              <w:rPr>
                <w:rFonts w:ascii="Times New Roman" w:hAnsi="Times New Roman" w:cs="Times New Roman"/>
                <w:sz w:val="24"/>
                <w:szCs w:val="24"/>
              </w:rPr>
            </w:pPr>
            <w:r w:rsidRPr="003F440B">
              <w:rPr>
                <w:rFonts w:ascii="Times New Roman" w:hAnsi="Times New Roman" w:cs="Times New Roman"/>
                <w:sz w:val="24"/>
                <w:szCs w:val="24"/>
              </w:rPr>
              <w:t>16.9. Darbo užmokesčio išlaidų pagrindimui pateikiamas veiklų sąrašas pagal Pažymos darbo užmokesčio apskaičiavimui formą, patvirtintą 2024 m. birželio 21 d. CPVA direktoriaus įsakymu Nr. 2024/8-265 (https://www.esinvesticijos.lt/dokumentai/pazyma-darbo-uzmokescio-apskaiciavimui).</w:t>
            </w:r>
          </w:p>
          <w:p w14:paraId="11E6C626" w14:textId="2A5744F6" w:rsidR="007E71FC" w:rsidRPr="003F440B" w:rsidRDefault="003F440B" w:rsidP="003F440B">
            <w:pPr>
              <w:tabs>
                <w:tab w:val="left" w:pos="606"/>
              </w:tabs>
              <w:spacing w:line="276" w:lineRule="auto"/>
              <w:jc w:val="both"/>
              <w:rPr>
                <w:szCs w:val="24"/>
              </w:rPr>
            </w:pPr>
            <w:r w:rsidRPr="003F440B">
              <w:rPr>
                <w:rFonts w:ascii="Times New Roman" w:hAnsi="Times New Roman" w:cs="Times New Roman"/>
                <w:sz w:val="24"/>
                <w:szCs w:val="24"/>
              </w:rPr>
              <w:t>16.10. Sudarant projekto biudžetą ir nustatant išlaidas projektą vykdantiems asmenims, kurie yra projekto vykdytojo ir (ar) partnerio darbuotojai ar planuojami įdarbinti nauji darbuotojai, būtina remtis dabartiniu darbo užmokesčiu analogiškoms tos institucijos pareigybėms.</w:t>
            </w:r>
          </w:p>
        </w:tc>
        <w:tc>
          <w:tcPr>
            <w:tcW w:w="2835" w:type="dxa"/>
          </w:tcPr>
          <w:p w14:paraId="5D4C627D" w14:textId="00DA1E28" w:rsidR="007E71FC" w:rsidRPr="006F3B09" w:rsidRDefault="00A86253" w:rsidP="00566354">
            <w:pPr>
              <w:jc w:val="both"/>
              <w:rPr>
                <w:rFonts w:ascii="Times New Roman" w:hAnsi="Times New Roman" w:cs="Times New Roman"/>
                <w:sz w:val="24"/>
                <w:szCs w:val="24"/>
              </w:rPr>
            </w:pPr>
            <w:r>
              <w:rPr>
                <w:rFonts w:ascii="Times New Roman" w:hAnsi="Times New Roman" w:cs="Times New Roman"/>
                <w:b/>
                <w:bCs/>
                <w:sz w:val="24"/>
                <w:szCs w:val="24"/>
              </w:rPr>
              <w:t>Atsižvelgta.</w:t>
            </w:r>
          </w:p>
        </w:tc>
      </w:tr>
    </w:tbl>
    <w:p w14:paraId="6D10C09B" w14:textId="77777777" w:rsidR="00DF41E3" w:rsidRPr="004235CA" w:rsidRDefault="00DF41E3" w:rsidP="004235CA">
      <w:pPr>
        <w:spacing w:after="0" w:line="240" w:lineRule="auto"/>
        <w:jc w:val="both"/>
        <w:rPr>
          <w:rFonts w:ascii="Times New Roman" w:hAnsi="Times New Roman" w:cs="Times New Roman"/>
          <w:bCs/>
          <w:color w:val="000000"/>
          <w:sz w:val="24"/>
          <w:szCs w:val="24"/>
        </w:rPr>
      </w:pPr>
    </w:p>
    <w:sectPr w:rsidR="00DF41E3" w:rsidRPr="004235CA" w:rsidSect="00247D1F">
      <w:headerReference w:type="default" r:id="rId8"/>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2D6EF" w14:textId="77777777" w:rsidR="0051545F" w:rsidRDefault="0051545F" w:rsidP="0076205C">
      <w:pPr>
        <w:spacing w:after="0" w:line="240" w:lineRule="auto"/>
      </w:pPr>
      <w:r>
        <w:separator/>
      </w:r>
    </w:p>
  </w:endnote>
  <w:endnote w:type="continuationSeparator" w:id="0">
    <w:p w14:paraId="1A93825C" w14:textId="77777777" w:rsidR="0051545F" w:rsidRDefault="0051545F" w:rsidP="0076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79D41" w14:textId="77777777" w:rsidR="0051545F" w:rsidRDefault="0051545F" w:rsidP="0076205C">
      <w:pPr>
        <w:spacing w:after="0" w:line="240" w:lineRule="auto"/>
      </w:pPr>
      <w:r>
        <w:separator/>
      </w:r>
    </w:p>
  </w:footnote>
  <w:footnote w:type="continuationSeparator" w:id="0">
    <w:p w14:paraId="09186CA6" w14:textId="77777777" w:rsidR="0051545F" w:rsidRDefault="0051545F" w:rsidP="0076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971449"/>
      <w:docPartObj>
        <w:docPartGallery w:val="Page Numbers (Top of Page)"/>
        <w:docPartUnique/>
      </w:docPartObj>
    </w:sdtPr>
    <w:sdtContent>
      <w:p w14:paraId="007F0EC9" w14:textId="7F8A282B" w:rsidR="00247D1F" w:rsidRDefault="00247D1F">
        <w:pPr>
          <w:pStyle w:val="Antrats"/>
          <w:jc w:val="center"/>
        </w:pPr>
        <w:r>
          <w:fldChar w:fldCharType="begin"/>
        </w:r>
        <w:r>
          <w:instrText>PAGE   \* MERGEFORMAT</w:instrText>
        </w:r>
        <w:r>
          <w:fldChar w:fldCharType="separate"/>
        </w:r>
        <w:r>
          <w:t>2</w:t>
        </w:r>
        <w:r>
          <w:fldChar w:fldCharType="end"/>
        </w:r>
      </w:p>
    </w:sdtContent>
  </w:sdt>
  <w:p w14:paraId="1C0192EC" w14:textId="77777777" w:rsidR="00247D1F" w:rsidRDefault="00247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64CA2"/>
    <w:multiLevelType w:val="hybridMultilevel"/>
    <w:tmpl w:val="1F3A7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FC3BAB"/>
    <w:multiLevelType w:val="hybridMultilevel"/>
    <w:tmpl w:val="769E008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941997"/>
    <w:multiLevelType w:val="hybridMultilevel"/>
    <w:tmpl w:val="D57C9C3E"/>
    <w:lvl w:ilvl="0" w:tplc="5EB493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7D110EB"/>
    <w:multiLevelType w:val="hybridMultilevel"/>
    <w:tmpl w:val="20BE6EEA"/>
    <w:lvl w:ilvl="0" w:tplc="F5986D2E">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B39734A"/>
    <w:multiLevelType w:val="hybridMultilevel"/>
    <w:tmpl w:val="F0DA6ADA"/>
    <w:lvl w:ilvl="0" w:tplc="B172D8C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037C28"/>
    <w:multiLevelType w:val="hybridMultilevel"/>
    <w:tmpl w:val="8728AE1C"/>
    <w:lvl w:ilvl="0" w:tplc="B9103A6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7AC65870"/>
    <w:multiLevelType w:val="hybridMultilevel"/>
    <w:tmpl w:val="95DA78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30152910">
    <w:abstractNumId w:val="2"/>
  </w:num>
  <w:num w:numId="2" w16cid:durableId="1668628868">
    <w:abstractNumId w:val="4"/>
  </w:num>
  <w:num w:numId="3" w16cid:durableId="311955518">
    <w:abstractNumId w:val="3"/>
  </w:num>
  <w:num w:numId="4" w16cid:durableId="1952318658">
    <w:abstractNumId w:val="5"/>
  </w:num>
  <w:num w:numId="5" w16cid:durableId="146361740">
    <w:abstractNumId w:val="1"/>
  </w:num>
  <w:num w:numId="6" w16cid:durableId="723797003">
    <w:abstractNumId w:val="0"/>
  </w:num>
  <w:num w:numId="7" w16cid:durableId="794057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F6"/>
    <w:rsid w:val="00001AA3"/>
    <w:rsid w:val="00002DDE"/>
    <w:rsid w:val="00003D24"/>
    <w:rsid w:val="0001072A"/>
    <w:rsid w:val="00013DE1"/>
    <w:rsid w:val="00015E3D"/>
    <w:rsid w:val="0001743F"/>
    <w:rsid w:val="00022D88"/>
    <w:rsid w:val="000315DF"/>
    <w:rsid w:val="00047AF9"/>
    <w:rsid w:val="00057477"/>
    <w:rsid w:val="00067137"/>
    <w:rsid w:val="0007108A"/>
    <w:rsid w:val="000711F1"/>
    <w:rsid w:val="00076293"/>
    <w:rsid w:val="00077F7F"/>
    <w:rsid w:val="000A2CEF"/>
    <w:rsid w:val="000A5791"/>
    <w:rsid w:val="000B0FF8"/>
    <w:rsid w:val="000B34CE"/>
    <w:rsid w:val="000B3DC3"/>
    <w:rsid w:val="000B6AA1"/>
    <w:rsid w:val="000D1011"/>
    <w:rsid w:val="000D48F1"/>
    <w:rsid w:val="000E4C2B"/>
    <w:rsid w:val="000E6E92"/>
    <w:rsid w:val="000F10B8"/>
    <w:rsid w:val="000F4E89"/>
    <w:rsid w:val="000F78A6"/>
    <w:rsid w:val="00121339"/>
    <w:rsid w:val="00135311"/>
    <w:rsid w:val="00140797"/>
    <w:rsid w:val="00140C86"/>
    <w:rsid w:val="00157B1A"/>
    <w:rsid w:val="001611FF"/>
    <w:rsid w:val="00163360"/>
    <w:rsid w:val="001669FC"/>
    <w:rsid w:val="00174FE7"/>
    <w:rsid w:val="001772F9"/>
    <w:rsid w:val="0019184B"/>
    <w:rsid w:val="00194006"/>
    <w:rsid w:val="001947D4"/>
    <w:rsid w:val="001A1070"/>
    <w:rsid w:val="001A66D0"/>
    <w:rsid w:val="001B3D7A"/>
    <w:rsid w:val="001B3DD5"/>
    <w:rsid w:val="001B4E2A"/>
    <w:rsid w:val="001B6B19"/>
    <w:rsid w:val="001C2E2F"/>
    <w:rsid w:val="001C7A2C"/>
    <w:rsid w:val="001D0894"/>
    <w:rsid w:val="001D10BE"/>
    <w:rsid w:val="001E0B67"/>
    <w:rsid w:val="001F04FC"/>
    <w:rsid w:val="001F52A5"/>
    <w:rsid w:val="001F64A0"/>
    <w:rsid w:val="00203FEB"/>
    <w:rsid w:val="00204145"/>
    <w:rsid w:val="002043F7"/>
    <w:rsid w:val="0022554D"/>
    <w:rsid w:val="00247D1F"/>
    <w:rsid w:val="002774C8"/>
    <w:rsid w:val="002822BD"/>
    <w:rsid w:val="00285F49"/>
    <w:rsid w:val="002949D5"/>
    <w:rsid w:val="002A0743"/>
    <w:rsid w:val="002A0C41"/>
    <w:rsid w:val="002A2266"/>
    <w:rsid w:val="002A464B"/>
    <w:rsid w:val="002B1414"/>
    <w:rsid w:val="002B60F9"/>
    <w:rsid w:val="002C1190"/>
    <w:rsid w:val="002C5D03"/>
    <w:rsid w:val="002D692E"/>
    <w:rsid w:val="002E4460"/>
    <w:rsid w:val="002E4ACA"/>
    <w:rsid w:val="002E4ADB"/>
    <w:rsid w:val="002F2DAE"/>
    <w:rsid w:val="002F3344"/>
    <w:rsid w:val="002F3568"/>
    <w:rsid w:val="003071D5"/>
    <w:rsid w:val="0031016F"/>
    <w:rsid w:val="003107B4"/>
    <w:rsid w:val="0031580F"/>
    <w:rsid w:val="003201BB"/>
    <w:rsid w:val="00326B47"/>
    <w:rsid w:val="003271CF"/>
    <w:rsid w:val="00327B78"/>
    <w:rsid w:val="00333746"/>
    <w:rsid w:val="00337EE5"/>
    <w:rsid w:val="003415C0"/>
    <w:rsid w:val="003433A2"/>
    <w:rsid w:val="003437B3"/>
    <w:rsid w:val="00344053"/>
    <w:rsid w:val="00347814"/>
    <w:rsid w:val="003522CE"/>
    <w:rsid w:val="00353AC2"/>
    <w:rsid w:val="00357A28"/>
    <w:rsid w:val="00360113"/>
    <w:rsid w:val="00365F21"/>
    <w:rsid w:val="00367D5A"/>
    <w:rsid w:val="00373CE6"/>
    <w:rsid w:val="0038315F"/>
    <w:rsid w:val="00385B29"/>
    <w:rsid w:val="00392332"/>
    <w:rsid w:val="003961B6"/>
    <w:rsid w:val="003A13B9"/>
    <w:rsid w:val="003A2A61"/>
    <w:rsid w:val="003A4FB2"/>
    <w:rsid w:val="003C4EB6"/>
    <w:rsid w:val="003D29C7"/>
    <w:rsid w:val="003E2C38"/>
    <w:rsid w:val="003E30A9"/>
    <w:rsid w:val="003E6486"/>
    <w:rsid w:val="003E6DB6"/>
    <w:rsid w:val="003F0282"/>
    <w:rsid w:val="003F43B9"/>
    <w:rsid w:val="003F440B"/>
    <w:rsid w:val="00404DDA"/>
    <w:rsid w:val="004141DB"/>
    <w:rsid w:val="004235CA"/>
    <w:rsid w:val="004506D7"/>
    <w:rsid w:val="00453E30"/>
    <w:rsid w:val="00464039"/>
    <w:rsid w:val="00475CD9"/>
    <w:rsid w:val="00486FFD"/>
    <w:rsid w:val="004A31FB"/>
    <w:rsid w:val="004A7C7F"/>
    <w:rsid w:val="004B12E8"/>
    <w:rsid w:val="004B2437"/>
    <w:rsid w:val="004D2DA7"/>
    <w:rsid w:val="004E0AC1"/>
    <w:rsid w:val="004E7F65"/>
    <w:rsid w:val="004F0AB2"/>
    <w:rsid w:val="004F2CDD"/>
    <w:rsid w:val="004F66AA"/>
    <w:rsid w:val="00500053"/>
    <w:rsid w:val="0051033B"/>
    <w:rsid w:val="005111AF"/>
    <w:rsid w:val="005111D1"/>
    <w:rsid w:val="0051545F"/>
    <w:rsid w:val="00536AD3"/>
    <w:rsid w:val="0054160B"/>
    <w:rsid w:val="00544BE8"/>
    <w:rsid w:val="00552AC6"/>
    <w:rsid w:val="00555616"/>
    <w:rsid w:val="0055662B"/>
    <w:rsid w:val="00566354"/>
    <w:rsid w:val="00566BB1"/>
    <w:rsid w:val="00571A0A"/>
    <w:rsid w:val="00571A53"/>
    <w:rsid w:val="00573F9D"/>
    <w:rsid w:val="00575477"/>
    <w:rsid w:val="00583B15"/>
    <w:rsid w:val="005859AB"/>
    <w:rsid w:val="00586879"/>
    <w:rsid w:val="00587B51"/>
    <w:rsid w:val="005A575C"/>
    <w:rsid w:val="005A6146"/>
    <w:rsid w:val="005B2DE1"/>
    <w:rsid w:val="005C2DA6"/>
    <w:rsid w:val="005C6477"/>
    <w:rsid w:val="005D39F9"/>
    <w:rsid w:val="005E04B7"/>
    <w:rsid w:val="005E72AF"/>
    <w:rsid w:val="005F607B"/>
    <w:rsid w:val="0060120D"/>
    <w:rsid w:val="00601447"/>
    <w:rsid w:val="00606CEC"/>
    <w:rsid w:val="006073B2"/>
    <w:rsid w:val="0062082E"/>
    <w:rsid w:val="006237BF"/>
    <w:rsid w:val="00626BF7"/>
    <w:rsid w:val="00626C5D"/>
    <w:rsid w:val="00626E54"/>
    <w:rsid w:val="00634CD4"/>
    <w:rsid w:val="00635527"/>
    <w:rsid w:val="00636293"/>
    <w:rsid w:val="00640BBB"/>
    <w:rsid w:val="00640C4C"/>
    <w:rsid w:val="00643178"/>
    <w:rsid w:val="0065608A"/>
    <w:rsid w:val="00656F69"/>
    <w:rsid w:val="00666CB7"/>
    <w:rsid w:val="00677132"/>
    <w:rsid w:val="00680F68"/>
    <w:rsid w:val="006827F4"/>
    <w:rsid w:val="00682897"/>
    <w:rsid w:val="006851F3"/>
    <w:rsid w:val="00685B33"/>
    <w:rsid w:val="0069067A"/>
    <w:rsid w:val="006910D3"/>
    <w:rsid w:val="006A393B"/>
    <w:rsid w:val="006A69CD"/>
    <w:rsid w:val="006A7085"/>
    <w:rsid w:val="006B2257"/>
    <w:rsid w:val="006B4277"/>
    <w:rsid w:val="006C3CC9"/>
    <w:rsid w:val="006D3D9A"/>
    <w:rsid w:val="006E0A68"/>
    <w:rsid w:val="006E273D"/>
    <w:rsid w:val="006E4F66"/>
    <w:rsid w:val="006F29FB"/>
    <w:rsid w:val="006F3B09"/>
    <w:rsid w:val="006F7EAC"/>
    <w:rsid w:val="00701F1E"/>
    <w:rsid w:val="00705FFC"/>
    <w:rsid w:val="00706C0A"/>
    <w:rsid w:val="00710949"/>
    <w:rsid w:val="007152D8"/>
    <w:rsid w:val="00724BCD"/>
    <w:rsid w:val="00731548"/>
    <w:rsid w:val="007318A4"/>
    <w:rsid w:val="00732B21"/>
    <w:rsid w:val="00737661"/>
    <w:rsid w:val="00744189"/>
    <w:rsid w:val="00746FE8"/>
    <w:rsid w:val="00757F4F"/>
    <w:rsid w:val="0076205C"/>
    <w:rsid w:val="00787BA8"/>
    <w:rsid w:val="007972C8"/>
    <w:rsid w:val="007A3A82"/>
    <w:rsid w:val="007A5C4D"/>
    <w:rsid w:val="007A6F7B"/>
    <w:rsid w:val="007A75D0"/>
    <w:rsid w:val="007B3B52"/>
    <w:rsid w:val="007B5A88"/>
    <w:rsid w:val="007B6981"/>
    <w:rsid w:val="007C1F8D"/>
    <w:rsid w:val="007C6524"/>
    <w:rsid w:val="007C784C"/>
    <w:rsid w:val="007D066D"/>
    <w:rsid w:val="007D0E98"/>
    <w:rsid w:val="007D3F57"/>
    <w:rsid w:val="007E71FC"/>
    <w:rsid w:val="007F2CFF"/>
    <w:rsid w:val="008005B1"/>
    <w:rsid w:val="00804B2D"/>
    <w:rsid w:val="00810D79"/>
    <w:rsid w:val="00822847"/>
    <w:rsid w:val="00832D71"/>
    <w:rsid w:val="008405A5"/>
    <w:rsid w:val="00842024"/>
    <w:rsid w:val="00842F64"/>
    <w:rsid w:val="00843A84"/>
    <w:rsid w:val="00850C83"/>
    <w:rsid w:val="008523CC"/>
    <w:rsid w:val="008542F4"/>
    <w:rsid w:val="008559BE"/>
    <w:rsid w:val="00857B0D"/>
    <w:rsid w:val="0086691C"/>
    <w:rsid w:val="00866A3B"/>
    <w:rsid w:val="0087257B"/>
    <w:rsid w:val="00874FD0"/>
    <w:rsid w:val="00882DB0"/>
    <w:rsid w:val="0089019C"/>
    <w:rsid w:val="008A372B"/>
    <w:rsid w:val="008B280B"/>
    <w:rsid w:val="008C4F01"/>
    <w:rsid w:val="008E0DAC"/>
    <w:rsid w:val="008E24DC"/>
    <w:rsid w:val="008E29E6"/>
    <w:rsid w:val="008F66F2"/>
    <w:rsid w:val="00902E97"/>
    <w:rsid w:val="0090629B"/>
    <w:rsid w:val="00912630"/>
    <w:rsid w:val="00912AC4"/>
    <w:rsid w:val="00913D28"/>
    <w:rsid w:val="00915A46"/>
    <w:rsid w:val="009169B7"/>
    <w:rsid w:val="00916D18"/>
    <w:rsid w:val="009223D5"/>
    <w:rsid w:val="00925C3F"/>
    <w:rsid w:val="00926369"/>
    <w:rsid w:val="00926938"/>
    <w:rsid w:val="00930B9E"/>
    <w:rsid w:val="00931C81"/>
    <w:rsid w:val="0093207D"/>
    <w:rsid w:val="00937F6B"/>
    <w:rsid w:val="00945FB6"/>
    <w:rsid w:val="009465EC"/>
    <w:rsid w:val="00952612"/>
    <w:rsid w:val="00956ECD"/>
    <w:rsid w:val="009572B0"/>
    <w:rsid w:val="00960C07"/>
    <w:rsid w:val="0096146E"/>
    <w:rsid w:val="00961D58"/>
    <w:rsid w:val="0096214A"/>
    <w:rsid w:val="009662A0"/>
    <w:rsid w:val="00967487"/>
    <w:rsid w:val="00970A04"/>
    <w:rsid w:val="00974125"/>
    <w:rsid w:val="009932AF"/>
    <w:rsid w:val="009B0316"/>
    <w:rsid w:val="009B3403"/>
    <w:rsid w:val="009D29D3"/>
    <w:rsid w:val="009D32B9"/>
    <w:rsid w:val="009E5251"/>
    <w:rsid w:val="009E6922"/>
    <w:rsid w:val="009E695D"/>
    <w:rsid w:val="009F55D8"/>
    <w:rsid w:val="009F709F"/>
    <w:rsid w:val="009F7FE0"/>
    <w:rsid w:val="00A1075A"/>
    <w:rsid w:val="00A15674"/>
    <w:rsid w:val="00A15839"/>
    <w:rsid w:val="00A40341"/>
    <w:rsid w:val="00A413F2"/>
    <w:rsid w:val="00A45E18"/>
    <w:rsid w:val="00A4697D"/>
    <w:rsid w:val="00A469DE"/>
    <w:rsid w:val="00A526E3"/>
    <w:rsid w:val="00A55113"/>
    <w:rsid w:val="00A56883"/>
    <w:rsid w:val="00A7778C"/>
    <w:rsid w:val="00A818D3"/>
    <w:rsid w:val="00A81DA2"/>
    <w:rsid w:val="00A86253"/>
    <w:rsid w:val="00A96D5E"/>
    <w:rsid w:val="00AA3296"/>
    <w:rsid w:val="00AB6152"/>
    <w:rsid w:val="00AB788E"/>
    <w:rsid w:val="00AC5F5E"/>
    <w:rsid w:val="00AD360B"/>
    <w:rsid w:val="00AD40BD"/>
    <w:rsid w:val="00AE3040"/>
    <w:rsid w:val="00AE32E5"/>
    <w:rsid w:val="00AE6F9D"/>
    <w:rsid w:val="00B12037"/>
    <w:rsid w:val="00B210D0"/>
    <w:rsid w:val="00B25D09"/>
    <w:rsid w:val="00B27AE9"/>
    <w:rsid w:val="00B332AC"/>
    <w:rsid w:val="00B35134"/>
    <w:rsid w:val="00B3704B"/>
    <w:rsid w:val="00B41725"/>
    <w:rsid w:val="00B4504D"/>
    <w:rsid w:val="00B46B08"/>
    <w:rsid w:val="00B53E28"/>
    <w:rsid w:val="00B55684"/>
    <w:rsid w:val="00B56889"/>
    <w:rsid w:val="00B62D73"/>
    <w:rsid w:val="00B6471F"/>
    <w:rsid w:val="00B766A1"/>
    <w:rsid w:val="00B76BAC"/>
    <w:rsid w:val="00B83F1B"/>
    <w:rsid w:val="00B873B0"/>
    <w:rsid w:val="00B907B1"/>
    <w:rsid w:val="00B93317"/>
    <w:rsid w:val="00B93D64"/>
    <w:rsid w:val="00BB17FE"/>
    <w:rsid w:val="00BB36C7"/>
    <w:rsid w:val="00BB5F2A"/>
    <w:rsid w:val="00BB6BF0"/>
    <w:rsid w:val="00BC5285"/>
    <w:rsid w:val="00BC5354"/>
    <w:rsid w:val="00BC641B"/>
    <w:rsid w:val="00BC728F"/>
    <w:rsid w:val="00BC79FC"/>
    <w:rsid w:val="00BD6C1D"/>
    <w:rsid w:val="00BE23D7"/>
    <w:rsid w:val="00BE2DAF"/>
    <w:rsid w:val="00BE3E5E"/>
    <w:rsid w:val="00BF3CD0"/>
    <w:rsid w:val="00BF738B"/>
    <w:rsid w:val="00C07A1F"/>
    <w:rsid w:val="00C10CE3"/>
    <w:rsid w:val="00C14AE9"/>
    <w:rsid w:val="00C175CC"/>
    <w:rsid w:val="00C2408E"/>
    <w:rsid w:val="00C275CB"/>
    <w:rsid w:val="00C31905"/>
    <w:rsid w:val="00C321AA"/>
    <w:rsid w:val="00C32889"/>
    <w:rsid w:val="00C349BB"/>
    <w:rsid w:val="00C45ABE"/>
    <w:rsid w:val="00C5269E"/>
    <w:rsid w:val="00C54DF4"/>
    <w:rsid w:val="00C564DA"/>
    <w:rsid w:val="00C646D7"/>
    <w:rsid w:val="00C67CC3"/>
    <w:rsid w:val="00C80F55"/>
    <w:rsid w:val="00C94CD9"/>
    <w:rsid w:val="00CA10DD"/>
    <w:rsid w:val="00CA2E19"/>
    <w:rsid w:val="00CA68E1"/>
    <w:rsid w:val="00CA7325"/>
    <w:rsid w:val="00CB3F76"/>
    <w:rsid w:val="00CB5B49"/>
    <w:rsid w:val="00CC1F06"/>
    <w:rsid w:val="00CD65C6"/>
    <w:rsid w:val="00CE4556"/>
    <w:rsid w:val="00CF3D9D"/>
    <w:rsid w:val="00D01752"/>
    <w:rsid w:val="00D019D7"/>
    <w:rsid w:val="00D0402C"/>
    <w:rsid w:val="00D07962"/>
    <w:rsid w:val="00D107B2"/>
    <w:rsid w:val="00D11F65"/>
    <w:rsid w:val="00D173F0"/>
    <w:rsid w:val="00D200AB"/>
    <w:rsid w:val="00D23565"/>
    <w:rsid w:val="00D24313"/>
    <w:rsid w:val="00D33F92"/>
    <w:rsid w:val="00D34225"/>
    <w:rsid w:val="00D35443"/>
    <w:rsid w:val="00D44FCF"/>
    <w:rsid w:val="00D568CD"/>
    <w:rsid w:val="00D57417"/>
    <w:rsid w:val="00D615CD"/>
    <w:rsid w:val="00D63AAE"/>
    <w:rsid w:val="00D646EC"/>
    <w:rsid w:val="00D65237"/>
    <w:rsid w:val="00D70324"/>
    <w:rsid w:val="00D75C1F"/>
    <w:rsid w:val="00D760D7"/>
    <w:rsid w:val="00D94627"/>
    <w:rsid w:val="00DA65C5"/>
    <w:rsid w:val="00DB7F7A"/>
    <w:rsid w:val="00DC75DF"/>
    <w:rsid w:val="00DE0759"/>
    <w:rsid w:val="00DE0F13"/>
    <w:rsid w:val="00DF2FB4"/>
    <w:rsid w:val="00DF41E3"/>
    <w:rsid w:val="00DF5FD0"/>
    <w:rsid w:val="00DF774B"/>
    <w:rsid w:val="00E02416"/>
    <w:rsid w:val="00E071B9"/>
    <w:rsid w:val="00E11301"/>
    <w:rsid w:val="00E22A5A"/>
    <w:rsid w:val="00E231FE"/>
    <w:rsid w:val="00E24E20"/>
    <w:rsid w:val="00E31E58"/>
    <w:rsid w:val="00E3761B"/>
    <w:rsid w:val="00E428D9"/>
    <w:rsid w:val="00E82663"/>
    <w:rsid w:val="00E839CF"/>
    <w:rsid w:val="00E917AE"/>
    <w:rsid w:val="00EA1B6B"/>
    <w:rsid w:val="00EA4410"/>
    <w:rsid w:val="00EA4491"/>
    <w:rsid w:val="00EB02CC"/>
    <w:rsid w:val="00EB3CEF"/>
    <w:rsid w:val="00EB68CE"/>
    <w:rsid w:val="00EC4783"/>
    <w:rsid w:val="00EC5201"/>
    <w:rsid w:val="00ED2F0F"/>
    <w:rsid w:val="00ED7B21"/>
    <w:rsid w:val="00EE10F5"/>
    <w:rsid w:val="00EE3215"/>
    <w:rsid w:val="00EF30EC"/>
    <w:rsid w:val="00EF7E3C"/>
    <w:rsid w:val="00F066D3"/>
    <w:rsid w:val="00F23A47"/>
    <w:rsid w:val="00F3139D"/>
    <w:rsid w:val="00F41E47"/>
    <w:rsid w:val="00F525E1"/>
    <w:rsid w:val="00F54A36"/>
    <w:rsid w:val="00F646D3"/>
    <w:rsid w:val="00F658FD"/>
    <w:rsid w:val="00F705F6"/>
    <w:rsid w:val="00F70862"/>
    <w:rsid w:val="00F72C05"/>
    <w:rsid w:val="00F76C81"/>
    <w:rsid w:val="00F9651D"/>
    <w:rsid w:val="00FA6199"/>
    <w:rsid w:val="00FB0296"/>
    <w:rsid w:val="00FB4A6C"/>
    <w:rsid w:val="00FB5223"/>
    <w:rsid w:val="00FB5419"/>
    <w:rsid w:val="00FC4D0A"/>
    <w:rsid w:val="00FD2CB9"/>
    <w:rsid w:val="00FE1798"/>
    <w:rsid w:val="00FE75DD"/>
    <w:rsid w:val="00FF3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4C1B"/>
  <w15:chartTrackingRefBased/>
  <w15:docId w15:val="{B2FC90B6-14CE-4020-A1BF-C30CA8D9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FB5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1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76205C"/>
    <w:pPr>
      <w:spacing w:after="0" w:line="240" w:lineRule="auto"/>
    </w:pPr>
    <w:rPr>
      <w:kern w:val="2"/>
      <w:sz w:val="20"/>
      <w:szCs w:val="20"/>
      <w14:ligatures w14:val="standardContextual"/>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76205C"/>
    <w:rPr>
      <w:kern w:val="2"/>
      <w:sz w:val="20"/>
      <w:szCs w:val="20"/>
      <w14:ligatures w14:val="standardContextual"/>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76205C"/>
    <w:rPr>
      <w:vertAlign w:val="superscript"/>
    </w:rPr>
  </w:style>
  <w:style w:type="character" w:styleId="Hipersaitas">
    <w:name w:val="Hyperlink"/>
    <w:basedOn w:val="Numatytasispastraiposriftas"/>
    <w:uiPriority w:val="99"/>
    <w:unhideWhenUsed/>
    <w:rsid w:val="0076205C"/>
    <w:rPr>
      <w:color w:val="0563C1" w:themeColor="hyperlink"/>
      <w:u w:val="single"/>
    </w:rPr>
  </w:style>
  <w:style w:type="paragraph" w:styleId="Sraopastraipa">
    <w:name w:val="List Paragraph"/>
    <w:aliases w:val="SC Bullet point"/>
    <w:basedOn w:val="prastasis"/>
    <w:uiPriority w:val="34"/>
    <w:qFormat/>
    <w:rsid w:val="0076205C"/>
    <w:pPr>
      <w:ind w:left="720"/>
      <w:contextualSpacing/>
    </w:pPr>
    <w:rPr>
      <w:kern w:val="2"/>
      <w14:ligatures w14:val="standardContextual"/>
    </w:rPr>
  </w:style>
  <w:style w:type="character" w:styleId="Komentaronuoroda">
    <w:name w:val="annotation reference"/>
    <w:basedOn w:val="Numatytasispastraiposriftas"/>
    <w:semiHidden/>
    <w:unhideWhenUsed/>
    <w:rsid w:val="00587B51"/>
    <w:rPr>
      <w:sz w:val="16"/>
      <w:szCs w:val="16"/>
    </w:rPr>
  </w:style>
  <w:style w:type="paragraph" w:styleId="Komentarotekstas">
    <w:name w:val="annotation text"/>
    <w:basedOn w:val="prastasis"/>
    <w:link w:val="KomentarotekstasDiagrama"/>
    <w:unhideWhenUsed/>
    <w:rsid w:val="00587B5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587B51"/>
    <w:rPr>
      <w:rFonts w:ascii="Times New Roman" w:eastAsia="Times New Roman" w:hAnsi="Times New Roman" w:cs="Times New Roman"/>
      <w:sz w:val="20"/>
      <w:szCs w:val="20"/>
    </w:rPr>
  </w:style>
  <w:style w:type="character" w:customStyle="1" w:styleId="cf01">
    <w:name w:val="cf01"/>
    <w:basedOn w:val="Numatytasispastraiposriftas"/>
    <w:rsid w:val="00587B51"/>
    <w:rPr>
      <w:rFonts w:ascii="Segoe UI" w:hAnsi="Segoe UI" w:cs="Segoe UI" w:hint="default"/>
      <w:sz w:val="18"/>
      <w:szCs w:val="18"/>
    </w:rPr>
  </w:style>
  <w:style w:type="paragraph" w:customStyle="1" w:styleId="pf0">
    <w:name w:val="pf0"/>
    <w:basedOn w:val="prastasis"/>
    <w:rsid w:val="00587B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685B33"/>
    <w:rPr>
      <w:rFonts w:ascii="Segoe UI" w:hAnsi="Segoe UI" w:cs="Segoe UI" w:hint="default"/>
      <w:i/>
      <w:iCs/>
      <w:sz w:val="18"/>
      <w:szCs w:val="18"/>
    </w:rPr>
  </w:style>
  <w:style w:type="character" w:customStyle="1" w:styleId="cf31">
    <w:name w:val="cf31"/>
    <w:basedOn w:val="Numatytasispastraiposriftas"/>
    <w:rsid w:val="00685B33"/>
    <w:rPr>
      <w:rFonts w:ascii="Segoe UI" w:hAnsi="Segoe UI" w:cs="Segoe UI" w:hint="default"/>
      <w:i/>
      <w:iCs/>
      <w:sz w:val="18"/>
      <w:szCs w:val="18"/>
    </w:rPr>
  </w:style>
  <w:style w:type="paragraph" w:styleId="prastasiniatinklio">
    <w:name w:val="Normal (Web)"/>
    <w:basedOn w:val="prastasis"/>
    <w:uiPriority w:val="99"/>
    <w:unhideWhenUsed/>
    <w:rsid w:val="00BF3C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385B29"/>
    <w:rPr>
      <w:rFonts w:ascii="Segoe UI" w:hAnsi="Segoe UI" w:cs="Segoe UI" w:hint="default"/>
      <w:sz w:val="18"/>
      <w:szCs w:val="18"/>
    </w:rPr>
  </w:style>
  <w:style w:type="paragraph" w:styleId="Antrats">
    <w:name w:val="header"/>
    <w:basedOn w:val="prastasis"/>
    <w:link w:val="AntratsDiagrama"/>
    <w:uiPriority w:val="99"/>
    <w:unhideWhenUsed/>
    <w:rsid w:val="00247D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47D1F"/>
  </w:style>
  <w:style w:type="paragraph" w:styleId="Porat">
    <w:name w:val="footer"/>
    <w:basedOn w:val="prastasis"/>
    <w:link w:val="PoratDiagrama"/>
    <w:uiPriority w:val="99"/>
    <w:unhideWhenUsed/>
    <w:rsid w:val="00247D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47D1F"/>
  </w:style>
  <w:style w:type="paragraph" w:styleId="Pataisymai">
    <w:name w:val="Revision"/>
    <w:hidden/>
    <w:uiPriority w:val="99"/>
    <w:semiHidden/>
    <w:rsid w:val="006A69CD"/>
    <w:pPr>
      <w:spacing w:after="0" w:line="240" w:lineRule="auto"/>
    </w:p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6A69CD"/>
    <w:pPr>
      <w:spacing w:line="240" w:lineRule="exact"/>
    </w:pPr>
    <w:rPr>
      <w:vertAlign w:val="superscript"/>
    </w:rPr>
  </w:style>
  <w:style w:type="paragraph" w:styleId="Komentarotema">
    <w:name w:val="annotation subject"/>
    <w:basedOn w:val="Komentarotekstas"/>
    <w:next w:val="Komentarotekstas"/>
    <w:link w:val="KomentarotemaDiagrama"/>
    <w:uiPriority w:val="99"/>
    <w:semiHidden/>
    <w:unhideWhenUsed/>
    <w:rsid w:val="00EA4410"/>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A4410"/>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C175CC"/>
    <w:rPr>
      <w:b/>
      <w:bCs/>
    </w:rPr>
  </w:style>
  <w:style w:type="character" w:customStyle="1" w:styleId="ui-provider">
    <w:name w:val="ui-provider"/>
    <w:basedOn w:val="Numatytasispastraiposriftas"/>
    <w:rsid w:val="00D34225"/>
  </w:style>
  <w:style w:type="character" w:customStyle="1" w:styleId="footnotereference">
    <w:name w:val="footnotereference"/>
    <w:basedOn w:val="Numatytasispastraiposriftas"/>
    <w:rsid w:val="00FE75DD"/>
  </w:style>
  <w:style w:type="character" w:customStyle="1" w:styleId="Antrat1Diagrama">
    <w:name w:val="Antraštė 1 Diagrama"/>
    <w:basedOn w:val="Numatytasispastraiposriftas"/>
    <w:link w:val="Antrat1"/>
    <w:uiPriority w:val="9"/>
    <w:rsid w:val="00FB5419"/>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8493">
      <w:bodyDiv w:val="1"/>
      <w:marLeft w:val="0"/>
      <w:marRight w:val="0"/>
      <w:marTop w:val="0"/>
      <w:marBottom w:val="0"/>
      <w:divBdr>
        <w:top w:val="none" w:sz="0" w:space="0" w:color="auto"/>
        <w:left w:val="none" w:sz="0" w:space="0" w:color="auto"/>
        <w:bottom w:val="none" w:sz="0" w:space="0" w:color="auto"/>
        <w:right w:val="none" w:sz="0" w:space="0" w:color="auto"/>
      </w:divBdr>
    </w:div>
    <w:div w:id="12876858">
      <w:bodyDiv w:val="1"/>
      <w:marLeft w:val="0"/>
      <w:marRight w:val="0"/>
      <w:marTop w:val="0"/>
      <w:marBottom w:val="0"/>
      <w:divBdr>
        <w:top w:val="none" w:sz="0" w:space="0" w:color="auto"/>
        <w:left w:val="none" w:sz="0" w:space="0" w:color="auto"/>
        <w:bottom w:val="none" w:sz="0" w:space="0" w:color="auto"/>
        <w:right w:val="none" w:sz="0" w:space="0" w:color="auto"/>
      </w:divBdr>
    </w:div>
    <w:div w:id="54595905">
      <w:bodyDiv w:val="1"/>
      <w:marLeft w:val="0"/>
      <w:marRight w:val="0"/>
      <w:marTop w:val="0"/>
      <w:marBottom w:val="0"/>
      <w:divBdr>
        <w:top w:val="none" w:sz="0" w:space="0" w:color="auto"/>
        <w:left w:val="none" w:sz="0" w:space="0" w:color="auto"/>
        <w:bottom w:val="none" w:sz="0" w:space="0" w:color="auto"/>
        <w:right w:val="none" w:sz="0" w:space="0" w:color="auto"/>
      </w:divBdr>
    </w:div>
    <w:div w:id="58600733">
      <w:bodyDiv w:val="1"/>
      <w:marLeft w:val="0"/>
      <w:marRight w:val="0"/>
      <w:marTop w:val="0"/>
      <w:marBottom w:val="0"/>
      <w:divBdr>
        <w:top w:val="none" w:sz="0" w:space="0" w:color="auto"/>
        <w:left w:val="none" w:sz="0" w:space="0" w:color="auto"/>
        <w:bottom w:val="none" w:sz="0" w:space="0" w:color="auto"/>
        <w:right w:val="none" w:sz="0" w:space="0" w:color="auto"/>
      </w:divBdr>
    </w:div>
    <w:div w:id="138230416">
      <w:bodyDiv w:val="1"/>
      <w:marLeft w:val="0"/>
      <w:marRight w:val="0"/>
      <w:marTop w:val="0"/>
      <w:marBottom w:val="0"/>
      <w:divBdr>
        <w:top w:val="none" w:sz="0" w:space="0" w:color="auto"/>
        <w:left w:val="none" w:sz="0" w:space="0" w:color="auto"/>
        <w:bottom w:val="none" w:sz="0" w:space="0" w:color="auto"/>
        <w:right w:val="none" w:sz="0" w:space="0" w:color="auto"/>
      </w:divBdr>
    </w:div>
    <w:div w:id="297299108">
      <w:bodyDiv w:val="1"/>
      <w:marLeft w:val="0"/>
      <w:marRight w:val="0"/>
      <w:marTop w:val="0"/>
      <w:marBottom w:val="0"/>
      <w:divBdr>
        <w:top w:val="none" w:sz="0" w:space="0" w:color="auto"/>
        <w:left w:val="none" w:sz="0" w:space="0" w:color="auto"/>
        <w:bottom w:val="none" w:sz="0" w:space="0" w:color="auto"/>
        <w:right w:val="none" w:sz="0" w:space="0" w:color="auto"/>
      </w:divBdr>
    </w:div>
    <w:div w:id="322322995">
      <w:bodyDiv w:val="1"/>
      <w:marLeft w:val="0"/>
      <w:marRight w:val="0"/>
      <w:marTop w:val="0"/>
      <w:marBottom w:val="0"/>
      <w:divBdr>
        <w:top w:val="none" w:sz="0" w:space="0" w:color="auto"/>
        <w:left w:val="none" w:sz="0" w:space="0" w:color="auto"/>
        <w:bottom w:val="none" w:sz="0" w:space="0" w:color="auto"/>
        <w:right w:val="none" w:sz="0" w:space="0" w:color="auto"/>
      </w:divBdr>
    </w:div>
    <w:div w:id="348877515">
      <w:bodyDiv w:val="1"/>
      <w:marLeft w:val="0"/>
      <w:marRight w:val="0"/>
      <w:marTop w:val="0"/>
      <w:marBottom w:val="0"/>
      <w:divBdr>
        <w:top w:val="none" w:sz="0" w:space="0" w:color="auto"/>
        <w:left w:val="none" w:sz="0" w:space="0" w:color="auto"/>
        <w:bottom w:val="none" w:sz="0" w:space="0" w:color="auto"/>
        <w:right w:val="none" w:sz="0" w:space="0" w:color="auto"/>
      </w:divBdr>
    </w:div>
    <w:div w:id="365453048">
      <w:bodyDiv w:val="1"/>
      <w:marLeft w:val="0"/>
      <w:marRight w:val="0"/>
      <w:marTop w:val="0"/>
      <w:marBottom w:val="0"/>
      <w:divBdr>
        <w:top w:val="none" w:sz="0" w:space="0" w:color="auto"/>
        <w:left w:val="none" w:sz="0" w:space="0" w:color="auto"/>
        <w:bottom w:val="none" w:sz="0" w:space="0" w:color="auto"/>
        <w:right w:val="none" w:sz="0" w:space="0" w:color="auto"/>
      </w:divBdr>
    </w:div>
    <w:div w:id="397217455">
      <w:bodyDiv w:val="1"/>
      <w:marLeft w:val="0"/>
      <w:marRight w:val="0"/>
      <w:marTop w:val="0"/>
      <w:marBottom w:val="0"/>
      <w:divBdr>
        <w:top w:val="none" w:sz="0" w:space="0" w:color="auto"/>
        <w:left w:val="none" w:sz="0" w:space="0" w:color="auto"/>
        <w:bottom w:val="none" w:sz="0" w:space="0" w:color="auto"/>
        <w:right w:val="none" w:sz="0" w:space="0" w:color="auto"/>
      </w:divBdr>
    </w:div>
    <w:div w:id="400569236">
      <w:bodyDiv w:val="1"/>
      <w:marLeft w:val="0"/>
      <w:marRight w:val="0"/>
      <w:marTop w:val="0"/>
      <w:marBottom w:val="0"/>
      <w:divBdr>
        <w:top w:val="none" w:sz="0" w:space="0" w:color="auto"/>
        <w:left w:val="none" w:sz="0" w:space="0" w:color="auto"/>
        <w:bottom w:val="none" w:sz="0" w:space="0" w:color="auto"/>
        <w:right w:val="none" w:sz="0" w:space="0" w:color="auto"/>
      </w:divBdr>
    </w:div>
    <w:div w:id="418404192">
      <w:bodyDiv w:val="1"/>
      <w:marLeft w:val="0"/>
      <w:marRight w:val="0"/>
      <w:marTop w:val="0"/>
      <w:marBottom w:val="0"/>
      <w:divBdr>
        <w:top w:val="none" w:sz="0" w:space="0" w:color="auto"/>
        <w:left w:val="none" w:sz="0" w:space="0" w:color="auto"/>
        <w:bottom w:val="none" w:sz="0" w:space="0" w:color="auto"/>
        <w:right w:val="none" w:sz="0" w:space="0" w:color="auto"/>
      </w:divBdr>
    </w:div>
    <w:div w:id="478546237">
      <w:bodyDiv w:val="1"/>
      <w:marLeft w:val="0"/>
      <w:marRight w:val="0"/>
      <w:marTop w:val="0"/>
      <w:marBottom w:val="0"/>
      <w:divBdr>
        <w:top w:val="none" w:sz="0" w:space="0" w:color="auto"/>
        <w:left w:val="none" w:sz="0" w:space="0" w:color="auto"/>
        <w:bottom w:val="none" w:sz="0" w:space="0" w:color="auto"/>
        <w:right w:val="none" w:sz="0" w:space="0" w:color="auto"/>
      </w:divBdr>
    </w:div>
    <w:div w:id="526255282">
      <w:bodyDiv w:val="1"/>
      <w:marLeft w:val="0"/>
      <w:marRight w:val="0"/>
      <w:marTop w:val="0"/>
      <w:marBottom w:val="0"/>
      <w:divBdr>
        <w:top w:val="none" w:sz="0" w:space="0" w:color="auto"/>
        <w:left w:val="none" w:sz="0" w:space="0" w:color="auto"/>
        <w:bottom w:val="none" w:sz="0" w:space="0" w:color="auto"/>
        <w:right w:val="none" w:sz="0" w:space="0" w:color="auto"/>
      </w:divBdr>
    </w:div>
    <w:div w:id="549732032">
      <w:bodyDiv w:val="1"/>
      <w:marLeft w:val="0"/>
      <w:marRight w:val="0"/>
      <w:marTop w:val="0"/>
      <w:marBottom w:val="0"/>
      <w:divBdr>
        <w:top w:val="none" w:sz="0" w:space="0" w:color="auto"/>
        <w:left w:val="none" w:sz="0" w:space="0" w:color="auto"/>
        <w:bottom w:val="none" w:sz="0" w:space="0" w:color="auto"/>
        <w:right w:val="none" w:sz="0" w:space="0" w:color="auto"/>
      </w:divBdr>
    </w:div>
    <w:div w:id="574752158">
      <w:bodyDiv w:val="1"/>
      <w:marLeft w:val="0"/>
      <w:marRight w:val="0"/>
      <w:marTop w:val="0"/>
      <w:marBottom w:val="0"/>
      <w:divBdr>
        <w:top w:val="none" w:sz="0" w:space="0" w:color="auto"/>
        <w:left w:val="none" w:sz="0" w:space="0" w:color="auto"/>
        <w:bottom w:val="none" w:sz="0" w:space="0" w:color="auto"/>
        <w:right w:val="none" w:sz="0" w:space="0" w:color="auto"/>
      </w:divBdr>
    </w:div>
    <w:div w:id="588581411">
      <w:bodyDiv w:val="1"/>
      <w:marLeft w:val="0"/>
      <w:marRight w:val="0"/>
      <w:marTop w:val="0"/>
      <w:marBottom w:val="0"/>
      <w:divBdr>
        <w:top w:val="none" w:sz="0" w:space="0" w:color="auto"/>
        <w:left w:val="none" w:sz="0" w:space="0" w:color="auto"/>
        <w:bottom w:val="none" w:sz="0" w:space="0" w:color="auto"/>
        <w:right w:val="none" w:sz="0" w:space="0" w:color="auto"/>
      </w:divBdr>
    </w:div>
    <w:div w:id="599217885">
      <w:bodyDiv w:val="1"/>
      <w:marLeft w:val="0"/>
      <w:marRight w:val="0"/>
      <w:marTop w:val="0"/>
      <w:marBottom w:val="0"/>
      <w:divBdr>
        <w:top w:val="none" w:sz="0" w:space="0" w:color="auto"/>
        <w:left w:val="none" w:sz="0" w:space="0" w:color="auto"/>
        <w:bottom w:val="none" w:sz="0" w:space="0" w:color="auto"/>
        <w:right w:val="none" w:sz="0" w:space="0" w:color="auto"/>
      </w:divBdr>
    </w:div>
    <w:div w:id="626352548">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34528634">
      <w:bodyDiv w:val="1"/>
      <w:marLeft w:val="0"/>
      <w:marRight w:val="0"/>
      <w:marTop w:val="0"/>
      <w:marBottom w:val="0"/>
      <w:divBdr>
        <w:top w:val="none" w:sz="0" w:space="0" w:color="auto"/>
        <w:left w:val="none" w:sz="0" w:space="0" w:color="auto"/>
        <w:bottom w:val="none" w:sz="0" w:space="0" w:color="auto"/>
        <w:right w:val="none" w:sz="0" w:space="0" w:color="auto"/>
      </w:divBdr>
    </w:div>
    <w:div w:id="644816678">
      <w:bodyDiv w:val="1"/>
      <w:marLeft w:val="0"/>
      <w:marRight w:val="0"/>
      <w:marTop w:val="0"/>
      <w:marBottom w:val="0"/>
      <w:divBdr>
        <w:top w:val="none" w:sz="0" w:space="0" w:color="auto"/>
        <w:left w:val="none" w:sz="0" w:space="0" w:color="auto"/>
        <w:bottom w:val="none" w:sz="0" w:space="0" w:color="auto"/>
        <w:right w:val="none" w:sz="0" w:space="0" w:color="auto"/>
      </w:divBdr>
    </w:div>
    <w:div w:id="702944975">
      <w:bodyDiv w:val="1"/>
      <w:marLeft w:val="0"/>
      <w:marRight w:val="0"/>
      <w:marTop w:val="0"/>
      <w:marBottom w:val="0"/>
      <w:divBdr>
        <w:top w:val="none" w:sz="0" w:space="0" w:color="auto"/>
        <w:left w:val="none" w:sz="0" w:space="0" w:color="auto"/>
        <w:bottom w:val="none" w:sz="0" w:space="0" w:color="auto"/>
        <w:right w:val="none" w:sz="0" w:space="0" w:color="auto"/>
      </w:divBdr>
    </w:div>
    <w:div w:id="719399274">
      <w:bodyDiv w:val="1"/>
      <w:marLeft w:val="0"/>
      <w:marRight w:val="0"/>
      <w:marTop w:val="0"/>
      <w:marBottom w:val="0"/>
      <w:divBdr>
        <w:top w:val="none" w:sz="0" w:space="0" w:color="auto"/>
        <w:left w:val="none" w:sz="0" w:space="0" w:color="auto"/>
        <w:bottom w:val="none" w:sz="0" w:space="0" w:color="auto"/>
        <w:right w:val="none" w:sz="0" w:space="0" w:color="auto"/>
      </w:divBdr>
    </w:div>
    <w:div w:id="726612859">
      <w:bodyDiv w:val="1"/>
      <w:marLeft w:val="0"/>
      <w:marRight w:val="0"/>
      <w:marTop w:val="0"/>
      <w:marBottom w:val="0"/>
      <w:divBdr>
        <w:top w:val="none" w:sz="0" w:space="0" w:color="auto"/>
        <w:left w:val="none" w:sz="0" w:space="0" w:color="auto"/>
        <w:bottom w:val="none" w:sz="0" w:space="0" w:color="auto"/>
        <w:right w:val="none" w:sz="0" w:space="0" w:color="auto"/>
      </w:divBdr>
    </w:div>
    <w:div w:id="803154152">
      <w:bodyDiv w:val="1"/>
      <w:marLeft w:val="0"/>
      <w:marRight w:val="0"/>
      <w:marTop w:val="0"/>
      <w:marBottom w:val="0"/>
      <w:divBdr>
        <w:top w:val="none" w:sz="0" w:space="0" w:color="auto"/>
        <w:left w:val="none" w:sz="0" w:space="0" w:color="auto"/>
        <w:bottom w:val="none" w:sz="0" w:space="0" w:color="auto"/>
        <w:right w:val="none" w:sz="0" w:space="0" w:color="auto"/>
      </w:divBdr>
    </w:div>
    <w:div w:id="898171111">
      <w:bodyDiv w:val="1"/>
      <w:marLeft w:val="0"/>
      <w:marRight w:val="0"/>
      <w:marTop w:val="0"/>
      <w:marBottom w:val="0"/>
      <w:divBdr>
        <w:top w:val="none" w:sz="0" w:space="0" w:color="auto"/>
        <w:left w:val="none" w:sz="0" w:space="0" w:color="auto"/>
        <w:bottom w:val="none" w:sz="0" w:space="0" w:color="auto"/>
        <w:right w:val="none" w:sz="0" w:space="0" w:color="auto"/>
      </w:divBdr>
    </w:div>
    <w:div w:id="992834388">
      <w:bodyDiv w:val="1"/>
      <w:marLeft w:val="0"/>
      <w:marRight w:val="0"/>
      <w:marTop w:val="0"/>
      <w:marBottom w:val="0"/>
      <w:divBdr>
        <w:top w:val="none" w:sz="0" w:space="0" w:color="auto"/>
        <w:left w:val="none" w:sz="0" w:space="0" w:color="auto"/>
        <w:bottom w:val="none" w:sz="0" w:space="0" w:color="auto"/>
        <w:right w:val="none" w:sz="0" w:space="0" w:color="auto"/>
      </w:divBdr>
    </w:div>
    <w:div w:id="1000932204">
      <w:bodyDiv w:val="1"/>
      <w:marLeft w:val="0"/>
      <w:marRight w:val="0"/>
      <w:marTop w:val="0"/>
      <w:marBottom w:val="0"/>
      <w:divBdr>
        <w:top w:val="none" w:sz="0" w:space="0" w:color="auto"/>
        <w:left w:val="none" w:sz="0" w:space="0" w:color="auto"/>
        <w:bottom w:val="none" w:sz="0" w:space="0" w:color="auto"/>
        <w:right w:val="none" w:sz="0" w:space="0" w:color="auto"/>
      </w:divBdr>
    </w:div>
    <w:div w:id="1023163677">
      <w:bodyDiv w:val="1"/>
      <w:marLeft w:val="0"/>
      <w:marRight w:val="0"/>
      <w:marTop w:val="0"/>
      <w:marBottom w:val="0"/>
      <w:divBdr>
        <w:top w:val="none" w:sz="0" w:space="0" w:color="auto"/>
        <w:left w:val="none" w:sz="0" w:space="0" w:color="auto"/>
        <w:bottom w:val="none" w:sz="0" w:space="0" w:color="auto"/>
        <w:right w:val="none" w:sz="0" w:space="0" w:color="auto"/>
      </w:divBdr>
    </w:div>
    <w:div w:id="1079015596">
      <w:bodyDiv w:val="1"/>
      <w:marLeft w:val="0"/>
      <w:marRight w:val="0"/>
      <w:marTop w:val="0"/>
      <w:marBottom w:val="0"/>
      <w:divBdr>
        <w:top w:val="none" w:sz="0" w:space="0" w:color="auto"/>
        <w:left w:val="none" w:sz="0" w:space="0" w:color="auto"/>
        <w:bottom w:val="none" w:sz="0" w:space="0" w:color="auto"/>
        <w:right w:val="none" w:sz="0" w:space="0" w:color="auto"/>
      </w:divBdr>
    </w:div>
    <w:div w:id="1103110708">
      <w:bodyDiv w:val="1"/>
      <w:marLeft w:val="0"/>
      <w:marRight w:val="0"/>
      <w:marTop w:val="0"/>
      <w:marBottom w:val="0"/>
      <w:divBdr>
        <w:top w:val="none" w:sz="0" w:space="0" w:color="auto"/>
        <w:left w:val="none" w:sz="0" w:space="0" w:color="auto"/>
        <w:bottom w:val="none" w:sz="0" w:space="0" w:color="auto"/>
        <w:right w:val="none" w:sz="0" w:space="0" w:color="auto"/>
      </w:divBdr>
    </w:div>
    <w:div w:id="1263341104">
      <w:bodyDiv w:val="1"/>
      <w:marLeft w:val="0"/>
      <w:marRight w:val="0"/>
      <w:marTop w:val="0"/>
      <w:marBottom w:val="0"/>
      <w:divBdr>
        <w:top w:val="none" w:sz="0" w:space="0" w:color="auto"/>
        <w:left w:val="none" w:sz="0" w:space="0" w:color="auto"/>
        <w:bottom w:val="none" w:sz="0" w:space="0" w:color="auto"/>
        <w:right w:val="none" w:sz="0" w:space="0" w:color="auto"/>
      </w:divBdr>
    </w:div>
    <w:div w:id="1267888176">
      <w:bodyDiv w:val="1"/>
      <w:marLeft w:val="0"/>
      <w:marRight w:val="0"/>
      <w:marTop w:val="0"/>
      <w:marBottom w:val="0"/>
      <w:divBdr>
        <w:top w:val="none" w:sz="0" w:space="0" w:color="auto"/>
        <w:left w:val="none" w:sz="0" w:space="0" w:color="auto"/>
        <w:bottom w:val="none" w:sz="0" w:space="0" w:color="auto"/>
        <w:right w:val="none" w:sz="0" w:space="0" w:color="auto"/>
      </w:divBdr>
    </w:div>
    <w:div w:id="1279066389">
      <w:bodyDiv w:val="1"/>
      <w:marLeft w:val="0"/>
      <w:marRight w:val="0"/>
      <w:marTop w:val="0"/>
      <w:marBottom w:val="0"/>
      <w:divBdr>
        <w:top w:val="none" w:sz="0" w:space="0" w:color="auto"/>
        <w:left w:val="none" w:sz="0" w:space="0" w:color="auto"/>
        <w:bottom w:val="none" w:sz="0" w:space="0" w:color="auto"/>
        <w:right w:val="none" w:sz="0" w:space="0" w:color="auto"/>
      </w:divBdr>
    </w:div>
    <w:div w:id="1294093759">
      <w:bodyDiv w:val="1"/>
      <w:marLeft w:val="0"/>
      <w:marRight w:val="0"/>
      <w:marTop w:val="0"/>
      <w:marBottom w:val="0"/>
      <w:divBdr>
        <w:top w:val="none" w:sz="0" w:space="0" w:color="auto"/>
        <w:left w:val="none" w:sz="0" w:space="0" w:color="auto"/>
        <w:bottom w:val="none" w:sz="0" w:space="0" w:color="auto"/>
        <w:right w:val="none" w:sz="0" w:space="0" w:color="auto"/>
      </w:divBdr>
    </w:div>
    <w:div w:id="1296332964">
      <w:bodyDiv w:val="1"/>
      <w:marLeft w:val="0"/>
      <w:marRight w:val="0"/>
      <w:marTop w:val="0"/>
      <w:marBottom w:val="0"/>
      <w:divBdr>
        <w:top w:val="none" w:sz="0" w:space="0" w:color="auto"/>
        <w:left w:val="none" w:sz="0" w:space="0" w:color="auto"/>
        <w:bottom w:val="none" w:sz="0" w:space="0" w:color="auto"/>
        <w:right w:val="none" w:sz="0" w:space="0" w:color="auto"/>
      </w:divBdr>
    </w:div>
    <w:div w:id="1324579401">
      <w:bodyDiv w:val="1"/>
      <w:marLeft w:val="0"/>
      <w:marRight w:val="0"/>
      <w:marTop w:val="0"/>
      <w:marBottom w:val="0"/>
      <w:divBdr>
        <w:top w:val="none" w:sz="0" w:space="0" w:color="auto"/>
        <w:left w:val="none" w:sz="0" w:space="0" w:color="auto"/>
        <w:bottom w:val="none" w:sz="0" w:space="0" w:color="auto"/>
        <w:right w:val="none" w:sz="0" w:space="0" w:color="auto"/>
      </w:divBdr>
    </w:div>
    <w:div w:id="1347637186">
      <w:bodyDiv w:val="1"/>
      <w:marLeft w:val="0"/>
      <w:marRight w:val="0"/>
      <w:marTop w:val="0"/>
      <w:marBottom w:val="0"/>
      <w:divBdr>
        <w:top w:val="none" w:sz="0" w:space="0" w:color="auto"/>
        <w:left w:val="none" w:sz="0" w:space="0" w:color="auto"/>
        <w:bottom w:val="none" w:sz="0" w:space="0" w:color="auto"/>
        <w:right w:val="none" w:sz="0" w:space="0" w:color="auto"/>
      </w:divBdr>
    </w:div>
    <w:div w:id="1359434119">
      <w:bodyDiv w:val="1"/>
      <w:marLeft w:val="0"/>
      <w:marRight w:val="0"/>
      <w:marTop w:val="0"/>
      <w:marBottom w:val="0"/>
      <w:divBdr>
        <w:top w:val="none" w:sz="0" w:space="0" w:color="auto"/>
        <w:left w:val="none" w:sz="0" w:space="0" w:color="auto"/>
        <w:bottom w:val="none" w:sz="0" w:space="0" w:color="auto"/>
        <w:right w:val="none" w:sz="0" w:space="0" w:color="auto"/>
      </w:divBdr>
    </w:div>
    <w:div w:id="1371104834">
      <w:bodyDiv w:val="1"/>
      <w:marLeft w:val="0"/>
      <w:marRight w:val="0"/>
      <w:marTop w:val="0"/>
      <w:marBottom w:val="0"/>
      <w:divBdr>
        <w:top w:val="none" w:sz="0" w:space="0" w:color="auto"/>
        <w:left w:val="none" w:sz="0" w:space="0" w:color="auto"/>
        <w:bottom w:val="none" w:sz="0" w:space="0" w:color="auto"/>
        <w:right w:val="none" w:sz="0" w:space="0" w:color="auto"/>
      </w:divBdr>
    </w:div>
    <w:div w:id="1373190504">
      <w:bodyDiv w:val="1"/>
      <w:marLeft w:val="0"/>
      <w:marRight w:val="0"/>
      <w:marTop w:val="0"/>
      <w:marBottom w:val="0"/>
      <w:divBdr>
        <w:top w:val="none" w:sz="0" w:space="0" w:color="auto"/>
        <w:left w:val="none" w:sz="0" w:space="0" w:color="auto"/>
        <w:bottom w:val="none" w:sz="0" w:space="0" w:color="auto"/>
        <w:right w:val="none" w:sz="0" w:space="0" w:color="auto"/>
      </w:divBdr>
    </w:div>
    <w:div w:id="1380085189">
      <w:bodyDiv w:val="1"/>
      <w:marLeft w:val="0"/>
      <w:marRight w:val="0"/>
      <w:marTop w:val="0"/>
      <w:marBottom w:val="0"/>
      <w:divBdr>
        <w:top w:val="none" w:sz="0" w:space="0" w:color="auto"/>
        <w:left w:val="none" w:sz="0" w:space="0" w:color="auto"/>
        <w:bottom w:val="none" w:sz="0" w:space="0" w:color="auto"/>
        <w:right w:val="none" w:sz="0" w:space="0" w:color="auto"/>
      </w:divBdr>
    </w:div>
    <w:div w:id="1433891511">
      <w:bodyDiv w:val="1"/>
      <w:marLeft w:val="0"/>
      <w:marRight w:val="0"/>
      <w:marTop w:val="0"/>
      <w:marBottom w:val="0"/>
      <w:divBdr>
        <w:top w:val="none" w:sz="0" w:space="0" w:color="auto"/>
        <w:left w:val="none" w:sz="0" w:space="0" w:color="auto"/>
        <w:bottom w:val="none" w:sz="0" w:space="0" w:color="auto"/>
        <w:right w:val="none" w:sz="0" w:space="0" w:color="auto"/>
      </w:divBdr>
    </w:div>
    <w:div w:id="1439368492">
      <w:bodyDiv w:val="1"/>
      <w:marLeft w:val="0"/>
      <w:marRight w:val="0"/>
      <w:marTop w:val="0"/>
      <w:marBottom w:val="0"/>
      <w:divBdr>
        <w:top w:val="none" w:sz="0" w:space="0" w:color="auto"/>
        <w:left w:val="none" w:sz="0" w:space="0" w:color="auto"/>
        <w:bottom w:val="none" w:sz="0" w:space="0" w:color="auto"/>
        <w:right w:val="none" w:sz="0" w:space="0" w:color="auto"/>
      </w:divBdr>
    </w:div>
    <w:div w:id="1474061076">
      <w:bodyDiv w:val="1"/>
      <w:marLeft w:val="0"/>
      <w:marRight w:val="0"/>
      <w:marTop w:val="0"/>
      <w:marBottom w:val="0"/>
      <w:divBdr>
        <w:top w:val="none" w:sz="0" w:space="0" w:color="auto"/>
        <w:left w:val="none" w:sz="0" w:space="0" w:color="auto"/>
        <w:bottom w:val="none" w:sz="0" w:space="0" w:color="auto"/>
        <w:right w:val="none" w:sz="0" w:space="0" w:color="auto"/>
      </w:divBdr>
    </w:div>
    <w:div w:id="1516113636">
      <w:bodyDiv w:val="1"/>
      <w:marLeft w:val="0"/>
      <w:marRight w:val="0"/>
      <w:marTop w:val="0"/>
      <w:marBottom w:val="0"/>
      <w:divBdr>
        <w:top w:val="none" w:sz="0" w:space="0" w:color="auto"/>
        <w:left w:val="none" w:sz="0" w:space="0" w:color="auto"/>
        <w:bottom w:val="none" w:sz="0" w:space="0" w:color="auto"/>
        <w:right w:val="none" w:sz="0" w:space="0" w:color="auto"/>
      </w:divBdr>
    </w:div>
    <w:div w:id="1556041030">
      <w:bodyDiv w:val="1"/>
      <w:marLeft w:val="0"/>
      <w:marRight w:val="0"/>
      <w:marTop w:val="0"/>
      <w:marBottom w:val="0"/>
      <w:divBdr>
        <w:top w:val="none" w:sz="0" w:space="0" w:color="auto"/>
        <w:left w:val="none" w:sz="0" w:space="0" w:color="auto"/>
        <w:bottom w:val="none" w:sz="0" w:space="0" w:color="auto"/>
        <w:right w:val="none" w:sz="0" w:space="0" w:color="auto"/>
      </w:divBdr>
    </w:div>
    <w:div w:id="1589073428">
      <w:bodyDiv w:val="1"/>
      <w:marLeft w:val="0"/>
      <w:marRight w:val="0"/>
      <w:marTop w:val="0"/>
      <w:marBottom w:val="0"/>
      <w:divBdr>
        <w:top w:val="none" w:sz="0" w:space="0" w:color="auto"/>
        <w:left w:val="none" w:sz="0" w:space="0" w:color="auto"/>
        <w:bottom w:val="none" w:sz="0" w:space="0" w:color="auto"/>
        <w:right w:val="none" w:sz="0" w:space="0" w:color="auto"/>
      </w:divBdr>
    </w:div>
    <w:div w:id="1677147210">
      <w:bodyDiv w:val="1"/>
      <w:marLeft w:val="0"/>
      <w:marRight w:val="0"/>
      <w:marTop w:val="0"/>
      <w:marBottom w:val="0"/>
      <w:divBdr>
        <w:top w:val="none" w:sz="0" w:space="0" w:color="auto"/>
        <w:left w:val="none" w:sz="0" w:space="0" w:color="auto"/>
        <w:bottom w:val="none" w:sz="0" w:space="0" w:color="auto"/>
        <w:right w:val="none" w:sz="0" w:space="0" w:color="auto"/>
      </w:divBdr>
    </w:div>
    <w:div w:id="1679576975">
      <w:bodyDiv w:val="1"/>
      <w:marLeft w:val="0"/>
      <w:marRight w:val="0"/>
      <w:marTop w:val="0"/>
      <w:marBottom w:val="0"/>
      <w:divBdr>
        <w:top w:val="none" w:sz="0" w:space="0" w:color="auto"/>
        <w:left w:val="none" w:sz="0" w:space="0" w:color="auto"/>
        <w:bottom w:val="none" w:sz="0" w:space="0" w:color="auto"/>
        <w:right w:val="none" w:sz="0" w:space="0" w:color="auto"/>
      </w:divBdr>
    </w:div>
    <w:div w:id="1693339732">
      <w:bodyDiv w:val="1"/>
      <w:marLeft w:val="0"/>
      <w:marRight w:val="0"/>
      <w:marTop w:val="0"/>
      <w:marBottom w:val="0"/>
      <w:divBdr>
        <w:top w:val="none" w:sz="0" w:space="0" w:color="auto"/>
        <w:left w:val="none" w:sz="0" w:space="0" w:color="auto"/>
        <w:bottom w:val="none" w:sz="0" w:space="0" w:color="auto"/>
        <w:right w:val="none" w:sz="0" w:space="0" w:color="auto"/>
      </w:divBdr>
      <w:divsChild>
        <w:div w:id="1640376507">
          <w:marLeft w:val="0"/>
          <w:marRight w:val="0"/>
          <w:marTop w:val="0"/>
          <w:marBottom w:val="0"/>
          <w:divBdr>
            <w:top w:val="none" w:sz="0" w:space="0" w:color="auto"/>
            <w:left w:val="none" w:sz="0" w:space="0" w:color="auto"/>
            <w:bottom w:val="none" w:sz="0" w:space="0" w:color="auto"/>
            <w:right w:val="none" w:sz="0" w:space="0" w:color="auto"/>
          </w:divBdr>
        </w:div>
        <w:div w:id="687487357">
          <w:marLeft w:val="0"/>
          <w:marRight w:val="0"/>
          <w:marTop w:val="0"/>
          <w:marBottom w:val="0"/>
          <w:divBdr>
            <w:top w:val="none" w:sz="0" w:space="0" w:color="auto"/>
            <w:left w:val="none" w:sz="0" w:space="0" w:color="auto"/>
            <w:bottom w:val="none" w:sz="0" w:space="0" w:color="auto"/>
            <w:right w:val="none" w:sz="0" w:space="0" w:color="auto"/>
          </w:divBdr>
        </w:div>
        <w:div w:id="283923394">
          <w:marLeft w:val="0"/>
          <w:marRight w:val="0"/>
          <w:marTop w:val="0"/>
          <w:marBottom w:val="0"/>
          <w:divBdr>
            <w:top w:val="none" w:sz="0" w:space="0" w:color="auto"/>
            <w:left w:val="none" w:sz="0" w:space="0" w:color="auto"/>
            <w:bottom w:val="none" w:sz="0" w:space="0" w:color="auto"/>
            <w:right w:val="none" w:sz="0" w:space="0" w:color="auto"/>
          </w:divBdr>
        </w:div>
      </w:divsChild>
    </w:div>
    <w:div w:id="1756586126">
      <w:bodyDiv w:val="1"/>
      <w:marLeft w:val="0"/>
      <w:marRight w:val="0"/>
      <w:marTop w:val="0"/>
      <w:marBottom w:val="0"/>
      <w:divBdr>
        <w:top w:val="none" w:sz="0" w:space="0" w:color="auto"/>
        <w:left w:val="none" w:sz="0" w:space="0" w:color="auto"/>
        <w:bottom w:val="none" w:sz="0" w:space="0" w:color="auto"/>
        <w:right w:val="none" w:sz="0" w:space="0" w:color="auto"/>
      </w:divBdr>
    </w:div>
    <w:div w:id="1768691574">
      <w:bodyDiv w:val="1"/>
      <w:marLeft w:val="0"/>
      <w:marRight w:val="0"/>
      <w:marTop w:val="0"/>
      <w:marBottom w:val="0"/>
      <w:divBdr>
        <w:top w:val="none" w:sz="0" w:space="0" w:color="auto"/>
        <w:left w:val="none" w:sz="0" w:space="0" w:color="auto"/>
        <w:bottom w:val="none" w:sz="0" w:space="0" w:color="auto"/>
        <w:right w:val="none" w:sz="0" w:space="0" w:color="auto"/>
      </w:divBdr>
    </w:div>
    <w:div w:id="1778522352">
      <w:bodyDiv w:val="1"/>
      <w:marLeft w:val="0"/>
      <w:marRight w:val="0"/>
      <w:marTop w:val="0"/>
      <w:marBottom w:val="0"/>
      <w:divBdr>
        <w:top w:val="none" w:sz="0" w:space="0" w:color="auto"/>
        <w:left w:val="none" w:sz="0" w:space="0" w:color="auto"/>
        <w:bottom w:val="none" w:sz="0" w:space="0" w:color="auto"/>
        <w:right w:val="none" w:sz="0" w:space="0" w:color="auto"/>
      </w:divBdr>
    </w:div>
    <w:div w:id="1864512706">
      <w:bodyDiv w:val="1"/>
      <w:marLeft w:val="0"/>
      <w:marRight w:val="0"/>
      <w:marTop w:val="0"/>
      <w:marBottom w:val="0"/>
      <w:divBdr>
        <w:top w:val="none" w:sz="0" w:space="0" w:color="auto"/>
        <w:left w:val="none" w:sz="0" w:space="0" w:color="auto"/>
        <w:bottom w:val="none" w:sz="0" w:space="0" w:color="auto"/>
        <w:right w:val="none" w:sz="0" w:space="0" w:color="auto"/>
      </w:divBdr>
    </w:div>
    <w:div w:id="1900237932">
      <w:bodyDiv w:val="1"/>
      <w:marLeft w:val="0"/>
      <w:marRight w:val="0"/>
      <w:marTop w:val="0"/>
      <w:marBottom w:val="0"/>
      <w:divBdr>
        <w:top w:val="none" w:sz="0" w:space="0" w:color="auto"/>
        <w:left w:val="none" w:sz="0" w:space="0" w:color="auto"/>
        <w:bottom w:val="none" w:sz="0" w:space="0" w:color="auto"/>
        <w:right w:val="none" w:sz="0" w:space="0" w:color="auto"/>
      </w:divBdr>
    </w:div>
    <w:div w:id="1912734255">
      <w:bodyDiv w:val="1"/>
      <w:marLeft w:val="0"/>
      <w:marRight w:val="0"/>
      <w:marTop w:val="0"/>
      <w:marBottom w:val="0"/>
      <w:divBdr>
        <w:top w:val="none" w:sz="0" w:space="0" w:color="auto"/>
        <w:left w:val="none" w:sz="0" w:space="0" w:color="auto"/>
        <w:bottom w:val="none" w:sz="0" w:space="0" w:color="auto"/>
        <w:right w:val="none" w:sz="0" w:space="0" w:color="auto"/>
      </w:divBdr>
    </w:div>
    <w:div w:id="1994411094">
      <w:bodyDiv w:val="1"/>
      <w:marLeft w:val="0"/>
      <w:marRight w:val="0"/>
      <w:marTop w:val="0"/>
      <w:marBottom w:val="0"/>
      <w:divBdr>
        <w:top w:val="none" w:sz="0" w:space="0" w:color="auto"/>
        <w:left w:val="none" w:sz="0" w:space="0" w:color="auto"/>
        <w:bottom w:val="none" w:sz="0" w:space="0" w:color="auto"/>
        <w:right w:val="none" w:sz="0" w:space="0" w:color="auto"/>
      </w:divBdr>
    </w:div>
    <w:div w:id="2081829159">
      <w:bodyDiv w:val="1"/>
      <w:marLeft w:val="0"/>
      <w:marRight w:val="0"/>
      <w:marTop w:val="0"/>
      <w:marBottom w:val="0"/>
      <w:divBdr>
        <w:top w:val="none" w:sz="0" w:space="0" w:color="auto"/>
        <w:left w:val="none" w:sz="0" w:space="0" w:color="auto"/>
        <w:bottom w:val="none" w:sz="0" w:space="0" w:color="auto"/>
        <w:right w:val="none" w:sz="0" w:space="0" w:color="auto"/>
      </w:divBdr>
    </w:div>
    <w:div w:id="2112047540">
      <w:bodyDiv w:val="1"/>
      <w:marLeft w:val="0"/>
      <w:marRight w:val="0"/>
      <w:marTop w:val="0"/>
      <w:marBottom w:val="0"/>
      <w:divBdr>
        <w:top w:val="none" w:sz="0" w:space="0" w:color="auto"/>
        <w:left w:val="none" w:sz="0" w:space="0" w:color="auto"/>
        <w:bottom w:val="none" w:sz="0" w:space="0" w:color="auto"/>
        <w:right w:val="none" w:sz="0" w:space="0" w:color="auto"/>
      </w:divBdr>
    </w:div>
    <w:div w:id="21458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skyrius|5908eca3-6d57-464f-8cbe-536f81c5e307;Komunikacijos skyrius|7225d5ac-bb77-406d-9c1d-df1a7d9c62d1</dbd9b52b55eb4a0faa37c5caaf322afa>
    <DmsRegDoc xmlns="4b2e9d09-07c5-42d4-ad0a-92e216c40b99">390698</DmsRegDoc>
    <DmsAddMarkOnPdf xmlns="028236e2-f653-4d19-ab67-4d06a9145e0c">false</DmsAddMarkOnPdf>
  </documentManagement>
</p:properties>
</file>

<file path=customXml/item5.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26BB8A5B-8159-4B44-9091-B178025173AD}"/>
</file>

<file path=customXml/itemProps2.xml><?xml version="1.0" encoding="utf-8"?>
<ds:datastoreItem xmlns:ds="http://schemas.openxmlformats.org/officeDocument/2006/customXml" ds:itemID="{B093A75C-4A4C-4AFE-BA94-7845A5434A89}"/>
</file>

<file path=customXml/itemProps3.xml><?xml version="1.0" encoding="utf-8"?>
<ds:datastoreItem xmlns:ds="http://schemas.openxmlformats.org/officeDocument/2006/customXml" ds:itemID="{9B66BF0A-8373-4E53-B7C8-FF6B01F0E3AF}"/>
</file>

<file path=customXml/itemProps4.xml><?xml version="1.0" encoding="utf-8"?>
<ds:datastoreItem xmlns:ds="http://schemas.openxmlformats.org/officeDocument/2006/customXml" ds:itemID="{99691E12-65F4-4A7C-9FE4-0AA74F4DEADC}"/>
</file>

<file path=customXml/itemProps5.xml><?xml version="1.0" encoding="utf-8"?>
<ds:datastoreItem xmlns:ds="http://schemas.openxmlformats.org/officeDocument/2006/customXml" ds:itemID="{8F93E0C0-4523-4A53-B68A-B688B9C4A40A}"/>
</file>

<file path=docProps/app.xml><?xml version="1.0" encoding="utf-8"?>
<Properties xmlns="http://schemas.openxmlformats.org/officeDocument/2006/extended-properties" xmlns:vt="http://schemas.openxmlformats.org/officeDocument/2006/docPropsVTypes">
  <Template>Normal</Template>
  <TotalTime>29</TotalTime>
  <Pages>2</Pages>
  <Words>2559</Words>
  <Characters>1459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Dėl konsultacijų pažymos - info@cpva.lt</dc:title>
  <dc:subject/>
  <dc:creator>Paulius Raugalas</dc:creator>
  <cp:keywords/>
  <dc:description/>
  <cp:lastModifiedBy>Paulius Raugalas</cp:lastModifiedBy>
  <cp:revision>28</cp:revision>
  <dcterms:created xsi:type="dcterms:W3CDTF">2023-11-03T09:53:00Z</dcterms:created>
  <dcterms:modified xsi:type="dcterms:W3CDTF">2024-10-28T08:11:00Z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skyrius|1d2453fc-c175-46b4-b9fe-6151c1a059d8;#244;#Sveikatos projektų skyrius|5908eca3-6d57-464f-8cbe-536f81c5e307;#51;#Komunikacijos skyrius|7225d5ac-bb77-406d-9c1d-df1a7d9c62d1</vt:lpwstr>
  </property>
  <property fmtid="{D5CDD505-2E9C-101B-9397-08002B2CF9AE}" pid="20" name="DmsCPVAOtherResponsiblePersons">
    <vt:lpwstr/>
  </property>
  <property fmtid="{D5CDD505-2E9C-101B-9397-08002B2CF9AE}" pid="22" name="DmsPermissionsUsers">
    <vt:lpwstr>1073741823;#Sistemos abonementas;#803;#Neringa Sabienė;#876;#Lina Mechoncevė;#306;#Neringa Žemaitienė;#1334;#Urtė Morozovaitė;#136;#Alvyda Ažubalytė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2024-10-29T07:39:49Z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110452</vt:lpwstr>
  </property>
  <property fmtid="{D5CDD505-2E9C-101B-9397-08002B2CF9AE}" pid="72" name="DmsCase">
    <vt:lpwstr>107897</vt:lpwstr>
  </property>
</Properties>
</file>