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tblGrid>
      <w:tr w:rsidR="007857FE" w14:paraId="5913252F" w14:textId="77777777" w:rsidTr="007857FE">
        <w:tc>
          <w:tcPr>
            <w:tcW w:w="5209" w:type="dxa"/>
          </w:tcPr>
          <w:p w14:paraId="039C9955" w14:textId="77777777" w:rsidR="007857FE" w:rsidRPr="003E2311" w:rsidRDefault="007857FE" w:rsidP="007857FE">
            <w:pPr>
              <w:rPr>
                <w:rStyle w:val="normaltextrun"/>
                <w:rFonts w:ascii="Times New Roman" w:eastAsia="Times New Roman" w:hAnsi="Times New Roman" w:cs="Times New Roman"/>
                <w:color w:val="000000" w:themeColor="text1"/>
              </w:rPr>
            </w:pPr>
            <w:r w:rsidRPr="003E2311">
              <w:rPr>
                <w:rStyle w:val="normaltextrun"/>
                <w:rFonts w:ascii="Times New Roman" w:eastAsia="Times New Roman" w:hAnsi="Times New Roman" w:cs="Times New Roman"/>
                <w:color w:val="000000" w:themeColor="text1"/>
              </w:rPr>
              <w:t xml:space="preserve">PATVIRTINTA </w:t>
            </w:r>
          </w:p>
          <w:p w14:paraId="29B30AE7" w14:textId="77777777" w:rsidR="007857FE" w:rsidRPr="003E2311" w:rsidRDefault="007857FE" w:rsidP="007857FE">
            <w:pPr>
              <w:rPr>
                <w:rStyle w:val="normaltextrun"/>
                <w:rFonts w:ascii="Times New Roman" w:eastAsia="Times New Roman" w:hAnsi="Times New Roman" w:cs="Times New Roman"/>
                <w:color w:val="000000" w:themeColor="text1"/>
              </w:rPr>
            </w:pPr>
            <w:r>
              <w:rPr>
                <w:rStyle w:val="normaltextrun"/>
                <w:rFonts w:ascii="Times New Roman" w:eastAsia="Times New Roman" w:hAnsi="Times New Roman" w:cs="Times New Roman"/>
                <w:color w:val="000000" w:themeColor="text1"/>
              </w:rPr>
              <w:t>Vilkaviškio</w:t>
            </w:r>
            <w:r w:rsidRPr="003E2311">
              <w:rPr>
                <w:rStyle w:val="normaltextrun"/>
                <w:rFonts w:ascii="Times New Roman" w:eastAsia="Times New Roman" w:hAnsi="Times New Roman" w:cs="Times New Roman"/>
                <w:color w:val="000000" w:themeColor="text1"/>
              </w:rPr>
              <w:t xml:space="preserve"> miesto vietos veiklos grupės </w:t>
            </w:r>
          </w:p>
          <w:p w14:paraId="54B5FC29" w14:textId="6313B9BF" w:rsidR="007857FE" w:rsidRPr="003E2311" w:rsidRDefault="007857FE" w:rsidP="007857FE">
            <w:pPr>
              <w:rPr>
                <w:rStyle w:val="normaltextrun"/>
                <w:rFonts w:ascii="Times New Roman" w:eastAsia="Times New Roman" w:hAnsi="Times New Roman" w:cs="Times New Roman"/>
                <w:color w:val="000000" w:themeColor="text1"/>
              </w:rPr>
            </w:pPr>
            <w:r w:rsidRPr="003E2311">
              <w:rPr>
                <w:rStyle w:val="normaltextrun"/>
                <w:rFonts w:ascii="Times New Roman" w:eastAsia="Times New Roman" w:hAnsi="Times New Roman" w:cs="Times New Roman"/>
                <w:color w:val="000000" w:themeColor="text1"/>
              </w:rPr>
              <w:t>2024 m. gruodžio mėn. 1</w:t>
            </w:r>
            <w:r w:rsidR="00802848">
              <w:rPr>
                <w:rStyle w:val="normaltextrun"/>
                <w:rFonts w:ascii="Times New Roman" w:eastAsia="Times New Roman" w:hAnsi="Times New Roman" w:cs="Times New Roman"/>
                <w:color w:val="000000" w:themeColor="text1"/>
              </w:rPr>
              <w:t>3</w:t>
            </w:r>
            <w:r w:rsidRPr="003E2311">
              <w:rPr>
                <w:rStyle w:val="normaltextrun"/>
                <w:rFonts w:ascii="Times New Roman" w:eastAsia="Times New Roman" w:hAnsi="Times New Roman" w:cs="Times New Roman"/>
                <w:color w:val="000000" w:themeColor="text1"/>
              </w:rPr>
              <w:t xml:space="preserve"> d.</w:t>
            </w:r>
          </w:p>
          <w:p w14:paraId="64978C3B" w14:textId="4BB38AF6" w:rsidR="007857FE" w:rsidRDefault="007857FE" w:rsidP="007857FE">
            <w:pPr>
              <w:rPr>
                <w:rFonts w:ascii="Times New Roman" w:eastAsia="Times New Roman" w:hAnsi="Times New Roman" w:cs="Times New Roman"/>
                <w:sz w:val="24"/>
                <w:szCs w:val="24"/>
              </w:rPr>
            </w:pPr>
            <w:r w:rsidRPr="003E2311">
              <w:rPr>
                <w:rStyle w:val="normaltextrun"/>
                <w:rFonts w:ascii="Times New Roman" w:eastAsia="Times New Roman" w:hAnsi="Times New Roman" w:cs="Times New Roman"/>
                <w:color w:val="000000" w:themeColor="text1"/>
              </w:rPr>
              <w:t xml:space="preserve">valdybos posėdžio protokolu Nr. </w:t>
            </w:r>
            <w:r w:rsidR="00802848">
              <w:rPr>
                <w:rStyle w:val="normaltextrun"/>
                <w:rFonts w:ascii="Times New Roman" w:eastAsia="Times New Roman" w:hAnsi="Times New Roman" w:cs="Times New Roman"/>
                <w:color w:val="000000" w:themeColor="text1"/>
              </w:rPr>
              <w:t>5</w:t>
            </w:r>
          </w:p>
          <w:p w14:paraId="74A0D4DD" w14:textId="77777777" w:rsidR="007857FE" w:rsidRDefault="007857FE" w:rsidP="007857FE">
            <w:pPr>
              <w:rPr>
                <w:rStyle w:val="normaltextrun"/>
                <w:color w:val="000000" w:themeColor="text1"/>
              </w:rPr>
            </w:pPr>
          </w:p>
        </w:tc>
      </w:tr>
    </w:tbl>
    <w:p w14:paraId="67B01A49" w14:textId="77777777" w:rsidR="00EB0F8F" w:rsidRPr="002701C8" w:rsidRDefault="00EB0F8F">
      <w:pPr>
        <w:tabs>
          <w:tab w:val="center" w:pos="4819"/>
          <w:tab w:val="right" w:pos="9638"/>
        </w:tabs>
        <w:rPr>
          <w:sz w:val="22"/>
          <w:szCs w:val="22"/>
        </w:rPr>
      </w:pPr>
    </w:p>
    <w:p w14:paraId="6B53EA3D" w14:textId="1352614A" w:rsidR="00EB0F8F" w:rsidRDefault="007857FE">
      <w:pPr>
        <w:jc w:val="center"/>
        <w:rPr>
          <w:iCs/>
          <w:szCs w:val="24"/>
        </w:rPr>
      </w:pPr>
      <w:r w:rsidRPr="000D0C7C">
        <w:rPr>
          <w:noProof/>
        </w:rPr>
        <w:drawing>
          <wp:inline distT="0" distB="0" distL="0" distR="0" wp14:anchorId="5A6B1FC9" wp14:editId="5AAF3BEF">
            <wp:extent cx="2154809" cy="6479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2970" cy="671495"/>
                    </a:xfrm>
                    <a:prstGeom prst="rect">
                      <a:avLst/>
                    </a:prstGeom>
                    <a:noFill/>
                    <a:ln>
                      <a:noFill/>
                    </a:ln>
                  </pic:spPr>
                </pic:pic>
              </a:graphicData>
            </a:graphic>
          </wp:inline>
        </w:drawing>
      </w:r>
    </w:p>
    <w:p w14:paraId="13A1B935" w14:textId="77777777" w:rsidR="007857FE" w:rsidRPr="003E2311" w:rsidRDefault="007857FE" w:rsidP="007857FE">
      <w:pPr>
        <w:jc w:val="center"/>
        <w:rPr>
          <w:b/>
          <w:szCs w:val="24"/>
        </w:rPr>
      </w:pPr>
      <w:r w:rsidRPr="003E2311">
        <w:rPr>
          <w:b/>
          <w:szCs w:val="24"/>
        </w:rPr>
        <w:t>PROJEKTAS FINANSUOJAMAS IŠ EUROPOS SOCIALINIO FONDO+ LĖŠŲ</w:t>
      </w:r>
    </w:p>
    <w:p w14:paraId="789EB1B7" w14:textId="77777777" w:rsidR="007857FE" w:rsidRDefault="007857FE">
      <w:pPr>
        <w:jc w:val="center"/>
        <w:rPr>
          <w:iCs/>
          <w:szCs w:val="24"/>
        </w:rPr>
      </w:pPr>
    </w:p>
    <w:p w14:paraId="649766BB" w14:textId="77777777" w:rsidR="007857FE" w:rsidRDefault="007857FE">
      <w:pPr>
        <w:jc w:val="center"/>
        <w:rPr>
          <w:iCs/>
          <w:szCs w:val="24"/>
        </w:rPr>
      </w:pPr>
    </w:p>
    <w:p w14:paraId="0C388DB6" w14:textId="736CE486" w:rsidR="007857FE" w:rsidRDefault="00D07580" w:rsidP="00EE7CE3">
      <w:pPr>
        <w:jc w:val="center"/>
        <w:rPr>
          <w:b/>
          <w:bCs/>
          <w:szCs w:val="24"/>
        </w:rPr>
      </w:pPr>
      <w:r>
        <w:rPr>
          <w:b/>
          <w:bCs/>
          <w:szCs w:val="24"/>
        </w:rPr>
        <w:t xml:space="preserve">VILKAVIŠKIO MIESTO </w:t>
      </w:r>
      <w:r w:rsidR="006812F1">
        <w:rPr>
          <w:b/>
          <w:bCs/>
          <w:szCs w:val="24"/>
        </w:rPr>
        <w:t xml:space="preserve">VIETOS VEIKLOS GRUPĖS ĮGYVENDINAMOS STRATEGIJOS </w:t>
      </w:r>
    </w:p>
    <w:p w14:paraId="739D3D33" w14:textId="5CC7CACB" w:rsidR="007857FE" w:rsidRDefault="006812F1" w:rsidP="00EE7CE3">
      <w:pPr>
        <w:jc w:val="center"/>
        <w:rPr>
          <w:b/>
          <w:bCs/>
          <w:szCs w:val="24"/>
        </w:rPr>
      </w:pPr>
      <w:r>
        <w:rPr>
          <w:b/>
          <w:bCs/>
          <w:szCs w:val="24"/>
        </w:rPr>
        <w:t>„</w:t>
      </w:r>
      <w:r w:rsidR="00D07580">
        <w:rPr>
          <w:b/>
          <w:bCs/>
          <w:szCs w:val="24"/>
        </w:rPr>
        <w:t>VILKAVIŠKIO MIESTO VIETOS VEIKLOS GRUPĖS VIETOS PLĖTROS 2023-2029 METŲ STRATEGIJA</w:t>
      </w:r>
      <w:r>
        <w:rPr>
          <w:b/>
          <w:bCs/>
          <w:szCs w:val="24"/>
        </w:rPr>
        <w:t>“</w:t>
      </w:r>
      <w:r w:rsidR="007857FE">
        <w:rPr>
          <w:b/>
          <w:bCs/>
          <w:szCs w:val="24"/>
        </w:rPr>
        <w:t>,</w:t>
      </w:r>
    </w:p>
    <w:p w14:paraId="300B75C7" w14:textId="7AEC1851" w:rsidR="007857FE" w:rsidRDefault="007857FE" w:rsidP="007857FE">
      <w:pPr>
        <w:jc w:val="center"/>
        <w:rPr>
          <w:b/>
          <w:bCs/>
          <w:lang w:eastAsia="lt-LT"/>
        </w:rPr>
      </w:pPr>
      <w:r>
        <w:rPr>
          <w:b/>
          <w:bCs/>
          <w:szCs w:val="24"/>
        </w:rPr>
        <w:t>1 TIKSLO „</w:t>
      </w:r>
      <w:r w:rsidRPr="00BF1192">
        <w:rPr>
          <w:rFonts w:asciiTheme="majorBidi" w:hAnsiTheme="majorBidi" w:cstheme="majorBidi"/>
          <w:b/>
          <w:bCs/>
          <w:color w:val="000000"/>
          <w:szCs w:val="24"/>
        </w:rPr>
        <w:t>MAŽINTI SOCIALINĘ ATSKIRTĮ IR SKURDĄ VILKAVIŠKIO MIESTE</w:t>
      </w:r>
      <w:r>
        <w:rPr>
          <w:b/>
          <w:bCs/>
          <w:lang w:eastAsia="lt-LT"/>
        </w:rPr>
        <w:t>“,</w:t>
      </w:r>
    </w:p>
    <w:p w14:paraId="42B22DE2" w14:textId="1DA7969C" w:rsidR="007857FE" w:rsidRPr="005C46E4" w:rsidRDefault="007857FE" w:rsidP="007857FE">
      <w:pPr>
        <w:jc w:val="center"/>
        <w:rPr>
          <w:b/>
          <w:bCs/>
          <w:lang w:eastAsia="lt-LT"/>
        </w:rPr>
      </w:pPr>
      <w:r w:rsidRPr="003E6091">
        <w:rPr>
          <w:b/>
          <w:bCs/>
          <w:lang w:eastAsia="lt-LT"/>
        </w:rPr>
        <w:t>1.</w:t>
      </w:r>
      <w:r>
        <w:rPr>
          <w:b/>
          <w:bCs/>
          <w:lang w:eastAsia="lt-LT"/>
        </w:rPr>
        <w:t>1.</w:t>
      </w:r>
      <w:r w:rsidRPr="003E6091">
        <w:rPr>
          <w:b/>
          <w:bCs/>
          <w:lang w:eastAsia="lt-LT"/>
        </w:rPr>
        <w:t xml:space="preserve"> UŽDAVIN</w:t>
      </w:r>
      <w:r>
        <w:rPr>
          <w:b/>
          <w:bCs/>
          <w:lang w:eastAsia="lt-LT"/>
        </w:rPr>
        <w:t>IO</w:t>
      </w:r>
      <w:r w:rsidRPr="003E6091">
        <w:rPr>
          <w:b/>
          <w:bCs/>
          <w:lang w:eastAsia="lt-LT"/>
        </w:rPr>
        <w:t xml:space="preserve"> – </w:t>
      </w:r>
      <w:r>
        <w:rPr>
          <w:b/>
          <w:bCs/>
          <w:lang w:eastAsia="lt-LT"/>
        </w:rPr>
        <w:t>„</w:t>
      </w:r>
      <w:r w:rsidRPr="0083635A">
        <w:rPr>
          <w:rFonts w:asciiTheme="majorBidi" w:hAnsiTheme="majorBidi" w:cstheme="majorBidi"/>
          <w:b/>
          <w:bCs/>
          <w:color w:val="000000"/>
          <w:szCs w:val="24"/>
        </w:rPr>
        <w:t>GERINTI SOCIALINIŲ PASLAUGŲ TEIKIMĄ BEI DIDINTI SOCIALINĘ ĮTRAUKTĮ</w:t>
      </w:r>
      <w:r>
        <w:rPr>
          <w:b/>
          <w:bCs/>
          <w:lang w:eastAsia="lt-LT"/>
        </w:rPr>
        <w:t>“</w:t>
      </w:r>
    </w:p>
    <w:p w14:paraId="642A3979" w14:textId="67739799" w:rsidR="007857FE" w:rsidRDefault="007857FE" w:rsidP="007857FE">
      <w:pPr>
        <w:jc w:val="center"/>
        <w:rPr>
          <w:b/>
          <w:bCs/>
          <w:szCs w:val="24"/>
        </w:rPr>
      </w:pPr>
      <w:r w:rsidRPr="003E6091">
        <w:rPr>
          <w:b/>
          <w:bCs/>
          <w:szCs w:val="24"/>
        </w:rPr>
        <w:t>1.</w:t>
      </w:r>
      <w:r>
        <w:rPr>
          <w:b/>
          <w:bCs/>
          <w:szCs w:val="24"/>
        </w:rPr>
        <w:t>1</w:t>
      </w:r>
      <w:r w:rsidRPr="003E6091">
        <w:rPr>
          <w:b/>
          <w:bCs/>
          <w:szCs w:val="24"/>
        </w:rPr>
        <w:t>.1. VEIKSM</w:t>
      </w:r>
      <w:r>
        <w:rPr>
          <w:b/>
          <w:bCs/>
          <w:szCs w:val="24"/>
        </w:rPr>
        <w:t>O</w:t>
      </w:r>
      <w:r w:rsidRPr="003E6091">
        <w:rPr>
          <w:b/>
          <w:bCs/>
          <w:szCs w:val="24"/>
        </w:rPr>
        <w:t xml:space="preserve"> </w:t>
      </w:r>
      <w:r>
        <w:rPr>
          <w:b/>
          <w:bCs/>
          <w:szCs w:val="24"/>
        </w:rPr>
        <w:t>„</w:t>
      </w:r>
      <w:r w:rsidRPr="007857FE">
        <w:rPr>
          <w:b/>
          <w:bCs/>
          <w:szCs w:val="24"/>
        </w:rPr>
        <w:t>SOCIALINIŲ PASAUGŲ TEIKIMAS ORGANIZUOJANT UŽIMTUMO VEIKLAS SOCIALIAI PAŽEIDŽIAMIEMS ASMENIMS</w:t>
      </w:r>
      <w:r>
        <w:rPr>
          <w:b/>
          <w:bCs/>
          <w:szCs w:val="24"/>
        </w:rPr>
        <w:t>“</w:t>
      </w:r>
    </w:p>
    <w:p w14:paraId="03E7EC9D" w14:textId="77777777" w:rsidR="007857FE" w:rsidRDefault="007857FE" w:rsidP="007857FE">
      <w:pPr>
        <w:jc w:val="center"/>
        <w:rPr>
          <w:b/>
          <w:bCs/>
          <w:szCs w:val="24"/>
        </w:rPr>
      </w:pPr>
    </w:p>
    <w:p w14:paraId="42EBCF4B" w14:textId="2504023A" w:rsidR="007857FE" w:rsidRPr="0038250B" w:rsidRDefault="007857FE" w:rsidP="007857FE">
      <w:pPr>
        <w:jc w:val="center"/>
        <w:rPr>
          <w:b/>
          <w:bCs/>
          <w:szCs w:val="24"/>
        </w:rPr>
      </w:pPr>
      <w:r>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w:t>
      </w:r>
      <w:r>
        <w:rPr>
          <w:b/>
          <w:bCs/>
          <w:szCs w:val="24"/>
        </w:rPr>
        <w:t>2</w:t>
      </w:r>
      <w:r w:rsidR="00B3630D">
        <w:rPr>
          <w:b/>
          <w:bCs/>
          <w:szCs w:val="24"/>
        </w:rPr>
        <w:t>95</w:t>
      </w:r>
      <w:r w:rsidRPr="00746BFF">
        <w:rPr>
          <w:b/>
          <w:bCs/>
          <w:szCs w:val="24"/>
        </w:rPr>
        <w:t>-K</w:t>
      </w:r>
    </w:p>
    <w:p w14:paraId="778E7AD7" w14:textId="77777777" w:rsidR="007857FE" w:rsidRDefault="007857FE" w:rsidP="00EE7CE3">
      <w:pPr>
        <w:jc w:val="center"/>
        <w:rPr>
          <w:b/>
          <w:bCs/>
          <w:szCs w:val="24"/>
        </w:rPr>
      </w:pPr>
    </w:p>
    <w:p w14:paraId="165DE661" w14:textId="70A135E3" w:rsidR="00EB0F8F" w:rsidRPr="001A6ED3" w:rsidRDefault="000C4049" w:rsidP="00EE7CE3">
      <w:pPr>
        <w:jc w:val="center"/>
        <w:rPr>
          <w:bCs/>
          <w:i/>
          <w:szCs w:val="24"/>
        </w:rPr>
      </w:pPr>
      <w:r>
        <w:rPr>
          <w:b/>
          <w:bCs/>
          <w:szCs w:val="24"/>
        </w:rPr>
        <w:t xml:space="preserve">VIETOS PLĖTROS </w:t>
      </w:r>
      <w:r w:rsidR="0036555B" w:rsidRPr="0036555B">
        <w:rPr>
          <w:b/>
          <w:bCs/>
          <w:iCs/>
          <w:szCs w:val="24"/>
        </w:rPr>
        <w:t xml:space="preserve">PROJEKTŲ </w:t>
      </w:r>
      <w:r>
        <w:rPr>
          <w:b/>
          <w:bCs/>
          <w:iCs/>
          <w:szCs w:val="24"/>
        </w:rPr>
        <w:t xml:space="preserve">ATRANKOS IR </w:t>
      </w:r>
      <w:r w:rsidR="0036555B" w:rsidRPr="0036555B">
        <w:rPr>
          <w:b/>
          <w:bCs/>
          <w:iCs/>
          <w:szCs w:val="24"/>
        </w:rPr>
        <w:t xml:space="preserve">FINANSAVIMO </w:t>
      </w:r>
      <w:r>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lastRenderedPageBreak/>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DC3849">
            <w:pPr>
              <w:pStyle w:val="Sraopastraipa"/>
              <w:numPr>
                <w:ilvl w:val="0"/>
                <w:numId w:val="48"/>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DC3849">
            <w:pPr>
              <w:pStyle w:val="Sraopastraipa"/>
              <w:numPr>
                <w:ilvl w:val="0"/>
                <w:numId w:val="48"/>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925FF7">
            <w:pPr>
              <w:pStyle w:val="Sraopastraipa"/>
              <w:numPr>
                <w:ilvl w:val="0"/>
                <w:numId w:val="48"/>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0634BFE7"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4D2BF761" w:rsidR="00383811" w:rsidRPr="009305EA"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veikloms įgyvendinti numatyta skirti iki </w:t>
            </w:r>
            <w:r w:rsidR="00D07580" w:rsidRPr="00D07580">
              <w:rPr>
                <w:iCs/>
                <w:szCs w:val="24"/>
              </w:rPr>
              <w:t>622</w:t>
            </w:r>
            <w:r w:rsidR="00D07580">
              <w:rPr>
                <w:iCs/>
                <w:szCs w:val="24"/>
              </w:rPr>
              <w:t xml:space="preserve"> </w:t>
            </w:r>
            <w:r w:rsidR="00D07580" w:rsidRPr="00D07580">
              <w:rPr>
                <w:iCs/>
                <w:szCs w:val="24"/>
              </w:rPr>
              <w:t xml:space="preserve">624,60 (šeši šimtai dvidešimt du tūkstančiai šeši šimtai dvidešimt keturi eurai 60 centų) </w:t>
            </w:r>
            <w:r w:rsidR="00D07580">
              <w:rPr>
                <w:iCs/>
                <w:szCs w:val="24"/>
              </w:rPr>
              <w:t>eurai</w:t>
            </w:r>
            <w:r w:rsidRPr="00D07580">
              <w:rPr>
                <w:iCs/>
                <w:szCs w:val="24"/>
              </w:rPr>
              <w:t xml:space="preserve"> ESF+</w:t>
            </w:r>
            <w:r w:rsidRPr="00D07580">
              <w:rPr>
                <w:szCs w:val="24"/>
                <w:lang w:eastAsia="lt-LT"/>
              </w:rPr>
              <w:t xml:space="preserve"> ir </w:t>
            </w:r>
            <w:r w:rsidR="00D07580" w:rsidRPr="00D07580">
              <w:rPr>
                <w:szCs w:val="24"/>
                <w:lang w:eastAsia="lt-LT"/>
              </w:rPr>
              <w:t>109</w:t>
            </w:r>
            <w:r w:rsidR="00D07580">
              <w:rPr>
                <w:szCs w:val="24"/>
                <w:lang w:eastAsia="lt-LT"/>
              </w:rPr>
              <w:t xml:space="preserve"> </w:t>
            </w:r>
            <w:r w:rsidR="00D07580" w:rsidRPr="00D07580">
              <w:rPr>
                <w:szCs w:val="24"/>
                <w:lang w:eastAsia="lt-LT"/>
              </w:rPr>
              <w:t xml:space="preserve">874,93 </w:t>
            </w:r>
            <w:r w:rsidRPr="00D07580">
              <w:rPr>
                <w:szCs w:val="24"/>
                <w:lang w:eastAsia="lt-LT"/>
              </w:rPr>
              <w:t xml:space="preserve"> (vienas šimtas </w:t>
            </w:r>
            <w:r w:rsidR="00D07580" w:rsidRPr="00D07580">
              <w:rPr>
                <w:szCs w:val="24"/>
                <w:lang w:eastAsia="lt-LT"/>
              </w:rPr>
              <w:t>devyni tūkstančiai aštuoni šimtai septyniasdešimt keturi eurai 93 centai)</w:t>
            </w:r>
            <w:r w:rsidRPr="00D07580">
              <w:rPr>
                <w:szCs w:val="24"/>
                <w:lang w:eastAsia="lt-LT"/>
              </w:rPr>
              <w:t xml:space="preserve"> </w:t>
            </w:r>
            <w:r w:rsidR="00D07580">
              <w:rPr>
                <w:szCs w:val="24"/>
                <w:lang w:eastAsia="lt-LT"/>
              </w:rPr>
              <w:t xml:space="preserve">eurai </w:t>
            </w:r>
            <w:r w:rsidRPr="00D07580">
              <w:rPr>
                <w:szCs w:val="24"/>
                <w:lang w:eastAsia="lt-LT"/>
              </w:rPr>
              <w:t>BF lėšų</w:t>
            </w:r>
            <w:r w:rsidRPr="009305EA">
              <w:rPr>
                <w:color w:val="000000"/>
                <w:szCs w:val="24"/>
                <w:lang w:eastAsia="lt-LT"/>
              </w:rPr>
              <w:t xml:space="preserve">. </w:t>
            </w:r>
          </w:p>
          <w:p w14:paraId="57BB05FB" w14:textId="08156E6A"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3B11B781"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1E454D">
              <w:rPr>
                <w:iCs/>
                <w:szCs w:val="24"/>
              </w:rPr>
              <w:t xml:space="preserve"> </w:t>
            </w:r>
            <w:r w:rsidR="008035F0">
              <w:rPr>
                <w:iCs/>
                <w:szCs w:val="24"/>
              </w:rPr>
              <w:t xml:space="preserve">y. projektas turi atitikti </w:t>
            </w:r>
            <w:r w:rsidR="00D07580">
              <w:rPr>
                <w:iCs/>
                <w:szCs w:val="24"/>
              </w:rPr>
              <w:t>Vilkaviškio miesto</w:t>
            </w:r>
            <w:r w:rsidR="008035F0" w:rsidRPr="008035F0">
              <w:rPr>
                <w:iCs/>
                <w:szCs w:val="24"/>
              </w:rPr>
              <w:t xml:space="preserve">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C70F95" w:rsidRPr="00C70F95">
              <w:rPr>
                <w:iCs/>
                <w:szCs w:val="24"/>
              </w:rPr>
              <w:t>„</w:t>
            </w:r>
            <w:r w:rsidR="00C70F95">
              <w:rPr>
                <w:iCs/>
                <w:szCs w:val="24"/>
              </w:rPr>
              <w:t>V</w:t>
            </w:r>
            <w:r w:rsidR="00C70F95" w:rsidRPr="00C70F95">
              <w:rPr>
                <w:iCs/>
                <w:szCs w:val="24"/>
              </w:rPr>
              <w:t>ilkaviškio miesto vietos veiklos grupės vietos plėtros 2023-2029 metų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2CA7593"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C70F95">
              <w:rPr>
                <w:iCs/>
                <w:szCs w:val="24"/>
              </w:rPr>
              <w:t xml:space="preserve">Vilkaviškio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xml:space="preserve">. Projektai, kurie naudos ir kokybės vertinimo etape nesurenka nustatytos minimalios </w:t>
            </w:r>
            <w:r w:rsidR="00C70F95">
              <w:rPr>
                <w:iCs/>
                <w:szCs w:val="24"/>
              </w:rPr>
              <w:t xml:space="preserve">50 </w:t>
            </w:r>
            <w:r w:rsidRPr="009305EA">
              <w:rPr>
                <w:iCs/>
                <w:szCs w:val="24"/>
              </w:rPr>
              <w:t>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lastRenderedPageBreak/>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3649FE"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 xml:space="preserve">analogiškas pareigas einančių darbuotojų darbo užmokesčiu. Turi būti pateikti įkainį </w:t>
            </w:r>
            <w:r w:rsidRPr="003649FE">
              <w:rPr>
                <w:lang w:eastAsia="zh-TW"/>
              </w:rPr>
              <w:t xml:space="preserve">pagrindžiantys dokumentai (pareigybės nuasmenintos darbo sutartys, 3–12 mėnesių nuasmenintas priskaitymo–apmokėjimo žiniaraštis, </w:t>
            </w:r>
            <w:r w:rsidRPr="003649FE">
              <w:rPr>
                <w:lang w:eastAsia="zh-TW"/>
              </w:rPr>
              <w:lastRenderedPageBreak/>
              <w:t>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3649FE">
              <w:rPr>
                <w:szCs w:val="24"/>
              </w:rPr>
              <w:t>;</w:t>
            </w:r>
          </w:p>
          <w:p w14:paraId="5A87495C" w14:textId="27BE2ED6" w:rsidR="00494670" w:rsidRPr="003649FE" w:rsidRDefault="000173AD" w:rsidP="00494670">
            <w:pPr>
              <w:pStyle w:val="Sraopastraipa"/>
              <w:numPr>
                <w:ilvl w:val="3"/>
                <w:numId w:val="33"/>
              </w:numPr>
              <w:tabs>
                <w:tab w:val="left" w:pos="873"/>
              </w:tabs>
              <w:ind w:left="22" w:firstLine="0"/>
              <w:jc w:val="both"/>
              <w:rPr>
                <w:iCs/>
                <w:szCs w:val="24"/>
              </w:rPr>
            </w:pPr>
            <w:r w:rsidRPr="003649FE">
              <w:rPr>
                <w:szCs w:val="24"/>
              </w:rPr>
              <w:t>užpildytą Pažymą darbo užmokesčio vertinimui</w:t>
            </w:r>
            <w:r w:rsidR="009A6764" w:rsidRPr="003649FE">
              <w:rPr>
                <w:rStyle w:val="Puslapioinaosnuoroda"/>
                <w:szCs w:val="24"/>
              </w:rPr>
              <w:footnoteReference w:id="4"/>
            </w:r>
            <w:r w:rsidRPr="003649FE">
              <w:rPr>
                <w:szCs w:val="24"/>
              </w:rPr>
              <w:t>.</w:t>
            </w:r>
          </w:p>
          <w:p w14:paraId="13163228" w14:textId="6F90C006" w:rsidR="00494670" w:rsidRPr="003649FE" w:rsidRDefault="00494670" w:rsidP="00494670">
            <w:pPr>
              <w:pStyle w:val="Sraopastraipa"/>
              <w:numPr>
                <w:ilvl w:val="2"/>
                <w:numId w:val="33"/>
              </w:numPr>
              <w:tabs>
                <w:tab w:val="left" w:pos="873"/>
              </w:tabs>
              <w:ind w:left="22" w:firstLine="0"/>
              <w:jc w:val="both"/>
              <w:rPr>
                <w:iCs/>
                <w:szCs w:val="24"/>
              </w:rPr>
            </w:pPr>
            <w:r w:rsidRPr="003649FE">
              <w:rPr>
                <w:szCs w:val="24"/>
              </w:rPr>
              <w:t>Atitikimą prioritetiniams kriterijams įrodan</w:t>
            </w:r>
            <w:r w:rsidR="00B775BC" w:rsidRPr="003649FE">
              <w:rPr>
                <w:szCs w:val="24"/>
              </w:rPr>
              <w:t>čius</w:t>
            </w:r>
            <w:r w:rsidRPr="003649FE">
              <w:rPr>
                <w:szCs w:val="24"/>
              </w:rPr>
              <w:t xml:space="preserve"> dokument</w:t>
            </w:r>
            <w:r w:rsidR="00B775BC" w:rsidRPr="003649FE">
              <w:rPr>
                <w:szCs w:val="24"/>
              </w:rPr>
              <w:t>us</w:t>
            </w:r>
            <w:r w:rsidRPr="003649FE">
              <w:rPr>
                <w:szCs w:val="24"/>
              </w:rPr>
              <w:t>:</w:t>
            </w:r>
          </w:p>
          <w:p w14:paraId="360D1C33" w14:textId="084A9250" w:rsidR="00452EE4" w:rsidRPr="003649FE" w:rsidRDefault="00D46937" w:rsidP="00D46937">
            <w:pPr>
              <w:tabs>
                <w:tab w:val="left" w:pos="596"/>
              </w:tabs>
              <w:ind w:left="22"/>
              <w:jc w:val="both"/>
            </w:pPr>
            <w:r w:rsidRPr="003649FE">
              <w:t xml:space="preserve">3.4.10.1. </w:t>
            </w:r>
            <w:r w:rsidR="00452EE4" w:rsidRPr="003649FE">
              <w:t>Pareiškėjo VĮ „Registrų centras“ Juridinių asmenų registro išplėstinis išrašas;</w:t>
            </w:r>
          </w:p>
          <w:p w14:paraId="06090991" w14:textId="0AD143BE" w:rsidR="00452EE4" w:rsidRPr="003649FE" w:rsidRDefault="00D46937" w:rsidP="00452EE4">
            <w:pPr>
              <w:tabs>
                <w:tab w:val="left" w:pos="596"/>
              </w:tabs>
              <w:ind w:left="22"/>
              <w:jc w:val="both"/>
            </w:pPr>
            <w:r w:rsidRPr="003649FE">
              <w:t xml:space="preserve">3.4.10.2. </w:t>
            </w:r>
            <w:r w:rsidR="00452EE4" w:rsidRPr="003649FE">
              <w:t>Partnerio (-</w:t>
            </w:r>
            <w:proofErr w:type="spellStart"/>
            <w:r w:rsidR="00452EE4" w:rsidRPr="003649FE">
              <w:t>ių</w:t>
            </w:r>
            <w:proofErr w:type="spellEnd"/>
            <w:r w:rsidR="00452EE4" w:rsidRPr="003649FE">
              <w:t xml:space="preserve">) VĮ „Registrų centras“ Juridinių asmenų registro išplėstinis išrašas (-ai); </w:t>
            </w:r>
          </w:p>
          <w:p w14:paraId="322456A9" w14:textId="2CDB39CA" w:rsidR="00452EE4" w:rsidRPr="003649FE" w:rsidRDefault="00452EE4" w:rsidP="00452EE4">
            <w:pPr>
              <w:tabs>
                <w:tab w:val="left" w:pos="596"/>
              </w:tabs>
              <w:ind w:left="22"/>
              <w:jc w:val="both"/>
            </w:pPr>
            <w:r w:rsidRPr="003649FE">
              <w:t>3.4.10.3. Partnerio (-</w:t>
            </w:r>
            <w:proofErr w:type="spellStart"/>
            <w:r w:rsidRPr="003649FE">
              <w:t>ių</w:t>
            </w:r>
            <w:proofErr w:type="spellEnd"/>
            <w:r w:rsidRPr="003649FE">
              <w:t>) įstatų ar nuostatų kopija (-</w:t>
            </w:r>
            <w:proofErr w:type="spellStart"/>
            <w:r w:rsidRPr="003649FE">
              <w:t>os</w:t>
            </w:r>
            <w:proofErr w:type="spellEnd"/>
            <w:r w:rsidRPr="003649FE">
              <w:t>)</w:t>
            </w:r>
            <w:r w:rsidR="00D46937" w:rsidRPr="003649FE">
              <w:t xml:space="preserve"> kuriose nurodyta jog pareiškėjas gali vykdyti numatytas veiklas</w:t>
            </w:r>
            <w:r w:rsidRPr="003649FE">
              <w:t xml:space="preserve">; </w:t>
            </w:r>
          </w:p>
          <w:p w14:paraId="6E3FE8DF" w14:textId="2D979368" w:rsidR="00D46937" w:rsidRPr="003649FE" w:rsidRDefault="00D46937" w:rsidP="00D46937">
            <w:pPr>
              <w:tabs>
                <w:tab w:val="left" w:pos="596"/>
              </w:tabs>
              <w:ind w:left="22"/>
              <w:jc w:val="both"/>
              <w:rPr>
                <w:szCs w:val="24"/>
              </w:rPr>
            </w:pPr>
            <w:r w:rsidRPr="003649FE">
              <w:t>3.4.10.4. Pareiškėjo ir/ar partnerio patirtį vykdant ES projektus,  bei projektą vykdančio personalo patirtį įrodančius dokumentus.</w:t>
            </w:r>
            <w:r w:rsidR="009417FB" w:rsidRPr="003649FE">
              <w:t xml:space="preserve"> </w:t>
            </w:r>
          </w:p>
          <w:p w14:paraId="67CD7AA3" w14:textId="7F38CD03" w:rsidR="00452EE4" w:rsidRPr="00452EE4" w:rsidRDefault="00452EE4" w:rsidP="00452EE4">
            <w:pPr>
              <w:tabs>
                <w:tab w:val="left" w:pos="596"/>
              </w:tabs>
              <w:ind w:left="22"/>
              <w:jc w:val="both"/>
              <w:rPr>
                <w:iCs/>
                <w:szCs w:val="24"/>
              </w:rPr>
            </w:pPr>
            <w:r w:rsidRPr="003649FE">
              <w:t>3.4.10.</w:t>
            </w:r>
            <w:r w:rsidR="00D46937" w:rsidRPr="003649FE">
              <w:t>5</w:t>
            </w:r>
            <w:r w:rsidRPr="003649FE">
              <w:t>. Kiti dokumentai. Pareiškėjo nuožiūra teikiami dokumentai, kurie, pareiškėjo manymu, gali būti svarbūs vertinant vietos plėtros PĮP.</w:t>
            </w:r>
          </w:p>
          <w:p w14:paraId="06DE5A50" w14:textId="7F53459B" w:rsidR="002B0A8A" w:rsidRPr="00BB19CA" w:rsidRDefault="002B0A8A" w:rsidP="00D46937">
            <w:pPr>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Sraopastraipa"/>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Sraopastraipa"/>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E16E44">
            <w:pPr>
              <w:pStyle w:val="Sraopastraipa"/>
              <w:numPr>
                <w:ilvl w:val="2"/>
                <w:numId w:val="3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E16E44">
            <w:pPr>
              <w:pStyle w:val="Sraopastraipa"/>
              <w:numPr>
                <w:ilvl w:val="2"/>
                <w:numId w:val="35"/>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E16E44">
            <w:pPr>
              <w:pStyle w:val="Sraopastraipa"/>
              <w:numPr>
                <w:ilvl w:val="2"/>
                <w:numId w:val="35"/>
              </w:numPr>
              <w:tabs>
                <w:tab w:val="left" w:pos="589"/>
              </w:tabs>
              <w:ind w:left="60" w:firstLine="660"/>
              <w:jc w:val="both"/>
              <w:rPr>
                <w:color w:val="000000"/>
              </w:rPr>
            </w:pPr>
            <w:r w:rsidRPr="00F157ED">
              <w:rPr>
                <w:color w:val="000000"/>
              </w:rPr>
              <w:lastRenderedPageBreak/>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1B030C">
            <w:pPr>
              <w:pStyle w:val="Sraopastraipa"/>
              <w:numPr>
                <w:ilvl w:val="1"/>
                <w:numId w:val="35"/>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Sraopastraipa"/>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6A7DAA70"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AE4E23E" w:rsidR="00884F5C" w:rsidRPr="00ED7770" w:rsidRDefault="00ED7770" w:rsidP="00B9263D">
            <w:pPr>
              <w:jc w:val="center"/>
              <w:rPr>
                <w:sz w:val="22"/>
              </w:rPr>
            </w:pPr>
            <w:r w:rsidRPr="00ED7770">
              <w:rPr>
                <w:iCs/>
                <w:sz w:val="22"/>
                <w:szCs w:val="22"/>
              </w:rPr>
              <w:t>6</w:t>
            </w:r>
          </w:p>
          <w:p w14:paraId="1FBEA544" w14:textId="77777777" w:rsidR="00884F5C" w:rsidRPr="00ED7770" w:rsidRDefault="00884F5C" w:rsidP="00B9263D">
            <w:pPr>
              <w:jc w:val="center"/>
              <w:rPr>
                <w:iCs/>
                <w:sz w:val="22"/>
                <w:szCs w:val="22"/>
              </w:rPr>
            </w:pPr>
            <w:r w:rsidRPr="00ED7770">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377ED975"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A129F86" w:rsidR="00884F5C" w:rsidRPr="00ED7770" w:rsidRDefault="00ED7770" w:rsidP="00B9263D">
            <w:pPr>
              <w:ind w:firstLine="57"/>
              <w:jc w:val="center"/>
              <w:rPr>
                <w:iCs/>
                <w:sz w:val="22"/>
                <w:szCs w:val="22"/>
              </w:rPr>
            </w:pPr>
            <w:r w:rsidRPr="00ED7770">
              <w:rPr>
                <w:iCs/>
                <w:sz w:val="22"/>
                <w:szCs w:val="22"/>
              </w:rPr>
              <w:t>350</w:t>
            </w:r>
          </w:p>
          <w:p w14:paraId="11571185" w14:textId="77777777" w:rsidR="00884F5C" w:rsidRPr="00ED7770" w:rsidRDefault="00884F5C" w:rsidP="00B9263D">
            <w:pPr>
              <w:jc w:val="center"/>
              <w:rPr>
                <w:iCs/>
                <w:sz w:val="22"/>
                <w:szCs w:val="22"/>
              </w:rPr>
            </w:pPr>
            <w:r w:rsidRPr="00ED7770">
              <w:rPr>
                <w:iCs/>
                <w:sz w:val="22"/>
                <w:szCs w:val="22"/>
              </w:rPr>
              <w:t>(2029)</w:t>
            </w:r>
          </w:p>
        </w:tc>
      </w:tr>
      <w:tr w:rsidR="009C169B" w:rsidRPr="00FE1F54" w14:paraId="09AF6F86"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6C73DC95" w14:textId="72610F87" w:rsidR="009C169B" w:rsidRPr="00884F5C" w:rsidRDefault="009C169B" w:rsidP="00B9263D">
            <w:pPr>
              <w:jc w:val="center"/>
              <w:rPr>
                <w:sz w:val="22"/>
                <w:szCs w:val="22"/>
              </w:rPr>
            </w:pPr>
            <w:r w:rsidRPr="00D21BE3">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438CF1E6" w14:textId="77777777" w:rsidR="009C169B" w:rsidRDefault="009C169B" w:rsidP="00B9263D">
            <w:pPr>
              <w:jc w:val="center"/>
              <w:rPr>
                <w:sz w:val="22"/>
                <w:szCs w:val="22"/>
              </w:rPr>
            </w:pPr>
            <w:r w:rsidRPr="009C169B">
              <w:rPr>
                <w:sz w:val="22"/>
                <w:szCs w:val="22"/>
              </w:rPr>
              <w:t>R-01-004-08-04-01-02</w:t>
            </w:r>
          </w:p>
          <w:p w14:paraId="33E234A5" w14:textId="66B764B3" w:rsidR="009C169B" w:rsidRPr="009C169B" w:rsidRDefault="009C169B" w:rsidP="00B9263D">
            <w:pPr>
              <w:jc w:val="center"/>
              <w:rPr>
                <w:sz w:val="22"/>
                <w:szCs w:val="22"/>
                <w:lang w:val="en-US"/>
              </w:rPr>
            </w:pPr>
            <w:r>
              <w:rPr>
                <w:sz w:val="22"/>
                <w:szCs w:val="22"/>
              </w:rPr>
              <w:t>(R.S.</w:t>
            </w:r>
            <w:r>
              <w:rPr>
                <w:sz w:val="22"/>
                <w:szCs w:val="22"/>
                <w:lang w:val="en-US"/>
              </w:rPr>
              <w:t>2.3517)</w:t>
            </w:r>
          </w:p>
        </w:tc>
        <w:tc>
          <w:tcPr>
            <w:tcW w:w="2424" w:type="dxa"/>
            <w:tcBorders>
              <w:top w:val="single" w:sz="4" w:space="0" w:color="auto"/>
              <w:left w:val="single" w:sz="4" w:space="0" w:color="auto"/>
              <w:bottom w:val="single" w:sz="4" w:space="0" w:color="auto"/>
              <w:right w:val="single" w:sz="4" w:space="0" w:color="auto"/>
            </w:tcBorders>
            <w:vAlign w:val="center"/>
          </w:tcPr>
          <w:p w14:paraId="080A62CE" w14:textId="6EE7589F" w:rsidR="009C169B" w:rsidRPr="00884F5C" w:rsidRDefault="009C169B" w:rsidP="00B9263D">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117D298B" w14:textId="71C94ACB" w:rsidR="009C169B" w:rsidRPr="00ED7770" w:rsidRDefault="009C169B" w:rsidP="00B9263D">
            <w:pPr>
              <w:ind w:firstLine="57"/>
              <w:jc w:val="center"/>
              <w:rPr>
                <w:iCs/>
                <w:sz w:val="22"/>
                <w:szCs w:val="22"/>
              </w:rPr>
            </w:pPr>
            <w:r>
              <w:rPr>
                <w:iCs/>
                <w:sz w:val="22"/>
                <w:szCs w:val="22"/>
              </w:rPr>
              <w:t>40</w:t>
            </w:r>
          </w:p>
        </w:tc>
      </w:tr>
      <w:tr w:rsidR="00884F5C" w14:paraId="5036BB01" w14:textId="77777777" w:rsidTr="00884F5C">
        <w:trPr>
          <w:trHeight w:val="2826"/>
        </w:trPr>
        <w:tc>
          <w:tcPr>
            <w:tcW w:w="15310" w:type="dxa"/>
            <w:gridSpan w:val="4"/>
          </w:tcPr>
          <w:p w14:paraId="2D289942" w14:textId="77777777"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F6621">
            <w:pPr>
              <w:pStyle w:val="Sraopastraipa"/>
              <w:numPr>
                <w:ilvl w:val="2"/>
                <w:numId w:val="3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F6621">
            <w:pPr>
              <w:pStyle w:val="Sraopastraipa"/>
              <w:numPr>
                <w:ilvl w:val="2"/>
                <w:numId w:val="3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lastRenderedPageBreak/>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lastRenderedPageBreak/>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D07580"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AD5A194"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54C73F56" w:rsidR="009B05AF" w:rsidRPr="003649FE" w:rsidRDefault="00503FF6" w:rsidP="009B05AF">
            <w:pPr>
              <w:spacing w:before="120"/>
              <w:jc w:val="both"/>
              <w:rPr>
                <w:iCs/>
                <w:sz w:val="22"/>
                <w:szCs w:val="22"/>
              </w:rPr>
            </w:pPr>
            <w:r w:rsidRPr="009D7848">
              <w:rPr>
                <w:iCs/>
                <w:sz w:val="22"/>
                <w:szCs w:val="22"/>
              </w:rPr>
              <w:t xml:space="preserve">Didžiausia </w:t>
            </w:r>
            <w:r w:rsidRPr="003649FE">
              <w:rPr>
                <w:iCs/>
                <w:sz w:val="22"/>
                <w:szCs w:val="22"/>
              </w:rPr>
              <w:t xml:space="preserve">projektui galima skirti balų suma – 100 balų. </w:t>
            </w:r>
          </w:p>
          <w:p w14:paraId="27D9F601" w14:textId="7C6F4C18" w:rsidR="009B05AF" w:rsidRPr="003649FE" w:rsidRDefault="009D7848" w:rsidP="009B05AF">
            <w:pPr>
              <w:spacing w:before="120"/>
              <w:jc w:val="both"/>
              <w:rPr>
                <w:iCs/>
                <w:sz w:val="22"/>
                <w:szCs w:val="22"/>
              </w:rPr>
            </w:pPr>
            <w:r w:rsidRPr="003649FE">
              <w:rPr>
                <w:iCs/>
                <w:sz w:val="22"/>
                <w:szCs w:val="22"/>
              </w:rPr>
              <w:t xml:space="preserve">Minimali balų suma – </w:t>
            </w:r>
            <w:r w:rsidR="00ED7770" w:rsidRPr="003649FE">
              <w:rPr>
                <w:iCs/>
                <w:sz w:val="22"/>
                <w:szCs w:val="22"/>
              </w:rPr>
              <w:t>50</w:t>
            </w:r>
            <w:r w:rsidRPr="003649FE">
              <w:rPr>
                <w:iCs/>
                <w:sz w:val="22"/>
                <w:szCs w:val="22"/>
              </w:rPr>
              <w:t xml:space="preserve"> balų. </w:t>
            </w:r>
            <w:r w:rsidR="00503FF6" w:rsidRPr="003649FE">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3649FE">
              <w:rPr>
                <w:iCs/>
                <w:sz w:val="22"/>
                <w:szCs w:val="22"/>
              </w:rPr>
              <w:t>Kai projektams, surinkusiems vienodą</w:t>
            </w:r>
            <w:r w:rsidRPr="00565A06">
              <w:rPr>
                <w:iCs/>
                <w:sz w:val="22"/>
                <w:szCs w:val="22"/>
              </w:rPr>
              <w:t xml:space="preserve">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4897" w:type="pct"/>
              <w:tblLook w:val="00A0" w:firstRow="1" w:lastRow="0" w:firstColumn="1" w:lastColumn="0" w:noHBand="0" w:noVBand="0"/>
            </w:tblPr>
            <w:tblGrid>
              <w:gridCol w:w="807"/>
              <w:gridCol w:w="1924"/>
              <w:gridCol w:w="2821"/>
              <w:gridCol w:w="3693"/>
              <w:gridCol w:w="1292"/>
              <w:gridCol w:w="2822"/>
              <w:gridCol w:w="1408"/>
            </w:tblGrid>
            <w:tr w:rsidR="00FF426C" w:rsidRPr="00FF426C" w14:paraId="1548877B" w14:textId="77777777" w:rsidTr="00FF426C">
              <w:tc>
                <w:tcPr>
                  <w:tcW w:w="2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FF426C" w:rsidRDefault="009A4257" w:rsidP="009A4257">
                  <w:pPr>
                    <w:jc w:val="center"/>
                    <w:rPr>
                      <w:rFonts w:asciiTheme="majorBidi" w:hAnsiTheme="majorBidi" w:cstheme="majorBidi"/>
                      <w:b/>
                      <w:sz w:val="22"/>
                      <w:szCs w:val="22"/>
                    </w:rPr>
                  </w:pPr>
                  <w:r w:rsidRPr="00FF426C">
                    <w:rPr>
                      <w:rFonts w:asciiTheme="majorBidi" w:hAnsiTheme="majorBidi" w:cstheme="majorBidi"/>
                      <w:b/>
                      <w:sz w:val="22"/>
                      <w:szCs w:val="22"/>
                    </w:rPr>
                    <w:t>Eil.</w:t>
                  </w:r>
                </w:p>
                <w:p w14:paraId="7E81A776" w14:textId="77777777" w:rsidR="009A4257" w:rsidRPr="00FF426C" w:rsidRDefault="009A4257" w:rsidP="009A4257">
                  <w:pPr>
                    <w:jc w:val="center"/>
                    <w:rPr>
                      <w:rFonts w:asciiTheme="majorBidi" w:hAnsiTheme="majorBidi" w:cstheme="majorBidi"/>
                      <w:b/>
                      <w:sz w:val="22"/>
                      <w:szCs w:val="22"/>
                    </w:rPr>
                  </w:pPr>
                  <w:r w:rsidRPr="00FF426C">
                    <w:rPr>
                      <w:rFonts w:asciiTheme="majorBidi" w:hAnsiTheme="majorBidi" w:cstheme="majorBidi"/>
                      <w:b/>
                      <w:sz w:val="22"/>
                      <w:szCs w:val="22"/>
                    </w:rPr>
                    <w:t>Nr.</w:t>
                  </w:r>
                </w:p>
              </w:tc>
              <w:tc>
                <w:tcPr>
                  <w:tcW w:w="65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FF426C" w:rsidRDefault="009A4257" w:rsidP="009A4257">
                  <w:pPr>
                    <w:jc w:val="center"/>
                    <w:rPr>
                      <w:rFonts w:asciiTheme="majorBidi" w:hAnsiTheme="majorBidi" w:cstheme="majorBidi"/>
                      <w:b/>
                      <w:sz w:val="22"/>
                      <w:szCs w:val="22"/>
                    </w:rPr>
                  </w:pPr>
                  <w:r w:rsidRPr="00FF426C">
                    <w:rPr>
                      <w:rFonts w:asciiTheme="majorBidi" w:hAnsiTheme="majorBidi" w:cstheme="majorBidi"/>
                      <w:b/>
                      <w:sz w:val="22"/>
                      <w:szCs w:val="22"/>
                    </w:rPr>
                    <w:t>Kriterijaus tipas</w:t>
                  </w:r>
                </w:p>
              </w:tc>
              <w:tc>
                <w:tcPr>
                  <w:tcW w:w="9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FF426C" w:rsidRDefault="009A4257" w:rsidP="009A4257">
                  <w:pPr>
                    <w:jc w:val="center"/>
                    <w:rPr>
                      <w:rFonts w:asciiTheme="majorBidi" w:hAnsiTheme="majorBidi" w:cstheme="majorBidi"/>
                      <w:b/>
                      <w:sz w:val="22"/>
                      <w:szCs w:val="22"/>
                    </w:rPr>
                  </w:pPr>
                  <w:r w:rsidRPr="00FF426C">
                    <w:rPr>
                      <w:rFonts w:asciiTheme="majorBidi" w:hAnsiTheme="majorBidi" w:cstheme="majorBidi"/>
                      <w:b/>
                      <w:sz w:val="22"/>
                      <w:szCs w:val="22"/>
                    </w:rPr>
                    <w:t>Kriterijus</w:t>
                  </w:r>
                </w:p>
              </w:tc>
              <w:tc>
                <w:tcPr>
                  <w:tcW w:w="125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FF426C" w:rsidRDefault="009A4257" w:rsidP="009A4257">
                  <w:pPr>
                    <w:jc w:val="center"/>
                    <w:rPr>
                      <w:rFonts w:asciiTheme="majorBidi" w:hAnsiTheme="majorBidi" w:cstheme="majorBidi"/>
                      <w:b/>
                      <w:sz w:val="22"/>
                      <w:szCs w:val="22"/>
                    </w:rPr>
                  </w:pPr>
                  <w:r w:rsidRPr="00FF426C">
                    <w:rPr>
                      <w:rFonts w:asciiTheme="majorBidi" w:hAnsiTheme="majorBidi" w:cstheme="majorBidi"/>
                      <w:b/>
                      <w:sz w:val="22"/>
                      <w:szCs w:val="22"/>
                    </w:rPr>
                    <w:t>Kriterijaus vertinimo metodas</w:t>
                  </w:r>
                </w:p>
              </w:tc>
              <w:tc>
                <w:tcPr>
                  <w:tcW w:w="42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FF426C" w:rsidRDefault="009A4257" w:rsidP="009A4257">
                  <w:pPr>
                    <w:jc w:val="center"/>
                    <w:rPr>
                      <w:rFonts w:asciiTheme="majorBidi" w:hAnsiTheme="majorBidi" w:cstheme="majorBidi"/>
                      <w:b/>
                      <w:sz w:val="22"/>
                      <w:szCs w:val="22"/>
                    </w:rPr>
                  </w:pPr>
                  <w:r w:rsidRPr="00FF426C">
                    <w:rPr>
                      <w:rFonts w:asciiTheme="majorBidi" w:hAnsiTheme="majorBidi" w:cstheme="majorBidi"/>
                      <w:b/>
                      <w:sz w:val="22"/>
                      <w:szCs w:val="22"/>
                    </w:rPr>
                    <w:t>Didžiausias galimas kriterijaus balas</w:t>
                  </w:r>
                </w:p>
              </w:tc>
              <w:tc>
                <w:tcPr>
                  <w:tcW w:w="9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53430942" w:rsidR="009A4257" w:rsidRPr="00FF426C" w:rsidRDefault="009A4257" w:rsidP="003649FE">
                  <w:pPr>
                    <w:jc w:val="center"/>
                    <w:rPr>
                      <w:rFonts w:asciiTheme="majorBidi" w:hAnsiTheme="majorBidi" w:cstheme="majorBidi"/>
                      <w:b/>
                      <w:sz w:val="22"/>
                      <w:szCs w:val="22"/>
                    </w:rPr>
                  </w:pPr>
                  <w:r w:rsidRPr="00FF426C">
                    <w:rPr>
                      <w:rFonts w:asciiTheme="majorBidi" w:hAnsiTheme="majorBidi" w:cstheme="majorBidi"/>
                      <w:b/>
                      <w:sz w:val="22"/>
                      <w:szCs w:val="22"/>
                    </w:rPr>
                    <w:t>Kriterijaus svorio koeficientas</w:t>
                  </w:r>
                </w:p>
              </w:tc>
              <w:tc>
                <w:tcPr>
                  <w:tcW w:w="4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67B272DD" w:rsidR="009A4257" w:rsidRPr="00FF426C" w:rsidRDefault="009A4257" w:rsidP="003649FE">
                  <w:pPr>
                    <w:jc w:val="center"/>
                    <w:rPr>
                      <w:rFonts w:asciiTheme="majorBidi" w:hAnsiTheme="majorBidi" w:cstheme="majorBidi"/>
                      <w:b/>
                      <w:sz w:val="22"/>
                      <w:szCs w:val="22"/>
                    </w:rPr>
                  </w:pPr>
                  <w:r w:rsidRPr="00FF426C">
                    <w:rPr>
                      <w:rFonts w:asciiTheme="majorBidi" w:hAnsiTheme="majorBidi" w:cstheme="majorBidi"/>
                      <w:b/>
                      <w:sz w:val="22"/>
                      <w:szCs w:val="22"/>
                    </w:rPr>
                    <w:t>Didžiausias galimas kriterijaus balas, kai nustatomas svorio koeficientas</w:t>
                  </w:r>
                </w:p>
              </w:tc>
            </w:tr>
            <w:tr w:rsidR="00FF426C" w:rsidRPr="00FF426C" w14:paraId="169FDD78" w14:textId="77777777" w:rsidTr="00FF426C">
              <w:tc>
                <w:tcPr>
                  <w:tcW w:w="276" w:type="pct"/>
                  <w:tcBorders>
                    <w:top w:val="single" w:sz="6" w:space="0" w:color="000000"/>
                    <w:left w:val="single" w:sz="6" w:space="0" w:color="000000"/>
                    <w:bottom w:val="single" w:sz="6" w:space="0" w:color="000000"/>
                    <w:right w:val="single" w:sz="6" w:space="0" w:color="000000"/>
                  </w:tcBorders>
                </w:tcPr>
                <w:p w14:paraId="4560C520" w14:textId="41566832" w:rsidR="009D7848" w:rsidRPr="00FF426C" w:rsidRDefault="009D7848" w:rsidP="00FF426C">
                  <w:pPr>
                    <w:jc w:val="center"/>
                    <w:rPr>
                      <w:rFonts w:asciiTheme="majorBidi" w:hAnsiTheme="majorBidi" w:cstheme="majorBidi"/>
                      <w:i/>
                      <w:iCs/>
                      <w:sz w:val="22"/>
                      <w:szCs w:val="22"/>
                    </w:rPr>
                  </w:pPr>
                  <w:r w:rsidRPr="00FF426C">
                    <w:rPr>
                      <w:rFonts w:asciiTheme="majorBidi" w:hAnsiTheme="majorBidi" w:cstheme="majorBidi"/>
                      <w:sz w:val="22"/>
                      <w:szCs w:val="22"/>
                    </w:rPr>
                    <w:t>1.</w:t>
                  </w:r>
                </w:p>
              </w:tc>
              <w:tc>
                <w:tcPr>
                  <w:tcW w:w="654" w:type="pct"/>
                  <w:tcBorders>
                    <w:top w:val="single" w:sz="6" w:space="0" w:color="000000"/>
                    <w:left w:val="single" w:sz="6" w:space="0" w:color="000000"/>
                    <w:bottom w:val="single" w:sz="6" w:space="0" w:color="000000"/>
                    <w:right w:val="single" w:sz="6" w:space="0" w:color="000000"/>
                  </w:tcBorders>
                </w:tcPr>
                <w:p w14:paraId="2C77381D" w14:textId="6EBDD049" w:rsidR="009D7848" w:rsidRPr="00FF426C" w:rsidRDefault="009D7848" w:rsidP="009D7848">
                  <w:pPr>
                    <w:jc w:val="both"/>
                    <w:rPr>
                      <w:rFonts w:asciiTheme="majorBidi" w:hAnsiTheme="majorBidi" w:cstheme="majorBidi"/>
                      <w:i/>
                      <w:iCs/>
                      <w:sz w:val="22"/>
                      <w:szCs w:val="22"/>
                    </w:rPr>
                  </w:pPr>
                  <w:r w:rsidRPr="00FF426C">
                    <w:rPr>
                      <w:rFonts w:asciiTheme="majorBidi" w:hAnsiTheme="majorBidi" w:cstheme="majorBidi"/>
                      <w:sz w:val="22"/>
                      <w:szCs w:val="22"/>
                    </w:rPr>
                    <w:t>Specialusis</w:t>
                  </w:r>
                </w:p>
              </w:tc>
              <w:tc>
                <w:tcPr>
                  <w:tcW w:w="958" w:type="pct"/>
                  <w:tcBorders>
                    <w:top w:val="single" w:sz="6" w:space="0" w:color="000000"/>
                    <w:left w:val="single" w:sz="6" w:space="0" w:color="000000"/>
                    <w:bottom w:val="single" w:sz="6" w:space="0" w:color="000000"/>
                    <w:right w:val="single" w:sz="6" w:space="0" w:color="000000"/>
                  </w:tcBorders>
                </w:tcPr>
                <w:p w14:paraId="74B0820E" w14:textId="6A78D676" w:rsidR="009D7848" w:rsidRPr="00FF426C" w:rsidRDefault="009D7848" w:rsidP="009D7848">
                  <w:pPr>
                    <w:jc w:val="both"/>
                    <w:rPr>
                      <w:rFonts w:asciiTheme="majorBidi" w:hAnsiTheme="majorBidi" w:cstheme="majorBidi"/>
                      <w:i/>
                      <w:iCs/>
                      <w:sz w:val="22"/>
                      <w:szCs w:val="22"/>
                    </w:rPr>
                  </w:pPr>
                  <w:r w:rsidRPr="00FF426C">
                    <w:rPr>
                      <w:rFonts w:asciiTheme="majorBidi" w:hAnsiTheme="majorBidi" w:cstheme="majorBidi"/>
                      <w:bCs/>
                      <w:sz w:val="22"/>
                      <w:szCs w:val="22"/>
                    </w:rPr>
                    <w:t xml:space="preserve">Projektas skirtas vietos plėtros strategijos, kuri vidaus reikalų ministro įsakymu įtraukta į siūlomų finansuoti vietos plėtros </w:t>
                  </w:r>
                  <w:r w:rsidRPr="00FF426C">
                    <w:rPr>
                      <w:rFonts w:asciiTheme="majorBidi" w:hAnsiTheme="majorBidi" w:cstheme="majorBidi"/>
                      <w:bCs/>
                      <w:sz w:val="22"/>
                      <w:szCs w:val="22"/>
                    </w:rPr>
                    <w:lastRenderedPageBreak/>
                    <w:t>strategijų sąrašą, veiksmams įgyvendinti.</w:t>
                  </w:r>
                </w:p>
              </w:tc>
              <w:tc>
                <w:tcPr>
                  <w:tcW w:w="1253" w:type="pct"/>
                  <w:tcBorders>
                    <w:top w:val="single" w:sz="6" w:space="0" w:color="000000"/>
                    <w:left w:val="single" w:sz="6" w:space="0" w:color="000000"/>
                    <w:bottom w:val="single" w:sz="6" w:space="0" w:color="000000"/>
                    <w:right w:val="single" w:sz="6" w:space="0" w:color="000000"/>
                  </w:tcBorders>
                </w:tcPr>
                <w:p w14:paraId="327A44E7" w14:textId="3DD33099" w:rsidR="009D7848" w:rsidRPr="00FF426C" w:rsidRDefault="009D7848" w:rsidP="009D7848">
                  <w:pPr>
                    <w:jc w:val="both"/>
                    <w:rPr>
                      <w:rFonts w:asciiTheme="majorBidi" w:hAnsiTheme="majorBidi" w:cstheme="majorBidi"/>
                      <w:i/>
                      <w:iCs/>
                      <w:sz w:val="22"/>
                      <w:szCs w:val="22"/>
                    </w:rPr>
                  </w:pPr>
                  <w:r w:rsidRPr="00FF426C">
                    <w:rPr>
                      <w:rFonts w:asciiTheme="majorBidi" w:hAnsiTheme="majorBidi" w:cstheme="majorBidi"/>
                      <w:iCs/>
                      <w:sz w:val="22"/>
                      <w:szCs w:val="22"/>
                    </w:rPr>
                    <w:lastRenderedPageBreak/>
                    <w:t xml:space="preserve">Projektas atitinka šį specialųjį projektų atrankos kriterijų, jei projektas </w:t>
                  </w:r>
                  <w:r w:rsidRPr="00FF426C">
                    <w:rPr>
                      <w:rFonts w:asciiTheme="majorBidi" w:hAnsiTheme="majorBidi" w:cstheme="majorBidi"/>
                      <w:bCs/>
                      <w:sz w:val="22"/>
                      <w:szCs w:val="22"/>
                    </w:rPr>
                    <w:t xml:space="preserve">(PĮP nurodytas projekto tikslas ir planuojamos veiklos) </w:t>
                  </w:r>
                  <w:r w:rsidRPr="00FF426C">
                    <w:rPr>
                      <w:rFonts w:asciiTheme="majorBidi" w:hAnsiTheme="majorBidi" w:cstheme="majorBidi"/>
                      <w:iCs/>
                      <w:sz w:val="22"/>
                      <w:szCs w:val="22"/>
                    </w:rPr>
                    <w:t xml:space="preserve">atitinka bent vieną iš veiksmų, nurodytų vietos </w:t>
                  </w:r>
                  <w:r w:rsidRPr="00FF426C">
                    <w:rPr>
                      <w:rFonts w:asciiTheme="majorBidi" w:hAnsiTheme="majorBidi" w:cstheme="majorBidi"/>
                      <w:iCs/>
                      <w:sz w:val="22"/>
                      <w:szCs w:val="22"/>
                    </w:rPr>
                    <w:lastRenderedPageBreak/>
                    <w:t xml:space="preserve">plėtros strategijos, </w:t>
                  </w:r>
                  <w:r w:rsidRPr="00FF426C">
                    <w:rPr>
                      <w:rFonts w:asciiTheme="majorBidi" w:hAnsiTheme="majorBidi" w:cstheme="majorBidi"/>
                      <w:bCs/>
                      <w:sz w:val="22"/>
                      <w:szCs w:val="22"/>
                    </w:rPr>
                    <w:t>kuriai įgyvendinti skirtas projektas ir kuri vidaus reikalų ministro įsakymu įtraukta į siūlomų finansuoti vietos plėtros strategijų sąrašą, dalyje „Vietos plėtros strategijos finansinis veiksmų planas“, veiksmų</w:t>
                  </w:r>
                  <w:r w:rsidRPr="00FF426C">
                    <w:rPr>
                      <w:rFonts w:asciiTheme="majorBidi" w:hAnsiTheme="majorBidi" w:cstheme="majorBidi"/>
                      <w:iCs/>
                      <w:sz w:val="22"/>
                      <w:szCs w:val="22"/>
                    </w:rPr>
                    <w:t>.</w:t>
                  </w:r>
                </w:p>
              </w:tc>
              <w:tc>
                <w:tcPr>
                  <w:tcW w:w="421" w:type="pct"/>
                  <w:tcBorders>
                    <w:top w:val="single" w:sz="6" w:space="0" w:color="000000"/>
                    <w:left w:val="single" w:sz="6" w:space="0" w:color="000000"/>
                    <w:bottom w:val="single" w:sz="6" w:space="0" w:color="000000"/>
                    <w:right w:val="single" w:sz="6" w:space="0" w:color="000000"/>
                  </w:tcBorders>
                </w:tcPr>
                <w:p w14:paraId="17B22877" w14:textId="39BF4BE4" w:rsidR="009D7848" w:rsidRPr="00FF426C" w:rsidRDefault="009D7848" w:rsidP="009D7848">
                  <w:pPr>
                    <w:jc w:val="both"/>
                    <w:rPr>
                      <w:rFonts w:asciiTheme="majorBidi" w:hAnsiTheme="majorBidi" w:cstheme="majorBidi"/>
                      <w:i/>
                      <w:iCs/>
                      <w:sz w:val="22"/>
                      <w:szCs w:val="22"/>
                    </w:rPr>
                  </w:pPr>
                </w:p>
              </w:tc>
              <w:tc>
                <w:tcPr>
                  <w:tcW w:w="958" w:type="pct"/>
                  <w:tcBorders>
                    <w:top w:val="single" w:sz="6" w:space="0" w:color="000000"/>
                    <w:left w:val="single" w:sz="6" w:space="0" w:color="000000"/>
                    <w:bottom w:val="single" w:sz="6" w:space="0" w:color="000000"/>
                    <w:right w:val="single" w:sz="6" w:space="0" w:color="000000"/>
                  </w:tcBorders>
                </w:tcPr>
                <w:p w14:paraId="28C708D7" w14:textId="1B8433AE" w:rsidR="009D7848" w:rsidRPr="00FF426C" w:rsidRDefault="009D7848" w:rsidP="009D7848">
                  <w:pPr>
                    <w:jc w:val="both"/>
                    <w:rPr>
                      <w:rFonts w:asciiTheme="majorBidi" w:hAnsiTheme="majorBidi" w:cstheme="majorBidi"/>
                      <w:i/>
                      <w:iCs/>
                      <w:sz w:val="22"/>
                      <w:szCs w:val="22"/>
                    </w:rPr>
                  </w:pPr>
                </w:p>
              </w:tc>
              <w:tc>
                <w:tcPr>
                  <w:tcW w:w="479" w:type="pct"/>
                  <w:tcBorders>
                    <w:top w:val="single" w:sz="6" w:space="0" w:color="000000"/>
                    <w:left w:val="single" w:sz="6" w:space="0" w:color="000000"/>
                    <w:bottom w:val="single" w:sz="6" w:space="0" w:color="000000"/>
                    <w:right w:val="single" w:sz="6" w:space="0" w:color="000000"/>
                  </w:tcBorders>
                </w:tcPr>
                <w:p w14:paraId="76AAEF00" w14:textId="7EC9B726" w:rsidR="009D7848" w:rsidRPr="00FF426C" w:rsidRDefault="009D7848" w:rsidP="009D7848">
                  <w:pPr>
                    <w:jc w:val="both"/>
                    <w:rPr>
                      <w:rFonts w:asciiTheme="majorBidi" w:hAnsiTheme="majorBidi" w:cstheme="majorBidi"/>
                      <w:i/>
                      <w:iCs/>
                      <w:sz w:val="22"/>
                      <w:szCs w:val="22"/>
                    </w:rPr>
                  </w:pPr>
                </w:p>
              </w:tc>
            </w:tr>
            <w:tr w:rsidR="00FF426C" w:rsidRPr="00FF426C" w14:paraId="35527929" w14:textId="77777777" w:rsidTr="00FF426C">
              <w:tc>
                <w:tcPr>
                  <w:tcW w:w="276" w:type="pct"/>
                  <w:tcBorders>
                    <w:top w:val="single" w:sz="6" w:space="0" w:color="000000"/>
                    <w:left w:val="single" w:sz="6" w:space="0" w:color="000000"/>
                    <w:bottom w:val="single" w:sz="6" w:space="0" w:color="000000"/>
                    <w:right w:val="single" w:sz="6" w:space="0" w:color="000000"/>
                  </w:tcBorders>
                </w:tcPr>
                <w:p w14:paraId="2934C86D" w14:textId="4817980E" w:rsidR="0062653E" w:rsidRPr="00FF426C" w:rsidRDefault="0062653E" w:rsidP="00FF426C">
                  <w:pPr>
                    <w:pStyle w:val="Sraopastraipa"/>
                    <w:numPr>
                      <w:ilvl w:val="1"/>
                      <w:numId w:val="49"/>
                    </w:numPr>
                    <w:ind w:left="623"/>
                    <w:rPr>
                      <w:rFonts w:asciiTheme="majorBidi" w:hAnsiTheme="majorBidi" w:cstheme="majorBidi"/>
                      <w:sz w:val="22"/>
                      <w:szCs w:val="22"/>
                    </w:rPr>
                  </w:pPr>
                </w:p>
              </w:tc>
              <w:tc>
                <w:tcPr>
                  <w:tcW w:w="654" w:type="pct"/>
                  <w:tcBorders>
                    <w:top w:val="single" w:sz="6" w:space="0" w:color="000000"/>
                    <w:left w:val="single" w:sz="6" w:space="0" w:color="000000"/>
                    <w:bottom w:val="single" w:sz="6" w:space="0" w:color="000000"/>
                    <w:right w:val="single" w:sz="6" w:space="0" w:color="000000"/>
                  </w:tcBorders>
                </w:tcPr>
                <w:p w14:paraId="68F9CB4C" w14:textId="06A5CDF0" w:rsidR="0062653E" w:rsidRPr="00FF426C" w:rsidRDefault="0062653E" w:rsidP="0062653E">
                  <w:pPr>
                    <w:jc w:val="both"/>
                    <w:rPr>
                      <w:rFonts w:asciiTheme="majorBidi" w:hAnsiTheme="majorBidi" w:cstheme="majorBidi"/>
                      <w:sz w:val="22"/>
                      <w:szCs w:val="22"/>
                    </w:rPr>
                  </w:pPr>
                  <w:r w:rsidRPr="00FF426C">
                    <w:rPr>
                      <w:rFonts w:asciiTheme="majorBidi" w:hAnsiTheme="majorBidi" w:cstheme="majorBidi"/>
                      <w:sz w:val="22"/>
                      <w:szCs w:val="22"/>
                    </w:rPr>
                    <w:t xml:space="preserve">Prioritetinis </w:t>
                  </w:r>
                </w:p>
              </w:tc>
              <w:tc>
                <w:tcPr>
                  <w:tcW w:w="958" w:type="pct"/>
                  <w:tcBorders>
                    <w:top w:val="single" w:sz="6" w:space="0" w:color="000000"/>
                    <w:left w:val="single" w:sz="6" w:space="0" w:color="000000"/>
                    <w:bottom w:val="single" w:sz="6" w:space="0" w:color="000000"/>
                    <w:right w:val="single" w:sz="6" w:space="0" w:color="000000"/>
                  </w:tcBorders>
                </w:tcPr>
                <w:p w14:paraId="51F90A4F" w14:textId="74ED5B16" w:rsidR="0062653E" w:rsidRPr="00FF426C" w:rsidRDefault="0062653E" w:rsidP="00A71F2D">
                  <w:pPr>
                    <w:jc w:val="both"/>
                    <w:rPr>
                      <w:rFonts w:asciiTheme="majorBidi" w:hAnsiTheme="majorBidi" w:cstheme="majorBidi"/>
                      <w:sz w:val="22"/>
                      <w:szCs w:val="22"/>
                    </w:rPr>
                  </w:pPr>
                  <w:r w:rsidRPr="00FF426C">
                    <w:rPr>
                      <w:rFonts w:asciiTheme="majorBidi" w:hAnsiTheme="majorBidi" w:cstheme="majorBidi"/>
                      <w:sz w:val="22"/>
                      <w:szCs w:val="22"/>
                    </w:rPr>
                    <w:t>Pareiškėjas yra</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nevyriausybinė organizacija</w:t>
                  </w:r>
                </w:p>
              </w:tc>
              <w:tc>
                <w:tcPr>
                  <w:tcW w:w="1253" w:type="pct"/>
                  <w:tcBorders>
                    <w:top w:val="single" w:sz="6" w:space="0" w:color="000000"/>
                    <w:left w:val="single" w:sz="6" w:space="0" w:color="000000"/>
                    <w:bottom w:val="single" w:sz="6" w:space="0" w:color="000000"/>
                    <w:right w:val="single" w:sz="6" w:space="0" w:color="000000"/>
                  </w:tcBorders>
                </w:tcPr>
                <w:p w14:paraId="44DDE579" w14:textId="77777777" w:rsidR="0062653E" w:rsidRPr="00FF426C" w:rsidRDefault="0062653E" w:rsidP="0062653E">
                  <w:pPr>
                    <w:jc w:val="both"/>
                    <w:rPr>
                      <w:rFonts w:asciiTheme="majorBidi" w:hAnsiTheme="majorBidi" w:cstheme="majorBidi"/>
                      <w:sz w:val="22"/>
                      <w:szCs w:val="22"/>
                    </w:rPr>
                  </w:pPr>
                  <w:r w:rsidRPr="00FF426C">
                    <w:rPr>
                      <w:rFonts w:asciiTheme="majorBidi" w:hAnsiTheme="majorBidi" w:cstheme="majorBidi"/>
                      <w:sz w:val="22"/>
                      <w:szCs w:val="22"/>
                    </w:rPr>
                    <w:t>Vertinama pagal:</w:t>
                  </w:r>
                </w:p>
                <w:p w14:paraId="0FB93292" w14:textId="77777777" w:rsidR="0062653E" w:rsidRPr="00FF426C" w:rsidRDefault="0062653E" w:rsidP="0062653E">
                  <w:pPr>
                    <w:jc w:val="both"/>
                    <w:rPr>
                      <w:rFonts w:asciiTheme="majorBidi" w:hAnsiTheme="majorBidi" w:cstheme="majorBidi"/>
                      <w:sz w:val="22"/>
                      <w:szCs w:val="22"/>
                    </w:rPr>
                  </w:pPr>
                  <w:r w:rsidRPr="00FF426C">
                    <w:rPr>
                      <w:rFonts w:asciiTheme="majorBidi" w:hAnsiTheme="majorBidi" w:cstheme="majorBidi"/>
                      <w:sz w:val="22"/>
                      <w:szCs w:val="22"/>
                    </w:rPr>
                    <w:t>- vietos plėtros PĮP pateiktą informaciją;</w:t>
                  </w:r>
                </w:p>
                <w:p w14:paraId="4ED5B5D3" w14:textId="77777777" w:rsidR="0062653E" w:rsidRPr="00FF426C" w:rsidRDefault="0062653E" w:rsidP="0062653E">
                  <w:pPr>
                    <w:jc w:val="both"/>
                    <w:rPr>
                      <w:rFonts w:asciiTheme="majorBidi" w:hAnsiTheme="majorBidi" w:cstheme="majorBidi"/>
                      <w:sz w:val="22"/>
                      <w:szCs w:val="22"/>
                    </w:rPr>
                  </w:pPr>
                  <w:r w:rsidRPr="00FF426C">
                    <w:rPr>
                      <w:rFonts w:asciiTheme="majorBidi" w:hAnsiTheme="majorBidi" w:cstheme="majorBidi"/>
                      <w:sz w:val="22"/>
                      <w:szCs w:val="22"/>
                    </w:rPr>
                    <w:t>- juridinių asmenų paieškos viešojoje prieigos</w:t>
                  </w:r>
                </w:p>
                <w:p w14:paraId="71F7217F" w14:textId="32C5A780" w:rsidR="0062653E" w:rsidRPr="00FF426C" w:rsidRDefault="0062653E" w:rsidP="00A71F2D">
                  <w:pPr>
                    <w:jc w:val="both"/>
                    <w:rPr>
                      <w:rFonts w:asciiTheme="majorBidi" w:hAnsiTheme="majorBidi" w:cstheme="majorBidi"/>
                      <w:sz w:val="22"/>
                      <w:szCs w:val="22"/>
                    </w:rPr>
                  </w:pPr>
                  <w:r w:rsidRPr="00FF426C">
                    <w:rPr>
                      <w:rFonts w:asciiTheme="majorBidi" w:hAnsiTheme="majorBidi" w:cstheme="majorBidi"/>
                      <w:sz w:val="22"/>
                      <w:szCs w:val="22"/>
                    </w:rPr>
                    <w:t>https://www.registrucentras.lt/jar/ duomenis</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(nevyriausybinės organizacijos žyma)</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 pareiškėjo metinę finansinę ir veiklos ataskaitą,</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pateiktą VĮ RC JAR</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https://www.registrucentras.lt/jar/ (tikrinamas</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veiklos vykdymas)</w:t>
                  </w:r>
                </w:p>
                <w:p w14:paraId="30CCE678" w14:textId="77777777" w:rsidR="0062653E" w:rsidRPr="00FF426C" w:rsidRDefault="0062653E" w:rsidP="0062653E">
                  <w:pPr>
                    <w:jc w:val="both"/>
                    <w:rPr>
                      <w:rFonts w:asciiTheme="majorBidi" w:hAnsiTheme="majorBidi" w:cstheme="majorBidi"/>
                      <w:sz w:val="22"/>
                      <w:szCs w:val="22"/>
                    </w:rPr>
                  </w:pPr>
                  <w:r w:rsidRPr="00FF426C">
                    <w:rPr>
                      <w:rFonts w:asciiTheme="majorBidi" w:hAnsiTheme="majorBidi" w:cstheme="majorBidi"/>
                      <w:sz w:val="22"/>
                      <w:szCs w:val="22"/>
                    </w:rPr>
                    <w:t>- VĮ „Registrų centras“ Juridinių asmenų registro</w:t>
                  </w:r>
                </w:p>
                <w:p w14:paraId="5A0D6186" w14:textId="3FB261A3" w:rsidR="0062653E" w:rsidRPr="00FF426C" w:rsidRDefault="0062653E" w:rsidP="0062653E">
                  <w:pPr>
                    <w:jc w:val="both"/>
                    <w:rPr>
                      <w:rFonts w:asciiTheme="majorBidi" w:hAnsiTheme="majorBidi" w:cstheme="majorBidi"/>
                      <w:color w:val="000000"/>
                      <w:sz w:val="22"/>
                      <w:szCs w:val="22"/>
                    </w:rPr>
                  </w:pPr>
                  <w:r w:rsidRPr="00FF426C">
                    <w:rPr>
                      <w:rFonts w:asciiTheme="majorBidi" w:hAnsiTheme="majorBidi" w:cstheme="majorBidi"/>
                      <w:sz w:val="22"/>
                      <w:szCs w:val="22"/>
                    </w:rPr>
                    <w:t>išplėstinį išrašą (buveinės registracijos vieta).</w:t>
                  </w:r>
                </w:p>
              </w:tc>
              <w:tc>
                <w:tcPr>
                  <w:tcW w:w="421" w:type="pct"/>
                  <w:tcBorders>
                    <w:top w:val="single" w:sz="6" w:space="0" w:color="000000"/>
                    <w:left w:val="single" w:sz="6" w:space="0" w:color="000000"/>
                    <w:bottom w:val="single" w:sz="6" w:space="0" w:color="000000"/>
                    <w:right w:val="single" w:sz="6" w:space="0" w:color="000000"/>
                  </w:tcBorders>
                </w:tcPr>
                <w:p w14:paraId="4E632FF0" w14:textId="1EB7190E" w:rsidR="0062653E" w:rsidRPr="00FF426C" w:rsidRDefault="00A71F2D" w:rsidP="00A71F2D">
                  <w:pPr>
                    <w:jc w:val="center"/>
                    <w:rPr>
                      <w:rFonts w:asciiTheme="majorBidi" w:hAnsiTheme="majorBidi" w:cstheme="majorBidi"/>
                      <w:sz w:val="22"/>
                      <w:szCs w:val="22"/>
                    </w:rPr>
                  </w:pPr>
                  <w:r w:rsidRPr="00FF426C">
                    <w:rPr>
                      <w:rFonts w:asciiTheme="majorBidi" w:hAnsiTheme="majorBidi" w:cstheme="majorBidi"/>
                      <w:sz w:val="22"/>
                      <w:szCs w:val="22"/>
                    </w:rPr>
                    <w:t>2</w:t>
                  </w:r>
                  <w:r w:rsidR="0062653E" w:rsidRPr="00FF426C">
                    <w:rPr>
                      <w:rFonts w:asciiTheme="majorBidi" w:hAnsiTheme="majorBidi" w:cstheme="majorBidi"/>
                      <w:sz w:val="22"/>
                      <w:szCs w:val="22"/>
                    </w:rPr>
                    <w:t>0</w:t>
                  </w:r>
                </w:p>
              </w:tc>
              <w:tc>
                <w:tcPr>
                  <w:tcW w:w="958" w:type="pct"/>
                  <w:tcBorders>
                    <w:top w:val="single" w:sz="6" w:space="0" w:color="000000"/>
                    <w:left w:val="single" w:sz="6" w:space="0" w:color="000000"/>
                    <w:bottom w:val="single" w:sz="6" w:space="0" w:color="000000"/>
                    <w:right w:val="single" w:sz="6" w:space="0" w:color="000000"/>
                  </w:tcBorders>
                </w:tcPr>
                <w:p w14:paraId="4BAD5FE7" w14:textId="32DDE6AE" w:rsidR="0062653E" w:rsidRPr="00FF426C" w:rsidRDefault="0062653E" w:rsidP="00A71F2D">
                  <w:pPr>
                    <w:jc w:val="both"/>
                    <w:rPr>
                      <w:rFonts w:asciiTheme="majorBidi" w:hAnsiTheme="majorBidi" w:cstheme="majorBidi"/>
                      <w:sz w:val="22"/>
                      <w:szCs w:val="22"/>
                    </w:rPr>
                  </w:pPr>
                  <w:r w:rsidRPr="00FF426C">
                    <w:rPr>
                      <w:rFonts w:asciiTheme="majorBidi" w:hAnsiTheme="majorBidi" w:cstheme="majorBidi"/>
                      <w:sz w:val="22"/>
                      <w:szCs w:val="22"/>
                    </w:rPr>
                    <w:t>Pareiškėjas nėra</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nevyriausybinė organizacija </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balai neskiriami.</w:t>
                  </w:r>
                </w:p>
                <w:p w14:paraId="4E32F75C" w14:textId="0B9804F4" w:rsidR="0062653E" w:rsidRPr="00FF426C" w:rsidRDefault="0062653E" w:rsidP="00A71F2D">
                  <w:pPr>
                    <w:jc w:val="both"/>
                    <w:rPr>
                      <w:rFonts w:asciiTheme="majorBidi" w:hAnsiTheme="majorBidi" w:cstheme="majorBidi"/>
                      <w:sz w:val="22"/>
                      <w:szCs w:val="22"/>
                    </w:rPr>
                  </w:pPr>
                  <w:r w:rsidRPr="00FF426C">
                    <w:rPr>
                      <w:rFonts w:asciiTheme="majorBidi" w:hAnsiTheme="majorBidi" w:cstheme="majorBidi"/>
                      <w:sz w:val="22"/>
                      <w:szCs w:val="22"/>
                    </w:rPr>
                    <w:t>VĮ „Registrų centras“</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Juridinių asmenų registre</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įregistruota žyma, kad</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pareiškėjas yra</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nevyriausybinė organizacija,</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veiklą vykdo ir yra</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registruota Vilkaviškio miesto teritorijoje ne trumpiau kaip</w:t>
                  </w:r>
                  <w:r w:rsidR="00A71F2D" w:rsidRPr="00FF426C">
                    <w:rPr>
                      <w:rFonts w:asciiTheme="majorBidi" w:hAnsiTheme="majorBidi" w:cstheme="majorBidi"/>
                      <w:sz w:val="22"/>
                      <w:szCs w:val="22"/>
                    </w:rPr>
                    <w:t xml:space="preserve"> 2</w:t>
                  </w:r>
                  <w:r w:rsidRPr="00FF426C">
                    <w:rPr>
                      <w:rFonts w:asciiTheme="majorBidi" w:hAnsiTheme="majorBidi" w:cstheme="majorBidi"/>
                      <w:sz w:val="22"/>
                      <w:szCs w:val="22"/>
                    </w:rPr>
                    <w:t xml:space="preserve"> metus </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skiriama </w:t>
                  </w:r>
                  <w:r w:rsidR="00A71F2D" w:rsidRPr="00FF426C">
                    <w:rPr>
                      <w:rFonts w:asciiTheme="majorBidi" w:hAnsiTheme="majorBidi" w:cstheme="majorBidi"/>
                      <w:sz w:val="22"/>
                      <w:szCs w:val="22"/>
                    </w:rPr>
                    <w:t>2</w:t>
                  </w:r>
                  <w:r w:rsidRPr="00FF426C">
                    <w:rPr>
                      <w:rFonts w:asciiTheme="majorBidi" w:hAnsiTheme="majorBidi" w:cstheme="majorBidi"/>
                      <w:sz w:val="22"/>
                      <w:szCs w:val="22"/>
                    </w:rPr>
                    <w:t xml:space="preserve">0 balų. </w:t>
                  </w:r>
                </w:p>
              </w:tc>
              <w:tc>
                <w:tcPr>
                  <w:tcW w:w="479" w:type="pct"/>
                  <w:tcBorders>
                    <w:top w:val="single" w:sz="6" w:space="0" w:color="000000"/>
                    <w:left w:val="single" w:sz="6" w:space="0" w:color="000000"/>
                    <w:bottom w:val="single" w:sz="6" w:space="0" w:color="000000"/>
                    <w:right w:val="single" w:sz="6" w:space="0" w:color="000000"/>
                  </w:tcBorders>
                </w:tcPr>
                <w:p w14:paraId="144850DA" w14:textId="152D2012" w:rsidR="0062653E" w:rsidRPr="00FF426C" w:rsidRDefault="00A71F2D" w:rsidP="00A71F2D">
                  <w:pPr>
                    <w:jc w:val="center"/>
                    <w:rPr>
                      <w:rFonts w:asciiTheme="majorBidi" w:hAnsiTheme="majorBidi" w:cstheme="majorBidi"/>
                      <w:sz w:val="22"/>
                      <w:szCs w:val="22"/>
                    </w:rPr>
                  </w:pPr>
                  <w:r w:rsidRPr="00FF426C">
                    <w:rPr>
                      <w:rFonts w:asciiTheme="majorBidi" w:hAnsiTheme="majorBidi" w:cstheme="majorBidi"/>
                      <w:sz w:val="22"/>
                      <w:szCs w:val="22"/>
                    </w:rPr>
                    <w:t>2</w:t>
                  </w:r>
                  <w:r w:rsidR="0062653E" w:rsidRPr="00FF426C">
                    <w:rPr>
                      <w:rFonts w:asciiTheme="majorBidi" w:hAnsiTheme="majorBidi" w:cstheme="majorBidi"/>
                      <w:sz w:val="22"/>
                      <w:szCs w:val="22"/>
                    </w:rPr>
                    <w:t>0</w:t>
                  </w:r>
                </w:p>
              </w:tc>
            </w:tr>
            <w:tr w:rsidR="00FF426C" w:rsidRPr="00FF426C" w14:paraId="06A8CAC2" w14:textId="77777777" w:rsidTr="00FF426C">
              <w:tc>
                <w:tcPr>
                  <w:tcW w:w="276" w:type="pct"/>
                  <w:tcBorders>
                    <w:top w:val="single" w:sz="6" w:space="0" w:color="000000"/>
                    <w:left w:val="single" w:sz="6" w:space="0" w:color="000000"/>
                    <w:bottom w:val="single" w:sz="6" w:space="0" w:color="000000"/>
                    <w:right w:val="single" w:sz="6" w:space="0" w:color="000000"/>
                  </w:tcBorders>
                </w:tcPr>
                <w:p w14:paraId="47FAF43D" w14:textId="2F2A4874" w:rsidR="00823281" w:rsidRPr="00FF426C" w:rsidRDefault="00823281" w:rsidP="00FF426C">
                  <w:pPr>
                    <w:pStyle w:val="Sraopastraipa"/>
                    <w:ind w:left="56"/>
                    <w:jc w:val="both"/>
                    <w:rPr>
                      <w:rFonts w:asciiTheme="majorBidi" w:hAnsiTheme="majorBidi" w:cstheme="majorBidi"/>
                      <w:sz w:val="22"/>
                      <w:szCs w:val="22"/>
                    </w:rPr>
                  </w:pPr>
                  <w:r w:rsidRPr="00FF426C">
                    <w:rPr>
                      <w:rFonts w:asciiTheme="majorBidi" w:hAnsiTheme="majorBidi" w:cstheme="majorBidi"/>
                      <w:sz w:val="22"/>
                      <w:szCs w:val="22"/>
                    </w:rPr>
                    <w:t>1.2.</w:t>
                  </w:r>
                </w:p>
              </w:tc>
              <w:tc>
                <w:tcPr>
                  <w:tcW w:w="654" w:type="pct"/>
                  <w:tcBorders>
                    <w:top w:val="single" w:sz="6" w:space="0" w:color="000000"/>
                    <w:left w:val="single" w:sz="6" w:space="0" w:color="000000"/>
                    <w:bottom w:val="single" w:sz="6" w:space="0" w:color="000000"/>
                    <w:right w:val="single" w:sz="6" w:space="0" w:color="000000"/>
                  </w:tcBorders>
                </w:tcPr>
                <w:p w14:paraId="01789710" w14:textId="7DFC1864"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Prioritetinis </w:t>
                  </w:r>
                </w:p>
              </w:tc>
              <w:tc>
                <w:tcPr>
                  <w:tcW w:w="958" w:type="pct"/>
                  <w:tcBorders>
                    <w:top w:val="single" w:sz="6" w:space="0" w:color="000000"/>
                    <w:left w:val="single" w:sz="6" w:space="0" w:color="000000"/>
                    <w:bottom w:val="single" w:sz="6" w:space="0" w:color="000000"/>
                    <w:right w:val="single" w:sz="6" w:space="0" w:color="000000"/>
                  </w:tcBorders>
                </w:tcPr>
                <w:p w14:paraId="0A47FE8F" w14:textId="4B40A146" w:rsidR="00823281" w:rsidRPr="00FF426C" w:rsidRDefault="00823281" w:rsidP="00823281">
                  <w:pPr>
                    <w:jc w:val="both"/>
                    <w:rPr>
                      <w:rFonts w:asciiTheme="majorBidi" w:hAnsiTheme="majorBidi" w:cstheme="majorBidi"/>
                      <w:sz w:val="22"/>
                      <w:szCs w:val="22"/>
                    </w:rPr>
                  </w:pPr>
                  <w:proofErr w:type="spellStart"/>
                  <w:r w:rsidRPr="00FF426C">
                    <w:rPr>
                      <w:rFonts w:asciiTheme="majorBidi" w:hAnsiTheme="majorBidi" w:cstheme="majorBidi"/>
                      <w:sz w:val="22"/>
                      <w:szCs w:val="22"/>
                    </w:rPr>
                    <w:t>Projektаs</w:t>
                  </w:r>
                  <w:proofErr w:type="spellEnd"/>
                  <w:r w:rsidRPr="00FF426C">
                    <w:rPr>
                      <w:rFonts w:asciiTheme="majorBidi" w:hAnsiTheme="majorBidi" w:cstheme="majorBidi"/>
                      <w:sz w:val="22"/>
                      <w:szCs w:val="22"/>
                    </w:rPr>
                    <w:t xml:space="preserve"> įgyvendinamas su socialiniais partneriais ir / ar/ NVO</w:t>
                  </w:r>
                </w:p>
              </w:tc>
              <w:tc>
                <w:tcPr>
                  <w:tcW w:w="1253" w:type="pct"/>
                  <w:tcBorders>
                    <w:top w:val="single" w:sz="6" w:space="0" w:color="000000"/>
                    <w:left w:val="single" w:sz="6" w:space="0" w:color="000000"/>
                    <w:bottom w:val="single" w:sz="6" w:space="0" w:color="000000"/>
                    <w:right w:val="single" w:sz="6" w:space="0" w:color="000000"/>
                  </w:tcBorders>
                </w:tcPr>
                <w:p w14:paraId="06FD5AD8" w14:textId="131A6B4F" w:rsidR="00823281" w:rsidRPr="00FF426C" w:rsidRDefault="00823281" w:rsidP="00823281">
                  <w:pPr>
                    <w:jc w:val="both"/>
                    <w:rPr>
                      <w:rFonts w:asciiTheme="majorBidi" w:hAnsiTheme="majorBidi" w:cstheme="majorBidi"/>
                      <w:color w:val="000000"/>
                      <w:sz w:val="22"/>
                      <w:szCs w:val="22"/>
                    </w:rPr>
                  </w:pPr>
                  <w:r w:rsidRPr="00FF426C">
                    <w:rPr>
                      <w:rFonts w:asciiTheme="majorBidi" w:hAnsiTheme="majorBidi" w:cstheme="majorBidi"/>
                      <w:sz w:val="22"/>
                      <w:szCs w:val="22"/>
                    </w:rPr>
                    <w:t>Pareiškėjas PĮP nurodo partnerius ir aiškiai aprašo, kodėl tokie partneriai pasirinkti, kokias veiklas vykdys projekte ir kokia jų pridėtinė vertė. Taip pat pateikia dokumentus, įrodančius jų statusą.</w:t>
                  </w:r>
                </w:p>
              </w:tc>
              <w:tc>
                <w:tcPr>
                  <w:tcW w:w="421" w:type="pct"/>
                  <w:tcBorders>
                    <w:top w:val="single" w:sz="6" w:space="0" w:color="000000"/>
                    <w:left w:val="single" w:sz="6" w:space="0" w:color="000000"/>
                    <w:bottom w:val="single" w:sz="6" w:space="0" w:color="000000"/>
                    <w:right w:val="single" w:sz="6" w:space="0" w:color="000000"/>
                  </w:tcBorders>
                </w:tcPr>
                <w:p w14:paraId="4092B37F" w14:textId="62BF010F" w:rsidR="00823281" w:rsidRPr="00FF426C" w:rsidRDefault="00823281" w:rsidP="00A71F2D">
                  <w:pPr>
                    <w:jc w:val="center"/>
                    <w:rPr>
                      <w:rFonts w:asciiTheme="majorBidi" w:hAnsiTheme="majorBidi" w:cstheme="majorBidi"/>
                      <w:sz w:val="22"/>
                      <w:szCs w:val="22"/>
                    </w:rPr>
                  </w:pPr>
                  <w:r w:rsidRPr="00FF426C">
                    <w:rPr>
                      <w:rFonts w:asciiTheme="majorBidi" w:hAnsiTheme="majorBidi" w:cstheme="majorBidi"/>
                      <w:sz w:val="22"/>
                      <w:szCs w:val="22"/>
                    </w:rPr>
                    <w:t>1</w:t>
                  </w:r>
                  <w:r w:rsidR="00A71F2D" w:rsidRPr="00FF426C">
                    <w:rPr>
                      <w:rFonts w:asciiTheme="majorBidi" w:hAnsiTheme="majorBidi" w:cstheme="majorBidi"/>
                      <w:sz w:val="22"/>
                      <w:szCs w:val="22"/>
                    </w:rPr>
                    <w:t>0</w:t>
                  </w:r>
                </w:p>
              </w:tc>
              <w:tc>
                <w:tcPr>
                  <w:tcW w:w="958" w:type="pct"/>
                  <w:tcBorders>
                    <w:top w:val="single" w:sz="6" w:space="0" w:color="000000"/>
                    <w:left w:val="single" w:sz="6" w:space="0" w:color="000000"/>
                    <w:bottom w:val="single" w:sz="6" w:space="0" w:color="000000"/>
                    <w:right w:val="single" w:sz="6" w:space="0" w:color="000000"/>
                  </w:tcBorders>
                </w:tcPr>
                <w:p w14:paraId="148351EE" w14:textId="19A71F6F"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Projektas įgyvendinamas be partnerių </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balai neskiriami.</w:t>
                  </w:r>
                </w:p>
                <w:p w14:paraId="0CEAD44E" w14:textId="7A2398C2"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Projektas įgyvendinamas su 1 partneriu </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skiriama 5 balai.</w:t>
                  </w:r>
                </w:p>
                <w:p w14:paraId="56FCF8F9" w14:textId="347902BE" w:rsidR="00823281" w:rsidRPr="00FF426C" w:rsidRDefault="00823281" w:rsidP="00A71F2D">
                  <w:pPr>
                    <w:jc w:val="both"/>
                    <w:rPr>
                      <w:rFonts w:asciiTheme="majorBidi" w:hAnsiTheme="majorBidi" w:cstheme="majorBidi"/>
                      <w:sz w:val="22"/>
                      <w:szCs w:val="22"/>
                    </w:rPr>
                  </w:pPr>
                  <w:r w:rsidRPr="00FF426C">
                    <w:rPr>
                      <w:rFonts w:asciiTheme="majorBidi" w:hAnsiTheme="majorBidi" w:cstheme="majorBidi"/>
                      <w:sz w:val="22"/>
                      <w:szCs w:val="22"/>
                    </w:rPr>
                    <w:t xml:space="preserve">Projektas įgyvendinamas su 2 partneriais </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skiriama 10 balų. </w:t>
                  </w:r>
                </w:p>
              </w:tc>
              <w:tc>
                <w:tcPr>
                  <w:tcW w:w="479" w:type="pct"/>
                  <w:tcBorders>
                    <w:top w:val="single" w:sz="6" w:space="0" w:color="000000"/>
                    <w:left w:val="single" w:sz="6" w:space="0" w:color="000000"/>
                    <w:bottom w:val="single" w:sz="6" w:space="0" w:color="000000"/>
                    <w:right w:val="single" w:sz="6" w:space="0" w:color="000000"/>
                  </w:tcBorders>
                </w:tcPr>
                <w:p w14:paraId="41E844EB" w14:textId="21CDF7FD" w:rsidR="00823281" w:rsidRPr="00FF426C" w:rsidRDefault="00823281" w:rsidP="00A71F2D">
                  <w:pPr>
                    <w:jc w:val="center"/>
                    <w:rPr>
                      <w:rFonts w:asciiTheme="majorBidi" w:hAnsiTheme="majorBidi" w:cstheme="majorBidi"/>
                      <w:sz w:val="22"/>
                      <w:szCs w:val="22"/>
                    </w:rPr>
                  </w:pPr>
                  <w:r w:rsidRPr="00FF426C">
                    <w:rPr>
                      <w:rFonts w:asciiTheme="majorBidi" w:hAnsiTheme="majorBidi" w:cstheme="majorBidi"/>
                      <w:sz w:val="22"/>
                      <w:szCs w:val="22"/>
                    </w:rPr>
                    <w:t>1</w:t>
                  </w:r>
                  <w:r w:rsidR="00A71F2D" w:rsidRPr="00FF426C">
                    <w:rPr>
                      <w:rFonts w:asciiTheme="majorBidi" w:hAnsiTheme="majorBidi" w:cstheme="majorBidi"/>
                      <w:sz w:val="22"/>
                      <w:szCs w:val="22"/>
                    </w:rPr>
                    <w:t>0</w:t>
                  </w:r>
                </w:p>
              </w:tc>
            </w:tr>
            <w:tr w:rsidR="00FF426C" w:rsidRPr="00FF426C" w14:paraId="210D3D6D" w14:textId="77777777" w:rsidTr="00FF426C">
              <w:tc>
                <w:tcPr>
                  <w:tcW w:w="276" w:type="pct"/>
                  <w:tcBorders>
                    <w:top w:val="single" w:sz="6" w:space="0" w:color="000000"/>
                    <w:left w:val="single" w:sz="6" w:space="0" w:color="000000"/>
                    <w:bottom w:val="single" w:sz="6" w:space="0" w:color="000000"/>
                    <w:right w:val="single" w:sz="6" w:space="0" w:color="000000"/>
                  </w:tcBorders>
                </w:tcPr>
                <w:p w14:paraId="4FF8DFDE" w14:textId="3D0E3ED2" w:rsidR="00823281" w:rsidRPr="00FF426C" w:rsidRDefault="00823281" w:rsidP="00FF426C">
                  <w:pPr>
                    <w:pStyle w:val="Sraopastraipa"/>
                    <w:ind w:left="56"/>
                    <w:jc w:val="both"/>
                    <w:rPr>
                      <w:rFonts w:asciiTheme="majorBidi" w:hAnsiTheme="majorBidi" w:cstheme="majorBidi"/>
                      <w:sz w:val="22"/>
                      <w:szCs w:val="22"/>
                    </w:rPr>
                  </w:pPr>
                  <w:r w:rsidRPr="00FF426C">
                    <w:rPr>
                      <w:rFonts w:asciiTheme="majorBidi" w:hAnsiTheme="majorBidi" w:cstheme="majorBidi"/>
                      <w:sz w:val="22"/>
                      <w:szCs w:val="22"/>
                    </w:rPr>
                    <w:t>1.3.</w:t>
                  </w:r>
                </w:p>
              </w:tc>
              <w:tc>
                <w:tcPr>
                  <w:tcW w:w="654" w:type="pct"/>
                  <w:tcBorders>
                    <w:top w:val="single" w:sz="6" w:space="0" w:color="000000"/>
                    <w:left w:val="single" w:sz="6" w:space="0" w:color="000000"/>
                    <w:bottom w:val="single" w:sz="6" w:space="0" w:color="000000"/>
                    <w:right w:val="single" w:sz="6" w:space="0" w:color="000000"/>
                  </w:tcBorders>
                </w:tcPr>
                <w:p w14:paraId="19B13100" w14:textId="5164F606"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Prioritetinis</w:t>
                  </w:r>
                </w:p>
              </w:tc>
              <w:tc>
                <w:tcPr>
                  <w:tcW w:w="958" w:type="pct"/>
                  <w:tcBorders>
                    <w:top w:val="single" w:sz="6" w:space="0" w:color="000000"/>
                    <w:left w:val="single" w:sz="6" w:space="0" w:color="000000"/>
                    <w:bottom w:val="single" w:sz="6" w:space="0" w:color="000000"/>
                    <w:right w:val="single" w:sz="6" w:space="0" w:color="000000"/>
                  </w:tcBorders>
                </w:tcPr>
                <w:p w14:paraId="3DB18F50" w14:textId="746B8D24" w:rsidR="00823281" w:rsidRPr="00FF426C" w:rsidRDefault="00A71F2D" w:rsidP="00823281">
                  <w:pPr>
                    <w:jc w:val="both"/>
                    <w:rPr>
                      <w:rFonts w:asciiTheme="majorBidi" w:hAnsiTheme="majorBidi" w:cstheme="majorBidi"/>
                      <w:sz w:val="22"/>
                      <w:szCs w:val="22"/>
                    </w:rPr>
                  </w:pPr>
                  <w:r w:rsidRPr="00FF426C">
                    <w:rPr>
                      <w:rFonts w:asciiTheme="majorBidi" w:hAnsiTheme="majorBidi" w:cstheme="majorBidi"/>
                      <w:sz w:val="22"/>
                      <w:szCs w:val="22"/>
                    </w:rPr>
                    <w:t>Pareiškėjo arba partnerio (-</w:t>
                  </w:r>
                  <w:proofErr w:type="spellStart"/>
                  <w:r w:rsidRPr="00FF426C">
                    <w:rPr>
                      <w:rFonts w:asciiTheme="majorBidi" w:hAnsiTheme="majorBidi" w:cstheme="majorBidi"/>
                      <w:sz w:val="22"/>
                      <w:szCs w:val="22"/>
                    </w:rPr>
                    <w:t>ių</w:t>
                  </w:r>
                  <w:proofErr w:type="spellEnd"/>
                  <w:r w:rsidRPr="00FF426C">
                    <w:rPr>
                      <w:rFonts w:asciiTheme="majorBidi" w:hAnsiTheme="majorBidi" w:cstheme="majorBidi"/>
                      <w:sz w:val="22"/>
                      <w:szCs w:val="22"/>
                    </w:rPr>
                    <w:t>) patirtis įgyvendinant panašaus pobūdžio veiklas</w:t>
                  </w:r>
                </w:p>
              </w:tc>
              <w:tc>
                <w:tcPr>
                  <w:tcW w:w="1253" w:type="pct"/>
                  <w:tcBorders>
                    <w:top w:val="single" w:sz="6" w:space="0" w:color="000000"/>
                    <w:left w:val="single" w:sz="6" w:space="0" w:color="000000"/>
                    <w:bottom w:val="single" w:sz="6" w:space="0" w:color="000000"/>
                    <w:right w:val="single" w:sz="6" w:space="0" w:color="000000"/>
                  </w:tcBorders>
                </w:tcPr>
                <w:p w14:paraId="5FD3C062" w14:textId="3F64A4FE"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color w:val="000000"/>
                      <w:sz w:val="22"/>
                      <w:szCs w:val="22"/>
                    </w:rPr>
                    <w:t xml:space="preserve">Pareiškėjas turi aprašyti savo veiklą, susijusią su planuojama, aiškiai nurodant, nuo kada tokia veikla teikiama. Maksimalus balas suteikiamas jeigu patirtis įgyvendinant panašaus pobūdžio projektus 5 ir </w:t>
                  </w:r>
                  <w:r w:rsidRPr="00FF426C">
                    <w:rPr>
                      <w:rFonts w:asciiTheme="majorBidi" w:hAnsiTheme="majorBidi" w:cstheme="majorBidi"/>
                      <w:color w:val="000000"/>
                      <w:sz w:val="22"/>
                      <w:szCs w:val="22"/>
                    </w:rPr>
                    <w:lastRenderedPageBreak/>
                    <w:t>daugiau metų. Vertinama patirtis kvietimo paskelbimo dienai.</w:t>
                  </w:r>
                </w:p>
              </w:tc>
              <w:tc>
                <w:tcPr>
                  <w:tcW w:w="421" w:type="pct"/>
                  <w:tcBorders>
                    <w:top w:val="single" w:sz="6" w:space="0" w:color="000000"/>
                    <w:left w:val="single" w:sz="6" w:space="0" w:color="000000"/>
                    <w:bottom w:val="single" w:sz="6" w:space="0" w:color="000000"/>
                    <w:right w:val="single" w:sz="6" w:space="0" w:color="000000"/>
                  </w:tcBorders>
                </w:tcPr>
                <w:p w14:paraId="59886503" w14:textId="373FB1F8" w:rsidR="00823281" w:rsidRPr="00FF426C" w:rsidRDefault="00823281" w:rsidP="00A71F2D">
                  <w:pPr>
                    <w:jc w:val="center"/>
                    <w:rPr>
                      <w:rFonts w:asciiTheme="majorBidi" w:hAnsiTheme="majorBidi" w:cstheme="majorBidi"/>
                      <w:sz w:val="22"/>
                      <w:szCs w:val="22"/>
                    </w:rPr>
                  </w:pPr>
                  <w:r w:rsidRPr="00FF426C">
                    <w:rPr>
                      <w:rFonts w:asciiTheme="majorBidi" w:hAnsiTheme="majorBidi" w:cstheme="majorBidi"/>
                      <w:sz w:val="22"/>
                      <w:szCs w:val="22"/>
                    </w:rPr>
                    <w:lastRenderedPageBreak/>
                    <w:t>1</w:t>
                  </w:r>
                  <w:r w:rsidR="00A71F2D" w:rsidRPr="00FF426C">
                    <w:rPr>
                      <w:rFonts w:asciiTheme="majorBidi" w:hAnsiTheme="majorBidi" w:cstheme="majorBidi"/>
                      <w:sz w:val="22"/>
                      <w:szCs w:val="22"/>
                    </w:rPr>
                    <w:t>0</w:t>
                  </w:r>
                </w:p>
              </w:tc>
              <w:tc>
                <w:tcPr>
                  <w:tcW w:w="958" w:type="pct"/>
                  <w:tcBorders>
                    <w:top w:val="single" w:sz="6" w:space="0" w:color="000000"/>
                    <w:left w:val="single" w:sz="6" w:space="0" w:color="000000"/>
                    <w:bottom w:val="single" w:sz="6" w:space="0" w:color="000000"/>
                    <w:right w:val="single" w:sz="6" w:space="0" w:color="000000"/>
                  </w:tcBorders>
                </w:tcPr>
                <w:p w14:paraId="750044AF" w14:textId="2C768DE5"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Patirtis iki 1 metų</w:t>
                  </w:r>
                  <w:r w:rsidR="00A71F2D"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 s</w:t>
                  </w:r>
                  <w:r w:rsidR="00A71F2D" w:rsidRPr="00FF426C">
                    <w:rPr>
                      <w:rFonts w:asciiTheme="majorBidi" w:hAnsiTheme="majorBidi" w:cstheme="majorBidi"/>
                      <w:sz w:val="22"/>
                      <w:szCs w:val="22"/>
                    </w:rPr>
                    <w:t>kiriam</w:t>
                  </w:r>
                  <w:r w:rsidRPr="00FF426C">
                    <w:rPr>
                      <w:rFonts w:asciiTheme="majorBidi" w:hAnsiTheme="majorBidi" w:cstheme="majorBidi"/>
                      <w:sz w:val="22"/>
                      <w:szCs w:val="22"/>
                    </w:rPr>
                    <w:t>a 0 balų.</w:t>
                  </w:r>
                </w:p>
                <w:p w14:paraId="2657D3C7" w14:textId="4CD00F26"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Patirtis nuo 1 iki </w:t>
                  </w:r>
                  <w:r w:rsidR="00A71F2D" w:rsidRPr="00FF426C">
                    <w:rPr>
                      <w:rFonts w:asciiTheme="majorBidi" w:hAnsiTheme="majorBidi" w:cstheme="majorBidi"/>
                      <w:sz w:val="22"/>
                      <w:szCs w:val="22"/>
                    </w:rPr>
                    <w:t>5</w:t>
                  </w:r>
                  <w:r w:rsidRPr="00FF426C">
                    <w:rPr>
                      <w:rFonts w:asciiTheme="majorBidi" w:hAnsiTheme="majorBidi" w:cstheme="majorBidi"/>
                      <w:sz w:val="22"/>
                      <w:szCs w:val="22"/>
                    </w:rPr>
                    <w:t xml:space="preserve"> metų </w:t>
                  </w:r>
                  <w:r w:rsidR="00A71F2D" w:rsidRPr="00FF426C">
                    <w:rPr>
                      <w:rFonts w:asciiTheme="majorBidi" w:hAnsiTheme="majorBidi" w:cstheme="majorBidi"/>
                      <w:sz w:val="22"/>
                      <w:szCs w:val="22"/>
                    </w:rPr>
                    <w:t>-</w:t>
                  </w:r>
                  <w:r w:rsidRPr="00FF426C">
                    <w:rPr>
                      <w:rFonts w:asciiTheme="majorBidi" w:hAnsiTheme="majorBidi" w:cstheme="majorBidi"/>
                      <w:sz w:val="22"/>
                      <w:szCs w:val="22"/>
                    </w:rPr>
                    <w:t>s</w:t>
                  </w:r>
                  <w:r w:rsidR="00A71F2D" w:rsidRPr="00FF426C">
                    <w:rPr>
                      <w:rFonts w:asciiTheme="majorBidi" w:hAnsiTheme="majorBidi" w:cstheme="majorBidi"/>
                      <w:sz w:val="22"/>
                      <w:szCs w:val="22"/>
                    </w:rPr>
                    <w:t>kiriam</w:t>
                  </w:r>
                  <w:r w:rsidRPr="00FF426C">
                    <w:rPr>
                      <w:rFonts w:asciiTheme="majorBidi" w:hAnsiTheme="majorBidi" w:cstheme="majorBidi"/>
                      <w:sz w:val="22"/>
                      <w:szCs w:val="22"/>
                    </w:rPr>
                    <w:t>a 5 balai.</w:t>
                  </w:r>
                </w:p>
                <w:p w14:paraId="60981621" w14:textId="6C903E6E"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Patirtis </w:t>
                  </w:r>
                  <w:r w:rsidR="00A71F2D" w:rsidRPr="00FF426C">
                    <w:rPr>
                      <w:rFonts w:asciiTheme="majorBidi" w:hAnsiTheme="majorBidi" w:cstheme="majorBidi"/>
                      <w:sz w:val="22"/>
                      <w:szCs w:val="22"/>
                    </w:rPr>
                    <w:t xml:space="preserve">daugiau kaip </w:t>
                  </w:r>
                  <w:r w:rsidRPr="00FF426C">
                    <w:rPr>
                      <w:rFonts w:asciiTheme="majorBidi" w:hAnsiTheme="majorBidi" w:cstheme="majorBidi"/>
                      <w:sz w:val="22"/>
                      <w:szCs w:val="22"/>
                    </w:rPr>
                    <w:t xml:space="preserve">5 metai </w:t>
                  </w:r>
                  <w:r w:rsidR="00A71F2D" w:rsidRPr="00FF426C">
                    <w:rPr>
                      <w:rFonts w:asciiTheme="majorBidi" w:hAnsiTheme="majorBidi" w:cstheme="majorBidi"/>
                      <w:sz w:val="22"/>
                      <w:szCs w:val="22"/>
                    </w:rPr>
                    <w:t>-</w:t>
                  </w:r>
                  <w:r w:rsidRPr="00FF426C">
                    <w:rPr>
                      <w:rFonts w:asciiTheme="majorBidi" w:hAnsiTheme="majorBidi" w:cstheme="majorBidi"/>
                      <w:sz w:val="22"/>
                      <w:szCs w:val="22"/>
                    </w:rPr>
                    <w:t xml:space="preserve"> s</w:t>
                  </w:r>
                  <w:r w:rsidR="00A71F2D" w:rsidRPr="00FF426C">
                    <w:rPr>
                      <w:rFonts w:asciiTheme="majorBidi" w:hAnsiTheme="majorBidi" w:cstheme="majorBidi"/>
                      <w:sz w:val="22"/>
                      <w:szCs w:val="22"/>
                    </w:rPr>
                    <w:t>kiriam</w:t>
                  </w:r>
                  <w:r w:rsidRPr="00FF426C">
                    <w:rPr>
                      <w:rFonts w:asciiTheme="majorBidi" w:hAnsiTheme="majorBidi" w:cstheme="majorBidi"/>
                      <w:sz w:val="22"/>
                      <w:szCs w:val="22"/>
                    </w:rPr>
                    <w:t>a 1</w:t>
                  </w:r>
                  <w:r w:rsidR="000465C1" w:rsidRPr="00FF426C">
                    <w:rPr>
                      <w:rFonts w:asciiTheme="majorBidi" w:hAnsiTheme="majorBidi" w:cstheme="majorBidi"/>
                      <w:sz w:val="22"/>
                      <w:szCs w:val="22"/>
                    </w:rPr>
                    <w:t>0</w:t>
                  </w:r>
                  <w:r w:rsidRPr="00FF426C">
                    <w:rPr>
                      <w:rFonts w:asciiTheme="majorBidi" w:hAnsiTheme="majorBidi" w:cstheme="majorBidi"/>
                      <w:sz w:val="22"/>
                      <w:szCs w:val="22"/>
                    </w:rPr>
                    <w:t xml:space="preserve"> balų. </w:t>
                  </w:r>
                </w:p>
              </w:tc>
              <w:tc>
                <w:tcPr>
                  <w:tcW w:w="479" w:type="pct"/>
                  <w:tcBorders>
                    <w:top w:val="single" w:sz="6" w:space="0" w:color="000000"/>
                    <w:left w:val="single" w:sz="6" w:space="0" w:color="000000"/>
                    <w:bottom w:val="single" w:sz="6" w:space="0" w:color="000000"/>
                    <w:right w:val="single" w:sz="6" w:space="0" w:color="000000"/>
                  </w:tcBorders>
                </w:tcPr>
                <w:p w14:paraId="4595DB5C" w14:textId="5D26A1E2" w:rsidR="00823281" w:rsidRPr="00FF426C" w:rsidRDefault="00823281" w:rsidP="00A71F2D">
                  <w:pPr>
                    <w:jc w:val="center"/>
                    <w:rPr>
                      <w:rFonts w:asciiTheme="majorBidi" w:hAnsiTheme="majorBidi" w:cstheme="majorBidi"/>
                      <w:sz w:val="22"/>
                      <w:szCs w:val="22"/>
                    </w:rPr>
                  </w:pPr>
                  <w:r w:rsidRPr="00FF426C">
                    <w:rPr>
                      <w:rFonts w:asciiTheme="majorBidi" w:hAnsiTheme="majorBidi" w:cstheme="majorBidi"/>
                      <w:sz w:val="22"/>
                      <w:szCs w:val="22"/>
                    </w:rPr>
                    <w:t>1</w:t>
                  </w:r>
                  <w:r w:rsidR="00A71F2D" w:rsidRPr="00FF426C">
                    <w:rPr>
                      <w:rFonts w:asciiTheme="majorBidi" w:hAnsiTheme="majorBidi" w:cstheme="majorBidi"/>
                      <w:sz w:val="22"/>
                      <w:szCs w:val="22"/>
                    </w:rPr>
                    <w:t>0</w:t>
                  </w:r>
                </w:p>
              </w:tc>
            </w:tr>
            <w:tr w:rsidR="00FF426C" w:rsidRPr="00FF426C" w14:paraId="458D726E" w14:textId="77777777" w:rsidTr="00FF426C">
              <w:tc>
                <w:tcPr>
                  <w:tcW w:w="276" w:type="pct"/>
                  <w:tcBorders>
                    <w:top w:val="single" w:sz="6" w:space="0" w:color="000000"/>
                    <w:left w:val="single" w:sz="6" w:space="0" w:color="000000"/>
                    <w:bottom w:val="single" w:sz="6" w:space="0" w:color="000000"/>
                    <w:right w:val="single" w:sz="6" w:space="0" w:color="000000"/>
                  </w:tcBorders>
                  <w:hideMark/>
                </w:tcPr>
                <w:p w14:paraId="0E0011D9" w14:textId="17D47565" w:rsidR="00823281" w:rsidRPr="00FF426C" w:rsidRDefault="00823281" w:rsidP="00FF426C">
                  <w:pPr>
                    <w:pStyle w:val="Sraopastraipa"/>
                    <w:numPr>
                      <w:ilvl w:val="1"/>
                      <w:numId w:val="38"/>
                    </w:numPr>
                    <w:ind w:left="198"/>
                    <w:jc w:val="center"/>
                    <w:rPr>
                      <w:rFonts w:asciiTheme="majorBidi" w:hAnsiTheme="majorBidi" w:cstheme="majorBidi"/>
                      <w:sz w:val="22"/>
                      <w:szCs w:val="22"/>
                    </w:rPr>
                  </w:pPr>
                </w:p>
              </w:tc>
              <w:tc>
                <w:tcPr>
                  <w:tcW w:w="654" w:type="pct"/>
                  <w:tcBorders>
                    <w:top w:val="single" w:sz="6" w:space="0" w:color="000000"/>
                    <w:left w:val="single" w:sz="6" w:space="0" w:color="000000"/>
                    <w:bottom w:val="single" w:sz="6" w:space="0" w:color="000000"/>
                    <w:right w:val="single" w:sz="6" w:space="0" w:color="000000"/>
                  </w:tcBorders>
                </w:tcPr>
                <w:p w14:paraId="33B96FB9" w14:textId="6F7E121B"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Prioritetinis</w:t>
                  </w:r>
                </w:p>
              </w:tc>
              <w:tc>
                <w:tcPr>
                  <w:tcW w:w="958" w:type="pct"/>
                  <w:tcBorders>
                    <w:top w:val="single" w:sz="6" w:space="0" w:color="000000"/>
                    <w:left w:val="single" w:sz="6" w:space="0" w:color="000000"/>
                    <w:bottom w:val="single" w:sz="6" w:space="0" w:color="000000"/>
                    <w:right w:val="single" w:sz="6" w:space="0" w:color="000000"/>
                  </w:tcBorders>
                </w:tcPr>
                <w:p w14:paraId="6BFFE764" w14:textId="528976EA"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Projektu sprendžiama Vilkaviškio MVVG strategijoje identifikuota problema</w:t>
                  </w:r>
                </w:p>
              </w:tc>
              <w:tc>
                <w:tcPr>
                  <w:tcW w:w="1253" w:type="pct"/>
                  <w:tcBorders>
                    <w:top w:val="single" w:sz="6" w:space="0" w:color="000000"/>
                    <w:left w:val="single" w:sz="6" w:space="0" w:color="000000"/>
                    <w:bottom w:val="single" w:sz="6" w:space="0" w:color="000000"/>
                    <w:right w:val="single" w:sz="6" w:space="0" w:color="000000"/>
                  </w:tcBorders>
                </w:tcPr>
                <w:p w14:paraId="535CE9B4" w14:textId="7EA3D86E"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color w:val="000000"/>
                      <w:sz w:val="22"/>
                      <w:szCs w:val="22"/>
                    </w:rPr>
                    <w:t>Pareiškėjas turi aiškiai nurodyti ir aprašyti, kokia problema/-</w:t>
                  </w:r>
                  <w:proofErr w:type="spellStart"/>
                  <w:r w:rsidRPr="00FF426C">
                    <w:rPr>
                      <w:rFonts w:asciiTheme="majorBidi" w:hAnsiTheme="majorBidi" w:cstheme="majorBidi"/>
                      <w:color w:val="000000"/>
                      <w:sz w:val="22"/>
                      <w:szCs w:val="22"/>
                    </w:rPr>
                    <w:t>os</w:t>
                  </w:r>
                  <w:proofErr w:type="spellEnd"/>
                  <w:r w:rsidRPr="00FF426C">
                    <w:rPr>
                      <w:rFonts w:asciiTheme="majorBidi" w:hAnsiTheme="majorBidi" w:cstheme="majorBidi"/>
                      <w:color w:val="000000"/>
                      <w:sz w:val="22"/>
                      <w:szCs w:val="22"/>
                    </w:rPr>
                    <w:t xml:space="preserve"> būtų sprendžiamos, aprašyti priežastis, lėmusias projekto įgyvendinimą ir aiškiai nurodyti, kokias ir kaip Strategijoje iškeltas problemas projektas spręs, ir kaip projektas prisidės prie 1.1.1. veiksmo įgyvendinimo.</w:t>
                  </w:r>
                </w:p>
              </w:tc>
              <w:tc>
                <w:tcPr>
                  <w:tcW w:w="421" w:type="pct"/>
                  <w:tcBorders>
                    <w:top w:val="single" w:sz="6" w:space="0" w:color="000000"/>
                    <w:left w:val="single" w:sz="6" w:space="0" w:color="000000"/>
                    <w:bottom w:val="single" w:sz="6" w:space="0" w:color="000000"/>
                    <w:right w:val="single" w:sz="6" w:space="0" w:color="000000"/>
                  </w:tcBorders>
                </w:tcPr>
                <w:p w14:paraId="2E7E7A54" w14:textId="6EB2E39A" w:rsidR="00823281" w:rsidRPr="00FF426C" w:rsidRDefault="00823281" w:rsidP="000465C1">
                  <w:pPr>
                    <w:jc w:val="center"/>
                    <w:rPr>
                      <w:rFonts w:asciiTheme="majorBidi" w:hAnsiTheme="majorBidi" w:cstheme="majorBidi"/>
                      <w:sz w:val="22"/>
                      <w:szCs w:val="22"/>
                    </w:rPr>
                  </w:pPr>
                  <w:r w:rsidRPr="00FF426C">
                    <w:rPr>
                      <w:rFonts w:asciiTheme="majorBidi" w:hAnsiTheme="majorBidi" w:cstheme="majorBidi"/>
                      <w:sz w:val="22"/>
                      <w:szCs w:val="22"/>
                    </w:rPr>
                    <w:t>10</w:t>
                  </w:r>
                </w:p>
              </w:tc>
              <w:tc>
                <w:tcPr>
                  <w:tcW w:w="958" w:type="pct"/>
                  <w:tcBorders>
                    <w:top w:val="single" w:sz="6" w:space="0" w:color="000000"/>
                    <w:left w:val="single" w:sz="6" w:space="0" w:color="000000"/>
                    <w:bottom w:val="single" w:sz="6" w:space="0" w:color="000000"/>
                    <w:right w:val="single" w:sz="6" w:space="0" w:color="000000"/>
                  </w:tcBorders>
                </w:tcPr>
                <w:p w14:paraId="5FD27DA9" w14:textId="50A5691C"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Projektu sprendžiama problema/-</w:t>
                  </w:r>
                  <w:proofErr w:type="spellStart"/>
                  <w:r w:rsidRPr="00FF426C">
                    <w:rPr>
                      <w:rFonts w:asciiTheme="majorBidi" w:hAnsiTheme="majorBidi" w:cstheme="majorBidi"/>
                      <w:sz w:val="22"/>
                      <w:szCs w:val="22"/>
                    </w:rPr>
                    <w:t>os</w:t>
                  </w:r>
                  <w:proofErr w:type="spellEnd"/>
                  <w:r w:rsidRPr="00FF426C">
                    <w:rPr>
                      <w:rFonts w:asciiTheme="majorBidi" w:hAnsiTheme="majorBidi" w:cstheme="majorBidi"/>
                      <w:sz w:val="22"/>
                      <w:szCs w:val="22"/>
                    </w:rPr>
                    <w:t xml:space="preserve"> nenurodyta ir/ar nepagrįsta arba nesusijusi su Strategijoje nurodytomis problemomis, kurias siekiama spręsti</w:t>
                  </w:r>
                  <w:r w:rsidR="000465C1"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 balai neskiriami.</w:t>
                  </w:r>
                </w:p>
                <w:p w14:paraId="292B99D5" w14:textId="21DF1E4D"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Projektu sprendžiama problema/-</w:t>
                  </w:r>
                  <w:proofErr w:type="spellStart"/>
                  <w:r w:rsidRPr="00FF426C">
                    <w:rPr>
                      <w:rFonts w:asciiTheme="majorBidi" w:hAnsiTheme="majorBidi" w:cstheme="majorBidi"/>
                      <w:sz w:val="22"/>
                      <w:szCs w:val="22"/>
                    </w:rPr>
                    <w:t>os</w:t>
                  </w:r>
                  <w:proofErr w:type="spellEnd"/>
                  <w:r w:rsidRPr="00FF426C">
                    <w:rPr>
                      <w:rFonts w:asciiTheme="majorBidi" w:hAnsiTheme="majorBidi" w:cstheme="majorBidi"/>
                      <w:sz w:val="22"/>
                      <w:szCs w:val="22"/>
                    </w:rPr>
                    <w:t xml:space="preserve"> susijusi su bent viena Strategijoje nurodyta problema, kurias siekiama spręsti, aiškiai aprašytos ir nurodytos priežastys, lėmusios projekto įgyvendinimą</w:t>
                  </w:r>
                  <w:r w:rsidR="000465C1"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 skiriam</w:t>
                  </w:r>
                  <w:r w:rsidR="000465C1" w:rsidRPr="00FF426C">
                    <w:rPr>
                      <w:rFonts w:asciiTheme="majorBidi" w:hAnsiTheme="majorBidi" w:cstheme="majorBidi"/>
                      <w:sz w:val="22"/>
                      <w:szCs w:val="22"/>
                    </w:rPr>
                    <w:t>i</w:t>
                  </w:r>
                  <w:r w:rsidRPr="00FF426C">
                    <w:rPr>
                      <w:rFonts w:asciiTheme="majorBidi" w:hAnsiTheme="majorBidi" w:cstheme="majorBidi"/>
                      <w:sz w:val="22"/>
                      <w:szCs w:val="22"/>
                    </w:rPr>
                    <w:t xml:space="preserve"> 5 balai. </w:t>
                  </w:r>
                </w:p>
                <w:p w14:paraId="4527BD7C" w14:textId="42346315"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Projektu sprendžiama problema/-</w:t>
                  </w:r>
                  <w:proofErr w:type="spellStart"/>
                  <w:r w:rsidRPr="00FF426C">
                    <w:rPr>
                      <w:rFonts w:asciiTheme="majorBidi" w:hAnsiTheme="majorBidi" w:cstheme="majorBidi"/>
                      <w:sz w:val="22"/>
                      <w:szCs w:val="22"/>
                    </w:rPr>
                    <w:t>os</w:t>
                  </w:r>
                  <w:proofErr w:type="spellEnd"/>
                  <w:r w:rsidRPr="00FF426C">
                    <w:rPr>
                      <w:rFonts w:asciiTheme="majorBidi" w:hAnsiTheme="majorBidi" w:cstheme="majorBidi"/>
                      <w:sz w:val="22"/>
                      <w:szCs w:val="22"/>
                    </w:rPr>
                    <w:t xml:space="preserve"> susijusios su daugiau, nei viena Strategijoje nurodyta problema, kurias siekiama spręsti, aiškiai aprašytos ir nurodytos priežastys, lėmusios projekto įgyvendinimą </w:t>
                  </w:r>
                  <w:r w:rsidR="000465C1" w:rsidRPr="00FF426C">
                    <w:rPr>
                      <w:rFonts w:asciiTheme="majorBidi" w:hAnsiTheme="majorBidi" w:cstheme="majorBidi"/>
                      <w:sz w:val="22"/>
                      <w:szCs w:val="22"/>
                    </w:rPr>
                    <w:t xml:space="preserve">- </w:t>
                  </w:r>
                  <w:r w:rsidRPr="00FF426C">
                    <w:rPr>
                      <w:rFonts w:asciiTheme="majorBidi" w:hAnsiTheme="majorBidi" w:cstheme="majorBidi"/>
                      <w:sz w:val="22"/>
                      <w:szCs w:val="22"/>
                    </w:rPr>
                    <w:t>skiriama 10 balų.</w:t>
                  </w:r>
                </w:p>
              </w:tc>
              <w:tc>
                <w:tcPr>
                  <w:tcW w:w="479" w:type="pct"/>
                  <w:tcBorders>
                    <w:top w:val="single" w:sz="6" w:space="0" w:color="000000"/>
                    <w:left w:val="single" w:sz="6" w:space="0" w:color="000000"/>
                    <w:bottom w:val="single" w:sz="6" w:space="0" w:color="000000"/>
                    <w:right w:val="single" w:sz="6" w:space="0" w:color="000000"/>
                  </w:tcBorders>
                </w:tcPr>
                <w:p w14:paraId="209D1724" w14:textId="46EFA8BC" w:rsidR="00823281" w:rsidRPr="00FF426C" w:rsidRDefault="00823281" w:rsidP="000465C1">
                  <w:pPr>
                    <w:jc w:val="center"/>
                    <w:rPr>
                      <w:rFonts w:asciiTheme="majorBidi" w:hAnsiTheme="majorBidi" w:cstheme="majorBidi"/>
                      <w:sz w:val="22"/>
                      <w:szCs w:val="22"/>
                    </w:rPr>
                  </w:pPr>
                  <w:r w:rsidRPr="00FF426C">
                    <w:rPr>
                      <w:rFonts w:asciiTheme="majorBidi" w:hAnsiTheme="majorBidi" w:cstheme="majorBidi"/>
                      <w:sz w:val="22"/>
                      <w:szCs w:val="22"/>
                    </w:rPr>
                    <w:t>10</w:t>
                  </w:r>
                </w:p>
              </w:tc>
            </w:tr>
            <w:tr w:rsidR="00FF426C" w:rsidRPr="00FF426C" w14:paraId="4C5B834D" w14:textId="77777777" w:rsidTr="00FF426C">
              <w:tc>
                <w:tcPr>
                  <w:tcW w:w="276" w:type="pct"/>
                  <w:tcBorders>
                    <w:top w:val="single" w:sz="6" w:space="0" w:color="000000"/>
                    <w:left w:val="single" w:sz="6" w:space="0" w:color="000000"/>
                    <w:bottom w:val="single" w:sz="6" w:space="0" w:color="000000"/>
                    <w:right w:val="single" w:sz="6" w:space="0" w:color="000000"/>
                  </w:tcBorders>
                </w:tcPr>
                <w:p w14:paraId="5C8EF23A" w14:textId="5E104515" w:rsidR="00823281" w:rsidRPr="00FF426C" w:rsidRDefault="00823281" w:rsidP="00FF426C">
                  <w:pPr>
                    <w:pStyle w:val="Sraopastraipa"/>
                    <w:numPr>
                      <w:ilvl w:val="1"/>
                      <w:numId w:val="38"/>
                    </w:numPr>
                    <w:ind w:left="481"/>
                    <w:jc w:val="both"/>
                    <w:rPr>
                      <w:rFonts w:asciiTheme="majorBidi" w:hAnsiTheme="majorBidi" w:cstheme="majorBidi"/>
                      <w:sz w:val="22"/>
                      <w:szCs w:val="22"/>
                    </w:rPr>
                  </w:pPr>
                </w:p>
              </w:tc>
              <w:tc>
                <w:tcPr>
                  <w:tcW w:w="654" w:type="pct"/>
                  <w:tcBorders>
                    <w:top w:val="single" w:sz="6" w:space="0" w:color="000000"/>
                    <w:left w:val="single" w:sz="6" w:space="0" w:color="000000"/>
                    <w:bottom w:val="single" w:sz="6" w:space="0" w:color="000000"/>
                    <w:right w:val="single" w:sz="6" w:space="0" w:color="000000"/>
                  </w:tcBorders>
                </w:tcPr>
                <w:p w14:paraId="72EF88C3" w14:textId="2B5D0896"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Prioritetinis</w:t>
                  </w:r>
                </w:p>
              </w:tc>
              <w:tc>
                <w:tcPr>
                  <w:tcW w:w="958" w:type="pct"/>
                  <w:tcBorders>
                    <w:top w:val="single" w:sz="6" w:space="0" w:color="000000"/>
                    <w:left w:val="single" w:sz="6" w:space="0" w:color="000000"/>
                    <w:bottom w:val="single" w:sz="6" w:space="0" w:color="000000"/>
                    <w:right w:val="single" w:sz="6" w:space="0" w:color="000000"/>
                  </w:tcBorders>
                </w:tcPr>
                <w:p w14:paraId="6A5E9E0B" w14:textId="2B1F2CBF"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Planuojamas projekto veiklų dalyvių skaičius</w:t>
                  </w:r>
                </w:p>
              </w:tc>
              <w:tc>
                <w:tcPr>
                  <w:tcW w:w="1253" w:type="pct"/>
                  <w:tcBorders>
                    <w:top w:val="single" w:sz="6" w:space="0" w:color="000000"/>
                    <w:left w:val="single" w:sz="6" w:space="0" w:color="000000"/>
                    <w:bottom w:val="single" w:sz="6" w:space="0" w:color="000000"/>
                    <w:right w:val="single" w:sz="6" w:space="0" w:color="000000"/>
                  </w:tcBorders>
                </w:tcPr>
                <w:p w14:paraId="4AE1F9EA" w14:textId="66047573"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Rodiklis yra privalomas, už jo </w:t>
                  </w:r>
                  <w:proofErr w:type="spellStart"/>
                  <w:r w:rsidRPr="00FF426C">
                    <w:rPr>
                      <w:rFonts w:asciiTheme="majorBidi" w:hAnsiTheme="majorBidi" w:cstheme="majorBidi"/>
                      <w:sz w:val="22"/>
                      <w:szCs w:val="22"/>
                    </w:rPr>
                    <w:t>nepasiekimą</w:t>
                  </w:r>
                  <w:proofErr w:type="spellEnd"/>
                  <w:r w:rsidRPr="00FF426C">
                    <w:rPr>
                      <w:rFonts w:asciiTheme="majorBidi" w:hAnsiTheme="majorBidi" w:cstheme="majorBidi"/>
                      <w:sz w:val="22"/>
                      <w:szCs w:val="22"/>
                    </w:rPr>
                    <w:t xml:space="preserve"> gali būti taikomos finansinės korekcijos. Iš suplanuotų veiklų turi aiškiai matytis, kad jose dalyvaus ne mažiau kaip 20 socialinę atskirtį patiriančių asmenų. Vertinamas </w:t>
                  </w:r>
                  <w:r w:rsidRPr="00FF426C">
                    <w:rPr>
                      <w:rFonts w:asciiTheme="majorBidi" w:hAnsiTheme="majorBidi" w:cstheme="majorBidi"/>
                      <w:sz w:val="22"/>
                      <w:szCs w:val="22"/>
                    </w:rPr>
                    <w:lastRenderedPageBreak/>
                    <w:t>ir skaičiaus pagrįstumas – ar realu, kad tokio dydžio reikšmė bus pasiekta.</w:t>
                  </w:r>
                </w:p>
              </w:tc>
              <w:tc>
                <w:tcPr>
                  <w:tcW w:w="421" w:type="pct"/>
                  <w:tcBorders>
                    <w:top w:val="single" w:sz="6" w:space="0" w:color="000000"/>
                    <w:left w:val="single" w:sz="6" w:space="0" w:color="000000"/>
                    <w:bottom w:val="single" w:sz="6" w:space="0" w:color="000000"/>
                    <w:right w:val="single" w:sz="6" w:space="0" w:color="000000"/>
                  </w:tcBorders>
                </w:tcPr>
                <w:p w14:paraId="5A3D71C1" w14:textId="541AA35A" w:rsidR="00823281" w:rsidRPr="00FF426C" w:rsidRDefault="00823281" w:rsidP="000465C1">
                  <w:pPr>
                    <w:jc w:val="center"/>
                    <w:rPr>
                      <w:rFonts w:asciiTheme="majorBidi" w:hAnsiTheme="majorBidi" w:cstheme="majorBidi"/>
                      <w:sz w:val="22"/>
                      <w:szCs w:val="22"/>
                    </w:rPr>
                  </w:pPr>
                  <w:r w:rsidRPr="00FF426C">
                    <w:rPr>
                      <w:rFonts w:asciiTheme="majorBidi" w:hAnsiTheme="majorBidi" w:cstheme="majorBidi"/>
                      <w:sz w:val="22"/>
                      <w:szCs w:val="22"/>
                    </w:rPr>
                    <w:lastRenderedPageBreak/>
                    <w:t>20</w:t>
                  </w:r>
                </w:p>
              </w:tc>
              <w:tc>
                <w:tcPr>
                  <w:tcW w:w="958" w:type="pct"/>
                  <w:tcBorders>
                    <w:top w:val="single" w:sz="6" w:space="0" w:color="000000"/>
                    <w:left w:val="single" w:sz="6" w:space="0" w:color="000000"/>
                    <w:bottom w:val="single" w:sz="6" w:space="0" w:color="000000"/>
                    <w:right w:val="single" w:sz="6" w:space="0" w:color="000000"/>
                  </w:tcBorders>
                </w:tcPr>
                <w:p w14:paraId="1CF9A716" w14:textId="6ECA00F5"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Jei projekto veiklų dalyvių skaičius iki 19 asmenų </w:t>
                  </w:r>
                  <w:r w:rsidR="000465C1" w:rsidRPr="00FF426C">
                    <w:rPr>
                      <w:rFonts w:asciiTheme="majorBidi" w:hAnsiTheme="majorBidi" w:cstheme="majorBidi"/>
                      <w:sz w:val="22"/>
                      <w:szCs w:val="22"/>
                    </w:rPr>
                    <w:t>-</w:t>
                  </w:r>
                  <w:r w:rsidRPr="00FF426C">
                    <w:rPr>
                      <w:rFonts w:asciiTheme="majorBidi" w:hAnsiTheme="majorBidi" w:cstheme="majorBidi"/>
                      <w:sz w:val="22"/>
                      <w:szCs w:val="22"/>
                    </w:rPr>
                    <w:t xml:space="preserve"> balai neskiriami.</w:t>
                  </w:r>
                </w:p>
                <w:p w14:paraId="308BC658" w14:textId="776791EF"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Jei projekto veiklų dalyvių skaičius 20 - 39 asmenys </w:t>
                  </w:r>
                  <w:r w:rsidR="000465C1"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skiriama 10 balų. </w:t>
                  </w:r>
                </w:p>
                <w:p w14:paraId="7D44DF27" w14:textId="1CE36A42"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lastRenderedPageBreak/>
                    <w:t xml:space="preserve">Jei projekto veiklų dalyvių skaičius 40 – 59 asmenys </w:t>
                  </w:r>
                  <w:r w:rsidR="000465C1"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skiriama 15 balų. </w:t>
                  </w:r>
                </w:p>
                <w:p w14:paraId="0241DA99" w14:textId="5DB0FED3"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Jei projekto veiklų dalyvių skaičius 60 </w:t>
                  </w:r>
                  <w:r w:rsidR="000465C1" w:rsidRPr="00FF426C">
                    <w:rPr>
                      <w:rFonts w:asciiTheme="majorBidi" w:hAnsiTheme="majorBidi" w:cstheme="majorBidi"/>
                      <w:sz w:val="22"/>
                      <w:szCs w:val="22"/>
                    </w:rPr>
                    <w:t xml:space="preserve">ar daugiau </w:t>
                  </w:r>
                  <w:r w:rsidRPr="00FF426C">
                    <w:rPr>
                      <w:rFonts w:asciiTheme="majorBidi" w:hAnsiTheme="majorBidi" w:cstheme="majorBidi"/>
                      <w:sz w:val="22"/>
                      <w:szCs w:val="22"/>
                    </w:rPr>
                    <w:t xml:space="preserve">asmenų </w:t>
                  </w:r>
                  <w:r w:rsidR="000465C1"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skiriama 20 balų. </w:t>
                  </w:r>
                </w:p>
              </w:tc>
              <w:tc>
                <w:tcPr>
                  <w:tcW w:w="479" w:type="pct"/>
                  <w:tcBorders>
                    <w:top w:val="single" w:sz="6" w:space="0" w:color="000000"/>
                    <w:left w:val="single" w:sz="6" w:space="0" w:color="000000"/>
                    <w:bottom w:val="single" w:sz="6" w:space="0" w:color="000000"/>
                    <w:right w:val="single" w:sz="6" w:space="0" w:color="000000"/>
                  </w:tcBorders>
                </w:tcPr>
                <w:p w14:paraId="336BDF1F" w14:textId="51E1DB72" w:rsidR="00823281" w:rsidRPr="00FF426C" w:rsidRDefault="00823281" w:rsidP="000465C1">
                  <w:pPr>
                    <w:jc w:val="center"/>
                    <w:rPr>
                      <w:rFonts w:asciiTheme="majorBidi" w:hAnsiTheme="majorBidi" w:cstheme="majorBidi"/>
                      <w:sz w:val="22"/>
                      <w:szCs w:val="22"/>
                    </w:rPr>
                  </w:pPr>
                  <w:r w:rsidRPr="00FF426C">
                    <w:rPr>
                      <w:rFonts w:asciiTheme="majorBidi" w:hAnsiTheme="majorBidi" w:cstheme="majorBidi"/>
                      <w:sz w:val="22"/>
                      <w:szCs w:val="22"/>
                    </w:rPr>
                    <w:lastRenderedPageBreak/>
                    <w:t>20</w:t>
                  </w:r>
                </w:p>
              </w:tc>
            </w:tr>
            <w:tr w:rsidR="00FF426C" w:rsidRPr="00FF426C" w14:paraId="140242F0" w14:textId="77777777" w:rsidTr="00FF426C">
              <w:tc>
                <w:tcPr>
                  <w:tcW w:w="276" w:type="pct"/>
                  <w:tcBorders>
                    <w:top w:val="single" w:sz="6" w:space="0" w:color="000000"/>
                    <w:left w:val="single" w:sz="6" w:space="0" w:color="000000"/>
                    <w:bottom w:val="single" w:sz="6" w:space="0" w:color="000000"/>
                    <w:right w:val="single" w:sz="6" w:space="0" w:color="000000"/>
                  </w:tcBorders>
                </w:tcPr>
                <w:p w14:paraId="6DC9060C" w14:textId="5C1A0429" w:rsidR="00823281" w:rsidRPr="00FF426C" w:rsidRDefault="00823281" w:rsidP="00FF426C">
                  <w:pPr>
                    <w:pStyle w:val="Sraopastraipa"/>
                    <w:numPr>
                      <w:ilvl w:val="1"/>
                      <w:numId w:val="38"/>
                    </w:numPr>
                    <w:ind w:left="481"/>
                    <w:jc w:val="both"/>
                    <w:rPr>
                      <w:rFonts w:asciiTheme="majorBidi" w:hAnsiTheme="majorBidi" w:cstheme="majorBidi"/>
                      <w:sz w:val="22"/>
                      <w:szCs w:val="22"/>
                    </w:rPr>
                  </w:pPr>
                </w:p>
              </w:tc>
              <w:tc>
                <w:tcPr>
                  <w:tcW w:w="654" w:type="pct"/>
                  <w:tcBorders>
                    <w:top w:val="single" w:sz="6" w:space="0" w:color="000000"/>
                    <w:left w:val="single" w:sz="6" w:space="0" w:color="000000"/>
                    <w:bottom w:val="single" w:sz="6" w:space="0" w:color="000000"/>
                    <w:right w:val="single" w:sz="6" w:space="0" w:color="000000"/>
                  </w:tcBorders>
                </w:tcPr>
                <w:p w14:paraId="53F9FBD6" w14:textId="59403C22"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Prioritetinis</w:t>
                  </w:r>
                </w:p>
              </w:tc>
              <w:tc>
                <w:tcPr>
                  <w:tcW w:w="958" w:type="pct"/>
                  <w:tcBorders>
                    <w:top w:val="single" w:sz="6" w:space="0" w:color="000000"/>
                    <w:left w:val="single" w:sz="6" w:space="0" w:color="000000"/>
                    <w:bottom w:val="single" w:sz="6" w:space="0" w:color="000000"/>
                    <w:right w:val="single" w:sz="6" w:space="0" w:color="000000"/>
                  </w:tcBorders>
                </w:tcPr>
                <w:p w14:paraId="383F15C9" w14:textId="09977A5E" w:rsidR="00823281" w:rsidRPr="00FF426C" w:rsidRDefault="000465C1" w:rsidP="000465C1">
                  <w:pPr>
                    <w:jc w:val="both"/>
                    <w:rPr>
                      <w:rFonts w:asciiTheme="majorBidi" w:hAnsiTheme="majorBidi" w:cstheme="majorBidi"/>
                      <w:sz w:val="22"/>
                      <w:szCs w:val="22"/>
                    </w:rPr>
                  </w:pPr>
                  <w:r w:rsidRPr="00FF426C">
                    <w:rPr>
                      <w:rFonts w:asciiTheme="majorBidi" w:hAnsiTheme="majorBidi" w:cstheme="majorBidi"/>
                      <w:sz w:val="22"/>
                      <w:szCs w:val="22"/>
                    </w:rPr>
                    <w:t xml:space="preserve">Planuojamas projekto veiklų dalyvių iš tikslinės grupės </w:t>
                  </w:r>
                  <w:r w:rsidRPr="00FF426C">
                    <w:rPr>
                      <w:rFonts w:asciiTheme="majorBidi" w:hAnsiTheme="majorBidi" w:cstheme="majorBidi"/>
                      <w:bCs/>
                      <w:sz w:val="22"/>
                      <w:szCs w:val="22"/>
                    </w:rPr>
                    <w:t xml:space="preserve"> (socialinės rizikos šeimos ir jų vaikai</w:t>
                  </w:r>
                  <w:r w:rsidRPr="00FF426C">
                    <w:rPr>
                      <w:rFonts w:asciiTheme="majorBidi" w:hAnsiTheme="majorBidi" w:cstheme="majorBidi"/>
                      <w:bCs/>
                      <w:noProof/>
                      <w:sz w:val="22"/>
                      <w:szCs w:val="22"/>
                    </w:rPr>
                    <w:t xml:space="preserve">, </w:t>
                  </w:r>
                  <w:r w:rsidRPr="00FF426C">
                    <w:rPr>
                      <w:rFonts w:asciiTheme="majorBidi" w:hAnsiTheme="majorBidi" w:cstheme="majorBidi"/>
                      <w:bCs/>
                      <w:sz w:val="22"/>
                      <w:szCs w:val="22"/>
                    </w:rPr>
                    <w:t>onkologinėmis ligomis ir cukriniu diabetu sergantys asmenys</w:t>
                  </w:r>
                  <w:r w:rsidRPr="00FF426C">
                    <w:rPr>
                      <w:rFonts w:asciiTheme="majorBidi" w:hAnsiTheme="majorBidi" w:cstheme="majorBidi"/>
                      <w:bCs/>
                      <w:noProof/>
                      <w:sz w:val="22"/>
                      <w:szCs w:val="22"/>
                    </w:rPr>
                    <w:t xml:space="preserve">, </w:t>
                  </w:r>
                  <w:r w:rsidRPr="00FF426C">
                    <w:rPr>
                      <w:rFonts w:asciiTheme="majorBidi" w:hAnsiTheme="majorBidi" w:cstheme="majorBidi"/>
                      <w:bCs/>
                      <w:sz w:val="22"/>
                      <w:szCs w:val="22"/>
                    </w:rPr>
                    <w:t>specialiųjų poreikių turintys asmenys)</w:t>
                  </w:r>
                  <w:r w:rsidRPr="00FF426C">
                    <w:rPr>
                      <w:rFonts w:asciiTheme="majorBidi" w:hAnsiTheme="majorBidi" w:cstheme="majorBidi"/>
                      <w:sz w:val="22"/>
                      <w:szCs w:val="22"/>
                    </w:rPr>
                    <w:t xml:space="preserve"> skaičius</w:t>
                  </w:r>
                </w:p>
              </w:tc>
              <w:tc>
                <w:tcPr>
                  <w:tcW w:w="1253" w:type="pct"/>
                  <w:tcBorders>
                    <w:top w:val="single" w:sz="6" w:space="0" w:color="000000"/>
                    <w:left w:val="single" w:sz="6" w:space="0" w:color="000000"/>
                    <w:bottom w:val="single" w:sz="6" w:space="0" w:color="000000"/>
                    <w:right w:val="single" w:sz="6" w:space="0" w:color="000000"/>
                  </w:tcBorders>
                </w:tcPr>
                <w:p w14:paraId="6733A013" w14:textId="61EF050D"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Jei išskiriama kažkokia konkreti dalyvių grupė, tai grindžiant dalyvių skaičių reikia įvertinti konkrečiai tos grupės dalyvius. Projekto įgyvendinimo metu turės būti pateikti dokumentai, įrodantys dalyvio priklausymą tai tikslinei grupei.</w:t>
                  </w:r>
                </w:p>
              </w:tc>
              <w:tc>
                <w:tcPr>
                  <w:tcW w:w="421" w:type="pct"/>
                  <w:tcBorders>
                    <w:top w:val="single" w:sz="6" w:space="0" w:color="000000"/>
                    <w:left w:val="single" w:sz="6" w:space="0" w:color="000000"/>
                    <w:bottom w:val="single" w:sz="6" w:space="0" w:color="000000"/>
                    <w:right w:val="single" w:sz="6" w:space="0" w:color="000000"/>
                  </w:tcBorders>
                </w:tcPr>
                <w:p w14:paraId="4290F3DC" w14:textId="29A1BA7C" w:rsidR="00823281" w:rsidRPr="00FF426C" w:rsidRDefault="00823281" w:rsidP="000465C1">
                  <w:pPr>
                    <w:jc w:val="center"/>
                    <w:rPr>
                      <w:rFonts w:asciiTheme="majorBidi" w:hAnsiTheme="majorBidi" w:cstheme="majorBidi"/>
                      <w:sz w:val="22"/>
                      <w:szCs w:val="22"/>
                    </w:rPr>
                  </w:pPr>
                  <w:r w:rsidRPr="00FF426C">
                    <w:rPr>
                      <w:rFonts w:asciiTheme="majorBidi" w:hAnsiTheme="majorBidi" w:cstheme="majorBidi"/>
                      <w:sz w:val="22"/>
                      <w:szCs w:val="22"/>
                    </w:rPr>
                    <w:t>20</w:t>
                  </w:r>
                </w:p>
              </w:tc>
              <w:tc>
                <w:tcPr>
                  <w:tcW w:w="958" w:type="pct"/>
                  <w:tcBorders>
                    <w:top w:val="single" w:sz="6" w:space="0" w:color="000000"/>
                    <w:left w:val="single" w:sz="6" w:space="0" w:color="000000"/>
                    <w:bottom w:val="single" w:sz="6" w:space="0" w:color="000000"/>
                    <w:right w:val="single" w:sz="6" w:space="0" w:color="000000"/>
                  </w:tcBorders>
                </w:tcPr>
                <w:p w14:paraId="3C7BFD11" w14:textId="6AFBA373" w:rsidR="00823281" w:rsidRPr="00FF426C" w:rsidRDefault="00FF426C"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Projekto veiklų dalyvių skaičius iš tikslinės grupės iki 10 asmenų – </w:t>
                  </w:r>
                  <w:r w:rsidR="00823281" w:rsidRPr="00FF426C">
                    <w:rPr>
                      <w:rFonts w:asciiTheme="majorBidi" w:hAnsiTheme="majorBidi" w:cstheme="majorBidi"/>
                      <w:sz w:val="22"/>
                      <w:szCs w:val="22"/>
                    </w:rPr>
                    <w:t>skiriam</w:t>
                  </w:r>
                  <w:r w:rsidRPr="00FF426C">
                    <w:rPr>
                      <w:rFonts w:asciiTheme="majorBidi" w:hAnsiTheme="majorBidi" w:cstheme="majorBidi"/>
                      <w:sz w:val="22"/>
                      <w:szCs w:val="22"/>
                    </w:rPr>
                    <w:t>i 5 balai</w:t>
                  </w:r>
                  <w:r w:rsidR="00823281" w:rsidRPr="00FF426C">
                    <w:rPr>
                      <w:rFonts w:asciiTheme="majorBidi" w:hAnsiTheme="majorBidi" w:cstheme="majorBidi"/>
                      <w:sz w:val="22"/>
                      <w:szCs w:val="22"/>
                    </w:rPr>
                    <w:t xml:space="preserve">. </w:t>
                  </w:r>
                </w:p>
                <w:p w14:paraId="7BA83CBB" w14:textId="3410F8AD"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Projekto veiklų dalyvių </w:t>
                  </w:r>
                  <w:r w:rsidR="00FF426C" w:rsidRPr="00FF426C">
                    <w:rPr>
                      <w:rFonts w:asciiTheme="majorBidi" w:hAnsiTheme="majorBidi" w:cstheme="majorBidi"/>
                      <w:sz w:val="22"/>
                      <w:szCs w:val="22"/>
                    </w:rPr>
                    <w:t xml:space="preserve">skaičius </w:t>
                  </w:r>
                  <w:r w:rsidRPr="00FF426C">
                    <w:rPr>
                      <w:rFonts w:asciiTheme="majorBidi" w:hAnsiTheme="majorBidi" w:cstheme="majorBidi"/>
                      <w:sz w:val="22"/>
                      <w:szCs w:val="22"/>
                    </w:rPr>
                    <w:t xml:space="preserve">iš tikslinės grupės </w:t>
                  </w:r>
                  <w:r w:rsidR="00FF426C" w:rsidRPr="00FF426C">
                    <w:rPr>
                      <w:rFonts w:asciiTheme="majorBidi" w:hAnsiTheme="majorBidi" w:cstheme="majorBidi"/>
                      <w:sz w:val="22"/>
                      <w:szCs w:val="22"/>
                    </w:rPr>
                    <w:t>11-</w:t>
                  </w:r>
                  <w:r w:rsidRPr="00FF426C">
                    <w:rPr>
                      <w:rFonts w:asciiTheme="majorBidi" w:hAnsiTheme="majorBidi" w:cstheme="majorBidi"/>
                      <w:sz w:val="22"/>
                      <w:szCs w:val="22"/>
                    </w:rPr>
                    <w:t xml:space="preserve"> 20 asmenų </w:t>
                  </w:r>
                  <w:r w:rsidR="00FF426C" w:rsidRPr="00FF426C">
                    <w:rPr>
                      <w:rFonts w:asciiTheme="majorBidi" w:hAnsiTheme="majorBidi" w:cstheme="majorBidi"/>
                      <w:sz w:val="22"/>
                      <w:szCs w:val="22"/>
                    </w:rPr>
                    <w:t xml:space="preserve">- </w:t>
                  </w:r>
                  <w:r w:rsidRPr="00FF426C">
                    <w:rPr>
                      <w:rFonts w:asciiTheme="majorBidi" w:hAnsiTheme="majorBidi" w:cstheme="majorBidi"/>
                      <w:sz w:val="22"/>
                      <w:szCs w:val="22"/>
                    </w:rPr>
                    <w:t>skiriama 10 balų.</w:t>
                  </w:r>
                </w:p>
                <w:p w14:paraId="002EBDAF" w14:textId="6FC655EB"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Projekto veiklų dalyvių</w:t>
                  </w:r>
                  <w:r w:rsidR="00FF426C" w:rsidRPr="00FF426C">
                    <w:rPr>
                      <w:rFonts w:asciiTheme="majorBidi" w:hAnsiTheme="majorBidi" w:cstheme="majorBidi"/>
                      <w:sz w:val="22"/>
                      <w:szCs w:val="22"/>
                    </w:rPr>
                    <w:t xml:space="preserve"> skaičius</w:t>
                  </w:r>
                  <w:r w:rsidRPr="00FF426C">
                    <w:rPr>
                      <w:rFonts w:asciiTheme="majorBidi" w:hAnsiTheme="majorBidi" w:cstheme="majorBidi"/>
                      <w:sz w:val="22"/>
                      <w:szCs w:val="22"/>
                    </w:rPr>
                    <w:t xml:space="preserve"> iš tikslinės grupės </w:t>
                  </w:r>
                  <w:r w:rsidR="00FF426C" w:rsidRPr="00FF426C">
                    <w:rPr>
                      <w:rFonts w:asciiTheme="majorBidi" w:hAnsiTheme="majorBidi" w:cstheme="majorBidi"/>
                      <w:sz w:val="22"/>
                      <w:szCs w:val="22"/>
                    </w:rPr>
                    <w:t>21-30</w:t>
                  </w:r>
                  <w:r w:rsidRPr="00FF426C">
                    <w:rPr>
                      <w:rFonts w:asciiTheme="majorBidi" w:hAnsiTheme="majorBidi" w:cstheme="majorBidi"/>
                      <w:sz w:val="22"/>
                      <w:szCs w:val="22"/>
                    </w:rPr>
                    <w:t xml:space="preserve"> asmenų </w:t>
                  </w:r>
                  <w:r w:rsidR="00FF426C"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skiriama 15 balų. </w:t>
                  </w:r>
                </w:p>
                <w:p w14:paraId="4DE81B88" w14:textId="44590596"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Projekto veiklų dalyvių</w:t>
                  </w:r>
                  <w:r w:rsidR="00FF426C" w:rsidRPr="00FF426C">
                    <w:rPr>
                      <w:rFonts w:asciiTheme="majorBidi" w:hAnsiTheme="majorBidi" w:cstheme="majorBidi"/>
                      <w:sz w:val="22"/>
                      <w:szCs w:val="22"/>
                    </w:rPr>
                    <w:t xml:space="preserve"> skaičius</w:t>
                  </w:r>
                  <w:r w:rsidRPr="00FF426C">
                    <w:rPr>
                      <w:rFonts w:asciiTheme="majorBidi" w:hAnsiTheme="majorBidi" w:cstheme="majorBidi"/>
                      <w:sz w:val="22"/>
                      <w:szCs w:val="22"/>
                    </w:rPr>
                    <w:t xml:space="preserve"> iš tikslinės grupės </w:t>
                  </w:r>
                  <w:r w:rsidR="00FF426C" w:rsidRPr="00FF426C">
                    <w:rPr>
                      <w:rFonts w:asciiTheme="majorBidi" w:hAnsiTheme="majorBidi" w:cstheme="majorBidi"/>
                      <w:sz w:val="22"/>
                      <w:szCs w:val="22"/>
                    </w:rPr>
                    <w:t>didesnis kaip</w:t>
                  </w:r>
                  <w:r w:rsidRPr="00FF426C">
                    <w:rPr>
                      <w:rFonts w:asciiTheme="majorBidi" w:hAnsiTheme="majorBidi" w:cstheme="majorBidi"/>
                      <w:sz w:val="22"/>
                      <w:szCs w:val="22"/>
                    </w:rPr>
                    <w:t xml:space="preserve"> 30 asmenų </w:t>
                  </w:r>
                  <w:r w:rsidR="00FF426C" w:rsidRPr="00FF426C">
                    <w:rPr>
                      <w:rFonts w:asciiTheme="majorBidi" w:hAnsiTheme="majorBidi" w:cstheme="majorBidi"/>
                      <w:sz w:val="22"/>
                      <w:szCs w:val="22"/>
                    </w:rPr>
                    <w:t xml:space="preserve">- </w:t>
                  </w:r>
                  <w:r w:rsidRPr="00FF426C">
                    <w:rPr>
                      <w:rFonts w:asciiTheme="majorBidi" w:hAnsiTheme="majorBidi" w:cstheme="majorBidi"/>
                      <w:sz w:val="22"/>
                      <w:szCs w:val="22"/>
                    </w:rPr>
                    <w:t xml:space="preserve">skiriama 20 balų. </w:t>
                  </w:r>
                </w:p>
              </w:tc>
              <w:tc>
                <w:tcPr>
                  <w:tcW w:w="479" w:type="pct"/>
                  <w:tcBorders>
                    <w:top w:val="single" w:sz="6" w:space="0" w:color="000000"/>
                    <w:left w:val="single" w:sz="6" w:space="0" w:color="000000"/>
                    <w:bottom w:val="single" w:sz="6" w:space="0" w:color="000000"/>
                    <w:right w:val="single" w:sz="6" w:space="0" w:color="000000"/>
                  </w:tcBorders>
                </w:tcPr>
                <w:p w14:paraId="5C751DBA" w14:textId="69C734F2" w:rsidR="00823281" w:rsidRPr="00FF426C" w:rsidRDefault="00823281" w:rsidP="000465C1">
                  <w:pPr>
                    <w:jc w:val="center"/>
                    <w:rPr>
                      <w:rFonts w:asciiTheme="majorBidi" w:hAnsiTheme="majorBidi" w:cstheme="majorBidi"/>
                      <w:sz w:val="22"/>
                      <w:szCs w:val="22"/>
                    </w:rPr>
                  </w:pPr>
                  <w:r w:rsidRPr="00FF426C">
                    <w:rPr>
                      <w:rFonts w:asciiTheme="majorBidi" w:hAnsiTheme="majorBidi" w:cstheme="majorBidi"/>
                      <w:sz w:val="22"/>
                      <w:szCs w:val="22"/>
                    </w:rPr>
                    <w:t>20</w:t>
                  </w:r>
                </w:p>
              </w:tc>
            </w:tr>
            <w:tr w:rsidR="00FF426C" w:rsidRPr="00FF426C" w14:paraId="638A690B" w14:textId="77777777" w:rsidTr="00FF426C">
              <w:tc>
                <w:tcPr>
                  <w:tcW w:w="276" w:type="pct"/>
                  <w:tcBorders>
                    <w:top w:val="single" w:sz="6" w:space="0" w:color="000000"/>
                    <w:left w:val="single" w:sz="6" w:space="0" w:color="000000"/>
                    <w:bottom w:val="single" w:sz="6" w:space="0" w:color="000000"/>
                    <w:right w:val="single" w:sz="6" w:space="0" w:color="000000"/>
                  </w:tcBorders>
                </w:tcPr>
                <w:p w14:paraId="35CEA6E9" w14:textId="34B80A28" w:rsidR="00823281" w:rsidRPr="00FF426C" w:rsidRDefault="00823281" w:rsidP="00FF426C">
                  <w:pPr>
                    <w:pStyle w:val="Sraopastraipa"/>
                    <w:numPr>
                      <w:ilvl w:val="1"/>
                      <w:numId w:val="38"/>
                    </w:numPr>
                    <w:ind w:left="481"/>
                    <w:jc w:val="both"/>
                    <w:rPr>
                      <w:rFonts w:asciiTheme="majorBidi" w:hAnsiTheme="majorBidi" w:cstheme="majorBidi"/>
                      <w:sz w:val="22"/>
                      <w:szCs w:val="22"/>
                    </w:rPr>
                  </w:pPr>
                </w:p>
              </w:tc>
              <w:tc>
                <w:tcPr>
                  <w:tcW w:w="654" w:type="pct"/>
                  <w:tcBorders>
                    <w:top w:val="single" w:sz="6" w:space="0" w:color="000000"/>
                    <w:left w:val="single" w:sz="6" w:space="0" w:color="000000"/>
                    <w:bottom w:val="single" w:sz="6" w:space="0" w:color="000000"/>
                    <w:right w:val="single" w:sz="6" w:space="0" w:color="000000"/>
                  </w:tcBorders>
                </w:tcPr>
                <w:p w14:paraId="53E61B8D" w14:textId="4E848AFF"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Prioritetinis</w:t>
                  </w:r>
                </w:p>
              </w:tc>
              <w:tc>
                <w:tcPr>
                  <w:tcW w:w="958" w:type="pct"/>
                  <w:tcBorders>
                    <w:top w:val="single" w:sz="6" w:space="0" w:color="000000"/>
                    <w:left w:val="single" w:sz="6" w:space="0" w:color="000000"/>
                    <w:bottom w:val="single" w:sz="6" w:space="0" w:color="000000"/>
                    <w:right w:val="single" w:sz="6" w:space="0" w:color="000000"/>
                  </w:tcBorders>
                </w:tcPr>
                <w:p w14:paraId="3DBBC112" w14:textId="726F6B67"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Pradedamos teikti naujos socialinės paslaugos / veiklos (laikoma, kad nauja socialinė paslauga / veikla yra tokia, kuri kvietimo paskelbimo dienai nėra teikiama Vilkaviškio MVVG teritorijoje)</w:t>
                  </w:r>
                </w:p>
              </w:tc>
              <w:tc>
                <w:tcPr>
                  <w:tcW w:w="1253" w:type="pct"/>
                  <w:tcBorders>
                    <w:top w:val="single" w:sz="6" w:space="0" w:color="000000"/>
                    <w:left w:val="single" w:sz="6" w:space="0" w:color="000000"/>
                    <w:bottom w:val="single" w:sz="6" w:space="0" w:color="000000"/>
                    <w:right w:val="single" w:sz="6" w:space="0" w:color="000000"/>
                  </w:tcBorders>
                </w:tcPr>
                <w:p w14:paraId="06298D91" w14:textId="77777777"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Jei Vilkaviškio MVVG teritorijoje planuojama teikti paslauga / veikla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66EAA900" w14:textId="0328A4C2"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Jei planuojama pradėti teikti visai naują paslaugą, turi būti aprašyta, remiantis kitų MVVG ar kitų šalių patirtimi, </w:t>
                  </w:r>
                  <w:r w:rsidRPr="00FF426C">
                    <w:rPr>
                      <w:rFonts w:asciiTheme="majorBidi" w:hAnsiTheme="majorBidi" w:cstheme="majorBidi"/>
                      <w:sz w:val="22"/>
                      <w:szCs w:val="22"/>
                    </w:rPr>
                    <w:lastRenderedPageBreak/>
                    <w:t>kodėl tokia paslauga reikalinga, sėkminga ir t.t.</w:t>
                  </w:r>
                </w:p>
              </w:tc>
              <w:tc>
                <w:tcPr>
                  <w:tcW w:w="421" w:type="pct"/>
                  <w:tcBorders>
                    <w:top w:val="single" w:sz="6" w:space="0" w:color="000000"/>
                    <w:left w:val="single" w:sz="6" w:space="0" w:color="000000"/>
                    <w:bottom w:val="single" w:sz="6" w:space="0" w:color="000000"/>
                    <w:right w:val="single" w:sz="6" w:space="0" w:color="000000"/>
                  </w:tcBorders>
                </w:tcPr>
                <w:p w14:paraId="5362608E" w14:textId="494558FA" w:rsidR="00823281" w:rsidRPr="00FF426C" w:rsidRDefault="00823281" w:rsidP="00FF426C">
                  <w:pPr>
                    <w:jc w:val="center"/>
                    <w:rPr>
                      <w:rFonts w:asciiTheme="majorBidi" w:hAnsiTheme="majorBidi" w:cstheme="majorBidi"/>
                      <w:sz w:val="22"/>
                      <w:szCs w:val="22"/>
                    </w:rPr>
                  </w:pPr>
                  <w:r w:rsidRPr="00FF426C">
                    <w:rPr>
                      <w:rFonts w:asciiTheme="majorBidi" w:hAnsiTheme="majorBidi" w:cstheme="majorBidi"/>
                      <w:sz w:val="22"/>
                      <w:szCs w:val="22"/>
                    </w:rPr>
                    <w:lastRenderedPageBreak/>
                    <w:t>10</w:t>
                  </w:r>
                </w:p>
              </w:tc>
              <w:tc>
                <w:tcPr>
                  <w:tcW w:w="958" w:type="pct"/>
                  <w:tcBorders>
                    <w:top w:val="single" w:sz="6" w:space="0" w:color="000000"/>
                    <w:left w:val="single" w:sz="6" w:space="0" w:color="000000"/>
                    <w:bottom w:val="single" w:sz="6" w:space="0" w:color="000000"/>
                    <w:right w:val="single" w:sz="6" w:space="0" w:color="000000"/>
                  </w:tcBorders>
                </w:tcPr>
                <w:p w14:paraId="04735900" w14:textId="1B49F81E" w:rsidR="00823281" w:rsidRPr="00FF426C" w:rsidRDefault="00823281" w:rsidP="00823281">
                  <w:pPr>
                    <w:jc w:val="both"/>
                    <w:rPr>
                      <w:rFonts w:asciiTheme="majorBidi" w:hAnsiTheme="majorBidi" w:cstheme="majorBidi"/>
                      <w:sz w:val="22"/>
                      <w:szCs w:val="22"/>
                    </w:rPr>
                  </w:pPr>
                  <w:r w:rsidRPr="00FF426C">
                    <w:rPr>
                      <w:rFonts w:asciiTheme="majorBidi" w:hAnsiTheme="majorBidi" w:cstheme="majorBidi"/>
                      <w:sz w:val="22"/>
                      <w:szCs w:val="22"/>
                    </w:rPr>
                    <w:t xml:space="preserve">Visos planuojamos socialinės paslaugos nėra naujos, vykdomas veiklų tęstinumas </w:t>
                  </w:r>
                  <w:r w:rsidR="00FF426C" w:rsidRPr="00FF426C">
                    <w:rPr>
                      <w:rFonts w:asciiTheme="majorBidi" w:hAnsiTheme="majorBidi" w:cstheme="majorBidi"/>
                      <w:sz w:val="22"/>
                      <w:szCs w:val="22"/>
                    </w:rPr>
                    <w:t>– balai ne</w:t>
                  </w:r>
                  <w:r w:rsidR="00EF19EA" w:rsidRPr="00FF426C">
                    <w:rPr>
                      <w:rFonts w:asciiTheme="majorBidi" w:hAnsiTheme="majorBidi" w:cstheme="majorBidi"/>
                      <w:sz w:val="22"/>
                      <w:szCs w:val="22"/>
                    </w:rPr>
                    <w:t>skiriam</w:t>
                  </w:r>
                  <w:r w:rsidR="00FF426C" w:rsidRPr="00FF426C">
                    <w:rPr>
                      <w:rFonts w:asciiTheme="majorBidi" w:hAnsiTheme="majorBidi" w:cstheme="majorBidi"/>
                      <w:sz w:val="22"/>
                      <w:szCs w:val="22"/>
                    </w:rPr>
                    <w:t>i</w:t>
                  </w:r>
                  <w:r w:rsidRPr="00FF426C">
                    <w:rPr>
                      <w:rFonts w:asciiTheme="majorBidi" w:hAnsiTheme="majorBidi" w:cstheme="majorBidi"/>
                      <w:sz w:val="22"/>
                      <w:szCs w:val="22"/>
                    </w:rPr>
                    <w:t xml:space="preserve">. </w:t>
                  </w:r>
                </w:p>
                <w:p w14:paraId="0D76A3B2" w14:textId="0E231FDD" w:rsidR="00823281" w:rsidRPr="00FF426C" w:rsidRDefault="00EF19EA" w:rsidP="00823281">
                  <w:pPr>
                    <w:jc w:val="both"/>
                    <w:rPr>
                      <w:rFonts w:asciiTheme="majorBidi" w:hAnsiTheme="majorBidi" w:cstheme="majorBidi"/>
                      <w:sz w:val="22"/>
                      <w:szCs w:val="22"/>
                    </w:rPr>
                  </w:pPr>
                  <w:r w:rsidRPr="00FF426C">
                    <w:rPr>
                      <w:rFonts w:asciiTheme="majorBidi" w:hAnsiTheme="majorBidi" w:cstheme="majorBidi"/>
                      <w:sz w:val="22"/>
                      <w:szCs w:val="22"/>
                    </w:rPr>
                    <w:t>P</w:t>
                  </w:r>
                  <w:r w:rsidR="00823281" w:rsidRPr="00FF426C">
                    <w:rPr>
                      <w:rFonts w:asciiTheme="majorBidi" w:hAnsiTheme="majorBidi" w:cstheme="majorBidi"/>
                      <w:sz w:val="22"/>
                      <w:szCs w:val="22"/>
                    </w:rPr>
                    <w:t>lanuojama teikti naują socialinę paslaugą ir yra aiškiai aprašytas tokios paslaugos poreikis</w:t>
                  </w:r>
                  <w:r w:rsidR="00FF426C" w:rsidRPr="00FF426C">
                    <w:rPr>
                      <w:rFonts w:asciiTheme="majorBidi" w:hAnsiTheme="majorBidi" w:cstheme="majorBidi"/>
                      <w:sz w:val="22"/>
                      <w:szCs w:val="22"/>
                    </w:rPr>
                    <w:t xml:space="preserve"> -</w:t>
                  </w:r>
                  <w:r w:rsidR="00823281" w:rsidRPr="00FF426C">
                    <w:rPr>
                      <w:rFonts w:asciiTheme="majorBidi" w:hAnsiTheme="majorBidi" w:cstheme="majorBidi"/>
                      <w:sz w:val="22"/>
                      <w:szCs w:val="22"/>
                    </w:rPr>
                    <w:t xml:space="preserve"> skiriama 10 balų. </w:t>
                  </w:r>
                </w:p>
                <w:p w14:paraId="001F1596" w14:textId="5F7D0306" w:rsidR="00823281" w:rsidRPr="00FF426C" w:rsidRDefault="00823281" w:rsidP="00823281">
                  <w:pPr>
                    <w:jc w:val="both"/>
                    <w:rPr>
                      <w:rFonts w:asciiTheme="majorBidi" w:hAnsiTheme="majorBidi" w:cstheme="majorBidi"/>
                      <w:sz w:val="22"/>
                      <w:szCs w:val="22"/>
                    </w:rPr>
                  </w:pPr>
                </w:p>
              </w:tc>
              <w:tc>
                <w:tcPr>
                  <w:tcW w:w="479" w:type="pct"/>
                  <w:tcBorders>
                    <w:top w:val="single" w:sz="6" w:space="0" w:color="000000"/>
                    <w:left w:val="single" w:sz="6" w:space="0" w:color="000000"/>
                    <w:bottom w:val="single" w:sz="6" w:space="0" w:color="000000"/>
                    <w:right w:val="single" w:sz="6" w:space="0" w:color="000000"/>
                  </w:tcBorders>
                </w:tcPr>
                <w:p w14:paraId="438BC17B" w14:textId="59E9F789" w:rsidR="00823281" w:rsidRPr="00FF426C" w:rsidRDefault="00823281" w:rsidP="00FF426C">
                  <w:pPr>
                    <w:jc w:val="center"/>
                    <w:rPr>
                      <w:rFonts w:asciiTheme="majorBidi" w:hAnsiTheme="majorBidi" w:cstheme="majorBidi"/>
                      <w:sz w:val="22"/>
                      <w:szCs w:val="22"/>
                    </w:rPr>
                  </w:pPr>
                  <w:r w:rsidRPr="00FF426C">
                    <w:rPr>
                      <w:rFonts w:asciiTheme="majorBidi" w:hAnsiTheme="majorBidi" w:cstheme="majorBidi"/>
                      <w:sz w:val="22"/>
                      <w:szCs w:val="22"/>
                    </w:rPr>
                    <w:t>10</w:t>
                  </w:r>
                </w:p>
              </w:tc>
            </w:tr>
          </w:tbl>
          <w:p w14:paraId="1D6AFA90" w14:textId="1AF33C2C" w:rsidR="009A4257" w:rsidRPr="009D7848" w:rsidRDefault="009A4257" w:rsidP="004F1933">
            <w:pPr>
              <w:jc w:val="both"/>
              <w:rPr>
                <w:i/>
                <w:sz w:val="22"/>
                <w:szCs w:val="22"/>
              </w:rPr>
            </w:pPr>
          </w:p>
        </w:tc>
      </w:tr>
    </w:tbl>
    <w:p w14:paraId="20DEC572" w14:textId="32737AFC" w:rsidR="00253511" w:rsidRPr="003649FE" w:rsidRDefault="00253511" w:rsidP="00253511">
      <w:pPr>
        <w:jc w:val="center"/>
        <w:rPr>
          <w:b/>
          <w:szCs w:val="24"/>
        </w:rPr>
      </w:pPr>
    </w:p>
    <w:p w14:paraId="1748044E" w14:textId="77777777" w:rsidR="00823281" w:rsidRPr="003649FE" w:rsidRDefault="00823281" w:rsidP="00253511">
      <w:pPr>
        <w:jc w:val="center"/>
        <w:rPr>
          <w:b/>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3906"/>
        <w:gridCol w:w="5641"/>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3678A4">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5041B0AC" w:rsidR="00806DEF" w:rsidRDefault="00806DEF" w:rsidP="003678A4">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Didžiausia projektui galima skirti finansavimo lėšų suma yra </w:t>
            </w:r>
            <w:r w:rsidR="00823281">
              <w:rPr>
                <w:szCs w:val="24"/>
              </w:rPr>
              <w:t>122 083,2</w:t>
            </w:r>
            <w:r w:rsidR="004777DB">
              <w:rPr>
                <w:szCs w:val="24"/>
              </w:rPr>
              <w:t>6</w:t>
            </w:r>
            <w:r w:rsidR="00823281">
              <w:rPr>
                <w:szCs w:val="24"/>
              </w:rPr>
              <w:t xml:space="preserve"> E</w:t>
            </w:r>
            <w:r w:rsidR="00BD0390" w:rsidRPr="00806DEF">
              <w:rPr>
                <w:szCs w:val="24"/>
              </w:rPr>
              <w:t>ur.</w:t>
            </w:r>
            <w:r w:rsidR="00DD1E60">
              <w:rPr>
                <w:szCs w:val="24"/>
              </w:rPr>
              <w:t xml:space="preserve"> (kaip įtraukiama ne mažiau 60 projekto dalyvių).</w:t>
            </w:r>
          </w:p>
          <w:p w14:paraId="020C61C7" w14:textId="332D0236" w:rsidR="00806DEF" w:rsidRDefault="00806DEF" w:rsidP="003678A4">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ne daugiau kaip </w:t>
            </w:r>
            <w:r w:rsidR="00BD0390" w:rsidRPr="00823281">
              <w:rPr>
                <w:szCs w:val="24"/>
              </w:rPr>
              <w:t>92,</w:t>
            </w:r>
            <w:r w:rsidR="00823281" w:rsidRPr="00823281">
              <w:rPr>
                <w:szCs w:val="24"/>
              </w:rPr>
              <w:t>0</w:t>
            </w:r>
            <w:r w:rsidR="00BD0390" w:rsidRPr="00806DEF">
              <w:rPr>
                <w:color w:val="8EAADB" w:themeColor="accent5" w:themeTint="99"/>
                <w:szCs w:val="24"/>
              </w:rPr>
              <w:t xml:space="preserve"> </w:t>
            </w:r>
            <w:r w:rsidR="00BD0390" w:rsidRPr="00806DEF">
              <w:rPr>
                <w:szCs w:val="24"/>
              </w:rPr>
              <w:t>proc. visų tinkamų finansuoti projekto išlaidų.</w:t>
            </w:r>
          </w:p>
          <w:p w14:paraId="2DAA91B2" w14:textId="08207FAE" w:rsidR="0054707C" w:rsidRDefault="00806DEF" w:rsidP="003678A4">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3281" w:rsidRPr="00823281">
              <w:rPr>
                <w:szCs w:val="24"/>
              </w:rPr>
              <w:t>8,0</w:t>
            </w:r>
            <w:r w:rsidR="00BD0390" w:rsidRPr="00823281">
              <w:rPr>
                <w:szCs w:val="24"/>
              </w:rPr>
              <w:t xml:space="preserve"> </w:t>
            </w:r>
            <w:r w:rsidR="00BD0390" w:rsidRPr="00806DEF">
              <w:rPr>
                <w:szCs w:val="24"/>
              </w:rPr>
              <w:t>proc. visų tinkamų finansuoti projekto išlaidų.</w:t>
            </w:r>
            <w:r w:rsidR="002733CE">
              <w:rPr>
                <w:szCs w:val="24"/>
              </w:rPr>
              <w:t xml:space="preserve"> </w:t>
            </w:r>
            <w:r w:rsidR="00DD1E60">
              <w:rPr>
                <w:szCs w:val="24"/>
              </w:rPr>
              <w:t>V</w:t>
            </w:r>
            <w:r w:rsidR="002733CE">
              <w:t xml:space="preserve">ietos plėtros strategijos dalyje „Vietos plėtros strategijos finansinis veiksmų planas“ veiksmo, kuriam įgyvendinti skirtas projektas, išlaidoms buvo nurodytas didesnis nei </w:t>
            </w:r>
            <w:r w:rsidR="00823281">
              <w:t>8,0</w:t>
            </w:r>
            <w:r w:rsidR="002733CE">
              <w:t xml:space="preserve"> proc. </w:t>
            </w:r>
            <w:r w:rsidR="00DD1E60">
              <w:t>Savivaldybės biudžeto lėšų</w:t>
            </w:r>
            <w:r w:rsidR="002733CE">
              <w:t xml:space="preserve"> prisidėjimo procentas, pareiškėjas privalo prisidėti prie projekto finansavimo ne mažesniu nei minėtoje vietos plėtros strategijos dalyje veiksmui nurodytu procentu.</w:t>
            </w:r>
          </w:p>
          <w:p w14:paraId="465D4164" w14:textId="77777777" w:rsidR="0054707C" w:rsidRDefault="0054707C" w:rsidP="003678A4">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3678A4">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3678A4">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3678A4">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5D85326D" w:rsidR="001908F7" w:rsidRDefault="001908F7" w:rsidP="003678A4">
            <w:pPr>
              <w:pStyle w:val="Sraopastraipa"/>
              <w:numPr>
                <w:ilvl w:val="1"/>
                <w:numId w:val="42"/>
              </w:numPr>
              <w:tabs>
                <w:tab w:val="left" w:pos="589"/>
              </w:tabs>
              <w:ind w:left="0" w:firstLine="27"/>
              <w:jc w:val="both"/>
              <w:rPr>
                <w:szCs w:val="24"/>
              </w:rPr>
            </w:pPr>
            <w:r w:rsidRPr="001908F7">
              <w:rPr>
                <w:szCs w:val="24"/>
              </w:rPr>
              <w:t xml:space="preserve">Vienam projekto veiklų dalyviui prašoma </w:t>
            </w:r>
            <w:r w:rsidRPr="00041B8A">
              <w:rPr>
                <w:szCs w:val="24"/>
              </w:rPr>
              <w:t xml:space="preserve">finansuoti </w:t>
            </w:r>
            <w:r w:rsidRPr="001908F7">
              <w:rPr>
                <w:szCs w:val="24"/>
              </w:rPr>
              <w:t xml:space="preserve">lėšų suma gali sudaryti ne daugiau kaip </w:t>
            </w:r>
            <w:r w:rsidR="00802848">
              <w:rPr>
                <w:szCs w:val="24"/>
              </w:rPr>
              <w:t>2000</w:t>
            </w:r>
            <w:r w:rsidR="004777DB">
              <w:rPr>
                <w:szCs w:val="24"/>
              </w:rPr>
              <w:t xml:space="preserve"> </w:t>
            </w:r>
            <w:r w:rsidRPr="001908F7">
              <w:rPr>
                <w:szCs w:val="24"/>
              </w:rPr>
              <w:t>(</w:t>
            </w:r>
            <w:r w:rsidR="00802848">
              <w:rPr>
                <w:szCs w:val="24"/>
              </w:rPr>
              <w:t>du</w:t>
            </w:r>
            <w:r w:rsidRPr="001908F7">
              <w:rPr>
                <w:szCs w:val="24"/>
              </w:rPr>
              <w:t xml:space="preserve"> tūkstan</w:t>
            </w:r>
            <w:r w:rsidR="00802848">
              <w:rPr>
                <w:szCs w:val="24"/>
              </w:rPr>
              <w:t>čius</w:t>
            </w:r>
            <w:r w:rsidRPr="001908F7">
              <w:rPr>
                <w:szCs w:val="24"/>
              </w:rPr>
              <w:t>) eur</w:t>
            </w:r>
            <w:r w:rsidR="004777DB">
              <w:rPr>
                <w:szCs w:val="24"/>
              </w:rPr>
              <w:t>us</w:t>
            </w:r>
            <w:r w:rsidRPr="001908F7">
              <w:rPr>
                <w:szCs w:val="24"/>
              </w:rPr>
              <w:t xml:space="preserve"> tiesioginių projekto išlaidų.</w:t>
            </w:r>
          </w:p>
          <w:p w14:paraId="0BE23392" w14:textId="5EBDA61D" w:rsidR="001908F7" w:rsidRDefault="001908F7" w:rsidP="003678A4">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678A4">
            <w:pPr>
              <w:pStyle w:val="Sraopastraipa"/>
              <w:numPr>
                <w:ilvl w:val="1"/>
                <w:numId w:val="42"/>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3678A4">
            <w:pPr>
              <w:pStyle w:val="Sraopastraipa"/>
              <w:numPr>
                <w:ilvl w:val="1"/>
                <w:numId w:val="42"/>
              </w:numPr>
              <w:tabs>
                <w:tab w:val="left" w:pos="731"/>
              </w:tabs>
              <w:ind w:left="0" w:firstLine="27"/>
              <w:jc w:val="both"/>
              <w:rPr>
                <w:szCs w:val="24"/>
              </w:rPr>
            </w:pPr>
            <w:r w:rsidRPr="00AC3ECB">
              <w:rPr>
                <w:szCs w:val="24"/>
              </w:rPr>
              <w:lastRenderedPageBreak/>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6C977AC9"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w:t>
                  </w:r>
                  <w:r w:rsidR="00DD1E60">
                    <w:rPr>
                      <w:szCs w:val="24"/>
                      <w:lang w:eastAsia="lt-LT"/>
                    </w:rPr>
                    <w:t xml:space="preserve"> (netinkama savanoriška veikla kaip nuosavas įnašas prie projekto)</w:t>
                  </w:r>
                  <w:r>
                    <w:rPr>
                      <w:szCs w:val="24"/>
                      <w:lang w:eastAsia="lt-LT"/>
                    </w:rPr>
                    <w:t xml:space="preserve">;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lastRenderedPageBreak/>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lastRenderedPageBreak/>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xml:space="preserve">)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w:t>
                  </w:r>
                  <w:r w:rsidR="00E958D1">
                    <w:rPr>
                      <w:szCs w:val="24"/>
                      <w:lang w:eastAsia="lt-LT"/>
                    </w:rPr>
                    <w:lastRenderedPageBreak/>
                    <w:t>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426DDA">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3906"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5670"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426DDA">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3906"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5670"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426DDA">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w:t>
            </w:r>
            <w:r>
              <w:rPr>
                <w:iCs/>
                <w:sz w:val="22"/>
                <w:szCs w:val="22"/>
              </w:rPr>
              <w:lastRenderedPageBreak/>
              <w:t xml:space="preserve">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3906"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w:t>
            </w:r>
            <w:r>
              <w:rPr>
                <w:iCs/>
                <w:sz w:val="22"/>
                <w:szCs w:val="22"/>
              </w:rPr>
              <w:lastRenderedPageBreak/>
              <w:t>fiksuotoji suma, pirmojo rinkinio FS be PVM</w:t>
            </w:r>
          </w:p>
        </w:tc>
        <w:tc>
          <w:tcPr>
            <w:tcW w:w="5670"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lastRenderedPageBreak/>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F19EA" w14:paraId="4CCEFE84" w14:textId="77777777" w:rsidTr="00426DDA">
        <w:tc>
          <w:tcPr>
            <w:tcW w:w="2113" w:type="dxa"/>
            <w:vMerge/>
            <w:vAlign w:val="center"/>
          </w:tcPr>
          <w:p w14:paraId="3ABEC66A" w14:textId="77777777" w:rsidR="00EF19EA" w:rsidRDefault="00EF19EA" w:rsidP="00B9263D">
            <w:pPr>
              <w:rPr>
                <w:iCs/>
                <w:sz w:val="22"/>
                <w:szCs w:val="22"/>
              </w:rPr>
            </w:pPr>
          </w:p>
        </w:tc>
        <w:tc>
          <w:tcPr>
            <w:tcW w:w="1737" w:type="dxa"/>
            <w:vAlign w:val="center"/>
          </w:tcPr>
          <w:p w14:paraId="43CE95AB" w14:textId="5C5D8EA0" w:rsidR="00EF19EA" w:rsidRDefault="00EF19EA" w:rsidP="00B9263D">
            <w:pPr>
              <w:jc w:val="center"/>
              <w:rPr>
                <w:sz w:val="22"/>
                <w:szCs w:val="22"/>
              </w:rPr>
            </w:pPr>
            <w:r>
              <w:rPr>
                <w:sz w:val="22"/>
                <w:szCs w:val="22"/>
              </w:rPr>
              <w:t>FS-01-02</w:t>
            </w:r>
          </w:p>
        </w:tc>
        <w:tc>
          <w:tcPr>
            <w:tcW w:w="1737" w:type="dxa"/>
            <w:vAlign w:val="center"/>
          </w:tcPr>
          <w:p w14:paraId="67508DB2" w14:textId="4E3F4E60" w:rsidR="00EF19EA" w:rsidRDefault="00EF19EA" w:rsidP="00B9263D">
            <w:pPr>
              <w:jc w:val="center"/>
              <w:rPr>
                <w:sz w:val="22"/>
                <w:szCs w:val="22"/>
              </w:rPr>
            </w:pPr>
            <w:r>
              <w:rPr>
                <w:sz w:val="22"/>
                <w:szCs w:val="22"/>
              </w:rPr>
              <w:t>03</w:t>
            </w:r>
          </w:p>
        </w:tc>
        <w:tc>
          <w:tcPr>
            <w:tcW w:w="3906" w:type="dxa"/>
            <w:vAlign w:val="center"/>
          </w:tcPr>
          <w:p w14:paraId="1858D7EF" w14:textId="38AFEE0C" w:rsidR="00EF19EA" w:rsidRDefault="00EF19EA" w:rsidP="00B9263D">
            <w:pPr>
              <w:rPr>
                <w:iCs/>
                <w:sz w:val="22"/>
                <w:szCs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5670" w:type="dxa"/>
            <w:gridSpan w:val="2"/>
            <w:vMerge/>
            <w:vAlign w:val="center"/>
          </w:tcPr>
          <w:p w14:paraId="23609F61" w14:textId="77777777" w:rsidR="00EF19EA" w:rsidRDefault="00EF19EA" w:rsidP="00B9263D">
            <w:pPr>
              <w:rPr>
                <w:sz w:val="22"/>
                <w:szCs w:val="22"/>
              </w:rPr>
            </w:pPr>
          </w:p>
        </w:tc>
      </w:tr>
      <w:tr w:rsidR="00EF19EA" w14:paraId="718484CE" w14:textId="77777777" w:rsidTr="00426DDA">
        <w:tc>
          <w:tcPr>
            <w:tcW w:w="2113" w:type="dxa"/>
            <w:vMerge/>
            <w:vAlign w:val="center"/>
          </w:tcPr>
          <w:p w14:paraId="5895AEA5" w14:textId="77777777" w:rsidR="00EF19EA" w:rsidRDefault="00EF19EA" w:rsidP="00EF19EA">
            <w:pPr>
              <w:rPr>
                <w:iCs/>
                <w:sz w:val="22"/>
                <w:szCs w:val="22"/>
              </w:rPr>
            </w:pPr>
          </w:p>
        </w:tc>
        <w:tc>
          <w:tcPr>
            <w:tcW w:w="1737" w:type="dxa"/>
            <w:vAlign w:val="center"/>
          </w:tcPr>
          <w:p w14:paraId="0159D1A7" w14:textId="17C5ED72" w:rsidR="00EF19EA" w:rsidRDefault="00EF19EA" w:rsidP="00EF19EA">
            <w:pPr>
              <w:jc w:val="center"/>
              <w:rPr>
                <w:sz w:val="22"/>
                <w:szCs w:val="22"/>
              </w:rPr>
            </w:pPr>
            <w:r>
              <w:rPr>
                <w:bCs/>
                <w:sz w:val="22"/>
                <w:szCs w:val="22"/>
              </w:rPr>
              <w:t>FS-01-03</w:t>
            </w:r>
          </w:p>
        </w:tc>
        <w:tc>
          <w:tcPr>
            <w:tcW w:w="1737" w:type="dxa"/>
            <w:vAlign w:val="center"/>
          </w:tcPr>
          <w:p w14:paraId="6DCCA1BF" w14:textId="1F32E7A9" w:rsidR="00EF19EA" w:rsidRDefault="00EF19EA" w:rsidP="00EF19EA">
            <w:pPr>
              <w:jc w:val="center"/>
              <w:rPr>
                <w:sz w:val="22"/>
                <w:szCs w:val="22"/>
              </w:rPr>
            </w:pPr>
            <w:r>
              <w:rPr>
                <w:bCs/>
                <w:sz w:val="22"/>
                <w:szCs w:val="22"/>
              </w:rPr>
              <w:t>03</w:t>
            </w:r>
          </w:p>
        </w:tc>
        <w:tc>
          <w:tcPr>
            <w:tcW w:w="3906" w:type="dxa"/>
            <w:vAlign w:val="center"/>
          </w:tcPr>
          <w:p w14:paraId="5E66116D" w14:textId="7EEE0F8A" w:rsidR="00EF19EA" w:rsidRDefault="00EF19EA" w:rsidP="00EF19EA">
            <w:pPr>
              <w:rPr>
                <w:iCs/>
                <w:sz w:val="22"/>
                <w:szCs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5670" w:type="dxa"/>
            <w:gridSpan w:val="2"/>
            <w:vMerge/>
            <w:vAlign w:val="center"/>
          </w:tcPr>
          <w:p w14:paraId="0CB75D57" w14:textId="77777777" w:rsidR="00EF19EA" w:rsidRDefault="00EF19EA" w:rsidP="00EF19EA">
            <w:pPr>
              <w:rPr>
                <w:sz w:val="22"/>
                <w:szCs w:val="22"/>
              </w:rPr>
            </w:pPr>
          </w:p>
        </w:tc>
      </w:tr>
      <w:tr w:rsidR="00EF19EA" w14:paraId="26E38B02" w14:textId="77777777" w:rsidTr="00426DDA">
        <w:tc>
          <w:tcPr>
            <w:tcW w:w="2113" w:type="dxa"/>
            <w:vMerge/>
            <w:vAlign w:val="center"/>
          </w:tcPr>
          <w:p w14:paraId="52B37526" w14:textId="77777777" w:rsidR="00EF19EA" w:rsidRDefault="00EF19EA" w:rsidP="00EF19EA">
            <w:pPr>
              <w:rPr>
                <w:sz w:val="22"/>
              </w:rPr>
            </w:pPr>
          </w:p>
        </w:tc>
        <w:tc>
          <w:tcPr>
            <w:tcW w:w="1737" w:type="dxa"/>
            <w:vAlign w:val="center"/>
          </w:tcPr>
          <w:p w14:paraId="49A2164F" w14:textId="0DD71679" w:rsidR="00EF19EA" w:rsidRDefault="00EF19EA" w:rsidP="00EF19EA">
            <w:pPr>
              <w:jc w:val="center"/>
              <w:rPr>
                <w:sz w:val="22"/>
              </w:rPr>
            </w:pPr>
            <w:r>
              <w:rPr>
                <w:bCs/>
                <w:sz w:val="22"/>
                <w:szCs w:val="22"/>
              </w:rPr>
              <w:t>FS-01-04</w:t>
            </w:r>
          </w:p>
        </w:tc>
        <w:tc>
          <w:tcPr>
            <w:tcW w:w="1737" w:type="dxa"/>
            <w:vAlign w:val="center"/>
          </w:tcPr>
          <w:p w14:paraId="6A3EB6EE" w14:textId="0F85E4D2" w:rsidR="00EF19EA" w:rsidRDefault="00EF19EA" w:rsidP="00EF19EA">
            <w:pPr>
              <w:jc w:val="center"/>
              <w:rPr>
                <w:sz w:val="22"/>
              </w:rPr>
            </w:pPr>
            <w:r>
              <w:rPr>
                <w:iCs/>
                <w:sz w:val="22"/>
                <w:szCs w:val="22"/>
              </w:rPr>
              <w:t>03</w:t>
            </w:r>
          </w:p>
        </w:tc>
        <w:tc>
          <w:tcPr>
            <w:tcW w:w="3906" w:type="dxa"/>
            <w:vAlign w:val="center"/>
          </w:tcPr>
          <w:p w14:paraId="02FCA753" w14:textId="1EA7FCFF" w:rsidR="00EF19EA" w:rsidRDefault="00EF19EA" w:rsidP="00EF19EA">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5670" w:type="dxa"/>
            <w:gridSpan w:val="2"/>
            <w:vMerge/>
            <w:vAlign w:val="center"/>
          </w:tcPr>
          <w:p w14:paraId="31ABCCFB" w14:textId="77777777" w:rsidR="00EF19EA" w:rsidRDefault="00EF19EA" w:rsidP="00EF19EA">
            <w:pPr>
              <w:rPr>
                <w:sz w:val="22"/>
              </w:rPr>
            </w:pPr>
          </w:p>
        </w:tc>
      </w:tr>
      <w:tr w:rsidR="00426DDA" w14:paraId="18CA420C" w14:textId="77777777" w:rsidTr="00426DDA">
        <w:tc>
          <w:tcPr>
            <w:tcW w:w="2113" w:type="dxa"/>
            <w:vMerge w:val="restart"/>
            <w:vAlign w:val="center"/>
          </w:tcPr>
          <w:p w14:paraId="3B9A7E3B" w14:textId="05CAC103" w:rsidR="00426DDA" w:rsidRDefault="00426DDA" w:rsidP="00426DDA">
            <w:pPr>
              <w:rPr>
                <w:sz w:val="22"/>
                <w:szCs w:val="22"/>
                <w:lang w:eastAsia="lt-LT"/>
              </w:rPr>
            </w:pPr>
            <w:r>
              <w:rPr>
                <w:sz w:val="22"/>
                <w:szCs w:val="22"/>
              </w:rPr>
              <w:t>Kasmetinių atostogų išmokų išlaidos</w:t>
            </w:r>
          </w:p>
        </w:tc>
        <w:tc>
          <w:tcPr>
            <w:tcW w:w="1737" w:type="dxa"/>
            <w:vAlign w:val="center"/>
          </w:tcPr>
          <w:p w14:paraId="30E96E95" w14:textId="4E5B38ED" w:rsidR="00426DDA" w:rsidRDefault="00426DDA" w:rsidP="00426DDA">
            <w:pPr>
              <w:jc w:val="center"/>
              <w:rPr>
                <w:sz w:val="22"/>
                <w:szCs w:val="22"/>
                <w14:ligatures w14:val="standardContextual"/>
              </w:rPr>
            </w:pPr>
            <w:r>
              <w:rPr>
                <w:bCs/>
                <w:sz w:val="22"/>
                <w:szCs w:val="22"/>
              </w:rPr>
              <w:t>FN-05-01</w:t>
            </w:r>
          </w:p>
        </w:tc>
        <w:tc>
          <w:tcPr>
            <w:tcW w:w="1737" w:type="dxa"/>
            <w:vAlign w:val="center"/>
          </w:tcPr>
          <w:p w14:paraId="0644191B" w14:textId="1CA3B5B7" w:rsidR="00426DDA" w:rsidRDefault="00426DDA" w:rsidP="00426DDA">
            <w:pPr>
              <w:jc w:val="center"/>
              <w:rPr>
                <w:sz w:val="22"/>
                <w:szCs w:val="22"/>
              </w:rPr>
            </w:pPr>
            <w:r>
              <w:rPr>
                <w:iCs/>
                <w:sz w:val="22"/>
                <w:szCs w:val="22"/>
              </w:rPr>
              <w:t>01</w:t>
            </w:r>
          </w:p>
        </w:tc>
        <w:tc>
          <w:tcPr>
            <w:tcW w:w="3906" w:type="dxa"/>
            <w:vAlign w:val="center"/>
          </w:tcPr>
          <w:p w14:paraId="7D83E584" w14:textId="4F7EEA3F" w:rsidR="00426DDA" w:rsidRDefault="00426DDA" w:rsidP="00426DDA">
            <w:pPr>
              <w:rPr>
                <w:color w:val="000000"/>
                <w:sz w:val="22"/>
              </w:rPr>
            </w:pPr>
            <w:r>
              <w:rPr>
                <w:iCs/>
                <w:sz w:val="22"/>
                <w:szCs w:val="22"/>
              </w:rPr>
              <w:t>Fiksuotoji norma, taikoma, kai priklauso 20 d. d. (jeigu dirbama 5 d. d. per savaitę) arba 24 d. d. (jeigu dirbama 6 d. d. per savaitę) kasmetinės atostogos</w:t>
            </w:r>
          </w:p>
        </w:tc>
        <w:tc>
          <w:tcPr>
            <w:tcW w:w="5670" w:type="dxa"/>
            <w:gridSpan w:val="2"/>
            <w:vMerge w:val="restart"/>
            <w:vAlign w:val="center"/>
          </w:tcPr>
          <w:p w14:paraId="01F0CF4C" w14:textId="77777777" w:rsidR="00426DDA" w:rsidRDefault="00426DDA" w:rsidP="00426DDA">
            <w:pPr>
              <w:rPr>
                <w:sz w:val="22"/>
              </w:rPr>
            </w:pPr>
            <w:r>
              <w:rPr>
                <w:sz w:val="22"/>
                <w:szCs w:val="22"/>
              </w:rPr>
              <w:t>Kasmetinių atostogų išmokų fiksuotųjų normų nustatymo tyrimas</w:t>
            </w:r>
          </w:p>
          <w:p w14:paraId="4808E872" w14:textId="0E4D5866" w:rsidR="00426DDA" w:rsidRDefault="00426DDA" w:rsidP="00426DDA">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426DDA" w14:paraId="0134102D" w14:textId="77777777" w:rsidTr="00426DDA">
        <w:tc>
          <w:tcPr>
            <w:tcW w:w="2113" w:type="dxa"/>
            <w:vMerge/>
            <w:vAlign w:val="center"/>
          </w:tcPr>
          <w:p w14:paraId="20E853D6" w14:textId="77777777" w:rsidR="00426DDA" w:rsidRDefault="00426DDA" w:rsidP="00426DDA">
            <w:pPr>
              <w:rPr>
                <w:sz w:val="22"/>
                <w:szCs w:val="22"/>
                <w:lang w:eastAsia="lt-LT"/>
              </w:rPr>
            </w:pPr>
          </w:p>
        </w:tc>
        <w:tc>
          <w:tcPr>
            <w:tcW w:w="1737" w:type="dxa"/>
            <w:vAlign w:val="center"/>
          </w:tcPr>
          <w:p w14:paraId="0BE509AB" w14:textId="52ED58A3" w:rsidR="00426DDA" w:rsidRDefault="00426DDA" w:rsidP="00426DDA">
            <w:pPr>
              <w:jc w:val="center"/>
              <w:rPr>
                <w:sz w:val="22"/>
                <w:szCs w:val="22"/>
                <w14:ligatures w14:val="standardContextual"/>
              </w:rPr>
            </w:pPr>
            <w:r>
              <w:rPr>
                <w:sz w:val="22"/>
                <w:szCs w:val="22"/>
              </w:rPr>
              <w:t>FN-05-02</w:t>
            </w:r>
          </w:p>
        </w:tc>
        <w:tc>
          <w:tcPr>
            <w:tcW w:w="1737" w:type="dxa"/>
            <w:vAlign w:val="center"/>
          </w:tcPr>
          <w:p w14:paraId="6CB09F30" w14:textId="766E58AD" w:rsidR="00426DDA" w:rsidRDefault="00426DDA" w:rsidP="00426DDA">
            <w:pPr>
              <w:jc w:val="center"/>
              <w:rPr>
                <w:sz w:val="22"/>
                <w:szCs w:val="22"/>
              </w:rPr>
            </w:pPr>
            <w:r>
              <w:rPr>
                <w:iCs/>
                <w:sz w:val="22"/>
                <w:szCs w:val="22"/>
              </w:rPr>
              <w:t>01</w:t>
            </w:r>
          </w:p>
        </w:tc>
        <w:tc>
          <w:tcPr>
            <w:tcW w:w="3906" w:type="dxa"/>
            <w:vAlign w:val="center"/>
          </w:tcPr>
          <w:p w14:paraId="4ED7EBDF" w14:textId="024CE188" w:rsidR="00426DDA" w:rsidRDefault="00426DDA" w:rsidP="00426DDA">
            <w:pPr>
              <w:rPr>
                <w:color w:val="000000"/>
                <w:sz w:val="22"/>
              </w:rPr>
            </w:pPr>
            <w:r>
              <w:rPr>
                <w:iCs/>
                <w:sz w:val="22"/>
                <w:szCs w:val="22"/>
              </w:rPr>
              <w:t>Fiksuotoji norma, taikoma, kai priklauso nuo 21 iki 25 d. d. (jeigu dirbama 5 d. d. per savaitę) arba nuo 25 iki 30 d. d. (jeigu dirbama 6 d. d. per savaitę) kasmetinės atostogos</w:t>
            </w:r>
          </w:p>
        </w:tc>
        <w:tc>
          <w:tcPr>
            <w:tcW w:w="5670" w:type="dxa"/>
            <w:gridSpan w:val="2"/>
            <w:vMerge/>
            <w:vAlign w:val="center"/>
          </w:tcPr>
          <w:p w14:paraId="4C80B888" w14:textId="77777777" w:rsidR="00426DDA" w:rsidRDefault="00426DDA" w:rsidP="00426DDA">
            <w:pPr>
              <w:rPr>
                <w:sz w:val="22"/>
                <w:szCs w:val="22"/>
              </w:rPr>
            </w:pPr>
          </w:p>
        </w:tc>
      </w:tr>
      <w:tr w:rsidR="00426DDA" w14:paraId="04DEEF55" w14:textId="77777777" w:rsidTr="00426DDA">
        <w:tc>
          <w:tcPr>
            <w:tcW w:w="2113" w:type="dxa"/>
            <w:vMerge/>
            <w:vAlign w:val="center"/>
          </w:tcPr>
          <w:p w14:paraId="0F90423E" w14:textId="77777777" w:rsidR="00426DDA" w:rsidRDefault="00426DDA" w:rsidP="00426DDA">
            <w:pPr>
              <w:rPr>
                <w:sz w:val="22"/>
                <w:szCs w:val="22"/>
                <w:lang w:eastAsia="lt-LT"/>
              </w:rPr>
            </w:pPr>
          </w:p>
        </w:tc>
        <w:tc>
          <w:tcPr>
            <w:tcW w:w="1737" w:type="dxa"/>
            <w:vAlign w:val="center"/>
          </w:tcPr>
          <w:p w14:paraId="2C49F7ED" w14:textId="5A74DB79" w:rsidR="00426DDA" w:rsidRDefault="00426DDA" w:rsidP="00426DDA">
            <w:pPr>
              <w:jc w:val="center"/>
              <w:rPr>
                <w:sz w:val="22"/>
                <w:szCs w:val="22"/>
                <w14:ligatures w14:val="standardContextual"/>
              </w:rPr>
            </w:pPr>
            <w:r>
              <w:rPr>
                <w:sz w:val="22"/>
                <w:szCs w:val="22"/>
              </w:rPr>
              <w:t>FN-05-03</w:t>
            </w:r>
          </w:p>
        </w:tc>
        <w:tc>
          <w:tcPr>
            <w:tcW w:w="1737" w:type="dxa"/>
            <w:vAlign w:val="center"/>
          </w:tcPr>
          <w:p w14:paraId="2CB909CD" w14:textId="50148C39" w:rsidR="00426DDA" w:rsidRDefault="00426DDA" w:rsidP="00426DDA">
            <w:pPr>
              <w:jc w:val="center"/>
              <w:rPr>
                <w:sz w:val="22"/>
                <w:szCs w:val="22"/>
              </w:rPr>
            </w:pPr>
            <w:r>
              <w:rPr>
                <w:iCs/>
                <w:sz w:val="22"/>
                <w:szCs w:val="22"/>
              </w:rPr>
              <w:t>01</w:t>
            </w:r>
          </w:p>
        </w:tc>
        <w:tc>
          <w:tcPr>
            <w:tcW w:w="3906" w:type="dxa"/>
            <w:vAlign w:val="center"/>
          </w:tcPr>
          <w:p w14:paraId="51B9DAFB" w14:textId="3F543A54" w:rsidR="00426DDA" w:rsidRDefault="00426DDA" w:rsidP="00426DDA">
            <w:pPr>
              <w:rPr>
                <w:color w:val="000000"/>
                <w:sz w:val="22"/>
              </w:rPr>
            </w:pPr>
            <w:r>
              <w:rPr>
                <w:iCs/>
                <w:sz w:val="22"/>
                <w:szCs w:val="22"/>
              </w:rPr>
              <w:t>Fiksuotoji norma, taikoma, kai priklauso nuo 26 iki 30 d. d. (jeigu dirbama 5 d. d. per savaitę) arba nuo 31 iki 36 d. d. (jeigu dirbama 6 d. d. per savaitę) kasmetinės atostogos</w:t>
            </w:r>
          </w:p>
        </w:tc>
        <w:tc>
          <w:tcPr>
            <w:tcW w:w="5670" w:type="dxa"/>
            <w:gridSpan w:val="2"/>
            <w:vMerge/>
            <w:vAlign w:val="center"/>
          </w:tcPr>
          <w:p w14:paraId="6212C365" w14:textId="77777777" w:rsidR="00426DDA" w:rsidRDefault="00426DDA" w:rsidP="00426DDA">
            <w:pPr>
              <w:rPr>
                <w:sz w:val="22"/>
                <w:szCs w:val="22"/>
              </w:rPr>
            </w:pPr>
          </w:p>
        </w:tc>
      </w:tr>
      <w:tr w:rsidR="00426DDA" w14:paraId="74E343A2" w14:textId="77777777" w:rsidTr="00426DDA">
        <w:tc>
          <w:tcPr>
            <w:tcW w:w="2113" w:type="dxa"/>
            <w:vMerge/>
            <w:vAlign w:val="center"/>
          </w:tcPr>
          <w:p w14:paraId="447513B9" w14:textId="77777777" w:rsidR="00426DDA" w:rsidRDefault="00426DDA" w:rsidP="00426DDA">
            <w:pPr>
              <w:rPr>
                <w:sz w:val="22"/>
                <w:szCs w:val="22"/>
                <w:lang w:eastAsia="lt-LT"/>
              </w:rPr>
            </w:pPr>
          </w:p>
        </w:tc>
        <w:tc>
          <w:tcPr>
            <w:tcW w:w="1737" w:type="dxa"/>
            <w:vAlign w:val="center"/>
          </w:tcPr>
          <w:p w14:paraId="5A826A3C" w14:textId="1D4E7745" w:rsidR="00426DDA" w:rsidRDefault="00426DDA" w:rsidP="00426DDA">
            <w:pPr>
              <w:jc w:val="center"/>
              <w:rPr>
                <w:sz w:val="22"/>
                <w:szCs w:val="22"/>
                <w14:ligatures w14:val="standardContextual"/>
              </w:rPr>
            </w:pPr>
            <w:r>
              <w:rPr>
                <w:sz w:val="22"/>
                <w:szCs w:val="22"/>
              </w:rPr>
              <w:t>FN-05-04</w:t>
            </w:r>
          </w:p>
        </w:tc>
        <w:tc>
          <w:tcPr>
            <w:tcW w:w="1737" w:type="dxa"/>
            <w:vAlign w:val="center"/>
          </w:tcPr>
          <w:p w14:paraId="58326B51" w14:textId="664241DE" w:rsidR="00426DDA" w:rsidRDefault="00426DDA" w:rsidP="00426DDA">
            <w:pPr>
              <w:jc w:val="center"/>
              <w:rPr>
                <w:sz w:val="22"/>
                <w:szCs w:val="22"/>
              </w:rPr>
            </w:pPr>
            <w:r>
              <w:rPr>
                <w:sz w:val="22"/>
                <w:szCs w:val="22"/>
              </w:rPr>
              <w:t>01</w:t>
            </w:r>
          </w:p>
        </w:tc>
        <w:tc>
          <w:tcPr>
            <w:tcW w:w="3906" w:type="dxa"/>
            <w:vAlign w:val="center"/>
          </w:tcPr>
          <w:p w14:paraId="214BF55E" w14:textId="16E5DD82" w:rsidR="00426DDA" w:rsidRDefault="00426DDA" w:rsidP="00426DDA">
            <w:pPr>
              <w:rPr>
                <w:color w:val="000000"/>
                <w:sz w:val="22"/>
              </w:rPr>
            </w:pPr>
            <w:r>
              <w:rPr>
                <w:iCs/>
                <w:sz w:val="22"/>
                <w:szCs w:val="22"/>
              </w:rPr>
              <w:t xml:space="preserve">Fiksuotoji norma, taikoma, kai priklauso nuo 31 iki 36 d. d. (jeigu dirbama 5 d. d. per savaitę) arba nuo 37 iki 42 d. d. (jeigu </w:t>
            </w:r>
            <w:r>
              <w:rPr>
                <w:iCs/>
                <w:sz w:val="22"/>
                <w:szCs w:val="22"/>
              </w:rPr>
              <w:lastRenderedPageBreak/>
              <w:t>dirbama 6 d. d. per savaitę) kasmetinės atostogos</w:t>
            </w:r>
          </w:p>
        </w:tc>
        <w:tc>
          <w:tcPr>
            <w:tcW w:w="5670" w:type="dxa"/>
            <w:gridSpan w:val="2"/>
            <w:vMerge/>
            <w:vAlign w:val="center"/>
          </w:tcPr>
          <w:p w14:paraId="7A10E30C" w14:textId="77777777" w:rsidR="00426DDA" w:rsidRDefault="00426DDA" w:rsidP="00426DDA">
            <w:pPr>
              <w:rPr>
                <w:sz w:val="22"/>
                <w:szCs w:val="22"/>
              </w:rPr>
            </w:pPr>
          </w:p>
        </w:tc>
      </w:tr>
      <w:tr w:rsidR="00426DDA" w14:paraId="573E0ED8" w14:textId="77777777" w:rsidTr="00426DDA">
        <w:tc>
          <w:tcPr>
            <w:tcW w:w="2113" w:type="dxa"/>
            <w:vMerge/>
            <w:vAlign w:val="center"/>
          </w:tcPr>
          <w:p w14:paraId="186F38D6" w14:textId="77777777" w:rsidR="00426DDA" w:rsidRDefault="00426DDA" w:rsidP="00426DDA">
            <w:pPr>
              <w:rPr>
                <w:sz w:val="22"/>
                <w:szCs w:val="22"/>
                <w:lang w:eastAsia="lt-LT"/>
              </w:rPr>
            </w:pPr>
          </w:p>
        </w:tc>
        <w:tc>
          <w:tcPr>
            <w:tcW w:w="1737" w:type="dxa"/>
            <w:vAlign w:val="center"/>
          </w:tcPr>
          <w:p w14:paraId="7DE4180B" w14:textId="0B6F815F" w:rsidR="00426DDA" w:rsidRDefault="00426DDA" w:rsidP="00426DDA">
            <w:pPr>
              <w:jc w:val="center"/>
              <w:rPr>
                <w:sz w:val="22"/>
                <w:szCs w:val="22"/>
                <w14:ligatures w14:val="standardContextual"/>
              </w:rPr>
            </w:pPr>
            <w:r>
              <w:rPr>
                <w:sz w:val="22"/>
                <w:szCs w:val="22"/>
              </w:rPr>
              <w:t>FN-05-05</w:t>
            </w:r>
          </w:p>
        </w:tc>
        <w:tc>
          <w:tcPr>
            <w:tcW w:w="1737" w:type="dxa"/>
            <w:vAlign w:val="center"/>
          </w:tcPr>
          <w:p w14:paraId="327B67F1" w14:textId="4FC2D561" w:rsidR="00426DDA" w:rsidRDefault="00426DDA" w:rsidP="00426DDA">
            <w:pPr>
              <w:jc w:val="center"/>
              <w:rPr>
                <w:sz w:val="22"/>
                <w:szCs w:val="22"/>
              </w:rPr>
            </w:pPr>
            <w:r>
              <w:rPr>
                <w:sz w:val="22"/>
                <w:szCs w:val="22"/>
              </w:rPr>
              <w:t>01</w:t>
            </w:r>
          </w:p>
        </w:tc>
        <w:tc>
          <w:tcPr>
            <w:tcW w:w="3906" w:type="dxa"/>
            <w:vAlign w:val="center"/>
          </w:tcPr>
          <w:p w14:paraId="434F4B76" w14:textId="0080C91A" w:rsidR="00426DDA" w:rsidRDefault="00426DDA" w:rsidP="00426DDA">
            <w:pPr>
              <w:rPr>
                <w:color w:val="000000"/>
                <w:sz w:val="22"/>
              </w:rPr>
            </w:pPr>
            <w:r>
              <w:rPr>
                <w:iCs/>
                <w:sz w:val="22"/>
                <w:szCs w:val="22"/>
              </w:rPr>
              <w:t>Fiksuotoji norma, taikoma, kai priklauso nuo 37 iki 39 d. d. (jeigu dirbama 5 d. d. per savaitę) arba nuo 43 iki 47 d. d. (jeigu dirbama 6 d. d. per savaitę) kasmetinės atostogos</w:t>
            </w:r>
          </w:p>
        </w:tc>
        <w:tc>
          <w:tcPr>
            <w:tcW w:w="5670" w:type="dxa"/>
            <w:gridSpan w:val="2"/>
            <w:vMerge/>
            <w:vAlign w:val="center"/>
          </w:tcPr>
          <w:p w14:paraId="540ECF93" w14:textId="77777777" w:rsidR="00426DDA" w:rsidRDefault="00426DDA" w:rsidP="00426DDA">
            <w:pPr>
              <w:rPr>
                <w:sz w:val="22"/>
                <w:szCs w:val="22"/>
              </w:rPr>
            </w:pPr>
          </w:p>
        </w:tc>
      </w:tr>
      <w:tr w:rsidR="00426DDA" w14:paraId="5E242D98" w14:textId="77777777" w:rsidTr="00426DDA">
        <w:tc>
          <w:tcPr>
            <w:tcW w:w="2113" w:type="dxa"/>
            <w:vMerge/>
            <w:vAlign w:val="center"/>
          </w:tcPr>
          <w:p w14:paraId="1C6CBDA8" w14:textId="77777777" w:rsidR="00426DDA" w:rsidRDefault="00426DDA" w:rsidP="00426DDA">
            <w:pPr>
              <w:rPr>
                <w:sz w:val="22"/>
                <w:szCs w:val="22"/>
                <w:lang w:eastAsia="lt-LT"/>
              </w:rPr>
            </w:pPr>
          </w:p>
        </w:tc>
        <w:tc>
          <w:tcPr>
            <w:tcW w:w="1737" w:type="dxa"/>
            <w:vAlign w:val="center"/>
          </w:tcPr>
          <w:p w14:paraId="12B4943A" w14:textId="67AF9C45" w:rsidR="00426DDA" w:rsidRDefault="00426DDA" w:rsidP="00426DDA">
            <w:pPr>
              <w:jc w:val="center"/>
              <w:rPr>
                <w:sz w:val="22"/>
                <w:szCs w:val="22"/>
                <w14:ligatures w14:val="standardContextual"/>
              </w:rPr>
            </w:pPr>
            <w:r>
              <w:rPr>
                <w:sz w:val="22"/>
                <w:szCs w:val="22"/>
              </w:rPr>
              <w:t>FN-05-06</w:t>
            </w:r>
          </w:p>
        </w:tc>
        <w:tc>
          <w:tcPr>
            <w:tcW w:w="1737" w:type="dxa"/>
            <w:vAlign w:val="center"/>
          </w:tcPr>
          <w:p w14:paraId="34A71F68" w14:textId="570AFB40" w:rsidR="00426DDA" w:rsidRDefault="00426DDA" w:rsidP="00426DDA">
            <w:pPr>
              <w:jc w:val="center"/>
              <w:rPr>
                <w:sz w:val="22"/>
                <w:szCs w:val="22"/>
              </w:rPr>
            </w:pPr>
            <w:r>
              <w:rPr>
                <w:sz w:val="22"/>
                <w:szCs w:val="22"/>
              </w:rPr>
              <w:t>01</w:t>
            </w:r>
          </w:p>
        </w:tc>
        <w:tc>
          <w:tcPr>
            <w:tcW w:w="3906" w:type="dxa"/>
            <w:vAlign w:val="center"/>
          </w:tcPr>
          <w:p w14:paraId="0A6CA450" w14:textId="5B55B90A" w:rsidR="00426DDA" w:rsidRDefault="00426DDA" w:rsidP="00426DDA">
            <w:pPr>
              <w:rPr>
                <w:color w:val="000000"/>
                <w:sz w:val="22"/>
              </w:rPr>
            </w:pPr>
            <w:r>
              <w:rPr>
                <w:iCs/>
                <w:sz w:val="22"/>
                <w:szCs w:val="22"/>
              </w:rPr>
              <w:t>Fiksuotoji norma, taikoma, kai priklauso 40 d. d. (jeigu dirbama 5 d. d. per savaitę) arba 48 d. d. (jeigu dirbama 6 d. d. per savaitę) kasmetinės atostogos</w:t>
            </w:r>
          </w:p>
        </w:tc>
        <w:tc>
          <w:tcPr>
            <w:tcW w:w="5670" w:type="dxa"/>
            <w:gridSpan w:val="2"/>
            <w:vMerge/>
            <w:vAlign w:val="center"/>
          </w:tcPr>
          <w:p w14:paraId="04E84824" w14:textId="77777777" w:rsidR="00426DDA" w:rsidRDefault="00426DDA" w:rsidP="00426DDA">
            <w:pPr>
              <w:rPr>
                <w:sz w:val="22"/>
                <w:szCs w:val="22"/>
              </w:rPr>
            </w:pPr>
          </w:p>
        </w:tc>
      </w:tr>
      <w:tr w:rsidR="00426DDA" w14:paraId="2DC0A5C0" w14:textId="77777777" w:rsidTr="00426DDA">
        <w:tc>
          <w:tcPr>
            <w:tcW w:w="2113" w:type="dxa"/>
            <w:vMerge/>
            <w:vAlign w:val="center"/>
          </w:tcPr>
          <w:p w14:paraId="01A44A83" w14:textId="77777777" w:rsidR="00426DDA" w:rsidRDefault="00426DDA" w:rsidP="00426DDA">
            <w:pPr>
              <w:rPr>
                <w:sz w:val="22"/>
                <w:szCs w:val="22"/>
                <w:lang w:eastAsia="lt-LT"/>
              </w:rPr>
            </w:pPr>
          </w:p>
        </w:tc>
        <w:tc>
          <w:tcPr>
            <w:tcW w:w="1737" w:type="dxa"/>
            <w:vAlign w:val="center"/>
          </w:tcPr>
          <w:p w14:paraId="16CB45AE" w14:textId="52A37996" w:rsidR="00426DDA" w:rsidRDefault="00426DDA" w:rsidP="00426DDA">
            <w:pPr>
              <w:jc w:val="center"/>
              <w:rPr>
                <w:sz w:val="22"/>
                <w:szCs w:val="22"/>
              </w:rPr>
            </w:pPr>
            <w:r>
              <w:rPr>
                <w:sz w:val="22"/>
                <w:szCs w:val="22"/>
              </w:rPr>
              <w:t>FN-05-07</w:t>
            </w:r>
          </w:p>
        </w:tc>
        <w:tc>
          <w:tcPr>
            <w:tcW w:w="1737" w:type="dxa"/>
            <w:vAlign w:val="center"/>
          </w:tcPr>
          <w:p w14:paraId="0F3CDFA2" w14:textId="647C4A3A" w:rsidR="00426DDA" w:rsidRDefault="00426DDA" w:rsidP="00426DDA">
            <w:pPr>
              <w:jc w:val="center"/>
              <w:rPr>
                <w:sz w:val="22"/>
                <w:szCs w:val="22"/>
              </w:rPr>
            </w:pPr>
            <w:r>
              <w:rPr>
                <w:sz w:val="22"/>
                <w:szCs w:val="22"/>
              </w:rPr>
              <w:t>01</w:t>
            </w:r>
          </w:p>
        </w:tc>
        <w:tc>
          <w:tcPr>
            <w:tcW w:w="3906" w:type="dxa"/>
            <w:vAlign w:val="center"/>
          </w:tcPr>
          <w:p w14:paraId="2D5C0A67" w14:textId="0F389201" w:rsidR="00426DDA" w:rsidRDefault="00426DDA" w:rsidP="00426DDA">
            <w:pPr>
              <w:rPr>
                <w:iCs/>
                <w:sz w:val="22"/>
                <w:szCs w:val="22"/>
              </w:rPr>
            </w:pPr>
            <w:r>
              <w:rPr>
                <w:iCs/>
                <w:sz w:val="22"/>
                <w:szCs w:val="22"/>
              </w:rPr>
              <w:t>Fiksuotoji norma, taikoma, kai priklauso nuo 41 d. d. (jeigu dirbama 5 d. d. per savaitę) arba nuo 49 d. d. (jeigu dirbama 6 d. d. per savaitę) kasmetinės atostogos</w:t>
            </w:r>
          </w:p>
        </w:tc>
        <w:tc>
          <w:tcPr>
            <w:tcW w:w="5670" w:type="dxa"/>
            <w:gridSpan w:val="2"/>
            <w:vMerge/>
            <w:vAlign w:val="center"/>
          </w:tcPr>
          <w:p w14:paraId="3F07EA9F" w14:textId="77777777" w:rsidR="00426DDA" w:rsidRDefault="00426DDA" w:rsidP="00426DDA">
            <w:pPr>
              <w:rPr>
                <w:sz w:val="22"/>
                <w:szCs w:val="22"/>
              </w:rPr>
            </w:pPr>
          </w:p>
        </w:tc>
      </w:tr>
      <w:tr w:rsidR="00426DDA" w14:paraId="1EBFF4D1" w14:textId="77777777" w:rsidTr="00426DDA">
        <w:tc>
          <w:tcPr>
            <w:tcW w:w="2113" w:type="dxa"/>
            <w:vMerge w:val="restart"/>
            <w:vAlign w:val="center"/>
          </w:tcPr>
          <w:p w14:paraId="05E81D41" w14:textId="32786C9B" w:rsidR="00426DDA" w:rsidRDefault="00426DDA" w:rsidP="00426DDA">
            <w:pPr>
              <w:rPr>
                <w:sz w:val="22"/>
                <w:szCs w:val="22"/>
                <w:lang w:eastAsia="lt-LT"/>
              </w:rPr>
            </w:pPr>
            <w:r>
              <w:rPr>
                <w:sz w:val="22"/>
                <w:szCs w:val="22"/>
              </w:rPr>
              <w:t>Privačių juridinių asmenų projektą vykdančio personalo darbo užmokesčio išlaidos</w:t>
            </w:r>
          </w:p>
        </w:tc>
        <w:tc>
          <w:tcPr>
            <w:tcW w:w="1737" w:type="dxa"/>
            <w:vAlign w:val="center"/>
          </w:tcPr>
          <w:p w14:paraId="34B6EF9A" w14:textId="50EB3639" w:rsidR="00426DDA" w:rsidRDefault="00426DDA" w:rsidP="00426DDA">
            <w:pPr>
              <w:jc w:val="center"/>
              <w:rPr>
                <w:sz w:val="22"/>
                <w:szCs w:val="22"/>
              </w:rPr>
            </w:pPr>
            <w:r>
              <w:rPr>
                <w:color w:val="000000"/>
                <w:sz w:val="22"/>
                <w:szCs w:val="22"/>
              </w:rPr>
              <w:t>FĮ-39-01</w:t>
            </w:r>
          </w:p>
        </w:tc>
        <w:tc>
          <w:tcPr>
            <w:tcW w:w="1737" w:type="dxa"/>
            <w:vAlign w:val="center"/>
          </w:tcPr>
          <w:p w14:paraId="6912A821" w14:textId="6A8C0039" w:rsidR="00426DDA" w:rsidRDefault="00426DDA" w:rsidP="00426DDA">
            <w:pPr>
              <w:jc w:val="center"/>
              <w:rPr>
                <w:sz w:val="22"/>
                <w:szCs w:val="22"/>
              </w:rPr>
            </w:pPr>
            <w:r>
              <w:rPr>
                <w:sz w:val="22"/>
                <w:szCs w:val="22"/>
              </w:rPr>
              <w:t>02</w:t>
            </w:r>
          </w:p>
        </w:tc>
        <w:tc>
          <w:tcPr>
            <w:tcW w:w="3906" w:type="dxa"/>
            <w:vAlign w:val="center"/>
          </w:tcPr>
          <w:p w14:paraId="0BC8FB3E" w14:textId="17F16A8B" w:rsidR="00426DDA" w:rsidRDefault="00426DDA" w:rsidP="00426DDA">
            <w:pPr>
              <w:rPr>
                <w:iCs/>
                <w:sz w:val="22"/>
                <w:szCs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5670" w:type="dxa"/>
            <w:gridSpan w:val="2"/>
            <w:vMerge w:val="restart"/>
            <w:vAlign w:val="center"/>
          </w:tcPr>
          <w:p w14:paraId="4E637324" w14:textId="77777777" w:rsidR="00426DDA" w:rsidRDefault="00426DDA" w:rsidP="00426DDA">
            <w:pPr>
              <w:rPr>
                <w:sz w:val="22"/>
              </w:rPr>
            </w:pPr>
            <w:r>
              <w:rPr>
                <w:sz w:val="22"/>
                <w:szCs w:val="22"/>
              </w:rPr>
              <w:t>Privačių juridinių asmenų projektą vykdančio personalo darbo užmokesčio fiksuotųjų vieneto įkainių nustatymo tyrimas</w:t>
            </w:r>
          </w:p>
          <w:p w14:paraId="385B39AA" w14:textId="58451C9F" w:rsidR="00426DDA" w:rsidRDefault="00426DDA" w:rsidP="00426DDA">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426DDA" w14:paraId="5D3A00B4" w14:textId="77777777" w:rsidTr="00426DDA">
        <w:tc>
          <w:tcPr>
            <w:tcW w:w="2113" w:type="dxa"/>
            <w:vMerge/>
            <w:vAlign w:val="center"/>
          </w:tcPr>
          <w:p w14:paraId="29A70669" w14:textId="77777777" w:rsidR="00426DDA" w:rsidRDefault="00426DDA" w:rsidP="00426DDA">
            <w:pPr>
              <w:rPr>
                <w:sz w:val="22"/>
                <w:szCs w:val="22"/>
                <w:lang w:eastAsia="lt-LT"/>
              </w:rPr>
            </w:pPr>
          </w:p>
        </w:tc>
        <w:tc>
          <w:tcPr>
            <w:tcW w:w="1737" w:type="dxa"/>
            <w:vAlign w:val="center"/>
          </w:tcPr>
          <w:p w14:paraId="07ADC543" w14:textId="23911630" w:rsidR="00426DDA" w:rsidRDefault="00426DDA" w:rsidP="00426DDA">
            <w:pPr>
              <w:jc w:val="center"/>
              <w:rPr>
                <w:sz w:val="22"/>
                <w:szCs w:val="22"/>
              </w:rPr>
            </w:pPr>
            <w:r>
              <w:rPr>
                <w:color w:val="000000"/>
                <w:sz w:val="22"/>
                <w:szCs w:val="22"/>
              </w:rPr>
              <w:t>FĮ-39-02</w:t>
            </w:r>
          </w:p>
        </w:tc>
        <w:tc>
          <w:tcPr>
            <w:tcW w:w="1737" w:type="dxa"/>
            <w:vAlign w:val="center"/>
          </w:tcPr>
          <w:p w14:paraId="30754A05" w14:textId="100CF20D" w:rsidR="00426DDA" w:rsidRDefault="00426DDA" w:rsidP="00426DDA">
            <w:pPr>
              <w:jc w:val="center"/>
              <w:rPr>
                <w:sz w:val="22"/>
                <w:szCs w:val="22"/>
              </w:rPr>
            </w:pPr>
            <w:r>
              <w:rPr>
                <w:sz w:val="22"/>
                <w:szCs w:val="22"/>
              </w:rPr>
              <w:t>02</w:t>
            </w:r>
          </w:p>
        </w:tc>
        <w:tc>
          <w:tcPr>
            <w:tcW w:w="3906" w:type="dxa"/>
            <w:vAlign w:val="center"/>
          </w:tcPr>
          <w:p w14:paraId="1EA581E0" w14:textId="5BAEA28E" w:rsidR="00426DDA" w:rsidRDefault="00426DDA" w:rsidP="00426DDA">
            <w:pPr>
              <w:rPr>
                <w:iCs/>
                <w:sz w:val="22"/>
                <w:szCs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5670" w:type="dxa"/>
            <w:gridSpan w:val="2"/>
            <w:vMerge/>
            <w:vAlign w:val="center"/>
          </w:tcPr>
          <w:p w14:paraId="4E7442F8" w14:textId="77777777" w:rsidR="00426DDA" w:rsidRDefault="00426DDA" w:rsidP="00426DDA">
            <w:pPr>
              <w:rPr>
                <w:sz w:val="22"/>
                <w:szCs w:val="22"/>
              </w:rPr>
            </w:pPr>
          </w:p>
        </w:tc>
      </w:tr>
      <w:tr w:rsidR="00426DDA" w14:paraId="4E6FA0B4" w14:textId="77777777" w:rsidTr="00426DDA">
        <w:tc>
          <w:tcPr>
            <w:tcW w:w="2113" w:type="dxa"/>
            <w:vMerge/>
            <w:vAlign w:val="center"/>
          </w:tcPr>
          <w:p w14:paraId="0FF9CA4E" w14:textId="77777777" w:rsidR="00426DDA" w:rsidRDefault="00426DDA" w:rsidP="00426DDA">
            <w:pPr>
              <w:rPr>
                <w:sz w:val="22"/>
                <w:szCs w:val="22"/>
                <w:lang w:eastAsia="lt-LT"/>
              </w:rPr>
            </w:pPr>
          </w:p>
        </w:tc>
        <w:tc>
          <w:tcPr>
            <w:tcW w:w="1737" w:type="dxa"/>
            <w:vAlign w:val="center"/>
          </w:tcPr>
          <w:p w14:paraId="7CD2C12A" w14:textId="559F0683" w:rsidR="00426DDA" w:rsidRDefault="00426DDA" w:rsidP="00426DDA">
            <w:pPr>
              <w:jc w:val="center"/>
              <w:rPr>
                <w:sz w:val="22"/>
                <w:szCs w:val="22"/>
              </w:rPr>
            </w:pPr>
            <w:r>
              <w:rPr>
                <w:color w:val="000000"/>
                <w:sz w:val="22"/>
                <w:szCs w:val="22"/>
              </w:rPr>
              <w:t>FĮ-39-03</w:t>
            </w:r>
          </w:p>
        </w:tc>
        <w:tc>
          <w:tcPr>
            <w:tcW w:w="1737" w:type="dxa"/>
            <w:vAlign w:val="center"/>
          </w:tcPr>
          <w:p w14:paraId="3C4961C1" w14:textId="50C9C321" w:rsidR="00426DDA" w:rsidRDefault="00426DDA" w:rsidP="00426DDA">
            <w:pPr>
              <w:jc w:val="center"/>
              <w:rPr>
                <w:sz w:val="22"/>
                <w:szCs w:val="22"/>
              </w:rPr>
            </w:pPr>
            <w:r>
              <w:rPr>
                <w:sz w:val="22"/>
                <w:szCs w:val="22"/>
              </w:rPr>
              <w:t>02</w:t>
            </w:r>
          </w:p>
        </w:tc>
        <w:tc>
          <w:tcPr>
            <w:tcW w:w="3906" w:type="dxa"/>
            <w:vAlign w:val="center"/>
          </w:tcPr>
          <w:p w14:paraId="66380426" w14:textId="674FA646" w:rsidR="00426DDA" w:rsidRDefault="00426DDA" w:rsidP="00426DDA">
            <w:pPr>
              <w:rPr>
                <w:iCs/>
                <w:sz w:val="22"/>
                <w:szCs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5670" w:type="dxa"/>
            <w:gridSpan w:val="2"/>
            <w:vMerge/>
            <w:vAlign w:val="center"/>
          </w:tcPr>
          <w:p w14:paraId="0E041A3F" w14:textId="77777777" w:rsidR="00426DDA" w:rsidRDefault="00426DDA" w:rsidP="00426DDA">
            <w:pPr>
              <w:rPr>
                <w:sz w:val="22"/>
                <w:szCs w:val="22"/>
              </w:rPr>
            </w:pPr>
          </w:p>
        </w:tc>
      </w:tr>
      <w:tr w:rsidR="00426DDA" w14:paraId="4E78FB93" w14:textId="77777777" w:rsidTr="00426DDA">
        <w:tc>
          <w:tcPr>
            <w:tcW w:w="2113" w:type="dxa"/>
            <w:vAlign w:val="center"/>
          </w:tcPr>
          <w:p w14:paraId="1264DCA5" w14:textId="4C7A3DE7" w:rsidR="00426DDA" w:rsidRDefault="00426DDA" w:rsidP="00426DDA">
            <w:pPr>
              <w:rPr>
                <w:sz w:val="22"/>
                <w:szCs w:val="22"/>
                <w:lang w:eastAsia="lt-LT"/>
              </w:rPr>
            </w:pPr>
            <w:r>
              <w:rPr>
                <w:sz w:val="22"/>
                <w:szCs w:val="22"/>
                <w:lang w:eastAsia="lt-LT"/>
              </w:rPr>
              <w:t xml:space="preserve">Projekto veiklas vykdančių savanorių savanoriškos veiklos </w:t>
            </w:r>
            <w:r>
              <w:rPr>
                <w:sz w:val="22"/>
                <w:szCs w:val="22"/>
                <w:lang w:eastAsia="lt-LT"/>
              </w:rPr>
              <w:lastRenderedPageBreak/>
              <w:t>nepiniginio įnašo dydis</w:t>
            </w:r>
          </w:p>
        </w:tc>
        <w:tc>
          <w:tcPr>
            <w:tcW w:w="1737" w:type="dxa"/>
            <w:vAlign w:val="center"/>
          </w:tcPr>
          <w:p w14:paraId="42716D6C" w14:textId="08A5930C" w:rsidR="00426DDA" w:rsidRDefault="00426DDA" w:rsidP="00426DDA">
            <w:pPr>
              <w:jc w:val="center"/>
              <w:rPr>
                <w:sz w:val="22"/>
                <w:szCs w:val="22"/>
              </w:rPr>
            </w:pPr>
            <w:r>
              <w:rPr>
                <w:sz w:val="22"/>
                <w:szCs w:val="22"/>
                <w14:ligatures w14:val="standardContextual"/>
              </w:rPr>
              <w:lastRenderedPageBreak/>
              <w:t>FĮ-47-01</w:t>
            </w:r>
          </w:p>
        </w:tc>
        <w:tc>
          <w:tcPr>
            <w:tcW w:w="1737" w:type="dxa"/>
            <w:vAlign w:val="center"/>
          </w:tcPr>
          <w:p w14:paraId="147FAD04" w14:textId="5306FBD0" w:rsidR="00426DDA" w:rsidRDefault="00426DDA" w:rsidP="00426DDA">
            <w:pPr>
              <w:jc w:val="center"/>
              <w:rPr>
                <w:sz w:val="22"/>
                <w:szCs w:val="22"/>
              </w:rPr>
            </w:pPr>
            <w:r>
              <w:rPr>
                <w:sz w:val="22"/>
                <w:szCs w:val="22"/>
              </w:rPr>
              <w:t>02</w:t>
            </w:r>
          </w:p>
        </w:tc>
        <w:tc>
          <w:tcPr>
            <w:tcW w:w="3906" w:type="dxa"/>
            <w:vAlign w:val="center"/>
          </w:tcPr>
          <w:p w14:paraId="011D31B2" w14:textId="4DF74D34" w:rsidR="00426DDA" w:rsidRDefault="00426DDA" w:rsidP="00426DDA">
            <w:pPr>
              <w:rPr>
                <w:iCs/>
                <w:sz w:val="22"/>
                <w:szCs w:val="22"/>
              </w:rPr>
            </w:pPr>
            <w:r>
              <w:rPr>
                <w:color w:val="000000"/>
                <w:sz w:val="22"/>
              </w:rPr>
              <w:t>Projektą vykdančio personalo savanoriško darbo valandos fiksuotasis vieneto įkainis</w:t>
            </w:r>
          </w:p>
        </w:tc>
        <w:tc>
          <w:tcPr>
            <w:tcW w:w="5670" w:type="dxa"/>
            <w:gridSpan w:val="2"/>
            <w:vAlign w:val="center"/>
          </w:tcPr>
          <w:p w14:paraId="23599A49" w14:textId="77777777" w:rsidR="00426DDA" w:rsidRDefault="00426DDA" w:rsidP="00426DDA">
            <w:pPr>
              <w:rPr>
                <w:sz w:val="22"/>
              </w:rPr>
            </w:pPr>
            <w:r>
              <w:rPr>
                <w:sz w:val="22"/>
                <w:szCs w:val="22"/>
              </w:rPr>
              <w:t>Projektą vykdančio personalo savanoriško darbo įnašo fiksuotojo vieneto įkainio nustatymo tyrimas</w:t>
            </w:r>
          </w:p>
          <w:p w14:paraId="580838D4" w14:textId="3F80A68E" w:rsidR="00426DDA" w:rsidRDefault="00426DDA" w:rsidP="00426DDA">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426DDA" w14:paraId="705806EE" w14:textId="77777777" w:rsidTr="00426DDA">
        <w:tc>
          <w:tcPr>
            <w:tcW w:w="2113" w:type="dxa"/>
            <w:vMerge w:val="restart"/>
            <w:vAlign w:val="center"/>
          </w:tcPr>
          <w:p w14:paraId="71355A0C" w14:textId="1D2B0678" w:rsidR="00426DDA" w:rsidRDefault="00426DDA" w:rsidP="00426DDA">
            <w:pPr>
              <w:rPr>
                <w:sz w:val="22"/>
                <w:szCs w:val="22"/>
                <w:lang w:eastAsia="lt-LT"/>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26CC6829" w14:textId="38540426" w:rsidR="00426DDA" w:rsidRDefault="00426DDA" w:rsidP="00426DDA">
            <w:pPr>
              <w:jc w:val="center"/>
              <w:rPr>
                <w:sz w:val="22"/>
                <w:szCs w:val="22"/>
              </w:rPr>
            </w:pPr>
            <w:r>
              <w:rPr>
                <w:sz w:val="22"/>
                <w:szCs w:val="22"/>
              </w:rPr>
              <w:t>FĮ-08-01</w:t>
            </w:r>
          </w:p>
        </w:tc>
        <w:tc>
          <w:tcPr>
            <w:tcW w:w="1737" w:type="dxa"/>
            <w:vAlign w:val="center"/>
          </w:tcPr>
          <w:p w14:paraId="0AC4B2A8" w14:textId="0A2FEBF1" w:rsidR="00426DDA" w:rsidRDefault="00426DDA" w:rsidP="00426DDA">
            <w:pPr>
              <w:jc w:val="center"/>
              <w:rPr>
                <w:sz w:val="22"/>
                <w:szCs w:val="22"/>
              </w:rPr>
            </w:pPr>
            <w:r>
              <w:rPr>
                <w:sz w:val="22"/>
                <w:szCs w:val="22"/>
              </w:rPr>
              <w:t>02</w:t>
            </w:r>
          </w:p>
        </w:tc>
        <w:tc>
          <w:tcPr>
            <w:tcW w:w="3906" w:type="dxa"/>
            <w:vAlign w:val="center"/>
          </w:tcPr>
          <w:p w14:paraId="37068EA1" w14:textId="6B7B30A0" w:rsidR="00426DDA" w:rsidRDefault="00426DDA" w:rsidP="00426DDA">
            <w:pPr>
              <w:rPr>
                <w:iCs/>
                <w:sz w:val="22"/>
                <w:szCs w:val="22"/>
              </w:rPr>
            </w:pPr>
            <w:r>
              <w:rPr>
                <w:sz w:val="22"/>
                <w:szCs w:val="22"/>
              </w:rPr>
              <w:t>Privačių juridinių asmenų projektų dalyvių darbo užmokesčio fiksuotasis vieneto įkainis I, R, S, A, N, L, E, H, F, G, P ekonomikos sektoriams pagal EVRK 2 klasifikatorių</w:t>
            </w:r>
          </w:p>
        </w:tc>
        <w:tc>
          <w:tcPr>
            <w:tcW w:w="5670" w:type="dxa"/>
            <w:gridSpan w:val="2"/>
            <w:vMerge w:val="restart"/>
            <w:vAlign w:val="center"/>
          </w:tcPr>
          <w:p w14:paraId="69345477" w14:textId="0BB0C53F" w:rsidR="00426DDA" w:rsidRDefault="00426DDA" w:rsidP="00426DDA">
            <w:pPr>
              <w:rPr>
                <w:sz w:val="22"/>
              </w:rPr>
            </w:pPr>
            <w:r>
              <w:rPr>
                <w:sz w:val="22"/>
                <w:szCs w:val="22"/>
              </w:rPr>
              <w:t>Privačių juridinių asmenų ir viešojo valdymo institucijų projektų dalyvių darbo užmokesčio fiksuotųjų vieneto įkainių nustatymo tyrimas</w:t>
            </w:r>
          </w:p>
          <w:p w14:paraId="119A87CA" w14:textId="17994907" w:rsidR="00426DDA" w:rsidRDefault="00426DDA" w:rsidP="00426DDA">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426DDA" w14:paraId="36EECE4D" w14:textId="77777777" w:rsidTr="00426DDA">
        <w:tc>
          <w:tcPr>
            <w:tcW w:w="2113" w:type="dxa"/>
            <w:vMerge/>
            <w:vAlign w:val="center"/>
          </w:tcPr>
          <w:p w14:paraId="391A16A3" w14:textId="77777777" w:rsidR="00426DDA" w:rsidRDefault="00426DDA" w:rsidP="00426DDA">
            <w:pPr>
              <w:rPr>
                <w:sz w:val="22"/>
                <w:szCs w:val="22"/>
                <w:lang w:eastAsia="lt-LT"/>
              </w:rPr>
            </w:pPr>
          </w:p>
        </w:tc>
        <w:tc>
          <w:tcPr>
            <w:tcW w:w="1737" w:type="dxa"/>
            <w:vAlign w:val="center"/>
          </w:tcPr>
          <w:p w14:paraId="38E32E93" w14:textId="70054D2D" w:rsidR="00426DDA" w:rsidRDefault="00426DDA" w:rsidP="00426DDA">
            <w:pPr>
              <w:jc w:val="center"/>
              <w:rPr>
                <w:sz w:val="22"/>
                <w:szCs w:val="22"/>
              </w:rPr>
            </w:pPr>
            <w:r>
              <w:rPr>
                <w:sz w:val="22"/>
                <w:szCs w:val="22"/>
              </w:rPr>
              <w:t>FĮ-08-02</w:t>
            </w:r>
          </w:p>
        </w:tc>
        <w:tc>
          <w:tcPr>
            <w:tcW w:w="1737" w:type="dxa"/>
            <w:vAlign w:val="center"/>
          </w:tcPr>
          <w:p w14:paraId="7E7EA28D" w14:textId="166EBCA6" w:rsidR="00426DDA" w:rsidRDefault="00426DDA" w:rsidP="00426DDA">
            <w:pPr>
              <w:jc w:val="center"/>
              <w:rPr>
                <w:sz w:val="22"/>
                <w:szCs w:val="22"/>
              </w:rPr>
            </w:pPr>
            <w:r>
              <w:rPr>
                <w:sz w:val="22"/>
                <w:szCs w:val="22"/>
              </w:rPr>
              <w:t>02</w:t>
            </w:r>
          </w:p>
        </w:tc>
        <w:tc>
          <w:tcPr>
            <w:tcW w:w="3906" w:type="dxa"/>
            <w:vAlign w:val="center"/>
          </w:tcPr>
          <w:p w14:paraId="5B2F03AA" w14:textId="3147E52D" w:rsidR="00426DDA" w:rsidRDefault="00426DDA" w:rsidP="00426DDA">
            <w:pPr>
              <w:rPr>
                <w:iCs/>
                <w:sz w:val="22"/>
                <w:szCs w:val="22"/>
              </w:rPr>
            </w:pPr>
            <w:r>
              <w:rPr>
                <w:sz w:val="22"/>
                <w:szCs w:val="22"/>
              </w:rPr>
              <w:t>Privačių juridinių asmenų projektų dalyvių darbo užmokesčio fiksuotasis vieneto įkainis C, Q, B, D, M ekonomikos sektoriams pagal EVRK 2 klasifikatorių</w:t>
            </w:r>
          </w:p>
        </w:tc>
        <w:tc>
          <w:tcPr>
            <w:tcW w:w="5670" w:type="dxa"/>
            <w:gridSpan w:val="2"/>
            <w:vMerge/>
            <w:vAlign w:val="center"/>
          </w:tcPr>
          <w:p w14:paraId="35AC881F" w14:textId="77777777" w:rsidR="00426DDA" w:rsidRDefault="00426DDA" w:rsidP="00426DDA">
            <w:pPr>
              <w:rPr>
                <w:sz w:val="22"/>
                <w:szCs w:val="22"/>
              </w:rPr>
            </w:pPr>
          </w:p>
        </w:tc>
      </w:tr>
      <w:tr w:rsidR="00426DDA" w14:paraId="3531CF1B" w14:textId="77777777" w:rsidTr="00426DDA">
        <w:tc>
          <w:tcPr>
            <w:tcW w:w="2113" w:type="dxa"/>
            <w:vMerge/>
            <w:vAlign w:val="center"/>
          </w:tcPr>
          <w:p w14:paraId="080E22F8" w14:textId="77777777" w:rsidR="00426DDA" w:rsidRDefault="00426DDA" w:rsidP="00426DDA">
            <w:pPr>
              <w:rPr>
                <w:sz w:val="22"/>
                <w:szCs w:val="22"/>
                <w:lang w:eastAsia="lt-LT"/>
              </w:rPr>
            </w:pPr>
          </w:p>
        </w:tc>
        <w:tc>
          <w:tcPr>
            <w:tcW w:w="1737" w:type="dxa"/>
            <w:vAlign w:val="center"/>
          </w:tcPr>
          <w:p w14:paraId="21602B22" w14:textId="2E2FC405" w:rsidR="00426DDA" w:rsidRDefault="00426DDA" w:rsidP="00426DDA">
            <w:pPr>
              <w:jc w:val="center"/>
              <w:rPr>
                <w:sz w:val="22"/>
                <w:szCs w:val="22"/>
              </w:rPr>
            </w:pPr>
            <w:r>
              <w:rPr>
                <w:sz w:val="22"/>
                <w:szCs w:val="22"/>
              </w:rPr>
              <w:t>FĮ-08-03</w:t>
            </w:r>
          </w:p>
        </w:tc>
        <w:tc>
          <w:tcPr>
            <w:tcW w:w="1737" w:type="dxa"/>
            <w:vAlign w:val="center"/>
          </w:tcPr>
          <w:p w14:paraId="0163832F" w14:textId="797FB108" w:rsidR="00426DDA" w:rsidRDefault="00426DDA" w:rsidP="00426DDA">
            <w:pPr>
              <w:jc w:val="center"/>
              <w:rPr>
                <w:sz w:val="22"/>
                <w:szCs w:val="22"/>
              </w:rPr>
            </w:pPr>
            <w:r>
              <w:rPr>
                <w:sz w:val="22"/>
                <w:szCs w:val="22"/>
              </w:rPr>
              <w:t>02</w:t>
            </w:r>
          </w:p>
        </w:tc>
        <w:tc>
          <w:tcPr>
            <w:tcW w:w="3906" w:type="dxa"/>
            <w:vAlign w:val="center"/>
          </w:tcPr>
          <w:p w14:paraId="61AC4EA8" w14:textId="32B7691B" w:rsidR="00426DDA" w:rsidRDefault="00426DDA" w:rsidP="00426DDA">
            <w:pPr>
              <w:rPr>
                <w:iCs/>
                <w:sz w:val="22"/>
                <w:szCs w:val="22"/>
              </w:rPr>
            </w:pPr>
            <w:r>
              <w:rPr>
                <w:sz w:val="22"/>
                <w:szCs w:val="22"/>
              </w:rPr>
              <w:t>Privačių juridinių asmenų projektų dalyvių darbo užmokesčio fiksuotasis vieneto įkainis K ir J ekonomikos sektoriams pagal EVRK 2 klasifikatorių</w:t>
            </w:r>
          </w:p>
        </w:tc>
        <w:tc>
          <w:tcPr>
            <w:tcW w:w="5670" w:type="dxa"/>
            <w:gridSpan w:val="2"/>
            <w:vMerge/>
            <w:vAlign w:val="center"/>
          </w:tcPr>
          <w:p w14:paraId="2A525FCC" w14:textId="77777777" w:rsidR="00426DDA" w:rsidRDefault="00426DDA" w:rsidP="00426DDA">
            <w:pPr>
              <w:rPr>
                <w:sz w:val="22"/>
                <w:szCs w:val="22"/>
              </w:rPr>
            </w:pPr>
          </w:p>
        </w:tc>
      </w:tr>
      <w:tr w:rsidR="00426DDA" w14:paraId="1EF4F24D" w14:textId="77777777" w:rsidTr="00426DDA">
        <w:tc>
          <w:tcPr>
            <w:tcW w:w="2113" w:type="dxa"/>
            <w:vMerge/>
            <w:vAlign w:val="center"/>
          </w:tcPr>
          <w:p w14:paraId="1E049211" w14:textId="77777777" w:rsidR="00426DDA" w:rsidRDefault="00426DDA" w:rsidP="00426DDA">
            <w:pPr>
              <w:rPr>
                <w:sz w:val="22"/>
                <w:szCs w:val="22"/>
                <w:lang w:eastAsia="lt-LT"/>
              </w:rPr>
            </w:pPr>
          </w:p>
        </w:tc>
        <w:tc>
          <w:tcPr>
            <w:tcW w:w="1737" w:type="dxa"/>
            <w:vAlign w:val="center"/>
          </w:tcPr>
          <w:p w14:paraId="30644981" w14:textId="41480B8C" w:rsidR="00426DDA" w:rsidRDefault="00426DDA" w:rsidP="00426DDA">
            <w:pPr>
              <w:jc w:val="center"/>
              <w:rPr>
                <w:sz w:val="22"/>
                <w:szCs w:val="22"/>
              </w:rPr>
            </w:pPr>
            <w:r>
              <w:rPr>
                <w:sz w:val="22"/>
                <w:szCs w:val="22"/>
              </w:rPr>
              <w:t>FĮ-08-04</w:t>
            </w:r>
          </w:p>
        </w:tc>
        <w:tc>
          <w:tcPr>
            <w:tcW w:w="1737" w:type="dxa"/>
            <w:vAlign w:val="center"/>
          </w:tcPr>
          <w:p w14:paraId="12649D9A" w14:textId="03EFD26E" w:rsidR="00426DDA" w:rsidRDefault="00426DDA" w:rsidP="00426DDA">
            <w:pPr>
              <w:jc w:val="center"/>
              <w:rPr>
                <w:sz w:val="22"/>
                <w:szCs w:val="22"/>
              </w:rPr>
            </w:pPr>
            <w:r>
              <w:rPr>
                <w:sz w:val="22"/>
                <w:szCs w:val="22"/>
              </w:rPr>
              <w:t>02</w:t>
            </w:r>
          </w:p>
        </w:tc>
        <w:tc>
          <w:tcPr>
            <w:tcW w:w="3906" w:type="dxa"/>
            <w:vAlign w:val="center"/>
          </w:tcPr>
          <w:p w14:paraId="38FED837" w14:textId="22686DE6" w:rsidR="00426DDA" w:rsidRDefault="00426DDA" w:rsidP="00426DDA">
            <w:pPr>
              <w:rPr>
                <w:iCs/>
                <w:sz w:val="22"/>
                <w:szCs w:val="22"/>
              </w:rPr>
            </w:pPr>
            <w:r>
              <w:rPr>
                <w:sz w:val="22"/>
                <w:szCs w:val="22"/>
              </w:rPr>
              <w:t>Viešojo valdymo institucijų projektų dalyvių darbo užmokesčio fiksuotasis vieneto įkainis R, L, N, G, P, S, E, A, C ekonomikos sektoriams pagal EVRK 2 klasifikatorių</w:t>
            </w:r>
          </w:p>
        </w:tc>
        <w:tc>
          <w:tcPr>
            <w:tcW w:w="5670" w:type="dxa"/>
            <w:gridSpan w:val="2"/>
            <w:vMerge/>
            <w:vAlign w:val="center"/>
          </w:tcPr>
          <w:p w14:paraId="23B98375" w14:textId="77777777" w:rsidR="00426DDA" w:rsidRDefault="00426DDA" w:rsidP="00426DDA">
            <w:pPr>
              <w:rPr>
                <w:sz w:val="22"/>
                <w:szCs w:val="22"/>
              </w:rPr>
            </w:pPr>
          </w:p>
        </w:tc>
      </w:tr>
      <w:tr w:rsidR="00426DDA" w14:paraId="2DA3893F" w14:textId="77777777" w:rsidTr="00426DDA">
        <w:tc>
          <w:tcPr>
            <w:tcW w:w="2113" w:type="dxa"/>
            <w:vMerge/>
            <w:vAlign w:val="center"/>
          </w:tcPr>
          <w:p w14:paraId="35705352" w14:textId="77777777" w:rsidR="00426DDA" w:rsidRDefault="00426DDA" w:rsidP="00426DDA">
            <w:pPr>
              <w:rPr>
                <w:sz w:val="22"/>
                <w:szCs w:val="22"/>
                <w:lang w:eastAsia="lt-LT"/>
              </w:rPr>
            </w:pPr>
          </w:p>
        </w:tc>
        <w:tc>
          <w:tcPr>
            <w:tcW w:w="1737" w:type="dxa"/>
            <w:vAlign w:val="center"/>
          </w:tcPr>
          <w:p w14:paraId="31394ADB" w14:textId="1B4CE347" w:rsidR="00426DDA" w:rsidRDefault="00426DDA" w:rsidP="00426DDA">
            <w:pPr>
              <w:jc w:val="center"/>
              <w:rPr>
                <w:sz w:val="22"/>
                <w:szCs w:val="22"/>
              </w:rPr>
            </w:pPr>
            <w:r>
              <w:rPr>
                <w:sz w:val="22"/>
                <w:szCs w:val="22"/>
              </w:rPr>
              <w:t>FĮ-08-05</w:t>
            </w:r>
          </w:p>
        </w:tc>
        <w:tc>
          <w:tcPr>
            <w:tcW w:w="1737" w:type="dxa"/>
            <w:vAlign w:val="center"/>
          </w:tcPr>
          <w:p w14:paraId="7DF973C5" w14:textId="6FB7E2A6" w:rsidR="00426DDA" w:rsidRDefault="00426DDA" w:rsidP="00426DDA">
            <w:pPr>
              <w:jc w:val="center"/>
              <w:rPr>
                <w:sz w:val="22"/>
                <w:szCs w:val="22"/>
              </w:rPr>
            </w:pPr>
            <w:r>
              <w:rPr>
                <w:sz w:val="22"/>
                <w:szCs w:val="22"/>
              </w:rPr>
              <w:t>02</w:t>
            </w:r>
          </w:p>
        </w:tc>
        <w:tc>
          <w:tcPr>
            <w:tcW w:w="3906" w:type="dxa"/>
            <w:vAlign w:val="center"/>
          </w:tcPr>
          <w:p w14:paraId="65DB3FF4" w14:textId="7C7EDB8F" w:rsidR="00426DDA" w:rsidRDefault="00426DDA" w:rsidP="00426DDA">
            <w:pPr>
              <w:rPr>
                <w:iCs/>
                <w:sz w:val="22"/>
                <w:szCs w:val="22"/>
              </w:rPr>
            </w:pPr>
            <w:r>
              <w:rPr>
                <w:sz w:val="22"/>
                <w:szCs w:val="22"/>
              </w:rPr>
              <w:t>Viešojo valdymo institucijų projektų dalyvių darbo užmokesčio fiksuotasis vieneto įkainis H, Q, F, O, D, M ekonomikos sektoriams pagal EVRK 2 klasifikatorių</w:t>
            </w:r>
          </w:p>
        </w:tc>
        <w:tc>
          <w:tcPr>
            <w:tcW w:w="5670" w:type="dxa"/>
            <w:gridSpan w:val="2"/>
            <w:vMerge/>
            <w:vAlign w:val="center"/>
          </w:tcPr>
          <w:p w14:paraId="2731695B" w14:textId="77777777" w:rsidR="00426DDA" w:rsidRDefault="00426DDA" w:rsidP="00426DDA">
            <w:pPr>
              <w:rPr>
                <w:sz w:val="22"/>
                <w:szCs w:val="22"/>
              </w:rPr>
            </w:pPr>
          </w:p>
        </w:tc>
      </w:tr>
      <w:tr w:rsidR="00426DDA" w14:paraId="289F2CDC" w14:textId="77777777" w:rsidTr="00426DDA">
        <w:tc>
          <w:tcPr>
            <w:tcW w:w="2113" w:type="dxa"/>
            <w:vMerge/>
            <w:vAlign w:val="center"/>
          </w:tcPr>
          <w:p w14:paraId="4B2BC4F7" w14:textId="77777777" w:rsidR="00426DDA" w:rsidRDefault="00426DDA" w:rsidP="00426DDA">
            <w:pPr>
              <w:rPr>
                <w:sz w:val="22"/>
                <w:szCs w:val="22"/>
                <w:lang w:eastAsia="lt-LT"/>
              </w:rPr>
            </w:pPr>
          </w:p>
        </w:tc>
        <w:tc>
          <w:tcPr>
            <w:tcW w:w="1737" w:type="dxa"/>
            <w:vAlign w:val="center"/>
          </w:tcPr>
          <w:p w14:paraId="69301371" w14:textId="29B9F476" w:rsidR="00426DDA" w:rsidRDefault="00426DDA" w:rsidP="00426DDA">
            <w:pPr>
              <w:jc w:val="center"/>
              <w:rPr>
                <w:sz w:val="22"/>
                <w:szCs w:val="22"/>
              </w:rPr>
            </w:pPr>
            <w:r>
              <w:rPr>
                <w:sz w:val="22"/>
                <w:szCs w:val="22"/>
              </w:rPr>
              <w:t>FĮ-08-06</w:t>
            </w:r>
          </w:p>
        </w:tc>
        <w:tc>
          <w:tcPr>
            <w:tcW w:w="1737" w:type="dxa"/>
            <w:vAlign w:val="center"/>
          </w:tcPr>
          <w:p w14:paraId="7466BC7A" w14:textId="5DE421EA" w:rsidR="00426DDA" w:rsidRDefault="00426DDA" w:rsidP="00426DDA">
            <w:pPr>
              <w:jc w:val="center"/>
              <w:rPr>
                <w:sz w:val="22"/>
                <w:szCs w:val="22"/>
              </w:rPr>
            </w:pPr>
            <w:r>
              <w:rPr>
                <w:sz w:val="22"/>
                <w:szCs w:val="22"/>
              </w:rPr>
              <w:t>02</w:t>
            </w:r>
          </w:p>
        </w:tc>
        <w:tc>
          <w:tcPr>
            <w:tcW w:w="3906" w:type="dxa"/>
            <w:vAlign w:val="center"/>
          </w:tcPr>
          <w:p w14:paraId="245979C6" w14:textId="13F6000D" w:rsidR="00426DDA" w:rsidRDefault="00426DDA" w:rsidP="00426DDA">
            <w:pPr>
              <w:rPr>
                <w:iCs/>
                <w:sz w:val="22"/>
                <w:szCs w:val="22"/>
              </w:rPr>
            </w:pPr>
            <w:r>
              <w:rPr>
                <w:sz w:val="22"/>
                <w:szCs w:val="22"/>
              </w:rPr>
              <w:t>Viešojo valdymo institucijų projektų dalyvių darbo užmokesčio fiksuotasis vieneto įkainis J ir K ekonomikos sektoriams pagal EVRK 2 klasifikatorių</w:t>
            </w:r>
          </w:p>
        </w:tc>
        <w:tc>
          <w:tcPr>
            <w:tcW w:w="5670" w:type="dxa"/>
            <w:gridSpan w:val="2"/>
            <w:vMerge/>
            <w:vAlign w:val="center"/>
          </w:tcPr>
          <w:p w14:paraId="17A178AC" w14:textId="77777777" w:rsidR="00426DDA" w:rsidRDefault="00426DDA" w:rsidP="00426DDA">
            <w:pPr>
              <w:rPr>
                <w:sz w:val="22"/>
                <w:szCs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D4772" w14:textId="77777777" w:rsidR="00961858" w:rsidRDefault="00961858">
      <w:pPr>
        <w:rPr>
          <w:sz w:val="22"/>
          <w:szCs w:val="22"/>
        </w:rPr>
      </w:pPr>
      <w:r>
        <w:rPr>
          <w:sz w:val="22"/>
          <w:szCs w:val="22"/>
        </w:rPr>
        <w:separator/>
      </w:r>
    </w:p>
  </w:endnote>
  <w:endnote w:type="continuationSeparator" w:id="0">
    <w:p w14:paraId="69828D0D" w14:textId="77777777" w:rsidR="00961858" w:rsidRDefault="00961858">
      <w:pPr>
        <w:rPr>
          <w:sz w:val="22"/>
          <w:szCs w:val="22"/>
        </w:rPr>
      </w:pPr>
      <w:r>
        <w:rPr>
          <w:sz w:val="22"/>
          <w:szCs w:val="22"/>
        </w:rPr>
        <w:continuationSeparator/>
      </w:r>
    </w:p>
  </w:endnote>
  <w:endnote w:type="continuationNotice" w:id="1">
    <w:p w14:paraId="12C8246C" w14:textId="77777777" w:rsidR="00961858" w:rsidRDefault="0096185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46759" w14:textId="77777777" w:rsidR="00961858" w:rsidRDefault="00961858">
      <w:pPr>
        <w:rPr>
          <w:sz w:val="22"/>
          <w:szCs w:val="22"/>
        </w:rPr>
      </w:pPr>
      <w:r>
        <w:rPr>
          <w:sz w:val="22"/>
          <w:szCs w:val="22"/>
        </w:rPr>
        <w:separator/>
      </w:r>
    </w:p>
  </w:footnote>
  <w:footnote w:type="continuationSeparator" w:id="0">
    <w:p w14:paraId="6B9EB687" w14:textId="77777777" w:rsidR="00961858" w:rsidRDefault="00961858">
      <w:pPr>
        <w:rPr>
          <w:sz w:val="22"/>
          <w:szCs w:val="22"/>
        </w:rPr>
      </w:pPr>
      <w:r>
        <w:rPr>
          <w:sz w:val="22"/>
          <w:szCs w:val="22"/>
        </w:rPr>
        <w:continuationSeparator/>
      </w:r>
    </w:p>
  </w:footnote>
  <w:footnote w:type="continuationNotice" w:id="1">
    <w:p w14:paraId="59C62491" w14:textId="77777777" w:rsidR="00961858" w:rsidRDefault="00961858">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2F5044"/>
    <w:multiLevelType w:val="multilevel"/>
    <w:tmpl w:val="EE5023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1100597">
    <w:abstractNumId w:val="17"/>
  </w:num>
  <w:num w:numId="2" w16cid:durableId="1387487400">
    <w:abstractNumId w:val="12"/>
  </w:num>
  <w:num w:numId="3" w16cid:durableId="201552571">
    <w:abstractNumId w:val="21"/>
  </w:num>
  <w:num w:numId="4" w16cid:durableId="2026782224">
    <w:abstractNumId w:val="42"/>
  </w:num>
  <w:num w:numId="5" w16cid:durableId="1008020781">
    <w:abstractNumId w:val="28"/>
  </w:num>
  <w:num w:numId="6" w16cid:durableId="1885602048">
    <w:abstractNumId w:val="41"/>
  </w:num>
  <w:num w:numId="7" w16cid:durableId="482744991">
    <w:abstractNumId w:val="3"/>
  </w:num>
  <w:num w:numId="8" w16cid:durableId="2092967006">
    <w:abstractNumId w:val="44"/>
  </w:num>
  <w:num w:numId="9" w16cid:durableId="1122571906">
    <w:abstractNumId w:val="46"/>
  </w:num>
  <w:num w:numId="10" w16cid:durableId="906571579">
    <w:abstractNumId w:val="16"/>
  </w:num>
  <w:num w:numId="11" w16cid:durableId="1903253035">
    <w:abstractNumId w:val="35"/>
  </w:num>
  <w:num w:numId="12" w16cid:durableId="1942759931">
    <w:abstractNumId w:val="40"/>
  </w:num>
  <w:num w:numId="13" w16cid:durableId="608125223">
    <w:abstractNumId w:val="48"/>
  </w:num>
  <w:num w:numId="14" w16cid:durableId="1518693596">
    <w:abstractNumId w:val="5"/>
  </w:num>
  <w:num w:numId="15" w16cid:durableId="178466290">
    <w:abstractNumId w:val="11"/>
  </w:num>
  <w:num w:numId="16" w16cid:durableId="282545270">
    <w:abstractNumId w:val="47"/>
  </w:num>
  <w:num w:numId="17" w16cid:durableId="425930969">
    <w:abstractNumId w:val="27"/>
  </w:num>
  <w:num w:numId="18" w16cid:durableId="1455252252">
    <w:abstractNumId w:val="15"/>
  </w:num>
  <w:num w:numId="19" w16cid:durableId="906457330">
    <w:abstractNumId w:val="20"/>
  </w:num>
  <w:num w:numId="20" w16cid:durableId="583802983">
    <w:abstractNumId w:val="37"/>
  </w:num>
  <w:num w:numId="21" w16cid:durableId="301355099">
    <w:abstractNumId w:val="9"/>
  </w:num>
  <w:num w:numId="22" w16cid:durableId="1528638013">
    <w:abstractNumId w:val="31"/>
  </w:num>
  <w:num w:numId="23" w16cid:durableId="1736933324">
    <w:abstractNumId w:val="13"/>
  </w:num>
  <w:num w:numId="24" w16cid:durableId="1296570385">
    <w:abstractNumId w:val="33"/>
  </w:num>
  <w:num w:numId="25" w16cid:durableId="1232692817">
    <w:abstractNumId w:val="24"/>
  </w:num>
  <w:num w:numId="26" w16cid:durableId="110755857">
    <w:abstractNumId w:val="7"/>
  </w:num>
  <w:num w:numId="27" w16cid:durableId="1107045341">
    <w:abstractNumId w:val="0"/>
  </w:num>
  <w:num w:numId="28" w16cid:durableId="1653437785">
    <w:abstractNumId w:val="32"/>
  </w:num>
  <w:num w:numId="29" w16cid:durableId="1694763969">
    <w:abstractNumId w:val="19"/>
  </w:num>
  <w:num w:numId="30" w16cid:durableId="1805196066">
    <w:abstractNumId w:val="23"/>
  </w:num>
  <w:num w:numId="31" w16cid:durableId="1318654537">
    <w:abstractNumId w:val="8"/>
  </w:num>
  <w:num w:numId="32" w16cid:durableId="1748385079">
    <w:abstractNumId w:val="22"/>
  </w:num>
  <w:num w:numId="33" w16cid:durableId="1202325038">
    <w:abstractNumId w:val="43"/>
  </w:num>
  <w:num w:numId="34" w16cid:durableId="870800838">
    <w:abstractNumId w:val="39"/>
  </w:num>
  <w:num w:numId="35" w16cid:durableId="140972535">
    <w:abstractNumId w:val="30"/>
  </w:num>
  <w:num w:numId="36" w16cid:durableId="1286158198">
    <w:abstractNumId w:val="26"/>
  </w:num>
  <w:num w:numId="37" w16cid:durableId="1290361176">
    <w:abstractNumId w:val="6"/>
  </w:num>
  <w:num w:numId="38" w16cid:durableId="1183400205">
    <w:abstractNumId w:val="14"/>
  </w:num>
  <w:num w:numId="39" w16cid:durableId="1405487575">
    <w:abstractNumId w:val="45"/>
  </w:num>
  <w:num w:numId="40" w16cid:durableId="628323628">
    <w:abstractNumId w:val="2"/>
  </w:num>
  <w:num w:numId="41" w16cid:durableId="1721510041">
    <w:abstractNumId w:val="18"/>
  </w:num>
  <w:num w:numId="42" w16cid:durableId="1162702079">
    <w:abstractNumId w:val="4"/>
  </w:num>
  <w:num w:numId="43" w16cid:durableId="77363191">
    <w:abstractNumId w:val="10"/>
  </w:num>
  <w:num w:numId="44" w16cid:durableId="187914943">
    <w:abstractNumId w:val="38"/>
  </w:num>
  <w:num w:numId="45" w16cid:durableId="992490413">
    <w:abstractNumId w:val="1"/>
  </w:num>
  <w:num w:numId="46" w16cid:durableId="777725030">
    <w:abstractNumId w:val="29"/>
  </w:num>
  <w:num w:numId="47" w16cid:durableId="1364555649">
    <w:abstractNumId w:val="36"/>
  </w:num>
  <w:num w:numId="48" w16cid:durableId="232663290">
    <w:abstractNumId w:val="34"/>
  </w:num>
  <w:num w:numId="49" w16cid:durableId="12188583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3180"/>
    <w:rsid w:val="000450A7"/>
    <w:rsid w:val="00045683"/>
    <w:rsid w:val="000465C1"/>
    <w:rsid w:val="00055F13"/>
    <w:rsid w:val="000567ED"/>
    <w:rsid w:val="00060278"/>
    <w:rsid w:val="000607C9"/>
    <w:rsid w:val="000608B7"/>
    <w:rsid w:val="00064287"/>
    <w:rsid w:val="00073302"/>
    <w:rsid w:val="000748F4"/>
    <w:rsid w:val="00082530"/>
    <w:rsid w:val="000A11BD"/>
    <w:rsid w:val="000A2E1F"/>
    <w:rsid w:val="000B0670"/>
    <w:rsid w:val="000C4049"/>
    <w:rsid w:val="000E1D83"/>
    <w:rsid w:val="000F76D2"/>
    <w:rsid w:val="000F78BC"/>
    <w:rsid w:val="00106D00"/>
    <w:rsid w:val="00110769"/>
    <w:rsid w:val="00121F78"/>
    <w:rsid w:val="001350F6"/>
    <w:rsid w:val="00140825"/>
    <w:rsid w:val="0014131F"/>
    <w:rsid w:val="00151A7F"/>
    <w:rsid w:val="00151CD9"/>
    <w:rsid w:val="001571C2"/>
    <w:rsid w:val="001908F7"/>
    <w:rsid w:val="00191C19"/>
    <w:rsid w:val="001941D2"/>
    <w:rsid w:val="001A0010"/>
    <w:rsid w:val="001A6ED3"/>
    <w:rsid w:val="001B030C"/>
    <w:rsid w:val="001C1B55"/>
    <w:rsid w:val="001C7CE3"/>
    <w:rsid w:val="001D19BC"/>
    <w:rsid w:val="001D2873"/>
    <w:rsid w:val="001D4DB3"/>
    <w:rsid w:val="001E298C"/>
    <w:rsid w:val="001E37B8"/>
    <w:rsid w:val="001E454D"/>
    <w:rsid w:val="001E4CA2"/>
    <w:rsid w:val="001F470B"/>
    <w:rsid w:val="001F51ED"/>
    <w:rsid w:val="00200DFE"/>
    <w:rsid w:val="00205C2B"/>
    <w:rsid w:val="00214D01"/>
    <w:rsid w:val="00216DF9"/>
    <w:rsid w:val="0022022E"/>
    <w:rsid w:val="0022768A"/>
    <w:rsid w:val="00227C99"/>
    <w:rsid w:val="00233B1A"/>
    <w:rsid w:val="00241321"/>
    <w:rsid w:val="00247167"/>
    <w:rsid w:val="002476DF"/>
    <w:rsid w:val="00253511"/>
    <w:rsid w:val="002701C8"/>
    <w:rsid w:val="00272564"/>
    <w:rsid w:val="002733CE"/>
    <w:rsid w:val="00273D94"/>
    <w:rsid w:val="00277AE4"/>
    <w:rsid w:val="002A3ECB"/>
    <w:rsid w:val="002B0A8A"/>
    <w:rsid w:val="002B1BAB"/>
    <w:rsid w:val="002B219C"/>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13C4"/>
    <w:rsid w:val="00354D6D"/>
    <w:rsid w:val="00355585"/>
    <w:rsid w:val="003649FE"/>
    <w:rsid w:val="0036555B"/>
    <w:rsid w:val="003661B3"/>
    <w:rsid w:val="003678A4"/>
    <w:rsid w:val="003723B4"/>
    <w:rsid w:val="00372C0C"/>
    <w:rsid w:val="00373C73"/>
    <w:rsid w:val="00383811"/>
    <w:rsid w:val="00383E19"/>
    <w:rsid w:val="00391869"/>
    <w:rsid w:val="00391FD0"/>
    <w:rsid w:val="003A5E74"/>
    <w:rsid w:val="003A6F31"/>
    <w:rsid w:val="003B77F2"/>
    <w:rsid w:val="003B7A4C"/>
    <w:rsid w:val="003C6147"/>
    <w:rsid w:val="003C6C92"/>
    <w:rsid w:val="003D01A3"/>
    <w:rsid w:val="003E7105"/>
    <w:rsid w:val="00407C83"/>
    <w:rsid w:val="00412466"/>
    <w:rsid w:val="00414AAF"/>
    <w:rsid w:val="0042336F"/>
    <w:rsid w:val="004266D1"/>
    <w:rsid w:val="00426DDA"/>
    <w:rsid w:val="00444A70"/>
    <w:rsid w:val="00451493"/>
    <w:rsid w:val="00452EE4"/>
    <w:rsid w:val="004555D1"/>
    <w:rsid w:val="004566FA"/>
    <w:rsid w:val="00463394"/>
    <w:rsid w:val="0047381D"/>
    <w:rsid w:val="00476781"/>
    <w:rsid w:val="004777DB"/>
    <w:rsid w:val="00477FA0"/>
    <w:rsid w:val="004826E0"/>
    <w:rsid w:val="004828F2"/>
    <w:rsid w:val="00482E91"/>
    <w:rsid w:val="00486C32"/>
    <w:rsid w:val="00490447"/>
    <w:rsid w:val="00494670"/>
    <w:rsid w:val="004A6A0F"/>
    <w:rsid w:val="004C040B"/>
    <w:rsid w:val="004C19E7"/>
    <w:rsid w:val="004C6DA0"/>
    <w:rsid w:val="004C6F69"/>
    <w:rsid w:val="004E588E"/>
    <w:rsid w:val="004F18CE"/>
    <w:rsid w:val="004F1933"/>
    <w:rsid w:val="004F4D2D"/>
    <w:rsid w:val="004F624D"/>
    <w:rsid w:val="004F78FC"/>
    <w:rsid w:val="00501957"/>
    <w:rsid w:val="00503FF6"/>
    <w:rsid w:val="0050494D"/>
    <w:rsid w:val="005102D1"/>
    <w:rsid w:val="005123DF"/>
    <w:rsid w:val="00512B68"/>
    <w:rsid w:val="00522E5B"/>
    <w:rsid w:val="005319F7"/>
    <w:rsid w:val="005330F6"/>
    <w:rsid w:val="00541AAF"/>
    <w:rsid w:val="00543395"/>
    <w:rsid w:val="0054707C"/>
    <w:rsid w:val="00551920"/>
    <w:rsid w:val="005524B4"/>
    <w:rsid w:val="00554B9C"/>
    <w:rsid w:val="00565A06"/>
    <w:rsid w:val="00570C16"/>
    <w:rsid w:val="005825EB"/>
    <w:rsid w:val="00583AC6"/>
    <w:rsid w:val="00585B82"/>
    <w:rsid w:val="005954C5"/>
    <w:rsid w:val="00595661"/>
    <w:rsid w:val="005A2A6B"/>
    <w:rsid w:val="005A2BF4"/>
    <w:rsid w:val="005A3434"/>
    <w:rsid w:val="005A49D2"/>
    <w:rsid w:val="005A5E40"/>
    <w:rsid w:val="005B41D8"/>
    <w:rsid w:val="005B4596"/>
    <w:rsid w:val="005B6E53"/>
    <w:rsid w:val="005C3468"/>
    <w:rsid w:val="005C3913"/>
    <w:rsid w:val="005C47F8"/>
    <w:rsid w:val="005D2867"/>
    <w:rsid w:val="005E19FE"/>
    <w:rsid w:val="005E54F8"/>
    <w:rsid w:val="005F66D5"/>
    <w:rsid w:val="00602FE1"/>
    <w:rsid w:val="006035EC"/>
    <w:rsid w:val="006074C5"/>
    <w:rsid w:val="00616A13"/>
    <w:rsid w:val="0061798A"/>
    <w:rsid w:val="0062653E"/>
    <w:rsid w:val="00626A17"/>
    <w:rsid w:val="00632570"/>
    <w:rsid w:val="006368AB"/>
    <w:rsid w:val="006416E8"/>
    <w:rsid w:val="00643997"/>
    <w:rsid w:val="00647A8A"/>
    <w:rsid w:val="00651A33"/>
    <w:rsid w:val="00652684"/>
    <w:rsid w:val="006546EE"/>
    <w:rsid w:val="00662748"/>
    <w:rsid w:val="00663693"/>
    <w:rsid w:val="00674E48"/>
    <w:rsid w:val="006812F1"/>
    <w:rsid w:val="00686C84"/>
    <w:rsid w:val="00692130"/>
    <w:rsid w:val="00697A5D"/>
    <w:rsid w:val="006A5331"/>
    <w:rsid w:val="006A5F63"/>
    <w:rsid w:val="006A7E34"/>
    <w:rsid w:val="006B1819"/>
    <w:rsid w:val="006B2095"/>
    <w:rsid w:val="006B36EC"/>
    <w:rsid w:val="006D309E"/>
    <w:rsid w:val="006D3327"/>
    <w:rsid w:val="006D3ACC"/>
    <w:rsid w:val="006D46EC"/>
    <w:rsid w:val="006D7708"/>
    <w:rsid w:val="006D79EB"/>
    <w:rsid w:val="006D7C90"/>
    <w:rsid w:val="006E0B08"/>
    <w:rsid w:val="006E7FAD"/>
    <w:rsid w:val="006F2249"/>
    <w:rsid w:val="00702FCE"/>
    <w:rsid w:val="007108E9"/>
    <w:rsid w:val="00720D05"/>
    <w:rsid w:val="00723B21"/>
    <w:rsid w:val="0073495D"/>
    <w:rsid w:val="0074727B"/>
    <w:rsid w:val="007551F2"/>
    <w:rsid w:val="00762598"/>
    <w:rsid w:val="007713A3"/>
    <w:rsid w:val="007832BB"/>
    <w:rsid w:val="007857FE"/>
    <w:rsid w:val="007858AA"/>
    <w:rsid w:val="007B4560"/>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2848"/>
    <w:rsid w:val="00803289"/>
    <w:rsid w:val="008035F0"/>
    <w:rsid w:val="00806DEF"/>
    <w:rsid w:val="00810954"/>
    <w:rsid w:val="0081663E"/>
    <w:rsid w:val="008170DD"/>
    <w:rsid w:val="008212A3"/>
    <w:rsid w:val="00823281"/>
    <w:rsid w:val="00830282"/>
    <w:rsid w:val="00835D8E"/>
    <w:rsid w:val="0084403D"/>
    <w:rsid w:val="00853EEF"/>
    <w:rsid w:val="008544FD"/>
    <w:rsid w:val="00855CA2"/>
    <w:rsid w:val="00864BA3"/>
    <w:rsid w:val="00874774"/>
    <w:rsid w:val="008757F9"/>
    <w:rsid w:val="00875E04"/>
    <w:rsid w:val="00884F5C"/>
    <w:rsid w:val="00891C32"/>
    <w:rsid w:val="0089361F"/>
    <w:rsid w:val="00895FF0"/>
    <w:rsid w:val="00897ADC"/>
    <w:rsid w:val="008A1846"/>
    <w:rsid w:val="008A3104"/>
    <w:rsid w:val="008A4082"/>
    <w:rsid w:val="008A576A"/>
    <w:rsid w:val="008B5EA6"/>
    <w:rsid w:val="008C0F39"/>
    <w:rsid w:val="008C24F7"/>
    <w:rsid w:val="008D0657"/>
    <w:rsid w:val="008D2732"/>
    <w:rsid w:val="008D32BB"/>
    <w:rsid w:val="008D634C"/>
    <w:rsid w:val="008F03EB"/>
    <w:rsid w:val="008F0492"/>
    <w:rsid w:val="00903601"/>
    <w:rsid w:val="0090385B"/>
    <w:rsid w:val="00911CE0"/>
    <w:rsid w:val="0091230C"/>
    <w:rsid w:val="0091296D"/>
    <w:rsid w:val="00920BEA"/>
    <w:rsid w:val="00925FF7"/>
    <w:rsid w:val="009305EA"/>
    <w:rsid w:val="0093670F"/>
    <w:rsid w:val="009417FB"/>
    <w:rsid w:val="00961858"/>
    <w:rsid w:val="00974326"/>
    <w:rsid w:val="0098423B"/>
    <w:rsid w:val="00987308"/>
    <w:rsid w:val="00990BA8"/>
    <w:rsid w:val="00992939"/>
    <w:rsid w:val="00994C4C"/>
    <w:rsid w:val="009A041F"/>
    <w:rsid w:val="009A4257"/>
    <w:rsid w:val="009A4378"/>
    <w:rsid w:val="009A4780"/>
    <w:rsid w:val="009A6764"/>
    <w:rsid w:val="009B05AF"/>
    <w:rsid w:val="009B27D8"/>
    <w:rsid w:val="009B57A4"/>
    <w:rsid w:val="009C12FE"/>
    <w:rsid w:val="009C169B"/>
    <w:rsid w:val="009C25CD"/>
    <w:rsid w:val="009C6DCA"/>
    <w:rsid w:val="009D126E"/>
    <w:rsid w:val="009D1772"/>
    <w:rsid w:val="009D596A"/>
    <w:rsid w:val="009D7848"/>
    <w:rsid w:val="009F3388"/>
    <w:rsid w:val="009F61D6"/>
    <w:rsid w:val="00A009E3"/>
    <w:rsid w:val="00A00DDE"/>
    <w:rsid w:val="00A12531"/>
    <w:rsid w:val="00A162B2"/>
    <w:rsid w:val="00A3259D"/>
    <w:rsid w:val="00A361B0"/>
    <w:rsid w:val="00A43387"/>
    <w:rsid w:val="00A45224"/>
    <w:rsid w:val="00A464A0"/>
    <w:rsid w:val="00A52AC9"/>
    <w:rsid w:val="00A534CF"/>
    <w:rsid w:val="00A55655"/>
    <w:rsid w:val="00A564F5"/>
    <w:rsid w:val="00A6631C"/>
    <w:rsid w:val="00A71F2D"/>
    <w:rsid w:val="00A72798"/>
    <w:rsid w:val="00A732B0"/>
    <w:rsid w:val="00A74E1A"/>
    <w:rsid w:val="00A75DE4"/>
    <w:rsid w:val="00A82D25"/>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630D"/>
    <w:rsid w:val="00B3773B"/>
    <w:rsid w:val="00B43174"/>
    <w:rsid w:val="00B43CA7"/>
    <w:rsid w:val="00B50B0F"/>
    <w:rsid w:val="00B51249"/>
    <w:rsid w:val="00B51C43"/>
    <w:rsid w:val="00B6590D"/>
    <w:rsid w:val="00B73FD4"/>
    <w:rsid w:val="00B775BC"/>
    <w:rsid w:val="00B80605"/>
    <w:rsid w:val="00BA1FDE"/>
    <w:rsid w:val="00BB19CA"/>
    <w:rsid w:val="00BB6DC6"/>
    <w:rsid w:val="00BC5EEF"/>
    <w:rsid w:val="00BD0390"/>
    <w:rsid w:val="00BD49BC"/>
    <w:rsid w:val="00BD5748"/>
    <w:rsid w:val="00BE119B"/>
    <w:rsid w:val="00BF2A15"/>
    <w:rsid w:val="00BF33DD"/>
    <w:rsid w:val="00C00596"/>
    <w:rsid w:val="00C10A8F"/>
    <w:rsid w:val="00C1176B"/>
    <w:rsid w:val="00C156C0"/>
    <w:rsid w:val="00C20F0F"/>
    <w:rsid w:val="00C222C1"/>
    <w:rsid w:val="00C25F28"/>
    <w:rsid w:val="00C3408F"/>
    <w:rsid w:val="00C35F23"/>
    <w:rsid w:val="00C375A9"/>
    <w:rsid w:val="00C5031D"/>
    <w:rsid w:val="00C6271D"/>
    <w:rsid w:val="00C66DE4"/>
    <w:rsid w:val="00C7022D"/>
    <w:rsid w:val="00C70F95"/>
    <w:rsid w:val="00C8369A"/>
    <w:rsid w:val="00C94987"/>
    <w:rsid w:val="00C97404"/>
    <w:rsid w:val="00CA575E"/>
    <w:rsid w:val="00CB10DA"/>
    <w:rsid w:val="00CB74D7"/>
    <w:rsid w:val="00CC120C"/>
    <w:rsid w:val="00CC2144"/>
    <w:rsid w:val="00CC24F4"/>
    <w:rsid w:val="00CC2760"/>
    <w:rsid w:val="00CC4E7F"/>
    <w:rsid w:val="00CD1432"/>
    <w:rsid w:val="00CD5145"/>
    <w:rsid w:val="00CD52B7"/>
    <w:rsid w:val="00CD6738"/>
    <w:rsid w:val="00CE3C43"/>
    <w:rsid w:val="00CE593D"/>
    <w:rsid w:val="00D01921"/>
    <w:rsid w:val="00D0268C"/>
    <w:rsid w:val="00D03FE7"/>
    <w:rsid w:val="00D0677F"/>
    <w:rsid w:val="00D07580"/>
    <w:rsid w:val="00D1304F"/>
    <w:rsid w:val="00D15D78"/>
    <w:rsid w:val="00D17DD9"/>
    <w:rsid w:val="00D208E8"/>
    <w:rsid w:val="00D3576B"/>
    <w:rsid w:val="00D378CD"/>
    <w:rsid w:val="00D43096"/>
    <w:rsid w:val="00D43702"/>
    <w:rsid w:val="00D46473"/>
    <w:rsid w:val="00D46937"/>
    <w:rsid w:val="00D530CF"/>
    <w:rsid w:val="00D828B1"/>
    <w:rsid w:val="00D85119"/>
    <w:rsid w:val="00D9039E"/>
    <w:rsid w:val="00D9504E"/>
    <w:rsid w:val="00D95A42"/>
    <w:rsid w:val="00DA0541"/>
    <w:rsid w:val="00DA0C3B"/>
    <w:rsid w:val="00DA7FCB"/>
    <w:rsid w:val="00DB5F5A"/>
    <w:rsid w:val="00DC3849"/>
    <w:rsid w:val="00DC5D67"/>
    <w:rsid w:val="00DC6D2E"/>
    <w:rsid w:val="00DD1E60"/>
    <w:rsid w:val="00DD55B0"/>
    <w:rsid w:val="00DD5D68"/>
    <w:rsid w:val="00DD76FC"/>
    <w:rsid w:val="00DE1334"/>
    <w:rsid w:val="00DE1DC5"/>
    <w:rsid w:val="00DE31D3"/>
    <w:rsid w:val="00DF00DD"/>
    <w:rsid w:val="00DF05EB"/>
    <w:rsid w:val="00DF2B0B"/>
    <w:rsid w:val="00E0390B"/>
    <w:rsid w:val="00E11C10"/>
    <w:rsid w:val="00E16E44"/>
    <w:rsid w:val="00E216D8"/>
    <w:rsid w:val="00E2182E"/>
    <w:rsid w:val="00E23F07"/>
    <w:rsid w:val="00E257FA"/>
    <w:rsid w:val="00E273D1"/>
    <w:rsid w:val="00E32271"/>
    <w:rsid w:val="00E67997"/>
    <w:rsid w:val="00E71694"/>
    <w:rsid w:val="00E7321A"/>
    <w:rsid w:val="00E73473"/>
    <w:rsid w:val="00E746EB"/>
    <w:rsid w:val="00E75580"/>
    <w:rsid w:val="00E7680B"/>
    <w:rsid w:val="00E84022"/>
    <w:rsid w:val="00E854D2"/>
    <w:rsid w:val="00E90E9F"/>
    <w:rsid w:val="00E958D1"/>
    <w:rsid w:val="00EA01DE"/>
    <w:rsid w:val="00EB0F8F"/>
    <w:rsid w:val="00EB17B5"/>
    <w:rsid w:val="00EB1E74"/>
    <w:rsid w:val="00EB3242"/>
    <w:rsid w:val="00EB5DFA"/>
    <w:rsid w:val="00EC2014"/>
    <w:rsid w:val="00EC20F6"/>
    <w:rsid w:val="00EC2FF6"/>
    <w:rsid w:val="00EC5F8F"/>
    <w:rsid w:val="00ED5CBD"/>
    <w:rsid w:val="00ED7770"/>
    <w:rsid w:val="00EE5EE6"/>
    <w:rsid w:val="00EE7CE3"/>
    <w:rsid w:val="00EF19EA"/>
    <w:rsid w:val="00EF1DAF"/>
    <w:rsid w:val="00EF328B"/>
    <w:rsid w:val="00EF7309"/>
    <w:rsid w:val="00F01236"/>
    <w:rsid w:val="00F1445D"/>
    <w:rsid w:val="00F211EC"/>
    <w:rsid w:val="00F263AD"/>
    <w:rsid w:val="00F26406"/>
    <w:rsid w:val="00F26D31"/>
    <w:rsid w:val="00F34649"/>
    <w:rsid w:val="00F37B6D"/>
    <w:rsid w:val="00F4402E"/>
    <w:rsid w:val="00F46D01"/>
    <w:rsid w:val="00F50893"/>
    <w:rsid w:val="00F54A90"/>
    <w:rsid w:val="00F621BD"/>
    <w:rsid w:val="00F624E9"/>
    <w:rsid w:val="00F63904"/>
    <w:rsid w:val="00F63FC7"/>
    <w:rsid w:val="00F722C8"/>
    <w:rsid w:val="00F85EA3"/>
    <w:rsid w:val="00F91650"/>
    <w:rsid w:val="00FA038E"/>
    <w:rsid w:val="00FA0605"/>
    <w:rsid w:val="00FB07C6"/>
    <w:rsid w:val="00FB1D15"/>
    <w:rsid w:val="00FE001F"/>
    <w:rsid w:val="00FE1F54"/>
    <w:rsid w:val="00FE75A6"/>
    <w:rsid w:val="00FF409F"/>
    <w:rsid w:val="00FF426C"/>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59"/>
    <w:rsid w:val="007857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78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7978</Words>
  <Characters>45476</Characters>
  <Application>Microsoft Office Word</Application>
  <DocSecurity>0</DocSecurity>
  <Lines>378</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53348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Vilkaviškio rajono savivaldybės įranga3</cp:lastModifiedBy>
  <cp:revision>4</cp:revision>
  <dcterms:created xsi:type="dcterms:W3CDTF">2024-12-13T11:26:00Z</dcterms:created>
  <dcterms:modified xsi:type="dcterms:W3CDTF">2024-12-13T11:36:00Z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