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10C12" w14:textId="77777777" w:rsidR="004F4FDC" w:rsidRPr="00A5581C" w:rsidRDefault="004F4FDC">
      <w:pPr>
        <w:tabs>
          <w:tab w:val="center" w:pos="4153"/>
          <w:tab w:val="right" w:pos="8306"/>
        </w:tabs>
        <w:jc w:val="right"/>
        <w:rPr>
          <w:lang w:val="en-US"/>
        </w:rPr>
      </w:pPr>
    </w:p>
    <w:p w14:paraId="7EB2ED75" w14:textId="0D444215" w:rsidR="004F4FDC" w:rsidRDefault="00185A6D">
      <w:pPr>
        <w:spacing w:line="276" w:lineRule="auto"/>
        <w:ind w:left="4395" w:right="-31" w:hanging="33"/>
      </w:pPr>
      <w:r>
        <w:t>2021</w:t>
      </w:r>
      <w:r>
        <w:rPr>
          <w:lang w:eastAsia="lt-LT"/>
        </w:rPr>
        <w:t>–</w:t>
      </w:r>
      <w:r>
        <w:t>2030 metų plėtros programos valdytojos Lietuvos Respublikos energetikos ministerijos energetikos plėtros programos pažangos priemonės Nr. 03-001-06-03-02 „Didinti atsinaujinančių energijos išteklių dalį, užtikrinant atsinaujinančių išteklių integraciją į elektros tinklus“ aprašo</w:t>
      </w:r>
    </w:p>
    <w:p w14:paraId="5E42D691" w14:textId="1958CCBB" w:rsidR="004F4FDC" w:rsidRDefault="00185A6D">
      <w:pPr>
        <w:spacing w:line="276" w:lineRule="auto"/>
        <w:ind w:left="3735" w:right="-31" w:firstLine="627"/>
        <w:rPr>
          <w:rFonts w:eastAsia="Calibri"/>
        </w:rPr>
      </w:pPr>
      <w:r>
        <w:t>12 priedas</w:t>
      </w:r>
    </w:p>
    <w:p w14:paraId="1DB01D29" w14:textId="77777777" w:rsidR="004F4FDC" w:rsidRDefault="004F4FDC">
      <w:pPr>
        <w:keepNext/>
        <w:keepLines/>
        <w:spacing w:line="256" w:lineRule="auto"/>
        <w:outlineLvl w:val="1"/>
        <w:rPr>
          <w:rFonts w:eastAsia="SimSun"/>
          <w:b/>
          <w:caps/>
          <w:szCs w:val="24"/>
          <w:lang w:eastAsia="lt-LT"/>
        </w:rPr>
      </w:pPr>
    </w:p>
    <w:p w14:paraId="0CE14085" w14:textId="5CE131C1" w:rsidR="004F4FDC" w:rsidRDefault="00185A6D">
      <w:pPr>
        <w:keepNext/>
        <w:keepLines/>
        <w:spacing w:line="256" w:lineRule="auto"/>
        <w:jc w:val="center"/>
        <w:outlineLvl w:val="1"/>
        <w:rPr>
          <w:b/>
          <w:bCs/>
        </w:rPr>
      </w:pPr>
      <w:r>
        <w:rPr>
          <w:rFonts w:eastAsia="SimSun"/>
          <w:b/>
          <w:caps/>
          <w:szCs w:val="24"/>
          <w:lang w:eastAsia="lt-LT"/>
        </w:rPr>
        <w:t xml:space="preserve">2021-2030 METŲ PLĖTROS PROGRAMOS VALDYTOJOS liETUVOS RESPUBLIKOS ENERGETIKOS MINISTERIJOS ENERGETIKOS PLĖTROS PROGRAMOS PAŽANGOS PRIEMONĖS nR. </w:t>
      </w:r>
      <w:r>
        <w:rPr>
          <w:b/>
          <w:bCs/>
        </w:rPr>
        <w:t>03-001-06-03-02 „DIDINTI ATSINAUJINANČIŲ ENERGIJOS IŠTEKLIŲ DALĮ, UŽTIKRINANT ATSINAUJINANČIŲ IŠTEKLIŲ INTEGRACIJĄ Į ELEKTROS TINKLUS“ VEIKLOS NR. 11 „PRIVAČIŲJŲ IR VIEŠŲJŲ JURIDINIŲ ASMENŲ INVESTICIJOS Į ELEKTROS ENERGIJOS IŠ AEI GAMYBOS ĮRENGINIUS“ STEBĖSENOS RODIKLIŲ APRAŠYMO KORTELĖS</w:t>
      </w:r>
    </w:p>
    <w:p w14:paraId="06181612" w14:textId="77777777" w:rsidR="004F4FDC" w:rsidRDefault="004F4FDC">
      <w:pPr>
        <w:keepNext/>
        <w:keepLines/>
        <w:spacing w:line="256" w:lineRule="auto"/>
        <w:jc w:val="center"/>
        <w:outlineLvl w:val="1"/>
        <w:rPr>
          <w:rFonts w:eastAsia="SimSun"/>
          <w:b/>
          <w:caps/>
          <w:szCs w:val="24"/>
          <w:lang w:eastAsia="lt-LT"/>
        </w:rPr>
      </w:pPr>
    </w:p>
    <w:p w14:paraId="3E804933" w14:textId="635E0A7F" w:rsidR="004F4FDC" w:rsidRDefault="00185A6D">
      <w:pPr>
        <w:keepNext/>
        <w:keepLines/>
        <w:spacing w:line="256" w:lineRule="auto"/>
        <w:jc w:val="center"/>
        <w:outlineLvl w:val="1"/>
        <w:rPr>
          <w:rFonts w:eastAsia="SimSun"/>
          <w:b/>
          <w:caps/>
          <w:szCs w:val="24"/>
          <w:lang w:eastAsia="lt-LT"/>
        </w:rPr>
      </w:pPr>
      <w:r>
        <w:rPr>
          <w:rFonts w:eastAsia="SimSun"/>
          <w:b/>
          <w:caps/>
          <w:szCs w:val="24"/>
          <w:lang w:eastAsia="lt-LT"/>
        </w:rPr>
        <w:t>i skyrius</w:t>
      </w:r>
    </w:p>
    <w:p w14:paraId="085B790D" w14:textId="38EB85FF" w:rsidR="004F4FDC" w:rsidRDefault="00185A6D">
      <w:pPr>
        <w:keepNext/>
        <w:keepLines/>
        <w:spacing w:line="256" w:lineRule="auto"/>
        <w:jc w:val="center"/>
        <w:outlineLvl w:val="1"/>
        <w:rPr>
          <w:rFonts w:eastAsia="SimSun"/>
          <w:b/>
          <w:caps/>
          <w:szCs w:val="24"/>
          <w:lang w:eastAsia="lt-LT"/>
        </w:rPr>
      </w:pPr>
      <w:r>
        <w:rPr>
          <w:rFonts w:eastAsia="SimSun"/>
          <w:b/>
          <w:caps/>
          <w:szCs w:val="24"/>
          <w:lang w:eastAsia="lt-LT"/>
        </w:rPr>
        <w:t>Stebėsenos rodiklio</w:t>
      </w:r>
    </w:p>
    <w:p w14:paraId="383FA251" w14:textId="5F5AD02B" w:rsidR="004F4FDC" w:rsidRDefault="00185A6D">
      <w:pPr>
        <w:keepNext/>
        <w:keepLines/>
        <w:spacing w:line="256" w:lineRule="auto"/>
        <w:jc w:val="center"/>
        <w:outlineLvl w:val="1"/>
        <w:rPr>
          <w:rFonts w:eastAsia="SimSun"/>
          <w:b/>
          <w:caps/>
          <w:szCs w:val="24"/>
          <w:lang w:eastAsia="lt-LT"/>
        </w:rPr>
      </w:pPr>
      <w:r>
        <w:rPr>
          <w:rFonts w:eastAsia="SimSun"/>
          <w:b/>
          <w:caps/>
          <w:szCs w:val="24"/>
          <w:lang w:eastAsia="lt-LT"/>
        </w:rPr>
        <w:t>„FINANSAVIMO SUSITARIMAS (ARBA GALIOJANČIO fONDŲ FONDO SUSITARIMO PAKEITIMAS)“ aprašymo kortelė</w:t>
      </w:r>
    </w:p>
    <w:p w14:paraId="7C42D8E9" w14:textId="77777777" w:rsidR="004F4FDC" w:rsidRDefault="004F4FDC">
      <w:pPr>
        <w:jc w:val="both"/>
        <w:rPr>
          <w:sz w:val="2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2682"/>
        <w:gridCol w:w="6383"/>
      </w:tblGrid>
      <w:tr w:rsidR="004F4FDC" w14:paraId="73D4EB54"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885A88" w14:textId="77777777" w:rsidR="004F4FDC" w:rsidRDefault="004F4FDC">
            <w:pPr>
              <w:widowControl w:val="0"/>
              <w:jc w:val="center"/>
              <w:rPr>
                <w:b/>
                <w:bCs/>
                <w:szCs w:val="24"/>
                <w:lang w:eastAsia="lt-LT"/>
              </w:rPr>
            </w:pPr>
          </w:p>
        </w:tc>
        <w:tc>
          <w:tcPr>
            <w:tcW w:w="139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905DEDC" w14:textId="77777777" w:rsidR="004F4FDC" w:rsidRDefault="00185A6D">
            <w:pPr>
              <w:widowControl w:val="0"/>
              <w:jc w:val="center"/>
              <w:rPr>
                <w:b/>
                <w:bCs/>
                <w:szCs w:val="24"/>
                <w:lang w:eastAsia="lt-LT"/>
              </w:rPr>
            </w:pPr>
            <w:r>
              <w:rPr>
                <w:b/>
                <w:bCs/>
                <w:szCs w:val="24"/>
                <w:lang w:eastAsia="lt-LT"/>
              </w:rPr>
              <w:t>Elementai</w:t>
            </w:r>
          </w:p>
        </w:tc>
        <w:tc>
          <w:tcPr>
            <w:tcW w:w="33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1437463" w14:textId="77777777" w:rsidR="004F4FDC" w:rsidRDefault="00185A6D">
            <w:pPr>
              <w:widowControl w:val="0"/>
              <w:jc w:val="center"/>
              <w:rPr>
                <w:b/>
                <w:bCs/>
                <w:strike/>
                <w:szCs w:val="24"/>
                <w:lang w:eastAsia="lt-LT"/>
              </w:rPr>
            </w:pPr>
            <w:r>
              <w:rPr>
                <w:b/>
                <w:bCs/>
                <w:szCs w:val="24"/>
                <w:lang w:eastAsia="lt-LT"/>
              </w:rPr>
              <w:t>Kodai, pavadinimai ir aprašymas</w:t>
            </w:r>
          </w:p>
        </w:tc>
      </w:tr>
      <w:tr w:rsidR="004F4FDC" w14:paraId="245545BF"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54EEE6" w14:textId="77777777" w:rsidR="004F4FDC" w:rsidRDefault="00185A6D">
            <w:pPr>
              <w:widowControl w:val="0"/>
              <w:rPr>
                <w:szCs w:val="24"/>
                <w:lang w:eastAsia="lt-LT"/>
              </w:rPr>
            </w:pPr>
            <w:r>
              <w:rPr>
                <w:szCs w:val="24"/>
                <w:lang w:eastAsia="lt-LT"/>
              </w:rPr>
              <w:t>1.</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75DD149" w14:textId="77777777" w:rsidR="004F4FDC" w:rsidRDefault="00185A6D">
            <w:pPr>
              <w:widowControl w:val="0"/>
              <w:jc w:val="both"/>
              <w:rPr>
                <w:szCs w:val="24"/>
                <w:lang w:eastAsia="lt-LT"/>
              </w:rPr>
            </w:pPr>
            <w:r>
              <w:rPr>
                <w:szCs w:val="24"/>
                <w:lang w:eastAsia="lt-LT"/>
              </w:rPr>
              <w:t>Stebėsenos rodiklio pavadinimas</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532AE4B" w14:textId="07835F67" w:rsidR="004F4FDC" w:rsidRDefault="00185A6D">
            <w:pPr>
              <w:jc w:val="both"/>
              <w:rPr>
                <w:bCs/>
                <w:color w:val="808080"/>
                <w:szCs w:val="24"/>
                <w:lang w:eastAsia="lt-LT"/>
              </w:rPr>
            </w:pPr>
            <w:r>
              <w:rPr>
                <w:bCs/>
                <w:szCs w:val="24"/>
                <w:lang w:eastAsia="lt-LT"/>
              </w:rPr>
              <w:t>Finansavimo susitarimas (arba galiojančio fondų fondo susitarimo pakeitimas)</w:t>
            </w:r>
          </w:p>
        </w:tc>
      </w:tr>
      <w:tr w:rsidR="004F4FDC" w14:paraId="502C855E"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616356" w14:textId="77777777" w:rsidR="004F4FDC" w:rsidRDefault="00185A6D">
            <w:pPr>
              <w:widowControl w:val="0"/>
              <w:rPr>
                <w:szCs w:val="24"/>
                <w:lang w:eastAsia="lt-LT"/>
              </w:rPr>
            </w:pPr>
            <w:r>
              <w:rPr>
                <w:szCs w:val="24"/>
                <w:lang w:eastAsia="lt-LT"/>
              </w:rPr>
              <w:t>2.</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12CC7DE" w14:textId="77777777" w:rsidR="004F4FDC" w:rsidRDefault="00185A6D">
            <w:pPr>
              <w:widowControl w:val="0"/>
              <w:jc w:val="both"/>
              <w:rPr>
                <w:szCs w:val="24"/>
                <w:lang w:eastAsia="lt-LT"/>
              </w:rPr>
            </w:pPr>
            <w:r>
              <w:rPr>
                <w:szCs w:val="24"/>
                <w:lang w:eastAsia="lt-LT"/>
              </w:rPr>
              <w:t>Stebėsenos rodiklio matavimo vienetai</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DFC393B" w14:textId="4322D02A" w:rsidR="004F4FDC" w:rsidRDefault="00185A6D">
            <w:pPr>
              <w:jc w:val="both"/>
              <w:rPr>
                <w:szCs w:val="24"/>
                <w:lang w:val="en-US" w:eastAsia="lt-LT"/>
              </w:rPr>
            </w:pPr>
            <w:proofErr w:type="spellStart"/>
            <w:r>
              <w:rPr>
                <w:szCs w:val="24"/>
                <w:lang w:val="en-US" w:eastAsia="lt-LT"/>
              </w:rPr>
              <w:t>Vienetas</w:t>
            </w:r>
            <w:proofErr w:type="spellEnd"/>
          </w:p>
        </w:tc>
      </w:tr>
      <w:tr w:rsidR="004F4FDC" w14:paraId="32CFBA63"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054794" w14:textId="77777777" w:rsidR="004F4FDC" w:rsidRDefault="00185A6D">
            <w:pPr>
              <w:widowControl w:val="0"/>
              <w:rPr>
                <w:szCs w:val="24"/>
                <w:lang w:eastAsia="lt-LT"/>
              </w:rPr>
            </w:pPr>
            <w:r>
              <w:rPr>
                <w:szCs w:val="24"/>
                <w:lang w:eastAsia="lt-LT"/>
              </w:rPr>
              <w:t>3.</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097F035" w14:textId="77777777" w:rsidR="004F4FDC" w:rsidRDefault="00185A6D">
            <w:pPr>
              <w:widowControl w:val="0"/>
              <w:jc w:val="both"/>
              <w:rPr>
                <w:szCs w:val="24"/>
                <w:lang w:eastAsia="lt-LT"/>
              </w:rPr>
            </w:pPr>
            <w:r>
              <w:rPr>
                <w:szCs w:val="24"/>
                <w:lang w:eastAsia="lt-LT"/>
              </w:rPr>
              <w:t>Stebėsenos rodiklio reikšmės kryptis</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FE6C2E5" w14:textId="79C2FFCD" w:rsidR="004F4FDC" w:rsidRDefault="00185A6D">
            <w:pPr>
              <w:jc w:val="both"/>
              <w:rPr>
                <w:szCs w:val="24"/>
                <w:lang w:eastAsia="lt-LT"/>
              </w:rPr>
            </w:pPr>
            <w:r>
              <w:rPr>
                <w:szCs w:val="24"/>
                <w:lang w:eastAsia="lt-LT"/>
              </w:rPr>
              <w:t>Didėjimas</w:t>
            </w:r>
          </w:p>
        </w:tc>
      </w:tr>
      <w:tr w:rsidR="004F4FDC" w14:paraId="65EBF56A"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2E3C2F" w14:textId="77777777" w:rsidR="004F4FDC" w:rsidRDefault="00185A6D">
            <w:pPr>
              <w:widowControl w:val="0"/>
              <w:rPr>
                <w:szCs w:val="24"/>
                <w:lang w:eastAsia="lt-LT"/>
              </w:rPr>
            </w:pPr>
            <w:r>
              <w:rPr>
                <w:szCs w:val="24"/>
                <w:lang w:eastAsia="lt-LT"/>
              </w:rPr>
              <w:t>4.</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6C7B736" w14:textId="77777777" w:rsidR="004F4FDC" w:rsidRDefault="00185A6D">
            <w:pPr>
              <w:widowControl w:val="0"/>
              <w:jc w:val="both"/>
              <w:rPr>
                <w:szCs w:val="24"/>
                <w:lang w:eastAsia="lt-LT"/>
              </w:rPr>
            </w:pPr>
            <w:r>
              <w:rPr>
                <w:szCs w:val="24"/>
                <w:lang w:eastAsia="lt-LT"/>
              </w:rPr>
              <w:t>Stebėsenos rodiklio reikšmės tipas</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6CC47D2" w14:textId="77777777" w:rsidR="004F4FDC" w:rsidRDefault="00185A6D">
            <w:pPr>
              <w:jc w:val="both"/>
              <w:rPr>
                <w:szCs w:val="24"/>
                <w:lang w:eastAsia="lt-LT"/>
              </w:rPr>
            </w:pPr>
            <w:r>
              <w:rPr>
                <w:szCs w:val="24"/>
                <w:lang w:eastAsia="lt-LT"/>
              </w:rPr>
              <w:t>Skaitinė reikšmė</w:t>
            </w:r>
          </w:p>
        </w:tc>
      </w:tr>
      <w:tr w:rsidR="004F4FDC" w14:paraId="69727C12"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32D134" w14:textId="77777777" w:rsidR="004F4FDC" w:rsidRDefault="00185A6D">
            <w:pPr>
              <w:widowControl w:val="0"/>
              <w:rPr>
                <w:szCs w:val="24"/>
                <w:lang w:eastAsia="lt-LT"/>
              </w:rPr>
            </w:pPr>
            <w:r>
              <w:rPr>
                <w:szCs w:val="24"/>
                <w:lang w:eastAsia="lt-LT"/>
              </w:rPr>
              <w:t>5.</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0908EBC" w14:textId="77777777" w:rsidR="004F4FDC" w:rsidRDefault="00185A6D">
            <w:pPr>
              <w:widowControl w:val="0"/>
              <w:jc w:val="both"/>
              <w:rPr>
                <w:szCs w:val="24"/>
                <w:lang w:eastAsia="lt-LT"/>
              </w:rPr>
            </w:pPr>
            <w:r>
              <w:rPr>
                <w:szCs w:val="24"/>
                <w:lang w:eastAsia="lt-LT"/>
              </w:rPr>
              <w:t>Stebėsenos rodiklio tipas</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4C089C8" w14:textId="77777777" w:rsidR="004F4FDC" w:rsidRDefault="00185A6D">
            <w:pPr>
              <w:jc w:val="both"/>
              <w:rPr>
                <w:szCs w:val="24"/>
                <w:lang w:eastAsia="lt-LT"/>
              </w:rPr>
            </w:pPr>
            <w:r>
              <w:rPr>
                <w:szCs w:val="24"/>
                <w:lang w:eastAsia="lt-LT"/>
              </w:rPr>
              <w:t>Produkto rodiklis</w:t>
            </w:r>
          </w:p>
        </w:tc>
      </w:tr>
      <w:tr w:rsidR="004F4FDC" w14:paraId="58D1D1D2"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0EA424" w14:textId="77777777" w:rsidR="004F4FDC" w:rsidRDefault="00185A6D">
            <w:pPr>
              <w:widowControl w:val="0"/>
              <w:rPr>
                <w:szCs w:val="24"/>
                <w:lang w:eastAsia="lt-LT"/>
              </w:rPr>
            </w:pPr>
            <w:r>
              <w:rPr>
                <w:szCs w:val="24"/>
                <w:lang w:eastAsia="lt-LT"/>
              </w:rPr>
              <w:t>6.</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4BBDE9C" w14:textId="77777777" w:rsidR="004F4FDC" w:rsidRDefault="00185A6D">
            <w:pPr>
              <w:widowControl w:val="0"/>
              <w:jc w:val="both"/>
              <w:rPr>
                <w:szCs w:val="24"/>
                <w:lang w:eastAsia="lt-LT"/>
              </w:rPr>
            </w:pPr>
            <w:r>
              <w:rPr>
                <w:szCs w:val="24"/>
                <w:lang w:eastAsia="lt-LT"/>
              </w:rPr>
              <w:t>Stebėsenos rodiklio kodas</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F422D54" w14:textId="635607BA" w:rsidR="004F4FDC" w:rsidRDefault="00185A6D">
            <w:pPr>
              <w:jc w:val="both"/>
              <w:rPr>
                <w:bCs/>
                <w:szCs w:val="24"/>
                <w:lang w:val="en-US" w:eastAsia="lt-LT"/>
              </w:rPr>
            </w:pPr>
            <w:r>
              <w:rPr>
                <w:szCs w:val="24"/>
              </w:rPr>
              <w:t>P-03-001-06-03-02-13</w:t>
            </w:r>
            <w:r>
              <w:rPr>
                <w:bCs/>
                <w:szCs w:val="24"/>
              </w:rPr>
              <w:t xml:space="preserve"> </w:t>
            </w:r>
          </w:p>
        </w:tc>
      </w:tr>
      <w:tr w:rsidR="004F4FDC" w14:paraId="136FBAAE" w14:textId="77777777">
        <w:trPr>
          <w:trHeight w:val="544"/>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6B4B1F" w14:textId="77777777" w:rsidR="004F4FDC" w:rsidRDefault="00185A6D">
            <w:pPr>
              <w:widowControl w:val="0"/>
              <w:rPr>
                <w:szCs w:val="24"/>
                <w:lang w:eastAsia="lt-LT"/>
              </w:rPr>
            </w:pPr>
            <w:r>
              <w:rPr>
                <w:bCs/>
                <w:szCs w:val="24"/>
                <w:lang w:eastAsia="lt-LT"/>
              </w:rPr>
              <w:t>7.</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32D91F8" w14:textId="77777777" w:rsidR="004F4FDC" w:rsidRDefault="00185A6D">
            <w:pPr>
              <w:widowControl w:val="0"/>
              <w:jc w:val="both"/>
              <w:rPr>
                <w:szCs w:val="24"/>
                <w:lang w:eastAsia="lt-LT"/>
              </w:rPr>
            </w:pPr>
            <w:r>
              <w:rPr>
                <w:rFonts w:eastAsia="Calibri"/>
                <w:bCs/>
                <w:color w:val="000000"/>
                <w:szCs w:val="24"/>
                <w:lang w:eastAsia="lt-LT"/>
              </w:rPr>
              <w:t>Europos Komisijos suteiktas stebėsenos rodiklio kodas</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645A94B" w14:textId="53D0100A" w:rsidR="004F4FDC" w:rsidRDefault="00185A6D">
            <w:pPr>
              <w:rPr>
                <w:szCs w:val="24"/>
                <w:shd w:val="clear" w:color="auto" w:fill="FFFFFF"/>
                <w:lang w:eastAsia="lt-LT"/>
              </w:rPr>
            </w:pPr>
            <w:r>
              <w:rPr>
                <w:szCs w:val="24"/>
                <w:shd w:val="clear" w:color="auto" w:fill="FFFFFF"/>
                <w:lang w:eastAsia="lt-LT"/>
              </w:rPr>
              <w:t>LT-C[C</w:t>
            </w:r>
            <w:r>
              <w:rPr>
                <w:szCs w:val="24"/>
                <w:shd w:val="clear" w:color="auto" w:fill="FFFFFF"/>
                <w:lang w:val="en-US" w:eastAsia="lt-LT"/>
              </w:rPr>
              <w:t>8</w:t>
            </w:r>
            <w:r>
              <w:rPr>
                <w:szCs w:val="24"/>
                <w:shd w:val="clear" w:color="auto" w:fill="FFFFFF"/>
                <w:lang w:eastAsia="lt-LT"/>
              </w:rPr>
              <w:t>]-I[H-</w:t>
            </w:r>
            <w:r>
              <w:rPr>
                <w:szCs w:val="24"/>
                <w:shd w:val="clear" w:color="auto" w:fill="FFFFFF"/>
                <w:lang w:val="en-US" w:eastAsia="lt-LT"/>
              </w:rPr>
              <w:t>3-1</w:t>
            </w:r>
            <w:r>
              <w:rPr>
                <w:szCs w:val="24"/>
                <w:shd w:val="clear" w:color="auto" w:fill="FFFFFF"/>
                <w:lang w:eastAsia="lt-LT"/>
              </w:rPr>
              <w:t>-.H-3-1-]-M[204]</w:t>
            </w:r>
          </w:p>
          <w:p w14:paraId="597C5FB0" w14:textId="6944A9C1" w:rsidR="004F4FDC" w:rsidRDefault="004F4FDC">
            <w:pPr>
              <w:jc w:val="both"/>
              <w:rPr>
                <w:i/>
                <w:iCs/>
                <w:szCs w:val="24"/>
                <w:lang w:eastAsia="lt-LT"/>
              </w:rPr>
            </w:pPr>
          </w:p>
        </w:tc>
      </w:tr>
      <w:tr w:rsidR="004F4FDC" w14:paraId="55828BDB"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0597396" w14:textId="77777777" w:rsidR="004F4FDC" w:rsidRDefault="00185A6D">
            <w:pPr>
              <w:widowControl w:val="0"/>
              <w:rPr>
                <w:szCs w:val="24"/>
                <w:lang w:eastAsia="lt-LT"/>
              </w:rPr>
            </w:pPr>
            <w:r>
              <w:rPr>
                <w:szCs w:val="24"/>
                <w:lang w:eastAsia="lt-LT"/>
              </w:rPr>
              <w:t>8.</w:t>
            </w:r>
          </w:p>
        </w:tc>
        <w:tc>
          <w:tcPr>
            <w:tcW w:w="1393"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42B41B2E" w14:textId="77777777" w:rsidR="004F4FDC" w:rsidRDefault="00185A6D">
            <w:pPr>
              <w:widowControl w:val="0"/>
              <w:jc w:val="both"/>
              <w:rPr>
                <w:szCs w:val="24"/>
                <w:lang w:eastAsia="lt-LT"/>
              </w:rPr>
            </w:pPr>
            <w:r>
              <w:rPr>
                <w:szCs w:val="24"/>
                <w:lang w:eastAsia="lt-LT"/>
              </w:rPr>
              <w:t>Stebėsenos rodiklio paaiškinimas</w:t>
            </w:r>
            <w:r>
              <w:rPr>
                <w:bCs/>
                <w:szCs w:val="24"/>
                <w:lang w:eastAsia="lt-LT"/>
              </w:rPr>
              <w:t xml:space="preserve">, </w:t>
            </w:r>
            <w:r>
              <w:rPr>
                <w:rFonts w:eastAsia="Calibri"/>
                <w:bCs/>
                <w:color w:val="000000"/>
                <w:szCs w:val="24"/>
                <w:lang w:eastAsia="lt-LT"/>
              </w:rPr>
              <w:t>sąvokų apibrėžtys</w:t>
            </w:r>
          </w:p>
        </w:tc>
        <w:tc>
          <w:tcPr>
            <w:tcW w:w="33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23813E9F" w14:textId="5621925E" w:rsidR="004F4FDC" w:rsidRDefault="00185A6D">
            <w:pPr>
              <w:jc w:val="both"/>
            </w:pPr>
            <w:r>
              <w:t>Produkto rodiklis, kuris parodo 2015 m. vasario 18 d. sudarytos Energijos efektyvumo fondo (ENEF) sutarties Nr. 1S-12/2015/19-10/8-5 pakeitimo faktą, papildant ją nuostatomis dėl Ekonomikos gaivinimo ir atsparumo didinimo priemonės</w:t>
            </w:r>
            <w:r w:rsidR="009A2C62">
              <w:t xml:space="preserve"> (</w:t>
            </w:r>
            <w:r w:rsidR="000B2D8B">
              <w:t xml:space="preserve">toliau - </w:t>
            </w:r>
            <w:r w:rsidR="009A2C62">
              <w:t>EGADP)</w:t>
            </w:r>
            <w:r>
              <w:t xml:space="preserve"> paskolos lėšų panaudojimo, sukuriant naują finansinę priemonę, skirtą privačiųjų ir viešųjų juridinių asmenų investicijoms į elektros energijos iš atsinaujinančių energijos išteklių (toliau – AEI) gamybos įrenginius (pasirašo Lietuvos Respublikos finansų ministerija, Lietuvos Respublikos energetikos ministerija ir UAB ILTE).</w:t>
            </w:r>
          </w:p>
          <w:p w14:paraId="5E49EFD4" w14:textId="62C897FF" w:rsidR="0001060F" w:rsidRDefault="0001060F">
            <w:pPr>
              <w:jc w:val="both"/>
            </w:pPr>
            <w:r w:rsidRPr="00E71CD9">
              <w:rPr>
                <w:rFonts w:asciiTheme="majorBidi" w:hAnsiTheme="majorBidi" w:cstheme="majorBidi"/>
                <w:szCs w:val="24"/>
              </w:rPr>
              <w:lastRenderedPageBreak/>
              <w:t xml:space="preserve">Projektas </w:t>
            </w:r>
            <w:r w:rsidRPr="00E71CD9">
              <w:rPr>
                <w:rFonts w:asciiTheme="majorBidi" w:hAnsiTheme="majorBidi" w:cstheme="majorBidi"/>
                <w:bCs/>
                <w:szCs w:val="24"/>
              </w:rPr>
              <w:t>– Lietuvos Respublikos energetikos ministerijos, Lietuvos Respublikos finansų ministerijos ir UAB ILTE įsteigtas Energijos efektyvumo fondas, valdomas UAB ILTE</w:t>
            </w:r>
            <w:r>
              <w:rPr>
                <w:rFonts w:asciiTheme="majorBidi" w:hAnsiTheme="majorBidi" w:cstheme="majorBidi"/>
                <w:bCs/>
                <w:szCs w:val="24"/>
              </w:rPr>
              <w:t>.</w:t>
            </w:r>
          </w:p>
        </w:tc>
      </w:tr>
      <w:tr w:rsidR="004F4FDC" w14:paraId="7335C13A"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0C3C235C" w14:textId="77777777" w:rsidR="004F4FDC" w:rsidRDefault="00185A6D">
            <w:pPr>
              <w:widowControl w:val="0"/>
              <w:rPr>
                <w:bCs/>
                <w:szCs w:val="24"/>
                <w:lang w:eastAsia="lt-LT"/>
              </w:rPr>
            </w:pPr>
            <w:r>
              <w:rPr>
                <w:bCs/>
                <w:szCs w:val="24"/>
                <w:lang w:eastAsia="lt-LT"/>
              </w:rPr>
              <w:lastRenderedPageBreak/>
              <w:t>9.</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A2528E1" w14:textId="77777777" w:rsidR="004F4FDC" w:rsidRDefault="00185A6D">
            <w:pPr>
              <w:jc w:val="both"/>
              <w:rPr>
                <w:rFonts w:eastAsia="Calibri"/>
                <w:bCs/>
                <w:color w:val="000000"/>
                <w:szCs w:val="24"/>
                <w:lang w:eastAsia="lt-LT"/>
              </w:rPr>
            </w:pPr>
            <w:r>
              <w:rPr>
                <w:rFonts w:eastAsia="Calibri"/>
                <w:bCs/>
                <w:color w:val="000000"/>
                <w:szCs w:val="24"/>
                <w:lang w:eastAsia="lt-LT"/>
              </w:rPr>
              <w:t>Stebėsenos rodiklio reikšmės apskaičiavimo tipas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9E433C" w14:textId="21C33F47" w:rsidR="004F4FDC" w:rsidRDefault="00185A6D">
            <w:pPr>
              <w:jc w:val="both"/>
              <w:rPr>
                <w:szCs w:val="24"/>
                <w:lang w:eastAsia="lt-LT"/>
              </w:rPr>
            </w:pPr>
            <w:r>
              <w:rPr>
                <w:bCs/>
                <w:szCs w:val="24"/>
                <w:lang w:eastAsia="lt-LT"/>
              </w:rPr>
              <w:t>Įvedamasis</w:t>
            </w:r>
          </w:p>
          <w:p w14:paraId="18864C9C" w14:textId="77777777" w:rsidR="004F4FDC" w:rsidRDefault="004F4FDC">
            <w:pPr>
              <w:tabs>
                <w:tab w:val="left" w:pos="568"/>
              </w:tabs>
              <w:jc w:val="both"/>
              <w:rPr>
                <w:i/>
                <w:iCs/>
                <w:szCs w:val="24"/>
                <w:lang w:val="en-GB" w:eastAsia="lt-LT"/>
              </w:rPr>
            </w:pPr>
          </w:p>
        </w:tc>
      </w:tr>
      <w:tr w:rsidR="004F4FDC" w14:paraId="3497EB81"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042D5FD" w14:textId="77777777" w:rsidR="004F4FDC" w:rsidRDefault="00185A6D">
            <w:pPr>
              <w:widowControl w:val="0"/>
              <w:rPr>
                <w:szCs w:val="24"/>
                <w:lang w:eastAsia="lt-LT"/>
              </w:rPr>
            </w:pPr>
            <w:r>
              <w:rPr>
                <w:szCs w:val="24"/>
                <w:lang w:eastAsia="lt-LT"/>
              </w:rPr>
              <w:t>10.</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F1837EE" w14:textId="77777777" w:rsidR="004F4FDC" w:rsidRDefault="00185A6D">
            <w:pPr>
              <w:widowControl w:val="0"/>
              <w:jc w:val="both"/>
              <w:rPr>
                <w:szCs w:val="24"/>
                <w:lang w:eastAsia="lt-LT"/>
              </w:rPr>
            </w:pPr>
            <w:r>
              <w:rPr>
                <w:bCs/>
                <w:szCs w:val="24"/>
                <w:lang w:eastAsia="lt-LT"/>
              </w:rPr>
              <w:t xml:space="preserve">Stebėsenos rodiklio </w:t>
            </w:r>
            <w:r>
              <w:rPr>
                <w:rFonts w:eastAsia="Calibri"/>
                <w:bCs/>
                <w:color w:val="000000"/>
                <w:szCs w:val="24"/>
                <w:lang w:eastAsia="lt-LT"/>
              </w:rPr>
              <w:t xml:space="preserve">reikšmės </w:t>
            </w:r>
            <w:r>
              <w:rPr>
                <w:bCs/>
                <w:szCs w:val="24"/>
                <w:lang w:eastAsia="lt-LT"/>
              </w:rPr>
              <w:t>apskaičiavimo metodas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F268A63" w14:textId="708D426F" w:rsidR="004F4FDC" w:rsidRDefault="00185A6D">
            <w:pPr>
              <w:jc w:val="both"/>
              <w:rPr>
                <w:lang w:eastAsia="lt-LT"/>
              </w:rPr>
            </w:pPr>
            <w:r>
              <w:t>Rodiklio pasiekimas fiksuojamas, pasirašius ENEF sutarties keitimą, kuriuo ENEF sutartis papildoma finansine priemone, skirta privačiųjų ir viešųjų juridinių asmenų investicijoms į elektros energijos iš AEI gamybos įrenginius. Rodiklio galutinė reikšmė užfiksuojama vieną kartą.</w:t>
            </w:r>
          </w:p>
        </w:tc>
      </w:tr>
      <w:tr w:rsidR="004F4FDC" w14:paraId="7150061C"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4332914D" w14:textId="77777777" w:rsidR="004F4FDC" w:rsidRDefault="00185A6D">
            <w:pPr>
              <w:widowControl w:val="0"/>
              <w:rPr>
                <w:szCs w:val="24"/>
                <w:lang w:eastAsia="lt-LT"/>
              </w:rPr>
            </w:pPr>
            <w:r>
              <w:rPr>
                <w:szCs w:val="24"/>
                <w:lang w:eastAsia="lt-LT"/>
              </w:rPr>
              <w:t>11.</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5FCFDDC" w14:textId="77777777" w:rsidR="004F4FDC" w:rsidRDefault="00185A6D">
            <w:pPr>
              <w:widowControl w:val="0"/>
              <w:jc w:val="both"/>
              <w:rPr>
                <w:szCs w:val="24"/>
                <w:lang w:eastAsia="lt-LT"/>
              </w:rPr>
            </w:pPr>
            <w:r>
              <w:rPr>
                <w:szCs w:val="24"/>
                <w:lang w:eastAsia="lt-LT"/>
              </w:rPr>
              <w:t>Stebėsenos rodiklio duomenų šaltiniai</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BDE03B" w14:textId="105DB935" w:rsidR="004F4FDC" w:rsidRDefault="00185A6D">
            <w:pPr>
              <w:tabs>
                <w:tab w:val="left" w:pos="595"/>
                <w:tab w:val="left" w:pos="2019"/>
              </w:tabs>
              <w:jc w:val="both"/>
              <w:rPr>
                <w:szCs w:val="24"/>
              </w:rPr>
            </w:pPr>
            <w:r>
              <w:rPr>
                <w:szCs w:val="24"/>
              </w:rPr>
              <w:t>Susitarimas dėl ENEF sutarties pakeitimo</w:t>
            </w:r>
          </w:p>
        </w:tc>
      </w:tr>
      <w:tr w:rsidR="004F4FDC" w14:paraId="641CBE7E"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6074660" w14:textId="77777777" w:rsidR="004F4FDC" w:rsidRDefault="00185A6D">
            <w:pPr>
              <w:widowControl w:val="0"/>
              <w:rPr>
                <w:szCs w:val="24"/>
                <w:lang w:eastAsia="lt-LT"/>
              </w:rPr>
            </w:pPr>
            <w:r>
              <w:rPr>
                <w:szCs w:val="24"/>
                <w:lang w:eastAsia="lt-LT"/>
              </w:rPr>
              <w:t>12.</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023A16D" w14:textId="77777777" w:rsidR="004F4FDC" w:rsidRDefault="00185A6D">
            <w:pPr>
              <w:widowControl w:val="0"/>
              <w:jc w:val="both"/>
              <w:rPr>
                <w:szCs w:val="24"/>
                <w:lang w:eastAsia="lt-LT"/>
              </w:rPr>
            </w:pPr>
            <w:r>
              <w:rPr>
                <w:szCs w:val="24"/>
                <w:lang w:eastAsia="lt-LT"/>
              </w:rPr>
              <w:t>Stebėsenos rodiklio reikšmės skaičiavimo periodiškumas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E4C671E" w14:textId="5C4E2664" w:rsidR="004F4FDC" w:rsidRDefault="00185A6D">
            <w:pPr>
              <w:jc w:val="both"/>
              <w:rPr>
                <w:szCs w:val="24"/>
                <w:lang w:eastAsia="lt-LT"/>
              </w:rPr>
            </w:pPr>
            <w:r>
              <w:rPr>
                <w:spacing w:val="2"/>
                <w:szCs w:val="24"/>
                <w:shd w:val="clear" w:color="auto" w:fill="FFFFFF"/>
              </w:rPr>
              <w:t>Vienkartinio pobūdžio rodiklis, periodiškai neskaičiuojamas</w:t>
            </w:r>
          </w:p>
        </w:tc>
      </w:tr>
      <w:tr w:rsidR="004F4FDC" w14:paraId="77302AE3" w14:textId="77777777">
        <w:trPr>
          <w:trHeight w:val="52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3DC4C463" w14:textId="77777777" w:rsidR="004F4FDC" w:rsidRDefault="00185A6D">
            <w:pPr>
              <w:widowControl w:val="0"/>
              <w:rPr>
                <w:szCs w:val="24"/>
                <w:lang w:eastAsia="lt-LT"/>
              </w:rPr>
            </w:pPr>
            <w:r>
              <w:rPr>
                <w:szCs w:val="24"/>
                <w:lang w:eastAsia="lt-LT"/>
              </w:rPr>
              <w:t>13.</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0AED0EC" w14:textId="77777777" w:rsidR="004F4FDC" w:rsidRDefault="00185A6D">
            <w:pPr>
              <w:widowControl w:val="0"/>
              <w:jc w:val="both"/>
              <w:rPr>
                <w:szCs w:val="24"/>
                <w:lang w:eastAsia="lt-LT"/>
              </w:rPr>
            </w:pPr>
            <w:r>
              <w:rPr>
                <w:bCs/>
                <w:szCs w:val="24"/>
                <w:lang w:eastAsia="lt-LT"/>
              </w:rPr>
              <w:t>Stebėsenos rodiklio pasiekimo momentas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287ABD5" w14:textId="77777777" w:rsidR="004F4FDC" w:rsidRDefault="00185A6D">
            <w:pPr>
              <w:jc w:val="both"/>
              <w:rPr>
                <w:szCs w:val="24"/>
                <w:lang w:eastAsia="lt-LT"/>
              </w:rPr>
            </w:pPr>
            <w:r>
              <w:rPr>
                <w:szCs w:val="24"/>
                <w:lang w:eastAsia="lt-LT"/>
              </w:rPr>
              <w:t>Kitas.</w:t>
            </w:r>
          </w:p>
          <w:p w14:paraId="673BAB86" w14:textId="3F6021F7" w:rsidR="004F4FDC" w:rsidRDefault="00185A6D">
            <w:pPr>
              <w:jc w:val="both"/>
              <w:rPr>
                <w:szCs w:val="24"/>
                <w:lang w:eastAsia="lt-LT"/>
              </w:rPr>
            </w:pPr>
            <w:r>
              <w:rPr>
                <w:szCs w:val="24"/>
                <w:lang w:eastAsia="lt-LT"/>
              </w:rPr>
              <w:t xml:space="preserve">Vieną kartą (2023 metų IV ketvirtį), pasirašius ENEF sutarties pakeitimą Nr. 7. </w:t>
            </w:r>
          </w:p>
        </w:tc>
      </w:tr>
      <w:tr w:rsidR="004F4FDC" w14:paraId="31F677DC" w14:textId="77777777">
        <w:trPr>
          <w:trHeight w:val="536"/>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DEA464C" w14:textId="77777777" w:rsidR="004F4FDC" w:rsidRDefault="00185A6D">
            <w:pPr>
              <w:widowControl w:val="0"/>
              <w:rPr>
                <w:szCs w:val="24"/>
                <w:lang w:eastAsia="lt-LT"/>
              </w:rPr>
            </w:pPr>
            <w:r>
              <w:rPr>
                <w:szCs w:val="24"/>
                <w:lang w:eastAsia="lt-LT"/>
              </w:rPr>
              <w:t>14.</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F978096" w14:textId="77777777" w:rsidR="004F4FDC" w:rsidRDefault="00185A6D">
            <w:pPr>
              <w:widowControl w:val="0"/>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22CF66D" w14:textId="77777777" w:rsidR="004F4FDC" w:rsidRDefault="00185A6D">
            <w:pPr>
              <w:jc w:val="both"/>
              <w:rPr>
                <w:i/>
                <w:iCs/>
                <w:szCs w:val="24"/>
                <w:lang w:eastAsia="lt-LT"/>
              </w:rPr>
            </w:pPr>
            <w:r>
              <w:rPr>
                <w:szCs w:val="24"/>
                <w:lang w:eastAsia="lt-LT"/>
              </w:rPr>
              <w:t>Lietuvos Respublikos energetikos ministerija</w:t>
            </w:r>
          </w:p>
        </w:tc>
      </w:tr>
      <w:tr w:rsidR="004F4FDC" w14:paraId="34DDB217" w14:textId="77777777">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5760F89B" w14:textId="77777777" w:rsidR="004F4FDC" w:rsidRDefault="00185A6D">
            <w:pPr>
              <w:widowControl w:val="0"/>
              <w:rPr>
                <w:szCs w:val="24"/>
                <w:lang w:eastAsia="lt-LT"/>
              </w:rPr>
            </w:pPr>
            <w:r>
              <w:rPr>
                <w:szCs w:val="24"/>
                <w:lang w:eastAsia="lt-LT"/>
              </w:rPr>
              <w:t>15.</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E2E294D" w14:textId="77777777" w:rsidR="004F4FDC" w:rsidRDefault="00185A6D">
            <w:pPr>
              <w:widowControl w:val="0"/>
              <w:jc w:val="both"/>
              <w:rPr>
                <w:szCs w:val="24"/>
                <w:lang w:eastAsia="lt-LT"/>
              </w:rPr>
            </w:pPr>
            <w:r>
              <w:rPr>
                <w:szCs w:val="24"/>
                <w:lang w:eastAsia="lt-LT"/>
              </w:rPr>
              <w:t>Įstaigos padalinys ir kontaktinis telefono numeris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F34465" w14:textId="77777777" w:rsidR="004F4FDC" w:rsidRDefault="00185A6D">
            <w:pPr>
              <w:jc w:val="both"/>
              <w:rPr>
                <w:szCs w:val="24"/>
                <w:lang w:eastAsia="lt-LT"/>
              </w:rPr>
            </w:pPr>
            <w:r>
              <w:rPr>
                <w:szCs w:val="24"/>
                <w:lang w:eastAsia="lt-LT"/>
              </w:rPr>
              <w:t>Už rodiklio stebėseną (duomenų surinkimą ir paviešinimą):</w:t>
            </w:r>
          </w:p>
          <w:p w14:paraId="0E938CDE" w14:textId="77777777" w:rsidR="004F4FDC" w:rsidRDefault="00185A6D">
            <w:pPr>
              <w:widowControl w:val="0"/>
              <w:jc w:val="both"/>
              <w:rPr>
                <w:szCs w:val="24"/>
                <w:lang w:eastAsia="lt-LT"/>
              </w:rPr>
            </w:pPr>
            <w:r>
              <w:rPr>
                <w:szCs w:val="24"/>
                <w:lang w:eastAsia="lt-LT"/>
              </w:rPr>
              <w:t>Energetikos ministerijos</w:t>
            </w:r>
          </w:p>
          <w:p w14:paraId="4D8FE0A3" w14:textId="77777777" w:rsidR="004F4FDC" w:rsidRDefault="00185A6D">
            <w:pPr>
              <w:widowControl w:val="0"/>
              <w:jc w:val="both"/>
              <w:rPr>
                <w:szCs w:val="24"/>
                <w:lang w:eastAsia="lt-LT"/>
              </w:rPr>
            </w:pPr>
            <w:r>
              <w:rPr>
                <w:szCs w:val="24"/>
                <w:lang w:eastAsia="lt-LT"/>
              </w:rPr>
              <w:t xml:space="preserve">Investicijų grupė </w:t>
            </w:r>
          </w:p>
          <w:p w14:paraId="3F2CCDBD" w14:textId="5A60AEF0" w:rsidR="004F4FDC" w:rsidRDefault="00185A6D">
            <w:pPr>
              <w:jc w:val="both"/>
              <w:rPr>
                <w:rFonts w:eastAsia="Calibri"/>
                <w:szCs w:val="24"/>
                <w:lang w:eastAsia="en-GB"/>
              </w:rPr>
            </w:pPr>
            <w:r>
              <w:rPr>
                <w:szCs w:val="24"/>
                <w:lang w:eastAsia="lt-LT"/>
              </w:rPr>
              <w:t xml:space="preserve">Tel.  </w:t>
            </w:r>
            <w:r>
              <w:rPr>
                <w:rFonts w:eastAsia="Calibri"/>
                <w:szCs w:val="24"/>
                <w:lang w:eastAsia="en-GB"/>
              </w:rPr>
              <w:t>+370 602 46 849</w:t>
            </w:r>
          </w:p>
        </w:tc>
      </w:tr>
      <w:tr w:rsidR="004F4FDC" w14:paraId="406C4230"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805DB72" w14:textId="77777777" w:rsidR="004F4FDC" w:rsidRDefault="00185A6D">
            <w:pPr>
              <w:widowControl w:val="0"/>
              <w:rPr>
                <w:szCs w:val="24"/>
                <w:lang w:eastAsia="lt-LT"/>
              </w:rPr>
            </w:pPr>
            <w:r>
              <w:rPr>
                <w:szCs w:val="24"/>
                <w:lang w:eastAsia="lt-LT"/>
              </w:rPr>
              <w:t>16.</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3C07C01" w14:textId="77777777" w:rsidR="004F4FDC" w:rsidRDefault="00185A6D">
            <w:pPr>
              <w:widowControl w:val="0"/>
              <w:jc w:val="both"/>
              <w:rPr>
                <w:szCs w:val="24"/>
                <w:lang w:eastAsia="lt-LT"/>
              </w:rPr>
            </w:pPr>
            <w:r>
              <w:rPr>
                <w:szCs w:val="24"/>
                <w:lang w:eastAsia="lt-LT"/>
              </w:rPr>
              <w:t>Kita svarbi informacija</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A62192B" w14:textId="4B4430F6" w:rsidR="004F4FDC" w:rsidRDefault="00185A6D">
            <w:pPr>
              <w:rPr>
                <w:szCs w:val="24"/>
              </w:rPr>
            </w:pPr>
            <w:r>
              <w:rPr>
                <w:szCs w:val="24"/>
                <w:lang w:eastAsia="lt-LT"/>
              </w:rPr>
              <w:t>P.S.1.1217</w:t>
            </w:r>
          </w:p>
        </w:tc>
      </w:tr>
    </w:tbl>
    <w:p w14:paraId="63FA3AEA" w14:textId="77777777" w:rsidR="004F4FDC" w:rsidRDefault="004F4FDC">
      <w:pPr>
        <w:keepNext/>
        <w:keepLines/>
        <w:spacing w:line="256" w:lineRule="auto"/>
        <w:outlineLvl w:val="1"/>
        <w:rPr>
          <w:rFonts w:eastAsia="SimSun"/>
          <w:b/>
          <w:caps/>
          <w:szCs w:val="24"/>
          <w:lang w:eastAsia="lt-LT"/>
        </w:rPr>
      </w:pPr>
    </w:p>
    <w:p w14:paraId="11B3216A" w14:textId="569455E0" w:rsidR="004F4FDC" w:rsidRDefault="00185A6D">
      <w:pPr>
        <w:keepNext/>
        <w:keepLines/>
        <w:spacing w:line="256" w:lineRule="auto"/>
        <w:jc w:val="center"/>
        <w:outlineLvl w:val="1"/>
        <w:rPr>
          <w:rFonts w:eastAsia="SimSun"/>
          <w:b/>
          <w:caps/>
          <w:szCs w:val="24"/>
          <w:lang w:eastAsia="lt-LT"/>
        </w:rPr>
      </w:pPr>
      <w:r>
        <w:rPr>
          <w:rFonts w:eastAsia="SimSun"/>
          <w:b/>
          <w:caps/>
          <w:szCs w:val="24"/>
          <w:lang w:eastAsia="lt-LT"/>
        </w:rPr>
        <w:t>ii skyrius</w:t>
      </w:r>
    </w:p>
    <w:p w14:paraId="2015A365" w14:textId="77777777" w:rsidR="004F4FDC" w:rsidRDefault="00185A6D">
      <w:pPr>
        <w:keepNext/>
        <w:keepLines/>
        <w:spacing w:line="256" w:lineRule="auto"/>
        <w:jc w:val="center"/>
        <w:outlineLvl w:val="1"/>
        <w:rPr>
          <w:rFonts w:eastAsia="SimSun"/>
          <w:b/>
          <w:caps/>
          <w:szCs w:val="24"/>
          <w:lang w:eastAsia="lt-LT"/>
        </w:rPr>
      </w:pPr>
      <w:r>
        <w:rPr>
          <w:rFonts w:eastAsia="SimSun"/>
          <w:b/>
          <w:caps/>
          <w:szCs w:val="24"/>
          <w:lang w:eastAsia="lt-LT"/>
        </w:rPr>
        <w:t>Stebėsenos rodiklio</w:t>
      </w:r>
    </w:p>
    <w:p w14:paraId="792A22E5" w14:textId="3405778F" w:rsidR="004F4FDC" w:rsidRDefault="00185A6D">
      <w:pPr>
        <w:keepNext/>
        <w:keepLines/>
        <w:spacing w:line="256" w:lineRule="auto"/>
        <w:jc w:val="center"/>
        <w:outlineLvl w:val="1"/>
        <w:rPr>
          <w:rFonts w:eastAsia="SimSun"/>
          <w:b/>
          <w:caps/>
          <w:szCs w:val="24"/>
          <w:lang w:eastAsia="lt-LT"/>
        </w:rPr>
      </w:pPr>
      <w:r>
        <w:rPr>
          <w:rFonts w:eastAsia="SimSun"/>
          <w:b/>
          <w:caps/>
          <w:szCs w:val="24"/>
          <w:lang w:eastAsia="lt-LT"/>
        </w:rPr>
        <w:t>„NACIONALINĖS PLĖTROS ĮSTAIGOS KVIETIMO TEIKTI PARAIŠKAS PASKELBIMAS“ aprašymo kortelė</w:t>
      </w:r>
    </w:p>
    <w:p w14:paraId="608996C9" w14:textId="77777777" w:rsidR="004F4FDC" w:rsidRDefault="004F4FDC">
      <w:pPr>
        <w:jc w:val="both"/>
        <w:rPr>
          <w:sz w:val="2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2682"/>
        <w:gridCol w:w="6383"/>
      </w:tblGrid>
      <w:tr w:rsidR="004F4FDC" w14:paraId="4D0784AE"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6A96EE" w14:textId="77777777" w:rsidR="004F4FDC" w:rsidRDefault="004F4FDC">
            <w:pPr>
              <w:widowControl w:val="0"/>
              <w:jc w:val="center"/>
              <w:rPr>
                <w:b/>
                <w:bCs/>
                <w:szCs w:val="24"/>
                <w:lang w:eastAsia="lt-LT"/>
              </w:rPr>
            </w:pPr>
          </w:p>
        </w:tc>
        <w:tc>
          <w:tcPr>
            <w:tcW w:w="139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92CF03E" w14:textId="77777777" w:rsidR="004F4FDC" w:rsidRDefault="00185A6D">
            <w:pPr>
              <w:widowControl w:val="0"/>
              <w:jc w:val="center"/>
              <w:rPr>
                <w:b/>
                <w:bCs/>
                <w:szCs w:val="24"/>
                <w:lang w:eastAsia="lt-LT"/>
              </w:rPr>
            </w:pPr>
            <w:r>
              <w:rPr>
                <w:b/>
                <w:bCs/>
                <w:szCs w:val="24"/>
                <w:lang w:eastAsia="lt-LT"/>
              </w:rPr>
              <w:t>Elementai</w:t>
            </w:r>
          </w:p>
        </w:tc>
        <w:tc>
          <w:tcPr>
            <w:tcW w:w="33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C0954D0" w14:textId="77777777" w:rsidR="004F4FDC" w:rsidRDefault="00185A6D">
            <w:pPr>
              <w:widowControl w:val="0"/>
              <w:jc w:val="center"/>
              <w:rPr>
                <w:b/>
                <w:bCs/>
                <w:strike/>
                <w:szCs w:val="24"/>
                <w:lang w:eastAsia="lt-LT"/>
              </w:rPr>
            </w:pPr>
            <w:r>
              <w:rPr>
                <w:b/>
                <w:bCs/>
                <w:szCs w:val="24"/>
                <w:lang w:eastAsia="lt-LT"/>
              </w:rPr>
              <w:t>Kodai, pavadinimai ir aprašymas</w:t>
            </w:r>
          </w:p>
        </w:tc>
      </w:tr>
      <w:tr w:rsidR="004F4FDC" w14:paraId="728EEC8A"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79EE3D" w14:textId="77777777" w:rsidR="004F4FDC" w:rsidRDefault="00185A6D">
            <w:pPr>
              <w:widowControl w:val="0"/>
              <w:rPr>
                <w:szCs w:val="24"/>
                <w:lang w:eastAsia="lt-LT"/>
              </w:rPr>
            </w:pPr>
            <w:r>
              <w:rPr>
                <w:szCs w:val="24"/>
                <w:lang w:eastAsia="lt-LT"/>
              </w:rPr>
              <w:t>1.</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4B56AA2" w14:textId="77777777" w:rsidR="004F4FDC" w:rsidRDefault="00185A6D">
            <w:pPr>
              <w:widowControl w:val="0"/>
              <w:jc w:val="both"/>
              <w:rPr>
                <w:szCs w:val="24"/>
                <w:lang w:eastAsia="lt-LT"/>
              </w:rPr>
            </w:pPr>
            <w:r>
              <w:rPr>
                <w:szCs w:val="24"/>
                <w:lang w:eastAsia="lt-LT"/>
              </w:rPr>
              <w:t>Stebėsenos rodiklio pavadinimas</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EC8A5D6" w14:textId="1E9200B2" w:rsidR="004F4FDC" w:rsidRDefault="00185A6D">
            <w:pPr>
              <w:widowControl w:val="0"/>
              <w:tabs>
                <w:tab w:val="left" w:pos="8222"/>
              </w:tabs>
              <w:jc w:val="both"/>
              <w:rPr>
                <w:iCs/>
                <w:szCs w:val="24"/>
              </w:rPr>
            </w:pPr>
            <w:r>
              <w:rPr>
                <w:bCs/>
                <w:iCs/>
                <w:szCs w:val="24"/>
              </w:rPr>
              <w:t>Nacionalinės plėtros įstaigos kvietimo teikti paraiškas paskelbimas</w:t>
            </w:r>
          </w:p>
        </w:tc>
      </w:tr>
      <w:tr w:rsidR="004F4FDC" w14:paraId="68F2D2C6"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155640" w14:textId="77777777" w:rsidR="004F4FDC" w:rsidRDefault="00185A6D">
            <w:pPr>
              <w:widowControl w:val="0"/>
              <w:rPr>
                <w:szCs w:val="24"/>
                <w:lang w:eastAsia="lt-LT"/>
              </w:rPr>
            </w:pPr>
            <w:r>
              <w:rPr>
                <w:szCs w:val="24"/>
                <w:lang w:eastAsia="lt-LT"/>
              </w:rPr>
              <w:t>2.</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D9AD9A5" w14:textId="77777777" w:rsidR="004F4FDC" w:rsidRDefault="00185A6D">
            <w:pPr>
              <w:widowControl w:val="0"/>
              <w:jc w:val="both"/>
              <w:rPr>
                <w:szCs w:val="24"/>
                <w:lang w:eastAsia="lt-LT"/>
              </w:rPr>
            </w:pPr>
            <w:r>
              <w:rPr>
                <w:szCs w:val="24"/>
                <w:lang w:eastAsia="lt-LT"/>
              </w:rPr>
              <w:t>Stebėsenos rodiklio matavimo vienetai</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89C8DA5" w14:textId="2A9BBD60" w:rsidR="004F4FDC" w:rsidRDefault="00185A6D">
            <w:pPr>
              <w:jc w:val="both"/>
              <w:rPr>
                <w:szCs w:val="24"/>
                <w:lang w:val="en-US" w:eastAsia="lt-LT"/>
              </w:rPr>
            </w:pPr>
            <w:r>
              <w:rPr>
                <w:szCs w:val="24"/>
                <w:lang w:eastAsia="lt-LT"/>
              </w:rPr>
              <w:t>Vienetas</w:t>
            </w:r>
          </w:p>
        </w:tc>
      </w:tr>
      <w:tr w:rsidR="004F4FDC" w14:paraId="4E354380"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8CDBFB" w14:textId="77777777" w:rsidR="004F4FDC" w:rsidRDefault="00185A6D">
            <w:pPr>
              <w:widowControl w:val="0"/>
              <w:rPr>
                <w:szCs w:val="24"/>
                <w:lang w:eastAsia="lt-LT"/>
              </w:rPr>
            </w:pPr>
            <w:r>
              <w:rPr>
                <w:szCs w:val="24"/>
                <w:lang w:eastAsia="lt-LT"/>
              </w:rPr>
              <w:t>3.</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4E01529" w14:textId="77777777" w:rsidR="004F4FDC" w:rsidRDefault="00185A6D">
            <w:pPr>
              <w:widowControl w:val="0"/>
              <w:jc w:val="both"/>
              <w:rPr>
                <w:szCs w:val="24"/>
                <w:lang w:eastAsia="lt-LT"/>
              </w:rPr>
            </w:pPr>
            <w:r>
              <w:rPr>
                <w:szCs w:val="24"/>
                <w:lang w:eastAsia="lt-LT"/>
              </w:rPr>
              <w:t>Stebėsenos rodiklio reikšmės kryptis</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3988BBA" w14:textId="131D5E7E" w:rsidR="004F4FDC" w:rsidRDefault="00185A6D">
            <w:pPr>
              <w:jc w:val="both"/>
              <w:rPr>
                <w:szCs w:val="24"/>
                <w:lang w:eastAsia="lt-LT"/>
              </w:rPr>
            </w:pPr>
            <w:r>
              <w:rPr>
                <w:szCs w:val="24"/>
                <w:lang w:eastAsia="lt-LT"/>
              </w:rPr>
              <w:t>Didėjimas</w:t>
            </w:r>
          </w:p>
        </w:tc>
      </w:tr>
      <w:tr w:rsidR="004F4FDC" w14:paraId="5218FDFA"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6B52AC" w14:textId="77777777" w:rsidR="004F4FDC" w:rsidRDefault="00185A6D">
            <w:pPr>
              <w:widowControl w:val="0"/>
              <w:rPr>
                <w:szCs w:val="24"/>
                <w:lang w:eastAsia="lt-LT"/>
              </w:rPr>
            </w:pPr>
            <w:r>
              <w:rPr>
                <w:szCs w:val="24"/>
                <w:lang w:eastAsia="lt-LT"/>
              </w:rPr>
              <w:t>4.</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C4F9422" w14:textId="77777777" w:rsidR="004F4FDC" w:rsidRDefault="00185A6D">
            <w:pPr>
              <w:widowControl w:val="0"/>
              <w:jc w:val="both"/>
              <w:rPr>
                <w:szCs w:val="24"/>
                <w:lang w:eastAsia="lt-LT"/>
              </w:rPr>
            </w:pPr>
            <w:r>
              <w:rPr>
                <w:szCs w:val="24"/>
                <w:lang w:eastAsia="lt-LT"/>
              </w:rPr>
              <w:t>Stebėsenos rodiklio reikšmės tipas</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3F2BBBC" w14:textId="77777777" w:rsidR="004F4FDC" w:rsidRDefault="00185A6D">
            <w:pPr>
              <w:jc w:val="both"/>
              <w:rPr>
                <w:szCs w:val="24"/>
                <w:lang w:eastAsia="lt-LT"/>
              </w:rPr>
            </w:pPr>
            <w:r>
              <w:rPr>
                <w:szCs w:val="24"/>
                <w:lang w:eastAsia="lt-LT"/>
              </w:rPr>
              <w:t>Skaitinė reikšmė</w:t>
            </w:r>
          </w:p>
        </w:tc>
      </w:tr>
      <w:tr w:rsidR="004F4FDC" w14:paraId="3D58CAD0"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D44221" w14:textId="77777777" w:rsidR="004F4FDC" w:rsidRDefault="00185A6D">
            <w:pPr>
              <w:widowControl w:val="0"/>
              <w:rPr>
                <w:szCs w:val="24"/>
                <w:lang w:eastAsia="lt-LT"/>
              </w:rPr>
            </w:pPr>
            <w:r>
              <w:rPr>
                <w:szCs w:val="24"/>
                <w:lang w:eastAsia="lt-LT"/>
              </w:rPr>
              <w:t>5.</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0F9AB74" w14:textId="77777777" w:rsidR="004F4FDC" w:rsidRDefault="00185A6D">
            <w:pPr>
              <w:widowControl w:val="0"/>
              <w:jc w:val="both"/>
              <w:rPr>
                <w:szCs w:val="24"/>
                <w:lang w:eastAsia="lt-LT"/>
              </w:rPr>
            </w:pPr>
            <w:r>
              <w:rPr>
                <w:szCs w:val="24"/>
                <w:lang w:eastAsia="lt-LT"/>
              </w:rPr>
              <w:t>Stebėsenos rodiklio tipas</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5335536" w14:textId="5FB45293" w:rsidR="004F4FDC" w:rsidRDefault="00185A6D">
            <w:pPr>
              <w:jc w:val="both"/>
              <w:rPr>
                <w:szCs w:val="24"/>
                <w:lang w:eastAsia="lt-LT"/>
              </w:rPr>
            </w:pPr>
            <w:r>
              <w:rPr>
                <w:szCs w:val="24"/>
                <w:lang w:eastAsia="lt-LT"/>
              </w:rPr>
              <w:t>Produkto rodiklis</w:t>
            </w:r>
          </w:p>
        </w:tc>
      </w:tr>
      <w:tr w:rsidR="004F4FDC" w14:paraId="4AF1CE9B"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69715F" w14:textId="77777777" w:rsidR="004F4FDC" w:rsidRDefault="00185A6D">
            <w:pPr>
              <w:widowControl w:val="0"/>
              <w:rPr>
                <w:szCs w:val="24"/>
                <w:lang w:eastAsia="lt-LT"/>
              </w:rPr>
            </w:pPr>
            <w:r>
              <w:rPr>
                <w:szCs w:val="24"/>
                <w:lang w:eastAsia="lt-LT"/>
              </w:rPr>
              <w:t>6.</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22EFAE3" w14:textId="77777777" w:rsidR="004F4FDC" w:rsidRDefault="00185A6D">
            <w:pPr>
              <w:widowControl w:val="0"/>
              <w:jc w:val="both"/>
              <w:rPr>
                <w:szCs w:val="24"/>
                <w:lang w:eastAsia="lt-LT"/>
              </w:rPr>
            </w:pPr>
            <w:r>
              <w:rPr>
                <w:szCs w:val="24"/>
                <w:lang w:eastAsia="lt-LT"/>
              </w:rPr>
              <w:t>Stebėsenos rodiklio kodas</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F8F63BB" w14:textId="141E170F" w:rsidR="004F4FDC" w:rsidRDefault="00185A6D">
            <w:pPr>
              <w:rPr>
                <w:szCs w:val="24"/>
              </w:rPr>
            </w:pPr>
            <w:r>
              <w:rPr>
                <w:szCs w:val="24"/>
              </w:rPr>
              <w:t>P-03-001-06-03-02-14</w:t>
            </w:r>
          </w:p>
        </w:tc>
      </w:tr>
      <w:tr w:rsidR="004F4FDC" w14:paraId="16729D21" w14:textId="77777777">
        <w:trPr>
          <w:trHeight w:val="544"/>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8FE9B3" w14:textId="77777777" w:rsidR="004F4FDC" w:rsidRDefault="00185A6D">
            <w:pPr>
              <w:widowControl w:val="0"/>
              <w:rPr>
                <w:szCs w:val="24"/>
                <w:lang w:eastAsia="lt-LT"/>
              </w:rPr>
            </w:pPr>
            <w:r>
              <w:rPr>
                <w:bCs/>
                <w:szCs w:val="24"/>
                <w:lang w:eastAsia="lt-LT"/>
              </w:rPr>
              <w:t>7.</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1054640" w14:textId="77777777" w:rsidR="004F4FDC" w:rsidRDefault="00185A6D">
            <w:pPr>
              <w:widowControl w:val="0"/>
              <w:jc w:val="both"/>
              <w:rPr>
                <w:szCs w:val="24"/>
                <w:lang w:eastAsia="lt-LT"/>
              </w:rPr>
            </w:pPr>
            <w:r>
              <w:rPr>
                <w:rFonts w:eastAsia="Calibri"/>
                <w:bCs/>
                <w:color w:val="000000"/>
                <w:szCs w:val="24"/>
                <w:lang w:eastAsia="lt-LT"/>
              </w:rPr>
              <w:t>Europos Komisijos suteiktas stebėsenos rodiklio kodas</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58ABD9B" w14:textId="0FE660B8" w:rsidR="004F4FDC" w:rsidRDefault="00185A6D">
            <w:pPr>
              <w:rPr>
                <w:szCs w:val="24"/>
                <w:shd w:val="clear" w:color="auto" w:fill="FFFFFF"/>
                <w:lang w:eastAsia="lt-LT"/>
              </w:rPr>
            </w:pPr>
            <w:r>
              <w:rPr>
                <w:szCs w:val="24"/>
                <w:shd w:val="clear" w:color="auto" w:fill="FFFFFF"/>
                <w:lang w:eastAsia="lt-LT"/>
              </w:rPr>
              <w:t>LT-C[C</w:t>
            </w:r>
            <w:r>
              <w:rPr>
                <w:szCs w:val="24"/>
                <w:shd w:val="clear" w:color="auto" w:fill="FFFFFF"/>
                <w:lang w:val="en-US" w:eastAsia="lt-LT"/>
              </w:rPr>
              <w:t>8</w:t>
            </w:r>
            <w:r>
              <w:rPr>
                <w:szCs w:val="24"/>
                <w:shd w:val="clear" w:color="auto" w:fill="FFFFFF"/>
                <w:lang w:eastAsia="lt-LT"/>
              </w:rPr>
              <w:t>]-I[H-</w:t>
            </w:r>
            <w:r>
              <w:rPr>
                <w:szCs w:val="24"/>
                <w:shd w:val="clear" w:color="auto" w:fill="FFFFFF"/>
                <w:lang w:val="en-US" w:eastAsia="lt-LT"/>
              </w:rPr>
              <w:t>3-1</w:t>
            </w:r>
            <w:r>
              <w:rPr>
                <w:szCs w:val="24"/>
                <w:shd w:val="clear" w:color="auto" w:fill="FFFFFF"/>
                <w:lang w:eastAsia="lt-LT"/>
              </w:rPr>
              <w:t>-.H-3-1-]-M[20</w:t>
            </w:r>
            <w:r>
              <w:rPr>
                <w:szCs w:val="24"/>
                <w:shd w:val="clear" w:color="auto" w:fill="FFFFFF"/>
                <w:lang w:val="en-US" w:eastAsia="lt-LT"/>
              </w:rPr>
              <w:t>5</w:t>
            </w:r>
            <w:r>
              <w:rPr>
                <w:szCs w:val="24"/>
                <w:shd w:val="clear" w:color="auto" w:fill="FFFFFF"/>
                <w:lang w:eastAsia="lt-LT"/>
              </w:rPr>
              <w:t>]</w:t>
            </w:r>
          </w:p>
          <w:p w14:paraId="2264F75E" w14:textId="34A6FA4F" w:rsidR="004F4FDC" w:rsidRDefault="004F4FDC">
            <w:pPr>
              <w:jc w:val="both"/>
              <w:rPr>
                <w:i/>
                <w:iCs/>
                <w:szCs w:val="24"/>
                <w:lang w:eastAsia="lt-LT"/>
              </w:rPr>
            </w:pPr>
          </w:p>
        </w:tc>
      </w:tr>
      <w:tr w:rsidR="004F4FDC" w14:paraId="7E289367"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602B582" w14:textId="77777777" w:rsidR="004F4FDC" w:rsidRDefault="00185A6D">
            <w:pPr>
              <w:widowControl w:val="0"/>
              <w:rPr>
                <w:szCs w:val="24"/>
                <w:lang w:eastAsia="lt-LT"/>
              </w:rPr>
            </w:pPr>
            <w:r>
              <w:rPr>
                <w:szCs w:val="24"/>
                <w:lang w:eastAsia="lt-LT"/>
              </w:rPr>
              <w:t>8.</w:t>
            </w:r>
          </w:p>
        </w:tc>
        <w:tc>
          <w:tcPr>
            <w:tcW w:w="1393"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70FA10BE" w14:textId="77777777" w:rsidR="004F4FDC" w:rsidRDefault="00185A6D">
            <w:pPr>
              <w:widowControl w:val="0"/>
              <w:jc w:val="both"/>
              <w:rPr>
                <w:szCs w:val="24"/>
                <w:lang w:eastAsia="lt-LT"/>
              </w:rPr>
            </w:pPr>
            <w:r>
              <w:rPr>
                <w:szCs w:val="24"/>
                <w:lang w:eastAsia="lt-LT"/>
              </w:rPr>
              <w:t>Stebėsenos rodiklio paaiškinimas</w:t>
            </w:r>
            <w:r>
              <w:rPr>
                <w:bCs/>
                <w:szCs w:val="24"/>
                <w:lang w:eastAsia="lt-LT"/>
              </w:rPr>
              <w:t xml:space="preserve">, </w:t>
            </w:r>
            <w:r>
              <w:rPr>
                <w:rFonts w:eastAsia="Calibri"/>
                <w:bCs/>
                <w:color w:val="000000"/>
                <w:szCs w:val="24"/>
                <w:lang w:eastAsia="lt-LT"/>
              </w:rPr>
              <w:t xml:space="preserve">sąvokų </w:t>
            </w:r>
            <w:r>
              <w:rPr>
                <w:rFonts w:eastAsia="Calibri"/>
                <w:bCs/>
                <w:color w:val="000000"/>
                <w:szCs w:val="24"/>
                <w:lang w:eastAsia="lt-LT"/>
              </w:rPr>
              <w:lastRenderedPageBreak/>
              <w:t>apibrėžtys</w:t>
            </w:r>
          </w:p>
        </w:tc>
        <w:tc>
          <w:tcPr>
            <w:tcW w:w="33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6563DAF0" w14:textId="3FC9350C" w:rsidR="004F4FDC" w:rsidRDefault="00185A6D">
            <w:pPr>
              <w:jc w:val="both"/>
              <w:rPr>
                <w:szCs w:val="24"/>
              </w:rPr>
            </w:pPr>
            <w:r>
              <w:rPr>
                <w:szCs w:val="24"/>
              </w:rPr>
              <w:lastRenderedPageBreak/>
              <w:t xml:space="preserve">Produkto rodiklis, kuris parodo kvietimo </w:t>
            </w:r>
            <w:r>
              <w:rPr>
                <w:bCs/>
                <w:iCs/>
                <w:szCs w:val="24"/>
              </w:rPr>
              <w:t>teikti paraiškas paskoloms gauti</w:t>
            </w:r>
            <w:r w:rsidR="00E2412D">
              <w:rPr>
                <w:bCs/>
                <w:iCs/>
                <w:szCs w:val="24"/>
              </w:rPr>
              <w:t xml:space="preserve"> </w:t>
            </w:r>
            <w:r w:rsidR="00E2412D" w:rsidRPr="004A653A">
              <w:rPr>
                <w:rFonts w:asciiTheme="majorBidi" w:hAnsiTheme="majorBidi" w:cstheme="majorBidi"/>
                <w:szCs w:val="24"/>
              </w:rPr>
              <w:t xml:space="preserve">pagal finansinę priemonę, skirtą privačiųjų ir </w:t>
            </w:r>
            <w:r w:rsidR="00E2412D" w:rsidRPr="004A653A">
              <w:rPr>
                <w:rFonts w:asciiTheme="majorBidi" w:hAnsiTheme="majorBidi" w:cstheme="majorBidi"/>
                <w:szCs w:val="24"/>
              </w:rPr>
              <w:lastRenderedPageBreak/>
              <w:t>viešųjų juridinių asmenų investicijoms į elektros energijos iš AEI gamybos įrenginius</w:t>
            </w:r>
            <w:r>
              <w:rPr>
                <w:bCs/>
                <w:iCs/>
                <w:szCs w:val="24"/>
              </w:rPr>
              <w:t xml:space="preserve"> viešiesiems ir privatiesiems juridiniams subjektams</w:t>
            </w:r>
            <w:r>
              <w:rPr>
                <w:szCs w:val="24"/>
              </w:rPr>
              <w:t xml:space="preserve"> paskelbimo faktą.</w:t>
            </w:r>
          </w:p>
          <w:p w14:paraId="6190CE4E" w14:textId="169B2F8E" w:rsidR="004F4FDC" w:rsidRDefault="00185A6D">
            <w:pPr>
              <w:jc w:val="both"/>
              <w:rPr>
                <w:b/>
                <w:bCs/>
                <w:szCs w:val="24"/>
                <w:lang w:eastAsia="lt-LT"/>
              </w:rPr>
            </w:pPr>
            <w:r>
              <w:rPr>
                <w:b/>
                <w:bCs/>
                <w:szCs w:val="24"/>
                <w:lang w:eastAsia="lt-LT"/>
              </w:rPr>
              <w:t>Sąvokų apibrėžtys:</w:t>
            </w:r>
          </w:p>
          <w:p w14:paraId="25695371" w14:textId="77777777" w:rsidR="004F4FDC" w:rsidRDefault="00185A6D">
            <w:pPr>
              <w:jc w:val="both"/>
              <w:rPr>
                <w:szCs w:val="24"/>
                <w:lang w:eastAsia="lt-LT"/>
              </w:rPr>
            </w:pPr>
            <w:r>
              <w:rPr>
                <w:szCs w:val="24"/>
                <w:lang w:eastAsia="lt-LT"/>
              </w:rPr>
              <w:t>AEI – atsinaujinančios energijos ištekliai.</w:t>
            </w:r>
          </w:p>
          <w:p w14:paraId="648EF041" w14:textId="77777777" w:rsidR="004F4FDC" w:rsidRDefault="00185A6D">
            <w:pPr>
              <w:jc w:val="both"/>
              <w:rPr>
                <w:szCs w:val="24"/>
                <w:lang w:eastAsia="lt-LT"/>
              </w:rPr>
            </w:pPr>
            <w:r w:rsidRPr="00B74E30">
              <w:rPr>
                <w:szCs w:val="24"/>
                <w:lang w:eastAsia="lt-LT"/>
              </w:rPr>
              <w:t>Nacionalinė plėtros įstaiga</w:t>
            </w:r>
            <w:r w:rsidR="00B74E30" w:rsidRPr="00B74E30">
              <w:rPr>
                <w:szCs w:val="24"/>
                <w:lang w:eastAsia="lt-LT"/>
              </w:rPr>
              <w:t xml:space="preserve"> </w:t>
            </w:r>
            <w:r w:rsidRPr="00B74E30">
              <w:rPr>
                <w:szCs w:val="24"/>
                <w:lang w:eastAsia="lt-LT"/>
              </w:rPr>
              <w:t>–</w:t>
            </w:r>
            <w:r>
              <w:rPr>
                <w:szCs w:val="24"/>
                <w:lang w:eastAsia="lt-LT"/>
              </w:rPr>
              <w:t xml:space="preserve"> UAB ILTE.</w:t>
            </w:r>
          </w:p>
          <w:p w14:paraId="62A20F0F" w14:textId="2BE484E3" w:rsidR="0001060F" w:rsidRDefault="0001060F">
            <w:pPr>
              <w:jc w:val="both"/>
              <w:rPr>
                <w:szCs w:val="24"/>
                <w:lang w:eastAsia="lt-LT"/>
              </w:rPr>
            </w:pPr>
            <w:r w:rsidRPr="00E71CD9">
              <w:rPr>
                <w:rFonts w:asciiTheme="majorBidi" w:hAnsiTheme="majorBidi" w:cstheme="majorBidi"/>
                <w:szCs w:val="24"/>
              </w:rPr>
              <w:t xml:space="preserve">Projektas </w:t>
            </w:r>
            <w:r w:rsidRPr="00E71CD9">
              <w:rPr>
                <w:rFonts w:asciiTheme="majorBidi" w:hAnsiTheme="majorBidi" w:cstheme="majorBidi"/>
                <w:bCs/>
                <w:szCs w:val="24"/>
              </w:rPr>
              <w:t>– Lietuvos Respublikos energetikos ministerijos, Lietuvos Respublikos finansų ministerijos ir UAB ILTE įsteigtas Energijos efektyvumo fondas, valdomas UAB ILTE</w:t>
            </w:r>
            <w:r w:rsidR="006030EA">
              <w:rPr>
                <w:rFonts w:asciiTheme="majorBidi" w:hAnsiTheme="majorBidi" w:cstheme="majorBidi"/>
                <w:bCs/>
                <w:szCs w:val="24"/>
              </w:rPr>
              <w:t>.</w:t>
            </w:r>
          </w:p>
        </w:tc>
      </w:tr>
      <w:tr w:rsidR="004F4FDC" w14:paraId="63BDBBB7"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75ABD844" w14:textId="77777777" w:rsidR="004F4FDC" w:rsidRDefault="00185A6D">
            <w:pPr>
              <w:widowControl w:val="0"/>
              <w:rPr>
                <w:bCs/>
                <w:szCs w:val="24"/>
                <w:lang w:eastAsia="lt-LT"/>
              </w:rPr>
            </w:pPr>
            <w:r>
              <w:rPr>
                <w:bCs/>
                <w:szCs w:val="24"/>
                <w:lang w:eastAsia="lt-LT"/>
              </w:rPr>
              <w:lastRenderedPageBreak/>
              <w:t>9.</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C94A0A9" w14:textId="77777777" w:rsidR="004F4FDC" w:rsidRDefault="00185A6D">
            <w:pPr>
              <w:jc w:val="both"/>
              <w:rPr>
                <w:rFonts w:eastAsia="Calibri"/>
                <w:bCs/>
                <w:color w:val="000000"/>
                <w:szCs w:val="24"/>
                <w:lang w:eastAsia="lt-LT"/>
              </w:rPr>
            </w:pPr>
            <w:r>
              <w:rPr>
                <w:rFonts w:eastAsia="Calibri"/>
                <w:bCs/>
                <w:color w:val="000000"/>
                <w:szCs w:val="24"/>
                <w:lang w:eastAsia="lt-LT"/>
              </w:rPr>
              <w:t>Stebėsenos rodiklio reikšmės apskaičiavimo tipas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CE46C41" w14:textId="7760A3C7" w:rsidR="004F4FDC" w:rsidRDefault="00185A6D">
            <w:pPr>
              <w:jc w:val="both"/>
              <w:rPr>
                <w:szCs w:val="24"/>
                <w:lang w:eastAsia="lt-LT"/>
              </w:rPr>
            </w:pPr>
            <w:r>
              <w:rPr>
                <w:bCs/>
                <w:szCs w:val="24"/>
                <w:lang w:eastAsia="lt-LT"/>
              </w:rPr>
              <w:t>Įvedamasis</w:t>
            </w:r>
          </w:p>
          <w:p w14:paraId="7219D2ED" w14:textId="77777777" w:rsidR="004F4FDC" w:rsidRDefault="004F4FDC">
            <w:pPr>
              <w:tabs>
                <w:tab w:val="left" w:pos="568"/>
              </w:tabs>
              <w:jc w:val="both"/>
              <w:rPr>
                <w:i/>
                <w:iCs/>
                <w:szCs w:val="24"/>
                <w:lang w:val="en-GB" w:eastAsia="lt-LT"/>
              </w:rPr>
            </w:pPr>
          </w:p>
        </w:tc>
      </w:tr>
      <w:tr w:rsidR="004F4FDC" w14:paraId="2BE66EB8"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0D751CC" w14:textId="77777777" w:rsidR="004F4FDC" w:rsidRDefault="00185A6D">
            <w:pPr>
              <w:widowControl w:val="0"/>
              <w:rPr>
                <w:szCs w:val="24"/>
                <w:lang w:eastAsia="lt-LT"/>
              </w:rPr>
            </w:pPr>
            <w:r>
              <w:rPr>
                <w:szCs w:val="24"/>
                <w:lang w:eastAsia="lt-LT"/>
              </w:rPr>
              <w:t>10.</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F69AB51" w14:textId="77777777" w:rsidR="004F4FDC" w:rsidRDefault="00185A6D">
            <w:pPr>
              <w:widowControl w:val="0"/>
              <w:jc w:val="both"/>
              <w:rPr>
                <w:szCs w:val="24"/>
                <w:lang w:eastAsia="lt-LT"/>
              </w:rPr>
            </w:pPr>
            <w:r>
              <w:rPr>
                <w:bCs/>
                <w:szCs w:val="24"/>
                <w:lang w:eastAsia="lt-LT"/>
              </w:rPr>
              <w:t xml:space="preserve">Stebėsenos rodiklio </w:t>
            </w:r>
            <w:r>
              <w:rPr>
                <w:rFonts w:eastAsia="Calibri"/>
                <w:bCs/>
                <w:color w:val="000000"/>
                <w:szCs w:val="24"/>
                <w:lang w:eastAsia="lt-LT"/>
              </w:rPr>
              <w:t xml:space="preserve">reikšmės </w:t>
            </w:r>
            <w:r>
              <w:rPr>
                <w:bCs/>
                <w:szCs w:val="24"/>
                <w:lang w:eastAsia="lt-LT"/>
              </w:rPr>
              <w:t>apskaičiavimo metodas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3DE22B5" w14:textId="6430CEE5" w:rsidR="004F4FDC" w:rsidRDefault="00185A6D">
            <w:pPr>
              <w:jc w:val="both"/>
              <w:rPr>
                <w:lang w:eastAsia="lt-LT"/>
              </w:rPr>
            </w:pPr>
            <w:r>
              <w:t xml:space="preserve">Vertinama, ar </w:t>
            </w:r>
            <w:r w:rsidR="00641AB8">
              <w:rPr>
                <w:szCs w:val="24"/>
                <w:lang w:eastAsia="lt-LT"/>
              </w:rPr>
              <w:t>UAB ILTE</w:t>
            </w:r>
            <w:r w:rsidR="00641AB8" w:rsidDel="00641AB8">
              <w:t xml:space="preserve"> </w:t>
            </w:r>
            <w:r>
              <w:t>paskelbė kvietimą teikti paraiškas pagal finansinę priemonę, skirtą privačiųjų ir viešųjų juridinių asmenų investicijoms į elektros energijos iš AEI gamybos įrenginius.</w:t>
            </w:r>
          </w:p>
        </w:tc>
      </w:tr>
      <w:tr w:rsidR="004F4FDC" w14:paraId="4AE03731"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42325126" w14:textId="77777777" w:rsidR="004F4FDC" w:rsidRDefault="00185A6D">
            <w:pPr>
              <w:widowControl w:val="0"/>
              <w:rPr>
                <w:szCs w:val="24"/>
                <w:lang w:eastAsia="lt-LT"/>
              </w:rPr>
            </w:pPr>
            <w:r>
              <w:rPr>
                <w:szCs w:val="24"/>
                <w:lang w:eastAsia="lt-LT"/>
              </w:rPr>
              <w:t>11.</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F600383" w14:textId="77777777" w:rsidR="004F4FDC" w:rsidRDefault="00185A6D">
            <w:pPr>
              <w:widowControl w:val="0"/>
              <w:jc w:val="both"/>
              <w:rPr>
                <w:szCs w:val="24"/>
                <w:lang w:eastAsia="lt-LT"/>
              </w:rPr>
            </w:pPr>
            <w:r>
              <w:rPr>
                <w:szCs w:val="24"/>
                <w:lang w:eastAsia="lt-LT"/>
              </w:rPr>
              <w:t>Stebėsenos rodiklio duomenų šaltiniai</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D5B5DC3" w14:textId="3F7E1A48" w:rsidR="004F4FDC" w:rsidRDefault="00185A6D">
            <w:pPr>
              <w:tabs>
                <w:tab w:val="left" w:pos="595"/>
                <w:tab w:val="left" w:pos="2019"/>
              </w:tabs>
              <w:jc w:val="both"/>
              <w:rPr>
                <w:szCs w:val="24"/>
              </w:rPr>
            </w:pPr>
            <w:r>
              <w:rPr>
                <w:szCs w:val="24"/>
              </w:rPr>
              <w:t xml:space="preserve">Pirminis duomenų šaltinis: </w:t>
            </w:r>
            <w:r w:rsidR="00641AB8">
              <w:rPr>
                <w:szCs w:val="24"/>
                <w:lang w:eastAsia="lt-LT"/>
              </w:rPr>
              <w:t>UAB ILTE</w:t>
            </w:r>
            <w:r w:rsidR="00641AB8" w:rsidDel="00641AB8">
              <w:rPr>
                <w:szCs w:val="24"/>
              </w:rPr>
              <w:t xml:space="preserve"> </w:t>
            </w:r>
            <w:r>
              <w:rPr>
                <w:szCs w:val="24"/>
              </w:rPr>
              <w:t xml:space="preserve">paskelbtas kvietimas teikti paraiškas </w:t>
            </w:r>
            <w:r>
              <w:rPr>
                <w:color w:val="467886"/>
                <w:szCs w:val="24"/>
                <w:u w:val="single"/>
              </w:rPr>
              <w:t>https://ilte.lt/kvietimai/81</w:t>
            </w:r>
            <w:r>
              <w:rPr>
                <w:szCs w:val="24"/>
              </w:rPr>
              <w:t xml:space="preserve"> </w:t>
            </w:r>
          </w:p>
          <w:p w14:paraId="1D2A53FF" w14:textId="77777777" w:rsidR="004F4FDC" w:rsidRDefault="004F4FDC">
            <w:pPr>
              <w:tabs>
                <w:tab w:val="left" w:pos="595"/>
                <w:tab w:val="left" w:pos="2019"/>
              </w:tabs>
              <w:jc w:val="both"/>
              <w:rPr>
                <w:szCs w:val="24"/>
              </w:rPr>
            </w:pPr>
          </w:p>
          <w:p w14:paraId="7AF2ACE8" w14:textId="42408D3D" w:rsidR="004F4FDC" w:rsidRDefault="00185A6D" w:rsidP="007347BE">
            <w:pPr>
              <w:tabs>
                <w:tab w:val="left" w:pos="595"/>
                <w:tab w:val="left" w:pos="2019"/>
              </w:tabs>
              <w:jc w:val="both"/>
              <w:rPr>
                <w:szCs w:val="24"/>
              </w:rPr>
            </w:pPr>
            <w:r>
              <w:rPr>
                <w:szCs w:val="24"/>
              </w:rPr>
              <w:t xml:space="preserve">Antrinis duomenų šaltinis: </w:t>
            </w:r>
            <w:r w:rsidR="007347BE" w:rsidRPr="007347BE">
              <w:rPr>
                <w:szCs w:val="24"/>
              </w:rPr>
              <w:t xml:space="preserve">UAB ILTE teikiamos </w:t>
            </w:r>
            <w:r>
              <w:rPr>
                <w:szCs w:val="24"/>
              </w:rPr>
              <w:t>veiklos ataskait</w:t>
            </w:r>
            <w:r w:rsidR="00A97241">
              <w:rPr>
                <w:szCs w:val="24"/>
              </w:rPr>
              <w:t>os</w:t>
            </w:r>
          </w:p>
        </w:tc>
      </w:tr>
      <w:tr w:rsidR="004F4FDC" w14:paraId="23B326C6"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6B236D5" w14:textId="77777777" w:rsidR="004F4FDC" w:rsidRDefault="00185A6D">
            <w:pPr>
              <w:widowControl w:val="0"/>
              <w:rPr>
                <w:szCs w:val="24"/>
                <w:lang w:eastAsia="lt-LT"/>
              </w:rPr>
            </w:pPr>
            <w:r>
              <w:rPr>
                <w:szCs w:val="24"/>
                <w:lang w:eastAsia="lt-LT"/>
              </w:rPr>
              <w:t>12.</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DEE4FA9" w14:textId="77777777" w:rsidR="004F4FDC" w:rsidRDefault="00185A6D">
            <w:pPr>
              <w:widowControl w:val="0"/>
              <w:jc w:val="both"/>
              <w:rPr>
                <w:szCs w:val="24"/>
                <w:lang w:eastAsia="lt-LT"/>
              </w:rPr>
            </w:pPr>
            <w:r>
              <w:rPr>
                <w:szCs w:val="24"/>
                <w:lang w:eastAsia="lt-LT"/>
              </w:rPr>
              <w:t>Stebėsenos rodiklio reikšmės skaičiavimo periodiškumas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3ED661" w14:textId="5E95A0E4" w:rsidR="004F4FDC" w:rsidRDefault="00185A6D">
            <w:pPr>
              <w:jc w:val="both"/>
              <w:rPr>
                <w:szCs w:val="24"/>
                <w:lang w:eastAsia="lt-LT"/>
              </w:rPr>
            </w:pPr>
            <w:r>
              <w:rPr>
                <w:spacing w:val="2"/>
                <w:szCs w:val="24"/>
                <w:shd w:val="clear" w:color="auto" w:fill="FFFFFF"/>
              </w:rPr>
              <w:t>Vienkartinio pobūdžio rodiklis, periodiškai neskaičiuojamas</w:t>
            </w:r>
          </w:p>
        </w:tc>
      </w:tr>
      <w:tr w:rsidR="004F4FDC" w14:paraId="5CBE8EF0" w14:textId="77777777">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2AE3441C" w14:textId="77777777" w:rsidR="004F4FDC" w:rsidRDefault="00185A6D">
            <w:pPr>
              <w:widowControl w:val="0"/>
              <w:rPr>
                <w:szCs w:val="24"/>
                <w:lang w:eastAsia="lt-LT"/>
              </w:rPr>
            </w:pPr>
            <w:r>
              <w:rPr>
                <w:szCs w:val="24"/>
                <w:lang w:eastAsia="lt-LT"/>
              </w:rPr>
              <w:t>13.</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BB8B944" w14:textId="77777777" w:rsidR="004F4FDC" w:rsidRDefault="00185A6D">
            <w:pPr>
              <w:widowControl w:val="0"/>
              <w:jc w:val="both"/>
              <w:rPr>
                <w:szCs w:val="24"/>
                <w:lang w:eastAsia="lt-LT"/>
              </w:rPr>
            </w:pPr>
            <w:r>
              <w:rPr>
                <w:bCs/>
                <w:szCs w:val="24"/>
                <w:lang w:eastAsia="lt-LT"/>
              </w:rPr>
              <w:t>Stebėsenos rodiklio pasiekimo momentas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CB0DF23" w14:textId="77777777" w:rsidR="004F4FDC" w:rsidRDefault="00185A6D">
            <w:pPr>
              <w:jc w:val="both"/>
              <w:rPr>
                <w:b/>
              </w:rPr>
            </w:pPr>
            <w:r>
              <w:t>Kitas</w:t>
            </w:r>
            <w:r>
              <w:rPr>
                <w:bCs/>
              </w:rPr>
              <w:t>.</w:t>
            </w:r>
          </w:p>
          <w:p w14:paraId="70C91A16" w14:textId="77777777" w:rsidR="004F4FDC" w:rsidRDefault="004F4FDC">
            <w:pPr>
              <w:jc w:val="both"/>
              <w:rPr>
                <w:spacing w:val="2"/>
                <w:shd w:val="clear" w:color="auto" w:fill="FFFFFF"/>
              </w:rPr>
            </w:pPr>
          </w:p>
          <w:p w14:paraId="5C214C11" w14:textId="7DC291F9" w:rsidR="004F4FDC" w:rsidRDefault="00904627">
            <w:pPr>
              <w:jc w:val="both"/>
              <w:rPr>
                <w:b/>
              </w:rPr>
            </w:pPr>
            <w:r>
              <w:rPr>
                <w:szCs w:val="24"/>
                <w:lang w:eastAsia="lt-LT"/>
              </w:rPr>
              <w:t>UAB ILTE</w:t>
            </w:r>
            <w:r w:rsidDel="00904627">
              <w:rPr>
                <w:spacing w:val="2"/>
                <w:szCs w:val="24"/>
                <w:shd w:val="clear" w:color="auto" w:fill="FFFFFF"/>
              </w:rPr>
              <w:t xml:space="preserve"> </w:t>
            </w:r>
            <w:r w:rsidR="00185A6D">
              <w:rPr>
                <w:spacing w:val="2"/>
                <w:szCs w:val="24"/>
                <w:shd w:val="clear" w:color="auto" w:fill="FFFFFF"/>
              </w:rPr>
              <w:t>p</w:t>
            </w:r>
            <w:r w:rsidR="00185A6D">
              <w:rPr>
                <w:szCs w:val="24"/>
                <w:lang w:eastAsia="lt-LT"/>
              </w:rPr>
              <w:t>askelbus kvietimą teikti paraiškas</w:t>
            </w:r>
          </w:p>
          <w:p w14:paraId="0470216A" w14:textId="77777777" w:rsidR="004F4FDC" w:rsidRDefault="004F4FDC">
            <w:pPr>
              <w:jc w:val="both"/>
              <w:rPr>
                <w:szCs w:val="24"/>
                <w:lang w:eastAsia="lt-LT"/>
              </w:rPr>
            </w:pPr>
          </w:p>
        </w:tc>
      </w:tr>
      <w:tr w:rsidR="004F4FDC" w14:paraId="1CA04482" w14:textId="77777777">
        <w:trPr>
          <w:trHeight w:val="536"/>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57E6635" w14:textId="77777777" w:rsidR="004F4FDC" w:rsidRDefault="00185A6D">
            <w:pPr>
              <w:widowControl w:val="0"/>
              <w:rPr>
                <w:szCs w:val="24"/>
                <w:lang w:eastAsia="lt-LT"/>
              </w:rPr>
            </w:pPr>
            <w:r>
              <w:rPr>
                <w:szCs w:val="24"/>
                <w:lang w:eastAsia="lt-LT"/>
              </w:rPr>
              <w:t>14.</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D23AAA4" w14:textId="77777777" w:rsidR="004F4FDC" w:rsidRDefault="00185A6D">
            <w:pPr>
              <w:widowControl w:val="0"/>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C560F92" w14:textId="77777777" w:rsidR="004F4FDC" w:rsidRDefault="00185A6D">
            <w:pPr>
              <w:jc w:val="both"/>
              <w:rPr>
                <w:i/>
                <w:iCs/>
                <w:szCs w:val="24"/>
                <w:lang w:eastAsia="lt-LT"/>
              </w:rPr>
            </w:pPr>
            <w:r>
              <w:rPr>
                <w:szCs w:val="24"/>
                <w:lang w:eastAsia="lt-LT"/>
              </w:rPr>
              <w:t>Lietuvos Respublikos energetikos ministerija</w:t>
            </w:r>
          </w:p>
        </w:tc>
      </w:tr>
      <w:tr w:rsidR="004F4FDC" w14:paraId="054D8E07" w14:textId="77777777">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4B70FB5A" w14:textId="77777777" w:rsidR="004F4FDC" w:rsidRDefault="00185A6D">
            <w:pPr>
              <w:widowControl w:val="0"/>
              <w:rPr>
                <w:szCs w:val="24"/>
                <w:lang w:eastAsia="lt-LT"/>
              </w:rPr>
            </w:pPr>
            <w:r>
              <w:rPr>
                <w:szCs w:val="24"/>
                <w:lang w:eastAsia="lt-LT"/>
              </w:rPr>
              <w:t>15.</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679A84" w14:textId="77777777" w:rsidR="004F4FDC" w:rsidRDefault="00185A6D">
            <w:pPr>
              <w:widowControl w:val="0"/>
              <w:jc w:val="both"/>
              <w:rPr>
                <w:szCs w:val="24"/>
                <w:lang w:eastAsia="lt-LT"/>
              </w:rPr>
            </w:pPr>
            <w:r>
              <w:rPr>
                <w:szCs w:val="24"/>
                <w:lang w:eastAsia="lt-LT"/>
              </w:rPr>
              <w:t>Įstaigos padalinys ir kontaktinis telefono numeris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99F863B" w14:textId="77777777" w:rsidR="004F4FDC" w:rsidRDefault="00185A6D">
            <w:pPr>
              <w:jc w:val="both"/>
              <w:rPr>
                <w:szCs w:val="24"/>
                <w:lang w:eastAsia="lt-LT"/>
              </w:rPr>
            </w:pPr>
            <w:r>
              <w:rPr>
                <w:szCs w:val="24"/>
                <w:lang w:eastAsia="lt-LT"/>
              </w:rPr>
              <w:t>Už rodiklio stebėseną (duomenų surinkimą ir paviešinimą):</w:t>
            </w:r>
          </w:p>
          <w:p w14:paraId="07ED5BD4" w14:textId="77777777" w:rsidR="004F4FDC" w:rsidRDefault="00185A6D">
            <w:pPr>
              <w:widowControl w:val="0"/>
              <w:jc w:val="both"/>
              <w:rPr>
                <w:szCs w:val="24"/>
                <w:lang w:eastAsia="lt-LT"/>
              </w:rPr>
            </w:pPr>
            <w:r>
              <w:rPr>
                <w:szCs w:val="24"/>
                <w:lang w:eastAsia="lt-LT"/>
              </w:rPr>
              <w:t>Energetikos ministerijos</w:t>
            </w:r>
          </w:p>
          <w:p w14:paraId="37E8980D" w14:textId="77777777" w:rsidR="004F4FDC" w:rsidRDefault="00185A6D">
            <w:pPr>
              <w:widowControl w:val="0"/>
              <w:jc w:val="both"/>
              <w:rPr>
                <w:szCs w:val="24"/>
                <w:lang w:eastAsia="lt-LT"/>
              </w:rPr>
            </w:pPr>
            <w:r>
              <w:rPr>
                <w:szCs w:val="24"/>
                <w:lang w:eastAsia="lt-LT"/>
              </w:rPr>
              <w:t xml:space="preserve">Investicijų grupė </w:t>
            </w:r>
          </w:p>
          <w:p w14:paraId="273A5EA4" w14:textId="64996B11" w:rsidR="004F4FDC" w:rsidRDefault="00185A6D">
            <w:pPr>
              <w:jc w:val="both"/>
              <w:rPr>
                <w:rFonts w:eastAsia="Calibri"/>
                <w:szCs w:val="24"/>
                <w:lang w:eastAsia="en-GB"/>
              </w:rPr>
            </w:pPr>
            <w:r>
              <w:rPr>
                <w:szCs w:val="24"/>
                <w:lang w:eastAsia="lt-LT"/>
              </w:rPr>
              <w:t xml:space="preserve">Tel.  </w:t>
            </w:r>
            <w:r>
              <w:rPr>
                <w:rFonts w:eastAsia="Calibri"/>
                <w:szCs w:val="24"/>
                <w:lang w:eastAsia="en-GB"/>
              </w:rPr>
              <w:t>+370 602 46 849</w:t>
            </w:r>
          </w:p>
        </w:tc>
      </w:tr>
      <w:tr w:rsidR="004F4FDC" w14:paraId="74EE52B9"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B4E4ADC" w14:textId="77777777" w:rsidR="004F4FDC" w:rsidRDefault="00185A6D">
            <w:pPr>
              <w:widowControl w:val="0"/>
              <w:rPr>
                <w:szCs w:val="24"/>
                <w:lang w:eastAsia="lt-LT"/>
              </w:rPr>
            </w:pPr>
            <w:r>
              <w:rPr>
                <w:szCs w:val="24"/>
                <w:lang w:eastAsia="lt-LT"/>
              </w:rPr>
              <w:t>16.</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59A82C2" w14:textId="77777777" w:rsidR="004F4FDC" w:rsidRDefault="00185A6D">
            <w:pPr>
              <w:widowControl w:val="0"/>
              <w:jc w:val="both"/>
              <w:rPr>
                <w:szCs w:val="24"/>
                <w:lang w:eastAsia="lt-LT"/>
              </w:rPr>
            </w:pPr>
            <w:r>
              <w:rPr>
                <w:szCs w:val="24"/>
                <w:lang w:eastAsia="lt-LT"/>
              </w:rPr>
              <w:t>Kita svarbi informacija</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F6731CD" w14:textId="3CA1C110" w:rsidR="004F4FDC" w:rsidRDefault="00185A6D">
            <w:pPr>
              <w:rPr>
                <w:szCs w:val="24"/>
              </w:rPr>
            </w:pPr>
            <w:r>
              <w:rPr>
                <w:szCs w:val="24"/>
                <w:lang w:eastAsia="lt-LT"/>
              </w:rPr>
              <w:t>P.S.1.1218</w:t>
            </w:r>
          </w:p>
        </w:tc>
      </w:tr>
    </w:tbl>
    <w:p w14:paraId="45E93D66" w14:textId="7964EC2B" w:rsidR="004F4FDC" w:rsidRDefault="004F4FDC">
      <w:pPr>
        <w:widowControl w:val="0"/>
        <w:tabs>
          <w:tab w:val="left" w:pos="8222"/>
        </w:tabs>
      </w:pPr>
    </w:p>
    <w:p w14:paraId="1FE5478D" w14:textId="77777777" w:rsidR="004F4FDC" w:rsidRDefault="004F4FDC">
      <w:pPr>
        <w:keepNext/>
        <w:keepLines/>
        <w:spacing w:line="256" w:lineRule="auto"/>
        <w:outlineLvl w:val="1"/>
        <w:rPr>
          <w:rFonts w:eastAsia="SimSun"/>
          <w:b/>
          <w:caps/>
          <w:szCs w:val="24"/>
          <w:lang w:eastAsia="lt-LT"/>
        </w:rPr>
      </w:pPr>
    </w:p>
    <w:p w14:paraId="39F6A95D" w14:textId="2A7ADA50" w:rsidR="004F4FDC" w:rsidRDefault="00185A6D">
      <w:pPr>
        <w:keepNext/>
        <w:keepLines/>
        <w:spacing w:line="256" w:lineRule="auto"/>
        <w:jc w:val="center"/>
        <w:outlineLvl w:val="1"/>
        <w:rPr>
          <w:rFonts w:eastAsia="SimSun"/>
          <w:b/>
          <w:caps/>
          <w:szCs w:val="24"/>
          <w:lang w:eastAsia="lt-LT"/>
        </w:rPr>
      </w:pPr>
      <w:r>
        <w:rPr>
          <w:rFonts w:eastAsia="SimSun"/>
          <w:b/>
          <w:caps/>
          <w:szCs w:val="24"/>
          <w:lang w:eastAsia="lt-LT"/>
        </w:rPr>
        <w:t>iii skyrius</w:t>
      </w:r>
    </w:p>
    <w:p w14:paraId="46CC3704" w14:textId="77777777" w:rsidR="004F4FDC" w:rsidRDefault="00185A6D">
      <w:pPr>
        <w:keepNext/>
        <w:keepLines/>
        <w:spacing w:line="256" w:lineRule="auto"/>
        <w:jc w:val="center"/>
        <w:outlineLvl w:val="1"/>
        <w:rPr>
          <w:rFonts w:eastAsia="SimSun"/>
          <w:b/>
          <w:caps/>
          <w:szCs w:val="24"/>
          <w:lang w:eastAsia="lt-LT"/>
        </w:rPr>
      </w:pPr>
      <w:r>
        <w:rPr>
          <w:rFonts w:eastAsia="SimSun"/>
          <w:b/>
          <w:caps/>
          <w:szCs w:val="24"/>
          <w:lang w:eastAsia="lt-LT"/>
        </w:rPr>
        <w:t>Stebėsenos rodiklio</w:t>
      </w:r>
    </w:p>
    <w:p w14:paraId="23677350" w14:textId="5B80F91A" w:rsidR="004F4FDC" w:rsidRDefault="00185A6D">
      <w:pPr>
        <w:keepNext/>
        <w:keepLines/>
        <w:spacing w:line="256" w:lineRule="auto"/>
        <w:jc w:val="center"/>
        <w:outlineLvl w:val="1"/>
        <w:rPr>
          <w:rFonts w:eastAsia="SimSun"/>
          <w:b/>
          <w:caps/>
          <w:szCs w:val="24"/>
          <w:lang w:eastAsia="lt-LT"/>
        </w:rPr>
      </w:pPr>
      <w:r>
        <w:rPr>
          <w:rFonts w:eastAsia="SimSun"/>
          <w:b/>
          <w:caps/>
          <w:szCs w:val="24"/>
          <w:lang w:eastAsia="lt-LT"/>
        </w:rPr>
        <w:t>„SU GALUTINIAIS GAVĖJAIS PASIRAŠYTI TEISINIAI SUSITARIMAI“ aprašymo kortelė</w:t>
      </w:r>
    </w:p>
    <w:p w14:paraId="52BF9C41" w14:textId="77777777" w:rsidR="004F4FDC" w:rsidRDefault="004F4FDC">
      <w:pPr>
        <w:rPr>
          <w:b/>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2682"/>
        <w:gridCol w:w="6383"/>
      </w:tblGrid>
      <w:tr w:rsidR="004F4FDC" w14:paraId="0DD9A72C"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DA3B70" w14:textId="77777777" w:rsidR="004F4FDC" w:rsidRDefault="004F4FDC">
            <w:pPr>
              <w:widowControl w:val="0"/>
              <w:jc w:val="center"/>
              <w:rPr>
                <w:b/>
                <w:bCs/>
                <w:szCs w:val="24"/>
                <w:lang w:eastAsia="lt-LT"/>
              </w:rPr>
            </w:pPr>
          </w:p>
        </w:tc>
        <w:tc>
          <w:tcPr>
            <w:tcW w:w="139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E26F8A7" w14:textId="77777777" w:rsidR="004F4FDC" w:rsidRDefault="00185A6D">
            <w:pPr>
              <w:widowControl w:val="0"/>
              <w:jc w:val="center"/>
              <w:rPr>
                <w:b/>
                <w:bCs/>
                <w:szCs w:val="24"/>
                <w:lang w:eastAsia="lt-LT"/>
              </w:rPr>
            </w:pPr>
            <w:r>
              <w:rPr>
                <w:b/>
                <w:bCs/>
                <w:szCs w:val="24"/>
                <w:lang w:eastAsia="lt-LT"/>
              </w:rPr>
              <w:t>Elementai</w:t>
            </w:r>
          </w:p>
        </w:tc>
        <w:tc>
          <w:tcPr>
            <w:tcW w:w="33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81DE4A6" w14:textId="77777777" w:rsidR="004F4FDC" w:rsidRDefault="00185A6D">
            <w:pPr>
              <w:widowControl w:val="0"/>
              <w:jc w:val="center"/>
              <w:rPr>
                <w:b/>
                <w:bCs/>
                <w:strike/>
                <w:szCs w:val="24"/>
                <w:lang w:eastAsia="lt-LT"/>
              </w:rPr>
            </w:pPr>
            <w:r>
              <w:rPr>
                <w:b/>
                <w:bCs/>
                <w:szCs w:val="24"/>
                <w:lang w:eastAsia="lt-LT"/>
              </w:rPr>
              <w:t>Kodai, pavadinimai ir aprašymas</w:t>
            </w:r>
          </w:p>
        </w:tc>
      </w:tr>
      <w:tr w:rsidR="004F4FDC" w14:paraId="6C1E1B18"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EF07EA" w14:textId="77777777" w:rsidR="004F4FDC" w:rsidRDefault="00185A6D">
            <w:pPr>
              <w:widowControl w:val="0"/>
              <w:rPr>
                <w:sz w:val="22"/>
                <w:szCs w:val="22"/>
                <w:lang w:eastAsia="lt-LT"/>
              </w:rPr>
            </w:pPr>
            <w:r>
              <w:rPr>
                <w:sz w:val="22"/>
                <w:szCs w:val="22"/>
                <w:lang w:eastAsia="lt-LT"/>
              </w:rPr>
              <w:t>1.</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A0FA067" w14:textId="77777777" w:rsidR="004F4FDC" w:rsidRDefault="00185A6D">
            <w:pPr>
              <w:widowControl w:val="0"/>
              <w:jc w:val="both"/>
              <w:rPr>
                <w:szCs w:val="24"/>
                <w:lang w:eastAsia="lt-LT"/>
              </w:rPr>
            </w:pPr>
            <w:r>
              <w:rPr>
                <w:szCs w:val="24"/>
                <w:lang w:eastAsia="lt-LT"/>
              </w:rPr>
              <w:t>Stebėsenos rodiklio pavadinimas</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4898E1F" w14:textId="7DE138B4" w:rsidR="004F4FDC" w:rsidRDefault="00185A6D">
            <w:pPr>
              <w:jc w:val="both"/>
              <w:rPr>
                <w:bCs/>
                <w:i/>
                <w:iCs/>
                <w:color w:val="808080"/>
                <w:szCs w:val="24"/>
                <w:lang w:eastAsia="lt-LT"/>
              </w:rPr>
            </w:pPr>
            <w:r>
              <w:rPr>
                <w:iCs/>
                <w:szCs w:val="24"/>
              </w:rPr>
              <w:t>Su galutiniais gavėjais pasirašyti teisiniai susitarimai</w:t>
            </w:r>
          </w:p>
        </w:tc>
      </w:tr>
      <w:tr w:rsidR="004F4FDC" w14:paraId="0E71203B"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024DC5" w14:textId="77777777" w:rsidR="004F4FDC" w:rsidRDefault="00185A6D">
            <w:pPr>
              <w:widowControl w:val="0"/>
              <w:rPr>
                <w:sz w:val="22"/>
                <w:szCs w:val="22"/>
                <w:lang w:eastAsia="lt-LT"/>
              </w:rPr>
            </w:pPr>
            <w:r>
              <w:rPr>
                <w:sz w:val="22"/>
                <w:szCs w:val="22"/>
                <w:lang w:eastAsia="lt-LT"/>
              </w:rPr>
              <w:t>2.</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56E67B1" w14:textId="77777777" w:rsidR="004F4FDC" w:rsidRDefault="00185A6D">
            <w:pPr>
              <w:widowControl w:val="0"/>
              <w:jc w:val="both"/>
              <w:rPr>
                <w:szCs w:val="24"/>
                <w:lang w:eastAsia="lt-LT"/>
              </w:rPr>
            </w:pPr>
            <w:r>
              <w:rPr>
                <w:szCs w:val="24"/>
                <w:lang w:eastAsia="lt-LT"/>
              </w:rPr>
              <w:t>Stebėsenos rodiklio matavimo vienetai</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78CC513" w14:textId="3E17CA07" w:rsidR="004F4FDC" w:rsidRDefault="00185A6D">
            <w:pPr>
              <w:jc w:val="both"/>
              <w:rPr>
                <w:szCs w:val="24"/>
                <w:lang w:val="en-US" w:eastAsia="lt-LT"/>
              </w:rPr>
            </w:pPr>
            <w:proofErr w:type="spellStart"/>
            <w:r>
              <w:rPr>
                <w:szCs w:val="24"/>
                <w:lang w:val="en-US" w:eastAsia="lt-LT"/>
              </w:rPr>
              <w:t>Procentai</w:t>
            </w:r>
            <w:proofErr w:type="spellEnd"/>
          </w:p>
        </w:tc>
      </w:tr>
      <w:tr w:rsidR="004F4FDC" w14:paraId="5DFF49E9"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EE1EFF" w14:textId="77777777" w:rsidR="004F4FDC" w:rsidRDefault="00185A6D">
            <w:pPr>
              <w:widowControl w:val="0"/>
              <w:rPr>
                <w:sz w:val="22"/>
                <w:szCs w:val="22"/>
                <w:lang w:eastAsia="lt-LT"/>
              </w:rPr>
            </w:pPr>
            <w:r>
              <w:rPr>
                <w:sz w:val="22"/>
                <w:szCs w:val="22"/>
                <w:lang w:eastAsia="lt-LT"/>
              </w:rPr>
              <w:t>3.</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E27F2E1" w14:textId="77777777" w:rsidR="004F4FDC" w:rsidRDefault="00185A6D">
            <w:pPr>
              <w:widowControl w:val="0"/>
              <w:jc w:val="both"/>
              <w:rPr>
                <w:szCs w:val="24"/>
                <w:lang w:eastAsia="lt-LT"/>
              </w:rPr>
            </w:pPr>
            <w:r>
              <w:rPr>
                <w:szCs w:val="24"/>
                <w:lang w:eastAsia="lt-LT"/>
              </w:rPr>
              <w:t>Stebėsenos rodiklio reikšmės kryptis</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D9D7E33" w14:textId="77777777" w:rsidR="004F4FDC" w:rsidRDefault="00185A6D">
            <w:pPr>
              <w:jc w:val="both"/>
              <w:rPr>
                <w:szCs w:val="24"/>
                <w:lang w:eastAsia="lt-LT"/>
              </w:rPr>
            </w:pPr>
            <w:r>
              <w:rPr>
                <w:szCs w:val="24"/>
                <w:lang w:eastAsia="lt-LT"/>
              </w:rPr>
              <w:t>Didėjimas</w:t>
            </w:r>
          </w:p>
        </w:tc>
      </w:tr>
      <w:tr w:rsidR="004F4FDC" w14:paraId="077B32C0"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C35241" w14:textId="77777777" w:rsidR="004F4FDC" w:rsidRDefault="00185A6D">
            <w:pPr>
              <w:widowControl w:val="0"/>
              <w:rPr>
                <w:sz w:val="22"/>
                <w:szCs w:val="22"/>
                <w:lang w:eastAsia="lt-LT"/>
              </w:rPr>
            </w:pPr>
            <w:r>
              <w:rPr>
                <w:sz w:val="22"/>
                <w:szCs w:val="22"/>
                <w:lang w:eastAsia="lt-LT"/>
              </w:rPr>
              <w:t>4.</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1373C96" w14:textId="77777777" w:rsidR="004F4FDC" w:rsidRDefault="00185A6D">
            <w:pPr>
              <w:widowControl w:val="0"/>
              <w:jc w:val="both"/>
              <w:rPr>
                <w:szCs w:val="24"/>
                <w:lang w:eastAsia="lt-LT"/>
              </w:rPr>
            </w:pPr>
            <w:r>
              <w:rPr>
                <w:szCs w:val="24"/>
                <w:lang w:eastAsia="lt-LT"/>
              </w:rPr>
              <w:t xml:space="preserve">Stebėsenos rodiklio </w:t>
            </w:r>
            <w:r>
              <w:rPr>
                <w:szCs w:val="24"/>
                <w:lang w:eastAsia="lt-LT"/>
              </w:rPr>
              <w:lastRenderedPageBreak/>
              <w:t>reikšmės tipas</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F1C3071" w14:textId="77777777" w:rsidR="004F4FDC" w:rsidRDefault="00185A6D">
            <w:pPr>
              <w:jc w:val="both"/>
              <w:rPr>
                <w:szCs w:val="24"/>
                <w:lang w:eastAsia="lt-LT"/>
              </w:rPr>
            </w:pPr>
            <w:r>
              <w:rPr>
                <w:szCs w:val="24"/>
                <w:lang w:eastAsia="lt-LT"/>
              </w:rPr>
              <w:lastRenderedPageBreak/>
              <w:t>Skaitinė reikšmė</w:t>
            </w:r>
          </w:p>
        </w:tc>
      </w:tr>
      <w:tr w:rsidR="004F4FDC" w14:paraId="1ECC8095"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569F1B" w14:textId="77777777" w:rsidR="004F4FDC" w:rsidRDefault="00185A6D">
            <w:pPr>
              <w:widowControl w:val="0"/>
              <w:rPr>
                <w:sz w:val="22"/>
                <w:szCs w:val="22"/>
                <w:lang w:eastAsia="lt-LT"/>
              </w:rPr>
            </w:pPr>
            <w:r>
              <w:rPr>
                <w:sz w:val="22"/>
                <w:szCs w:val="22"/>
                <w:lang w:eastAsia="lt-LT"/>
              </w:rPr>
              <w:t>5.</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222A0DB" w14:textId="77777777" w:rsidR="004F4FDC" w:rsidRDefault="00185A6D">
            <w:pPr>
              <w:widowControl w:val="0"/>
              <w:jc w:val="both"/>
              <w:rPr>
                <w:szCs w:val="24"/>
                <w:lang w:eastAsia="lt-LT"/>
              </w:rPr>
            </w:pPr>
            <w:r>
              <w:rPr>
                <w:szCs w:val="24"/>
                <w:lang w:eastAsia="lt-LT"/>
              </w:rPr>
              <w:t>Stebėsenos rodiklio tipas</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581C76D" w14:textId="77777777" w:rsidR="004F4FDC" w:rsidRDefault="00185A6D">
            <w:pPr>
              <w:jc w:val="both"/>
              <w:rPr>
                <w:szCs w:val="24"/>
                <w:lang w:eastAsia="lt-LT"/>
              </w:rPr>
            </w:pPr>
            <w:r>
              <w:rPr>
                <w:szCs w:val="24"/>
                <w:lang w:eastAsia="lt-LT"/>
              </w:rPr>
              <w:t>Rezultato rodiklis</w:t>
            </w:r>
          </w:p>
        </w:tc>
      </w:tr>
      <w:tr w:rsidR="004F4FDC" w14:paraId="2D842C4A"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6DA1C2" w14:textId="77777777" w:rsidR="004F4FDC" w:rsidRDefault="00185A6D">
            <w:pPr>
              <w:widowControl w:val="0"/>
              <w:rPr>
                <w:sz w:val="22"/>
                <w:szCs w:val="22"/>
                <w:lang w:eastAsia="lt-LT"/>
              </w:rPr>
            </w:pPr>
            <w:r>
              <w:rPr>
                <w:sz w:val="22"/>
                <w:szCs w:val="22"/>
                <w:lang w:eastAsia="lt-LT"/>
              </w:rPr>
              <w:t>6.</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6E349D8" w14:textId="77777777" w:rsidR="004F4FDC" w:rsidRDefault="00185A6D">
            <w:pPr>
              <w:widowControl w:val="0"/>
              <w:jc w:val="both"/>
              <w:rPr>
                <w:szCs w:val="24"/>
                <w:lang w:eastAsia="lt-LT"/>
              </w:rPr>
            </w:pPr>
            <w:r>
              <w:rPr>
                <w:szCs w:val="24"/>
                <w:lang w:eastAsia="lt-LT"/>
              </w:rPr>
              <w:t>Stebėsenos rodiklio kodas</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A1B89DA" w14:textId="07D9A694" w:rsidR="004F4FDC" w:rsidRDefault="00185A6D">
            <w:pPr>
              <w:jc w:val="both"/>
              <w:rPr>
                <w:bCs/>
                <w:szCs w:val="24"/>
                <w:lang w:val="en-US" w:eastAsia="lt-LT"/>
              </w:rPr>
            </w:pPr>
            <w:r>
              <w:rPr>
                <w:szCs w:val="24"/>
              </w:rPr>
              <w:t>R-03-001-06-03-02-13</w:t>
            </w:r>
          </w:p>
        </w:tc>
      </w:tr>
      <w:tr w:rsidR="004F4FDC" w14:paraId="7BBB597A" w14:textId="77777777">
        <w:trPr>
          <w:trHeight w:val="544"/>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A3E049" w14:textId="77777777" w:rsidR="004F4FDC" w:rsidRDefault="00185A6D">
            <w:pPr>
              <w:widowControl w:val="0"/>
              <w:rPr>
                <w:sz w:val="22"/>
                <w:szCs w:val="22"/>
                <w:lang w:eastAsia="lt-LT"/>
              </w:rPr>
            </w:pPr>
            <w:r>
              <w:rPr>
                <w:bCs/>
                <w:sz w:val="22"/>
                <w:szCs w:val="22"/>
                <w:lang w:eastAsia="lt-LT"/>
              </w:rPr>
              <w:t>7.</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3E01C59" w14:textId="77777777" w:rsidR="004F4FDC" w:rsidRDefault="00185A6D">
            <w:pPr>
              <w:widowControl w:val="0"/>
              <w:jc w:val="both"/>
              <w:rPr>
                <w:szCs w:val="24"/>
                <w:lang w:eastAsia="lt-LT"/>
              </w:rPr>
            </w:pPr>
            <w:r>
              <w:rPr>
                <w:rFonts w:eastAsia="Calibri"/>
                <w:bCs/>
                <w:color w:val="000000"/>
                <w:szCs w:val="24"/>
                <w:lang w:eastAsia="lt-LT"/>
              </w:rPr>
              <w:t>Europos Komisijos suteiktas stebėsenos rodiklio kodas</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10AAD4F" w14:textId="2D1A5F81" w:rsidR="004F4FDC" w:rsidRDefault="00185A6D">
            <w:pPr>
              <w:ind w:left="1296" w:hanging="1296"/>
              <w:rPr>
                <w:szCs w:val="24"/>
                <w:shd w:val="clear" w:color="auto" w:fill="FFFFFF"/>
                <w:lang w:eastAsia="lt-LT"/>
              </w:rPr>
            </w:pPr>
            <w:r>
              <w:rPr>
                <w:szCs w:val="24"/>
                <w:shd w:val="clear" w:color="auto" w:fill="FFFFFF"/>
                <w:lang w:eastAsia="lt-LT"/>
              </w:rPr>
              <w:t>LT-C[C</w:t>
            </w:r>
            <w:r>
              <w:rPr>
                <w:szCs w:val="24"/>
                <w:shd w:val="clear" w:color="auto" w:fill="FFFFFF"/>
                <w:lang w:val="en-US" w:eastAsia="lt-LT"/>
              </w:rPr>
              <w:t>8</w:t>
            </w:r>
            <w:r>
              <w:rPr>
                <w:szCs w:val="24"/>
                <w:shd w:val="clear" w:color="auto" w:fill="FFFFFF"/>
                <w:lang w:eastAsia="lt-LT"/>
              </w:rPr>
              <w:t>]-I[H-</w:t>
            </w:r>
            <w:r>
              <w:rPr>
                <w:szCs w:val="24"/>
                <w:shd w:val="clear" w:color="auto" w:fill="FFFFFF"/>
                <w:lang w:val="en-US" w:eastAsia="lt-LT"/>
              </w:rPr>
              <w:t>3-1</w:t>
            </w:r>
            <w:r>
              <w:rPr>
                <w:szCs w:val="24"/>
                <w:shd w:val="clear" w:color="auto" w:fill="FFFFFF"/>
                <w:lang w:eastAsia="lt-LT"/>
              </w:rPr>
              <w:t>-.H-3-1-]-T[20</w:t>
            </w:r>
            <w:r>
              <w:rPr>
                <w:szCs w:val="24"/>
                <w:shd w:val="clear" w:color="auto" w:fill="FFFFFF"/>
                <w:lang w:val="en-US" w:eastAsia="lt-LT"/>
              </w:rPr>
              <w:t>6</w:t>
            </w:r>
            <w:r>
              <w:rPr>
                <w:szCs w:val="24"/>
                <w:shd w:val="clear" w:color="auto" w:fill="FFFFFF"/>
                <w:lang w:eastAsia="lt-LT"/>
              </w:rPr>
              <w:t>]</w:t>
            </w:r>
          </w:p>
          <w:p w14:paraId="4871257A" w14:textId="77777777" w:rsidR="004F4FDC" w:rsidRDefault="00185A6D">
            <w:pPr>
              <w:ind w:left="1296" w:hanging="1296"/>
              <w:rPr>
                <w:szCs w:val="24"/>
                <w:shd w:val="clear" w:color="auto" w:fill="FFFFFF"/>
                <w:lang w:eastAsia="lt-LT"/>
              </w:rPr>
            </w:pPr>
            <w:r>
              <w:rPr>
                <w:szCs w:val="24"/>
                <w:shd w:val="clear" w:color="auto" w:fill="FFFFFF"/>
                <w:lang w:eastAsia="lt-LT"/>
              </w:rPr>
              <w:t>LT-C[C</w:t>
            </w:r>
            <w:r>
              <w:rPr>
                <w:szCs w:val="24"/>
                <w:shd w:val="clear" w:color="auto" w:fill="FFFFFF"/>
                <w:lang w:val="en-US" w:eastAsia="lt-LT"/>
              </w:rPr>
              <w:t>8</w:t>
            </w:r>
            <w:r>
              <w:rPr>
                <w:szCs w:val="24"/>
                <w:shd w:val="clear" w:color="auto" w:fill="FFFFFF"/>
                <w:lang w:eastAsia="lt-LT"/>
              </w:rPr>
              <w:t>]-I[H-</w:t>
            </w:r>
            <w:r>
              <w:rPr>
                <w:szCs w:val="24"/>
                <w:shd w:val="clear" w:color="auto" w:fill="FFFFFF"/>
                <w:lang w:val="en-US" w:eastAsia="lt-LT"/>
              </w:rPr>
              <w:t>3-1</w:t>
            </w:r>
            <w:r>
              <w:rPr>
                <w:szCs w:val="24"/>
                <w:shd w:val="clear" w:color="auto" w:fill="FFFFFF"/>
                <w:lang w:eastAsia="lt-LT"/>
              </w:rPr>
              <w:t>-.H-3-1-]-T[20</w:t>
            </w:r>
            <w:r>
              <w:rPr>
                <w:szCs w:val="24"/>
                <w:shd w:val="clear" w:color="auto" w:fill="FFFFFF"/>
                <w:lang w:val="en-US" w:eastAsia="lt-LT"/>
              </w:rPr>
              <w:t>7</w:t>
            </w:r>
            <w:r>
              <w:rPr>
                <w:szCs w:val="24"/>
                <w:shd w:val="clear" w:color="auto" w:fill="FFFFFF"/>
                <w:lang w:eastAsia="lt-LT"/>
              </w:rPr>
              <w:t>]</w:t>
            </w:r>
          </w:p>
          <w:p w14:paraId="5950618E" w14:textId="77777777" w:rsidR="004F4FDC" w:rsidRDefault="004F4FDC">
            <w:pPr>
              <w:jc w:val="both"/>
              <w:rPr>
                <w:szCs w:val="24"/>
                <w:lang w:eastAsia="lt-LT"/>
              </w:rPr>
            </w:pPr>
          </w:p>
        </w:tc>
      </w:tr>
      <w:tr w:rsidR="004F4FDC" w14:paraId="4E74A303"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D6495CE" w14:textId="77777777" w:rsidR="004F4FDC" w:rsidRDefault="00185A6D">
            <w:pPr>
              <w:widowControl w:val="0"/>
              <w:rPr>
                <w:sz w:val="22"/>
                <w:szCs w:val="22"/>
                <w:lang w:eastAsia="lt-LT"/>
              </w:rPr>
            </w:pPr>
            <w:r>
              <w:rPr>
                <w:sz w:val="22"/>
                <w:szCs w:val="22"/>
                <w:lang w:eastAsia="lt-LT"/>
              </w:rPr>
              <w:t>8.</w:t>
            </w:r>
          </w:p>
        </w:tc>
        <w:tc>
          <w:tcPr>
            <w:tcW w:w="1393"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76D3DCAB" w14:textId="77777777" w:rsidR="004F4FDC" w:rsidRDefault="00185A6D">
            <w:pPr>
              <w:widowControl w:val="0"/>
              <w:jc w:val="both"/>
              <w:rPr>
                <w:szCs w:val="24"/>
                <w:lang w:eastAsia="lt-LT"/>
              </w:rPr>
            </w:pPr>
            <w:r>
              <w:rPr>
                <w:szCs w:val="24"/>
                <w:lang w:eastAsia="lt-LT"/>
              </w:rPr>
              <w:t>Stebėsenos rodiklio paaiškinimas</w:t>
            </w:r>
            <w:r>
              <w:rPr>
                <w:bCs/>
                <w:szCs w:val="24"/>
                <w:lang w:eastAsia="lt-LT"/>
              </w:rPr>
              <w:t xml:space="preserve">, </w:t>
            </w:r>
            <w:r>
              <w:rPr>
                <w:rFonts w:eastAsia="Calibri"/>
                <w:bCs/>
                <w:color w:val="000000"/>
                <w:szCs w:val="24"/>
                <w:lang w:eastAsia="lt-LT"/>
              </w:rPr>
              <w:t>sąvokų apibrėžtys</w:t>
            </w:r>
          </w:p>
        </w:tc>
        <w:tc>
          <w:tcPr>
            <w:tcW w:w="33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02EFDF52" w14:textId="26962E66" w:rsidR="004F4FDC" w:rsidRDefault="00185A6D">
            <w:pPr>
              <w:jc w:val="both"/>
              <w:rPr>
                <w:szCs w:val="24"/>
              </w:rPr>
            </w:pPr>
            <w:r>
              <w:rPr>
                <w:szCs w:val="24"/>
              </w:rPr>
              <w:t>AEI – atsinaujinantys energijos ištekliai</w:t>
            </w:r>
            <w:r w:rsidR="00335F10">
              <w:rPr>
                <w:szCs w:val="24"/>
              </w:rPr>
              <w:t>.</w:t>
            </w:r>
          </w:p>
          <w:p w14:paraId="1D9EAE86" w14:textId="6B9A0A4B" w:rsidR="00335F10" w:rsidRDefault="00335F10">
            <w:pPr>
              <w:jc w:val="both"/>
              <w:rPr>
                <w:szCs w:val="24"/>
              </w:rPr>
            </w:pPr>
            <w:r w:rsidRPr="00E71CD9">
              <w:rPr>
                <w:rFonts w:asciiTheme="majorBidi" w:hAnsiTheme="majorBidi" w:cstheme="majorBidi"/>
                <w:szCs w:val="24"/>
              </w:rPr>
              <w:t xml:space="preserve">Projektas </w:t>
            </w:r>
            <w:r w:rsidRPr="00E71CD9">
              <w:rPr>
                <w:rFonts w:asciiTheme="majorBidi" w:hAnsiTheme="majorBidi" w:cstheme="majorBidi"/>
                <w:bCs/>
                <w:szCs w:val="24"/>
              </w:rPr>
              <w:t>– Lietuvos Respublikos energetikos ministerijos, Lietuvos Respublikos finansų ministerijos ir UAB ILTE įsteigtas Energijos efektyvumo fondas, valdomas UAB ILTE</w:t>
            </w:r>
            <w:r>
              <w:rPr>
                <w:rFonts w:asciiTheme="majorBidi" w:hAnsiTheme="majorBidi" w:cstheme="majorBidi"/>
                <w:bCs/>
                <w:szCs w:val="24"/>
              </w:rPr>
              <w:t>.</w:t>
            </w:r>
          </w:p>
          <w:p w14:paraId="2B040863" w14:textId="4EF67E67" w:rsidR="004F4FDC" w:rsidRDefault="00185A6D">
            <w:pPr>
              <w:jc w:val="both"/>
            </w:pPr>
            <w:r>
              <w:rPr>
                <w:lang w:eastAsia="lt-LT"/>
              </w:rPr>
              <w:t xml:space="preserve">UAB ILTE </w:t>
            </w:r>
            <w:r>
              <w:t xml:space="preserve">iki 2025 m. II ketvirčio pabaigos </w:t>
            </w:r>
            <w:r>
              <w:rPr>
                <w:lang w:eastAsia="lt-LT"/>
              </w:rPr>
              <w:t>turi būti sudariusi teisinius finansavimo susitarimus (toliau – susitarimai) su galutiniais</w:t>
            </w:r>
            <w:r w:rsidR="004D6404">
              <w:rPr>
                <w:lang w:eastAsia="lt-LT"/>
              </w:rPr>
              <w:t xml:space="preserve"> </w:t>
            </w:r>
            <w:r>
              <w:rPr>
                <w:lang w:eastAsia="lt-LT"/>
              </w:rPr>
              <w:t xml:space="preserve">gavėjais dėl sumos, ne mažesnės nei 20 procentų nuo finansinei priemonei, skirtai </w:t>
            </w:r>
            <w:r>
              <w:t xml:space="preserve">privačiųjų ir viešųjų juridinių asmenų investicijoms į elektros energijos iš AEI gamybos įrenginius (toliau – Priemonė) </w:t>
            </w:r>
            <w:r>
              <w:rPr>
                <w:lang w:eastAsia="lt-LT"/>
              </w:rPr>
              <w:t>finansuoti, skirtų EGADP paskolos lėšų, atėmus UAB ILTE valdymo mokestį</w:t>
            </w:r>
            <w:r>
              <w:t xml:space="preserve"> (tarpinis rodiklis).</w:t>
            </w:r>
          </w:p>
          <w:p w14:paraId="1AF6289A" w14:textId="53D3C8EA" w:rsidR="004F4FDC" w:rsidRDefault="00185A6D">
            <w:pPr>
              <w:jc w:val="both"/>
              <w:rPr>
                <w:szCs w:val="24"/>
              </w:rPr>
            </w:pPr>
            <w:r>
              <w:rPr>
                <w:szCs w:val="24"/>
                <w:lang w:eastAsia="lt-LT"/>
              </w:rPr>
              <w:t xml:space="preserve">UAB ILTE </w:t>
            </w:r>
            <w:r>
              <w:rPr>
                <w:szCs w:val="24"/>
              </w:rPr>
              <w:t xml:space="preserve">iki 2026 m. II ketvirčio pabaigos </w:t>
            </w:r>
            <w:r>
              <w:rPr>
                <w:szCs w:val="24"/>
                <w:lang w:eastAsia="lt-LT"/>
              </w:rPr>
              <w:t>turi būti sudariusi teisinius finansavimo susitarimus (toliau – susitarimai) su galutiniais</w:t>
            </w:r>
            <w:r w:rsidR="00CA0382">
              <w:rPr>
                <w:szCs w:val="24"/>
                <w:lang w:eastAsia="lt-LT"/>
              </w:rPr>
              <w:t xml:space="preserve"> </w:t>
            </w:r>
            <w:r>
              <w:rPr>
                <w:szCs w:val="24"/>
                <w:lang w:eastAsia="lt-LT"/>
              </w:rPr>
              <w:t>gavėjais dėl sumos, ne mažesnės nei 100 procentų nuo Priemonei finansuoti skirtų EGADP paskolos lėšų, atėmus UAB ILTE valdymo mokestį</w:t>
            </w:r>
            <w:r>
              <w:rPr>
                <w:szCs w:val="24"/>
              </w:rPr>
              <w:t xml:space="preserve"> (galutinis rodiklis).</w:t>
            </w:r>
          </w:p>
          <w:p w14:paraId="4DC30A72" w14:textId="58467457" w:rsidR="004F4FDC" w:rsidRDefault="004F4FDC">
            <w:pPr>
              <w:jc w:val="both"/>
              <w:rPr>
                <w:szCs w:val="24"/>
              </w:rPr>
            </w:pPr>
          </w:p>
        </w:tc>
      </w:tr>
      <w:tr w:rsidR="004F4FDC" w14:paraId="177D2DF6"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6B9E7DA2" w14:textId="77777777" w:rsidR="004F4FDC" w:rsidRDefault="00185A6D">
            <w:pPr>
              <w:widowControl w:val="0"/>
              <w:rPr>
                <w:bCs/>
                <w:sz w:val="22"/>
                <w:szCs w:val="22"/>
                <w:lang w:eastAsia="lt-LT"/>
              </w:rPr>
            </w:pPr>
            <w:r>
              <w:rPr>
                <w:bCs/>
                <w:sz w:val="22"/>
                <w:szCs w:val="22"/>
                <w:lang w:eastAsia="lt-LT"/>
              </w:rPr>
              <w:t>9.</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469DFF" w14:textId="77777777" w:rsidR="004F4FDC" w:rsidRDefault="00185A6D">
            <w:pPr>
              <w:jc w:val="both"/>
              <w:rPr>
                <w:rFonts w:eastAsia="Calibri"/>
                <w:bCs/>
                <w:color w:val="000000"/>
                <w:szCs w:val="24"/>
                <w:lang w:eastAsia="lt-LT"/>
              </w:rPr>
            </w:pPr>
            <w:r>
              <w:rPr>
                <w:rFonts w:eastAsia="Calibri"/>
                <w:bCs/>
                <w:color w:val="000000"/>
                <w:szCs w:val="24"/>
                <w:lang w:eastAsia="lt-LT"/>
              </w:rPr>
              <w:t>Stebėsenos rodiklio reikšmės apskaičiavimo tipas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2281A13" w14:textId="77777777" w:rsidR="004F4FDC" w:rsidRDefault="00185A6D">
            <w:pPr>
              <w:jc w:val="both"/>
              <w:rPr>
                <w:szCs w:val="24"/>
                <w:lang w:eastAsia="lt-LT"/>
              </w:rPr>
            </w:pPr>
            <w:r>
              <w:rPr>
                <w:bCs/>
                <w:szCs w:val="24"/>
                <w:lang w:eastAsia="lt-LT"/>
              </w:rPr>
              <w:t>Automatiškai apskaičiuojamas</w:t>
            </w:r>
          </w:p>
        </w:tc>
      </w:tr>
      <w:tr w:rsidR="004F4FDC" w14:paraId="1D4F3A34"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858EECA" w14:textId="77777777" w:rsidR="004F4FDC" w:rsidRDefault="00185A6D">
            <w:pPr>
              <w:widowControl w:val="0"/>
              <w:rPr>
                <w:sz w:val="22"/>
                <w:szCs w:val="22"/>
                <w:lang w:eastAsia="lt-LT"/>
              </w:rPr>
            </w:pPr>
            <w:r>
              <w:rPr>
                <w:sz w:val="22"/>
                <w:szCs w:val="22"/>
                <w:lang w:eastAsia="lt-LT"/>
              </w:rPr>
              <w:t>10.</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6CD8C9B" w14:textId="77777777" w:rsidR="004F4FDC" w:rsidRDefault="00185A6D">
            <w:pPr>
              <w:widowControl w:val="0"/>
              <w:jc w:val="both"/>
              <w:rPr>
                <w:szCs w:val="24"/>
                <w:lang w:eastAsia="lt-LT"/>
              </w:rPr>
            </w:pPr>
            <w:r>
              <w:rPr>
                <w:bCs/>
                <w:szCs w:val="24"/>
                <w:lang w:eastAsia="lt-LT"/>
              </w:rPr>
              <w:t xml:space="preserve">Stebėsenos rodiklio </w:t>
            </w:r>
            <w:r>
              <w:rPr>
                <w:rFonts w:eastAsia="Calibri"/>
                <w:bCs/>
                <w:color w:val="000000"/>
                <w:szCs w:val="24"/>
                <w:lang w:eastAsia="lt-LT"/>
              </w:rPr>
              <w:t xml:space="preserve">reikšmės </w:t>
            </w:r>
            <w:r>
              <w:rPr>
                <w:bCs/>
                <w:szCs w:val="24"/>
                <w:lang w:eastAsia="lt-LT"/>
              </w:rPr>
              <w:t>apskaičiavimo metodas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09DC102" w14:textId="229B706E" w:rsidR="004F4FDC" w:rsidRPr="00BA2BA2" w:rsidRDefault="00BA2BA2">
            <w:pPr>
              <w:tabs>
                <w:tab w:val="left" w:pos="630"/>
              </w:tabs>
              <w:jc w:val="both"/>
            </w:pPr>
            <w:r w:rsidRPr="00E71CD9">
              <w:rPr>
                <w:rFonts w:asciiTheme="majorBidi" w:hAnsiTheme="majorBidi" w:cstheme="majorBidi"/>
                <w:szCs w:val="24"/>
              </w:rPr>
              <w:t xml:space="preserve">Visa iš EGADP paskolos Priemonei skirta lėšų suma (atėmus UAB ILTE valdymo mokesčiui skirtą sumą) bus palyginta su pasirašytuose susitarimuose nurodyta </w:t>
            </w:r>
            <w:r w:rsidRPr="00BA2BA2">
              <w:rPr>
                <w:rFonts w:asciiTheme="majorBidi" w:hAnsiTheme="majorBidi" w:cstheme="majorBidi"/>
                <w:szCs w:val="24"/>
              </w:rPr>
              <w:t>bendra paskolų lėšų suma, nustatant, kiek procentų EGADP paskolos lėšų sudaro  pasirašytų susitarimų su galutiniais gavėjais bendra prašoma paskolų suma</w:t>
            </w:r>
            <w:r w:rsidR="00185A6D" w:rsidRPr="00BA2BA2">
              <w:t>:</w:t>
            </w:r>
          </w:p>
          <w:p w14:paraId="79B006BF" w14:textId="1168A77E" w:rsidR="004F4FDC" w:rsidRDefault="004F4FDC">
            <w:pPr>
              <w:jc w:val="both"/>
              <w:rPr>
                <w:szCs w:val="24"/>
                <w:lang w:eastAsia="lt-LT"/>
              </w:rPr>
            </w:pPr>
          </w:p>
          <w:p w14:paraId="3FA45A8A" w14:textId="2D7144A5" w:rsidR="004F4FDC" w:rsidRDefault="00185A6D">
            <w:pPr>
              <w:jc w:val="both"/>
              <w:rPr>
                <w:szCs w:val="24"/>
                <w:lang w:eastAsia="lt-LT"/>
              </w:rPr>
            </w:pPr>
            <w:r>
              <w:rPr>
                <w:szCs w:val="24"/>
                <w:lang w:eastAsia="lt-LT"/>
              </w:rPr>
              <w:t>P=(V/B)</w:t>
            </w:r>
            <w:r>
              <w:rPr>
                <w:rFonts w:ascii="Symbol" w:eastAsia="Symbol" w:hAnsi="Symbol" w:cs="Symbol"/>
                <w:szCs w:val="24"/>
                <w:lang w:eastAsia="lt-LT"/>
              </w:rPr>
              <w:sym w:font="Symbol" w:char="F02A"/>
            </w:r>
            <w:r>
              <w:rPr>
                <w:szCs w:val="24"/>
                <w:lang w:eastAsia="lt-LT"/>
              </w:rPr>
              <w:t>100</w:t>
            </w:r>
          </w:p>
          <w:p w14:paraId="66E45FE4" w14:textId="7EA00123" w:rsidR="00B373B4" w:rsidRPr="00B373B4" w:rsidRDefault="00B373B4" w:rsidP="00B373B4">
            <w:pPr>
              <w:jc w:val="both"/>
              <w:rPr>
                <w:rFonts w:asciiTheme="majorBidi" w:hAnsiTheme="majorBidi" w:cstheme="majorBidi"/>
                <w:szCs w:val="24"/>
              </w:rPr>
            </w:pPr>
            <w:r w:rsidRPr="00B373B4">
              <w:rPr>
                <w:rFonts w:asciiTheme="majorBidi" w:hAnsiTheme="majorBidi" w:cstheme="majorBidi"/>
                <w:szCs w:val="24"/>
              </w:rPr>
              <w:t>P – procentai, kiek EGADP paskolos lėšų sudaro pasirašytų susitarimų su galutiniais gavėjais bendra prašoma paskolų suma.</w:t>
            </w:r>
          </w:p>
          <w:p w14:paraId="2F3425EF" w14:textId="77777777" w:rsidR="00B373B4" w:rsidRPr="00B373B4" w:rsidRDefault="00B373B4" w:rsidP="00B373B4">
            <w:pPr>
              <w:jc w:val="both"/>
              <w:rPr>
                <w:rFonts w:asciiTheme="majorBidi" w:hAnsiTheme="majorBidi" w:cstheme="majorBidi"/>
                <w:szCs w:val="24"/>
              </w:rPr>
            </w:pPr>
            <w:r w:rsidRPr="00B373B4">
              <w:rPr>
                <w:rFonts w:asciiTheme="majorBidi" w:hAnsiTheme="majorBidi" w:cstheme="majorBidi"/>
                <w:szCs w:val="24"/>
              </w:rPr>
              <w:t>V – pasirašytuose susitarimuose su galutiniais gavėjais nurodyta bendra paskolų lėšų suma (pokyčio kintamasis rodiklis). Matavimo vienetas – euras</w:t>
            </w:r>
          </w:p>
          <w:p w14:paraId="5697EC40" w14:textId="3840F642" w:rsidR="004F4FDC" w:rsidRDefault="00185A6D" w:rsidP="00B373B4">
            <w:pPr>
              <w:jc w:val="both"/>
              <w:rPr>
                <w:lang w:eastAsia="lt-LT"/>
              </w:rPr>
            </w:pPr>
            <w:r>
              <w:rPr>
                <w:lang w:eastAsia="lt-LT"/>
              </w:rPr>
              <w:t xml:space="preserve">B – visa Priemonei skirta EGADP paskolos lėšų suma, </w:t>
            </w:r>
            <w:r>
              <w:t>atėmus UAB ILTE valdymo mokesčiui skirtą sumą</w:t>
            </w:r>
            <w:r>
              <w:rPr>
                <w:lang w:eastAsia="lt-LT"/>
              </w:rPr>
              <w:t xml:space="preserve"> (bazinis fiksuotasis rodiklis). Matavimo vienetas – euras.</w:t>
            </w:r>
          </w:p>
        </w:tc>
      </w:tr>
      <w:tr w:rsidR="004F4FDC" w14:paraId="476F990D"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0378A666" w14:textId="77777777" w:rsidR="004F4FDC" w:rsidRDefault="00185A6D">
            <w:pPr>
              <w:widowControl w:val="0"/>
              <w:rPr>
                <w:sz w:val="22"/>
                <w:szCs w:val="22"/>
                <w:lang w:eastAsia="lt-LT"/>
              </w:rPr>
            </w:pPr>
            <w:r>
              <w:rPr>
                <w:sz w:val="22"/>
                <w:szCs w:val="22"/>
                <w:lang w:eastAsia="lt-LT"/>
              </w:rPr>
              <w:t>11.</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69451CC" w14:textId="77777777" w:rsidR="004F4FDC" w:rsidRDefault="00185A6D">
            <w:pPr>
              <w:widowControl w:val="0"/>
              <w:jc w:val="both"/>
              <w:rPr>
                <w:szCs w:val="24"/>
                <w:lang w:eastAsia="lt-LT"/>
              </w:rPr>
            </w:pPr>
            <w:r>
              <w:rPr>
                <w:szCs w:val="24"/>
                <w:lang w:eastAsia="lt-LT"/>
              </w:rPr>
              <w:t>Stebėsenos rodiklio duomenų šaltiniai</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EAF6E0" w14:textId="73276959" w:rsidR="004F4FDC" w:rsidRDefault="00185A6D">
            <w:pPr>
              <w:jc w:val="both"/>
              <w:rPr>
                <w:szCs w:val="24"/>
                <w:lang w:eastAsia="lt-LT"/>
              </w:rPr>
            </w:pPr>
            <w:r>
              <w:rPr>
                <w:szCs w:val="24"/>
                <w:lang w:eastAsia="lt-LT"/>
              </w:rPr>
              <w:t>Pirminiai duomenų šaltiniai: s</w:t>
            </w:r>
            <w:r>
              <w:rPr>
                <w:szCs w:val="24"/>
              </w:rPr>
              <w:t>usitarimai su galutiniais</w:t>
            </w:r>
            <w:r w:rsidR="006E070A">
              <w:rPr>
                <w:szCs w:val="24"/>
              </w:rPr>
              <w:t xml:space="preserve"> </w:t>
            </w:r>
            <w:r>
              <w:rPr>
                <w:szCs w:val="24"/>
              </w:rPr>
              <w:t>gavėjais.</w:t>
            </w:r>
          </w:p>
          <w:p w14:paraId="4312E889" w14:textId="166B0AED" w:rsidR="004F4FDC" w:rsidRDefault="00185A6D" w:rsidP="004A28CB">
            <w:pPr>
              <w:jc w:val="both"/>
            </w:pPr>
            <w:r>
              <w:t xml:space="preserve">Antriniai duomenų šaltiniai: </w:t>
            </w:r>
            <w:r w:rsidR="004A28CB" w:rsidRPr="004A28CB">
              <w:t xml:space="preserve">UAB ILTE teikiamos </w:t>
            </w:r>
            <w:r>
              <w:t>veiklos ataskaitos.</w:t>
            </w:r>
          </w:p>
        </w:tc>
      </w:tr>
      <w:tr w:rsidR="004F4FDC" w14:paraId="640AC81A"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F4F53ED" w14:textId="77777777" w:rsidR="004F4FDC" w:rsidRDefault="00185A6D">
            <w:pPr>
              <w:widowControl w:val="0"/>
              <w:rPr>
                <w:sz w:val="22"/>
                <w:szCs w:val="22"/>
                <w:lang w:eastAsia="lt-LT"/>
              </w:rPr>
            </w:pPr>
            <w:r>
              <w:rPr>
                <w:sz w:val="22"/>
                <w:szCs w:val="22"/>
                <w:lang w:eastAsia="lt-LT"/>
              </w:rPr>
              <w:t>12.</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1537A86" w14:textId="77777777" w:rsidR="004F4FDC" w:rsidRDefault="00185A6D">
            <w:pPr>
              <w:widowControl w:val="0"/>
              <w:jc w:val="both"/>
              <w:rPr>
                <w:szCs w:val="24"/>
                <w:lang w:eastAsia="lt-LT"/>
              </w:rPr>
            </w:pPr>
            <w:r>
              <w:rPr>
                <w:szCs w:val="24"/>
                <w:lang w:eastAsia="lt-LT"/>
              </w:rPr>
              <w:t>Stebėsenos rodiklio reikšmės skaičiavimo periodiškumas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619E82" w14:textId="4477A499" w:rsidR="004F4FDC" w:rsidRDefault="00185A6D">
            <w:pPr>
              <w:jc w:val="both"/>
            </w:pPr>
            <w:r>
              <w:t xml:space="preserve">Projekto įgyvendinimo metu </w:t>
            </w:r>
            <w:r w:rsidR="00D67B73">
              <w:t>(</w:t>
            </w:r>
            <w:r w:rsidR="00D67B73" w:rsidRPr="00D67B73">
              <w:t>UAB ILTE teikiamų veiklos ataskaitų metu</w:t>
            </w:r>
            <w:r w:rsidR="00D67B73">
              <w:t>)</w:t>
            </w:r>
          </w:p>
        </w:tc>
      </w:tr>
      <w:tr w:rsidR="004F4FDC" w14:paraId="08BB1978" w14:textId="77777777">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0CAB7659" w14:textId="77777777" w:rsidR="004F4FDC" w:rsidRDefault="00185A6D">
            <w:pPr>
              <w:widowControl w:val="0"/>
              <w:rPr>
                <w:sz w:val="22"/>
                <w:szCs w:val="22"/>
                <w:lang w:eastAsia="lt-LT"/>
              </w:rPr>
            </w:pPr>
            <w:r>
              <w:rPr>
                <w:sz w:val="22"/>
                <w:szCs w:val="22"/>
                <w:lang w:eastAsia="lt-LT"/>
              </w:rPr>
              <w:t>13.</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8E7F333" w14:textId="77777777" w:rsidR="004F4FDC" w:rsidRDefault="00185A6D">
            <w:pPr>
              <w:widowControl w:val="0"/>
              <w:jc w:val="both"/>
              <w:rPr>
                <w:szCs w:val="24"/>
                <w:lang w:eastAsia="lt-LT"/>
              </w:rPr>
            </w:pPr>
            <w:r>
              <w:rPr>
                <w:bCs/>
                <w:szCs w:val="24"/>
                <w:lang w:eastAsia="lt-LT"/>
              </w:rPr>
              <w:t>Stebėsenos rodiklio pasiekimo momentas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D6A14CB" w14:textId="77777777" w:rsidR="004F4FDC" w:rsidRDefault="00185A6D">
            <w:pPr>
              <w:jc w:val="both"/>
              <w:rPr>
                <w:spacing w:val="2"/>
                <w:szCs w:val="24"/>
                <w:shd w:val="clear" w:color="auto" w:fill="FFFFFF"/>
              </w:rPr>
            </w:pPr>
            <w:r>
              <w:rPr>
                <w:spacing w:val="2"/>
                <w:szCs w:val="24"/>
                <w:shd w:val="clear" w:color="auto" w:fill="FFFFFF"/>
              </w:rPr>
              <w:t>Projekto</w:t>
            </w:r>
            <w:r>
              <w:rPr>
                <w:b/>
                <w:bCs/>
                <w:spacing w:val="2"/>
                <w:szCs w:val="24"/>
                <w:shd w:val="clear" w:color="auto" w:fill="FFFFFF"/>
              </w:rPr>
              <w:t xml:space="preserve"> </w:t>
            </w:r>
            <w:r>
              <w:rPr>
                <w:spacing w:val="2"/>
                <w:szCs w:val="24"/>
                <w:shd w:val="clear" w:color="auto" w:fill="FFFFFF"/>
              </w:rPr>
              <w:t>veiklų</w:t>
            </w:r>
            <w:r>
              <w:rPr>
                <w:b/>
                <w:bCs/>
                <w:spacing w:val="2"/>
                <w:szCs w:val="24"/>
                <w:shd w:val="clear" w:color="auto" w:fill="FFFFFF"/>
              </w:rPr>
              <w:t xml:space="preserve"> </w:t>
            </w:r>
            <w:r>
              <w:rPr>
                <w:spacing w:val="2"/>
                <w:szCs w:val="24"/>
                <w:shd w:val="clear" w:color="auto" w:fill="FFFFFF"/>
              </w:rPr>
              <w:t>įgyvendinimo metu.</w:t>
            </w:r>
          </w:p>
          <w:p w14:paraId="224D40C9" w14:textId="161FAC2D" w:rsidR="004F4FDC" w:rsidRDefault="00185A6D">
            <w:pPr>
              <w:jc w:val="both"/>
              <w:rPr>
                <w:szCs w:val="24"/>
                <w:lang w:eastAsia="lt-LT"/>
              </w:rPr>
            </w:pPr>
            <w:r>
              <w:rPr>
                <w:szCs w:val="24"/>
              </w:rPr>
              <w:t>2025 m. II ketvirtį (tarpinis rodiklis); 2026 m. II ketvirtį (galutinis rodiklis).</w:t>
            </w:r>
          </w:p>
        </w:tc>
      </w:tr>
      <w:tr w:rsidR="004F4FDC" w14:paraId="654DBEB2" w14:textId="77777777">
        <w:trPr>
          <w:trHeight w:val="536"/>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CCCB7C9" w14:textId="77777777" w:rsidR="004F4FDC" w:rsidRDefault="00185A6D">
            <w:pPr>
              <w:widowControl w:val="0"/>
              <w:rPr>
                <w:sz w:val="22"/>
                <w:szCs w:val="22"/>
                <w:lang w:eastAsia="lt-LT"/>
              </w:rPr>
            </w:pPr>
            <w:r>
              <w:rPr>
                <w:sz w:val="22"/>
                <w:szCs w:val="22"/>
                <w:lang w:eastAsia="lt-LT"/>
              </w:rPr>
              <w:lastRenderedPageBreak/>
              <w:t>14.</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4B34D6C" w14:textId="77777777" w:rsidR="004F4FDC" w:rsidRDefault="00185A6D">
            <w:pPr>
              <w:widowControl w:val="0"/>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DADF2F1" w14:textId="77777777" w:rsidR="004F4FDC" w:rsidRDefault="00185A6D">
            <w:pPr>
              <w:jc w:val="both"/>
              <w:rPr>
                <w:i/>
                <w:iCs/>
                <w:szCs w:val="24"/>
                <w:lang w:eastAsia="lt-LT"/>
              </w:rPr>
            </w:pPr>
            <w:r>
              <w:rPr>
                <w:szCs w:val="24"/>
                <w:lang w:eastAsia="lt-LT"/>
              </w:rPr>
              <w:t>Lietuvos Respublikos energetikos ministerija</w:t>
            </w:r>
          </w:p>
        </w:tc>
      </w:tr>
      <w:tr w:rsidR="004F4FDC" w14:paraId="410537A0" w14:textId="77777777">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7299A6E0" w14:textId="77777777" w:rsidR="004F4FDC" w:rsidRDefault="00185A6D">
            <w:pPr>
              <w:widowControl w:val="0"/>
              <w:rPr>
                <w:sz w:val="22"/>
                <w:szCs w:val="22"/>
                <w:lang w:eastAsia="lt-LT"/>
              </w:rPr>
            </w:pPr>
            <w:r>
              <w:rPr>
                <w:sz w:val="22"/>
                <w:szCs w:val="22"/>
                <w:lang w:eastAsia="lt-LT"/>
              </w:rPr>
              <w:t>15.</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A3D504" w14:textId="77777777" w:rsidR="004F4FDC" w:rsidRDefault="00185A6D">
            <w:pPr>
              <w:widowControl w:val="0"/>
              <w:jc w:val="both"/>
              <w:rPr>
                <w:szCs w:val="24"/>
                <w:lang w:eastAsia="lt-LT"/>
              </w:rPr>
            </w:pPr>
            <w:r>
              <w:rPr>
                <w:szCs w:val="24"/>
                <w:lang w:eastAsia="lt-LT"/>
              </w:rPr>
              <w:t>Įstaigos padalinys ir kontaktinis telefono numeris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72FB4D3" w14:textId="77777777" w:rsidR="004F4FDC" w:rsidRDefault="00185A6D">
            <w:pPr>
              <w:jc w:val="both"/>
              <w:rPr>
                <w:szCs w:val="24"/>
                <w:lang w:eastAsia="lt-LT"/>
              </w:rPr>
            </w:pPr>
            <w:r>
              <w:rPr>
                <w:szCs w:val="24"/>
                <w:lang w:eastAsia="lt-LT"/>
              </w:rPr>
              <w:t>Už rodiklio stebėseną (duomenų surinkimą ir paviešinimą):</w:t>
            </w:r>
          </w:p>
          <w:p w14:paraId="6C38C93C" w14:textId="77777777" w:rsidR="004F4FDC" w:rsidRDefault="00185A6D">
            <w:pPr>
              <w:widowControl w:val="0"/>
              <w:jc w:val="both"/>
              <w:rPr>
                <w:szCs w:val="24"/>
                <w:lang w:eastAsia="lt-LT"/>
              </w:rPr>
            </w:pPr>
            <w:r>
              <w:rPr>
                <w:szCs w:val="24"/>
                <w:lang w:eastAsia="lt-LT"/>
              </w:rPr>
              <w:t>Energetikos ministerijos</w:t>
            </w:r>
          </w:p>
          <w:p w14:paraId="598CE0AE" w14:textId="77777777" w:rsidR="004F4FDC" w:rsidRDefault="00185A6D">
            <w:pPr>
              <w:widowControl w:val="0"/>
              <w:jc w:val="both"/>
              <w:rPr>
                <w:szCs w:val="24"/>
                <w:lang w:eastAsia="lt-LT"/>
              </w:rPr>
            </w:pPr>
            <w:r>
              <w:rPr>
                <w:szCs w:val="24"/>
                <w:lang w:eastAsia="lt-LT"/>
              </w:rPr>
              <w:t xml:space="preserve">Investicijų grupė </w:t>
            </w:r>
          </w:p>
          <w:p w14:paraId="33CC55D2" w14:textId="7F356CEF" w:rsidR="004F4FDC" w:rsidRDefault="00185A6D">
            <w:pPr>
              <w:jc w:val="both"/>
              <w:rPr>
                <w:rFonts w:eastAsia="Calibri"/>
                <w:szCs w:val="24"/>
                <w:lang w:eastAsia="en-GB"/>
              </w:rPr>
            </w:pPr>
            <w:r>
              <w:rPr>
                <w:szCs w:val="24"/>
                <w:lang w:eastAsia="lt-LT"/>
              </w:rPr>
              <w:t xml:space="preserve">Tel.  </w:t>
            </w:r>
            <w:r>
              <w:rPr>
                <w:rFonts w:eastAsia="Calibri"/>
                <w:szCs w:val="24"/>
                <w:lang w:eastAsia="en-GB"/>
              </w:rPr>
              <w:t>+370 602 46 849</w:t>
            </w:r>
          </w:p>
        </w:tc>
      </w:tr>
      <w:tr w:rsidR="004F4FDC" w14:paraId="295706C4"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033C2E8" w14:textId="77777777" w:rsidR="004F4FDC" w:rsidRDefault="00185A6D">
            <w:pPr>
              <w:widowControl w:val="0"/>
              <w:rPr>
                <w:sz w:val="22"/>
                <w:szCs w:val="22"/>
                <w:lang w:eastAsia="lt-LT"/>
              </w:rPr>
            </w:pPr>
            <w:r>
              <w:rPr>
                <w:sz w:val="22"/>
                <w:szCs w:val="22"/>
                <w:lang w:eastAsia="lt-LT"/>
              </w:rPr>
              <w:t>16.</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CC8E039" w14:textId="77777777" w:rsidR="004F4FDC" w:rsidRDefault="00185A6D">
            <w:pPr>
              <w:widowControl w:val="0"/>
              <w:jc w:val="both"/>
              <w:rPr>
                <w:szCs w:val="24"/>
                <w:lang w:eastAsia="lt-LT"/>
              </w:rPr>
            </w:pPr>
            <w:r>
              <w:rPr>
                <w:szCs w:val="24"/>
                <w:lang w:eastAsia="lt-LT"/>
              </w:rPr>
              <w:t>Kita svarbi informacija</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48D3C82" w14:textId="2FE89B64" w:rsidR="004F4FDC" w:rsidRDefault="00185A6D">
            <w:pPr>
              <w:spacing w:line="276" w:lineRule="auto"/>
              <w:rPr>
                <w:szCs w:val="24"/>
              </w:rPr>
            </w:pPr>
            <w:r>
              <w:rPr>
                <w:szCs w:val="24"/>
                <w:lang w:eastAsia="lt-LT"/>
              </w:rPr>
              <w:t>R.S.1.3191</w:t>
            </w:r>
          </w:p>
        </w:tc>
      </w:tr>
    </w:tbl>
    <w:p w14:paraId="4CA80E32" w14:textId="00357864" w:rsidR="004F4FDC" w:rsidRDefault="004F4FDC">
      <w:pPr>
        <w:tabs>
          <w:tab w:val="left" w:pos="7371"/>
        </w:tabs>
      </w:pPr>
    </w:p>
    <w:p w14:paraId="550273B1" w14:textId="77777777" w:rsidR="004F4FDC" w:rsidRDefault="004F4FDC">
      <w:pPr>
        <w:tabs>
          <w:tab w:val="left" w:pos="7371"/>
        </w:tabs>
        <w:jc w:val="center"/>
      </w:pPr>
    </w:p>
    <w:p w14:paraId="75FC0DFA" w14:textId="77777777" w:rsidR="004F4FDC" w:rsidRDefault="004F4FDC">
      <w:pPr>
        <w:jc w:val="center"/>
        <w:rPr>
          <w:b/>
          <w:bCs/>
        </w:rPr>
      </w:pPr>
    </w:p>
    <w:p w14:paraId="66357964" w14:textId="64965307" w:rsidR="004F4FDC" w:rsidRDefault="00185A6D">
      <w:pPr>
        <w:jc w:val="center"/>
        <w:rPr>
          <w:b/>
          <w:bCs/>
        </w:rPr>
      </w:pPr>
      <w:r>
        <w:rPr>
          <w:b/>
          <w:bCs/>
        </w:rPr>
        <w:t>IV SKYRIUS</w:t>
      </w:r>
    </w:p>
    <w:p w14:paraId="5E21EAF5" w14:textId="77777777" w:rsidR="004F4FDC" w:rsidRDefault="00185A6D">
      <w:pPr>
        <w:keepNext/>
        <w:keepLines/>
        <w:spacing w:line="256" w:lineRule="auto"/>
        <w:jc w:val="center"/>
        <w:outlineLvl w:val="1"/>
        <w:rPr>
          <w:rFonts w:eastAsia="SimSun"/>
          <w:b/>
          <w:caps/>
          <w:szCs w:val="24"/>
          <w:lang w:eastAsia="lt-LT"/>
        </w:rPr>
      </w:pPr>
      <w:r>
        <w:rPr>
          <w:rFonts w:eastAsia="SimSun"/>
          <w:b/>
          <w:caps/>
          <w:szCs w:val="24"/>
          <w:lang w:eastAsia="lt-LT"/>
        </w:rPr>
        <w:t>Stebėsenos rodiklio</w:t>
      </w:r>
    </w:p>
    <w:p w14:paraId="563FA8F2" w14:textId="583C03D6" w:rsidR="004F4FDC" w:rsidRDefault="00185A6D">
      <w:pPr>
        <w:keepNext/>
        <w:keepLines/>
        <w:spacing w:line="256" w:lineRule="auto"/>
        <w:jc w:val="center"/>
        <w:outlineLvl w:val="1"/>
        <w:rPr>
          <w:rFonts w:eastAsia="SimSun"/>
          <w:b/>
          <w:caps/>
          <w:szCs w:val="24"/>
          <w:lang w:eastAsia="lt-LT"/>
        </w:rPr>
      </w:pPr>
      <w:r>
        <w:rPr>
          <w:rFonts w:eastAsia="SimSun"/>
          <w:b/>
          <w:caps/>
          <w:szCs w:val="24"/>
          <w:lang w:eastAsia="lt-LT"/>
        </w:rPr>
        <w:t>„PRIEMONEI SKIRTŲ Ekonomikos gaivinimo ir atsparumo didinimo priemonės INVESTICIJŲ PERVEDIMŲ UŽBAIGIMAS“ aprašymo kortelė</w:t>
      </w:r>
    </w:p>
    <w:p w14:paraId="634133FD" w14:textId="77777777" w:rsidR="004F4FDC" w:rsidRDefault="004F4FDC">
      <w:pPr>
        <w:jc w:val="both"/>
        <w:rPr>
          <w:sz w:val="2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2682"/>
        <w:gridCol w:w="6383"/>
      </w:tblGrid>
      <w:tr w:rsidR="004F4FDC" w14:paraId="7AB4A05F"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745636" w14:textId="77777777" w:rsidR="004F4FDC" w:rsidRDefault="004F4FDC">
            <w:pPr>
              <w:widowControl w:val="0"/>
              <w:jc w:val="center"/>
              <w:rPr>
                <w:b/>
                <w:bCs/>
                <w:szCs w:val="24"/>
                <w:lang w:eastAsia="lt-LT"/>
              </w:rPr>
            </w:pPr>
          </w:p>
        </w:tc>
        <w:tc>
          <w:tcPr>
            <w:tcW w:w="139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51C45A3" w14:textId="77777777" w:rsidR="004F4FDC" w:rsidRDefault="00185A6D">
            <w:pPr>
              <w:widowControl w:val="0"/>
              <w:jc w:val="center"/>
              <w:rPr>
                <w:b/>
                <w:bCs/>
                <w:szCs w:val="24"/>
                <w:lang w:eastAsia="lt-LT"/>
              </w:rPr>
            </w:pPr>
            <w:r>
              <w:rPr>
                <w:b/>
                <w:bCs/>
                <w:szCs w:val="24"/>
                <w:lang w:eastAsia="lt-LT"/>
              </w:rPr>
              <w:t>Elementai</w:t>
            </w:r>
          </w:p>
        </w:tc>
        <w:tc>
          <w:tcPr>
            <w:tcW w:w="33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8A846E5" w14:textId="77777777" w:rsidR="004F4FDC" w:rsidRDefault="00185A6D">
            <w:pPr>
              <w:widowControl w:val="0"/>
              <w:jc w:val="center"/>
              <w:rPr>
                <w:b/>
                <w:bCs/>
                <w:strike/>
                <w:szCs w:val="24"/>
                <w:lang w:eastAsia="lt-LT"/>
              </w:rPr>
            </w:pPr>
            <w:r>
              <w:rPr>
                <w:b/>
                <w:bCs/>
                <w:szCs w:val="24"/>
                <w:lang w:eastAsia="lt-LT"/>
              </w:rPr>
              <w:t>Kodai, pavadinimai ir aprašymas</w:t>
            </w:r>
          </w:p>
        </w:tc>
      </w:tr>
      <w:tr w:rsidR="004F4FDC" w14:paraId="65ECC842"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794CE7" w14:textId="77777777" w:rsidR="004F4FDC" w:rsidRDefault="00185A6D">
            <w:pPr>
              <w:widowControl w:val="0"/>
              <w:rPr>
                <w:szCs w:val="24"/>
                <w:lang w:eastAsia="lt-LT"/>
              </w:rPr>
            </w:pPr>
            <w:r>
              <w:rPr>
                <w:szCs w:val="24"/>
                <w:lang w:eastAsia="lt-LT"/>
              </w:rPr>
              <w:t>1.</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E882572" w14:textId="77777777" w:rsidR="004F4FDC" w:rsidRDefault="00185A6D">
            <w:pPr>
              <w:widowControl w:val="0"/>
              <w:jc w:val="both"/>
              <w:rPr>
                <w:szCs w:val="24"/>
                <w:lang w:eastAsia="lt-LT"/>
              </w:rPr>
            </w:pPr>
            <w:r>
              <w:rPr>
                <w:szCs w:val="24"/>
                <w:lang w:eastAsia="lt-LT"/>
              </w:rPr>
              <w:t>Stebėsenos rodiklio pavadinimas</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8112CB5" w14:textId="6C1B6513" w:rsidR="004F4FDC" w:rsidRDefault="00185A6D">
            <w:pPr>
              <w:widowControl w:val="0"/>
              <w:tabs>
                <w:tab w:val="left" w:pos="8222"/>
              </w:tabs>
              <w:jc w:val="both"/>
              <w:rPr>
                <w:bCs/>
                <w:iCs/>
                <w:szCs w:val="24"/>
              </w:rPr>
            </w:pPr>
            <w:r>
              <w:rPr>
                <w:bCs/>
                <w:iCs/>
                <w:szCs w:val="24"/>
              </w:rPr>
              <w:t>Priemonei skirtų Ekonomikos gaivinimo ir atsparumo didinimo priemonės</w:t>
            </w:r>
            <w:r w:rsidR="00FB7FCF">
              <w:rPr>
                <w:bCs/>
                <w:iCs/>
                <w:szCs w:val="24"/>
              </w:rPr>
              <w:t xml:space="preserve"> </w:t>
            </w:r>
            <w:r>
              <w:rPr>
                <w:bCs/>
                <w:iCs/>
                <w:szCs w:val="24"/>
              </w:rPr>
              <w:t>investicijų pervedimų užbaigimas</w:t>
            </w:r>
          </w:p>
        </w:tc>
      </w:tr>
      <w:tr w:rsidR="004F4FDC" w14:paraId="427BFD8D"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CB8822" w14:textId="77777777" w:rsidR="004F4FDC" w:rsidRDefault="00185A6D">
            <w:pPr>
              <w:widowControl w:val="0"/>
              <w:rPr>
                <w:szCs w:val="24"/>
                <w:lang w:eastAsia="lt-LT"/>
              </w:rPr>
            </w:pPr>
            <w:r>
              <w:rPr>
                <w:szCs w:val="24"/>
                <w:lang w:eastAsia="lt-LT"/>
              </w:rPr>
              <w:t>2.</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632595D" w14:textId="77777777" w:rsidR="004F4FDC" w:rsidRDefault="00185A6D">
            <w:pPr>
              <w:widowControl w:val="0"/>
              <w:jc w:val="both"/>
              <w:rPr>
                <w:szCs w:val="24"/>
                <w:lang w:eastAsia="lt-LT"/>
              </w:rPr>
            </w:pPr>
            <w:r>
              <w:rPr>
                <w:szCs w:val="24"/>
                <w:lang w:eastAsia="lt-LT"/>
              </w:rPr>
              <w:t>Stebėsenos rodiklio matavimo vienetai</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49B3CE5" w14:textId="252193BB" w:rsidR="004F4FDC" w:rsidRDefault="00185A6D">
            <w:pPr>
              <w:jc w:val="both"/>
              <w:rPr>
                <w:szCs w:val="24"/>
                <w:lang w:val="en-US" w:eastAsia="lt-LT"/>
              </w:rPr>
            </w:pPr>
            <w:r>
              <w:rPr>
                <w:szCs w:val="24"/>
                <w:lang w:eastAsia="lt-LT"/>
              </w:rPr>
              <w:t>Vienetas</w:t>
            </w:r>
          </w:p>
        </w:tc>
      </w:tr>
      <w:tr w:rsidR="004F4FDC" w14:paraId="2D966568"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BAD454" w14:textId="77777777" w:rsidR="004F4FDC" w:rsidRDefault="00185A6D">
            <w:pPr>
              <w:widowControl w:val="0"/>
              <w:rPr>
                <w:szCs w:val="24"/>
                <w:lang w:eastAsia="lt-LT"/>
              </w:rPr>
            </w:pPr>
            <w:r>
              <w:rPr>
                <w:szCs w:val="24"/>
                <w:lang w:eastAsia="lt-LT"/>
              </w:rPr>
              <w:t>3.</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F7066A4" w14:textId="77777777" w:rsidR="004F4FDC" w:rsidRDefault="00185A6D">
            <w:pPr>
              <w:widowControl w:val="0"/>
              <w:jc w:val="both"/>
              <w:rPr>
                <w:szCs w:val="24"/>
                <w:lang w:eastAsia="lt-LT"/>
              </w:rPr>
            </w:pPr>
            <w:r>
              <w:rPr>
                <w:szCs w:val="24"/>
                <w:lang w:eastAsia="lt-LT"/>
              </w:rPr>
              <w:t>Stebėsenos rodiklio reikšmės kryptis</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61E9066" w14:textId="77777777" w:rsidR="004F4FDC" w:rsidRDefault="00185A6D">
            <w:pPr>
              <w:jc w:val="both"/>
              <w:rPr>
                <w:szCs w:val="24"/>
                <w:lang w:eastAsia="lt-LT"/>
              </w:rPr>
            </w:pPr>
            <w:r>
              <w:rPr>
                <w:szCs w:val="24"/>
                <w:lang w:eastAsia="lt-LT"/>
              </w:rPr>
              <w:t>Didėjimas</w:t>
            </w:r>
          </w:p>
        </w:tc>
      </w:tr>
      <w:tr w:rsidR="004F4FDC" w14:paraId="7E6DB01A"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BD2423" w14:textId="77777777" w:rsidR="004F4FDC" w:rsidRDefault="00185A6D">
            <w:pPr>
              <w:widowControl w:val="0"/>
              <w:rPr>
                <w:szCs w:val="24"/>
                <w:lang w:eastAsia="lt-LT"/>
              </w:rPr>
            </w:pPr>
            <w:r>
              <w:rPr>
                <w:szCs w:val="24"/>
                <w:lang w:eastAsia="lt-LT"/>
              </w:rPr>
              <w:t>4.</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C205F5B" w14:textId="77777777" w:rsidR="004F4FDC" w:rsidRDefault="00185A6D">
            <w:pPr>
              <w:widowControl w:val="0"/>
              <w:jc w:val="both"/>
              <w:rPr>
                <w:szCs w:val="24"/>
                <w:lang w:eastAsia="lt-LT"/>
              </w:rPr>
            </w:pPr>
            <w:r>
              <w:rPr>
                <w:szCs w:val="24"/>
                <w:lang w:eastAsia="lt-LT"/>
              </w:rPr>
              <w:t>Stebėsenos rodiklio reikšmės tipas</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0F6FDA6" w14:textId="77777777" w:rsidR="004F4FDC" w:rsidRDefault="00185A6D">
            <w:pPr>
              <w:jc w:val="both"/>
              <w:rPr>
                <w:szCs w:val="24"/>
                <w:lang w:eastAsia="lt-LT"/>
              </w:rPr>
            </w:pPr>
            <w:r>
              <w:rPr>
                <w:szCs w:val="24"/>
                <w:lang w:eastAsia="lt-LT"/>
              </w:rPr>
              <w:t>Skaitinė reikšmė</w:t>
            </w:r>
          </w:p>
        </w:tc>
      </w:tr>
      <w:tr w:rsidR="004F4FDC" w14:paraId="4C9257A2"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09DDBD" w14:textId="77777777" w:rsidR="004F4FDC" w:rsidRDefault="00185A6D">
            <w:pPr>
              <w:widowControl w:val="0"/>
              <w:rPr>
                <w:szCs w:val="24"/>
                <w:lang w:eastAsia="lt-LT"/>
              </w:rPr>
            </w:pPr>
            <w:r>
              <w:rPr>
                <w:szCs w:val="24"/>
                <w:lang w:eastAsia="lt-LT"/>
              </w:rPr>
              <w:t>5.</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28C8517" w14:textId="77777777" w:rsidR="004F4FDC" w:rsidRDefault="00185A6D">
            <w:pPr>
              <w:widowControl w:val="0"/>
              <w:jc w:val="both"/>
              <w:rPr>
                <w:szCs w:val="24"/>
                <w:lang w:eastAsia="lt-LT"/>
              </w:rPr>
            </w:pPr>
            <w:r>
              <w:rPr>
                <w:szCs w:val="24"/>
                <w:lang w:eastAsia="lt-LT"/>
              </w:rPr>
              <w:t>Stebėsenos rodiklio tipas</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3DA6645" w14:textId="77777777" w:rsidR="004F4FDC" w:rsidRDefault="00185A6D">
            <w:pPr>
              <w:jc w:val="both"/>
              <w:rPr>
                <w:szCs w:val="24"/>
                <w:lang w:eastAsia="lt-LT"/>
              </w:rPr>
            </w:pPr>
            <w:r>
              <w:rPr>
                <w:szCs w:val="24"/>
                <w:lang w:eastAsia="lt-LT"/>
              </w:rPr>
              <w:t>Produkto rodiklis</w:t>
            </w:r>
          </w:p>
        </w:tc>
      </w:tr>
      <w:tr w:rsidR="004F4FDC" w14:paraId="0BE2D020"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38C848" w14:textId="77777777" w:rsidR="004F4FDC" w:rsidRDefault="00185A6D">
            <w:pPr>
              <w:widowControl w:val="0"/>
              <w:rPr>
                <w:szCs w:val="24"/>
                <w:lang w:eastAsia="lt-LT"/>
              </w:rPr>
            </w:pPr>
            <w:r>
              <w:rPr>
                <w:szCs w:val="24"/>
                <w:lang w:eastAsia="lt-LT"/>
              </w:rPr>
              <w:t>6.</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E683140" w14:textId="77777777" w:rsidR="004F4FDC" w:rsidRDefault="00185A6D">
            <w:pPr>
              <w:widowControl w:val="0"/>
              <w:jc w:val="both"/>
              <w:rPr>
                <w:szCs w:val="24"/>
                <w:lang w:eastAsia="lt-LT"/>
              </w:rPr>
            </w:pPr>
            <w:r>
              <w:rPr>
                <w:szCs w:val="24"/>
                <w:lang w:eastAsia="lt-LT"/>
              </w:rPr>
              <w:t>Stebėsenos rodiklio kodas</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E36157A" w14:textId="1C120F5F" w:rsidR="004F4FDC" w:rsidRDefault="00185A6D">
            <w:pPr>
              <w:rPr>
                <w:szCs w:val="24"/>
              </w:rPr>
            </w:pPr>
            <w:r>
              <w:rPr>
                <w:szCs w:val="24"/>
              </w:rPr>
              <w:t>P-03-001-06-03-02-1</w:t>
            </w:r>
            <w:r w:rsidR="009F6B74">
              <w:rPr>
                <w:szCs w:val="24"/>
              </w:rPr>
              <w:t>7</w:t>
            </w:r>
          </w:p>
        </w:tc>
      </w:tr>
      <w:tr w:rsidR="004F4FDC" w14:paraId="61960BC7" w14:textId="77777777">
        <w:trPr>
          <w:trHeight w:val="544"/>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571732" w14:textId="77777777" w:rsidR="004F4FDC" w:rsidRDefault="00185A6D">
            <w:pPr>
              <w:widowControl w:val="0"/>
              <w:rPr>
                <w:szCs w:val="24"/>
                <w:lang w:eastAsia="lt-LT"/>
              </w:rPr>
            </w:pPr>
            <w:r>
              <w:rPr>
                <w:bCs/>
                <w:szCs w:val="24"/>
                <w:lang w:eastAsia="lt-LT"/>
              </w:rPr>
              <w:t>7.</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3219C27" w14:textId="77777777" w:rsidR="004F4FDC" w:rsidRDefault="00185A6D">
            <w:pPr>
              <w:widowControl w:val="0"/>
              <w:jc w:val="both"/>
              <w:rPr>
                <w:szCs w:val="24"/>
                <w:lang w:eastAsia="lt-LT"/>
              </w:rPr>
            </w:pPr>
            <w:r>
              <w:rPr>
                <w:rFonts w:eastAsia="Calibri"/>
                <w:bCs/>
                <w:color w:val="000000"/>
                <w:szCs w:val="24"/>
                <w:lang w:eastAsia="lt-LT"/>
              </w:rPr>
              <w:t>Europos Komisijos suteiktas stebėsenos rodiklio kodas</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D4CAD02" w14:textId="17FA5902" w:rsidR="004F4FDC" w:rsidRDefault="00185A6D">
            <w:pPr>
              <w:jc w:val="both"/>
              <w:rPr>
                <w:i/>
                <w:iCs/>
                <w:szCs w:val="24"/>
                <w:lang w:eastAsia="lt-LT"/>
              </w:rPr>
            </w:pPr>
            <w:r>
              <w:rPr>
                <w:szCs w:val="24"/>
                <w:shd w:val="clear" w:color="auto" w:fill="FFFFFF"/>
                <w:lang w:eastAsia="lt-LT"/>
              </w:rPr>
              <w:t>LT-C[C8]-I[H-3-1-.H-3-1-]-M[208]</w:t>
            </w:r>
          </w:p>
        </w:tc>
      </w:tr>
      <w:tr w:rsidR="004F4FDC" w14:paraId="6329B802"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44EBA44" w14:textId="77777777" w:rsidR="004F4FDC" w:rsidRDefault="00185A6D">
            <w:pPr>
              <w:widowControl w:val="0"/>
              <w:rPr>
                <w:szCs w:val="24"/>
                <w:lang w:eastAsia="lt-LT"/>
              </w:rPr>
            </w:pPr>
            <w:r>
              <w:rPr>
                <w:szCs w:val="24"/>
                <w:lang w:eastAsia="lt-LT"/>
              </w:rPr>
              <w:t>8.</w:t>
            </w:r>
          </w:p>
        </w:tc>
        <w:tc>
          <w:tcPr>
            <w:tcW w:w="1393"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6B4CAEE6" w14:textId="77777777" w:rsidR="004F4FDC" w:rsidRDefault="00185A6D">
            <w:pPr>
              <w:widowControl w:val="0"/>
              <w:jc w:val="both"/>
              <w:rPr>
                <w:szCs w:val="24"/>
                <w:lang w:eastAsia="lt-LT"/>
              </w:rPr>
            </w:pPr>
            <w:r>
              <w:rPr>
                <w:szCs w:val="24"/>
                <w:lang w:eastAsia="lt-LT"/>
              </w:rPr>
              <w:t>Stebėsenos rodiklio paaiškinimas</w:t>
            </w:r>
            <w:r>
              <w:rPr>
                <w:bCs/>
                <w:szCs w:val="24"/>
                <w:lang w:eastAsia="lt-LT"/>
              </w:rPr>
              <w:t xml:space="preserve">, </w:t>
            </w:r>
            <w:r>
              <w:rPr>
                <w:rFonts w:eastAsia="Calibri"/>
                <w:bCs/>
                <w:color w:val="000000"/>
                <w:szCs w:val="24"/>
                <w:lang w:eastAsia="lt-LT"/>
              </w:rPr>
              <w:t>sąvokų apibrėžtys</w:t>
            </w:r>
          </w:p>
        </w:tc>
        <w:tc>
          <w:tcPr>
            <w:tcW w:w="33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32C7A492" w14:textId="77777777" w:rsidR="004F4FDC" w:rsidRDefault="00185A6D">
            <w:pPr>
              <w:jc w:val="both"/>
            </w:pPr>
            <w:r>
              <w:t xml:space="preserve">Energetikos ministerija UAB ILTE perveda 549 130 737 eurų sumą finansinei priemonei, skirtai privačiųjų ir viešųjų juridinių asmenų investicijoms į elektros energijos iš atsinaujinančių energijos išteklių (toliau – AEI) gamybos įrenginius (toliau – Priemonė) įgyvendinti. </w:t>
            </w:r>
          </w:p>
          <w:p w14:paraId="31F37058" w14:textId="3001333B" w:rsidR="00335F10" w:rsidRDefault="00335F10">
            <w:pPr>
              <w:jc w:val="both"/>
            </w:pPr>
            <w:r w:rsidRPr="00E71CD9">
              <w:rPr>
                <w:rFonts w:asciiTheme="majorBidi" w:hAnsiTheme="majorBidi" w:cstheme="majorBidi"/>
                <w:szCs w:val="24"/>
              </w:rPr>
              <w:t xml:space="preserve">Projektas </w:t>
            </w:r>
            <w:r w:rsidRPr="00E71CD9">
              <w:rPr>
                <w:rFonts w:asciiTheme="majorBidi" w:hAnsiTheme="majorBidi" w:cstheme="majorBidi"/>
                <w:bCs/>
                <w:szCs w:val="24"/>
              </w:rPr>
              <w:t>– Lietuvos Respublikos energetikos ministerijos, Lietuvos Respublikos finansų ministerijos ir UAB ILTE įsteigtas Energijos efektyvumo fondas, valdomas UAB ILTE</w:t>
            </w:r>
            <w:r>
              <w:rPr>
                <w:rFonts w:asciiTheme="majorBidi" w:hAnsiTheme="majorBidi" w:cstheme="majorBidi"/>
                <w:bCs/>
                <w:szCs w:val="24"/>
              </w:rPr>
              <w:t>.</w:t>
            </w:r>
          </w:p>
        </w:tc>
      </w:tr>
      <w:tr w:rsidR="004F4FDC" w14:paraId="5F8CB7E3"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52850EF9" w14:textId="77777777" w:rsidR="004F4FDC" w:rsidRDefault="00185A6D">
            <w:pPr>
              <w:widowControl w:val="0"/>
              <w:rPr>
                <w:bCs/>
                <w:szCs w:val="24"/>
                <w:lang w:eastAsia="lt-LT"/>
              </w:rPr>
            </w:pPr>
            <w:r>
              <w:rPr>
                <w:bCs/>
                <w:szCs w:val="24"/>
                <w:lang w:eastAsia="lt-LT"/>
              </w:rPr>
              <w:t>9.</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9C5606" w14:textId="77777777" w:rsidR="004F4FDC" w:rsidRDefault="00185A6D">
            <w:pPr>
              <w:jc w:val="both"/>
              <w:rPr>
                <w:rFonts w:eastAsia="Calibri"/>
                <w:bCs/>
                <w:color w:val="000000"/>
                <w:szCs w:val="24"/>
                <w:lang w:eastAsia="lt-LT"/>
              </w:rPr>
            </w:pPr>
            <w:r>
              <w:rPr>
                <w:rFonts w:eastAsia="Calibri"/>
                <w:bCs/>
                <w:color w:val="000000"/>
                <w:szCs w:val="24"/>
                <w:lang w:eastAsia="lt-LT"/>
              </w:rPr>
              <w:t>Stebėsenos rodiklio reikšmės apskaičiavimo tipas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9D0FC6" w14:textId="77777777" w:rsidR="004F4FDC" w:rsidRDefault="00185A6D">
            <w:pPr>
              <w:jc w:val="both"/>
              <w:rPr>
                <w:szCs w:val="24"/>
                <w:lang w:eastAsia="lt-LT"/>
              </w:rPr>
            </w:pPr>
            <w:r>
              <w:rPr>
                <w:bCs/>
                <w:szCs w:val="24"/>
                <w:lang w:eastAsia="lt-LT"/>
              </w:rPr>
              <w:t>Įvedamasis</w:t>
            </w:r>
          </w:p>
          <w:p w14:paraId="497318D6" w14:textId="77777777" w:rsidR="004F4FDC" w:rsidRDefault="004F4FDC">
            <w:pPr>
              <w:tabs>
                <w:tab w:val="left" w:pos="568"/>
              </w:tabs>
              <w:jc w:val="both"/>
              <w:rPr>
                <w:i/>
                <w:iCs/>
                <w:szCs w:val="24"/>
                <w:lang w:val="en-GB" w:eastAsia="lt-LT"/>
              </w:rPr>
            </w:pPr>
          </w:p>
        </w:tc>
      </w:tr>
      <w:tr w:rsidR="004F4FDC" w14:paraId="715ACB56"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47759C1" w14:textId="77777777" w:rsidR="004F4FDC" w:rsidRDefault="00185A6D">
            <w:pPr>
              <w:widowControl w:val="0"/>
              <w:rPr>
                <w:szCs w:val="24"/>
                <w:lang w:eastAsia="lt-LT"/>
              </w:rPr>
            </w:pPr>
            <w:r>
              <w:rPr>
                <w:szCs w:val="24"/>
                <w:lang w:eastAsia="lt-LT"/>
              </w:rPr>
              <w:t>10.</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1BB163B" w14:textId="77777777" w:rsidR="004F4FDC" w:rsidRDefault="00185A6D">
            <w:pPr>
              <w:widowControl w:val="0"/>
              <w:jc w:val="both"/>
              <w:rPr>
                <w:szCs w:val="24"/>
                <w:lang w:eastAsia="lt-LT"/>
              </w:rPr>
            </w:pPr>
            <w:r>
              <w:rPr>
                <w:bCs/>
                <w:szCs w:val="24"/>
                <w:lang w:eastAsia="lt-LT"/>
              </w:rPr>
              <w:t xml:space="preserve">Stebėsenos rodiklio </w:t>
            </w:r>
            <w:r>
              <w:rPr>
                <w:rFonts w:eastAsia="Calibri"/>
                <w:bCs/>
                <w:color w:val="000000"/>
                <w:szCs w:val="24"/>
                <w:lang w:eastAsia="lt-LT"/>
              </w:rPr>
              <w:t xml:space="preserve">reikšmės </w:t>
            </w:r>
            <w:r>
              <w:rPr>
                <w:bCs/>
                <w:szCs w:val="24"/>
                <w:lang w:eastAsia="lt-LT"/>
              </w:rPr>
              <w:t>apskaičiavimo metodas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150BC75" w14:textId="3992C677" w:rsidR="004F4FDC" w:rsidRDefault="00185A6D">
            <w:pPr>
              <w:jc w:val="both"/>
            </w:pPr>
            <w:r>
              <w:t>Vertinama, ar Energetikos ministerija UAB ILTE iki 2026 m. II ketvirčio pervedė 549 130 737 eurų sumą Priemonei įgyvendinti.</w:t>
            </w:r>
          </w:p>
        </w:tc>
      </w:tr>
      <w:tr w:rsidR="004F4FDC" w14:paraId="360CE1FC"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4337A597" w14:textId="77777777" w:rsidR="004F4FDC" w:rsidRDefault="00185A6D">
            <w:pPr>
              <w:widowControl w:val="0"/>
              <w:rPr>
                <w:szCs w:val="24"/>
                <w:lang w:eastAsia="lt-LT"/>
              </w:rPr>
            </w:pPr>
            <w:r>
              <w:rPr>
                <w:szCs w:val="24"/>
                <w:lang w:eastAsia="lt-LT"/>
              </w:rPr>
              <w:t>11.</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D87BBB" w14:textId="77777777" w:rsidR="004F4FDC" w:rsidRDefault="00185A6D">
            <w:pPr>
              <w:widowControl w:val="0"/>
              <w:jc w:val="both"/>
              <w:rPr>
                <w:szCs w:val="24"/>
                <w:lang w:eastAsia="lt-LT"/>
              </w:rPr>
            </w:pPr>
            <w:r>
              <w:rPr>
                <w:szCs w:val="24"/>
                <w:lang w:eastAsia="lt-LT"/>
              </w:rPr>
              <w:t>Stebėsenos rodiklio duomenų šaltiniai</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A45A223" w14:textId="5A1FAF76" w:rsidR="004F4FDC" w:rsidRDefault="00185A6D">
            <w:pPr>
              <w:tabs>
                <w:tab w:val="left" w:pos="595"/>
                <w:tab w:val="left" w:pos="2019"/>
              </w:tabs>
              <w:jc w:val="both"/>
              <w:rPr>
                <w:szCs w:val="24"/>
              </w:rPr>
            </w:pPr>
            <w:r>
              <w:rPr>
                <w:szCs w:val="24"/>
              </w:rPr>
              <w:t>Pirminis duomenų šaltinis: Energetikos ministerijos mokėjimus  UAB ILTE patvirtinantys dokumentai</w:t>
            </w:r>
          </w:p>
          <w:p w14:paraId="02C83A19" w14:textId="77777777" w:rsidR="004F4FDC" w:rsidRDefault="004F4FDC">
            <w:pPr>
              <w:tabs>
                <w:tab w:val="left" w:pos="595"/>
                <w:tab w:val="left" w:pos="2019"/>
              </w:tabs>
              <w:jc w:val="both"/>
              <w:rPr>
                <w:szCs w:val="24"/>
              </w:rPr>
            </w:pPr>
          </w:p>
          <w:p w14:paraId="340B7178" w14:textId="7845D50D" w:rsidR="004F4FDC" w:rsidRDefault="00185A6D" w:rsidP="005B76E0">
            <w:pPr>
              <w:tabs>
                <w:tab w:val="left" w:pos="595"/>
                <w:tab w:val="left" w:pos="2019"/>
              </w:tabs>
              <w:jc w:val="both"/>
            </w:pPr>
            <w:r>
              <w:t xml:space="preserve">Antrinis duomenų šaltinis: </w:t>
            </w:r>
            <w:r w:rsidR="005B76E0" w:rsidRPr="005B76E0">
              <w:t xml:space="preserve">UAB ILTE teikiamos </w:t>
            </w:r>
            <w:r>
              <w:t>veiklos ataskaitos.</w:t>
            </w:r>
          </w:p>
        </w:tc>
      </w:tr>
      <w:tr w:rsidR="004F4FDC" w14:paraId="358EC81B"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7464EC6" w14:textId="77777777" w:rsidR="004F4FDC" w:rsidRDefault="00185A6D">
            <w:pPr>
              <w:widowControl w:val="0"/>
              <w:rPr>
                <w:szCs w:val="24"/>
                <w:lang w:eastAsia="lt-LT"/>
              </w:rPr>
            </w:pPr>
            <w:r>
              <w:rPr>
                <w:szCs w:val="24"/>
                <w:lang w:eastAsia="lt-LT"/>
              </w:rPr>
              <w:lastRenderedPageBreak/>
              <w:t>12.</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F48CDAE" w14:textId="77777777" w:rsidR="004F4FDC" w:rsidRDefault="00185A6D">
            <w:pPr>
              <w:widowControl w:val="0"/>
              <w:jc w:val="both"/>
              <w:rPr>
                <w:szCs w:val="24"/>
                <w:lang w:eastAsia="lt-LT"/>
              </w:rPr>
            </w:pPr>
            <w:r>
              <w:rPr>
                <w:szCs w:val="24"/>
                <w:lang w:eastAsia="lt-LT"/>
              </w:rPr>
              <w:t>Stebėsenos rodiklio reikšmės skaičiavimo periodiškumas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7077E8D" w14:textId="1D50ED0E" w:rsidR="004F4FDC" w:rsidRDefault="00185A6D">
            <w:pPr>
              <w:jc w:val="both"/>
              <w:rPr>
                <w:szCs w:val="24"/>
                <w:lang w:val="en-US" w:eastAsia="lt-LT"/>
              </w:rPr>
            </w:pPr>
            <w:r>
              <w:rPr>
                <w:spacing w:val="2"/>
                <w:szCs w:val="24"/>
                <w:shd w:val="clear" w:color="auto" w:fill="FFFFFF"/>
              </w:rPr>
              <w:t>Vienkartinio pobūdžio rodiklis</w:t>
            </w:r>
          </w:p>
        </w:tc>
      </w:tr>
      <w:tr w:rsidR="004F4FDC" w14:paraId="6241DC61" w14:textId="77777777">
        <w:trPr>
          <w:trHeight w:val="661"/>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419F8854" w14:textId="77777777" w:rsidR="004F4FDC" w:rsidRDefault="00185A6D">
            <w:pPr>
              <w:widowControl w:val="0"/>
              <w:rPr>
                <w:szCs w:val="24"/>
                <w:lang w:eastAsia="lt-LT"/>
              </w:rPr>
            </w:pPr>
            <w:r>
              <w:rPr>
                <w:szCs w:val="24"/>
                <w:lang w:eastAsia="lt-LT"/>
              </w:rPr>
              <w:t>13.</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03DD429" w14:textId="77777777" w:rsidR="004F4FDC" w:rsidRDefault="00185A6D">
            <w:pPr>
              <w:widowControl w:val="0"/>
              <w:jc w:val="both"/>
              <w:rPr>
                <w:szCs w:val="24"/>
                <w:lang w:eastAsia="lt-LT"/>
              </w:rPr>
            </w:pPr>
            <w:r>
              <w:rPr>
                <w:bCs/>
                <w:szCs w:val="24"/>
                <w:lang w:eastAsia="lt-LT"/>
              </w:rPr>
              <w:t>Stebėsenos rodiklio pasiekimo momentas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A5B193" w14:textId="77777777" w:rsidR="004F4FDC" w:rsidRDefault="00185A6D">
            <w:pPr>
              <w:jc w:val="both"/>
              <w:rPr>
                <w:spacing w:val="2"/>
                <w:szCs w:val="24"/>
                <w:shd w:val="clear" w:color="auto" w:fill="FFFFFF"/>
              </w:rPr>
            </w:pPr>
            <w:r>
              <w:rPr>
                <w:spacing w:val="2"/>
                <w:szCs w:val="24"/>
                <w:shd w:val="clear" w:color="auto" w:fill="FFFFFF"/>
              </w:rPr>
              <w:t>Projekto</w:t>
            </w:r>
            <w:r>
              <w:rPr>
                <w:b/>
                <w:bCs/>
                <w:spacing w:val="2"/>
                <w:szCs w:val="24"/>
                <w:shd w:val="clear" w:color="auto" w:fill="FFFFFF"/>
              </w:rPr>
              <w:t xml:space="preserve"> </w:t>
            </w:r>
            <w:r>
              <w:rPr>
                <w:spacing w:val="2"/>
                <w:szCs w:val="24"/>
                <w:shd w:val="clear" w:color="auto" w:fill="FFFFFF"/>
              </w:rPr>
              <w:t>veiklų</w:t>
            </w:r>
            <w:r>
              <w:rPr>
                <w:b/>
                <w:bCs/>
                <w:spacing w:val="2"/>
                <w:szCs w:val="24"/>
                <w:shd w:val="clear" w:color="auto" w:fill="FFFFFF"/>
              </w:rPr>
              <w:t xml:space="preserve"> </w:t>
            </w:r>
            <w:r>
              <w:rPr>
                <w:spacing w:val="2"/>
                <w:szCs w:val="24"/>
                <w:shd w:val="clear" w:color="auto" w:fill="FFFFFF"/>
              </w:rPr>
              <w:t>įgyvendinimo metu.</w:t>
            </w:r>
          </w:p>
          <w:p w14:paraId="22925133" w14:textId="702E84B3" w:rsidR="004F4FDC" w:rsidRDefault="004F4FDC">
            <w:pPr>
              <w:jc w:val="both"/>
              <w:rPr>
                <w:b/>
              </w:rPr>
            </w:pPr>
          </w:p>
        </w:tc>
      </w:tr>
      <w:tr w:rsidR="004F4FDC" w14:paraId="1AF006A5" w14:textId="77777777">
        <w:trPr>
          <w:trHeight w:val="536"/>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3B060B0" w14:textId="77777777" w:rsidR="004F4FDC" w:rsidRDefault="00185A6D">
            <w:pPr>
              <w:widowControl w:val="0"/>
              <w:rPr>
                <w:szCs w:val="24"/>
                <w:lang w:eastAsia="lt-LT"/>
              </w:rPr>
            </w:pPr>
            <w:r>
              <w:rPr>
                <w:szCs w:val="24"/>
                <w:lang w:eastAsia="lt-LT"/>
              </w:rPr>
              <w:t>14.</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07A058B" w14:textId="77777777" w:rsidR="004F4FDC" w:rsidRDefault="00185A6D">
            <w:pPr>
              <w:widowControl w:val="0"/>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4339BE3" w14:textId="77777777" w:rsidR="004F4FDC" w:rsidRDefault="00185A6D">
            <w:pPr>
              <w:jc w:val="both"/>
              <w:rPr>
                <w:i/>
                <w:iCs/>
                <w:szCs w:val="24"/>
                <w:lang w:eastAsia="lt-LT"/>
              </w:rPr>
            </w:pPr>
            <w:r>
              <w:rPr>
                <w:szCs w:val="24"/>
                <w:lang w:eastAsia="lt-LT"/>
              </w:rPr>
              <w:t>Lietuvos Respublikos energetikos ministerija</w:t>
            </w:r>
          </w:p>
        </w:tc>
      </w:tr>
      <w:tr w:rsidR="004F4FDC" w14:paraId="1C2FE2CD" w14:textId="77777777">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053B9DBE" w14:textId="77777777" w:rsidR="004F4FDC" w:rsidRDefault="00185A6D">
            <w:pPr>
              <w:widowControl w:val="0"/>
              <w:rPr>
                <w:szCs w:val="24"/>
                <w:lang w:eastAsia="lt-LT"/>
              </w:rPr>
            </w:pPr>
            <w:r>
              <w:rPr>
                <w:szCs w:val="24"/>
                <w:lang w:eastAsia="lt-LT"/>
              </w:rPr>
              <w:t>15.</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B1F4588" w14:textId="77777777" w:rsidR="004F4FDC" w:rsidRDefault="00185A6D">
            <w:pPr>
              <w:widowControl w:val="0"/>
              <w:jc w:val="both"/>
              <w:rPr>
                <w:szCs w:val="24"/>
                <w:lang w:eastAsia="lt-LT"/>
              </w:rPr>
            </w:pPr>
            <w:r>
              <w:rPr>
                <w:szCs w:val="24"/>
                <w:lang w:eastAsia="lt-LT"/>
              </w:rPr>
              <w:t>Įstaigos padalinys ir kontaktinis telefono numeris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9BB657F" w14:textId="77777777" w:rsidR="004F4FDC" w:rsidRDefault="00185A6D">
            <w:pPr>
              <w:jc w:val="both"/>
              <w:rPr>
                <w:lang w:eastAsia="lt-LT"/>
              </w:rPr>
            </w:pPr>
            <w:r>
              <w:rPr>
                <w:lang w:eastAsia="lt-LT"/>
              </w:rPr>
              <w:t>Už rodiklio stebėseną (duomenų surinkimą ir paviešinimą):</w:t>
            </w:r>
          </w:p>
          <w:p w14:paraId="053192FB" w14:textId="77777777" w:rsidR="004F4FDC" w:rsidRDefault="00185A6D">
            <w:pPr>
              <w:widowControl w:val="0"/>
              <w:jc w:val="both"/>
              <w:rPr>
                <w:szCs w:val="24"/>
                <w:lang w:eastAsia="lt-LT"/>
              </w:rPr>
            </w:pPr>
            <w:r>
              <w:rPr>
                <w:szCs w:val="24"/>
                <w:lang w:eastAsia="lt-LT"/>
              </w:rPr>
              <w:t>Energetikos ministerijos</w:t>
            </w:r>
          </w:p>
          <w:p w14:paraId="59E0527E" w14:textId="77777777" w:rsidR="004F4FDC" w:rsidRDefault="00185A6D">
            <w:pPr>
              <w:widowControl w:val="0"/>
              <w:jc w:val="both"/>
              <w:rPr>
                <w:szCs w:val="24"/>
                <w:lang w:eastAsia="lt-LT"/>
              </w:rPr>
            </w:pPr>
            <w:r>
              <w:rPr>
                <w:szCs w:val="24"/>
                <w:lang w:eastAsia="lt-LT"/>
              </w:rPr>
              <w:t xml:space="preserve">Investicijų grupė </w:t>
            </w:r>
          </w:p>
          <w:p w14:paraId="07066A7D" w14:textId="1AEF0C61" w:rsidR="004F4FDC" w:rsidRDefault="00185A6D">
            <w:pPr>
              <w:jc w:val="both"/>
              <w:rPr>
                <w:rFonts w:eastAsia="Calibri"/>
                <w:szCs w:val="24"/>
                <w:lang w:eastAsia="en-GB"/>
              </w:rPr>
            </w:pPr>
            <w:r>
              <w:rPr>
                <w:szCs w:val="24"/>
                <w:lang w:eastAsia="lt-LT"/>
              </w:rPr>
              <w:t xml:space="preserve">Tel.  </w:t>
            </w:r>
            <w:r>
              <w:rPr>
                <w:rFonts w:eastAsia="Calibri"/>
                <w:szCs w:val="24"/>
                <w:lang w:eastAsia="en-GB"/>
              </w:rPr>
              <w:t>+370 602 46 849</w:t>
            </w:r>
          </w:p>
        </w:tc>
      </w:tr>
      <w:tr w:rsidR="004F4FDC" w14:paraId="65280385"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41C9E72" w14:textId="77777777" w:rsidR="004F4FDC" w:rsidRDefault="00185A6D">
            <w:pPr>
              <w:widowControl w:val="0"/>
              <w:rPr>
                <w:szCs w:val="24"/>
                <w:lang w:eastAsia="lt-LT"/>
              </w:rPr>
            </w:pPr>
            <w:r>
              <w:rPr>
                <w:szCs w:val="24"/>
                <w:lang w:eastAsia="lt-LT"/>
              </w:rPr>
              <w:t>16.</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8F782AA" w14:textId="77777777" w:rsidR="004F4FDC" w:rsidRDefault="00185A6D">
            <w:pPr>
              <w:widowControl w:val="0"/>
              <w:jc w:val="both"/>
              <w:rPr>
                <w:szCs w:val="24"/>
                <w:lang w:eastAsia="lt-LT"/>
              </w:rPr>
            </w:pPr>
            <w:r>
              <w:rPr>
                <w:szCs w:val="24"/>
                <w:lang w:eastAsia="lt-LT"/>
              </w:rPr>
              <w:t>Kita svarbi informacija</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A5C61FE" w14:textId="00EFD0A8" w:rsidR="004F4FDC" w:rsidRDefault="00185A6D">
            <w:pPr>
              <w:rPr>
                <w:szCs w:val="24"/>
              </w:rPr>
            </w:pPr>
            <w:r>
              <w:rPr>
                <w:szCs w:val="24"/>
                <w:lang w:eastAsia="lt-LT"/>
              </w:rPr>
              <w:t>P.S.1.1220</w:t>
            </w:r>
          </w:p>
        </w:tc>
      </w:tr>
    </w:tbl>
    <w:p w14:paraId="0A383195" w14:textId="77777777" w:rsidR="004F4FDC" w:rsidRDefault="004F4FDC">
      <w:pPr>
        <w:widowControl w:val="0"/>
        <w:tabs>
          <w:tab w:val="left" w:pos="8222"/>
        </w:tabs>
        <w:jc w:val="both"/>
      </w:pPr>
    </w:p>
    <w:p w14:paraId="3A13FAE4" w14:textId="24FC87BC" w:rsidR="00AD1817" w:rsidRDefault="00AD1817" w:rsidP="00AD1817">
      <w:pPr>
        <w:widowControl w:val="0"/>
        <w:tabs>
          <w:tab w:val="left" w:pos="8222"/>
        </w:tabs>
        <w:jc w:val="center"/>
        <w:rPr>
          <w:b/>
        </w:rPr>
      </w:pPr>
      <w:r>
        <w:rPr>
          <w:b/>
        </w:rPr>
        <w:t>V SKYRIUS</w:t>
      </w:r>
    </w:p>
    <w:p w14:paraId="4177DE77" w14:textId="66D583CD" w:rsidR="00A7408A" w:rsidRPr="00A7408A" w:rsidRDefault="00074CFF" w:rsidP="00AD1817">
      <w:pPr>
        <w:widowControl w:val="0"/>
        <w:tabs>
          <w:tab w:val="left" w:pos="8222"/>
        </w:tabs>
        <w:jc w:val="center"/>
        <w:rPr>
          <w:b/>
        </w:rPr>
      </w:pPr>
      <w:r>
        <w:rPr>
          <w:b/>
        </w:rPr>
        <w:t>STEBĖSENOS RODIKLIO</w:t>
      </w:r>
    </w:p>
    <w:p w14:paraId="2E9E5166" w14:textId="79D7C940" w:rsidR="00A7408A" w:rsidRPr="00A7408A" w:rsidRDefault="00A7408A" w:rsidP="00AD1817">
      <w:pPr>
        <w:widowControl w:val="0"/>
        <w:tabs>
          <w:tab w:val="left" w:pos="8222"/>
        </w:tabs>
        <w:jc w:val="center"/>
        <w:rPr>
          <w:b/>
        </w:rPr>
      </w:pPr>
      <w:r w:rsidRPr="00A7408A">
        <w:rPr>
          <w:b/>
        </w:rPr>
        <w:t xml:space="preserve">„ĮDIEGTI PAPILDOMI </w:t>
      </w:r>
      <w:r w:rsidR="00074CFF">
        <w:rPr>
          <w:b/>
        </w:rPr>
        <w:t>ATSINAUJINANČ</w:t>
      </w:r>
      <w:r w:rsidR="007C0ADE">
        <w:rPr>
          <w:b/>
        </w:rPr>
        <w:t>IOSIOS</w:t>
      </w:r>
      <w:r w:rsidR="00074CFF">
        <w:rPr>
          <w:b/>
        </w:rPr>
        <w:t xml:space="preserve"> </w:t>
      </w:r>
      <w:r w:rsidRPr="00A7408A">
        <w:rPr>
          <w:b/>
        </w:rPr>
        <w:t xml:space="preserve">ENERGIJOS VEIKIMO </w:t>
      </w:r>
      <w:r w:rsidR="00074CFF">
        <w:rPr>
          <w:b/>
        </w:rPr>
        <w:t>PAJĖGUMAI</w:t>
      </w:r>
      <w:r w:rsidRPr="00A7408A">
        <w:rPr>
          <w:b/>
        </w:rPr>
        <w:t xml:space="preserve">“ </w:t>
      </w:r>
      <w:r w:rsidR="00074CFF">
        <w:rPr>
          <w:b/>
        </w:rPr>
        <w:t>APRAŠYMO KORTELĖ</w:t>
      </w:r>
    </w:p>
    <w:p w14:paraId="0AA58B8D" w14:textId="77777777" w:rsidR="00A7408A" w:rsidRPr="00A7408A" w:rsidRDefault="00A7408A" w:rsidP="00A7408A">
      <w:pPr>
        <w:widowControl w:val="0"/>
        <w:tabs>
          <w:tab w:val="left" w:pos="8222"/>
        </w:tabs>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
        <w:gridCol w:w="2150"/>
        <w:gridCol w:w="7064"/>
      </w:tblGrid>
      <w:tr w:rsidR="00A7408A" w:rsidRPr="00A7408A" w14:paraId="55132041" w14:textId="77777777" w:rsidTr="1947CA08">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E75D5E" w14:textId="77777777" w:rsidR="00A7408A" w:rsidRPr="00A7408A" w:rsidRDefault="00A7408A" w:rsidP="00A7408A">
            <w:pPr>
              <w:widowControl w:val="0"/>
              <w:tabs>
                <w:tab w:val="left" w:pos="8222"/>
              </w:tabs>
              <w:jc w:val="both"/>
              <w:rPr>
                <w:b/>
                <w:bCs/>
              </w:rPr>
            </w:pPr>
          </w:p>
        </w:tc>
        <w:tc>
          <w:tcPr>
            <w:tcW w:w="139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5F59B04" w14:textId="77777777" w:rsidR="00A7408A" w:rsidRPr="00A7408A" w:rsidRDefault="00A7408A" w:rsidP="00A7408A">
            <w:pPr>
              <w:widowControl w:val="0"/>
              <w:tabs>
                <w:tab w:val="left" w:pos="8222"/>
              </w:tabs>
              <w:jc w:val="both"/>
              <w:rPr>
                <w:b/>
                <w:bCs/>
              </w:rPr>
            </w:pPr>
            <w:r w:rsidRPr="00A7408A">
              <w:rPr>
                <w:b/>
                <w:bCs/>
              </w:rPr>
              <w:t>Elementai</w:t>
            </w:r>
          </w:p>
        </w:tc>
        <w:tc>
          <w:tcPr>
            <w:tcW w:w="33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A48C74F" w14:textId="77777777" w:rsidR="00A7408A" w:rsidRPr="00A7408A" w:rsidRDefault="00A7408A" w:rsidP="00A7408A">
            <w:pPr>
              <w:widowControl w:val="0"/>
              <w:tabs>
                <w:tab w:val="left" w:pos="8222"/>
              </w:tabs>
              <w:jc w:val="both"/>
              <w:rPr>
                <w:b/>
                <w:bCs/>
              </w:rPr>
            </w:pPr>
            <w:r w:rsidRPr="00A7408A">
              <w:rPr>
                <w:b/>
                <w:bCs/>
              </w:rPr>
              <w:t>Kodai, pavadinimai ir aprašymas</w:t>
            </w:r>
          </w:p>
        </w:tc>
      </w:tr>
      <w:tr w:rsidR="00A7408A" w:rsidRPr="00A7408A" w14:paraId="1170BB60" w14:textId="77777777" w:rsidTr="1947CA08">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C92F82" w14:textId="77777777" w:rsidR="00A7408A" w:rsidRPr="00A7408A" w:rsidRDefault="00A7408A" w:rsidP="00A7408A">
            <w:pPr>
              <w:widowControl w:val="0"/>
              <w:tabs>
                <w:tab w:val="left" w:pos="8222"/>
              </w:tabs>
              <w:jc w:val="both"/>
            </w:pPr>
            <w:r w:rsidRPr="00A7408A">
              <w:t>1.</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16307C86" w14:textId="77777777" w:rsidR="00A7408A" w:rsidRPr="00A7408A" w:rsidRDefault="00A7408A" w:rsidP="00A7408A">
            <w:pPr>
              <w:widowControl w:val="0"/>
              <w:tabs>
                <w:tab w:val="left" w:pos="8222"/>
              </w:tabs>
              <w:jc w:val="both"/>
            </w:pPr>
            <w:r w:rsidRPr="00A7408A">
              <w:t>Stebėsenos rodiklio pavadinimas</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5D25E28A" w14:textId="2AD00855" w:rsidR="00A7408A" w:rsidRPr="00A7408A" w:rsidRDefault="00A7408A" w:rsidP="00A7408A">
            <w:pPr>
              <w:widowControl w:val="0"/>
              <w:tabs>
                <w:tab w:val="left" w:pos="8222"/>
              </w:tabs>
              <w:jc w:val="both"/>
              <w:rPr>
                <w:iCs/>
              </w:rPr>
            </w:pPr>
            <w:r w:rsidRPr="00A7408A">
              <w:rPr>
                <w:iCs/>
              </w:rPr>
              <w:t>Įdiegti papildomi atsinaujinanči</w:t>
            </w:r>
            <w:r w:rsidR="00FC1157">
              <w:rPr>
                <w:iCs/>
              </w:rPr>
              <w:t xml:space="preserve">osios </w:t>
            </w:r>
            <w:r w:rsidRPr="00A7408A">
              <w:rPr>
                <w:iCs/>
              </w:rPr>
              <w:t>energijos veikimo pajėgumai</w:t>
            </w:r>
          </w:p>
        </w:tc>
      </w:tr>
      <w:tr w:rsidR="00A7408A" w:rsidRPr="00A7408A" w14:paraId="0910EC27" w14:textId="77777777" w:rsidTr="1947CA08">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D1134A" w14:textId="77777777" w:rsidR="00A7408A" w:rsidRPr="00A7408A" w:rsidRDefault="00A7408A" w:rsidP="00A7408A">
            <w:pPr>
              <w:widowControl w:val="0"/>
              <w:tabs>
                <w:tab w:val="left" w:pos="8222"/>
              </w:tabs>
              <w:jc w:val="both"/>
            </w:pPr>
            <w:r w:rsidRPr="00A7408A">
              <w:t>2.</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6BDDC74F" w14:textId="77777777" w:rsidR="00A7408A" w:rsidRPr="00A7408A" w:rsidRDefault="00A7408A" w:rsidP="00A7408A">
            <w:pPr>
              <w:widowControl w:val="0"/>
              <w:tabs>
                <w:tab w:val="left" w:pos="8222"/>
              </w:tabs>
              <w:jc w:val="both"/>
            </w:pPr>
            <w:r w:rsidRPr="00A7408A">
              <w:t>Stebėsenos rodiklio matavimo vienetai</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36342234" w14:textId="77777777" w:rsidR="00A7408A" w:rsidRPr="00A7408A" w:rsidRDefault="00A7408A" w:rsidP="00A7408A">
            <w:pPr>
              <w:widowControl w:val="0"/>
              <w:tabs>
                <w:tab w:val="left" w:pos="8222"/>
              </w:tabs>
              <w:jc w:val="both"/>
              <w:rPr>
                <w:lang w:val="en-US"/>
              </w:rPr>
            </w:pPr>
            <w:r w:rsidRPr="00A7408A">
              <w:t>Megavatai (MW)</w:t>
            </w:r>
          </w:p>
        </w:tc>
      </w:tr>
      <w:tr w:rsidR="00A7408A" w:rsidRPr="00A7408A" w14:paraId="2EC0DEDB" w14:textId="77777777" w:rsidTr="1947CA08">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403DAD" w14:textId="77777777" w:rsidR="00A7408A" w:rsidRPr="00A7408A" w:rsidRDefault="00A7408A" w:rsidP="00A7408A">
            <w:pPr>
              <w:widowControl w:val="0"/>
              <w:tabs>
                <w:tab w:val="left" w:pos="8222"/>
              </w:tabs>
              <w:jc w:val="both"/>
            </w:pPr>
            <w:r w:rsidRPr="00A7408A">
              <w:t>3.</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608B07D0" w14:textId="77777777" w:rsidR="00A7408A" w:rsidRPr="00A7408A" w:rsidRDefault="00A7408A" w:rsidP="00A7408A">
            <w:pPr>
              <w:widowControl w:val="0"/>
              <w:tabs>
                <w:tab w:val="left" w:pos="8222"/>
              </w:tabs>
              <w:jc w:val="both"/>
            </w:pPr>
            <w:r w:rsidRPr="00A7408A">
              <w:t>Stebėsenos rodiklio reikšmės kryptis</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50B79AF7" w14:textId="77777777" w:rsidR="00A7408A" w:rsidRPr="00A7408A" w:rsidRDefault="00A7408A" w:rsidP="00A7408A">
            <w:pPr>
              <w:widowControl w:val="0"/>
              <w:tabs>
                <w:tab w:val="left" w:pos="8222"/>
              </w:tabs>
              <w:jc w:val="both"/>
            </w:pPr>
            <w:r w:rsidRPr="00A7408A">
              <w:t>Didėjimas</w:t>
            </w:r>
          </w:p>
        </w:tc>
      </w:tr>
      <w:tr w:rsidR="00A7408A" w:rsidRPr="00A7408A" w14:paraId="12AD222C" w14:textId="77777777" w:rsidTr="1947CA08">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324B54" w14:textId="77777777" w:rsidR="00A7408A" w:rsidRPr="00A7408A" w:rsidRDefault="00A7408A" w:rsidP="00A7408A">
            <w:pPr>
              <w:widowControl w:val="0"/>
              <w:tabs>
                <w:tab w:val="left" w:pos="8222"/>
              </w:tabs>
              <w:jc w:val="both"/>
            </w:pPr>
            <w:r w:rsidRPr="00A7408A">
              <w:t>4.</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7C80B233" w14:textId="77777777" w:rsidR="00A7408A" w:rsidRPr="00A7408A" w:rsidRDefault="00A7408A" w:rsidP="00A7408A">
            <w:pPr>
              <w:widowControl w:val="0"/>
              <w:tabs>
                <w:tab w:val="left" w:pos="8222"/>
              </w:tabs>
              <w:jc w:val="both"/>
            </w:pPr>
            <w:r w:rsidRPr="00A7408A">
              <w:t>Stebėsenos rodiklio reikšmės tipas</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704142D0" w14:textId="77777777" w:rsidR="00A7408A" w:rsidRPr="00A7408A" w:rsidRDefault="00A7408A" w:rsidP="00A7408A">
            <w:pPr>
              <w:widowControl w:val="0"/>
              <w:tabs>
                <w:tab w:val="left" w:pos="8222"/>
              </w:tabs>
              <w:jc w:val="both"/>
            </w:pPr>
            <w:r w:rsidRPr="00A7408A">
              <w:t>Skaitinė reikšmė</w:t>
            </w:r>
          </w:p>
        </w:tc>
      </w:tr>
      <w:tr w:rsidR="00A7408A" w:rsidRPr="00A7408A" w14:paraId="4985EE34" w14:textId="77777777" w:rsidTr="1947CA08">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04A829" w14:textId="77777777" w:rsidR="00A7408A" w:rsidRPr="00A7408A" w:rsidRDefault="00A7408A" w:rsidP="00A7408A">
            <w:pPr>
              <w:widowControl w:val="0"/>
              <w:tabs>
                <w:tab w:val="left" w:pos="8222"/>
              </w:tabs>
              <w:jc w:val="both"/>
            </w:pPr>
            <w:r w:rsidRPr="00A7408A">
              <w:t>5.</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28B3ECE3" w14:textId="77777777" w:rsidR="00A7408A" w:rsidRPr="00A7408A" w:rsidRDefault="00A7408A" w:rsidP="00A7408A">
            <w:pPr>
              <w:widowControl w:val="0"/>
              <w:tabs>
                <w:tab w:val="left" w:pos="8222"/>
              </w:tabs>
              <w:jc w:val="both"/>
            </w:pPr>
            <w:r w:rsidRPr="00A7408A">
              <w:t>Stebėsenos rodiklio tipas</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19937897" w14:textId="77777777" w:rsidR="00A7408A" w:rsidRPr="00A7408A" w:rsidRDefault="00A7408A" w:rsidP="00A7408A">
            <w:pPr>
              <w:widowControl w:val="0"/>
              <w:tabs>
                <w:tab w:val="left" w:pos="8222"/>
              </w:tabs>
              <w:jc w:val="both"/>
            </w:pPr>
            <w:r w:rsidRPr="00A7408A">
              <w:t>Rezultato rodiklis</w:t>
            </w:r>
          </w:p>
        </w:tc>
      </w:tr>
      <w:tr w:rsidR="00A7408A" w:rsidRPr="00A7408A" w14:paraId="10A8B45C" w14:textId="77777777" w:rsidTr="1947CA08">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102752" w14:textId="77777777" w:rsidR="00A7408A" w:rsidRPr="00A7408A" w:rsidRDefault="00A7408A" w:rsidP="00A7408A">
            <w:pPr>
              <w:widowControl w:val="0"/>
              <w:tabs>
                <w:tab w:val="left" w:pos="8222"/>
              </w:tabs>
              <w:jc w:val="both"/>
            </w:pPr>
            <w:r w:rsidRPr="00A7408A">
              <w:t>6.</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30C133E1" w14:textId="77777777" w:rsidR="00A7408A" w:rsidRPr="00A7408A" w:rsidRDefault="00A7408A" w:rsidP="00A7408A">
            <w:pPr>
              <w:widowControl w:val="0"/>
              <w:tabs>
                <w:tab w:val="left" w:pos="8222"/>
              </w:tabs>
              <w:jc w:val="both"/>
            </w:pPr>
            <w:r w:rsidRPr="00A7408A">
              <w:t>Stebėsenos rodiklio kodas</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7EF01653" w14:textId="77777777" w:rsidR="00A7408A" w:rsidRPr="00A7408A" w:rsidRDefault="00A7408A" w:rsidP="00A7408A">
            <w:pPr>
              <w:widowControl w:val="0"/>
              <w:tabs>
                <w:tab w:val="left" w:pos="8222"/>
              </w:tabs>
              <w:jc w:val="both"/>
            </w:pPr>
            <w:r w:rsidRPr="00A7408A">
              <w:t>R-03-001-06-03-02-05</w:t>
            </w:r>
          </w:p>
          <w:p w14:paraId="5B957B51" w14:textId="5AB21D4D" w:rsidR="00A7408A" w:rsidRPr="00A7408A" w:rsidRDefault="00A7408A" w:rsidP="00A7408A">
            <w:pPr>
              <w:widowControl w:val="0"/>
              <w:tabs>
                <w:tab w:val="left" w:pos="8222"/>
              </w:tabs>
              <w:jc w:val="both"/>
            </w:pPr>
          </w:p>
        </w:tc>
      </w:tr>
      <w:tr w:rsidR="00A7408A" w:rsidRPr="00A7408A" w14:paraId="6DB32A10" w14:textId="77777777" w:rsidTr="1947CA08">
        <w:trPr>
          <w:trHeight w:val="544"/>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1BF069" w14:textId="77777777" w:rsidR="00A7408A" w:rsidRPr="00A7408A" w:rsidRDefault="00A7408A" w:rsidP="00A7408A">
            <w:pPr>
              <w:widowControl w:val="0"/>
              <w:tabs>
                <w:tab w:val="left" w:pos="8222"/>
              </w:tabs>
              <w:jc w:val="both"/>
            </w:pPr>
            <w:r w:rsidRPr="00A7408A">
              <w:rPr>
                <w:bCs/>
              </w:rPr>
              <w:t>7.</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51E2AE75" w14:textId="77777777" w:rsidR="00A7408A" w:rsidRPr="00A7408A" w:rsidRDefault="00A7408A" w:rsidP="00A7408A">
            <w:pPr>
              <w:widowControl w:val="0"/>
              <w:tabs>
                <w:tab w:val="left" w:pos="8222"/>
              </w:tabs>
              <w:jc w:val="both"/>
            </w:pPr>
            <w:r w:rsidRPr="00A7408A">
              <w:rPr>
                <w:bCs/>
              </w:rPr>
              <w:t>Europos Komisijos suteiktas stebėsenos rodiklio kodas</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004B8ED5" w14:textId="77777777" w:rsidR="00A7408A" w:rsidRPr="00A7408A" w:rsidRDefault="00A7408A" w:rsidP="00A7408A">
            <w:pPr>
              <w:widowControl w:val="0"/>
              <w:tabs>
                <w:tab w:val="left" w:pos="8222"/>
              </w:tabs>
              <w:jc w:val="both"/>
              <w:rPr>
                <w:i/>
                <w:iCs/>
              </w:rPr>
            </w:pPr>
            <w:r w:rsidRPr="00A7408A">
              <w:t>RRFCI02</w:t>
            </w:r>
          </w:p>
        </w:tc>
      </w:tr>
      <w:tr w:rsidR="00A7408A" w:rsidRPr="00A7408A" w14:paraId="4EA53C3B" w14:textId="77777777" w:rsidTr="1947CA08">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D6199DC" w14:textId="77777777" w:rsidR="00A7408A" w:rsidRPr="00A7408A" w:rsidRDefault="00A7408A" w:rsidP="00A7408A">
            <w:pPr>
              <w:widowControl w:val="0"/>
              <w:tabs>
                <w:tab w:val="left" w:pos="8222"/>
              </w:tabs>
              <w:jc w:val="both"/>
            </w:pPr>
            <w:r w:rsidRPr="00A7408A">
              <w:t>8.</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45839F3" w14:textId="77777777" w:rsidR="00A7408A" w:rsidRPr="00A7408A" w:rsidRDefault="00A7408A" w:rsidP="00A7408A">
            <w:pPr>
              <w:widowControl w:val="0"/>
              <w:tabs>
                <w:tab w:val="left" w:pos="8222"/>
              </w:tabs>
              <w:jc w:val="both"/>
            </w:pPr>
            <w:r w:rsidRPr="00A7408A">
              <w:t>Stebėsenos rodiklio paaiškinimas</w:t>
            </w:r>
            <w:r w:rsidRPr="00A7408A">
              <w:rPr>
                <w:bCs/>
              </w:rPr>
              <w:t>, sąvokų apibrėžtys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81383DB" w14:textId="7B23D857" w:rsidR="00DD7B0D" w:rsidRPr="00CF2064" w:rsidRDefault="00A066DE" w:rsidP="00DD7B0D">
            <w:pPr>
              <w:widowControl w:val="0"/>
              <w:tabs>
                <w:tab w:val="left" w:pos="8222"/>
              </w:tabs>
              <w:jc w:val="both"/>
            </w:pPr>
            <w:r>
              <w:rPr>
                <w:bCs/>
                <w:iCs/>
                <w:szCs w:val="24"/>
              </w:rPr>
              <w:t>EGADP</w:t>
            </w:r>
            <w:r w:rsidR="003438AC">
              <w:t xml:space="preserve"> </w:t>
            </w:r>
            <w:r w:rsidR="00DD7B0D" w:rsidRPr="00CF2064">
              <w:t>bendr</w:t>
            </w:r>
            <w:r w:rsidR="00DD7B0D">
              <w:t>ojo</w:t>
            </w:r>
            <w:r w:rsidR="00DD7B0D" w:rsidRPr="00CF2064">
              <w:t xml:space="preserve"> rodikli</w:t>
            </w:r>
            <w:r w:rsidR="00DD7B0D">
              <w:t>o</w:t>
            </w:r>
            <w:r w:rsidR="00DD7B0D" w:rsidRPr="00CF2064">
              <w:t xml:space="preserve"> Nr. RRFCI0</w:t>
            </w:r>
            <w:r w:rsidR="00DD7B0D" w:rsidRPr="00B9112A">
              <w:t>2</w:t>
            </w:r>
            <w:r w:rsidR="00DD7B0D">
              <w:t xml:space="preserve"> </w:t>
            </w:r>
            <w:r w:rsidR="00DD7B0D" w:rsidRPr="00CF2064">
              <w:t xml:space="preserve">paaiškinimai pateikti </w:t>
            </w:r>
            <w:r w:rsidR="00DD7B0D">
              <w:t>Europos Komisijos</w:t>
            </w:r>
            <w:r w:rsidR="00DD7B0D" w:rsidRPr="00CF2064">
              <w:t xml:space="preserve"> dokumente „Gairės dėl bendrųjų Ekonomikos gaivinimo ir atsparumo didinimo priemonės rodiklių“ ir Komisijos deleguotame reglamente (ES) 2021/2106 (https://eur-lex.europa.eu/legal-content/LT/TXT/?uri=CELEX%3A32021R2106&amp;qid=1654517454600) </w:t>
            </w:r>
          </w:p>
          <w:p w14:paraId="1A871FAB" w14:textId="39172F22" w:rsidR="00DD7B0D" w:rsidRDefault="00335F10" w:rsidP="00A7408A">
            <w:pPr>
              <w:widowControl w:val="0"/>
              <w:tabs>
                <w:tab w:val="left" w:pos="8222"/>
              </w:tabs>
              <w:jc w:val="both"/>
            </w:pPr>
            <w:r w:rsidRPr="00E71CD9">
              <w:rPr>
                <w:rFonts w:asciiTheme="majorBidi" w:hAnsiTheme="majorBidi" w:cstheme="majorBidi"/>
                <w:szCs w:val="24"/>
              </w:rPr>
              <w:t xml:space="preserve">Projektas </w:t>
            </w:r>
            <w:r w:rsidRPr="00E71CD9">
              <w:rPr>
                <w:rFonts w:asciiTheme="majorBidi" w:hAnsiTheme="majorBidi" w:cstheme="majorBidi"/>
                <w:bCs/>
                <w:szCs w:val="24"/>
              </w:rPr>
              <w:t>– Lietuvos Respublikos energetikos ministerijos, Lietuvos Respublikos finansų ministerijos ir UAB ILTE įsteigtas Energijos efektyvumo fondas, valdomas UAB ILTE</w:t>
            </w:r>
            <w:r>
              <w:rPr>
                <w:rFonts w:asciiTheme="majorBidi" w:hAnsiTheme="majorBidi" w:cstheme="majorBidi"/>
                <w:bCs/>
                <w:szCs w:val="24"/>
              </w:rPr>
              <w:t>.</w:t>
            </w:r>
          </w:p>
          <w:p w14:paraId="551CD85D" w14:textId="1D106F36" w:rsidR="00131783" w:rsidRPr="00A7408A" w:rsidRDefault="00131783" w:rsidP="00A7408A">
            <w:pPr>
              <w:widowControl w:val="0"/>
              <w:tabs>
                <w:tab w:val="left" w:pos="8222"/>
              </w:tabs>
              <w:jc w:val="both"/>
            </w:pPr>
            <w:r>
              <w:t xml:space="preserve">VERT </w:t>
            </w:r>
            <w:r w:rsidR="00392358">
              <w:t>–</w:t>
            </w:r>
            <w:r>
              <w:t xml:space="preserve"> </w:t>
            </w:r>
            <w:r w:rsidR="00392358">
              <w:t>Valstybinė energetikos reguliavimo tarnyba.</w:t>
            </w:r>
          </w:p>
        </w:tc>
      </w:tr>
      <w:tr w:rsidR="00A7408A" w:rsidRPr="00A7408A" w14:paraId="668864DD" w14:textId="77777777" w:rsidTr="1947CA08">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404721C" w14:textId="77777777" w:rsidR="00A7408A" w:rsidRPr="00A7408A" w:rsidRDefault="00A7408A" w:rsidP="00A7408A">
            <w:pPr>
              <w:widowControl w:val="0"/>
              <w:tabs>
                <w:tab w:val="left" w:pos="8222"/>
              </w:tabs>
              <w:jc w:val="both"/>
              <w:rPr>
                <w:bCs/>
              </w:rPr>
            </w:pPr>
            <w:r w:rsidRPr="00A7408A">
              <w:rPr>
                <w:bCs/>
              </w:rPr>
              <w:t>9.</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99A6B5F" w14:textId="77777777" w:rsidR="00A7408A" w:rsidRPr="00A7408A" w:rsidRDefault="00A7408A" w:rsidP="00A7408A">
            <w:pPr>
              <w:widowControl w:val="0"/>
              <w:tabs>
                <w:tab w:val="left" w:pos="8222"/>
              </w:tabs>
              <w:jc w:val="both"/>
              <w:rPr>
                <w:bCs/>
              </w:rPr>
            </w:pPr>
            <w:r w:rsidRPr="00A7408A">
              <w:rPr>
                <w:bCs/>
              </w:rPr>
              <w:t>Stebėsenos rodiklio reikšmės apskaičiavimo tipas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415F521" w14:textId="77777777" w:rsidR="00A7408A" w:rsidRPr="00A7408A" w:rsidRDefault="00A7408A" w:rsidP="00A7408A">
            <w:pPr>
              <w:widowControl w:val="0"/>
              <w:tabs>
                <w:tab w:val="left" w:pos="8222"/>
              </w:tabs>
              <w:jc w:val="both"/>
            </w:pPr>
            <w:r w:rsidRPr="00A7408A">
              <w:rPr>
                <w:bCs/>
              </w:rPr>
              <w:t>Automatiškai apskaičiuojamas</w:t>
            </w:r>
          </w:p>
          <w:p w14:paraId="7969AFC0" w14:textId="77777777" w:rsidR="00A7408A" w:rsidRPr="00A7408A" w:rsidRDefault="00A7408A" w:rsidP="00A7408A">
            <w:pPr>
              <w:widowControl w:val="0"/>
              <w:tabs>
                <w:tab w:val="left" w:pos="8222"/>
              </w:tabs>
              <w:jc w:val="both"/>
              <w:rPr>
                <w:i/>
                <w:iCs/>
                <w:lang w:val="en-GB"/>
              </w:rPr>
            </w:pPr>
          </w:p>
        </w:tc>
      </w:tr>
      <w:tr w:rsidR="00A7408A" w:rsidRPr="00A7408A" w14:paraId="4E6D7DFA" w14:textId="77777777" w:rsidTr="1947CA08">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99265E7" w14:textId="77777777" w:rsidR="00A7408A" w:rsidRPr="00A7408A" w:rsidRDefault="00A7408A" w:rsidP="00A7408A">
            <w:pPr>
              <w:widowControl w:val="0"/>
              <w:tabs>
                <w:tab w:val="left" w:pos="8222"/>
              </w:tabs>
              <w:jc w:val="both"/>
            </w:pPr>
            <w:r w:rsidRPr="00A7408A">
              <w:t>10.</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05C0CD0" w14:textId="7CB88A68" w:rsidR="00834EAD" w:rsidRPr="00ED0F73" w:rsidRDefault="00A7408A" w:rsidP="00834EAD">
            <w:pPr>
              <w:widowControl w:val="0"/>
              <w:tabs>
                <w:tab w:val="left" w:pos="8222"/>
              </w:tabs>
              <w:jc w:val="both"/>
              <w:rPr>
                <w:bCs/>
              </w:rPr>
            </w:pPr>
            <w:r w:rsidRPr="00A7408A">
              <w:rPr>
                <w:bCs/>
              </w:rPr>
              <w:t xml:space="preserve">Stebėsenos rodiklio reikšmės </w:t>
            </w:r>
            <w:r w:rsidRPr="00A7408A">
              <w:rPr>
                <w:bCs/>
              </w:rPr>
              <w:lastRenderedPageBreak/>
              <w:t>apskaičiavimo metodas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6643C64" w14:textId="486A1BA4" w:rsidR="00A7408A" w:rsidRPr="00A7408A" w:rsidRDefault="00A7408A" w:rsidP="00A7408A">
            <w:pPr>
              <w:widowControl w:val="0"/>
              <w:tabs>
                <w:tab w:val="left" w:pos="8222"/>
              </w:tabs>
              <w:jc w:val="both"/>
            </w:pPr>
            <w:r w:rsidRPr="00A7408A">
              <w:lastRenderedPageBreak/>
              <w:t xml:space="preserve">Vertinama, kad pradėjus įgyvendinti </w:t>
            </w:r>
            <w:r w:rsidR="00E30641">
              <w:t>Priemonę</w:t>
            </w:r>
            <w:r w:rsidRPr="00A7408A">
              <w:t xml:space="preserve">, rodiklio reikšmė lygi 0. Rodiklio reikšmė apskaičiuojama sumuojant </w:t>
            </w:r>
            <w:r w:rsidR="00E30641">
              <w:t>Priemonės</w:t>
            </w:r>
            <w:r w:rsidRPr="00A7408A">
              <w:t xml:space="preserve"> lėšomis įrengtus </w:t>
            </w:r>
            <w:r w:rsidRPr="00A7408A">
              <w:lastRenderedPageBreak/>
              <w:t>MW.</w:t>
            </w:r>
          </w:p>
        </w:tc>
      </w:tr>
      <w:tr w:rsidR="00A7408A" w:rsidRPr="00A7408A" w14:paraId="77E67E12" w14:textId="77777777" w:rsidTr="1947CA08">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986BBC2" w14:textId="77777777" w:rsidR="00A7408A" w:rsidRPr="00A7408A" w:rsidRDefault="00A7408A" w:rsidP="00A7408A">
            <w:pPr>
              <w:widowControl w:val="0"/>
              <w:tabs>
                <w:tab w:val="left" w:pos="8222"/>
              </w:tabs>
              <w:jc w:val="both"/>
            </w:pPr>
            <w:r w:rsidRPr="00A7408A">
              <w:lastRenderedPageBreak/>
              <w:t>11.</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0DDD673" w14:textId="77777777" w:rsidR="00A7408A" w:rsidRPr="00A7408A" w:rsidRDefault="00A7408A" w:rsidP="00A7408A">
            <w:pPr>
              <w:widowControl w:val="0"/>
              <w:tabs>
                <w:tab w:val="left" w:pos="8222"/>
              </w:tabs>
              <w:jc w:val="both"/>
            </w:pPr>
            <w:r w:rsidRPr="00A7408A">
              <w:t>Stebėsenos rodiklio duomenų šaltiniai</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6BBF334" w14:textId="381C7E52" w:rsidR="004771EF" w:rsidRDefault="00963819" w:rsidP="009D3371">
            <w:pPr>
              <w:widowControl w:val="0"/>
              <w:tabs>
                <w:tab w:val="left" w:pos="8222"/>
              </w:tabs>
              <w:jc w:val="both"/>
            </w:pPr>
            <w:r>
              <w:t>Pirminiai duomenų šaltiniai</w:t>
            </w:r>
            <w:r w:rsidR="009301B6">
              <w:t xml:space="preserve"> yra</w:t>
            </w:r>
            <w:r>
              <w:t xml:space="preserve"> p</w:t>
            </w:r>
            <w:r w:rsidR="00986CB7">
              <w:t>abaigus įgyvendinti</w:t>
            </w:r>
            <w:r w:rsidR="005A16FE">
              <w:t xml:space="preserve"> galutinio gavėjo</w:t>
            </w:r>
            <w:r w:rsidR="00986CB7">
              <w:t xml:space="preserve"> projektą pateikiama informacija:</w:t>
            </w:r>
          </w:p>
          <w:p w14:paraId="76480B8F" w14:textId="27074B18" w:rsidR="00A7408A" w:rsidRDefault="009D3371" w:rsidP="00ED6DAA">
            <w:pPr>
              <w:pStyle w:val="ListParagraph"/>
              <w:widowControl w:val="0"/>
              <w:numPr>
                <w:ilvl w:val="0"/>
                <w:numId w:val="1"/>
              </w:numPr>
              <w:tabs>
                <w:tab w:val="left" w:pos="8222"/>
              </w:tabs>
              <w:jc w:val="both"/>
            </w:pPr>
            <w:r w:rsidRPr="009D3371">
              <w:t xml:space="preserve">Tuo atveju, kai </w:t>
            </w:r>
            <w:r w:rsidR="00685879">
              <w:t>p</w:t>
            </w:r>
            <w:r w:rsidRPr="009D3371">
              <w:t xml:space="preserve">askolos gavėjas </w:t>
            </w:r>
            <w:r w:rsidR="00685879">
              <w:t>e</w:t>
            </w:r>
            <w:r w:rsidRPr="009D3371">
              <w:t xml:space="preserve">lektrinę stato ar įsirengia, </w:t>
            </w:r>
            <w:r w:rsidRPr="00554B5F">
              <w:t xml:space="preserve">įgyvendinęs </w:t>
            </w:r>
            <w:r w:rsidR="0044689A" w:rsidRPr="00554B5F">
              <w:t>g</w:t>
            </w:r>
            <w:r w:rsidR="00554B5F" w:rsidRPr="00B9112A">
              <w:t>alutinio gavėjo</w:t>
            </w:r>
            <w:r w:rsidR="0044689A" w:rsidRPr="00554B5F">
              <w:t xml:space="preserve"> </w:t>
            </w:r>
            <w:r w:rsidR="00986CB7" w:rsidRPr="00554B5F">
              <w:t>p</w:t>
            </w:r>
            <w:r w:rsidRPr="00554B5F">
              <w:t>rojektą</w:t>
            </w:r>
            <w:r w:rsidR="009C5B52" w:rsidRPr="00554B5F">
              <w:t xml:space="preserve"> UAB ILTE</w:t>
            </w:r>
            <w:r w:rsidRPr="009D3371">
              <w:t xml:space="preserve"> turi pateikti prijungimo prie elektros tinklo sutarčių kopiją, VERT galutinę techninės būklės pažymos gamybai kopiją (kai privaloma), atnaujinto elektros tinklų nuosavybės ribų akto kopiją ir (ar) kitus dokumentus, pagal kuriuos galima identifikuoti, kad </w:t>
            </w:r>
            <w:r w:rsidR="00685879">
              <w:t>p</w:t>
            </w:r>
            <w:r w:rsidRPr="009D3371">
              <w:t xml:space="preserve">askolos gavėjas įsirengė </w:t>
            </w:r>
            <w:r w:rsidR="00685879">
              <w:t>e</w:t>
            </w:r>
            <w:r w:rsidRPr="009D3371">
              <w:t xml:space="preserve">lektrinę ir laikomas </w:t>
            </w:r>
            <w:r w:rsidR="00685879">
              <w:t>g</w:t>
            </w:r>
            <w:r w:rsidRPr="009D3371">
              <w:t>aminančiu vartotoju arba gamintoju, kurio leistina generuoti galia lygi nuliui, statybos užbaigimą įrodančių dokumentų kopijas</w:t>
            </w:r>
            <w:r>
              <w:t>.</w:t>
            </w:r>
          </w:p>
          <w:p w14:paraId="3F8DD5A6" w14:textId="2576E997" w:rsidR="009D3371" w:rsidRDefault="00131783" w:rsidP="00AD690B">
            <w:pPr>
              <w:pStyle w:val="ListParagraph"/>
              <w:widowControl w:val="0"/>
              <w:numPr>
                <w:ilvl w:val="0"/>
                <w:numId w:val="1"/>
              </w:numPr>
              <w:tabs>
                <w:tab w:val="left" w:pos="8222"/>
              </w:tabs>
              <w:jc w:val="both"/>
            </w:pPr>
            <w:r w:rsidRPr="00131783">
              <w:t xml:space="preserve">Tuo atveju, kai </w:t>
            </w:r>
            <w:r w:rsidR="00685879">
              <w:t>p</w:t>
            </w:r>
            <w:r w:rsidRPr="00131783">
              <w:t xml:space="preserve">askolos gavėjas </w:t>
            </w:r>
            <w:r w:rsidR="00685879">
              <w:t>e</w:t>
            </w:r>
            <w:r w:rsidRPr="00131783">
              <w:t xml:space="preserve">lektrinę ar jos dalį įsigyja, įgyvendinęs </w:t>
            </w:r>
            <w:r w:rsidR="00554B5F">
              <w:t xml:space="preserve">galutinio gavėjo </w:t>
            </w:r>
            <w:r w:rsidR="00685879">
              <w:t>p</w:t>
            </w:r>
            <w:r w:rsidRPr="00131783">
              <w:t>rojektą</w:t>
            </w:r>
            <w:r w:rsidR="00C758A0">
              <w:t xml:space="preserve"> UAB ILTE</w:t>
            </w:r>
            <w:r w:rsidRPr="00131783">
              <w:t xml:space="preserve"> turi pateikti iš </w:t>
            </w:r>
            <w:r w:rsidR="00685879">
              <w:t>p</w:t>
            </w:r>
            <w:r w:rsidRPr="00131783">
              <w:t xml:space="preserve">ardavėjo įsigyjamos elektrinės prijungimo prie tinklo dokumentų kopijas (nuosavybės ribų aktą) ir VERT leidimo gaminti elektros energiją elektrinėje kopiją, </w:t>
            </w:r>
            <w:r w:rsidR="00685879">
              <w:t>e</w:t>
            </w:r>
            <w:r w:rsidRPr="00131783">
              <w:t xml:space="preserve">lektrinės ar jos dalies įsigijimo dokumentų kopijas bei </w:t>
            </w:r>
            <w:r w:rsidR="00685879">
              <w:t>p</w:t>
            </w:r>
            <w:r w:rsidRPr="00131783">
              <w:t>askolos gavėjui perduotos elektrinės (ar jos dalies) priėmimo-perdavimo akto, statybos užbaigimą įrodančius dokumentų kopijas</w:t>
            </w:r>
            <w:r w:rsidR="00BE028F">
              <w:t>.</w:t>
            </w:r>
          </w:p>
          <w:p w14:paraId="347B43D8" w14:textId="5290727A" w:rsidR="00342B69" w:rsidRPr="00A7408A" w:rsidRDefault="00E54EE4" w:rsidP="00E54EE4">
            <w:pPr>
              <w:widowControl w:val="0"/>
              <w:tabs>
                <w:tab w:val="left" w:pos="8222"/>
              </w:tabs>
              <w:jc w:val="both"/>
            </w:pPr>
            <w:r>
              <w:t xml:space="preserve">Antriniai duomenų šaltiniai: </w:t>
            </w:r>
            <w:r w:rsidR="00801A4F" w:rsidRPr="008D386C">
              <w:t>UAB ILTE teikiam</w:t>
            </w:r>
            <w:r w:rsidR="00801A4F">
              <w:t>os</w:t>
            </w:r>
            <w:r w:rsidR="00801A4F" w:rsidRPr="008D386C">
              <w:t xml:space="preserve"> </w:t>
            </w:r>
            <w:r w:rsidR="00801A4F">
              <w:t>veiklos ataskaitos</w:t>
            </w:r>
          </w:p>
        </w:tc>
      </w:tr>
      <w:tr w:rsidR="00A7408A" w:rsidRPr="00A7408A" w14:paraId="19DE88AA" w14:textId="77777777" w:rsidTr="1947CA08">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07F791D" w14:textId="77777777" w:rsidR="00A7408A" w:rsidRPr="00A7408A" w:rsidRDefault="00A7408A" w:rsidP="00A7408A">
            <w:pPr>
              <w:widowControl w:val="0"/>
              <w:tabs>
                <w:tab w:val="left" w:pos="8222"/>
              </w:tabs>
              <w:jc w:val="both"/>
            </w:pPr>
            <w:r w:rsidRPr="00A7408A">
              <w:t>12.</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556420D" w14:textId="77777777" w:rsidR="00A7408A" w:rsidRPr="00A7408A" w:rsidRDefault="00A7408A" w:rsidP="00A7408A">
            <w:pPr>
              <w:widowControl w:val="0"/>
              <w:tabs>
                <w:tab w:val="left" w:pos="8222"/>
              </w:tabs>
              <w:jc w:val="both"/>
            </w:pPr>
            <w:r w:rsidRPr="00A7408A">
              <w:t>Stebėsenos rodiklio reikšmės skaičiavimo periodiškumas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C169853" w14:textId="68FEA40A" w:rsidR="00A7408A" w:rsidRPr="00A7408A" w:rsidRDefault="00E54EE4" w:rsidP="002324C3">
            <w:pPr>
              <w:widowControl w:val="0"/>
              <w:tabs>
                <w:tab w:val="left" w:pos="8222"/>
              </w:tabs>
              <w:jc w:val="both"/>
            </w:pPr>
            <w:r>
              <w:t>Projekto</w:t>
            </w:r>
            <w:r w:rsidR="00197903">
              <w:t xml:space="preserve"> veiklų</w:t>
            </w:r>
            <w:r>
              <w:t xml:space="preserve"> įgyvendinimo metu (</w:t>
            </w:r>
            <w:r w:rsidR="002324C3" w:rsidRPr="002324C3">
              <w:t>UAB ILTE teikiamų</w:t>
            </w:r>
            <w:r w:rsidR="002324C3">
              <w:t xml:space="preserve"> </w:t>
            </w:r>
            <w:r>
              <w:t>veiklos ataskaitų metu).</w:t>
            </w:r>
          </w:p>
        </w:tc>
      </w:tr>
      <w:tr w:rsidR="00A7408A" w:rsidRPr="00A7408A" w14:paraId="3758E7CC" w14:textId="77777777" w:rsidTr="1947CA08">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92D9370" w14:textId="77777777" w:rsidR="00A7408A" w:rsidRPr="00A7408A" w:rsidRDefault="00A7408A" w:rsidP="00A7408A">
            <w:pPr>
              <w:widowControl w:val="0"/>
              <w:tabs>
                <w:tab w:val="left" w:pos="8222"/>
              </w:tabs>
              <w:jc w:val="both"/>
            </w:pPr>
            <w:r w:rsidRPr="00A7408A">
              <w:t>13.</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47DF393" w14:textId="77777777" w:rsidR="00A7408A" w:rsidRPr="00A7408A" w:rsidRDefault="00A7408A" w:rsidP="00A7408A">
            <w:pPr>
              <w:widowControl w:val="0"/>
              <w:tabs>
                <w:tab w:val="left" w:pos="8222"/>
              </w:tabs>
              <w:jc w:val="both"/>
            </w:pPr>
            <w:r w:rsidRPr="00A7408A">
              <w:rPr>
                <w:bCs/>
              </w:rPr>
              <w:t>Stebėsenos rodiklio pasiekimo momentas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71AA69" w14:textId="77777777" w:rsidR="009301B6" w:rsidRDefault="009301B6" w:rsidP="009301B6">
            <w:pPr>
              <w:jc w:val="both"/>
              <w:rPr>
                <w:spacing w:val="2"/>
                <w:szCs w:val="24"/>
                <w:shd w:val="clear" w:color="auto" w:fill="FFFFFF"/>
              </w:rPr>
            </w:pPr>
            <w:r w:rsidRPr="009301B6">
              <w:rPr>
                <w:spacing w:val="2"/>
                <w:szCs w:val="24"/>
                <w:shd w:val="clear" w:color="auto" w:fill="FFFFFF"/>
              </w:rPr>
              <w:t>Projekto</w:t>
            </w:r>
            <w:r w:rsidRPr="009301B6">
              <w:rPr>
                <w:b/>
                <w:bCs/>
                <w:spacing w:val="2"/>
                <w:szCs w:val="24"/>
                <w:shd w:val="clear" w:color="auto" w:fill="FFFFFF"/>
              </w:rPr>
              <w:t xml:space="preserve"> </w:t>
            </w:r>
            <w:r w:rsidRPr="009301B6">
              <w:rPr>
                <w:spacing w:val="2"/>
                <w:szCs w:val="24"/>
                <w:shd w:val="clear" w:color="auto" w:fill="FFFFFF"/>
              </w:rPr>
              <w:t>veiklų</w:t>
            </w:r>
            <w:r w:rsidRPr="009301B6">
              <w:rPr>
                <w:b/>
                <w:bCs/>
                <w:spacing w:val="2"/>
                <w:szCs w:val="24"/>
                <w:shd w:val="clear" w:color="auto" w:fill="FFFFFF"/>
              </w:rPr>
              <w:t xml:space="preserve"> </w:t>
            </w:r>
            <w:r w:rsidRPr="009301B6">
              <w:rPr>
                <w:spacing w:val="2"/>
                <w:szCs w:val="24"/>
                <w:shd w:val="clear" w:color="auto" w:fill="FFFFFF"/>
              </w:rPr>
              <w:t>įgyvendinimo metu.</w:t>
            </w:r>
          </w:p>
          <w:p w14:paraId="3C0217D4" w14:textId="77777777" w:rsidR="00A7408A" w:rsidRPr="00A7408A" w:rsidRDefault="00A7408A" w:rsidP="000B2E51">
            <w:pPr>
              <w:widowControl w:val="0"/>
              <w:tabs>
                <w:tab w:val="left" w:pos="8222"/>
              </w:tabs>
              <w:jc w:val="both"/>
            </w:pPr>
          </w:p>
        </w:tc>
      </w:tr>
      <w:tr w:rsidR="00A7408A" w:rsidRPr="00A7408A" w14:paraId="0FF4A791" w14:textId="77777777" w:rsidTr="1947CA08">
        <w:trPr>
          <w:trHeight w:val="536"/>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8C15765" w14:textId="77777777" w:rsidR="00A7408A" w:rsidRPr="00A7408A" w:rsidRDefault="00A7408A" w:rsidP="00A7408A">
            <w:pPr>
              <w:widowControl w:val="0"/>
              <w:tabs>
                <w:tab w:val="left" w:pos="8222"/>
              </w:tabs>
              <w:jc w:val="both"/>
            </w:pPr>
            <w:r w:rsidRPr="00A7408A">
              <w:t>14.</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C42B92C" w14:textId="77777777" w:rsidR="00A7408A" w:rsidRPr="00A7408A" w:rsidRDefault="00A7408A" w:rsidP="00A7408A">
            <w:pPr>
              <w:widowControl w:val="0"/>
              <w:tabs>
                <w:tab w:val="left" w:pos="8222"/>
              </w:tabs>
              <w:jc w:val="both"/>
            </w:pPr>
            <w:r w:rsidRPr="00A7408A">
              <w:t xml:space="preserve">Už stebėsenos rodiklį atsakinga </w:t>
            </w:r>
            <w:r w:rsidRPr="00A7408A">
              <w:rPr>
                <w:bCs/>
              </w:rPr>
              <w:t>įstaiga</w:t>
            </w:r>
            <w:r w:rsidRPr="00A7408A">
              <w:t xml:space="preserve"> </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6C6B404" w14:textId="77777777" w:rsidR="00A7408A" w:rsidRPr="00A7408A" w:rsidRDefault="00A7408A" w:rsidP="00A7408A">
            <w:pPr>
              <w:widowControl w:val="0"/>
              <w:tabs>
                <w:tab w:val="left" w:pos="8222"/>
              </w:tabs>
              <w:jc w:val="both"/>
              <w:rPr>
                <w:i/>
                <w:iCs/>
              </w:rPr>
            </w:pPr>
            <w:r w:rsidRPr="00A7408A">
              <w:t>Lietuvos Respublikos energetikos ministerija</w:t>
            </w:r>
          </w:p>
        </w:tc>
      </w:tr>
      <w:tr w:rsidR="00A7408A" w:rsidRPr="00A7408A" w14:paraId="5B98A560" w14:textId="77777777" w:rsidTr="1947CA08">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7CD1C4D" w14:textId="77777777" w:rsidR="00A7408A" w:rsidRPr="00A7408A" w:rsidRDefault="00A7408A" w:rsidP="00A7408A">
            <w:pPr>
              <w:widowControl w:val="0"/>
              <w:tabs>
                <w:tab w:val="left" w:pos="8222"/>
              </w:tabs>
              <w:jc w:val="both"/>
            </w:pPr>
            <w:r w:rsidRPr="00A7408A">
              <w:t>15.</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2C37968" w14:textId="77777777" w:rsidR="00A7408A" w:rsidRPr="00A7408A" w:rsidRDefault="00A7408A" w:rsidP="00A7408A">
            <w:pPr>
              <w:widowControl w:val="0"/>
              <w:tabs>
                <w:tab w:val="left" w:pos="8222"/>
              </w:tabs>
              <w:jc w:val="both"/>
            </w:pPr>
            <w:r w:rsidRPr="00A7408A">
              <w:t>Įstaigos padalinys ir kontaktinis telefono numeris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01576E7" w14:textId="77777777" w:rsidR="00A7408A" w:rsidRPr="00A7408A" w:rsidRDefault="00A7408A" w:rsidP="00A7408A">
            <w:pPr>
              <w:widowControl w:val="0"/>
              <w:tabs>
                <w:tab w:val="left" w:pos="8222"/>
              </w:tabs>
              <w:jc w:val="both"/>
            </w:pPr>
            <w:r w:rsidRPr="00A7408A">
              <w:t>Už rodiklio stebėseną (duomenų surinkimą ir paviešinimą):</w:t>
            </w:r>
          </w:p>
          <w:p w14:paraId="427F59E1" w14:textId="77777777" w:rsidR="00A7408A" w:rsidRPr="00A7408A" w:rsidRDefault="00A7408A" w:rsidP="00A7408A">
            <w:pPr>
              <w:widowControl w:val="0"/>
              <w:tabs>
                <w:tab w:val="left" w:pos="8222"/>
              </w:tabs>
              <w:jc w:val="both"/>
            </w:pPr>
            <w:r w:rsidRPr="00A7408A">
              <w:t>Energetikos ministerijos</w:t>
            </w:r>
          </w:p>
          <w:p w14:paraId="2AA7DE09" w14:textId="77777777" w:rsidR="00A7408A" w:rsidRPr="00A7408A" w:rsidRDefault="00A7408A" w:rsidP="00A7408A">
            <w:pPr>
              <w:widowControl w:val="0"/>
              <w:tabs>
                <w:tab w:val="left" w:pos="8222"/>
              </w:tabs>
              <w:jc w:val="both"/>
            </w:pPr>
            <w:r w:rsidRPr="00A7408A">
              <w:t xml:space="preserve">Investicijų grupė </w:t>
            </w:r>
          </w:p>
          <w:p w14:paraId="19F4B38B" w14:textId="3BFA2098" w:rsidR="00A7408A" w:rsidRPr="00A7408A" w:rsidRDefault="00A7408A" w:rsidP="00FF3869">
            <w:pPr>
              <w:widowControl w:val="0"/>
              <w:tabs>
                <w:tab w:val="left" w:pos="8222"/>
              </w:tabs>
              <w:jc w:val="both"/>
            </w:pPr>
            <w:r w:rsidRPr="00A7408A">
              <w:t>Tel.  +370 602 46 849</w:t>
            </w:r>
          </w:p>
        </w:tc>
      </w:tr>
      <w:tr w:rsidR="00A7408A" w:rsidRPr="00A7408A" w14:paraId="067CBCC0" w14:textId="77777777" w:rsidTr="1947CA08">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A0D3177" w14:textId="77777777" w:rsidR="00A7408A" w:rsidRPr="00A7408A" w:rsidRDefault="00A7408A" w:rsidP="00A7408A">
            <w:pPr>
              <w:widowControl w:val="0"/>
              <w:tabs>
                <w:tab w:val="left" w:pos="8222"/>
              </w:tabs>
              <w:jc w:val="both"/>
            </w:pPr>
            <w:r w:rsidRPr="00A7408A">
              <w:t>16.</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72F50B0" w14:textId="77777777" w:rsidR="00A7408A" w:rsidRPr="000A225F" w:rsidRDefault="00A7408A" w:rsidP="00A7408A">
            <w:pPr>
              <w:widowControl w:val="0"/>
              <w:tabs>
                <w:tab w:val="left" w:pos="8222"/>
              </w:tabs>
              <w:jc w:val="both"/>
            </w:pPr>
            <w:r w:rsidRPr="000A225F">
              <w:t>Kita svarbi informacija</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D373B18" w14:textId="77777777" w:rsidR="00A7408A" w:rsidRPr="000A225F" w:rsidRDefault="00A7408A" w:rsidP="00A7408A">
            <w:pPr>
              <w:widowControl w:val="0"/>
              <w:tabs>
                <w:tab w:val="left" w:pos="8222"/>
              </w:tabs>
              <w:jc w:val="both"/>
            </w:pPr>
            <w:r w:rsidRPr="000A225F">
              <w:t xml:space="preserve">EGADP bendrasis rodiklis </w:t>
            </w:r>
          </w:p>
          <w:p w14:paraId="2845528D" w14:textId="093AC507" w:rsidR="00A7408A" w:rsidRPr="000A225F" w:rsidRDefault="00A7408A" w:rsidP="000A225F">
            <w:pPr>
              <w:widowControl w:val="0"/>
              <w:tabs>
                <w:tab w:val="left" w:pos="8222"/>
              </w:tabs>
              <w:jc w:val="both"/>
            </w:pPr>
            <w:r w:rsidRPr="000A225F">
              <w:t>R.B.1.2002</w:t>
            </w:r>
          </w:p>
        </w:tc>
      </w:tr>
    </w:tbl>
    <w:p w14:paraId="7A61B6D6" w14:textId="77777777" w:rsidR="00A7408A" w:rsidRPr="00A7408A" w:rsidRDefault="00A7408A" w:rsidP="00A7408A">
      <w:pPr>
        <w:widowControl w:val="0"/>
        <w:tabs>
          <w:tab w:val="left" w:pos="8222"/>
        </w:tabs>
        <w:jc w:val="both"/>
      </w:pPr>
    </w:p>
    <w:p w14:paraId="201BDEE2" w14:textId="00264D20" w:rsidR="003A1B5F" w:rsidRPr="000A225F" w:rsidRDefault="003A1B5F" w:rsidP="003A1B5F">
      <w:pPr>
        <w:widowControl w:val="0"/>
        <w:tabs>
          <w:tab w:val="left" w:pos="8222"/>
        </w:tabs>
        <w:jc w:val="center"/>
        <w:rPr>
          <w:b/>
        </w:rPr>
      </w:pPr>
      <w:r w:rsidRPr="000A225F">
        <w:rPr>
          <w:b/>
        </w:rPr>
        <w:t>V</w:t>
      </w:r>
      <w:r w:rsidR="00D15FD0" w:rsidRPr="000A225F">
        <w:rPr>
          <w:b/>
        </w:rPr>
        <w:t>I</w:t>
      </w:r>
      <w:r w:rsidRPr="000A225F">
        <w:rPr>
          <w:b/>
        </w:rPr>
        <w:t xml:space="preserve"> SKYRIUS</w:t>
      </w:r>
    </w:p>
    <w:p w14:paraId="68425AA4" w14:textId="77777777" w:rsidR="003A1B5F" w:rsidRPr="000A225F" w:rsidRDefault="003A1B5F" w:rsidP="003A1B5F">
      <w:pPr>
        <w:widowControl w:val="0"/>
        <w:tabs>
          <w:tab w:val="left" w:pos="8222"/>
        </w:tabs>
        <w:jc w:val="center"/>
        <w:rPr>
          <w:b/>
        </w:rPr>
      </w:pPr>
      <w:r w:rsidRPr="000A225F">
        <w:rPr>
          <w:b/>
        </w:rPr>
        <w:t>STEBĖSENOS RODIKLIO</w:t>
      </w:r>
    </w:p>
    <w:p w14:paraId="549C3DE9" w14:textId="46007860" w:rsidR="003A1B5F" w:rsidRPr="000A225F" w:rsidRDefault="003A1B5F" w:rsidP="003A1B5F">
      <w:pPr>
        <w:widowControl w:val="0"/>
        <w:tabs>
          <w:tab w:val="left" w:pos="8222"/>
        </w:tabs>
        <w:jc w:val="center"/>
        <w:rPr>
          <w:b/>
        </w:rPr>
      </w:pPr>
      <w:r w:rsidRPr="000A225F">
        <w:rPr>
          <w:b/>
        </w:rPr>
        <w:t>„ĮDIEGTI PAPILDOMI ATSINAUJINANČI</w:t>
      </w:r>
      <w:r w:rsidR="00B92558">
        <w:rPr>
          <w:b/>
        </w:rPr>
        <w:t>OSIOS ENERGIJOS</w:t>
      </w:r>
      <w:r w:rsidRPr="000A225F">
        <w:rPr>
          <w:b/>
        </w:rPr>
        <w:t xml:space="preserve"> VEIKIMO PAJĖGUMAI</w:t>
      </w:r>
      <w:r w:rsidR="00D3784E">
        <w:rPr>
          <w:b/>
        </w:rPr>
        <w:t>,</w:t>
      </w:r>
      <w:r w:rsidR="00B92558">
        <w:rPr>
          <w:b/>
        </w:rPr>
        <w:t xml:space="preserve"> IŠ JŲ</w:t>
      </w:r>
      <w:r w:rsidR="00D3784E">
        <w:rPr>
          <w:b/>
        </w:rPr>
        <w:t>: ATSINAUJINANČIŲJŲ IŠTEKLIŲ</w:t>
      </w:r>
      <w:r w:rsidR="00FC70ED">
        <w:rPr>
          <w:b/>
        </w:rPr>
        <w:t xml:space="preserve"> ENERGIJOS GAMYBOS PAJĖGUMAI</w:t>
      </w:r>
      <w:r w:rsidRPr="000A225F">
        <w:rPr>
          <w:b/>
        </w:rPr>
        <w:t>“ APRAŠYMO KORTELĖ</w:t>
      </w:r>
    </w:p>
    <w:p w14:paraId="090008E9" w14:textId="77777777" w:rsidR="003A1B5F" w:rsidRPr="000A225F" w:rsidRDefault="003A1B5F" w:rsidP="003A1B5F">
      <w:pPr>
        <w:widowControl w:val="0"/>
        <w:tabs>
          <w:tab w:val="left" w:pos="8222"/>
        </w:tabs>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
        <w:gridCol w:w="2150"/>
        <w:gridCol w:w="7064"/>
      </w:tblGrid>
      <w:tr w:rsidR="003A1B5F" w:rsidRPr="000A225F" w14:paraId="7945FDFB" w14:textId="77777777" w:rsidTr="003A4421">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629062" w14:textId="77777777" w:rsidR="003A1B5F" w:rsidRPr="000A225F" w:rsidRDefault="003A1B5F" w:rsidP="003A4421">
            <w:pPr>
              <w:widowControl w:val="0"/>
              <w:tabs>
                <w:tab w:val="left" w:pos="8222"/>
              </w:tabs>
              <w:jc w:val="both"/>
              <w:rPr>
                <w:b/>
                <w:bCs/>
              </w:rPr>
            </w:pPr>
          </w:p>
        </w:tc>
        <w:tc>
          <w:tcPr>
            <w:tcW w:w="139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D49F338" w14:textId="77777777" w:rsidR="003A1B5F" w:rsidRPr="000A225F" w:rsidRDefault="003A1B5F" w:rsidP="003A4421">
            <w:pPr>
              <w:widowControl w:val="0"/>
              <w:tabs>
                <w:tab w:val="left" w:pos="8222"/>
              </w:tabs>
              <w:jc w:val="both"/>
              <w:rPr>
                <w:b/>
                <w:bCs/>
              </w:rPr>
            </w:pPr>
            <w:r w:rsidRPr="000A225F">
              <w:rPr>
                <w:b/>
                <w:bCs/>
              </w:rPr>
              <w:t>Elementai</w:t>
            </w:r>
          </w:p>
        </w:tc>
        <w:tc>
          <w:tcPr>
            <w:tcW w:w="33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904693C" w14:textId="77777777" w:rsidR="003A1B5F" w:rsidRPr="000A225F" w:rsidRDefault="003A1B5F" w:rsidP="003A4421">
            <w:pPr>
              <w:widowControl w:val="0"/>
              <w:tabs>
                <w:tab w:val="left" w:pos="8222"/>
              </w:tabs>
              <w:jc w:val="both"/>
              <w:rPr>
                <w:b/>
                <w:bCs/>
              </w:rPr>
            </w:pPr>
            <w:r w:rsidRPr="000A225F">
              <w:rPr>
                <w:b/>
                <w:bCs/>
              </w:rPr>
              <w:t>Kodai, pavadinimai ir aprašymas</w:t>
            </w:r>
          </w:p>
        </w:tc>
      </w:tr>
      <w:tr w:rsidR="003A1B5F" w:rsidRPr="000A225F" w14:paraId="704C4969" w14:textId="77777777" w:rsidTr="003A4421">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2D8890" w14:textId="77777777" w:rsidR="003A1B5F" w:rsidRPr="000A225F" w:rsidRDefault="003A1B5F" w:rsidP="003A4421">
            <w:pPr>
              <w:widowControl w:val="0"/>
              <w:tabs>
                <w:tab w:val="left" w:pos="8222"/>
              </w:tabs>
              <w:jc w:val="both"/>
            </w:pPr>
            <w:r w:rsidRPr="000A225F">
              <w:t>1.</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26DCB1E3" w14:textId="77777777" w:rsidR="003A1B5F" w:rsidRPr="000A225F" w:rsidRDefault="003A1B5F" w:rsidP="003A4421">
            <w:pPr>
              <w:widowControl w:val="0"/>
              <w:tabs>
                <w:tab w:val="left" w:pos="8222"/>
              </w:tabs>
              <w:jc w:val="both"/>
            </w:pPr>
            <w:r w:rsidRPr="000A225F">
              <w:t>Stebėsenos rodiklio pavadinimas</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7BA1266E" w14:textId="7DC8870F" w:rsidR="003A1B5F" w:rsidRPr="00FC70ED" w:rsidRDefault="00A117CC" w:rsidP="003A4421">
            <w:pPr>
              <w:widowControl w:val="0"/>
              <w:tabs>
                <w:tab w:val="left" w:pos="8222"/>
              </w:tabs>
              <w:jc w:val="both"/>
              <w:rPr>
                <w:iCs/>
                <w:szCs w:val="24"/>
              </w:rPr>
            </w:pPr>
            <w:r w:rsidRPr="00FC70ED">
              <w:rPr>
                <w:iCs/>
                <w:szCs w:val="24"/>
              </w:rPr>
              <w:t>Įdiegti papildomi atsinaujinančiosios energijos veikimo pajėgumai, iš jų: atsinaujinančiųjų išteklių energijos gamybos pajėgumai</w:t>
            </w:r>
          </w:p>
        </w:tc>
      </w:tr>
      <w:tr w:rsidR="003A1B5F" w:rsidRPr="000A225F" w14:paraId="79FE1163" w14:textId="77777777" w:rsidTr="003A4421">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9A9404C" w14:textId="77777777" w:rsidR="003A1B5F" w:rsidRPr="000A225F" w:rsidRDefault="003A1B5F" w:rsidP="003A4421">
            <w:pPr>
              <w:widowControl w:val="0"/>
              <w:tabs>
                <w:tab w:val="left" w:pos="8222"/>
              </w:tabs>
              <w:jc w:val="both"/>
            </w:pPr>
            <w:r w:rsidRPr="000A225F">
              <w:t>2.</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2D1486E4" w14:textId="77777777" w:rsidR="003A1B5F" w:rsidRPr="000A225F" w:rsidRDefault="003A1B5F" w:rsidP="003A4421">
            <w:pPr>
              <w:widowControl w:val="0"/>
              <w:tabs>
                <w:tab w:val="left" w:pos="8222"/>
              </w:tabs>
              <w:jc w:val="both"/>
            </w:pPr>
            <w:r w:rsidRPr="000A225F">
              <w:t xml:space="preserve">Stebėsenos rodiklio </w:t>
            </w:r>
            <w:r w:rsidRPr="000A225F">
              <w:lastRenderedPageBreak/>
              <w:t>matavimo vienetai</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0787A628" w14:textId="77777777" w:rsidR="003A1B5F" w:rsidRPr="000A225F" w:rsidRDefault="003A1B5F" w:rsidP="003A4421">
            <w:pPr>
              <w:widowControl w:val="0"/>
              <w:tabs>
                <w:tab w:val="left" w:pos="8222"/>
              </w:tabs>
              <w:jc w:val="both"/>
              <w:rPr>
                <w:lang w:val="en-US"/>
              </w:rPr>
            </w:pPr>
            <w:r w:rsidRPr="000A225F">
              <w:lastRenderedPageBreak/>
              <w:t>Megavatai (MW)</w:t>
            </w:r>
          </w:p>
        </w:tc>
      </w:tr>
      <w:tr w:rsidR="003A1B5F" w:rsidRPr="000A225F" w14:paraId="7A431FB7" w14:textId="77777777" w:rsidTr="003A4421">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EE0066" w14:textId="77777777" w:rsidR="003A1B5F" w:rsidRPr="000A225F" w:rsidRDefault="003A1B5F" w:rsidP="003A4421">
            <w:pPr>
              <w:widowControl w:val="0"/>
              <w:tabs>
                <w:tab w:val="left" w:pos="8222"/>
              </w:tabs>
              <w:jc w:val="both"/>
            </w:pPr>
            <w:r w:rsidRPr="000A225F">
              <w:t>3.</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1F91FF3B" w14:textId="77777777" w:rsidR="003A1B5F" w:rsidRPr="000A225F" w:rsidRDefault="003A1B5F" w:rsidP="003A4421">
            <w:pPr>
              <w:widowControl w:val="0"/>
              <w:tabs>
                <w:tab w:val="left" w:pos="8222"/>
              </w:tabs>
              <w:jc w:val="both"/>
            </w:pPr>
            <w:r w:rsidRPr="000A225F">
              <w:t>Stebėsenos rodiklio reikšmės kryptis</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3EF93A6C" w14:textId="77777777" w:rsidR="003A1B5F" w:rsidRPr="000A225F" w:rsidRDefault="003A1B5F" w:rsidP="003A4421">
            <w:pPr>
              <w:widowControl w:val="0"/>
              <w:tabs>
                <w:tab w:val="left" w:pos="8222"/>
              </w:tabs>
              <w:jc w:val="both"/>
            </w:pPr>
            <w:r w:rsidRPr="000A225F">
              <w:t>Didėjimas</w:t>
            </w:r>
          </w:p>
        </w:tc>
      </w:tr>
      <w:tr w:rsidR="003A1B5F" w:rsidRPr="000A225F" w14:paraId="3FD916F5" w14:textId="77777777" w:rsidTr="003A4421">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24B18D" w14:textId="77777777" w:rsidR="003A1B5F" w:rsidRPr="000A225F" w:rsidRDefault="003A1B5F" w:rsidP="003A4421">
            <w:pPr>
              <w:widowControl w:val="0"/>
              <w:tabs>
                <w:tab w:val="left" w:pos="8222"/>
              </w:tabs>
              <w:jc w:val="both"/>
            </w:pPr>
            <w:r w:rsidRPr="000A225F">
              <w:t>4.</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26BC7B04" w14:textId="77777777" w:rsidR="003A1B5F" w:rsidRPr="000A225F" w:rsidRDefault="003A1B5F" w:rsidP="003A4421">
            <w:pPr>
              <w:widowControl w:val="0"/>
              <w:tabs>
                <w:tab w:val="left" w:pos="8222"/>
              </w:tabs>
              <w:jc w:val="both"/>
            </w:pPr>
            <w:r w:rsidRPr="000A225F">
              <w:t>Stebėsenos rodiklio reikšmės tipas</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27C8079F" w14:textId="77777777" w:rsidR="003A1B5F" w:rsidRPr="000A225F" w:rsidRDefault="003A1B5F" w:rsidP="003A4421">
            <w:pPr>
              <w:widowControl w:val="0"/>
              <w:tabs>
                <w:tab w:val="left" w:pos="8222"/>
              </w:tabs>
              <w:jc w:val="both"/>
            </w:pPr>
            <w:r w:rsidRPr="000A225F">
              <w:t>Skaitinė reikšmė</w:t>
            </w:r>
          </w:p>
        </w:tc>
      </w:tr>
      <w:tr w:rsidR="003A1B5F" w:rsidRPr="000A225F" w14:paraId="5697BDBF" w14:textId="77777777" w:rsidTr="003A4421">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65297B0" w14:textId="77777777" w:rsidR="003A1B5F" w:rsidRPr="000A225F" w:rsidRDefault="003A1B5F" w:rsidP="003A4421">
            <w:pPr>
              <w:widowControl w:val="0"/>
              <w:tabs>
                <w:tab w:val="left" w:pos="8222"/>
              </w:tabs>
              <w:jc w:val="both"/>
            </w:pPr>
            <w:r w:rsidRPr="000A225F">
              <w:t>5.</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2991F6E2" w14:textId="77777777" w:rsidR="003A1B5F" w:rsidRPr="000A225F" w:rsidRDefault="003A1B5F" w:rsidP="003A4421">
            <w:pPr>
              <w:widowControl w:val="0"/>
              <w:tabs>
                <w:tab w:val="left" w:pos="8222"/>
              </w:tabs>
              <w:jc w:val="both"/>
            </w:pPr>
            <w:r w:rsidRPr="000A225F">
              <w:t>Stebėsenos rodiklio tipas</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5FB8FB90" w14:textId="77777777" w:rsidR="003A1B5F" w:rsidRPr="000A225F" w:rsidRDefault="003A1B5F" w:rsidP="003A4421">
            <w:pPr>
              <w:widowControl w:val="0"/>
              <w:tabs>
                <w:tab w:val="left" w:pos="8222"/>
              </w:tabs>
              <w:jc w:val="both"/>
            </w:pPr>
            <w:r w:rsidRPr="000A225F">
              <w:t>Rezultato rodiklis</w:t>
            </w:r>
          </w:p>
        </w:tc>
      </w:tr>
      <w:tr w:rsidR="003A1B5F" w:rsidRPr="000A225F" w14:paraId="1C66C690" w14:textId="77777777" w:rsidTr="003A4421">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571A96" w14:textId="77777777" w:rsidR="003A1B5F" w:rsidRPr="000A225F" w:rsidRDefault="003A1B5F" w:rsidP="003A4421">
            <w:pPr>
              <w:widowControl w:val="0"/>
              <w:tabs>
                <w:tab w:val="left" w:pos="8222"/>
              </w:tabs>
              <w:jc w:val="both"/>
            </w:pPr>
            <w:r w:rsidRPr="000A225F">
              <w:t>6.</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26A3A9EF" w14:textId="77777777" w:rsidR="003A1B5F" w:rsidRPr="000A225F" w:rsidRDefault="003A1B5F" w:rsidP="003A4421">
            <w:pPr>
              <w:widowControl w:val="0"/>
              <w:tabs>
                <w:tab w:val="left" w:pos="8222"/>
              </w:tabs>
              <w:jc w:val="both"/>
            </w:pPr>
            <w:r w:rsidRPr="000A225F">
              <w:t>Stebėsenos rodiklio kodas</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7604420C" w14:textId="77777777" w:rsidR="003A1B5F" w:rsidRPr="000A225F" w:rsidRDefault="003A1B5F" w:rsidP="003A4421">
            <w:pPr>
              <w:widowControl w:val="0"/>
              <w:tabs>
                <w:tab w:val="left" w:pos="8222"/>
              </w:tabs>
              <w:jc w:val="both"/>
            </w:pPr>
            <w:r w:rsidRPr="000A225F">
              <w:t>R-03-001-06-03-02-06</w:t>
            </w:r>
          </w:p>
        </w:tc>
      </w:tr>
      <w:tr w:rsidR="003A1B5F" w:rsidRPr="000A225F" w14:paraId="476CAA8A" w14:textId="77777777" w:rsidTr="003A4421">
        <w:trPr>
          <w:trHeight w:val="544"/>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DC5410" w14:textId="77777777" w:rsidR="003A1B5F" w:rsidRPr="000A225F" w:rsidRDefault="003A1B5F" w:rsidP="003A4421">
            <w:pPr>
              <w:widowControl w:val="0"/>
              <w:tabs>
                <w:tab w:val="left" w:pos="8222"/>
              </w:tabs>
              <w:jc w:val="both"/>
            </w:pPr>
            <w:r w:rsidRPr="000A225F">
              <w:rPr>
                <w:bCs/>
              </w:rPr>
              <w:t>7.</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7891A3CE" w14:textId="77777777" w:rsidR="003A1B5F" w:rsidRPr="000A225F" w:rsidRDefault="003A1B5F" w:rsidP="003A4421">
            <w:pPr>
              <w:widowControl w:val="0"/>
              <w:tabs>
                <w:tab w:val="left" w:pos="8222"/>
              </w:tabs>
              <w:jc w:val="both"/>
            </w:pPr>
            <w:r w:rsidRPr="000A225F">
              <w:rPr>
                <w:bCs/>
              </w:rPr>
              <w:t>Europos Komisijos suteiktas stebėsenos rodiklio kodas</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0646064F" w14:textId="77777777" w:rsidR="003A1B5F" w:rsidRPr="000A225F" w:rsidRDefault="003A1B5F" w:rsidP="003A4421">
            <w:pPr>
              <w:widowControl w:val="0"/>
              <w:tabs>
                <w:tab w:val="left" w:pos="8222"/>
              </w:tabs>
              <w:jc w:val="both"/>
              <w:rPr>
                <w:i/>
                <w:iCs/>
              </w:rPr>
            </w:pPr>
            <w:r w:rsidRPr="000A225F">
              <w:t>RRFCI02</w:t>
            </w:r>
          </w:p>
        </w:tc>
      </w:tr>
      <w:tr w:rsidR="003A1B5F" w:rsidRPr="000A225F" w14:paraId="05B5F888" w14:textId="77777777" w:rsidTr="003A4421">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ED73F8F" w14:textId="77777777" w:rsidR="003A1B5F" w:rsidRPr="000A225F" w:rsidRDefault="003A1B5F" w:rsidP="003A4421">
            <w:pPr>
              <w:widowControl w:val="0"/>
              <w:tabs>
                <w:tab w:val="left" w:pos="8222"/>
              </w:tabs>
              <w:jc w:val="both"/>
            </w:pPr>
            <w:r w:rsidRPr="000A225F">
              <w:t>8.</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2AE191C" w14:textId="77777777" w:rsidR="003A1B5F" w:rsidRPr="000A225F" w:rsidRDefault="003A1B5F" w:rsidP="003A4421">
            <w:pPr>
              <w:widowControl w:val="0"/>
              <w:tabs>
                <w:tab w:val="left" w:pos="8222"/>
              </w:tabs>
              <w:jc w:val="both"/>
            </w:pPr>
            <w:r w:rsidRPr="000A225F">
              <w:t>Stebėsenos rodiklio paaiškinimas</w:t>
            </w:r>
            <w:r w:rsidRPr="000A225F">
              <w:rPr>
                <w:bCs/>
              </w:rPr>
              <w:t>, sąvokų apibrėžtys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C05F793" w14:textId="6B788614" w:rsidR="003A1B5F" w:rsidRPr="000A225F" w:rsidRDefault="003438AC" w:rsidP="003A4421">
            <w:pPr>
              <w:widowControl w:val="0"/>
              <w:tabs>
                <w:tab w:val="left" w:pos="8222"/>
              </w:tabs>
              <w:jc w:val="both"/>
            </w:pPr>
            <w:r>
              <w:rPr>
                <w:bCs/>
                <w:iCs/>
                <w:szCs w:val="24"/>
              </w:rPr>
              <w:t>Ekonomikos gaivinimo ir atsparumo didinimo priemonės</w:t>
            </w:r>
            <w:r>
              <w:t xml:space="preserve"> </w:t>
            </w:r>
            <w:r w:rsidR="003A1B5F" w:rsidRPr="000A225F">
              <w:t xml:space="preserve">bendrojo rodiklio Nr. RRFCI02 paaiškinimai pateikti Europos Komisijos dokumente „Gairės dėl bendrųjų Ekonomikos gaivinimo ir atsparumo didinimo priemonės rodiklių“ ir Komisijos deleguotame reglamente (ES) 2021/2106 (https://eur-lex.europa.eu/legal-content/LT/TXT/?uri=CELEX%3A32021R2106&amp;qid=1654517454600) </w:t>
            </w:r>
          </w:p>
          <w:p w14:paraId="4BF7A947" w14:textId="4977F6E1" w:rsidR="003A1B5F" w:rsidRPr="000A225F" w:rsidRDefault="00335F10" w:rsidP="003A4421">
            <w:pPr>
              <w:widowControl w:val="0"/>
              <w:tabs>
                <w:tab w:val="left" w:pos="8222"/>
              </w:tabs>
              <w:jc w:val="both"/>
            </w:pPr>
            <w:r w:rsidRPr="00E71CD9">
              <w:rPr>
                <w:rFonts w:asciiTheme="majorBidi" w:hAnsiTheme="majorBidi" w:cstheme="majorBidi"/>
                <w:szCs w:val="24"/>
              </w:rPr>
              <w:t xml:space="preserve">Projektas </w:t>
            </w:r>
            <w:r w:rsidRPr="00E71CD9">
              <w:rPr>
                <w:rFonts w:asciiTheme="majorBidi" w:hAnsiTheme="majorBidi" w:cstheme="majorBidi"/>
                <w:bCs/>
                <w:szCs w:val="24"/>
              </w:rPr>
              <w:t>– Lietuvos Respublikos energetikos ministerijos, Lietuvos Respublikos finansų ministerijos ir UAB ILTE įsteigtas Energijos efektyvumo fondas, valdomas UAB ILTE</w:t>
            </w:r>
            <w:r>
              <w:rPr>
                <w:rFonts w:asciiTheme="majorBidi" w:hAnsiTheme="majorBidi" w:cstheme="majorBidi"/>
                <w:bCs/>
                <w:szCs w:val="24"/>
              </w:rPr>
              <w:t>.</w:t>
            </w:r>
          </w:p>
          <w:p w14:paraId="7725F1B1" w14:textId="77777777" w:rsidR="003A1B5F" w:rsidRPr="000A225F" w:rsidRDefault="003A1B5F" w:rsidP="003A4421">
            <w:pPr>
              <w:widowControl w:val="0"/>
              <w:tabs>
                <w:tab w:val="left" w:pos="8222"/>
              </w:tabs>
              <w:jc w:val="both"/>
            </w:pPr>
            <w:r w:rsidRPr="000A225F">
              <w:t>VERT – Valstybinė energetikos reguliavimo tarnyba.</w:t>
            </w:r>
          </w:p>
        </w:tc>
      </w:tr>
      <w:tr w:rsidR="003A1B5F" w:rsidRPr="000A225F" w14:paraId="16BF807C" w14:textId="77777777" w:rsidTr="003A4421">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10C3C2B" w14:textId="77777777" w:rsidR="003A1B5F" w:rsidRPr="000A225F" w:rsidRDefault="003A1B5F" w:rsidP="003A4421">
            <w:pPr>
              <w:widowControl w:val="0"/>
              <w:tabs>
                <w:tab w:val="left" w:pos="8222"/>
              </w:tabs>
              <w:jc w:val="both"/>
              <w:rPr>
                <w:bCs/>
              </w:rPr>
            </w:pPr>
            <w:r w:rsidRPr="000A225F">
              <w:rPr>
                <w:bCs/>
              </w:rPr>
              <w:t>9.</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D6D1164" w14:textId="77777777" w:rsidR="003A1B5F" w:rsidRPr="000A225F" w:rsidRDefault="003A1B5F" w:rsidP="003A4421">
            <w:pPr>
              <w:widowControl w:val="0"/>
              <w:tabs>
                <w:tab w:val="left" w:pos="8222"/>
              </w:tabs>
              <w:jc w:val="both"/>
              <w:rPr>
                <w:bCs/>
              </w:rPr>
            </w:pPr>
            <w:r w:rsidRPr="000A225F">
              <w:rPr>
                <w:bCs/>
              </w:rPr>
              <w:t>Stebėsenos rodiklio reikšmės apskaičiavimo tipas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C410604" w14:textId="77777777" w:rsidR="003A1B5F" w:rsidRPr="000A225F" w:rsidRDefault="003A1B5F" w:rsidP="003A4421">
            <w:pPr>
              <w:widowControl w:val="0"/>
              <w:tabs>
                <w:tab w:val="left" w:pos="8222"/>
              </w:tabs>
              <w:jc w:val="both"/>
            </w:pPr>
            <w:r w:rsidRPr="000A225F">
              <w:rPr>
                <w:bCs/>
              </w:rPr>
              <w:t>Automatiškai apskaičiuojamas</w:t>
            </w:r>
          </w:p>
          <w:p w14:paraId="05909562" w14:textId="77777777" w:rsidR="003A1B5F" w:rsidRPr="000A225F" w:rsidRDefault="003A1B5F" w:rsidP="003A4421">
            <w:pPr>
              <w:widowControl w:val="0"/>
              <w:tabs>
                <w:tab w:val="left" w:pos="8222"/>
              </w:tabs>
              <w:jc w:val="both"/>
              <w:rPr>
                <w:i/>
                <w:iCs/>
                <w:lang w:val="en-GB"/>
              </w:rPr>
            </w:pPr>
          </w:p>
        </w:tc>
      </w:tr>
      <w:tr w:rsidR="003A1B5F" w:rsidRPr="000A225F" w14:paraId="6F2ACD50" w14:textId="77777777" w:rsidTr="003A4421">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BB0CB25" w14:textId="77777777" w:rsidR="003A1B5F" w:rsidRPr="000A225F" w:rsidRDefault="003A1B5F" w:rsidP="003A4421">
            <w:pPr>
              <w:widowControl w:val="0"/>
              <w:tabs>
                <w:tab w:val="left" w:pos="8222"/>
              </w:tabs>
              <w:jc w:val="both"/>
            </w:pPr>
            <w:r w:rsidRPr="000A225F">
              <w:t>10.</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86E29D3" w14:textId="77777777" w:rsidR="003A1B5F" w:rsidRPr="000A225F" w:rsidRDefault="003A1B5F" w:rsidP="003A4421">
            <w:pPr>
              <w:widowControl w:val="0"/>
              <w:tabs>
                <w:tab w:val="left" w:pos="8222"/>
              </w:tabs>
              <w:jc w:val="both"/>
              <w:rPr>
                <w:bCs/>
              </w:rPr>
            </w:pPr>
            <w:r w:rsidRPr="000A225F">
              <w:rPr>
                <w:bCs/>
              </w:rPr>
              <w:t>Stebėsenos rodiklio reikšmės apskaičiavimo metodas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5476643" w14:textId="77777777" w:rsidR="003A1B5F" w:rsidRPr="000A225F" w:rsidRDefault="003A1B5F" w:rsidP="003A4421">
            <w:pPr>
              <w:widowControl w:val="0"/>
              <w:tabs>
                <w:tab w:val="left" w:pos="8222"/>
              </w:tabs>
              <w:jc w:val="both"/>
            </w:pPr>
            <w:r w:rsidRPr="000A225F">
              <w:t>Vertinama, kad pradėjus įgyvendinti Priemonę, rodiklio reikšmė lygi 0. Rodiklio reikšmė apskaičiuojama sumuojant Priemonės lėšomis įrengtus MW.</w:t>
            </w:r>
          </w:p>
        </w:tc>
      </w:tr>
      <w:tr w:rsidR="003A1B5F" w:rsidRPr="000A225F" w14:paraId="71C05710" w14:textId="77777777" w:rsidTr="003A4421">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8136003" w14:textId="77777777" w:rsidR="003A1B5F" w:rsidRPr="000A225F" w:rsidRDefault="003A1B5F" w:rsidP="003A4421">
            <w:pPr>
              <w:widowControl w:val="0"/>
              <w:tabs>
                <w:tab w:val="left" w:pos="8222"/>
              </w:tabs>
              <w:jc w:val="both"/>
            </w:pPr>
            <w:r w:rsidRPr="000A225F">
              <w:t>11.</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A5726EE" w14:textId="77777777" w:rsidR="003A1B5F" w:rsidRPr="000A225F" w:rsidRDefault="003A1B5F" w:rsidP="003A4421">
            <w:pPr>
              <w:widowControl w:val="0"/>
              <w:tabs>
                <w:tab w:val="left" w:pos="8222"/>
              </w:tabs>
              <w:jc w:val="both"/>
            </w:pPr>
            <w:r w:rsidRPr="000A225F">
              <w:t>Stebėsenos rodiklio duomenų šaltiniai</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C7D827A" w14:textId="77777777" w:rsidR="003A1B5F" w:rsidRPr="000A225F" w:rsidRDefault="003A1B5F" w:rsidP="003A4421">
            <w:pPr>
              <w:widowControl w:val="0"/>
              <w:tabs>
                <w:tab w:val="left" w:pos="8222"/>
              </w:tabs>
              <w:jc w:val="both"/>
            </w:pPr>
            <w:r w:rsidRPr="000A225F">
              <w:t>Pirminiai duomenų šaltiniai yra pabaigus įgyvendinti galutinio gavėjo projektą pateikiama informacija:</w:t>
            </w:r>
          </w:p>
          <w:p w14:paraId="760372A3" w14:textId="77777777" w:rsidR="003A1B5F" w:rsidRPr="000A225F" w:rsidRDefault="003A1B5F" w:rsidP="003A4421">
            <w:pPr>
              <w:pStyle w:val="ListParagraph"/>
              <w:widowControl w:val="0"/>
              <w:numPr>
                <w:ilvl w:val="0"/>
                <w:numId w:val="1"/>
              </w:numPr>
              <w:tabs>
                <w:tab w:val="left" w:pos="8222"/>
              </w:tabs>
              <w:jc w:val="both"/>
            </w:pPr>
            <w:r w:rsidRPr="000A225F">
              <w:t>Tuo atveju, kai paskolos gavėjas elektrinę stato ar įsirengia, įgyvendinęs galutinio gavėjo projektą UAB ILTE turi pateikti prijungimo prie elektros tinklo sutarčių kopiją, VERT galutinę techninės būklės pažymos gamybai kopiją (kai privaloma), atnaujinto elektros tinklų nuosavybės ribų akto kopiją ir (ar) kitus dokumentus, pagal kuriuos galima identifikuoti, kad paskolos gavėjas įsirengė elektrinę ir laikomas gaminančiu vartotoju arba gamintoju, kurio leistina generuoti galia lygi nuliui, statybos užbaigimą įrodančių dokumentų kopijas.</w:t>
            </w:r>
          </w:p>
          <w:p w14:paraId="7D51BBD7" w14:textId="77777777" w:rsidR="003A1B5F" w:rsidRPr="000A225F" w:rsidRDefault="003A1B5F" w:rsidP="003A4421">
            <w:pPr>
              <w:pStyle w:val="ListParagraph"/>
              <w:widowControl w:val="0"/>
              <w:numPr>
                <w:ilvl w:val="0"/>
                <w:numId w:val="1"/>
              </w:numPr>
              <w:tabs>
                <w:tab w:val="left" w:pos="8222"/>
              </w:tabs>
              <w:jc w:val="both"/>
            </w:pPr>
            <w:r w:rsidRPr="000A225F">
              <w:t>Tuo atveju, kai paskolos gavėjas elektrinę ar jos dalį įsigyja, įgyvendinęs galutinio gavėjo projektą UAB ILTE turi pateikti iš pardavėjo įsigyjamos elektrinės prijungimo prie tinklo dokumentų kopijas (nuosavybės ribų aktą) ir VERT leidimo gaminti elektros energiją elektrinėje kopiją, elektrinės ar jos dalies įsigijimo dokumentų kopijas bei paskolos gavėjui perduotos elektrinės (ar jos dalies) priėmimo-perdavimo akto, statybos užbaigimą įrodančius dokumentų kopijas.</w:t>
            </w:r>
          </w:p>
          <w:p w14:paraId="43A02536" w14:textId="77777777" w:rsidR="003A1B5F" w:rsidRPr="000A225F" w:rsidRDefault="003A1B5F" w:rsidP="003A4421">
            <w:pPr>
              <w:widowControl w:val="0"/>
              <w:tabs>
                <w:tab w:val="left" w:pos="8222"/>
              </w:tabs>
              <w:jc w:val="both"/>
            </w:pPr>
            <w:r w:rsidRPr="000A225F">
              <w:t>Antriniai duomenų šaltiniai: UAB ILTE teikiamos veiklos ataskaitos</w:t>
            </w:r>
          </w:p>
        </w:tc>
      </w:tr>
      <w:tr w:rsidR="003A1B5F" w:rsidRPr="000A225F" w14:paraId="543196DB" w14:textId="77777777" w:rsidTr="003A4421">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AD907D4" w14:textId="77777777" w:rsidR="003A1B5F" w:rsidRPr="000A225F" w:rsidRDefault="003A1B5F" w:rsidP="003A4421">
            <w:pPr>
              <w:widowControl w:val="0"/>
              <w:tabs>
                <w:tab w:val="left" w:pos="8222"/>
              </w:tabs>
              <w:jc w:val="both"/>
            </w:pPr>
            <w:r w:rsidRPr="000A225F">
              <w:t>12.</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30E5C81" w14:textId="77777777" w:rsidR="003A1B5F" w:rsidRPr="000A225F" w:rsidRDefault="003A1B5F" w:rsidP="003A4421">
            <w:pPr>
              <w:widowControl w:val="0"/>
              <w:tabs>
                <w:tab w:val="left" w:pos="8222"/>
              </w:tabs>
              <w:jc w:val="both"/>
            </w:pPr>
            <w:r w:rsidRPr="000A225F">
              <w:t xml:space="preserve">Stebėsenos rodiklio </w:t>
            </w:r>
            <w:r w:rsidRPr="000A225F">
              <w:lastRenderedPageBreak/>
              <w:t>reikšmės skaičiavimo periodiškumas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FFB0E3" w14:textId="77777777" w:rsidR="003A1B5F" w:rsidRPr="000A225F" w:rsidRDefault="003A1B5F" w:rsidP="003A4421">
            <w:pPr>
              <w:widowControl w:val="0"/>
              <w:tabs>
                <w:tab w:val="left" w:pos="8222"/>
              </w:tabs>
              <w:jc w:val="both"/>
            </w:pPr>
            <w:r w:rsidRPr="000A225F">
              <w:lastRenderedPageBreak/>
              <w:t xml:space="preserve">Projekto veiklų įgyvendinimo metu (UAB ILTE teikiamų veiklos </w:t>
            </w:r>
            <w:r w:rsidRPr="000A225F">
              <w:lastRenderedPageBreak/>
              <w:t>ataskaitų metu).</w:t>
            </w:r>
          </w:p>
        </w:tc>
      </w:tr>
      <w:tr w:rsidR="003A1B5F" w:rsidRPr="000A225F" w14:paraId="2263D474" w14:textId="77777777" w:rsidTr="003A4421">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D7537B6" w14:textId="77777777" w:rsidR="003A1B5F" w:rsidRPr="000A225F" w:rsidRDefault="003A1B5F" w:rsidP="003A4421">
            <w:pPr>
              <w:widowControl w:val="0"/>
              <w:tabs>
                <w:tab w:val="left" w:pos="8222"/>
              </w:tabs>
              <w:jc w:val="both"/>
            </w:pPr>
            <w:r w:rsidRPr="000A225F">
              <w:lastRenderedPageBreak/>
              <w:t>13.</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4E70706" w14:textId="77777777" w:rsidR="003A1B5F" w:rsidRPr="000A225F" w:rsidRDefault="003A1B5F" w:rsidP="003A4421">
            <w:pPr>
              <w:widowControl w:val="0"/>
              <w:tabs>
                <w:tab w:val="left" w:pos="8222"/>
              </w:tabs>
              <w:jc w:val="both"/>
            </w:pPr>
            <w:r w:rsidRPr="000A225F">
              <w:rPr>
                <w:bCs/>
              </w:rPr>
              <w:t>Stebėsenos rodiklio pasiekimo momentas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055D14" w14:textId="77777777" w:rsidR="003A1B5F" w:rsidRPr="000A225F" w:rsidRDefault="003A1B5F" w:rsidP="003A4421">
            <w:pPr>
              <w:jc w:val="both"/>
              <w:rPr>
                <w:spacing w:val="2"/>
                <w:szCs w:val="24"/>
                <w:shd w:val="clear" w:color="auto" w:fill="FFFFFF"/>
              </w:rPr>
            </w:pPr>
            <w:r w:rsidRPr="000A225F">
              <w:rPr>
                <w:spacing w:val="2"/>
                <w:szCs w:val="24"/>
                <w:shd w:val="clear" w:color="auto" w:fill="FFFFFF"/>
              </w:rPr>
              <w:t>Projekto</w:t>
            </w:r>
            <w:r w:rsidRPr="000A225F">
              <w:rPr>
                <w:b/>
                <w:bCs/>
                <w:spacing w:val="2"/>
                <w:szCs w:val="24"/>
                <w:shd w:val="clear" w:color="auto" w:fill="FFFFFF"/>
              </w:rPr>
              <w:t xml:space="preserve"> </w:t>
            </w:r>
            <w:r w:rsidRPr="000A225F">
              <w:rPr>
                <w:spacing w:val="2"/>
                <w:szCs w:val="24"/>
                <w:shd w:val="clear" w:color="auto" w:fill="FFFFFF"/>
              </w:rPr>
              <w:t>veiklų</w:t>
            </w:r>
            <w:r w:rsidRPr="000A225F">
              <w:rPr>
                <w:b/>
                <w:bCs/>
                <w:spacing w:val="2"/>
                <w:szCs w:val="24"/>
                <w:shd w:val="clear" w:color="auto" w:fill="FFFFFF"/>
              </w:rPr>
              <w:t xml:space="preserve"> </w:t>
            </w:r>
            <w:r w:rsidRPr="000A225F">
              <w:rPr>
                <w:spacing w:val="2"/>
                <w:szCs w:val="24"/>
                <w:shd w:val="clear" w:color="auto" w:fill="FFFFFF"/>
              </w:rPr>
              <w:t>įgyvendinimo metu.</w:t>
            </w:r>
          </w:p>
          <w:p w14:paraId="7ED09151" w14:textId="77777777" w:rsidR="003A1B5F" w:rsidRPr="000A225F" w:rsidRDefault="003A1B5F" w:rsidP="003A4421">
            <w:pPr>
              <w:widowControl w:val="0"/>
              <w:tabs>
                <w:tab w:val="left" w:pos="8222"/>
              </w:tabs>
              <w:jc w:val="both"/>
            </w:pPr>
          </w:p>
        </w:tc>
      </w:tr>
      <w:tr w:rsidR="003A1B5F" w:rsidRPr="000A225F" w14:paraId="320BB11B" w14:textId="77777777" w:rsidTr="003A4421">
        <w:trPr>
          <w:trHeight w:val="536"/>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ADA1BB6" w14:textId="77777777" w:rsidR="003A1B5F" w:rsidRPr="000A225F" w:rsidRDefault="003A1B5F" w:rsidP="003A4421">
            <w:pPr>
              <w:widowControl w:val="0"/>
              <w:tabs>
                <w:tab w:val="left" w:pos="8222"/>
              </w:tabs>
              <w:jc w:val="both"/>
            </w:pPr>
            <w:r w:rsidRPr="000A225F">
              <w:t>14.</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C661073" w14:textId="77777777" w:rsidR="003A1B5F" w:rsidRPr="000A225F" w:rsidRDefault="003A1B5F" w:rsidP="003A4421">
            <w:pPr>
              <w:widowControl w:val="0"/>
              <w:tabs>
                <w:tab w:val="left" w:pos="8222"/>
              </w:tabs>
              <w:jc w:val="both"/>
            </w:pPr>
            <w:r w:rsidRPr="000A225F">
              <w:t xml:space="preserve">Už stebėsenos rodiklį atsakinga </w:t>
            </w:r>
            <w:r w:rsidRPr="000A225F">
              <w:rPr>
                <w:bCs/>
              </w:rPr>
              <w:t>įstaiga</w:t>
            </w:r>
            <w:r w:rsidRPr="000A225F">
              <w:t xml:space="preserve"> </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291E505" w14:textId="77777777" w:rsidR="003A1B5F" w:rsidRPr="000A225F" w:rsidRDefault="003A1B5F" w:rsidP="003A4421">
            <w:pPr>
              <w:widowControl w:val="0"/>
              <w:tabs>
                <w:tab w:val="left" w:pos="8222"/>
              </w:tabs>
              <w:jc w:val="both"/>
              <w:rPr>
                <w:i/>
                <w:iCs/>
              </w:rPr>
            </w:pPr>
            <w:r w:rsidRPr="000A225F">
              <w:t>Lietuvos Respublikos energetikos ministerija</w:t>
            </w:r>
          </w:p>
        </w:tc>
      </w:tr>
      <w:tr w:rsidR="003A1B5F" w:rsidRPr="000A225F" w14:paraId="31CB2B18" w14:textId="77777777" w:rsidTr="003A4421">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5962CCF" w14:textId="77777777" w:rsidR="003A1B5F" w:rsidRPr="000A225F" w:rsidRDefault="003A1B5F" w:rsidP="003A4421">
            <w:pPr>
              <w:widowControl w:val="0"/>
              <w:tabs>
                <w:tab w:val="left" w:pos="8222"/>
              </w:tabs>
              <w:jc w:val="both"/>
            </w:pPr>
            <w:r w:rsidRPr="000A225F">
              <w:t>15.</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D41BD11" w14:textId="77777777" w:rsidR="003A1B5F" w:rsidRPr="000A225F" w:rsidRDefault="003A1B5F" w:rsidP="003A4421">
            <w:pPr>
              <w:widowControl w:val="0"/>
              <w:tabs>
                <w:tab w:val="left" w:pos="8222"/>
              </w:tabs>
              <w:jc w:val="both"/>
            </w:pPr>
            <w:r w:rsidRPr="000A225F">
              <w:t>Įstaigos padalinys ir kontaktinis telefono numeris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DFF140A" w14:textId="77777777" w:rsidR="003A1B5F" w:rsidRPr="000A225F" w:rsidRDefault="003A1B5F" w:rsidP="003A4421">
            <w:pPr>
              <w:widowControl w:val="0"/>
              <w:tabs>
                <w:tab w:val="left" w:pos="8222"/>
              </w:tabs>
              <w:jc w:val="both"/>
            </w:pPr>
            <w:r w:rsidRPr="000A225F">
              <w:t>Už rodiklio stebėseną (duomenų surinkimą ir paviešinimą):</w:t>
            </w:r>
          </w:p>
          <w:p w14:paraId="0DB0759D" w14:textId="77777777" w:rsidR="003A1B5F" w:rsidRPr="000A225F" w:rsidRDefault="003A1B5F" w:rsidP="003A4421">
            <w:pPr>
              <w:widowControl w:val="0"/>
              <w:tabs>
                <w:tab w:val="left" w:pos="8222"/>
              </w:tabs>
              <w:jc w:val="both"/>
            </w:pPr>
            <w:r w:rsidRPr="000A225F">
              <w:t>Energetikos ministerijos</w:t>
            </w:r>
          </w:p>
          <w:p w14:paraId="459CC16E" w14:textId="77777777" w:rsidR="003A1B5F" w:rsidRPr="000A225F" w:rsidRDefault="003A1B5F" w:rsidP="003A4421">
            <w:pPr>
              <w:widowControl w:val="0"/>
              <w:tabs>
                <w:tab w:val="left" w:pos="8222"/>
              </w:tabs>
              <w:jc w:val="both"/>
            </w:pPr>
            <w:r w:rsidRPr="000A225F">
              <w:t xml:space="preserve">Investicijų grupė </w:t>
            </w:r>
          </w:p>
          <w:p w14:paraId="29B5780C" w14:textId="77777777" w:rsidR="003A1B5F" w:rsidRPr="000A225F" w:rsidRDefault="003A1B5F" w:rsidP="003A4421">
            <w:pPr>
              <w:widowControl w:val="0"/>
              <w:tabs>
                <w:tab w:val="left" w:pos="8222"/>
              </w:tabs>
              <w:jc w:val="both"/>
            </w:pPr>
            <w:r w:rsidRPr="000A225F">
              <w:t>Tel.  +370 602 46 849</w:t>
            </w:r>
          </w:p>
        </w:tc>
      </w:tr>
      <w:tr w:rsidR="003A1B5F" w:rsidRPr="00A7408A" w14:paraId="060923D8" w14:textId="77777777" w:rsidTr="003A4421">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A40FD2D" w14:textId="77777777" w:rsidR="003A1B5F" w:rsidRPr="000A225F" w:rsidRDefault="003A1B5F" w:rsidP="003A4421">
            <w:pPr>
              <w:widowControl w:val="0"/>
              <w:tabs>
                <w:tab w:val="left" w:pos="8222"/>
              </w:tabs>
              <w:jc w:val="both"/>
            </w:pPr>
            <w:r w:rsidRPr="000A225F">
              <w:t>16.</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A3D8FCD" w14:textId="77777777" w:rsidR="003A1B5F" w:rsidRPr="000A225F" w:rsidRDefault="003A1B5F" w:rsidP="003A4421">
            <w:pPr>
              <w:widowControl w:val="0"/>
              <w:tabs>
                <w:tab w:val="left" w:pos="8222"/>
              </w:tabs>
              <w:jc w:val="both"/>
            </w:pPr>
            <w:r w:rsidRPr="000A225F">
              <w:t>Kita svarbi informacija</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6C266E3" w14:textId="77777777" w:rsidR="003A1B5F" w:rsidRPr="000A225F" w:rsidRDefault="003A1B5F" w:rsidP="003A4421">
            <w:pPr>
              <w:widowControl w:val="0"/>
              <w:tabs>
                <w:tab w:val="left" w:pos="8222"/>
              </w:tabs>
              <w:jc w:val="both"/>
            </w:pPr>
            <w:r w:rsidRPr="000A225F">
              <w:t xml:space="preserve">EGADP bendrasis rodiklis </w:t>
            </w:r>
          </w:p>
          <w:p w14:paraId="53FF5914" w14:textId="77777777" w:rsidR="003A1B5F" w:rsidRPr="00A7408A" w:rsidRDefault="003A1B5F" w:rsidP="003A4421">
            <w:pPr>
              <w:widowControl w:val="0"/>
              <w:tabs>
                <w:tab w:val="left" w:pos="8222"/>
              </w:tabs>
              <w:jc w:val="both"/>
            </w:pPr>
            <w:r w:rsidRPr="000A225F">
              <w:t>R.B.2002.1</w:t>
            </w:r>
          </w:p>
        </w:tc>
      </w:tr>
    </w:tbl>
    <w:p w14:paraId="27B0C533" w14:textId="77777777" w:rsidR="003A1B5F" w:rsidRPr="00A7408A" w:rsidRDefault="003A1B5F" w:rsidP="003A1B5F">
      <w:pPr>
        <w:widowControl w:val="0"/>
        <w:tabs>
          <w:tab w:val="left" w:pos="8222"/>
        </w:tabs>
        <w:jc w:val="both"/>
      </w:pPr>
    </w:p>
    <w:p w14:paraId="640F7EC2" w14:textId="77777777" w:rsidR="003A1B5F" w:rsidRDefault="003A1B5F" w:rsidP="006C2A3E">
      <w:pPr>
        <w:widowControl w:val="0"/>
        <w:tabs>
          <w:tab w:val="left" w:pos="8222"/>
        </w:tabs>
        <w:jc w:val="center"/>
        <w:rPr>
          <w:b/>
        </w:rPr>
      </w:pPr>
    </w:p>
    <w:p w14:paraId="334F1F9B" w14:textId="62B114A8" w:rsidR="00481BC9" w:rsidRPr="00481BC9" w:rsidRDefault="008039BE" w:rsidP="006C2A3E">
      <w:pPr>
        <w:widowControl w:val="0"/>
        <w:tabs>
          <w:tab w:val="left" w:pos="8222"/>
        </w:tabs>
        <w:jc w:val="center"/>
        <w:rPr>
          <w:b/>
        </w:rPr>
      </w:pPr>
      <w:r>
        <w:rPr>
          <w:b/>
        </w:rPr>
        <w:t>V</w:t>
      </w:r>
      <w:r w:rsidR="00E441DB">
        <w:rPr>
          <w:b/>
        </w:rPr>
        <w:t>I</w:t>
      </w:r>
      <w:r w:rsidR="00B72C6A">
        <w:rPr>
          <w:b/>
        </w:rPr>
        <w:t>I</w:t>
      </w:r>
      <w:r>
        <w:rPr>
          <w:b/>
        </w:rPr>
        <w:t xml:space="preserve"> SKYRIUS</w:t>
      </w:r>
      <w:r>
        <w:rPr>
          <w:b/>
        </w:rPr>
        <w:br/>
        <w:t xml:space="preserve">STEBĖSENOS RODIKLIO </w:t>
      </w:r>
    </w:p>
    <w:p w14:paraId="7D7C3ABF" w14:textId="38BA0547" w:rsidR="00481BC9" w:rsidRPr="00481BC9" w:rsidRDefault="00481BC9" w:rsidP="006C2A3E">
      <w:pPr>
        <w:widowControl w:val="0"/>
        <w:tabs>
          <w:tab w:val="left" w:pos="8222"/>
        </w:tabs>
        <w:jc w:val="center"/>
        <w:rPr>
          <w:b/>
        </w:rPr>
      </w:pPr>
      <w:r w:rsidRPr="00481BC9">
        <w:rPr>
          <w:b/>
        </w:rPr>
        <w:t>„PARAMĄ GAVUSIOS ĮMONĖS</w:t>
      </w:r>
      <w:r w:rsidR="00AD15FB">
        <w:rPr>
          <w:b/>
        </w:rPr>
        <w:t>“</w:t>
      </w:r>
      <w:r w:rsidRPr="00481BC9">
        <w:rPr>
          <w:b/>
        </w:rPr>
        <w:t xml:space="preserve"> </w:t>
      </w:r>
      <w:r w:rsidR="008039BE">
        <w:rPr>
          <w:b/>
        </w:rPr>
        <w:t>APRAŠYMO KORTELĖ</w:t>
      </w:r>
    </w:p>
    <w:p w14:paraId="21E6AF7E" w14:textId="77777777" w:rsidR="00481BC9" w:rsidRPr="00481BC9" w:rsidRDefault="00481BC9" w:rsidP="00481BC9">
      <w:pPr>
        <w:widowControl w:val="0"/>
        <w:tabs>
          <w:tab w:val="left" w:pos="8222"/>
        </w:tabs>
        <w:jc w:val="both"/>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
        <w:gridCol w:w="2150"/>
        <w:gridCol w:w="7064"/>
      </w:tblGrid>
      <w:tr w:rsidR="00481BC9" w:rsidRPr="00481BC9" w14:paraId="0F33CDD9" w14:textId="77777777" w:rsidTr="00481BC9">
        <w:tc>
          <w:tcPr>
            <w:tcW w:w="292" w:type="pct"/>
            <w:tcBorders>
              <w:top w:val="single" w:sz="4" w:space="0" w:color="auto"/>
              <w:left w:val="single" w:sz="4" w:space="0" w:color="auto"/>
              <w:bottom w:val="single" w:sz="4" w:space="0" w:color="auto"/>
              <w:right w:val="single" w:sz="4" w:space="0" w:color="auto"/>
            </w:tcBorders>
            <w:shd w:val="clear" w:color="auto" w:fill="D9D9D9"/>
          </w:tcPr>
          <w:p w14:paraId="29E7433A" w14:textId="77777777" w:rsidR="00481BC9" w:rsidRPr="00481BC9" w:rsidRDefault="00481BC9" w:rsidP="00481BC9">
            <w:pPr>
              <w:widowControl w:val="0"/>
              <w:tabs>
                <w:tab w:val="left" w:pos="8222"/>
              </w:tabs>
              <w:jc w:val="both"/>
              <w:rPr>
                <w:b/>
                <w:bCs/>
              </w:rPr>
            </w:pPr>
          </w:p>
        </w:tc>
        <w:tc>
          <w:tcPr>
            <w:tcW w:w="1393"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280AC25E" w14:textId="77777777" w:rsidR="00481BC9" w:rsidRPr="00481BC9" w:rsidRDefault="00481BC9" w:rsidP="00481BC9">
            <w:pPr>
              <w:widowControl w:val="0"/>
              <w:tabs>
                <w:tab w:val="left" w:pos="8222"/>
              </w:tabs>
              <w:jc w:val="both"/>
              <w:rPr>
                <w:b/>
                <w:bCs/>
              </w:rPr>
            </w:pPr>
            <w:r w:rsidRPr="00481BC9">
              <w:rPr>
                <w:b/>
                <w:bCs/>
              </w:rPr>
              <w:t>Elementai</w:t>
            </w:r>
          </w:p>
        </w:tc>
        <w:tc>
          <w:tcPr>
            <w:tcW w:w="3315"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3FCF4FC3" w14:textId="77777777" w:rsidR="00481BC9" w:rsidRPr="00481BC9" w:rsidRDefault="00481BC9" w:rsidP="00481BC9">
            <w:pPr>
              <w:widowControl w:val="0"/>
              <w:tabs>
                <w:tab w:val="left" w:pos="8222"/>
              </w:tabs>
              <w:jc w:val="both"/>
              <w:rPr>
                <w:b/>
                <w:bCs/>
              </w:rPr>
            </w:pPr>
            <w:r w:rsidRPr="00481BC9">
              <w:rPr>
                <w:b/>
                <w:bCs/>
              </w:rPr>
              <w:t>Kodai, pavadinimai ir aprašymas</w:t>
            </w:r>
          </w:p>
        </w:tc>
      </w:tr>
      <w:tr w:rsidR="00481BC9" w:rsidRPr="00481BC9" w14:paraId="0D5D66FA" w14:textId="77777777" w:rsidTr="00481BC9">
        <w:tc>
          <w:tcPr>
            <w:tcW w:w="292" w:type="pct"/>
            <w:tcBorders>
              <w:top w:val="single" w:sz="4" w:space="0" w:color="auto"/>
              <w:left w:val="single" w:sz="4" w:space="0" w:color="auto"/>
              <w:bottom w:val="single" w:sz="4" w:space="0" w:color="auto"/>
              <w:right w:val="single" w:sz="4" w:space="0" w:color="auto"/>
            </w:tcBorders>
            <w:shd w:val="clear" w:color="auto" w:fill="D9D9D9"/>
            <w:hideMark/>
          </w:tcPr>
          <w:p w14:paraId="516CC7C9" w14:textId="77777777" w:rsidR="00481BC9" w:rsidRPr="00481BC9" w:rsidRDefault="00481BC9" w:rsidP="00481BC9">
            <w:pPr>
              <w:widowControl w:val="0"/>
              <w:tabs>
                <w:tab w:val="left" w:pos="8222"/>
              </w:tabs>
              <w:jc w:val="both"/>
            </w:pPr>
            <w:r w:rsidRPr="00481BC9">
              <w:t>1.</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55394E93" w14:textId="77777777" w:rsidR="00481BC9" w:rsidRPr="00481BC9" w:rsidRDefault="00481BC9" w:rsidP="00481BC9">
            <w:pPr>
              <w:widowControl w:val="0"/>
              <w:tabs>
                <w:tab w:val="left" w:pos="8222"/>
              </w:tabs>
              <w:jc w:val="both"/>
            </w:pPr>
            <w:r w:rsidRPr="00481BC9">
              <w:t>Stebėsenos rodiklio pavadinimas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12882E1A" w14:textId="6974E53D" w:rsidR="00481BC9" w:rsidRPr="00481BC9" w:rsidRDefault="00481BC9" w:rsidP="00481BC9">
            <w:pPr>
              <w:widowControl w:val="0"/>
              <w:tabs>
                <w:tab w:val="left" w:pos="8222"/>
              </w:tabs>
              <w:jc w:val="both"/>
              <w:rPr>
                <w:bCs/>
                <w:i/>
                <w:iCs/>
              </w:rPr>
            </w:pPr>
            <w:r w:rsidRPr="00481BC9">
              <w:t xml:space="preserve">Paramą gavusios įmonės </w:t>
            </w:r>
          </w:p>
        </w:tc>
      </w:tr>
      <w:tr w:rsidR="00481BC9" w:rsidRPr="00481BC9" w14:paraId="5770BEE4" w14:textId="77777777" w:rsidTr="00481BC9">
        <w:tc>
          <w:tcPr>
            <w:tcW w:w="292" w:type="pct"/>
            <w:tcBorders>
              <w:top w:val="single" w:sz="4" w:space="0" w:color="auto"/>
              <w:left w:val="single" w:sz="4" w:space="0" w:color="auto"/>
              <w:bottom w:val="single" w:sz="4" w:space="0" w:color="auto"/>
              <w:right w:val="single" w:sz="4" w:space="0" w:color="auto"/>
            </w:tcBorders>
            <w:shd w:val="clear" w:color="auto" w:fill="D9D9D9"/>
            <w:hideMark/>
          </w:tcPr>
          <w:p w14:paraId="53443BE4" w14:textId="77777777" w:rsidR="00481BC9" w:rsidRPr="00481BC9" w:rsidRDefault="00481BC9" w:rsidP="00481BC9">
            <w:pPr>
              <w:widowControl w:val="0"/>
              <w:tabs>
                <w:tab w:val="left" w:pos="8222"/>
              </w:tabs>
              <w:jc w:val="both"/>
            </w:pPr>
            <w:r w:rsidRPr="00481BC9">
              <w:t>2.</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7BBA8712" w14:textId="77777777" w:rsidR="00481BC9" w:rsidRPr="00481BC9" w:rsidRDefault="00481BC9" w:rsidP="00481BC9">
            <w:pPr>
              <w:widowControl w:val="0"/>
              <w:tabs>
                <w:tab w:val="left" w:pos="8222"/>
              </w:tabs>
              <w:jc w:val="both"/>
            </w:pPr>
            <w:r w:rsidRPr="00481BC9">
              <w:t>Stebėsenos rodiklio matavimo vienetai</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3DDCB74C" w14:textId="77777777" w:rsidR="00481BC9" w:rsidRPr="00481BC9" w:rsidRDefault="00481BC9" w:rsidP="00481BC9">
            <w:pPr>
              <w:widowControl w:val="0"/>
              <w:tabs>
                <w:tab w:val="left" w:pos="8222"/>
              </w:tabs>
              <w:jc w:val="both"/>
              <w:rPr>
                <w:lang w:val="en-US"/>
              </w:rPr>
            </w:pPr>
            <w:r w:rsidRPr="00481BC9">
              <w:t>Įmonės (vnt.)</w:t>
            </w:r>
          </w:p>
        </w:tc>
      </w:tr>
      <w:tr w:rsidR="00481BC9" w:rsidRPr="00481BC9" w14:paraId="27798352" w14:textId="77777777" w:rsidTr="00481BC9">
        <w:tc>
          <w:tcPr>
            <w:tcW w:w="292" w:type="pct"/>
            <w:tcBorders>
              <w:top w:val="single" w:sz="4" w:space="0" w:color="auto"/>
              <w:left w:val="single" w:sz="4" w:space="0" w:color="auto"/>
              <w:bottom w:val="single" w:sz="4" w:space="0" w:color="auto"/>
              <w:right w:val="single" w:sz="4" w:space="0" w:color="auto"/>
            </w:tcBorders>
            <w:shd w:val="clear" w:color="auto" w:fill="D9D9D9"/>
            <w:hideMark/>
          </w:tcPr>
          <w:p w14:paraId="1B581A54" w14:textId="77777777" w:rsidR="00481BC9" w:rsidRPr="00481BC9" w:rsidRDefault="00481BC9" w:rsidP="00481BC9">
            <w:pPr>
              <w:widowControl w:val="0"/>
              <w:tabs>
                <w:tab w:val="left" w:pos="8222"/>
              </w:tabs>
              <w:jc w:val="both"/>
            </w:pPr>
            <w:r w:rsidRPr="00481BC9">
              <w:t>3.</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1DF6D8C4" w14:textId="77777777" w:rsidR="00481BC9" w:rsidRPr="00481BC9" w:rsidRDefault="00481BC9" w:rsidP="00481BC9">
            <w:pPr>
              <w:widowControl w:val="0"/>
              <w:tabs>
                <w:tab w:val="left" w:pos="8222"/>
              </w:tabs>
              <w:jc w:val="both"/>
            </w:pPr>
            <w:r w:rsidRPr="00481BC9">
              <w:t>Stebėsenos rodiklio reikšmės kryptis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21E69F49" w14:textId="77777777" w:rsidR="00481BC9" w:rsidRPr="00481BC9" w:rsidRDefault="00481BC9" w:rsidP="00481BC9">
            <w:pPr>
              <w:widowControl w:val="0"/>
              <w:tabs>
                <w:tab w:val="left" w:pos="8222"/>
              </w:tabs>
              <w:jc w:val="both"/>
            </w:pPr>
            <w:r w:rsidRPr="00481BC9">
              <w:t>Didėjimas</w:t>
            </w:r>
          </w:p>
        </w:tc>
      </w:tr>
      <w:tr w:rsidR="00481BC9" w:rsidRPr="00481BC9" w14:paraId="43C2DF3C" w14:textId="77777777" w:rsidTr="00481BC9">
        <w:tc>
          <w:tcPr>
            <w:tcW w:w="292" w:type="pct"/>
            <w:tcBorders>
              <w:top w:val="single" w:sz="4" w:space="0" w:color="auto"/>
              <w:left w:val="single" w:sz="4" w:space="0" w:color="auto"/>
              <w:bottom w:val="single" w:sz="4" w:space="0" w:color="auto"/>
              <w:right w:val="single" w:sz="4" w:space="0" w:color="auto"/>
            </w:tcBorders>
            <w:shd w:val="clear" w:color="auto" w:fill="D9D9D9"/>
            <w:hideMark/>
          </w:tcPr>
          <w:p w14:paraId="7BAFA56C" w14:textId="77777777" w:rsidR="00481BC9" w:rsidRPr="00481BC9" w:rsidRDefault="00481BC9" w:rsidP="00481BC9">
            <w:pPr>
              <w:widowControl w:val="0"/>
              <w:tabs>
                <w:tab w:val="left" w:pos="8222"/>
              </w:tabs>
              <w:jc w:val="both"/>
            </w:pPr>
            <w:r w:rsidRPr="00481BC9">
              <w:t>4.</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1C6A08C3" w14:textId="77777777" w:rsidR="00481BC9" w:rsidRPr="00481BC9" w:rsidRDefault="00481BC9" w:rsidP="00481BC9">
            <w:pPr>
              <w:widowControl w:val="0"/>
              <w:tabs>
                <w:tab w:val="left" w:pos="8222"/>
              </w:tabs>
              <w:jc w:val="both"/>
            </w:pPr>
            <w:r w:rsidRPr="00481BC9">
              <w:t>Stebėsenos rodiklio reikšmės tipas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2ADEE34E" w14:textId="77777777" w:rsidR="00481BC9" w:rsidRPr="00481BC9" w:rsidRDefault="00481BC9" w:rsidP="00481BC9">
            <w:pPr>
              <w:widowControl w:val="0"/>
              <w:tabs>
                <w:tab w:val="left" w:pos="8222"/>
              </w:tabs>
              <w:jc w:val="both"/>
            </w:pPr>
            <w:r w:rsidRPr="00481BC9">
              <w:t>Skaitinė reikšmė</w:t>
            </w:r>
          </w:p>
        </w:tc>
      </w:tr>
      <w:tr w:rsidR="00481BC9" w:rsidRPr="00481BC9" w14:paraId="21844549" w14:textId="77777777" w:rsidTr="00481BC9">
        <w:tc>
          <w:tcPr>
            <w:tcW w:w="292" w:type="pct"/>
            <w:tcBorders>
              <w:top w:val="single" w:sz="4" w:space="0" w:color="auto"/>
              <w:left w:val="single" w:sz="4" w:space="0" w:color="auto"/>
              <w:bottom w:val="single" w:sz="4" w:space="0" w:color="auto"/>
              <w:right w:val="single" w:sz="4" w:space="0" w:color="auto"/>
            </w:tcBorders>
            <w:shd w:val="clear" w:color="auto" w:fill="D9D9D9"/>
            <w:hideMark/>
          </w:tcPr>
          <w:p w14:paraId="25FAC79B" w14:textId="77777777" w:rsidR="00481BC9" w:rsidRPr="00481BC9" w:rsidRDefault="00481BC9" w:rsidP="00481BC9">
            <w:pPr>
              <w:widowControl w:val="0"/>
              <w:tabs>
                <w:tab w:val="left" w:pos="8222"/>
              </w:tabs>
              <w:jc w:val="both"/>
            </w:pPr>
            <w:r w:rsidRPr="00481BC9">
              <w:t>5.</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20C851BD" w14:textId="77777777" w:rsidR="00481BC9" w:rsidRPr="00481BC9" w:rsidRDefault="00481BC9" w:rsidP="00481BC9">
            <w:pPr>
              <w:widowControl w:val="0"/>
              <w:tabs>
                <w:tab w:val="left" w:pos="8222"/>
              </w:tabs>
              <w:jc w:val="both"/>
            </w:pPr>
            <w:r w:rsidRPr="00481BC9">
              <w:t>Stebėsenos rodiklio tipas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3FF47DA0" w14:textId="77777777" w:rsidR="00481BC9" w:rsidRPr="00481BC9" w:rsidRDefault="00481BC9" w:rsidP="00481BC9">
            <w:pPr>
              <w:widowControl w:val="0"/>
              <w:tabs>
                <w:tab w:val="left" w:pos="8222"/>
              </w:tabs>
              <w:jc w:val="both"/>
            </w:pPr>
            <w:r w:rsidRPr="00481BC9">
              <w:t>Rezultato rodiklis</w:t>
            </w:r>
          </w:p>
        </w:tc>
      </w:tr>
      <w:tr w:rsidR="00481BC9" w:rsidRPr="00481BC9" w14:paraId="7EE56121" w14:textId="77777777" w:rsidTr="00481BC9">
        <w:tc>
          <w:tcPr>
            <w:tcW w:w="292" w:type="pct"/>
            <w:tcBorders>
              <w:top w:val="single" w:sz="4" w:space="0" w:color="auto"/>
              <w:left w:val="single" w:sz="4" w:space="0" w:color="auto"/>
              <w:bottom w:val="single" w:sz="4" w:space="0" w:color="auto"/>
              <w:right w:val="single" w:sz="4" w:space="0" w:color="auto"/>
            </w:tcBorders>
            <w:shd w:val="clear" w:color="auto" w:fill="D9D9D9"/>
            <w:hideMark/>
          </w:tcPr>
          <w:p w14:paraId="6A62B30B" w14:textId="77777777" w:rsidR="00481BC9" w:rsidRPr="00481BC9" w:rsidRDefault="00481BC9" w:rsidP="00481BC9">
            <w:pPr>
              <w:widowControl w:val="0"/>
              <w:tabs>
                <w:tab w:val="left" w:pos="8222"/>
              </w:tabs>
              <w:jc w:val="both"/>
            </w:pPr>
            <w:r w:rsidRPr="00481BC9">
              <w:t>6.</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677BAFAB" w14:textId="77777777" w:rsidR="00481BC9" w:rsidRPr="00481BC9" w:rsidRDefault="00481BC9" w:rsidP="00481BC9">
            <w:pPr>
              <w:widowControl w:val="0"/>
              <w:tabs>
                <w:tab w:val="left" w:pos="8222"/>
              </w:tabs>
              <w:jc w:val="both"/>
            </w:pPr>
            <w:r w:rsidRPr="00481BC9">
              <w:t>Stebėsenos rodiklio kodas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4197FD83" w14:textId="360F52CB" w:rsidR="00481BC9" w:rsidRPr="00AD15FB" w:rsidRDefault="00481BC9" w:rsidP="00AD15FB">
            <w:pPr>
              <w:widowControl w:val="0"/>
              <w:tabs>
                <w:tab w:val="left" w:pos="8222"/>
              </w:tabs>
              <w:jc w:val="both"/>
            </w:pPr>
            <w:r w:rsidRPr="00481BC9">
              <w:t>R-03-001-06-03-02-07</w:t>
            </w:r>
          </w:p>
        </w:tc>
      </w:tr>
      <w:tr w:rsidR="00481BC9" w:rsidRPr="00481BC9" w14:paraId="1349971B" w14:textId="77777777" w:rsidTr="00481BC9">
        <w:trPr>
          <w:trHeight w:val="544"/>
        </w:trPr>
        <w:tc>
          <w:tcPr>
            <w:tcW w:w="292" w:type="pct"/>
            <w:tcBorders>
              <w:top w:val="single" w:sz="4" w:space="0" w:color="auto"/>
              <w:left w:val="single" w:sz="4" w:space="0" w:color="auto"/>
              <w:bottom w:val="single" w:sz="4" w:space="0" w:color="auto"/>
              <w:right w:val="single" w:sz="4" w:space="0" w:color="auto"/>
            </w:tcBorders>
            <w:shd w:val="clear" w:color="auto" w:fill="D9D9D9"/>
            <w:hideMark/>
          </w:tcPr>
          <w:p w14:paraId="40CC2753" w14:textId="77777777" w:rsidR="00481BC9" w:rsidRPr="00481BC9" w:rsidRDefault="00481BC9" w:rsidP="00481BC9">
            <w:pPr>
              <w:widowControl w:val="0"/>
              <w:tabs>
                <w:tab w:val="left" w:pos="8222"/>
              </w:tabs>
              <w:jc w:val="both"/>
            </w:pPr>
            <w:r w:rsidRPr="00481BC9">
              <w:rPr>
                <w:bCs/>
              </w:rPr>
              <w:t>7.</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730D6A33" w14:textId="77777777" w:rsidR="00481BC9" w:rsidRPr="00481BC9" w:rsidRDefault="00481BC9" w:rsidP="00481BC9">
            <w:pPr>
              <w:widowControl w:val="0"/>
              <w:tabs>
                <w:tab w:val="left" w:pos="8222"/>
              </w:tabs>
              <w:jc w:val="both"/>
            </w:pPr>
            <w:r w:rsidRPr="00481BC9">
              <w:rPr>
                <w:bCs/>
              </w:rPr>
              <w:t>Europos Komisijos suteiktas stebėsenos rodiklio kodas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64B01891" w14:textId="77777777" w:rsidR="00481BC9" w:rsidRPr="00481BC9" w:rsidRDefault="00481BC9" w:rsidP="00481BC9">
            <w:pPr>
              <w:widowControl w:val="0"/>
              <w:tabs>
                <w:tab w:val="left" w:pos="8222"/>
              </w:tabs>
              <w:jc w:val="both"/>
            </w:pPr>
            <w:r w:rsidRPr="00481BC9">
              <w:t>RRFCI09</w:t>
            </w:r>
          </w:p>
          <w:p w14:paraId="52AB5E32" w14:textId="77777777" w:rsidR="00481BC9" w:rsidRPr="00481BC9" w:rsidRDefault="00481BC9" w:rsidP="00481BC9">
            <w:pPr>
              <w:widowControl w:val="0"/>
              <w:tabs>
                <w:tab w:val="left" w:pos="8222"/>
              </w:tabs>
              <w:jc w:val="both"/>
            </w:pPr>
          </w:p>
        </w:tc>
      </w:tr>
      <w:tr w:rsidR="00481BC9" w:rsidRPr="00481BC9" w14:paraId="64E3E293" w14:textId="77777777" w:rsidTr="00481BC9">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0936B2B7" w14:textId="77777777" w:rsidR="00481BC9" w:rsidRPr="00481BC9" w:rsidRDefault="00481BC9" w:rsidP="00481BC9">
            <w:pPr>
              <w:widowControl w:val="0"/>
              <w:tabs>
                <w:tab w:val="left" w:pos="8222"/>
              </w:tabs>
              <w:jc w:val="both"/>
            </w:pPr>
            <w:r w:rsidRPr="00481BC9">
              <w:t>8.</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272CA09" w14:textId="77777777" w:rsidR="00481BC9" w:rsidRPr="00481BC9" w:rsidRDefault="00481BC9" w:rsidP="00481BC9">
            <w:pPr>
              <w:widowControl w:val="0"/>
              <w:tabs>
                <w:tab w:val="left" w:pos="8222"/>
              </w:tabs>
              <w:jc w:val="both"/>
            </w:pPr>
            <w:r w:rsidRPr="00481BC9">
              <w:t>Stebėsenos rodiklio paaiškinimas</w:t>
            </w:r>
            <w:r w:rsidRPr="00481BC9">
              <w:rPr>
                <w:bCs/>
              </w:rPr>
              <w:t>, sąvokų apibrėžtys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F8941AE" w14:textId="4F69CAD3" w:rsidR="00CF2064" w:rsidRPr="00CF2064" w:rsidRDefault="00F639BE" w:rsidP="00BD5F60">
            <w:pPr>
              <w:widowControl w:val="0"/>
              <w:tabs>
                <w:tab w:val="left" w:pos="8222"/>
              </w:tabs>
              <w:jc w:val="both"/>
            </w:pPr>
            <w:r>
              <w:rPr>
                <w:bCs/>
                <w:iCs/>
                <w:szCs w:val="24"/>
              </w:rPr>
              <w:t>EGADP</w:t>
            </w:r>
            <w:r w:rsidR="003438AC" w:rsidRPr="00CF2064">
              <w:t xml:space="preserve"> </w:t>
            </w:r>
            <w:r w:rsidR="00BD5F60" w:rsidRPr="00CF2064">
              <w:t>bendr</w:t>
            </w:r>
            <w:r w:rsidR="00DD7B0D">
              <w:t>ojo</w:t>
            </w:r>
            <w:r w:rsidR="00BD5F60" w:rsidRPr="00CF2064">
              <w:t xml:space="preserve"> rodikli</w:t>
            </w:r>
            <w:r w:rsidR="00DD7B0D">
              <w:t>o</w:t>
            </w:r>
            <w:r w:rsidR="00BD5F60" w:rsidRPr="00CF2064">
              <w:t xml:space="preserve"> Nr. RRFCI09</w:t>
            </w:r>
            <w:r w:rsidR="00DD7B0D">
              <w:t xml:space="preserve"> </w:t>
            </w:r>
            <w:r w:rsidR="00BD5F60" w:rsidRPr="00CF2064">
              <w:t xml:space="preserve">paaiškinimai pateikti </w:t>
            </w:r>
            <w:r w:rsidR="00DD7B0D">
              <w:t>Europos Komisijos</w:t>
            </w:r>
            <w:r w:rsidR="00BD5F60" w:rsidRPr="00CF2064">
              <w:t xml:space="preserve"> dokumente „Gairės dėl bendrųjų Ekonomikos gaivinimo ir atsparumo didinimo priemonės rodiklių“ ir Komisijos deleguotame reglamente (ES) 2021/2106 (https://eur-lex.europa.eu/legal-content/LT/TXT/?uri=CELEX%3A32021R2106&amp;qid=1654517454600) </w:t>
            </w:r>
          </w:p>
          <w:p w14:paraId="767B5875" w14:textId="1A46F32D" w:rsidR="00CF2064" w:rsidRPr="00CF2064" w:rsidRDefault="00335F10" w:rsidP="00BD5F60">
            <w:pPr>
              <w:widowControl w:val="0"/>
              <w:tabs>
                <w:tab w:val="left" w:pos="8222"/>
              </w:tabs>
              <w:jc w:val="both"/>
            </w:pPr>
            <w:r w:rsidRPr="00E71CD9">
              <w:rPr>
                <w:rFonts w:asciiTheme="majorBidi" w:hAnsiTheme="majorBidi" w:cstheme="majorBidi"/>
                <w:szCs w:val="24"/>
              </w:rPr>
              <w:t xml:space="preserve">Projektas </w:t>
            </w:r>
            <w:r w:rsidRPr="00E71CD9">
              <w:rPr>
                <w:rFonts w:asciiTheme="majorBidi" w:hAnsiTheme="majorBidi" w:cstheme="majorBidi"/>
                <w:bCs/>
                <w:szCs w:val="24"/>
              </w:rPr>
              <w:t>– Lietuvos Respublikos energetikos ministerijos, Lietuvos Respublikos finansų ministerijos ir UAB ILTE įsteigtas Energijos efektyvumo fondas, valdomas UAB ILTE</w:t>
            </w:r>
            <w:r>
              <w:rPr>
                <w:rFonts w:asciiTheme="majorBidi" w:hAnsiTheme="majorBidi" w:cstheme="majorBidi"/>
                <w:bCs/>
                <w:szCs w:val="24"/>
              </w:rPr>
              <w:t>.</w:t>
            </w:r>
          </w:p>
          <w:p w14:paraId="58BD6D8C" w14:textId="2E525A82" w:rsidR="00481BC9" w:rsidRPr="00CF2064" w:rsidRDefault="00481BC9" w:rsidP="00481BC9">
            <w:pPr>
              <w:widowControl w:val="0"/>
              <w:tabs>
                <w:tab w:val="left" w:pos="8222"/>
              </w:tabs>
              <w:jc w:val="both"/>
            </w:pPr>
            <w:r w:rsidRPr="00CF2064">
              <w:t>Rodikliu apskaičiuojamos visos įmonės, gaunančios finans</w:t>
            </w:r>
            <w:r w:rsidR="006C2C3A">
              <w:t>avimą</w:t>
            </w:r>
            <w:r w:rsidRPr="00CF2064">
              <w:t xml:space="preserve"> iš EGADP</w:t>
            </w:r>
            <w:r w:rsidR="006C2A3E" w:rsidRPr="00CF2064">
              <w:t>.</w:t>
            </w:r>
          </w:p>
          <w:p w14:paraId="76206920" w14:textId="77777777" w:rsidR="00481BC9" w:rsidRPr="00CF2064" w:rsidRDefault="00481BC9" w:rsidP="00481BC9">
            <w:pPr>
              <w:widowControl w:val="0"/>
              <w:tabs>
                <w:tab w:val="left" w:pos="8222"/>
              </w:tabs>
              <w:jc w:val="both"/>
            </w:pPr>
            <w:r w:rsidRPr="00CF2064">
              <w:t xml:space="preserve">Įmonė – ekonominę veiklą vykdantis juridinis asmuo (šaltinis: Lietuvos </w:t>
            </w:r>
            <w:r w:rsidRPr="00CF2064">
              <w:lastRenderedPageBreak/>
              <w:t xml:space="preserve">Respublikos smulkiojo ir vidutinio verslo plėtros įstatymas). </w:t>
            </w:r>
          </w:p>
          <w:p w14:paraId="546DE596" w14:textId="77777777" w:rsidR="00481BC9" w:rsidRPr="00CF2064" w:rsidRDefault="00481BC9" w:rsidP="00481BC9">
            <w:pPr>
              <w:widowControl w:val="0"/>
              <w:tabs>
                <w:tab w:val="left" w:pos="8222"/>
              </w:tabs>
              <w:jc w:val="both"/>
            </w:pPr>
            <w:r w:rsidRPr="00CF2064">
              <w:t>Įmonių klasifikacija:</w:t>
            </w:r>
          </w:p>
          <w:p w14:paraId="1BF1EE0B" w14:textId="77777777" w:rsidR="00DE4575" w:rsidRDefault="00DE4575" w:rsidP="00DE4575">
            <w:pPr>
              <w:widowControl w:val="0"/>
              <w:tabs>
                <w:tab w:val="left" w:pos="8222"/>
              </w:tabs>
              <w:jc w:val="both"/>
            </w:pPr>
            <w:r w:rsidRPr="00DE4575">
              <w:rPr>
                <w:color w:val="000000"/>
                <w:sz w:val="27"/>
                <w:szCs w:val="27"/>
              </w:rPr>
              <w:t xml:space="preserve"> </w:t>
            </w:r>
            <w:r w:rsidRPr="00DE4575">
              <w:t xml:space="preserve">Vertinant, ar nustatant įmonių dydį, vadovaujamasi Lietuvos Respublikos smulkiojo ir vidutinio verslo plėtros įstatymu. </w:t>
            </w:r>
          </w:p>
          <w:p w14:paraId="7BF5F108" w14:textId="77777777" w:rsidR="00364CAB" w:rsidRDefault="00DE4575" w:rsidP="00DE4575">
            <w:pPr>
              <w:widowControl w:val="0"/>
              <w:tabs>
                <w:tab w:val="left" w:pos="8222"/>
              </w:tabs>
              <w:jc w:val="both"/>
            </w:pPr>
            <w:r w:rsidRPr="00DE4575">
              <w:t>Didelė įmonė – įmonė, kuri atskirai ar kartu su savo partnerinėmis įmonėmis ir susijusiomis įmonėmis atitinka bent vieną iš šių sąlygų: joje (jose) dirba ne mažiau kaip 250 darbuotojų; jos (jų) balanse nurodyto turto vertė yra ne mažesnė kaip 43 000 000 eurų ir metinės pajamos yra ne mažesnės kaip 50 000 000 eurų; arba įmonė, kurios kapitale Lietuvos Respublikos smulkiojo ir vidutinio verslo plėtros įstatymo nustatytais dydžiais ir tvarka dalyvauja valstybė ir (arba) savivaldybė. Partnerinės įmonės, susijusios įmonės suprantamos, valstybės ir (arba) savivaldybės dalyvavimo įmonės kapitale dydis, ir įmonių rodikliai (darbuotojų skaičius, balanse nurodyto turto vertė, metinės pajamos) skaičiuojami taip, kaip nustatyta Smulkiojo ir vidutinio verslo plėtros įstatyme.</w:t>
            </w:r>
          </w:p>
          <w:p w14:paraId="2DD17F86" w14:textId="77D3306E" w:rsidR="00F966D9" w:rsidRPr="00CF2064" w:rsidRDefault="00F966D9" w:rsidP="00DE4575">
            <w:pPr>
              <w:widowControl w:val="0"/>
              <w:tabs>
                <w:tab w:val="left" w:pos="8222"/>
              </w:tabs>
              <w:jc w:val="both"/>
            </w:pPr>
            <w:r w:rsidRPr="00CF2064">
              <w:t>Galutinių gavėjų dydis nurodomas galutinių gavėjų teikiamose paraiškose (atsižvelgiant į tai, kad finansinė priemonė skirta visų dydžių įmonėms, o finansavimas joms nėra susietas su išlaidų tinkamumu, todėl patys galutiniai gavėjai teikiant paraišką</w:t>
            </w:r>
            <w:r w:rsidR="009D5FF2">
              <w:t xml:space="preserve"> UAB ILTE</w:t>
            </w:r>
            <w:r w:rsidRPr="00CF2064">
              <w:t xml:space="preserve"> vadovaujantis Smulkiojo ir vidutinio verslo plėtros įstatymu turės įsivertinti ir nusistatyti dydį</w:t>
            </w:r>
            <w:r w:rsidR="009D5FF2">
              <w:t>).</w:t>
            </w:r>
          </w:p>
          <w:p w14:paraId="62D01C8B" w14:textId="764733AB" w:rsidR="00481BC9" w:rsidRPr="00CF2064" w:rsidRDefault="00481BC9" w:rsidP="00733879">
            <w:pPr>
              <w:widowControl w:val="0"/>
              <w:tabs>
                <w:tab w:val="left" w:pos="8222"/>
              </w:tabs>
              <w:jc w:val="both"/>
            </w:pPr>
          </w:p>
        </w:tc>
      </w:tr>
      <w:tr w:rsidR="00481BC9" w:rsidRPr="00481BC9" w14:paraId="0A0EB380" w14:textId="77777777" w:rsidTr="00481BC9">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157818B1" w14:textId="77777777" w:rsidR="00481BC9" w:rsidRPr="00481BC9" w:rsidRDefault="00481BC9" w:rsidP="00481BC9">
            <w:pPr>
              <w:widowControl w:val="0"/>
              <w:tabs>
                <w:tab w:val="left" w:pos="8222"/>
              </w:tabs>
              <w:jc w:val="both"/>
              <w:rPr>
                <w:bCs/>
              </w:rPr>
            </w:pPr>
            <w:r w:rsidRPr="00481BC9">
              <w:rPr>
                <w:bCs/>
              </w:rPr>
              <w:lastRenderedPageBreak/>
              <w:t>9.</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B57F85F" w14:textId="77777777" w:rsidR="00481BC9" w:rsidRPr="00481BC9" w:rsidRDefault="00481BC9" w:rsidP="00481BC9">
            <w:pPr>
              <w:widowControl w:val="0"/>
              <w:tabs>
                <w:tab w:val="left" w:pos="8222"/>
              </w:tabs>
              <w:jc w:val="both"/>
              <w:rPr>
                <w:bCs/>
              </w:rPr>
            </w:pPr>
            <w:r w:rsidRPr="00481BC9">
              <w:rPr>
                <w:bCs/>
              </w:rPr>
              <w:t>Stebėsenos rodiklio reikšmės apskaičiavimo tipas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8E02596" w14:textId="77777777" w:rsidR="00481BC9" w:rsidRPr="00481BC9" w:rsidRDefault="00481BC9" w:rsidP="00481BC9">
            <w:pPr>
              <w:widowControl w:val="0"/>
              <w:tabs>
                <w:tab w:val="left" w:pos="8222"/>
              </w:tabs>
              <w:jc w:val="both"/>
            </w:pPr>
            <w:r w:rsidRPr="00481BC9">
              <w:rPr>
                <w:bCs/>
              </w:rPr>
              <w:t>Automatiškai apskaičiuojamas</w:t>
            </w:r>
          </w:p>
        </w:tc>
      </w:tr>
      <w:tr w:rsidR="00481BC9" w:rsidRPr="00481BC9" w14:paraId="6B634224" w14:textId="77777777" w:rsidTr="00481BC9">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7108FE54" w14:textId="77777777" w:rsidR="00481BC9" w:rsidRPr="00481BC9" w:rsidRDefault="00481BC9" w:rsidP="00481BC9">
            <w:pPr>
              <w:widowControl w:val="0"/>
              <w:tabs>
                <w:tab w:val="left" w:pos="8222"/>
              </w:tabs>
              <w:jc w:val="both"/>
            </w:pPr>
            <w:r w:rsidRPr="00481BC9">
              <w:t>10.</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111CBA3" w14:textId="77777777" w:rsidR="00481BC9" w:rsidRPr="00481BC9" w:rsidRDefault="00481BC9" w:rsidP="00481BC9">
            <w:pPr>
              <w:widowControl w:val="0"/>
              <w:tabs>
                <w:tab w:val="left" w:pos="8222"/>
              </w:tabs>
              <w:jc w:val="both"/>
            </w:pPr>
            <w:r w:rsidRPr="00481BC9">
              <w:rPr>
                <w:bCs/>
              </w:rPr>
              <w:t>Stebėsenos rodiklio reikšmės apskaičiavimo metodas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2BDEE14" w14:textId="13AA6E1A" w:rsidR="00A02A9F" w:rsidRPr="00481BC9" w:rsidRDefault="00A02A9F" w:rsidP="00A02A9F">
            <w:pPr>
              <w:widowControl w:val="0"/>
              <w:tabs>
                <w:tab w:val="left" w:pos="8222"/>
              </w:tabs>
              <w:jc w:val="both"/>
            </w:pPr>
            <w:r w:rsidRPr="00A02A9F">
              <w:t xml:space="preserve">Pagal dvi skirtingas </w:t>
            </w:r>
            <w:r w:rsidR="00FC45F6">
              <w:t xml:space="preserve">finansavimo </w:t>
            </w:r>
            <w:r w:rsidRPr="00A02A9F">
              <w:t xml:space="preserve">rūšis remiama įmonė turi būti skaičiuojama du kartus – po kartą pagal </w:t>
            </w:r>
            <w:r w:rsidR="00FC45F6">
              <w:t xml:space="preserve">finansavimo </w:t>
            </w:r>
            <w:r w:rsidRPr="00A02A9F">
              <w:t xml:space="preserve">rūšį. </w:t>
            </w:r>
            <w:r w:rsidR="00016F2C">
              <w:t>Galutinio gavėjo projekto</w:t>
            </w:r>
            <w:r w:rsidRPr="00A02A9F">
              <w:t xml:space="preserve"> ir priemonės lygiu įmonė skaičiuojama vieną kartą pagal tą pačią</w:t>
            </w:r>
            <w:r w:rsidR="00070AAA">
              <w:t xml:space="preserve"> finansavimo</w:t>
            </w:r>
            <w:r w:rsidRPr="00A02A9F">
              <w:t xml:space="preserve"> rūšį (dotacijų; finansinių priemonių; nefinansinės paramos), pagal dvi skirtingas </w:t>
            </w:r>
            <w:r w:rsidR="00070AAA">
              <w:t xml:space="preserve">finansavimo </w:t>
            </w:r>
            <w:r w:rsidRPr="00A02A9F">
              <w:t>rūšis (dotacijų; finansinių priemonių; nefinansinės paramos) įmonė skaičiuojama du kartus.</w:t>
            </w:r>
          </w:p>
        </w:tc>
      </w:tr>
      <w:tr w:rsidR="00481BC9" w:rsidRPr="00481BC9" w14:paraId="1F15EBDE" w14:textId="77777777" w:rsidTr="00481BC9">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59ED525B" w14:textId="77777777" w:rsidR="00481BC9" w:rsidRPr="00481BC9" w:rsidRDefault="00481BC9" w:rsidP="00481BC9">
            <w:pPr>
              <w:widowControl w:val="0"/>
              <w:tabs>
                <w:tab w:val="left" w:pos="8222"/>
              </w:tabs>
              <w:jc w:val="both"/>
            </w:pPr>
            <w:r w:rsidRPr="00481BC9">
              <w:t>11.</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07D4541" w14:textId="77777777" w:rsidR="00481BC9" w:rsidRPr="00481BC9" w:rsidRDefault="00481BC9" w:rsidP="00481BC9">
            <w:pPr>
              <w:widowControl w:val="0"/>
              <w:tabs>
                <w:tab w:val="left" w:pos="8222"/>
              </w:tabs>
              <w:jc w:val="both"/>
            </w:pPr>
            <w:r w:rsidRPr="00481BC9">
              <w:t>Stebėsenos rodiklio duomenų šaltiniai</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4678F43" w14:textId="5D4CDEE2" w:rsidR="002A6572" w:rsidRDefault="009D5E81" w:rsidP="009D5E81">
            <w:pPr>
              <w:widowControl w:val="0"/>
              <w:tabs>
                <w:tab w:val="left" w:pos="8222"/>
              </w:tabs>
              <w:jc w:val="both"/>
            </w:pPr>
            <w:r w:rsidRPr="009D5E81">
              <w:t xml:space="preserve">Pirminiai duomenų šaltiniai: </w:t>
            </w:r>
            <w:r>
              <w:t>p</w:t>
            </w:r>
            <w:r w:rsidRPr="009D5E81">
              <w:t>askolos sutartys</w:t>
            </w:r>
            <w:r w:rsidR="00B86D94">
              <w:t xml:space="preserve"> su galutiniais gavėjais</w:t>
            </w:r>
            <w:r w:rsidRPr="009D5E81">
              <w:t xml:space="preserve">; išmokėjimą pagrindžiantys dokumentai, kai pirmą kartą išmokama lėšų dalis. </w:t>
            </w:r>
          </w:p>
          <w:p w14:paraId="3D28DB7A" w14:textId="77777777" w:rsidR="009D5E81" w:rsidRDefault="009D5E81" w:rsidP="009D5E81">
            <w:pPr>
              <w:widowControl w:val="0"/>
              <w:tabs>
                <w:tab w:val="left" w:pos="8222"/>
              </w:tabs>
              <w:jc w:val="both"/>
            </w:pPr>
          </w:p>
          <w:p w14:paraId="55396BB9" w14:textId="5DC2B319" w:rsidR="002A6572" w:rsidRDefault="002A6572" w:rsidP="008D386C">
            <w:pPr>
              <w:widowControl w:val="0"/>
              <w:tabs>
                <w:tab w:val="left" w:pos="8222"/>
              </w:tabs>
              <w:jc w:val="both"/>
            </w:pPr>
            <w:r>
              <w:t xml:space="preserve">Antriniai duomenų šaltiniai: </w:t>
            </w:r>
            <w:r w:rsidR="008D386C" w:rsidRPr="008D386C">
              <w:t>UAB ILTE teikiam</w:t>
            </w:r>
            <w:r w:rsidR="005B0FE2">
              <w:t>os</w:t>
            </w:r>
            <w:r w:rsidR="008D386C" w:rsidRPr="008D386C">
              <w:t xml:space="preserve"> </w:t>
            </w:r>
            <w:r>
              <w:t>veiklos ataskaitos.</w:t>
            </w:r>
          </w:p>
          <w:p w14:paraId="60D67A12" w14:textId="56ED2A75" w:rsidR="005D561F" w:rsidRPr="00481BC9" w:rsidRDefault="005D561F" w:rsidP="00CD52F7">
            <w:pPr>
              <w:widowControl w:val="0"/>
              <w:tabs>
                <w:tab w:val="left" w:pos="8222"/>
              </w:tabs>
              <w:jc w:val="both"/>
            </w:pPr>
          </w:p>
        </w:tc>
      </w:tr>
      <w:tr w:rsidR="00481BC9" w:rsidRPr="00481BC9" w14:paraId="58DFD36B" w14:textId="77777777" w:rsidTr="00481BC9">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27067519" w14:textId="77777777" w:rsidR="00481BC9" w:rsidRPr="00481BC9" w:rsidRDefault="00481BC9" w:rsidP="00481BC9">
            <w:pPr>
              <w:widowControl w:val="0"/>
              <w:tabs>
                <w:tab w:val="left" w:pos="8222"/>
              </w:tabs>
              <w:jc w:val="both"/>
            </w:pPr>
            <w:r w:rsidRPr="00481BC9">
              <w:t>12.</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DC70491" w14:textId="77777777" w:rsidR="00481BC9" w:rsidRPr="00481BC9" w:rsidRDefault="00481BC9" w:rsidP="00481BC9">
            <w:pPr>
              <w:widowControl w:val="0"/>
              <w:tabs>
                <w:tab w:val="left" w:pos="8222"/>
              </w:tabs>
              <w:jc w:val="both"/>
            </w:pPr>
            <w:r w:rsidRPr="00481BC9">
              <w:t>Stebėsenos rodiklio reikšmės skaičiavimo periodiškumas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FB4056" w14:textId="1FD148B1" w:rsidR="00481BC9" w:rsidRPr="005D561F" w:rsidRDefault="005D561F" w:rsidP="007B11C4">
            <w:pPr>
              <w:widowControl w:val="0"/>
              <w:tabs>
                <w:tab w:val="left" w:pos="8222"/>
              </w:tabs>
              <w:jc w:val="both"/>
            </w:pPr>
            <w:r>
              <w:t>Projekto</w:t>
            </w:r>
            <w:r w:rsidR="00EA3DC3">
              <w:t xml:space="preserve"> veiklų</w:t>
            </w:r>
            <w:r>
              <w:t xml:space="preserve"> įgyvendinimo metu (</w:t>
            </w:r>
            <w:r w:rsidR="007B11C4" w:rsidRPr="007B11C4">
              <w:t>UAB ILTE teikiamų</w:t>
            </w:r>
            <w:r w:rsidR="007B11C4">
              <w:t xml:space="preserve"> </w:t>
            </w:r>
            <w:r>
              <w:t>veiklos ataskaitų metu).</w:t>
            </w:r>
          </w:p>
        </w:tc>
      </w:tr>
      <w:tr w:rsidR="00481BC9" w:rsidRPr="00481BC9" w14:paraId="3DC15D8A" w14:textId="77777777" w:rsidTr="00481BC9">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1DBEA835" w14:textId="77777777" w:rsidR="00481BC9" w:rsidRPr="00481BC9" w:rsidRDefault="00481BC9" w:rsidP="00481BC9">
            <w:pPr>
              <w:widowControl w:val="0"/>
              <w:tabs>
                <w:tab w:val="left" w:pos="8222"/>
              </w:tabs>
              <w:jc w:val="both"/>
            </w:pPr>
            <w:r w:rsidRPr="00481BC9">
              <w:t>13.</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647C828" w14:textId="77777777" w:rsidR="00481BC9" w:rsidRPr="00481BC9" w:rsidRDefault="00481BC9" w:rsidP="00481BC9">
            <w:pPr>
              <w:widowControl w:val="0"/>
              <w:tabs>
                <w:tab w:val="left" w:pos="8222"/>
              </w:tabs>
              <w:jc w:val="both"/>
            </w:pPr>
            <w:r w:rsidRPr="00481BC9">
              <w:rPr>
                <w:bCs/>
              </w:rPr>
              <w:t>Stebėsenos rodiklio pasiekimo momentas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383A4CB" w14:textId="77777777" w:rsidR="007D1956" w:rsidRDefault="007D1956" w:rsidP="007D1956">
            <w:pPr>
              <w:jc w:val="both"/>
              <w:rPr>
                <w:spacing w:val="2"/>
                <w:szCs w:val="24"/>
                <w:shd w:val="clear" w:color="auto" w:fill="FFFFFF"/>
              </w:rPr>
            </w:pPr>
            <w:r>
              <w:rPr>
                <w:spacing w:val="2"/>
                <w:szCs w:val="24"/>
                <w:shd w:val="clear" w:color="auto" w:fill="FFFFFF"/>
              </w:rPr>
              <w:t>Projekto</w:t>
            </w:r>
            <w:r>
              <w:rPr>
                <w:b/>
                <w:bCs/>
                <w:spacing w:val="2"/>
                <w:szCs w:val="24"/>
                <w:shd w:val="clear" w:color="auto" w:fill="FFFFFF"/>
              </w:rPr>
              <w:t xml:space="preserve"> </w:t>
            </w:r>
            <w:r>
              <w:rPr>
                <w:spacing w:val="2"/>
                <w:szCs w:val="24"/>
                <w:shd w:val="clear" w:color="auto" w:fill="FFFFFF"/>
              </w:rPr>
              <w:t>veiklų</w:t>
            </w:r>
            <w:r>
              <w:rPr>
                <w:b/>
                <w:bCs/>
                <w:spacing w:val="2"/>
                <w:szCs w:val="24"/>
                <w:shd w:val="clear" w:color="auto" w:fill="FFFFFF"/>
              </w:rPr>
              <w:t xml:space="preserve"> </w:t>
            </w:r>
            <w:r>
              <w:rPr>
                <w:spacing w:val="2"/>
                <w:szCs w:val="24"/>
                <w:shd w:val="clear" w:color="auto" w:fill="FFFFFF"/>
              </w:rPr>
              <w:t>įgyvendinimo metu.</w:t>
            </w:r>
          </w:p>
          <w:p w14:paraId="0DD19EAF" w14:textId="7F7696C9" w:rsidR="00481BC9" w:rsidRPr="00481BC9" w:rsidRDefault="00481BC9" w:rsidP="00481BC9">
            <w:pPr>
              <w:widowControl w:val="0"/>
              <w:tabs>
                <w:tab w:val="left" w:pos="8222"/>
              </w:tabs>
              <w:jc w:val="both"/>
            </w:pPr>
          </w:p>
        </w:tc>
      </w:tr>
      <w:tr w:rsidR="00481BC9" w:rsidRPr="00481BC9" w14:paraId="13A91EF9" w14:textId="77777777" w:rsidTr="00481BC9">
        <w:trPr>
          <w:trHeight w:val="536"/>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3E2E594A" w14:textId="77777777" w:rsidR="00481BC9" w:rsidRPr="00481BC9" w:rsidRDefault="00481BC9" w:rsidP="00481BC9">
            <w:pPr>
              <w:widowControl w:val="0"/>
              <w:tabs>
                <w:tab w:val="left" w:pos="8222"/>
              </w:tabs>
              <w:jc w:val="both"/>
            </w:pPr>
            <w:r w:rsidRPr="00481BC9">
              <w:t>14.</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32443C7" w14:textId="77777777" w:rsidR="00481BC9" w:rsidRPr="00481BC9" w:rsidRDefault="00481BC9" w:rsidP="00481BC9">
            <w:pPr>
              <w:widowControl w:val="0"/>
              <w:tabs>
                <w:tab w:val="left" w:pos="8222"/>
              </w:tabs>
              <w:jc w:val="both"/>
            </w:pPr>
            <w:r w:rsidRPr="00481BC9">
              <w:t xml:space="preserve">Už stebėsenos rodiklį atsakinga </w:t>
            </w:r>
            <w:r w:rsidRPr="00481BC9">
              <w:rPr>
                <w:bCs/>
              </w:rPr>
              <w:t>įstaiga</w:t>
            </w:r>
            <w:r w:rsidRPr="00481BC9">
              <w:t xml:space="preserve"> </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148DF3D" w14:textId="77777777" w:rsidR="00481BC9" w:rsidRPr="00481BC9" w:rsidRDefault="00481BC9" w:rsidP="00481BC9">
            <w:pPr>
              <w:widowControl w:val="0"/>
              <w:tabs>
                <w:tab w:val="left" w:pos="8222"/>
              </w:tabs>
              <w:jc w:val="both"/>
              <w:rPr>
                <w:i/>
                <w:iCs/>
              </w:rPr>
            </w:pPr>
            <w:r w:rsidRPr="00481BC9">
              <w:t>Lietuvos Respublikos energetikos ministerija</w:t>
            </w:r>
          </w:p>
        </w:tc>
      </w:tr>
      <w:tr w:rsidR="00481BC9" w:rsidRPr="00481BC9" w14:paraId="1963387A" w14:textId="77777777" w:rsidTr="00481BC9">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5A15FB04" w14:textId="77777777" w:rsidR="00481BC9" w:rsidRPr="00481BC9" w:rsidRDefault="00481BC9" w:rsidP="00481BC9">
            <w:pPr>
              <w:widowControl w:val="0"/>
              <w:tabs>
                <w:tab w:val="left" w:pos="8222"/>
              </w:tabs>
              <w:jc w:val="both"/>
            </w:pPr>
            <w:r w:rsidRPr="00481BC9">
              <w:t>15.</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84BAA03" w14:textId="77777777" w:rsidR="00481BC9" w:rsidRPr="00481BC9" w:rsidRDefault="00481BC9" w:rsidP="00481BC9">
            <w:pPr>
              <w:widowControl w:val="0"/>
              <w:tabs>
                <w:tab w:val="left" w:pos="8222"/>
              </w:tabs>
              <w:jc w:val="both"/>
            </w:pPr>
            <w:r w:rsidRPr="00481BC9">
              <w:t>Įstaigos padalinys ir kontaktinis telefono numeris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9C5FB99" w14:textId="77777777" w:rsidR="00481BC9" w:rsidRPr="00481BC9" w:rsidRDefault="00481BC9" w:rsidP="00481BC9">
            <w:pPr>
              <w:widowControl w:val="0"/>
              <w:tabs>
                <w:tab w:val="left" w:pos="8222"/>
              </w:tabs>
              <w:jc w:val="both"/>
            </w:pPr>
            <w:r w:rsidRPr="00481BC9">
              <w:t>Už rodiklio stebėseną (duomenų surinkimą ir paviešinimą):</w:t>
            </w:r>
          </w:p>
          <w:p w14:paraId="2B51F380" w14:textId="77777777" w:rsidR="00481BC9" w:rsidRPr="00481BC9" w:rsidRDefault="00481BC9" w:rsidP="00481BC9">
            <w:pPr>
              <w:widowControl w:val="0"/>
              <w:tabs>
                <w:tab w:val="left" w:pos="8222"/>
              </w:tabs>
              <w:jc w:val="both"/>
            </w:pPr>
            <w:r w:rsidRPr="00481BC9">
              <w:t>Energetikos ministerijos</w:t>
            </w:r>
          </w:p>
          <w:p w14:paraId="01F743F4" w14:textId="77777777" w:rsidR="00481BC9" w:rsidRPr="00481BC9" w:rsidRDefault="00481BC9" w:rsidP="00481BC9">
            <w:pPr>
              <w:widowControl w:val="0"/>
              <w:tabs>
                <w:tab w:val="left" w:pos="8222"/>
              </w:tabs>
              <w:jc w:val="both"/>
            </w:pPr>
            <w:r w:rsidRPr="00481BC9">
              <w:t xml:space="preserve">Investicijų grupė </w:t>
            </w:r>
          </w:p>
          <w:p w14:paraId="61AF33CD" w14:textId="0F781C4A" w:rsidR="00481BC9" w:rsidRPr="00481BC9" w:rsidRDefault="00481BC9" w:rsidP="0087483C">
            <w:pPr>
              <w:widowControl w:val="0"/>
              <w:tabs>
                <w:tab w:val="left" w:pos="8222"/>
              </w:tabs>
              <w:jc w:val="both"/>
            </w:pPr>
            <w:r w:rsidRPr="00481BC9">
              <w:t>Tel.  +370 602 46 849</w:t>
            </w:r>
          </w:p>
        </w:tc>
      </w:tr>
      <w:tr w:rsidR="00481BC9" w:rsidRPr="00481BC9" w14:paraId="63D9F1D8" w14:textId="77777777" w:rsidTr="00481BC9">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0E7A51ED" w14:textId="77777777" w:rsidR="00481BC9" w:rsidRPr="00481BC9" w:rsidRDefault="00481BC9" w:rsidP="00481BC9">
            <w:pPr>
              <w:widowControl w:val="0"/>
              <w:tabs>
                <w:tab w:val="left" w:pos="8222"/>
              </w:tabs>
              <w:jc w:val="both"/>
            </w:pPr>
            <w:r w:rsidRPr="00481BC9">
              <w:t>16.</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5A5AE05" w14:textId="77777777" w:rsidR="00481BC9" w:rsidRPr="00481BC9" w:rsidRDefault="00481BC9" w:rsidP="00481BC9">
            <w:pPr>
              <w:widowControl w:val="0"/>
              <w:tabs>
                <w:tab w:val="left" w:pos="8222"/>
              </w:tabs>
              <w:jc w:val="both"/>
            </w:pPr>
            <w:r w:rsidRPr="00481BC9">
              <w:t xml:space="preserve">Kita svarbi </w:t>
            </w:r>
            <w:r w:rsidRPr="00481BC9">
              <w:lastRenderedPageBreak/>
              <w:t>informacija</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0119CC8" w14:textId="77777777" w:rsidR="00481BC9" w:rsidRPr="00481BC9" w:rsidRDefault="00481BC9" w:rsidP="00481BC9">
            <w:pPr>
              <w:widowControl w:val="0"/>
              <w:tabs>
                <w:tab w:val="left" w:pos="8222"/>
              </w:tabs>
              <w:jc w:val="both"/>
            </w:pPr>
            <w:r w:rsidRPr="00481BC9">
              <w:lastRenderedPageBreak/>
              <w:t>EGADP bendrasis rodiklis</w:t>
            </w:r>
          </w:p>
          <w:p w14:paraId="0DD5F30D" w14:textId="20965C3D" w:rsidR="00481BC9" w:rsidRPr="00481BC9" w:rsidRDefault="00481BC9" w:rsidP="00AD15FB">
            <w:pPr>
              <w:widowControl w:val="0"/>
              <w:tabs>
                <w:tab w:val="left" w:pos="8222"/>
              </w:tabs>
              <w:jc w:val="both"/>
            </w:pPr>
            <w:r w:rsidRPr="00481BC9">
              <w:lastRenderedPageBreak/>
              <w:t>R.B.1.2009</w:t>
            </w:r>
          </w:p>
        </w:tc>
      </w:tr>
    </w:tbl>
    <w:p w14:paraId="3B1FC72E" w14:textId="77777777" w:rsidR="00481BC9" w:rsidRPr="00481BC9" w:rsidRDefault="00481BC9" w:rsidP="00481BC9">
      <w:pPr>
        <w:widowControl w:val="0"/>
        <w:tabs>
          <w:tab w:val="left" w:pos="8222"/>
        </w:tabs>
        <w:jc w:val="both"/>
      </w:pPr>
    </w:p>
    <w:p w14:paraId="736F05D2" w14:textId="45145D75" w:rsidR="00AD15FB" w:rsidRPr="00481BC9" w:rsidRDefault="00AD15FB" w:rsidP="00AD15FB">
      <w:pPr>
        <w:widowControl w:val="0"/>
        <w:tabs>
          <w:tab w:val="left" w:pos="8222"/>
        </w:tabs>
        <w:jc w:val="center"/>
        <w:rPr>
          <w:b/>
        </w:rPr>
      </w:pPr>
      <w:r>
        <w:rPr>
          <w:b/>
        </w:rPr>
        <w:t>VII</w:t>
      </w:r>
      <w:r w:rsidR="00B1493F">
        <w:rPr>
          <w:b/>
        </w:rPr>
        <w:t>I</w:t>
      </w:r>
      <w:r>
        <w:rPr>
          <w:b/>
        </w:rPr>
        <w:t xml:space="preserve"> SKYRIUS</w:t>
      </w:r>
      <w:r>
        <w:rPr>
          <w:b/>
        </w:rPr>
        <w:br/>
        <w:t xml:space="preserve">STEBĖSENOS RODIKLIO </w:t>
      </w:r>
    </w:p>
    <w:p w14:paraId="053F2FA5" w14:textId="12F88B95" w:rsidR="00AD15FB" w:rsidRPr="00481BC9" w:rsidRDefault="00AD15FB" w:rsidP="00AD15FB">
      <w:pPr>
        <w:widowControl w:val="0"/>
        <w:tabs>
          <w:tab w:val="left" w:pos="8222"/>
        </w:tabs>
        <w:jc w:val="center"/>
        <w:rPr>
          <w:b/>
        </w:rPr>
      </w:pPr>
      <w:r w:rsidRPr="00481BC9">
        <w:rPr>
          <w:b/>
        </w:rPr>
        <w:t>„PARAMĄ GAVUSIOS ĮMONĖS</w:t>
      </w:r>
      <w:r w:rsidR="00062655">
        <w:rPr>
          <w:b/>
        </w:rPr>
        <w:t>,</w:t>
      </w:r>
      <w:r w:rsidR="00956563">
        <w:rPr>
          <w:b/>
        </w:rPr>
        <w:t xml:space="preserve"> </w:t>
      </w:r>
      <w:r w:rsidRPr="00481BC9">
        <w:rPr>
          <w:b/>
        </w:rPr>
        <w:t xml:space="preserve">IŠ </w:t>
      </w:r>
      <w:r w:rsidR="00956563">
        <w:rPr>
          <w:b/>
        </w:rPr>
        <w:t>JŲ</w:t>
      </w:r>
      <w:r w:rsidR="00062655">
        <w:rPr>
          <w:b/>
        </w:rPr>
        <w:t>:</w:t>
      </w:r>
      <w:r w:rsidR="00336356">
        <w:rPr>
          <w:b/>
        </w:rPr>
        <w:t xml:space="preserve"> </w:t>
      </w:r>
      <w:r w:rsidRPr="00481BC9">
        <w:rPr>
          <w:b/>
        </w:rPr>
        <w:t>LABAI MAŽOS</w:t>
      </w:r>
      <w:r w:rsidR="009E0E86">
        <w:rPr>
          <w:b/>
        </w:rPr>
        <w:t xml:space="preserve"> IR MAŽOS ĮMONĖS</w:t>
      </w:r>
      <w:r>
        <w:rPr>
          <w:b/>
        </w:rPr>
        <w:t>“ APRAŠYMO KORTELĖ</w:t>
      </w:r>
    </w:p>
    <w:p w14:paraId="64138536" w14:textId="77777777" w:rsidR="00AD15FB" w:rsidRPr="00481BC9" w:rsidRDefault="00AD15FB" w:rsidP="00AD15FB">
      <w:pPr>
        <w:widowControl w:val="0"/>
        <w:tabs>
          <w:tab w:val="left" w:pos="8222"/>
        </w:tabs>
        <w:jc w:val="both"/>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
        <w:gridCol w:w="2150"/>
        <w:gridCol w:w="7064"/>
      </w:tblGrid>
      <w:tr w:rsidR="00AD15FB" w:rsidRPr="00481BC9" w14:paraId="20010AAC" w14:textId="77777777" w:rsidTr="003A4421">
        <w:tc>
          <w:tcPr>
            <w:tcW w:w="292" w:type="pct"/>
            <w:tcBorders>
              <w:top w:val="single" w:sz="4" w:space="0" w:color="auto"/>
              <w:left w:val="single" w:sz="4" w:space="0" w:color="auto"/>
              <w:bottom w:val="single" w:sz="4" w:space="0" w:color="auto"/>
              <w:right w:val="single" w:sz="4" w:space="0" w:color="auto"/>
            </w:tcBorders>
            <w:shd w:val="clear" w:color="auto" w:fill="D9D9D9"/>
          </w:tcPr>
          <w:p w14:paraId="5BEA5244" w14:textId="77777777" w:rsidR="00AD15FB" w:rsidRPr="00481BC9" w:rsidRDefault="00AD15FB" w:rsidP="003A4421">
            <w:pPr>
              <w:widowControl w:val="0"/>
              <w:tabs>
                <w:tab w:val="left" w:pos="8222"/>
              </w:tabs>
              <w:jc w:val="both"/>
              <w:rPr>
                <w:b/>
                <w:bCs/>
              </w:rPr>
            </w:pPr>
          </w:p>
        </w:tc>
        <w:tc>
          <w:tcPr>
            <w:tcW w:w="1393"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4762D8E3" w14:textId="77777777" w:rsidR="00AD15FB" w:rsidRPr="00481BC9" w:rsidRDefault="00AD15FB" w:rsidP="003A4421">
            <w:pPr>
              <w:widowControl w:val="0"/>
              <w:tabs>
                <w:tab w:val="left" w:pos="8222"/>
              </w:tabs>
              <w:jc w:val="both"/>
              <w:rPr>
                <w:b/>
                <w:bCs/>
              </w:rPr>
            </w:pPr>
            <w:r w:rsidRPr="00481BC9">
              <w:rPr>
                <w:b/>
                <w:bCs/>
              </w:rPr>
              <w:t>Elementai</w:t>
            </w:r>
          </w:p>
        </w:tc>
        <w:tc>
          <w:tcPr>
            <w:tcW w:w="3315"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362762AB" w14:textId="77777777" w:rsidR="00AD15FB" w:rsidRPr="00481BC9" w:rsidRDefault="00AD15FB" w:rsidP="003A4421">
            <w:pPr>
              <w:widowControl w:val="0"/>
              <w:tabs>
                <w:tab w:val="left" w:pos="8222"/>
              </w:tabs>
              <w:jc w:val="both"/>
              <w:rPr>
                <w:b/>
                <w:bCs/>
              </w:rPr>
            </w:pPr>
            <w:r w:rsidRPr="00481BC9">
              <w:rPr>
                <w:b/>
                <w:bCs/>
              </w:rPr>
              <w:t>Kodai, pavadinimai ir aprašymas</w:t>
            </w:r>
          </w:p>
        </w:tc>
      </w:tr>
      <w:tr w:rsidR="00AD15FB" w:rsidRPr="00481BC9" w14:paraId="041542C8" w14:textId="77777777" w:rsidTr="003A4421">
        <w:tc>
          <w:tcPr>
            <w:tcW w:w="292" w:type="pct"/>
            <w:tcBorders>
              <w:top w:val="single" w:sz="4" w:space="0" w:color="auto"/>
              <w:left w:val="single" w:sz="4" w:space="0" w:color="auto"/>
              <w:bottom w:val="single" w:sz="4" w:space="0" w:color="auto"/>
              <w:right w:val="single" w:sz="4" w:space="0" w:color="auto"/>
            </w:tcBorders>
            <w:shd w:val="clear" w:color="auto" w:fill="D9D9D9"/>
            <w:hideMark/>
          </w:tcPr>
          <w:p w14:paraId="63032613" w14:textId="77777777" w:rsidR="00AD15FB" w:rsidRPr="00481BC9" w:rsidRDefault="00AD15FB" w:rsidP="003A4421">
            <w:pPr>
              <w:widowControl w:val="0"/>
              <w:tabs>
                <w:tab w:val="left" w:pos="8222"/>
              </w:tabs>
              <w:jc w:val="both"/>
            </w:pPr>
            <w:r w:rsidRPr="00481BC9">
              <w:t>1.</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0AD88C95" w14:textId="77777777" w:rsidR="00AD15FB" w:rsidRPr="00481BC9" w:rsidRDefault="00AD15FB" w:rsidP="003A4421">
            <w:pPr>
              <w:widowControl w:val="0"/>
              <w:tabs>
                <w:tab w:val="left" w:pos="8222"/>
              </w:tabs>
              <w:jc w:val="both"/>
            </w:pPr>
            <w:r w:rsidRPr="00481BC9">
              <w:t>Stebėsenos rodiklio pavadinimas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3095F643" w14:textId="2028062D" w:rsidR="00AD15FB" w:rsidRPr="00481BC9" w:rsidRDefault="00A93F43" w:rsidP="00A93F43">
            <w:pPr>
              <w:widowControl w:val="0"/>
              <w:tabs>
                <w:tab w:val="left" w:pos="8222"/>
              </w:tabs>
              <w:jc w:val="both"/>
              <w:rPr>
                <w:bCs/>
                <w:i/>
                <w:iCs/>
              </w:rPr>
            </w:pPr>
            <w:r w:rsidRPr="00A93F43">
              <w:t>Paramą gavusios įmonės</w:t>
            </w:r>
            <w:r w:rsidR="00062655">
              <w:t>,</w:t>
            </w:r>
            <w:r w:rsidR="009E0E86">
              <w:t xml:space="preserve"> </w:t>
            </w:r>
            <w:r w:rsidRPr="00A93F43">
              <w:t>iš jų</w:t>
            </w:r>
            <w:r w:rsidR="00062655">
              <w:t>:</w:t>
            </w:r>
            <w:r w:rsidRPr="00A93F43">
              <w:t xml:space="preserve"> labai mažos</w:t>
            </w:r>
            <w:r w:rsidR="00062655">
              <w:t xml:space="preserve"> ir mažos įmonės</w:t>
            </w:r>
          </w:p>
        </w:tc>
      </w:tr>
      <w:tr w:rsidR="00AD15FB" w:rsidRPr="00481BC9" w14:paraId="65169334" w14:textId="77777777" w:rsidTr="003A4421">
        <w:tc>
          <w:tcPr>
            <w:tcW w:w="292" w:type="pct"/>
            <w:tcBorders>
              <w:top w:val="single" w:sz="4" w:space="0" w:color="auto"/>
              <w:left w:val="single" w:sz="4" w:space="0" w:color="auto"/>
              <w:bottom w:val="single" w:sz="4" w:space="0" w:color="auto"/>
              <w:right w:val="single" w:sz="4" w:space="0" w:color="auto"/>
            </w:tcBorders>
            <w:shd w:val="clear" w:color="auto" w:fill="D9D9D9"/>
            <w:hideMark/>
          </w:tcPr>
          <w:p w14:paraId="3EAFAF59" w14:textId="77777777" w:rsidR="00AD15FB" w:rsidRPr="00481BC9" w:rsidRDefault="00AD15FB" w:rsidP="003A4421">
            <w:pPr>
              <w:widowControl w:val="0"/>
              <w:tabs>
                <w:tab w:val="left" w:pos="8222"/>
              </w:tabs>
              <w:jc w:val="both"/>
            </w:pPr>
            <w:r w:rsidRPr="00481BC9">
              <w:t>2.</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74E6C81D" w14:textId="77777777" w:rsidR="00AD15FB" w:rsidRPr="00481BC9" w:rsidRDefault="00AD15FB" w:rsidP="003A4421">
            <w:pPr>
              <w:widowControl w:val="0"/>
              <w:tabs>
                <w:tab w:val="left" w:pos="8222"/>
              </w:tabs>
              <w:jc w:val="both"/>
            </w:pPr>
            <w:r w:rsidRPr="00481BC9">
              <w:t>Stebėsenos rodiklio matavimo vienetai</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5497F81F" w14:textId="77777777" w:rsidR="00AD15FB" w:rsidRPr="00481BC9" w:rsidRDefault="00AD15FB" w:rsidP="003A4421">
            <w:pPr>
              <w:widowControl w:val="0"/>
              <w:tabs>
                <w:tab w:val="left" w:pos="8222"/>
              </w:tabs>
              <w:jc w:val="both"/>
              <w:rPr>
                <w:lang w:val="en-US"/>
              </w:rPr>
            </w:pPr>
            <w:r w:rsidRPr="00481BC9">
              <w:t>Įmonės (vnt.)</w:t>
            </w:r>
          </w:p>
        </w:tc>
      </w:tr>
      <w:tr w:rsidR="00AD15FB" w:rsidRPr="00481BC9" w14:paraId="462561BD" w14:textId="77777777" w:rsidTr="003A4421">
        <w:tc>
          <w:tcPr>
            <w:tcW w:w="292" w:type="pct"/>
            <w:tcBorders>
              <w:top w:val="single" w:sz="4" w:space="0" w:color="auto"/>
              <w:left w:val="single" w:sz="4" w:space="0" w:color="auto"/>
              <w:bottom w:val="single" w:sz="4" w:space="0" w:color="auto"/>
              <w:right w:val="single" w:sz="4" w:space="0" w:color="auto"/>
            </w:tcBorders>
            <w:shd w:val="clear" w:color="auto" w:fill="D9D9D9"/>
            <w:hideMark/>
          </w:tcPr>
          <w:p w14:paraId="2E1A18D8" w14:textId="77777777" w:rsidR="00AD15FB" w:rsidRPr="00481BC9" w:rsidRDefault="00AD15FB" w:rsidP="003A4421">
            <w:pPr>
              <w:widowControl w:val="0"/>
              <w:tabs>
                <w:tab w:val="left" w:pos="8222"/>
              </w:tabs>
              <w:jc w:val="both"/>
            </w:pPr>
            <w:r w:rsidRPr="00481BC9">
              <w:t>3.</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3A37DFF9" w14:textId="77777777" w:rsidR="00AD15FB" w:rsidRPr="00481BC9" w:rsidRDefault="00AD15FB" w:rsidP="003A4421">
            <w:pPr>
              <w:widowControl w:val="0"/>
              <w:tabs>
                <w:tab w:val="left" w:pos="8222"/>
              </w:tabs>
              <w:jc w:val="both"/>
            </w:pPr>
            <w:r w:rsidRPr="00481BC9">
              <w:t>Stebėsenos rodiklio reikšmės kryptis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0C983491" w14:textId="77777777" w:rsidR="00AD15FB" w:rsidRPr="00481BC9" w:rsidRDefault="00AD15FB" w:rsidP="003A4421">
            <w:pPr>
              <w:widowControl w:val="0"/>
              <w:tabs>
                <w:tab w:val="left" w:pos="8222"/>
              </w:tabs>
              <w:jc w:val="both"/>
            </w:pPr>
            <w:r w:rsidRPr="00481BC9">
              <w:t>Didėjimas</w:t>
            </w:r>
          </w:p>
        </w:tc>
      </w:tr>
      <w:tr w:rsidR="00AD15FB" w:rsidRPr="00481BC9" w14:paraId="4BE90E4A" w14:textId="77777777" w:rsidTr="003A4421">
        <w:tc>
          <w:tcPr>
            <w:tcW w:w="292" w:type="pct"/>
            <w:tcBorders>
              <w:top w:val="single" w:sz="4" w:space="0" w:color="auto"/>
              <w:left w:val="single" w:sz="4" w:space="0" w:color="auto"/>
              <w:bottom w:val="single" w:sz="4" w:space="0" w:color="auto"/>
              <w:right w:val="single" w:sz="4" w:space="0" w:color="auto"/>
            </w:tcBorders>
            <w:shd w:val="clear" w:color="auto" w:fill="D9D9D9"/>
            <w:hideMark/>
          </w:tcPr>
          <w:p w14:paraId="232358F1" w14:textId="77777777" w:rsidR="00AD15FB" w:rsidRPr="00481BC9" w:rsidRDefault="00AD15FB" w:rsidP="003A4421">
            <w:pPr>
              <w:widowControl w:val="0"/>
              <w:tabs>
                <w:tab w:val="left" w:pos="8222"/>
              </w:tabs>
              <w:jc w:val="both"/>
            </w:pPr>
            <w:r w:rsidRPr="00481BC9">
              <w:t>4.</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1E17E1C1" w14:textId="77777777" w:rsidR="00AD15FB" w:rsidRPr="00481BC9" w:rsidRDefault="00AD15FB" w:rsidP="003A4421">
            <w:pPr>
              <w:widowControl w:val="0"/>
              <w:tabs>
                <w:tab w:val="left" w:pos="8222"/>
              </w:tabs>
              <w:jc w:val="both"/>
            </w:pPr>
            <w:r w:rsidRPr="00481BC9">
              <w:t>Stebėsenos rodiklio reikšmės tipas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153C788A" w14:textId="77777777" w:rsidR="00AD15FB" w:rsidRPr="00481BC9" w:rsidRDefault="00AD15FB" w:rsidP="003A4421">
            <w:pPr>
              <w:widowControl w:val="0"/>
              <w:tabs>
                <w:tab w:val="left" w:pos="8222"/>
              </w:tabs>
              <w:jc w:val="both"/>
            </w:pPr>
            <w:r w:rsidRPr="00481BC9">
              <w:t>Skaitinė reikšmė</w:t>
            </w:r>
          </w:p>
        </w:tc>
      </w:tr>
      <w:tr w:rsidR="00AD15FB" w:rsidRPr="00481BC9" w14:paraId="1CDE0CE7" w14:textId="77777777" w:rsidTr="003A4421">
        <w:tc>
          <w:tcPr>
            <w:tcW w:w="292" w:type="pct"/>
            <w:tcBorders>
              <w:top w:val="single" w:sz="4" w:space="0" w:color="auto"/>
              <w:left w:val="single" w:sz="4" w:space="0" w:color="auto"/>
              <w:bottom w:val="single" w:sz="4" w:space="0" w:color="auto"/>
              <w:right w:val="single" w:sz="4" w:space="0" w:color="auto"/>
            </w:tcBorders>
            <w:shd w:val="clear" w:color="auto" w:fill="D9D9D9"/>
            <w:hideMark/>
          </w:tcPr>
          <w:p w14:paraId="46D603A6" w14:textId="77777777" w:rsidR="00AD15FB" w:rsidRPr="00481BC9" w:rsidRDefault="00AD15FB" w:rsidP="003A4421">
            <w:pPr>
              <w:widowControl w:val="0"/>
              <w:tabs>
                <w:tab w:val="left" w:pos="8222"/>
              </w:tabs>
              <w:jc w:val="both"/>
            </w:pPr>
            <w:r w:rsidRPr="00481BC9">
              <w:t>5.</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1B56DE2F" w14:textId="77777777" w:rsidR="00AD15FB" w:rsidRPr="00481BC9" w:rsidRDefault="00AD15FB" w:rsidP="003A4421">
            <w:pPr>
              <w:widowControl w:val="0"/>
              <w:tabs>
                <w:tab w:val="left" w:pos="8222"/>
              </w:tabs>
              <w:jc w:val="both"/>
            </w:pPr>
            <w:r w:rsidRPr="00481BC9">
              <w:t>Stebėsenos rodiklio tipas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6E96739C" w14:textId="77777777" w:rsidR="00AD15FB" w:rsidRPr="00481BC9" w:rsidRDefault="00AD15FB" w:rsidP="003A4421">
            <w:pPr>
              <w:widowControl w:val="0"/>
              <w:tabs>
                <w:tab w:val="left" w:pos="8222"/>
              </w:tabs>
              <w:jc w:val="both"/>
            </w:pPr>
            <w:r w:rsidRPr="00481BC9">
              <w:t>Rezultato rodiklis</w:t>
            </w:r>
          </w:p>
        </w:tc>
      </w:tr>
      <w:tr w:rsidR="00AD15FB" w:rsidRPr="00481BC9" w14:paraId="038126C6" w14:textId="77777777" w:rsidTr="003A4421">
        <w:tc>
          <w:tcPr>
            <w:tcW w:w="292" w:type="pct"/>
            <w:tcBorders>
              <w:top w:val="single" w:sz="4" w:space="0" w:color="auto"/>
              <w:left w:val="single" w:sz="4" w:space="0" w:color="auto"/>
              <w:bottom w:val="single" w:sz="4" w:space="0" w:color="auto"/>
              <w:right w:val="single" w:sz="4" w:space="0" w:color="auto"/>
            </w:tcBorders>
            <w:shd w:val="clear" w:color="auto" w:fill="D9D9D9"/>
            <w:hideMark/>
          </w:tcPr>
          <w:p w14:paraId="0DA1BCAF" w14:textId="77777777" w:rsidR="00AD15FB" w:rsidRPr="00481BC9" w:rsidRDefault="00AD15FB" w:rsidP="003A4421">
            <w:pPr>
              <w:widowControl w:val="0"/>
              <w:tabs>
                <w:tab w:val="left" w:pos="8222"/>
              </w:tabs>
              <w:jc w:val="both"/>
            </w:pPr>
            <w:r w:rsidRPr="00481BC9">
              <w:t>6.</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10D032FC" w14:textId="77777777" w:rsidR="00AD15FB" w:rsidRPr="00481BC9" w:rsidRDefault="00AD15FB" w:rsidP="003A4421">
            <w:pPr>
              <w:widowControl w:val="0"/>
              <w:tabs>
                <w:tab w:val="left" w:pos="8222"/>
              </w:tabs>
              <w:jc w:val="both"/>
            </w:pPr>
            <w:r w:rsidRPr="00481BC9">
              <w:t>Stebėsenos rodiklio kodas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30DB6FF0" w14:textId="77777777" w:rsidR="00AD15FB" w:rsidRPr="00481BC9" w:rsidRDefault="00AD15FB" w:rsidP="003A4421">
            <w:pPr>
              <w:widowControl w:val="0"/>
              <w:tabs>
                <w:tab w:val="left" w:pos="8222"/>
              </w:tabs>
              <w:jc w:val="both"/>
            </w:pPr>
            <w:r w:rsidRPr="00481BC9">
              <w:t>R-03-001-06-03-02-08</w:t>
            </w:r>
          </w:p>
          <w:p w14:paraId="6882F86C" w14:textId="135D1D19" w:rsidR="00AD15FB" w:rsidRPr="00481BC9" w:rsidRDefault="00AD15FB" w:rsidP="003A4421">
            <w:pPr>
              <w:widowControl w:val="0"/>
              <w:tabs>
                <w:tab w:val="left" w:pos="8222"/>
              </w:tabs>
              <w:jc w:val="both"/>
              <w:rPr>
                <w:bCs/>
                <w:lang w:val="en-US"/>
              </w:rPr>
            </w:pPr>
          </w:p>
        </w:tc>
      </w:tr>
      <w:tr w:rsidR="00AD15FB" w:rsidRPr="00481BC9" w14:paraId="3C77648F" w14:textId="77777777" w:rsidTr="003A4421">
        <w:trPr>
          <w:trHeight w:val="544"/>
        </w:trPr>
        <w:tc>
          <w:tcPr>
            <w:tcW w:w="292" w:type="pct"/>
            <w:tcBorders>
              <w:top w:val="single" w:sz="4" w:space="0" w:color="auto"/>
              <w:left w:val="single" w:sz="4" w:space="0" w:color="auto"/>
              <w:bottom w:val="single" w:sz="4" w:space="0" w:color="auto"/>
              <w:right w:val="single" w:sz="4" w:space="0" w:color="auto"/>
            </w:tcBorders>
            <w:shd w:val="clear" w:color="auto" w:fill="D9D9D9"/>
            <w:hideMark/>
          </w:tcPr>
          <w:p w14:paraId="0CB91DC0" w14:textId="77777777" w:rsidR="00AD15FB" w:rsidRPr="00481BC9" w:rsidRDefault="00AD15FB" w:rsidP="003A4421">
            <w:pPr>
              <w:widowControl w:val="0"/>
              <w:tabs>
                <w:tab w:val="left" w:pos="8222"/>
              </w:tabs>
              <w:jc w:val="both"/>
            </w:pPr>
            <w:r w:rsidRPr="00481BC9">
              <w:rPr>
                <w:bCs/>
              </w:rPr>
              <w:t>7.</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34B6FB7C" w14:textId="77777777" w:rsidR="00AD15FB" w:rsidRPr="00481BC9" w:rsidRDefault="00AD15FB" w:rsidP="003A4421">
            <w:pPr>
              <w:widowControl w:val="0"/>
              <w:tabs>
                <w:tab w:val="left" w:pos="8222"/>
              </w:tabs>
              <w:jc w:val="both"/>
            </w:pPr>
            <w:r w:rsidRPr="00481BC9">
              <w:rPr>
                <w:bCs/>
              </w:rPr>
              <w:t>Europos Komisijos suteiktas stebėsenos rodiklio kodas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6ADA8861" w14:textId="77777777" w:rsidR="00AD15FB" w:rsidRPr="00481BC9" w:rsidRDefault="00AD15FB" w:rsidP="003A4421">
            <w:pPr>
              <w:widowControl w:val="0"/>
              <w:tabs>
                <w:tab w:val="left" w:pos="8222"/>
              </w:tabs>
              <w:jc w:val="both"/>
            </w:pPr>
            <w:r w:rsidRPr="00481BC9">
              <w:t>RRFCI09</w:t>
            </w:r>
          </w:p>
          <w:p w14:paraId="5CAEE440" w14:textId="77777777" w:rsidR="00AD15FB" w:rsidRPr="00481BC9" w:rsidRDefault="00AD15FB" w:rsidP="003A4421">
            <w:pPr>
              <w:widowControl w:val="0"/>
              <w:tabs>
                <w:tab w:val="left" w:pos="8222"/>
              </w:tabs>
              <w:jc w:val="both"/>
            </w:pPr>
          </w:p>
        </w:tc>
      </w:tr>
      <w:tr w:rsidR="00AD15FB" w:rsidRPr="00481BC9" w14:paraId="5DF1BF9B" w14:textId="77777777" w:rsidTr="003A4421">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4B599EB6" w14:textId="77777777" w:rsidR="00AD15FB" w:rsidRPr="00481BC9" w:rsidRDefault="00AD15FB" w:rsidP="003A4421">
            <w:pPr>
              <w:widowControl w:val="0"/>
              <w:tabs>
                <w:tab w:val="left" w:pos="8222"/>
              </w:tabs>
              <w:jc w:val="both"/>
            </w:pPr>
            <w:r w:rsidRPr="00481BC9">
              <w:t>8.</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82A8103" w14:textId="77777777" w:rsidR="00AD15FB" w:rsidRPr="00481BC9" w:rsidRDefault="00AD15FB" w:rsidP="003A4421">
            <w:pPr>
              <w:widowControl w:val="0"/>
              <w:tabs>
                <w:tab w:val="left" w:pos="8222"/>
              </w:tabs>
              <w:jc w:val="both"/>
            </w:pPr>
            <w:r w:rsidRPr="00481BC9">
              <w:t>Stebėsenos rodiklio paaiškinimas</w:t>
            </w:r>
            <w:r w:rsidRPr="00481BC9">
              <w:rPr>
                <w:bCs/>
              </w:rPr>
              <w:t>, sąvokų apibrėžtys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1A42237" w14:textId="499E24D6" w:rsidR="00AD15FB" w:rsidRPr="00CF2064" w:rsidRDefault="00986A16" w:rsidP="003A4421">
            <w:pPr>
              <w:widowControl w:val="0"/>
              <w:tabs>
                <w:tab w:val="left" w:pos="8222"/>
              </w:tabs>
              <w:jc w:val="both"/>
            </w:pPr>
            <w:r>
              <w:rPr>
                <w:bCs/>
                <w:iCs/>
                <w:szCs w:val="24"/>
              </w:rPr>
              <w:t>EGADP</w:t>
            </w:r>
            <w:r w:rsidR="003438AC" w:rsidRPr="00CF2064">
              <w:t xml:space="preserve"> </w:t>
            </w:r>
            <w:r w:rsidR="00AD15FB" w:rsidRPr="00CF2064">
              <w:t>bendr</w:t>
            </w:r>
            <w:r w:rsidR="00AD15FB">
              <w:t>ojo</w:t>
            </w:r>
            <w:r w:rsidR="00AD15FB" w:rsidRPr="00CF2064">
              <w:t xml:space="preserve"> rodikli</w:t>
            </w:r>
            <w:r w:rsidR="00AD15FB">
              <w:t>o</w:t>
            </w:r>
            <w:r w:rsidR="00AD15FB" w:rsidRPr="00CF2064">
              <w:t xml:space="preserve"> Nr. RRFCI09</w:t>
            </w:r>
            <w:r w:rsidR="00AD15FB">
              <w:t xml:space="preserve"> </w:t>
            </w:r>
            <w:r w:rsidR="00AD15FB" w:rsidRPr="00CF2064">
              <w:t xml:space="preserve">paaiškinimai pateikti </w:t>
            </w:r>
            <w:r w:rsidR="00AD15FB">
              <w:t>Europos Komisijos</w:t>
            </w:r>
            <w:r w:rsidR="00AD15FB" w:rsidRPr="00CF2064">
              <w:t xml:space="preserve"> dokumente „Gairės dėl bendrųjų Ekonomikos gaivinimo ir atsparumo didinimo priemonės rodiklių“ ir Komisijos deleguotame reglamente (ES) 2021/2106 (https://eur-lex.europa.eu/legal-content/LT/TXT/?uri=CELEX%3A32021R2106&amp;qid=1654517454600) </w:t>
            </w:r>
          </w:p>
          <w:p w14:paraId="02EB9402" w14:textId="64896D11" w:rsidR="00AD15FB" w:rsidRDefault="00AD15FB" w:rsidP="003A4421">
            <w:pPr>
              <w:widowControl w:val="0"/>
              <w:tabs>
                <w:tab w:val="left" w:pos="8222"/>
              </w:tabs>
              <w:jc w:val="both"/>
            </w:pPr>
            <w:r w:rsidRPr="00CF2064">
              <w:t>Rodikliu apskaičiuojamos visos įmonės, gaunančios finans</w:t>
            </w:r>
            <w:r>
              <w:t>avimą</w:t>
            </w:r>
            <w:r w:rsidRPr="00CF2064">
              <w:t xml:space="preserve"> iš EGADP</w:t>
            </w:r>
            <w:r w:rsidR="00115622">
              <w:t xml:space="preserve"> paskolos</w:t>
            </w:r>
            <w:r w:rsidRPr="00CF2064">
              <w:t>.</w:t>
            </w:r>
          </w:p>
          <w:p w14:paraId="46BCFC88" w14:textId="5B30B543" w:rsidR="00335F10" w:rsidRPr="00CF2064" w:rsidRDefault="00335F10" w:rsidP="003A4421">
            <w:pPr>
              <w:widowControl w:val="0"/>
              <w:tabs>
                <w:tab w:val="left" w:pos="8222"/>
              </w:tabs>
              <w:jc w:val="both"/>
            </w:pPr>
            <w:r w:rsidRPr="00E71CD9">
              <w:rPr>
                <w:rFonts w:asciiTheme="majorBidi" w:hAnsiTheme="majorBidi" w:cstheme="majorBidi"/>
                <w:szCs w:val="24"/>
              </w:rPr>
              <w:t xml:space="preserve">Projektas </w:t>
            </w:r>
            <w:r w:rsidRPr="00E71CD9">
              <w:rPr>
                <w:rFonts w:asciiTheme="majorBidi" w:hAnsiTheme="majorBidi" w:cstheme="majorBidi"/>
                <w:bCs/>
                <w:szCs w:val="24"/>
              </w:rPr>
              <w:t>– Lietuvos Respublikos energetikos ministerijos, Lietuvos Respublikos finansų ministerijos ir UAB ILTE įsteigtas Energijos efektyvumo fondas, valdomas UAB ILTE</w:t>
            </w:r>
            <w:r>
              <w:rPr>
                <w:rFonts w:asciiTheme="majorBidi" w:hAnsiTheme="majorBidi" w:cstheme="majorBidi"/>
                <w:bCs/>
                <w:szCs w:val="24"/>
              </w:rPr>
              <w:t>.</w:t>
            </w:r>
          </w:p>
          <w:p w14:paraId="2299B85E" w14:textId="77777777" w:rsidR="00AD15FB" w:rsidRPr="00CF2064" w:rsidRDefault="00AD15FB" w:rsidP="003A4421">
            <w:pPr>
              <w:widowControl w:val="0"/>
              <w:tabs>
                <w:tab w:val="left" w:pos="8222"/>
              </w:tabs>
              <w:jc w:val="both"/>
            </w:pPr>
            <w:r w:rsidRPr="00CF2064">
              <w:t xml:space="preserve">Įmonė – ekonominę veiklą vykdantis juridinis asmuo (šaltinis: Lietuvos Respublikos smulkiojo ir vidutinio verslo plėtros įstatymas). </w:t>
            </w:r>
          </w:p>
          <w:p w14:paraId="7E42A4FF" w14:textId="77777777" w:rsidR="00AD15FB" w:rsidRPr="00CF2064" w:rsidRDefault="00AD15FB" w:rsidP="003A4421">
            <w:pPr>
              <w:widowControl w:val="0"/>
              <w:tabs>
                <w:tab w:val="left" w:pos="8222"/>
              </w:tabs>
              <w:jc w:val="both"/>
            </w:pPr>
            <w:r w:rsidRPr="00CF2064">
              <w:t>Įmonių klasifikacija:</w:t>
            </w:r>
          </w:p>
          <w:p w14:paraId="5DC0B9FB" w14:textId="77777777" w:rsidR="00AD15FB" w:rsidRDefault="00AD15FB" w:rsidP="003A4421">
            <w:pPr>
              <w:widowControl w:val="0"/>
              <w:tabs>
                <w:tab w:val="left" w:pos="8222"/>
              </w:tabs>
              <w:jc w:val="both"/>
            </w:pPr>
            <w:r w:rsidRPr="00DE4575">
              <w:rPr>
                <w:color w:val="000000"/>
                <w:sz w:val="27"/>
                <w:szCs w:val="27"/>
              </w:rPr>
              <w:t xml:space="preserve"> </w:t>
            </w:r>
            <w:r w:rsidRPr="00DE4575">
              <w:t xml:space="preserve">Vertinant, ar nustatant įmonių dydį, vadovaujamasi Lietuvos Respublikos smulkiojo ir vidutinio verslo plėtros įstatymu. </w:t>
            </w:r>
          </w:p>
          <w:p w14:paraId="45ABA907" w14:textId="77777777" w:rsidR="00AD15FB" w:rsidRDefault="00AD15FB" w:rsidP="003A4421">
            <w:pPr>
              <w:widowControl w:val="0"/>
              <w:tabs>
                <w:tab w:val="left" w:pos="8222"/>
              </w:tabs>
              <w:jc w:val="both"/>
            </w:pPr>
            <w:r w:rsidRPr="00DE4575">
              <w:t>Didelė įmonė – įmonė, kuri atskirai ar kartu su savo partnerinėmis įmonėmis ir susijusiomis įmonėmis atitinka bent vieną iš šių sąlygų: joje (jose) dirba ne mažiau kaip 250 darbuotojų; jos (jų) balanse nurodyto turto vertė yra ne mažesnė kaip 43 000 000 eurų ir metinės pajamos yra ne mažesnės kaip 50 000 000 eurų; arba įmonė, kurios kapitale Lietuvos Respublikos smulkiojo ir vidutinio verslo plėtros įstatymo nustatytais dydžiais ir tvarka dalyvauja valstybė ir (arba) savivaldybė. Partnerinės įmonės, susijusios įmonės suprantamos, valstybės ir (arba) savivaldybės dalyvavimo įmonės kapitale dydis, ir įmonių rodikliai (darbuotojų skaičius, balanse nurodyto turto vertė, metinės pajamos) skaičiuojami taip, kaip nustatyta Smulkiojo ir vidutinio verslo plėtros įstatyme.</w:t>
            </w:r>
          </w:p>
          <w:p w14:paraId="65803906" w14:textId="77777777" w:rsidR="00AD15FB" w:rsidRPr="00CF2064" w:rsidRDefault="00AD15FB" w:rsidP="003A4421">
            <w:pPr>
              <w:widowControl w:val="0"/>
              <w:tabs>
                <w:tab w:val="left" w:pos="8222"/>
              </w:tabs>
              <w:jc w:val="both"/>
            </w:pPr>
            <w:r w:rsidRPr="00CF2064">
              <w:t xml:space="preserve">Galutinių gavėjų dydis nurodomas galutinių gavėjų teikiamose </w:t>
            </w:r>
            <w:r w:rsidRPr="00CF2064">
              <w:lastRenderedPageBreak/>
              <w:t>paraiškose (atsižvelgiant į tai, kad finansinė priemonė skirta visų dydžių įmonėms, o finansavimas joms nėra susietas su išlaidų tinkamumu, todėl patys galutiniai gavėjai teikiant paraišką</w:t>
            </w:r>
            <w:r>
              <w:t xml:space="preserve"> UAB ILTE</w:t>
            </w:r>
            <w:r w:rsidRPr="00CF2064">
              <w:t xml:space="preserve"> vadovaujantis Smulkiojo ir vidutinio verslo plėtros įstatymu turės įsivertinti ir nusistatyti dydį</w:t>
            </w:r>
            <w:r>
              <w:t>).</w:t>
            </w:r>
          </w:p>
          <w:p w14:paraId="03187FF6" w14:textId="77777777" w:rsidR="00AD15FB" w:rsidRPr="00CF2064" w:rsidRDefault="00AD15FB" w:rsidP="003A4421">
            <w:pPr>
              <w:widowControl w:val="0"/>
              <w:tabs>
                <w:tab w:val="left" w:pos="8222"/>
              </w:tabs>
              <w:jc w:val="both"/>
            </w:pPr>
          </w:p>
        </w:tc>
      </w:tr>
      <w:tr w:rsidR="00AD15FB" w:rsidRPr="00481BC9" w14:paraId="08191B69" w14:textId="77777777" w:rsidTr="003A4421">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1E5082D7" w14:textId="77777777" w:rsidR="00AD15FB" w:rsidRPr="00481BC9" w:rsidRDefault="00AD15FB" w:rsidP="003A4421">
            <w:pPr>
              <w:widowControl w:val="0"/>
              <w:tabs>
                <w:tab w:val="left" w:pos="8222"/>
              </w:tabs>
              <w:jc w:val="both"/>
              <w:rPr>
                <w:bCs/>
              </w:rPr>
            </w:pPr>
            <w:r w:rsidRPr="00481BC9">
              <w:rPr>
                <w:bCs/>
              </w:rPr>
              <w:lastRenderedPageBreak/>
              <w:t>9.</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1B8414F" w14:textId="77777777" w:rsidR="00AD15FB" w:rsidRPr="00481BC9" w:rsidRDefault="00AD15FB" w:rsidP="003A4421">
            <w:pPr>
              <w:widowControl w:val="0"/>
              <w:tabs>
                <w:tab w:val="left" w:pos="8222"/>
              </w:tabs>
              <w:jc w:val="both"/>
              <w:rPr>
                <w:bCs/>
              </w:rPr>
            </w:pPr>
            <w:r w:rsidRPr="00481BC9">
              <w:rPr>
                <w:bCs/>
              </w:rPr>
              <w:t>Stebėsenos rodiklio reikšmės apskaičiavimo tipas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4AE26F3" w14:textId="77777777" w:rsidR="00AD15FB" w:rsidRPr="00481BC9" w:rsidRDefault="00AD15FB" w:rsidP="003A4421">
            <w:pPr>
              <w:widowControl w:val="0"/>
              <w:tabs>
                <w:tab w:val="left" w:pos="8222"/>
              </w:tabs>
              <w:jc w:val="both"/>
            </w:pPr>
            <w:r w:rsidRPr="00481BC9">
              <w:rPr>
                <w:bCs/>
              </w:rPr>
              <w:t>Automatiškai apskaičiuojamas</w:t>
            </w:r>
          </w:p>
        </w:tc>
      </w:tr>
      <w:tr w:rsidR="00AD15FB" w:rsidRPr="00481BC9" w14:paraId="2BBE7CF2" w14:textId="77777777" w:rsidTr="003A4421">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463D4A89" w14:textId="77777777" w:rsidR="00AD15FB" w:rsidRPr="00481BC9" w:rsidRDefault="00AD15FB" w:rsidP="003A4421">
            <w:pPr>
              <w:widowControl w:val="0"/>
              <w:tabs>
                <w:tab w:val="left" w:pos="8222"/>
              </w:tabs>
              <w:jc w:val="both"/>
            </w:pPr>
            <w:r w:rsidRPr="00481BC9">
              <w:t>10.</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86136DF" w14:textId="77777777" w:rsidR="00AD15FB" w:rsidRPr="00481BC9" w:rsidRDefault="00AD15FB" w:rsidP="003A4421">
            <w:pPr>
              <w:widowControl w:val="0"/>
              <w:tabs>
                <w:tab w:val="left" w:pos="8222"/>
              </w:tabs>
              <w:jc w:val="both"/>
            </w:pPr>
            <w:r w:rsidRPr="00481BC9">
              <w:rPr>
                <w:bCs/>
              </w:rPr>
              <w:t>Stebėsenos rodiklio reikšmės apskaičiavimo metodas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482DF55" w14:textId="2964DE34" w:rsidR="00AD15FB" w:rsidRPr="00481BC9" w:rsidRDefault="00AD15FB" w:rsidP="003A4421">
            <w:pPr>
              <w:widowControl w:val="0"/>
              <w:tabs>
                <w:tab w:val="left" w:pos="8222"/>
              </w:tabs>
              <w:jc w:val="both"/>
            </w:pPr>
            <w:r w:rsidRPr="00A02A9F">
              <w:t xml:space="preserve">Pagal dvi skirtingas </w:t>
            </w:r>
            <w:r>
              <w:t xml:space="preserve">finansavimo </w:t>
            </w:r>
            <w:r w:rsidRPr="00A02A9F">
              <w:t xml:space="preserve">rūšis remiama įmonė turi būti skaičiuojama du kartus – po kartą pagal </w:t>
            </w:r>
            <w:r>
              <w:t xml:space="preserve">finansavimo </w:t>
            </w:r>
            <w:r w:rsidRPr="00A02A9F">
              <w:t xml:space="preserve">rūšį. </w:t>
            </w:r>
            <w:r w:rsidR="008A2D74">
              <w:t>Galutinio gavėjo p</w:t>
            </w:r>
            <w:r w:rsidRPr="00A02A9F">
              <w:t>rojekto ir priemonės lygiu įmonė skaičiuojama vieną kartą pagal tą pačią</w:t>
            </w:r>
            <w:r>
              <w:t xml:space="preserve"> finansavimo</w:t>
            </w:r>
            <w:r w:rsidRPr="00A02A9F">
              <w:t xml:space="preserve"> rūšį (dotacijų; finansinių priemonių; nefinansinės paramos), pagal dvi skirtingas </w:t>
            </w:r>
            <w:r>
              <w:t xml:space="preserve">finansavimo </w:t>
            </w:r>
            <w:r w:rsidRPr="00A02A9F">
              <w:t>rūšis (dotacijų; finansinių priemonių; nefinansinės paramos) įmonė skaičiuojama du kartus.</w:t>
            </w:r>
          </w:p>
        </w:tc>
      </w:tr>
      <w:tr w:rsidR="00AD15FB" w:rsidRPr="00481BC9" w14:paraId="6CC59911" w14:textId="77777777" w:rsidTr="003A4421">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45CC2B2D" w14:textId="77777777" w:rsidR="00AD15FB" w:rsidRPr="00481BC9" w:rsidRDefault="00AD15FB" w:rsidP="003A4421">
            <w:pPr>
              <w:widowControl w:val="0"/>
              <w:tabs>
                <w:tab w:val="left" w:pos="8222"/>
              </w:tabs>
              <w:jc w:val="both"/>
            </w:pPr>
            <w:r w:rsidRPr="00481BC9">
              <w:t>11.</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4A14054" w14:textId="77777777" w:rsidR="00AD15FB" w:rsidRPr="00481BC9" w:rsidRDefault="00AD15FB" w:rsidP="003A4421">
            <w:pPr>
              <w:widowControl w:val="0"/>
              <w:tabs>
                <w:tab w:val="left" w:pos="8222"/>
              </w:tabs>
              <w:jc w:val="both"/>
            </w:pPr>
            <w:r w:rsidRPr="00481BC9">
              <w:t>Stebėsenos rodiklio duomenų šaltiniai</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92DAE54" w14:textId="31CBADC0" w:rsidR="00AD15FB" w:rsidRDefault="00AD15FB" w:rsidP="003A4421">
            <w:pPr>
              <w:widowControl w:val="0"/>
              <w:tabs>
                <w:tab w:val="left" w:pos="8222"/>
              </w:tabs>
              <w:jc w:val="both"/>
            </w:pPr>
            <w:r w:rsidRPr="009D5E81">
              <w:t xml:space="preserve">Pirminiai duomenų šaltiniai: </w:t>
            </w:r>
            <w:r>
              <w:t>p</w:t>
            </w:r>
            <w:r w:rsidRPr="009D5E81">
              <w:t>askolos sutartys</w:t>
            </w:r>
            <w:r w:rsidR="00B86D94">
              <w:t xml:space="preserve"> su galutiniais gavėjais</w:t>
            </w:r>
            <w:r w:rsidRPr="009D5E81">
              <w:t xml:space="preserve">; išmokėjimą pagrindžiantys dokumentai, kai pirmą kartą išmokama lėšų dalis. </w:t>
            </w:r>
          </w:p>
          <w:p w14:paraId="6885C838" w14:textId="77777777" w:rsidR="00AD15FB" w:rsidRDefault="00AD15FB" w:rsidP="003A4421">
            <w:pPr>
              <w:widowControl w:val="0"/>
              <w:tabs>
                <w:tab w:val="left" w:pos="8222"/>
              </w:tabs>
              <w:jc w:val="both"/>
            </w:pPr>
          </w:p>
          <w:p w14:paraId="6F5F0859" w14:textId="77777777" w:rsidR="00AD15FB" w:rsidRDefault="00AD15FB" w:rsidP="003A4421">
            <w:pPr>
              <w:widowControl w:val="0"/>
              <w:tabs>
                <w:tab w:val="left" w:pos="8222"/>
              </w:tabs>
              <w:jc w:val="both"/>
            </w:pPr>
            <w:r>
              <w:t xml:space="preserve">Antriniai duomenų šaltiniai: </w:t>
            </w:r>
            <w:r w:rsidRPr="008D386C">
              <w:t>UAB ILTE teikiam</w:t>
            </w:r>
            <w:r>
              <w:t>os</w:t>
            </w:r>
            <w:r w:rsidRPr="008D386C">
              <w:t xml:space="preserve"> </w:t>
            </w:r>
            <w:r>
              <w:t>veiklos ataskaitos.</w:t>
            </w:r>
          </w:p>
          <w:p w14:paraId="2BD02FC6" w14:textId="77777777" w:rsidR="00AD15FB" w:rsidRPr="00481BC9" w:rsidRDefault="00AD15FB" w:rsidP="003A4421">
            <w:pPr>
              <w:widowControl w:val="0"/>
              <w:tabs>
                <w:tab w:val="left" w:pos="8222"/>
              </w:tabs>
              <w:jc w:val="both"/>
            </w:pPr>
          </w:p>
        </w:tc>
      </w:tr>
      <w:tr w:rsidR="00AD15FB" w:rsidRPr="00481BC9" w14:paraId="58505BA8" w14:textId="77777777" w:rsidTr="003A4421">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738E0EB8" w14:textId="77777777" w:rsidR="00AD15FB" w:rsidRPr="00481BC9" w:rsidRDefault="00AD15FB" w:rsidP="003A4421">
            <w:pPr>
              <w:widowControl w:val="0"/>
              <w:tabs>
                <w:tab w:val="left" w:pos="8222"/>
              </w:tabs>
              <w:jc w:val="both"/>
            </w:pPr>
            <w:r w:rsidRPr="00481BC9">
              <w:t>12.</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BD79844" w14:textId="77777777" w:rsidR="00AD15FB" w:rsidRPr="00481BC9" w:rsidRDefault="00AD15FB" w:rsidP="003A4421">
            <w:pPr>
              <w:widowControl w:val="0"/>
              <w:tabs>
                <w:tab w:val="left" w:pos="8222"/>
              </w:tabs>
              <w:jc w:val="both"/>
            </w:pPr>
            <w:r w:rsidRPr="00481BC9">
              <w:t>Stebėsenos rodiklio reikšmės skaičiavimo periodiškumas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F92014" w14:textId="77777777" w:rsidR="00AD15FB" w:rsidRPr="005D561F" w:rsidRDefault="00AD15FB" w:rsidP="003A4421">
            <w:pPr>
              <w:widowControl w:val="0"/>
              <w:tabs>
                <w:tab w:val="left" w:pos="8222"/>
              </w:tabs>
              <w:jc w:val="both"/>
            </w:pPr>
            <w:r>
              <w:t>Projekto veiklų įgyvendinimo metu (</w:t>
            </w:r>
            <w:r w:rsidRPr="007B11C4">
              <w:t>UAB ILTE teikiamų</w:t>
            </w:r>
            <w:r>
              <w:t xml:space="preserve"> veiklos ataskaitų metu).</w:t>
            </w:r>
          </w:p>
        </w:tc>
      </w:tr>
      <w:tr w:rsidR="00AD15FB" w:rsidRPr="00481BC9" w14:paraId="3F2930EB" w14:textId="77777777" w:rsidTr="003A4421">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1DD9254F" w14:textId="77777777" w:rsidR="00AD15FB" w:rsidRPr="00481BC9" w:rsidRDefault="00AD15FB" w:rsidP="003A4421">
            <w:pPr>
              <w:widowControl w:val="0"/>
              <w:tabs>
                <w:tab w:val="left" w:pos="8222"/>
              </w:tabs>
              <w:jc w:val="both"/>
            </w:pPr>
            <w:r w:rsidRPr="00481BC9">
              <w:t>13.</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E79030B" w14:textId="77777777" w:rsidR="00AD15FB" w:rsidRPr="00481BC9" w:rsidRDefault="00AD15FB" w:rsidP="003A4421">
            <w:pPr>
              <w:widowControl w:val="0"/>
              <w:tabs>
                <w:tab w:val="left" w:pos="8222"/>
              </w:tabs>
              <w:jc w:val="both"/>
            </w:pPr>
            <w:r w:rsidRPr="00481BC9">
              <w:rPr>
                <w:bCs/>
              </w:rPr>
              <w:t>Stebėsenos rodiklio pasiekimo momentas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3769170" w14:textId="77777777" w:rsidR="00AD15FB" w:rsidRDefault="00AD15FB" w:rsidP="003A4421">
            <w:pPr>
              <w:jc w:val="both"/>
              <w:rPr>
                <w:spacing w:val="2"/>
                <w:szCs w:val="24"/>
                <w:shd w:val="clear" w:color="auto" w:fill="FFFFFF"/>
              </w:rPr>
            </w:pPr>
            <w:r>
              <w:rPr>
                <w:spacing w:val="2"/>
                <w:szCs w:val="24"/>
                <w:shd w:val="clear" w:color="auto" w:fill="FFFFFF"/>
              </w:rPr>
              <w:t>Projekto</w:t>
            </w:r>
            <w:r>
              <w:rPr>
                <w:b/>
                <w:bCs/>
                <w:spacing w:val="2"/>
                <w:szCs w:val="24"/>
                <w:shd w:val="clear" w:color="auto" w:fill="FFFFFF"/>
              </w:rPr>
              <w:t xml:space="preserve"> </w:t>
            </w:r>
            <w:r>
              <w:rPr>
                <w:spacing w:val="2"/>
                <w:szCs w:val="24"/>
                <w:shd w:val="clear" w:color="auto" w:fill="FFFFFF"/>
              </w:rPr>
              <w:t>veiklų</w:t>
            </w:r>
            <w:r>
              <w:rPr>
                <w:b/>
                <w:bCs/>
                <w:spacing w:val="2"/>
                <w:szCs w:val="24"/>
                <w:shd w:val="clear" w:color="auto" w:fill="FFFFFF"/>
              </w:rPr>
              <w:t xml:space="preserve"> </w:t>
            </w:r>
            <w:r>
              <w:rPr>
                <w:spacing w:val="2"/>
                <w:szCs w:val="24"/>
                <w:shd w:val="clear" w:color="auto" w:fill="FFFFFF"/>
              </w:rPr>
              <w:t>įgyvendinimo metu.</w:t>
            </w:r>
          </w:p>
          <w:p w14:paraId="26B66ABA" w14:textId="77777777" w:rsidR="00AD15FB" w:rsidRPr="00481BC9" w:rsidRDefault="00AD15FB" w:rsidP="003A4421">
            <w:pPr>
              <w:widowControl w:val="0"/>
              <w:tabs>
                <w:tab w:val="left" w:pos="8222"/>
              </w:tabs>
              <w:jc w:val="both"/>
            </w:pPr>
          </w:p>
        </w:tc>
      </w:tr>
      <w:tr w:rsidR="00AD15FB" w:rsidRPr="00481BC9" w14:paraId="218F46C3" w14:textId="77777777" w:rsidTr="003A4421">
        <w:trPr>
          <w:trHeight w:val="536"/>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2A468EEC" w14:textId="77777777" w:rsidR="00AD15FB" w:rsidRPr="00481BC9" w:rsidRDefault="00AD15FB" w:rsidP="003A4421">
            <w:pPr>
              <w:widowControl w:val="0"/>
              <w:tabs>
                <w:tab w:val="left" w:pos="8222"/>
              </w:tabs>
              <w:jc w:val="both"/>
            </w:pPr>
            <w:r w:rsidRPr="00481BC9">
              <w:t>14.</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FE5CE9F" w14:textId="77777777" w:rsidR="00AD15FB" w:rsidRPr="00481BC9" w:rsidRDefault="00AD15FB" w:rsidP="003A4421">
            <w:pPr>
              <w:widowControl w:val="0"/>
              <w:tabs>
                <w:tab w:val="left" w:pos="8222"/>
              </w:tabs>
              <w:jc w:val="both"/>
            </w:pPr>
            <w:r w:rsidRPr="00481BC9">
              <w:t xml:space="preserve">Už stebėsenos rodiklį atsakinga </w:t>
            </w:r>
            <w:r w:rsidRPr="00481BC9">
              <w:rPr>
                <w:bCs/>
              </w:rPr>
              <w:t>įstaiga</w:t>
            </w:r>
            <w:r w:rsidRPr="00481BC9">
              <w:t xml:space="preserve"> </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E349043" w14:textId="77777777" w:rsidR="00AD15FB" w:rsidRPr="00481BC9" w:rsidRDefault="00AD15FB" w:rsidP="003A4421">
            <w:pPr>
              <w:widowControl w:val="0"/>
              <w:tabs>
                <w:tab w:val="left" w:pos="8222"/>
              </w:tabs>
              <w:jc w:val="both"/>
              <w:rPr>
                <w:i/>
                <w:iCs/>
              </w:rPr>
            </w:pPr>
            <w:r w:rsidRPr="00481BC9">
              <w:t>Lietuvos Respublikos energetikos ministerija</w:t>
            </w:r>
          </w:p>
        </w:tc>
      </w:tr>
      <w:tr w:rsidR="00AD15FB" w:rsidRPr="00481BC9" w14:paraId="77FEEBD9" w14:textId="77777777" w:rsidTr="003A4421">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109A7A50" w14:textId="77777777" w:rsidR="00AD15FB" w:rsidRPr="00481BC9" w:rsidRDefault="00AD15FB" w:rsidP="003A4421">
            <w:pPr>
              <w:widowControl w:val="0"/>
              <w:tabs>
                <w:tab w:val="left" w:pos="8222"/>
              </w:tabs>
              <w:jc w:val="both"/>
            </w:pPr>
            <w:r w:rsidRPr="00481BC9">
              <w:t>15.</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1530FE1" w14:textId="77777777" w:rsidR="00AD15FB" w:rsidRPr="00481BC9" w:rsidRDefault="00AD15FB" w:rsidP="003A4421">
            <w:pPr>
              <w:widowControl w:val="0"/>
              <w:tabs>
                <w:tab w:val="left" w:pos="8222"/>
              </w:tabs>
              <w:jc w:val="both"/>
            </w:pPr>
            <w:r w:rsidRPr="00481BC9">
              <w:t>Įstaigos padalinys ir kontaktinis telefono numeris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A94E2C9" w14:textId="77777777" w:rsidR="00AD15FB" w:rsidRPr="00481BC9" w:rsidRDefault="00AD15FB" w:rsidP="003A4421">
            <w:pPr>
              <w:widowControl w:val="0"/>
              <w:tabs>
                <w:tab w:val="left" w:pos="8222"/>
              </w:tabs>
              <w:jc w:val="both"/>
            </w:pPr>
            <w:r w:rsidRPr="00481BC9">
              <w:t>Už rodiklio stebėseną (duomenų surinkimą ir paviešinimą):</w:t>
            </w:r>
          </w:p>
          <w:p w14:paraId="7CCD0DC3" w14:textId="77777777" w:rsidR="00AD15FB" w:rsidRPr="00481BC9" w:rsidRDefault="00AD15FB" w:rsidP="003A4421">
            <w:pPr>
              <w:widowControl w:val="0"/>
              <w:tabs>
                <w:tab w:val="left" w:pos="8222"/>
              </w:tabs>
              <w:jc w:val="both"/>
            </w:pPr>
            <w:r w:rsidRPr="00481BC9">
              <w:t>Energetikos ministerijos</w:t>
            </w:r>
          </w:p>
          <w:p w14:paraId="6195DC63" w14:textId="77777777" w:rsidR="00AD15FB" w:rsidRPr="00481BC9" w:rsidRDefault="00AD15FB" w:rsidP="003A4421">
            <w:pPr>
              <w:widowControl w:val="0"/>
              <w:tabs>
                <w:tab w:val="left" w:pos="8222"/>
              </w:tabs>
              <w:jc w:val="both"/>
            </w:pPr>
            <w:r w:rsidRPr="00481BC9">
              <w:t xml:space="preserve">Investicijų grupė </w:t>
            </w:r>
          </w:p>
          <w:p w14:paraId="4D34A731" w14:textId="77777777" w:rsidR="00AD15FB" w:rsidRPr="00481BC9" w:rsidRDefault="00AD15FB" w:rsidP="003A4421">
            <w:pPr>
              <w:widowControl w:val="0"/>
              <w:tabs>
                <w:tab w:val="left" w:pos="8222"/>
              </w:tabs>
              <w:jc w:val="both"/>
            </w:pPr>
            <w:r w:rsidRPr="00481BC9">
              <w:t>Tel.  +370 602 46 849</w:t>
            </w:r>
          </w:p>
        </w:tc>
      </w:tr>
      <w:tr w:rsidR="00AD15FB" w:rsidRPr="00481BC9" w14:paraId="508D30E1" w14:textId="77777777" w:rsidTr="003A4421">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09AAD700" w14:textId="77777777" w:rsidR="00AD15FB" w:rsidRPr="00481BC9" w:rsidRDefault="00AD15FB" w:rsidP="003A4421">
            <w:pPr>
              <w:widowControl w:val="0"/>
              <w:tabs>
                <w:tab w:val="left" w:pos="8222"/>
              </w:tabs>
              <w:jc w:val="both"/>
            </w:pPr>
            <w:r w:rsidRPr="00481BC9">
              <w:t>16.</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A06D584" w14:textId="77777777" w:rsidR="00AD15FB" w:rsidRPr="00481BC9" w:rsidRDefault="00AD15FB" w:rsidP="003A4421">
            <w:pPr>
              <w:widowControl w:val="0"/>
              <w:tabs>
                <w:tab w:val="left" w:pos="8222"/>
              </w:tabs>
              <w:jc w:val="both"/>
            </w:pPr>
            <w:r w:rsidRPr="00481BC9">
              <w:t>Kita svarbi informacija</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33A23D5" w14:textId="77777777" w:rsidR="00AD15FB" w:rsidRPr="00481BC9" w:rsidRDefault="00AD15FB" w:rsidP="003A4421">
            <w:pPr>
              <w:widowControl w:val="0"/>
              <w:tabs>
                <w:tab w:val="left" w:pos="8222"/>
              </w:tabs>
              <w:jc w:val="both"/>
            </w:pPr>
            <w:r w:rsidRPr="00481BC9">
              <w:t>EGADP bendrasis rodiklis</w:t>
            </w:r>
          </w:p>
          <w:p w14:paraId="2A09AF0C" w14:textId="194F462E" w:rsidR="00AD15FB" w:rsidRPr="00481BC9" w:rsidRDefault="00AD15FB" w:rsidP="00CA0106">
            <w:pPr>
              <w:widowControl w:val="0"/>
              <w:tabs>
                <w:tab w:val="left" w:pos="8222"/>
              </w:tabs>
              <w:jc w:val="both"/>
            </w:pPr>
            <w:r w:rsidRPr="00481BC9">
              <w:t>R.B.1.2009.1</w:t>
            </w:r>
          </w:p>
        </w:tc>
      </w:tr>
    </w:tbl>
    <w:p w14:paraId="5399198E" w14:textId="77777777" w:rsidR="00AD15FB" w:rsidRPr="00481BC9" w:rsidRDefault="00AD15FB" w:rsidP="00AD15FB">
      <w:pPr>
        <w:widowControl w:val="0"/>
        <w:tabs>
          <w:tab w:val="left" w:pos="8222"/>
        </w:tabs>
        <w:jc w:val="both"/>
      </w:pPr>
    </w:p>
    <w:p w14:paraId="3376330E" w14:textId="77777777" w:rsidR="00AD15FB" w:rsidRDefault="00AD15FB" w:rsidP="00AD15FB">
      <w:pPr>
        <w:widowControl w:val="0"/>
        <w:tabs>
          <w:tab w:val="left" w:pos="8222"/>
        </w:tabs>
        <w:jc w:val="both"/>
      </w:pPr>
    </w:p>
    <w:p w14:paraId="150B4C8D" w14:textId="493F1DBD" w:rsidR="00CA0106" w:rsidRPr="00481BC9" w:rsidRDefault="00E56815" w:rsidP="00CA0106">
      <w:pPr>
        <w:widowControl w:val="0"/>
        <w:tabs>
          <w:tab w:val="left" w:pos="8222"/>
        </w:tabs>
        <w:jc w:val="center"/>
        <w:rPr>
          <w:b/>
        </w:rPr>
      </w:pPr>
      <w:r>
        <w:rPr>
          <w:b/>
        </w:rPr>
        <w:t>IX</w:t>
      </w:r>
      <w:r w:rsidR="00CA0106">
        <w:rPr>
          <w:b/>
        </w:rPr>
        <w:t xml:space="preserve"> SKYRIUS</w:t>
      </w:r>
      <w:r w:rsidR="00CA0106">
        <w:rPr>
          <w:b/>
        </w:rPr>
        <w:br/>
        <w:t xml:space="preserve">STEBĖSENOS RODIKLIO </w:t>
      </w:r>
    </w:p>
    <w:p w14:paraId="6D846D06" w14:textId="4F603A16" w:rsidR="00CA0106" w:rsidRPr="00481BC9" w:rsidRDefault="00CA0106" w:rsidP="00CA0106">
      <w:pPr>
        <w:widowControl w:val="0"/>
        <w:tabs>
          <w:tab w:val="left" w:pos="8222"/>
        </w:tabs>
        <w:jc w:val="center"/>
        <w:rPr>
          <w:b/>
        </w:rPr>
      </w:pPr>
      <w:r w:rsidRPr="00481BC9">
        <w:rPr>
          <w:b/>
        </w:rPr>
        <w:t>„PARAMĄ GAVUSIOS ĮMONĖS</w:t>
      </w:r>
      <w:r>
        <w:rPr>
          <w:b/>
        </w:rPr>
        <w:t xml:space="preserve">, </w:t>
      </w:r>
      <w:r w:rsidRPr="00481BC9">
        <w:rPr>
          <w:b/>
        </w:rPr>
        <w:t xml:space="preserve">IŠ </w:t>
      </w:r>
      <w:r>
        <w:rPr>
          <w:b/>
        </w:rPr>
        <w:t>JŲ</w:t>
      </w:r>
      <w:r w:rsidR="00062655">
        <w:rPr>
          <w:b/>
        </w:rPr>
        <w:t>:</w:t>
      </w:r>
      <w:r>
        <w:rPr>
          <w:b/>
        </w:rPr>
        <w:t xml:space="preserve"> </w:t>
      </w:r>
      <w:r w:rsidR="00E56815">
        <w:rPr>
          <w:b/>
        </w:rPr>
        <w:t>VIDUTINĖS</w:t>
      </w:r>
      <w:r w:rsidR="00062655">
        <w:rPr>
          <w:b/>
        </w:rPr>
        <w:t xml:space="preserve"> ĮMONĖS</w:t>
      </w:r>
      <w:r>
        <w:rPr>
          <w:b/>
        </w:rPr>
        <w:t>“ APRAŠYMO KORTELĖ</w:t>
      </w:r>
    </w:p>
    <w:p w14:paraId="42E0A120" w14:textId="77777777" w:rsidR="00AD15FB" w:rsidRPr="00481BC9" w:rsidRDefault="00AD15FB" w:rsidP="00AD15FB">
      <w:pPr>
        <w:widowControl w:val="0"/>
        <w:tabs>
          <w:tab w:val="left" w:pos="8222"/>
        </w:tabs>
        <w:jc w:val="both"/>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
        <w:gridCol w:w="2090"/>
        <w:gridCol w:w="7124"/>
      </w:tblGrid>
      <w:tr w:rsidR="00AD15FB" w:rsidRPr="00481BC9" w14:paraId="1EF3AE82" w14:textId="77777777" w:rsidTr="003A4421">
        <w:tc>
          <w:tcPr>
            <w:tcW w:w="292" w:type="pct"/>
            <w:tcBorders>
              <w:top w:val="single" w:sz="4" w:space="0" w:color="auto"/>
              <w:left w:val="single" w:sz="4" w:space="0" w:color="auto"/>
              <w:bottom w:val="single" w:sz="4" w:space="0" w:color="auto"/>
              <w:right w:val="single" w:sz="4" w:space="0" w:color="auto"/>
            </w:tcBorders>
            <w:shd w:val="clear" w:color="auto" w:fill="D9D9D9"/>
          </w:tcPr>
          <w:p w14:paraId="3E9221F1" w14:textId="77777777" w:rsidR="00AD15FB" w:rsidRPr="00481BC9" w:rsidRDefault="00AD15FB" w:rsidP="003A4421">
            <w:pPr>
              <w:widowControl w:val="0"/>
              <w:tabs>
                <w:tab w:val="left" w:pos="8222"/>
              </w:tabs>
              <w:jc w:val="both"/>
              <w:rPr>
                <w:b/>
                <w:bCs/>
              </w:rPr>
            </w:pPr>
          </w:p>
        </w:tc>
        <w:tc>
          <w:tcPr>
            <w:tcW w:w="1393"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072CE1D0" w14:textId="77777777" w:rsidR="00AD15FB" w:rsidRPr="00481BC9" w:rsidRDefault="00AD15FB" w:rsidP="003A4421">
            <w:pPr>
              <w:widowControl w:val="0"/>
              <w:tabs>
                <w:tab w:val="left" w:pos="8222"/>
              </w:tabs>
              <w:jc w:val="both"/>
              <w:rPr>
                <w:b/>
                <w:bCs/>
              </w:rPr>
            </w:pPr>
            <w:r w:rsidRPr="00481BC9">
              <w:rPr>
                <w:b/>
                <w:bCs/>
              </w:rPr>
              <w:t>Elementai</w:t>
            </w:r>
          </w:p>
        </w:tc>
        <w:tc>
          <w:tcPr>
            <w:tcW w:w="3315"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5FDF9212" w14:textId="77777777" w:rsidR="00AD15FB" w:rsidRPr="00481BC9" w:rsidRDefault="00AD15FB" w:rsidP="003A4421">
            <w:pPr>
              <w:widowControl w:val="0"/>
              <w:tabs>
                <w:tab w:val="left" w:pos="8222"/>
              </w:tabs>
              <w:jc w:val="both"/>
              <w:rPr>
                <w:b/>
                <w:bCs/>
              </w:rPr>
            </w:pPr>
            <w:r w:rsidRPr="00481BC9">
              <w:rPr>
                <w:b/>
                <w:bCs/>
              </w:rPr>
              <w:t>Kodai, pavadinimai ir aprašymas</w:t>
            </w:r>
          </w:p>
        </w:tc>
      </w:tr>
      <w:tr w:rsidR="00AD15FB" w:rsidRPr="00481BC9" w14:paraId="51A1FFB4" w14:textId="77777777" w:rsidTr="003A4421">
        <w:tc>
          <w:tcPr>
            <w:tcW w:w="292" w:type="pct"/>
            <w:tcBorders>
              <w:top w:val="single" w:sz="4" w:space="0" w:color="auto"/>
              <w:left w:val="single" w:sz="4" w:space="0" w:color="auto"/>
              <w:bottom w:val="single" w:sz="4" w:space="0" w:color="auto"/>
              <w:right w:val="single" w:sz="4" w:space="0" w:color="auto"/>
            </w:tcBorders>
            <w:shd w:val="clear" w:color="auto" w:fill="D9D9D9"/>
            <w:hideMark/>
          </w:tcPr>
          <w:p w14:paraId="057A6F45" w14:textId="77777777" w:rsidR="00AD15FB" w:rsidRPr="00481BC9" w:rsidRDefault="00AD15FB" w:rsidP="003A4421">
            <w:pPr>
              <w:widowControl w:val="0"/>
              <w:tabs>
                <w:tab w:val="left" w:pos="8222"/>
              </w:tabs>
              <w:jc w:val="both"/>
            </w:pPr>
            <w:r w:rsidRPr="00481BC9">
              <w:t>1.</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450B6CD4" w14:textId="77777777" w:rsidR="00AD15FB" w:rsidRPr="00481BC9" w:rsidRDefault="00AD15FB" w:rsidP="003A4421">
            <w:pPr>
              <w:widowControl w:val="0"/>
              <w:tabs>
                <w:tab w:val="left" w:pos="8222"/>
              </w:tabs>
              <w:jc w:val="both"/>
            </w:pPr>
            <w:r w:rsidRPr="00481BC9">
              <w:t>Stebėsenos rodiklio pavadinimas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625AD4C9" w14:textId="19E6D5D9" w:rsidR="00AD15FB" w:rsidRPr="00481BC9" w:rsidRDefault="00AD15FB" w:rsidP="003A4421">
            <w:pPr>
              <w:widowControl w:val="0"/>
              <w:tabs>
                <w:tab w:val="left" w:pos="8222"/>
              </w:tabs>
              <w:jc w:val="both"/>
              <w:rPr>
                <w:bCs/>
                <w:i/>
                <w:iCs/>
              </w:rPr>
            </w:pPr>
            <w:r w:rsidRPr="00481BC9">
              <w:t>Paramą gavusios įmonės</w:t>
            </w:r>
            <w:r w:rsidR="00E56815">
              <w:t>, iš jų</w:t>
            </w:r>
            <w:r w:rsidR="00062655">
              <w:t>:</w:t>
            </w:r>
            <w:r w:rsidR="00E56815">
              <w:t xml:space="preserve"> vidutinės</w:t>
            </w:r>
            <w:r w:rsidR="00062655">
              <w:t xml:space="preserve"> įmonės</w:t>
            </w:r>
            <w:r w:rsidRPr="00481BC9">
              <w:t xml:space="preserve"> </w:t>
            </w:r>
          </w:p>
        </w:tc>
      </w:tr>
      <w:tr w:rsidR="00AD15FB" w:rsidRPr="00481BC9" w14:paraId="17B03A55" w14:textId="77777777" w:rsidTr="003A4421">
        <w:tc>
          <w:tcPr>
            <w:tcW w:w="292" w:type="pct"/>
            <w:tcBorders>
              <w:top w:val="single" w:sz="4" w:space="0" w:color="auto"/>
              <w:left w:val="single" w:sz="4" w:space="0" w:color="auto"/>
              <w:bottom w:val="single" w:sz="4" w:space="0" w:color="auto"/>
              <w:right w:val="single" w:sz="4" w:space="0" w:color="auto"/>
            </w:tcBorders>
            <w:shd w:val="clear" w:color="auto" w:fill="D9D9D9"/>
            <w:hideMark/>
          </w:tcPr>
          <w:p w14:paraId="4EDB90AE" w14:textId="77777777" w:rsidR="00AD15FB" w:rsidRPr="00481BC9" w:rsidRDefault="00AD15FB" w:rsidP="003A4421">
            <w:pPr>
              <w:widowControl w:val="0"/>
              <w:tabs>
                <w:tab w:val="left" w:pos="8222"/>
              </w:tabs>
              <w:jc w:val="both"/>
            </w:pPr>
            <w:r w:rsidRPr="00481BC9">
              <w:t>2.</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584A3974" w14:textId="77777777" w:rsidR="00AD15FB" w:rsidRPr="00481BC9" w:rsidRDefault="00AD15FB" w:rsidP="003A4421">
            <w:pPr>
              <w:widowControl w:val="0"/>
              <w:tabs>
                <w:tab w:val="left" w:pos="8222"/>
              </w:tabs>
              <w:jc w:val="both"/>
            </w:pPr>
            <w:r w:rsidRPr="00481BC9">
              <w:t>Stebėsenos rodiklio matavimo vienetai</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328AF39A" w14:textId="77777777" w:rsidR="00AD15FB" w:rsidRPr="00481BC9" w:rsidRDefault="00AD15FB" w:rsidP="003A4421">
            <w:pPr>
              <w:widowControl w:val="0"/>
              <w:tabs>
                <w:tab w:val="left" w:pos="8222"/>
              </w:tabs>
              <w:jc w:val="both"/>
              <w:rPr>
                <w:lang w:val="en-US"/>
              </w:rPr>
            </w:pPr>
            <w:r w:rsidRPr="00481BC9">
              <w:t>Įmonės (vnt.)</w:t>
            </w:r>
          </w:p>
        </w:tc>
      </w:tr>
      <w:tr w:rsidR="00AD15FB" w:rsidRPr="00481BC9" w14:paraId="1C8A871B" w14:textId="77777777" w:rsidTr="003A4421">
        <w:tc>
          <w:tcPr>
            <w:tcW w:w="292" w:type="pct"/>
            <w:tcBorders>
              <w:top w:val="single" w:sz="4" w:space="0" w:color="auto"/>
              <w:left w:val="single" w:sz="4" w:space="0" w:color="auto"/>
              <w:bottom w:val="single" w:sz="4" w:space="0" w:color="auto"/>
              <w:right w:val="single" w:sz="4" w:space="0" w:color="auto"/>
            </w:tcBorders>
            <w:shd w:val="clear" w:color="auto" w:fill="D9D9D9"/>
            <w:hideMark/>
          </w:tcPr>
          <w:p w14:paraId="5EBA8B1F" w14:textId="77777777" w:rsidR="00AD15FB" w:rsidRPr="00481BC9" w:rsidRDefault="00AD15FB" w:rsidP="003A4421">
            <w:pPr>
              <w:widowControl w:val="0"/>
              <w:tabs>
                <w:tab w:val="left" w:pos="8222"/>
              </w:tabs>
              <w:jc w:val="both"/>
            </w:pPr>
            <w:r w:rsidRPr="00481BC9">
              <w:t>3.</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3577FF9A" w14:textId="77777777" w:rsidR="00AD15FB" w:rsidRPr="00481BC9" w:rsidRDefault="00AD15FB" w:rsidP="003A4421">
            <w:pPr>
              <w:widowControl w:val="0"/>
              <w:tabs>
                <w:tab w:val="left" w:pos="8222"/>
              </w:tabs>
              <w:jc w:val="both"/>
            </w:pPr>
            <w:r w:rsidRPr="00481BC9">
              <w:t>Stebėsenos rodiklio reikšmės kryptis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57957A88" w14:textId="77777777" w:rsidR="00AD15FB" w:rsidRPr="00481BC9" w:rsidRDefault="00AD15FB" w:rsidP="003A4421">
            <w:pPr>
              <w:widowControl w:val="0"/>
              <w:tabs>
                <w:tab w:val="left" w:pos="8222"/>
              </w:tabs>
              <w:jc w:val="both"/>
            </w:pPr>
            <w:r w:rsidRPr="00481BC9">
              <w:t>Didėjimas</w:t>
            </w:r>
          </w:p>
        </w:tc>
      </w:tr>
      <w:tr w:rsidR="00AD15FB" w:rsidRPr="00481BC9" w14:paraId="3C20FBE0" w14:textId="77777777" w:rsidTr="003A4421">
        <w:tc>
          <w:tcPr>
            <w:tcW w:w="292" w:type="pct"/>
            <w:tcBorders>
              <w:top w:val="single" w:sz="4" w:space="0" w:color="auto"/>
              <w:left w:val="single" w:sz="4" w:space="0" w:color="auto"/>
              <w:bottom w:val="single" w:sz="4" w:space="0" w:color="auto"/>
              <w:right w:val="single" w:sz="4" w:space="0" w:color="auto"/>
            </w:tcBorders>
            <w:shd w:val="clear" w:color="auto" w:fill="D9D9D9"/>
            <w:hideMark/>
          </w:tcPr>
          <w:p w14:paraId="096DC62B" w14:textId="77777777" w:rsidR="00AD15FB" w:rsidRPr="00481BC9" w:rsidRDefault="00AD15FB" w:rsidP="003A4421">
            <w:pPr>
              <w:widowControl w:val="0"/>
              <w:tabs>
                <w:tab w:val="left" w:pos="8222"/>
              </w:tabs>
              <w:jc w:val="both"/>
            </w:pPr>
            <w:r w:rsidRPr="00481BC9">
              <w:lastRenderedPageBreak/>
              <w:t>4.</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53580B4E" w14:textId="77777777" w:rsidR="00AD15FB" w:rsidRPr="00481BC9" w:rsidRDefault="00AD15FB" w:rsidP="003A4421">
            <w:pPr>
              <w:widowControl w:val="0"/>
              <w:tabs>
                <w:tab w:val="left" w:pos="8222"/>
              </w:tabs>
              <w:jc w:val="both"/>
            </w:pPr>
            <w:r w:rsidRPr="00481BC9">
              <w:t>Stebėsenos rodiklio reikšmės tipas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73B68533" w14:textId="77777777" w:rsidR="00AD15FB" w:rsidRPr="00481BC9" w:rsidRDefault="00AD15FB" w:rsidP="003A4421">
            <w:pPr>
              <w:widowControl w:val="0"/>
              <w:tabs>
                <w:tab w:val="left" w:pos="8222"/>
              </w:tabs>
              <w:jc w:val="both"/>
            </w:pPr>
            <w:r w:rsidRPr="00481BC9">
              <w:t>Skaitinė reikšmė</w:t>
            </w:r>
          </w:p>
        </w:tc>
      </w:tr>
      <w:tr w:rsidR="00AD15FB" w:rsidRPr="00481BC9" w14:paraId="39CC75D4" w14:textId="77777777" w:rsidTr="003A4421">
        <w:tc>
          <w:tcPr>
            <w:tcW w:w="292" w:type="pct"/>
            <w:tcBorders>
              <w:top w:val="single" w:sz="4" w:space="0" w:color="auto"/>
              <w:left w:val="single" w:sz="4" w:space="0" w:color="auto"/>
              <w:bottom w:val="single" w:sz="4" w:space="0" w:color="auto"/>
              <w:right w:val="single" w:sz="4" w:space="0" w:color="auto"/>
            </w:tcBorders>
            <w:shd w:val="clear" w:color="auto" w:fill="D9D9D9"/>
            <w:hideMark/>
          </w:tcPr>
          <w:p w14:paraId="586B8E13" w14:textId="77777777" w:rsidR="00AD15FB" w:rsidRPr="00481BC9" w:rsidRDefault="00AD15FB" w:rsidP="003A4421">
            <w:pPr>
              <w:widowControl w:val="0"/>
              <w:tabs>
                <w:tab w:val="left" w:pos="8222"/>
              </w:tabs>
              <w:jc w:val="both"/>
            </w:pPr>
            <w:r w:rsidRPr="00481BC9">
              <w:t>5.</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3136569B" w14:textId="77777777" w:rsidR="00AD15FB" w:rsidRPr="00481BC9" w:rsidRDefault="00AD15FB" w:rsidP="003A4421">
            <w:pPr>
              <w:widowControl w:val="0"/>
              <w:tabs>
                <w:tab w:val="left" w:pos="8222"/>
              </w:tabs>
              <w:jc w:val="both"/>
            </w:pPr>
            <w:r w:rsidRPr="00481BC9">
              <w:t>Stebėsenos rodiklio tipas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0CA53AC6" w14:textId="77777777" w:rsidR="00AD15FB" w:rsidRPr="00481BC9" w:rsidRDefault="00AD15FB" w:rsidP="003A4421">
            <w:pPr>
              <w:widowControl w:val="0"/>
              <w:tabs>
                <w:tab w:val="left" w:pos="8222"/>
              </w:tabs>
              <w:jc w:val="both"/>
            </w:pPr>
            <w:r w:rsidRPr="00481BC9">
              <w:t>Rezultato rodiklis</w:t>
            </w:r>
          </w:p>
        </w:tc>
      </w:tr>
      <w:tr w:rsidR="00AD15FB" w:rsidRPr="00481BC9" w14:paraId="57516D66" w14:textId="77777777" w:rsidTr="003A4421">
        <w:tc>
          <w:tcPr>
            <w:tcW w:w="292" w:type="pct"/>
            <w:tcBorders>
              <w:top w:val="single" w:sz="4" w:space="0" w:color="auto"/>
              <w:left w:val="single" w:sz="4" w:space="0" w:color="auto"/>
              <w:bottom w:val="single" w:sz="4" w:space="0" w:color="auto"/>
              <w:right w:val="single" w:sz="4" w:space="0" w:color="auto"/>
            </w:tcBorders>
            <w:shd w:val="clear" w:color="auto" w:fill="D9D9D9"/>
            <w:hideMark/>
          </w:tcPr>
          <w:p w14:paraId="73D10CD2" w14:textId="77777777" w:rsidR="00AD15FB" w:rsidRPr="00481BC9" w:rsidRDefault="00AD15FB" w:rsidP="003A4421">
            <w:pPr>
              <w:widowControl w:val="0"/>
              <w:tabs>
                <w:tab w:val="left" w:pos="8222"/>
              </w:tabs>
              <w:jc w:val="both"/>
            </w:pPr>
            <w:r w:rsidRPr="00481BC9">
              <w:t>6.</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35E5C715" w14:textId="77777777" w:rsidR="00AD15FB" w:rsidRPr="00481BC9" w:rsidRDefault="00AD15FB" w:rsidP="003A4421">
            <w:pPr>
              <w:widowControl w:val="0"/>
              <w:tabs>
                <w:tab w:val="left" w:pos="8222"/>
              </w:tabs>
              <w:jc w:val="both"/>
            </w:pPr>
            <w:r w:rsidRPr="00481BC9">
              <w:t>Stebėsenos rodiklio kodas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2F2ABDC4" w14:textId="77777777" w:rsidR="00AD15FB" w:rsidRPr="00481BC9" w:rsidRDefault="00AD15FB" w:rsidP="003A4421">
            <w:pPr>
              <w:widowControl w:val="0"/>
              <w:tabs>
                <w:tab w:val="left" w:pos="8222"/>
              </w:tabs>
              <w:jc w:val="both"/>
            </w:pPr>
            <w:r w:rsidRPr="00481BC9">
              <w:t>R-03-001-06-03-02-09</w:t>
            </w:r>
          </w:p>
          <w:p w14:paraId="15BEE485" w14:textId="25D126DB" w:rsidR="00AD15FB" w:rsidRPr="00481BC9" w:rsidRDefault="00AD15FB" w:rsidP="003A4421">
            <w:pPr>
              <w:widowControl w:val="0"/>
              <w:tabs>
                <w:tab w:val="left" w:pos="8222"/>
              </w:tabs>
              <w:jc w:val="both"/>
              <w:rPr>
                <w:bCs/>
                <w:lang w:val="en-US"/>
              </w:rPr>
            </w:pPr>
          </w:p>
        </w:tc>
      </w:tr>
      <w:tr w:rsidR="00AD15FB" w:rsidRPr="00481BC9" w14:paraId="7483D06A" w14:textId="77777777" w:rsidTr="003A4421">
        <w:trPr>
          <w:trHeight w:val="544"/>
        </w:trPr>
        <w:tc>
          <w:tcPr>
            <w:tcW w:w="292" w:type="pct"/>
            <w:tcBorders>
              <w:top w:val="single" w:sz="4" w:space="0" w:color="auto"/>
              <w:left w:val="single" w:sz="4" w:space="0" w:color="auto"/>
              <w:bottom w:val="single" w:sz="4" w:space="0" w:color="auto"/>
              <w:right w:val="single" w:sz="4" w:space="0" w:color="auto"/>
            </w:tcBorders>
            <w:shd w:val="clear" w:color="auto" w:fill="D9D9D9"/>
            <w:hideMark/>
          </w:tcPr>
          <w:p w14:paraId="69DECCE6" w14:textId="77777777" w:rsidR="00AD15FB" w:rsidRPr="00481BC9" w:rsidRDefault="00AD15FB" w:rsidP="003A4421">
            <w:pPr>
              <w:widowControl w:val="0"/>
              <w:tabs>
                <w:tab w:val="left" w:pos="8222"/>
              </w:tabs>
              <w:jc w:val="both"/>
            </w:pPr>
            <w:r w:rsidRPr="00481BC9">
              <w:rPr>
                <w:bCs/>
              </w:rPr>
              <w:t>7.</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23679482" w14:textId="77777777" w:rsidR="00AD15FB" w:rsidRPr="00481BC9" w:rsidRDefault="00AD15FB" w:rsidP="003A4421">
            <w:pPr>
              <w:widowControl w:val="0"/>
              <w:tabs>
                <w:tab w:val="left" w:pos="8222"/>
              </w:tabs>
              <w:jc w:val="both"/>
            </w:pPr>
            <w:r w:rsidRPr="00481BC9">
              <w:rPr>
                <w:bCs/>
              </w:rPr>
              <w:t>Europos Komisijos suteiktas stebėsenos rodiklio kodas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57B909DB" w14:textId="77777777" w:rsidR="00AD15FB" w:rsidRPr="00481BC9" w:rsidRDefault="00AD15FB" w:rsidP="003A4421">
            <w:pPr>
              <w:widowControl w:val="0"/>
              <w:tabs>
                <w:tab w:val="left" w:pos="8222"/>
              </w:tabs>
              <w:jc w:val="both"/>
            </w:pPr>
            <w:r w:rsidRPr="00481BC9">
              <w:t>RRFCI09</w:t>
            </w:r>
          </w:p>
          <w:p w14:paraId="70BBED19" w14:textId="77777777" w:rsidR="00AD15FB" w:rsidRPr="00481BC9" w:rsidRDefault="00AD15FB" w:rsidP="003A4421">
            <w:pPr>
              <w:widowControl w:val="0"/>
              <w:tabs>
                <w:tab w:val="left" w:pos="8222"/>
              </w:tabs>
              <w:jc w:val="both"/>
            </w:pPr>
          </w:p>
        </w:tc>
      </w:tr>
      <w:tr w:rsidR="00AD15FB" w:rsidRPr="00481BC9" w14:paraId="6E17F186" w14:textId="77777777" w:rsidTr="003A4421">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7FDF67EB" w14:textId="77777777" w:rsidR="00AD15FB" w:rsidRPr="00481BC9" w:rsidRDefault="00AD15FB" w:rsidP="003A4421">
            <w:pPr>
              <w:widowControl w:val="0"/>
              <w:tabs>
                <w:tab w:val="left" w:pos="8222"/>
              </w:tabs>
              <w:jc w:val="both"/>
            </w:pPr>
            <w:r w:rsidRPr="00481BC9">
              <w:t>8.</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8A2947D" w14:textId="77777777" w:rsidR="00AD15FB" w:rsidRPr="00481BC9" w:rsidRDefault="00AD15FB" w:rsidP="003A4421">
            <w:pPr>
              <w:widowControl w:val="0"/>
              <w:tabs>
                <w:tab w:val="left" w:pos="8222"/>
              </w:tabs>
              <w:jc w:val="both"/>
            </w:pPr>
            <w:r w:rsidRPr="00481BC9">
              <w:t>Stebėsenos rodiklio paaiškinimas</w:t>
            </w:r>
            <w:r w:rsidRPr="00481BC9">
              <w:rPr>
                <w:bCs/>
              </w:rPr>
              <w:t>, sąvokų apibrėžtys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0274B76" w14:textId="029F490D" w:rsidR="00AD15FB" w:rsidRPr="00CF2064" w:rsidRDefault="00D830A9" w:rsidP="003A4421">
            <w:pPr>
              <w:widowControl w:val="0"/>
              <w:tabs>
                <w:tab w:val="left" w:pos="8222"/>
              </w:tabs>
              <w:jc w:val="both"/>
            </w:pPr>
            <w:r>
              <w:rPr>
                <w:bCs/>
                <w:iCs/>
                <w:szCs w:val="24"/>
              </w:rPr>
              <w:t>EGADP</w:t>
            </w:r>
            <w:r w:rsidR="003438AC" w:rsidRPr="00CF2064">
              <w:t xml:space="preserve"> </w:t>
            </w:r>
            <w:r w:rsidR="00AD15FB" w:rsidRPr="00CF2064">
              <w:t>bendr</w:t>
            </w:r>
            <w:r w:rsidR="00AD15FB">
              <w:t>ojo</w:t>
            </w:r>
            <w:r w:rsidR="00AD15FB" w:rsidRPr="00CF2064">
              <w:t xml:space="preserve"> rodikli</w:t>
            </w:r>
            <w:r w:rsidR="00AD15FB">
              <w:t>o</w:t>
            </w:r>
            <w:r w:rsidR="00AD15FB" w:rsidRPr="00CF2064">
              <w:t xml:space="preserve"> Nr. RRFCI09</w:t>
            </w:r>
            <w:r w:rsidR="00AD15FB">
              <w:t xml:space="preserve"> </w:t>
            </w:r>
            <w:r w:rsidR="00AD15FB" w:rsidRPr="00CF2064">
              <w:t xml:space="preserve">paaiškinimai pateikti </w:t>
            </w:r>
            <w:r w:rsidR="00AD15FB">
              <w:t>Europos Komisijos</w:t>
            </w:r>
            <w:r w:rsidR="00AD15FB" w:rsidRPr="00CF2064">
              <w:t xml:space="preserve"> dokumente „Gairės dėl bendrųjų Ekonomikos gaivinimo ir atsparumo didinimo priemonės rodiklių“ ir Komisijos deleguotame reglamente (ES) 2021/2106 (https://eur-lex.europa.eu/legal-content/LT/TXT/?uri=CELEX%3A32021R2106&amp;qid=1654517454600)</w:t>
            </w:r>
            <w:r w:rsidR="001B074E">
              <w:t>.</w:t>
            </w:r>
          </w:p>
          <w:p w14:paraId="65C1C43D" w14:textId="21E91774" w:rsidR="00AD15FB" w:rsidRDefault="00AD15FB" w:rsidP="003A4421">
            <w:pPr>
              <w:widowControl w:val="0"/>
              <w:tabs>
                <w:tab w:val="left" w:pos="8222"/>
              </w:tabs>
              <w:jc w:val="both"/>
            </w:pPr>
            <w:r w:rsidRPr="00CF2064">
              <w:t>Rodikliu apskaičiuojamos visos įmonės, gaunančios finans</w:t>
            </w:r>
            <w:r>
              <w:t>avimą</w:t>
            </w:r>
            <w:r w:rsidRPr="00CF2064">
              <w:t xml:space="preserve"> iš EGADP</w:t>
            </w:r>
            <w:r w:rsidR="001B074E">
              <w:t xml:space="preserve"> paskolos</w:t>
            </w:r>
            <w:r w:rsidRPr="00CF2064">
              <w:t>.</w:t>
            </w:r>
          </w:p>
          <w:p w14:paraId="36C5DEF5" w14:textId="60074035" w:rsidR="00297C94" w:rsidRPr="00CF2064" w:rsidRDefault="00297C94" w:rsidP="003A4421">
            <w:pPr>
              <w:widowControl w:val="0"/>
              <w:tabs>
                <w:tab w:val="left" w:pos="8222"/>
              </w:tabs>
              <w:jc w:val="both"/>
            </w:pPr>
            <w:r w:rsidRPr="00E71CD9">
              <w:rPr>
                <w:rFonts w:asciiTheme="majorBidi" w:hAnsiTheme="majorBidi" w:cstheme="majorBidi"/>
                <w:szCs w:val="24"/>
              </w:rPr>
              <w:t xml:space="preserve">Projektas </w:t>
            </w:r>
            <w:r w:rsidRPr="00E71CD9">
              <w:rPr>
                <w:rFonts w:asciiTheme="majorBidi" w:hAnsiTheme="majorBidi" w:cstheme="majorBidi"/>
                <w:bCs/>
                <w:szCs w:val="24"/>
              </w:rPr>
              <w:t>– Lietuvos Respublikos energetikos ministerijos, Lietuvos Respublikos finansų ministerijos ir UAB ILTE įsteigtas Energijos efektyvumo fondas, valdomas UAB ILTE</w:t>
            </w:r>
            <w:r>
              <w:rPr>
                <w:rFonts w:asciiTheme="majorBidi" w:hAnsiTheme="majorBidi" w:cstheme="majorBidi"/>
                <w:bCs/>
                <w:szCs w:val="24"/>
              </w:rPr>
              <w:t>.</w:t>
            </w:r>
          </w:p>
          <w:p w14:paraId="5592548A" w14:textId="77777777" w:rsidR="00AD15FB" w:rsidRPr="00CF2064" w:rsidRDefault="00AD15FB" w:rsidP="003A4421">
            <w:pPr>
              <w:widowControl w:val="0"/>
              <w:tabs>
                <w:tab w:val="left" w:pos="8222"/>
              </w:tabs>
              <w:jc w:val="both"/>
            </w:pPr>
            <w:r w:rsidRPr="00CF2064">
              <w:t xml:space="preserve">Įmonė – ekonominę veiklą vykdantis juridinis asmuo (šaltinis: Lietuvos Respublikos smulkiojo ir vidutinio verslo plėtros įstatymas). </w:t>
            </w:r>
          </w:p>
          <w:p w14:paraId="69C2200D" w14:textId="77777777" w:rsidR="00AD15FB" w:rsidRPr="00CF2064" w:rsidRDefault="00AD15FB" w:rsidP="003A4421">
            <w:pPr>
              <w:widowControl w:val="0"/>
              <w:tabs>
                <w:tab w:val="left" w:pos="8222"/>
              </w:tabs>
              <w:jc w:val="both"/>
            </w:pPr>
            <w:r w:rsidRPr="00CF2064">
              <w:t>Įmonių klasifikacija:</w:t>
            </w:r>
          </w:p>
          <w:p w14:paraId="57547E78" w14:textId="77777777" w:rsidR="00AD15FB" w:rsidRDefault="00AD15FB" w:rsidP="003A4421">
            <w:pPr>
              <w:widowControl w:val="0"/>
              <w:tabs>
                <w:tab w:val="left" w:pos="8222"/>
              </w:tabs>
              <w:jc w:val="both"/>
            </w:pPr>
            <w:r w:rsidRPr="00DE4575">
              <w:rPr>
                <w:color w:val="000000"/>
                <w:sz w:val="27"/>
                <w:szCs w:val="27"/>
              </w:rPr>
              <w:t xml:space="preserve"> </w:t>
            </w:r>
            <w:r w:rsidRPr="00DE4575">
              <w:t xml:space="preserve">Vertinant, ar nustatant įmonių dydį, vadovaujamasi Lietuvos Respublikos smulkiojo ir vidutinio verslo plėtros įstatymu. </w:t>
            </w:r>
          </w:p>
          <w:p w14:paraId="5F84A313" w14:textId="77777777" w:rsidR="00AD15FB" w:rsidRDefault="00AD15FB" w:rsidP="003A4421">
            <w:pPr>
              <w:widowControl w:val="0"/>
              <w:tabs>
                <w:tab w:val="left" w:pos="8222"/>
              </w:tabs>
              <w:jc w:val="both"/>
            </w:pPr>
            <w:r w:rsidRPr="00DE4575">
              <w:t>Didelė įmonė – įmonė, kuri atskirai ar kartu su savo partnerinėmis įmonėmis ir susijusiomis įmonėmis atitinka bent vieną iš šių sąlygų: joje (jose) dirba ne mažiau kaip 250 darbuotojų; jos (jų) balanse nurodyto turto vertė yra ne mažesnė kaip 43 000 000 eurų ir metinės pajamos yra ne mažesnės kaip 50 000 000 eurų; arba įmonė, kurios kapitale Lietuvos Respublikos smulkiojo ir vidutinio verslo plėtros įstatymo nustatytais dydžiais ir tvarka dalyvauja valstybė ir (arba) savivaldybė. Partnerinės įmonės, susijusios įmonės suprantamos, valstybės ir (arba) savivaldybės dalyvavimo įmonės kapitale dydis, ir įmonių rodikliai (darbuotojų skaičius, balanse nurodyto turto vertė, metinės pajamos) skaičiuojami taip, kaip nustatyta Smulkiojo ir vidutinio verslo plėtros įstatyme.</w:t>
            </w:r>
          </w:p>
          <w:p w14:paraId="7E70F5CD" w14:textId="77777777" w:rsidR="00AD15FB" w:rsidRPr="00CF2064" w:rsidRDefault="00AD15FB" w:rsidP="003A4421">
            <w:pPr>
              <w:widowControl w:val="0"/>
              <w:tabs>
                <w:tab w:val="left" w:pos="8222"/>
              </w:tabs>
              <w:jc w:val="both"/>
            </w:pPr>
            <w:r w:rsidRPr="00CF2064">
              <w:t>Galutinių gavėjų dydis nurodomas galutinių gavėjų teikiamose paraiškose (atsižvelgiant į tai, kad finansinė priemonė skirta visų dydžių įmonėms, o finansavimas joms nėra susietas su išlaidų tinkamumu, todėl patys galutiniai gavėjai teikiant paraišką</w:t>
            </w:r>
            <w:r>
              <w:t xml:space="preserve"> UAB ILTE</w:t>
            </w:r>
            <w:r w:rsidRPr="00CF2064">
              <w:t xml:space="preserve"> vadovaujantis Smulkiojo ir vidutinio verslo plėtros įstatymu turės įsivertinti ir nusistatyti dydį</w:t>
            </w:r>
            <w:r>
              <w:t>).</w:t>
            </w:r>
          </w:p>
          <w:p w14:paraId="4E92BAE0" w14:textId="77777777" w:rsidR="00AD15FB" w:rsidRPr="00CF2064" w:rsidRDefault="00AD15FB" w:rsidP="003A4421">
            <w:pPr>
              <w:widowControl w:val="0"/>
              <w:tabs>
                <w:tab w:val="left" w:pos="8222"/>
              </w:tabs>
              <w:jc w:val="both"/>
            </w:pPr>
          </w:p>
        </w:tc>
      </w:tr>
      <w:tr w:rsidR="00AD15FB" w:rsidRPr="00481BC9" w14:paraId="65B4BFD1" w14:textId="77777777" w:rsidTr="003A4421">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27998CD4" w14:textId="77777777" w:rsidR="00AD15FB" w:rsidRPr="00481BC9" w:rsidRDefault="00AD15FB" w:rsidP="003A4421">
            <w:pPr>
              <w:widowControl w:val="0"/>
              <w:tabs>
                <w:tab w:val="left" w:pos="8222"/>
              </w:tabs>
              <w:jc w:val="both"/>
              <w:rPr>
                <w:bCs/>
              </w:rPr>
            </w:pPr>
            <w:r w:rsidRPr="00481BC9">
              <w:rPr>
                <w:bCs/>
              </w:rPr>
              <w:t>9.</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8BC7143" w14:textId="77777777" w:rsidR="00AD15FB" w:rsidRPr="00481BC9" w:rsidRDefault="00AD15FB" w:rsidP="003A4421">
            <w:pPr>
              <w:widowControl w:val="0"/>
              <w:tabs>
                <w:tab w:val="left" w:pos="8222"/>
              </w:tabs>
              <w:jc w:val="both"/>
              <w:rPr>
                <w:bCs/>
              </w:rPr>
            </w:pPr>
            <w:r w:rsidRPr="00481BC9">
              <w:rPr>
                <w:bCs/>
              </w:rPr>
              <w:t>Stebėsenos rodiklio reikšmės apskaičiavimo tipas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05205CA" w14:textId="77777777" w:rsidR="00AD15FB" w:rsidRPr="00481BC9" w:rsidRDefault="00AD15FB" w:rsidP="003A4421">
            <w:pPr>
              <w:widowControl w:val="0"/>
              <w:tabs>
                <w:tab w:val="left" w:pos="8222"/>
              </w:tabs>
              <w:jc w:val="both"/>
            </w:pPr>
            <w:r w:rsidRPr="00481BC9">
              <w:rPr>
                <w:bCs/>
              </w:rPr>
              <w:t>Automatiškai apskaičiuojamas</w:t>
            </w:r>
          </w:p>
        </w:tc>
      </w:tr>
      <w:tr w:rsidR="00AD15FB" w:rsidRPr="00481BC9" w14:paraId="6C434EDE" w14:textId="77777777" w:rsidTr="003A4421">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622F9FEC" w14:textId="77777777" w:rsidR="00AD15FB" w:rsidRPr="00481BC9" w:rsidRDefault="00AD15FB" w:rsidP="003A4421">
            <w:pPr>
              <w:widowControl w:val="0"/>
              <w:tabs>
                <w:tab w:val="left" w:pos="8222"/>
              </w:tabs>
              <w:jc w:val="both"/>
            </w:pPr>
            <w:r w:rsidRPr="00481BC9">
              <w:t>10.</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81717A5" w14:textId="77777777" w:rsidR="00AD15FB" w:rsidRPr="00481BC9" w:rsidRDefault="00AD15FB" w:rsidP="003A4421">
            <w:pPr>
              <w:widowControl w:val="0"/>
              <w:tabs>
                <w:tab w:val="left" w:pos="8222"/>
              </w:tabs>
              <w:jc w:val="both"/>
            </w:pPr>
            <w:r w:rsidRPr="00481BC9">
              <w:rPr>
                <w:bCs/>
              </w:rPr>
              <w:t>Stebėsenos rodiklio reikšmės apskaičiavimo metodas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8F2F8E6" w14:textId="6A9E91F1" w:rsidR="00AD15FB" w:rsidRPr="00481BC9" w:rsidRDefault="00AD15FB" w:rsidP="003A4421">
            <w:pPr>
              <w:widowControl w:val="0"/>
              <w:tabs>
                <w:tab w:val="left" w:pos="8222"/>
              </w:tabs>
              <w:jc w:val="both"/>
            </w:pPr>
            <w:r w:rsidRPr="00A02A9F">
              <w:t xml:space="preserve">Pagal dvi skirtingas </w:t>
            </w:r>
            <w:r>
              <w:t xml:space="preserve">finansavimo </w:t>
            </w:r>
            <w:r w:rsidRPr="00A02A9F">
              <w:t xml:space="preserve">rūšis remiama įmonė turi būti skaičiuojama du kartus – po kartą pagal </w:t>
            </w:r>
            <w:r>
              <w:t xml:space="preserve">finansavimo </w:t>
            </w:r>
            <w:r w:rsidRPr="00A02A9F">
              <w:t xml:space="preserve">rūšį. </w:t>
            </w:r>
            <w:r w:rsidR="008A2D74">
              <w:t>Galutinio gavėjo p</w:t>
            </w:r>
            <w:r w:rsidRPr="00A02A9F">
              <w:t xml:space="preserve">rojekto ir </w:t>
            </w:r>
            <w:r w:rsidR="00C91835">
              <w:rPr>
                <w:lang w:eastAsia="lt-LT"/>
              </w:rPr>
              <w:t xml:space="preserve">finansinei priemonei, skirtai </w:t>
            </w:r>
            <w:r w:rsidR="00C91835">
              <w:t>privačiųjų ir viešųjų juridinių asmenų investicijoms į elektros energijos iš AEI gamybos įrenginius</w:t>
            </w:r>
            <w:r w:rsidRPr="00A02A9F">
              <w:t xml:space="preserve"> lygiu įmonė skaičiuojama vieną kartą pagal tą pačią</w:t>
            </w:r>
            <w:r>
              <w:t xml:space="preserve"> finansavimo</w:t>
            </w:r>
            <w:r w:rsidRPr="00A02A9F">
              <w:t xml:space="preserve"> rūšį (dotacijų; finansinių priemonių; nefinansinės paramos), pagal dvi skirtingas </w:t>
            </w:r>
            <w:r>
              <w:t xml:space="preserve">finansavimo </w:t>
            </w:r>
            <w:r w:rsidRPr="00A02A9F">
              <w:t>rūšis (dotacijų; finansinių priemonių; nefinansinės paramos) įmonė skaičiuojama du kartus.</w:t>
            </w:r>
          </w:p>
        </w:tc>
      </w:tr>
      <w:tr w:rsidR="00AD15FB" w:rsidRPr="00481BC9" w14:paraId="2371B649" w14:textId="77777777" w:rsidTr="003A4421">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6D358724" w14:textId="77777777" w:rsidR="00AD15FB" w:rsidRPr="00481BC9" w:rsidRDefault="00AD15FB" w:rsidP="003A4421">
            <w:pPr>
              <w:widowControl w:val="0"/>
              <w:tabs>
                <w:tab w:val="left" w:pos="8222"/>
              </w:tabs>
              <w:jc w:val="both"/>
            </w:pPr>
            <w:r w:rsidRPr="00481BC9">
              <w:lastRenderedPageBreak/>
              <w:t>11.</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98E70E1" w14:textId="77777777" w:rsidR="00AD15FB" w:rsidRPr="00481BC9" w:rsidRDefault="00AD15FB" w:rsidP="003A4421">
            <w:pPr>
              <w:widowControl w:val="0"/>
              <w:tabs>
                <w:tab w:val="left" w:pos="8222"/>
              </w:tabs>
              <w:jc w:val="both"/>
            </w:pPr>
            <w:r w:rsidRPr="00481BC9">
              <w:t>Stebėsenos rodiklio duomenų šaltiniai</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88D4ADF" w14:textId="30CB83E4" w:rsidR="00AD15FB" w:rsidRDefault="00AD15FB" w:rsidP="003A4421">
            <w:pPr>
              <w:widowControl w:val="0"/>
              <w:tabs>
                <w:tab w:val="left" w:pos="8222"/>
              </w:tabs>
              <w:jc w:val="both"/>
            </w:pPr>
            <w:r w:rsidRPr="009D5E81">
              <w:t xml:space="preserve">Pirminiai duomenų šaltiniai: </w:t>
            </w:r>
            <w:r>
              <w:t>p</w:t>
            </w:r>
            <w:r w:rsidRPr="009D5E81">
              <w:t>askolos sutartys</w:t>
            </w:r>
            <w:r w:rsidR="00B86D94">
              <w:t xml:space="preserve"> su galutiniais gavėjais</w:t>
            </w:r>
            <w:r w:rsidRPr="009D5E81">
              <w:t xml:space="preserve">; išmokėjimą pagrindžiantys dokumentai, kai pirmą kartą išmokama lėšų dalis. </w:t>
            </w:r>
          </w:p>
          <w:p w14:paraId="4F7E0C67" w14:textId="77777777" w:rsidR="00AD15FB" w:rsidRDefault="00AD15FB" w:rsidP="003A4421">
            <w:pPr>
              <w:widowControl w:val="0"/>
              <w:tabs>
                <w:tab w:val="left" w:pos="8222"/>
              </w:tabs>
              <w:jc w:val="both"/>
            </w:pPr>
          </w:p>
          <w:p w14:paraId="31AE9885" w14:textId="77777777" w:rsidR="00AD15FB" w:rsidRDefault="00AD15FB" w:rsidP="003A4421">
            <w:pPr>
              <w:widowControl w:val="0"/>
              <w:tabs>
                <w:tab w:val="left" w:pos="8222"/>
              </w:tabs>
              <w:jc w:val="both"/>
            </w:pPr>
            <w:r>
              <w:t xml:space="preserve">Antriniai duomenų šaltiniai: </w:t>
            </w:r>
            <w:r w:rsidRPr="008D386C">
              <w:t>UAB ILTE teikiam</w:t>
            </w:r>
            <w:r>
              <w:t>os</w:t>
            </w:r>
            <w:r w:rsidRPr="008D386C">
              <w:t xml:space="preserve"> </w:t>
            </w:r>
            <w:r>
              <w:t>veiklos ataskaitos.</w:t>
            </w:r>
          </w:p>
          <w:p w14:paraId="121DFCA3" w14:textId="77777777" w:rsidR="00AD15FB" w:rsidRPr="00481BC9" w:rsidRDefault="00AD15FB" w:rsidP="003A4421">
            <w:pPr>
              <w:widowControl w:val="0"/>
              <w:tabs>
                <w:tab w:val="left" w:pos="8222"/>
              </w:tabs>
              <w:jc w:val="both"/>
            </w:pPr>
          </w:p>
        </w:tc>
      </w:tr>
      <w:tr w:rsidR="00AD15FB" w:rsidRPr="00481BC9" w14:paraId="23A9316F" w14:textId="77777777" w:rsidTr="003A4421">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5C6AC36B" w14:textId="77777777" w:rsidR="00AD15FB" w:rsidRPr="00481BC9" w:rsidRDefault="00AD15FB" w:rsidP="003A4421">
            <w:pPr>
              <w:widowControl w:val="0"/>
              <w:tabs>
                <w:tab w:val="left" w:pos="8222"/>
              </w:tabs>
              <w:jc w:val="both"/>
            </w:pPr>
            <w:r w:rsidRPr="00481BC9">
              <w:t>12.</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6D7C2DB" w14:textId="77777777" w:rsidR="00AD15FB" w:rsidRPr="00481BC9" w:rsidRDefault="00AD15FB" w:rsidP="003A4421">
            <w:pPr>
              <w:widowControl w:val="0"/>
              <w:tabs>
                <w:tab w:val="left" w:pos="8222"/>
              </w:tabs>
              <w:jc w:val="both"/>
            </w:pPr>
            <w:r w:rsidRPr="00481BC9">
              <w:t>Stebėsenos rodiklio reikšmės skaičiavimo periodiškumas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5AFD03" w14:textId="77777777" w:rsidR="00AD15FB" w:rsidRPr="005D561F" w:rsidRDefault="00AD15FB" w:rsidP="003A4421">
            <w:pPr>
              <w:widowControl w:val="0"/>
              <w:tabs>
                <w:tab w:val="left" w:pos="8222"/>
              </w:tabs>
              <w:jc w:val="both"/>
            </w:pPr>
            <w:r>
              <w:t>Projekto veiklų įgyvendinimo metu (</w:t>
            </w:r>
            <w:r w:rsidRPr="007B11C4">
              <w:t>UAB ILTE teikiamų</w:t>
            </w:r>
            <w:r>
              <w:t xml:space="preserve"> veiklos ataskaitų metu).</w:t>
            </w:r>
          </w:p>
        </w:tc>
      </w:tr>
      <w:tr w:rsidR="00AD15FB" w:rsidRPr="00481BC9" w14:paraId="4269FBF4" w14:textId="77777777" w:rsidTr="003A4421">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2CDA44E5" w14:textId="77777777" w:rsidR="00AD15FB" w:rsidRPr="00481BC9" w:rsidRDefault="00AD15FB" w:rsidP="003A4421">
            <w:pPr>
              <w:widowControl w:val="0"/>
              <w:tabs>
                <w:tab w:val="left" w:pos="8222"/>
              </w:tabs>
              <w:jc w:val="both"/>
            </w:pPr>
            <w:r w:rsidRPr="00481BC9">
              <w:t>13.</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C91C94D" w14:textId="77777777" w:rsidR="00AD15FB" w:rsidRPr="00481BC9" w:rsidRDefault="00AD15FB" w:rsidP="003A4421">
            <w:pPr>
              <w:widowControl w:val="0"/>
              <w:tabs>
                <w:tab w:val="left" w:pos="8222"/>
              </w:tabs>
              <w:jc w:val="both"/>
            </w:pPr>
            <w:r w:rsidRPr="00481BC9">
              <w:rPr>
                <w:bCs/>
              </w:rPr>
              <w:t>Stebėsenos rodiklio pasiekimo momentas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FE46D16" w14:textId="77777777" w:rsidR="00AD15FB" w:rsidRDefault="00AD15FB" w:rsidP="003A4421">
            <w:pPr>
              <w:jc w:val="both"/>
              <w:rPr>
                <w:spacing w:val="2"/>
                <w:szCs w:val="24"/>
                <w:shd w:val="clear" w:color="auto" w:fill="FFFFFF"/>
              </w:rPr>
            </w:pPr>
            <w:r>
              <w:rPr>
                <w:spacing w:val="2"/>
                <w:szCs w:val="24"/>
                <w:shd w:val="clear" w:color="auto" w:fill="FFFFFF"/>
              </w:rPr>
              <w:t>Projekto</w:t>
            </w:r>
            <w:r>
              <w:rPr>
                <w:b/>
                <w:bCs/>
                <w:spacing w:val="2"/>
                <w:szCs w:val="24"/>
                <w:shd w:val="clear" w:color="auto" w:fill="FFFFFF"/>
              </w:rPr>
              <w:t xml:space="preserve"> </w:t>
            </w:r>
            <w:r>
              <w:rPr>
                <w:spacing w:val="2"/>
                <w:szCs w:val="24"/>
                <w:shd w:val="clear" w:color="auto" w:fill="FFFFFF"/>
              </w:rPr>
              <w:t>veiklų</w:t>
            </w:r>
            <w:r>
              <w:rPr>
                <w:b/>
                <w:bCs/>
                <w:spacing w:val="2"/>
                <w:szCs w:val="24"/>
                <w:shd w:val="clear" w:color="auto" w:fill="FFFFFF"/>
              </w:rPr>
              <w:t xml:space="preserve"> </w:t>
            </w:r>
            <w:r>
              <w:rPr>
                <w:spacing w:val="2"/>
                <w:szCs w:val="24"/>
                <w:shd w:val="clear" w:color="auto" w:fill="FFFFFF"/>
              </w:rPr>
              <w:t>įgyvendinimo metu.</w:t>
            </w:r>
          </w:p>
          <w:p w14:paraId="49399DDD" w14:textId="77777777" w:rsidR="00AD15FB" w:rsidRPr="00481BC9" w:rsidRDefault="00AD15FB" w:rsidP="003A4421">
            <w:pPr>
              <w:widowControl w:val="0"/>
              <w:tabs>
                <w:tab w:val="left" w:pos="8222"/>
              </w:tabs>
              <w:jc w:val="both"/>
            </w:pPr>
          </w:p>
        </w:tc>
      </w:tr>
      <w:tr w:rsidR="00AD15FB" w:rsidRPr="00481BC9" w14:paraId="69F90D6F" w14:textId="77777777" w:rsidTr="003A4421">
        <w:trPr>
          <w:trHeight w:val="536"/>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76F3A338" w14:textId="77777777" w:rsidR="00AD15FB" w:rsidRPr="00481BC9" w:rsidRDefault="00AD15FB" w:rsidP="003A4421">
            <w:pPr>
              <w:widowControl w:val="0"/>
              <w:tabs>
                <w:tab w:val="left" w:pos="8222"/>
              </w:tabs>
              <w:jc w:val="both"/>
            </w:pPr>
            <w:r w:rsidRPr="00481BC9">
              <w:t>14.</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BC9848A" w14:textId="77777777" w:rsidR="00AD15FB" w:rsidRPr="00481BC9" w:rsidRDefault="00AD15FB" w:rsidP="003A4421">
            <w:pPr>
              <w:widowControl w:val="0"/>
              <w:tabs>
                <w:tab w:val="left" w:pos="8222"/>
              </w:tabs>
              <w:jc w:val="both"/>
            </w:pPr>
            <w:r w:rsidRPr="00481BC9">
              <w:t xml:space="preserve">Už stebėsenos rodiklį atsakinga </w:t>
            </w:r>
            <w:r w:rsidRPr="00481BC9">
              <w:rPr>
                <w:bCs/>
              </w:rPr>
              <w:t>įstaiga</w:t>
            </w:r>
            <w:r w:rsidRPr="00481BC9">
              <w:t xml:space="preserve"> </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CEEA33B" w14:textId="77777777" w:rsidR="00AD15FB" w:rsidRPr="00481BC9" w:rsidRDefault="00AD15FB" w:rsidP="003A4421">
            <w:pPr>
              <w:widowControl w:val="0"/>
              <w:tabs>
                <w:tab w:val="left" w:pos="8222"/>
              </w:tabs>
              <w:jc w:val="both"/>
              <w:rPr>
                <w:i/>
                <w:iCs/>
              </w:rPr>
            </w:pPr>
            <w:r w:rsidRPr="00481BC9">
              <w:t>Lietuvos Respublikos energetikos ministerija</w:t>
            </w:r>
          </w:p>
        </w:tc>
      </w:tr>
      <w:tr w:rsidR="00AD15FB" w:rsidRPr="00481BC9" w14:paraId="1D7C9F2A" w14:textId="77777777" w:rsidTr="003A4421">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12855709" w14:textId="77777777" w:rsidR="00AD15FB" w:rsidRPr="00481BC9" w:rsidRDefault="00AD15FB" w:rsidP="003A4421">
            <w:pPr>
              <w:widowControl w:val="0"/>
              <w:tabs>
                <w:tab w:val="left" w:pos="8222"/>
              </w:tabs>
              <w:jc w:val="both"/>
            </w:pPr>
            <w:r w:rsidRPr="00481BC9">
              <w:t>15.</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068A37A" w14:textId="77777777" w:rsidR="00AD15FB" w:rsidRPr="00481BC9" w:rsidRDefault="00AD15FB" w:rsidP="003A4421">
            <w:pPr>
              <w:widowControl w:val="0"/>
              <w:tabs>
                <w:tab w:val="left" w:pos="8222"/>
              </w:tabs>
              <w:jc w:val="both"/>
            </w:pPr>
            <w:r w:rsidRPr="00481BC9">
              <w:t>Įstaigos padalinys ir kontaktinis telefono numeris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954436E" w14:textId="77777777" w:rsidR="00AD15FB" w:rsidRPr="00481BC9" w:rsidRDefault="00AD15FB" w:rsidP="003A4421">
            <w:pPr>
              <w:widowControl w:val="0"/>
              <w:tabs>
                <w:tab w:val="left" w:pos="8222"/>
              </w:tabs>
              <w:jc w:val="both"/>
            </w:pPr>
            <w:r w:rsidRPr="00481BC9">
              <w:t>Už rodiklio stebėseną (duomenų surinkimą ir paviešinimą):</w:t>
            </w:r>
          </w:p>
          <w:p w14:paraId="60ABB112" w14:textId="77777777" w:rsidR="00AD15FB" w:rsidRPr="00481BC9" w:rsidRDefault="00AD15FB" w:rsidP="003A4421">
            <w:pPr>
              <w:widowControl w:val="0"/>
              <w:tabs>
                <w:tab w:val="left" w:pos="8222"/>
              </w:tabs>
              <w:jc w:val="both"/>
            </w:pPr>
            <w:r w:rsidRPr="00481BC9">
              <w:t>Energetikos ministerijos</w:t>
            </w:r>
          </w:p>
          <w:p w14:paraId="35B4DEC6" w14:textId="77777777" w:rsidR="00AD15FB" w:rsidRPr="00481BC9" w:rsidRDefault="00AD15FB" w:rsidP="003A4421">
            <w:pPr>
              <w:widowControl w:val="0"/>
              <w:tabs>
                <w:tab w:val="left" w:pos="8222"/>
              </w:tabs>
              <w:jc w:val="both"/>
            </w:pPr>
            <w:r w:rsidRPr="00481BC9">
              <w:t xml:space="preserve">Investicijų grupė </w:t>
            </w:r>
          </w:p>
          <w:p w14:paraId="76D32698" w14:textId="77777777" w:rsidR="00AD15FB" w:rsidRPr="00481BC9" w:rsidRDefault="00AD15FB" w:rsidP="003A4421">
            <w:pPr>
              <w:widowControl w:val="0"/>
              <w:tabs>
                <w:tab w:val="left" w:pos="8222"/>
              </w:tabs>
              <w:jc w:val="both"/>
            </w:pPr>
            <w:r w:rsidRPr="00481BC9">
              <w:t>Tel.  +370 602 46 849</w:t>
            </w:r>
          </w:p>
        </w:tc>
      </w:tr>
      <w:tr w:rsidR="00AD15FB" w:rsidRPr="00481BC9" w14:paraId="48403BFD" w14:textId="77777777" w:rsidTr="003A4421">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50F2D12B" w14:textId="77777777" w:rsidR="00AD15FB" w:rsidRPr="00481BC9" w:rsidRDefault="00AD15FB" w:rsidP="003A4421">
            <w:pPr>
              <w:widowControl w:val="0"/>
              <w:tabs>
                <w:tab w:val="left" w:pos="8222"/>
              </w:tabs>
              <w:jc w:val="both"/>
            </w:pPr>
            <w:r w:rsidRPr="00481BC9">
              <w:t>16.</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E4F4055" w14:textId="77777777" w:rsidR="00AD15FB" w:rsidRPr="00481BC9" w:rsidRDefault="00AD15FB" w:rsidP="003A4421">
            <w:pPr>
              <w:widowControl w:val="0"/>
              <w:tabs>
                <w:tab w:val="left" w:pos="8222"/>
              </w:tabs>
              <w:jc w:val="both"/>
            </w:pPr>
            <w:r w:rsidRPr="00481BC9">
              <w:t>Kita svarbi informacija</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163AAF7" w14:textId="77777777" w:rsidR="00AD15FB" w:rsidRPr="00481BC9" w:rsidRDefault="00AD15FB" w:rsidP="003A4421">
            <w:pPr>
              <w:widowControl w:val="0"/>
              <w:tabs>
                <w:tab w:val="left" w:pos="8222"/>
              </w:tabs>
              <w:jc w:val="both"/>
            </w:pPr>
            <w:r w:rsidRPr="00481BC9">
              <w:t>EGADP bendrasis rodiklis</w:t>
            </w:r>
          </w:p>
          <w:p w14:paraId="407136C7" w14:textId="77777777" w:rsidR="00AD15FB" w:rsidRPr="00481BC9" w:rsidRDefault="00AD15FB" w:rsidP="003A4421">
            <w:pPr>
              <w:widowControl w:val="0"/>
              <w:tabs>
                <w:tab w:val="left" w:pos="8222"/>
              </w:tabs>
              <w:jc w:val="both"/>
              <w:rPr>
                <w:lang w:val="en-US"/>
              </w:rPr>
            </w:pPr>
            <w:r w:rsidRPr="00481BC9">
              <w:t>R.B.1.2009.</w:t>
            </w:r>
            <w:r w:rsidRPr="00481BC9">
              <w:rPr>
                <w:lang w:val="en-US"/>
              </w:rPr>
              <w:t>2</w:t>
            </w:r>
          </w:p>
          <w:p w14:paraId="524F536C" w14:textId="5DC2E00A" w:rsidR="00AD15FB" w:rsidRPr="00481BC9" w:rsidRDefault="00AD15FB" w:rsidP="003A4421">
            <w:pPr>
              <w:widowControl w:val="0"/>
              <w:tabs>
                <w:tab w:val="left" w:pos="8222"/>
              </w:tabs>
              <w:jc w:val="both"/>
            </w:pPr>
          </w:p>
        </w:tc>
      </w:tr>
    </w:tbl>
    <w:p w14:paraId="634A2602" w14:textId="77777777" w:rsidR="00AD15FB" w:rsidRPr="00481BC9" w:rsidRDefault="00AD15FB" w:rsidP="00AD15FB">
      <w:pPr>
        <w:widowControl w:val="0"/>
        <w:tabs>
          <w:tab w:val="left" w:pos="8222"/>
        </w:tabs>
        <w:jc w:val="both"/>
      </w:pPr>
    </w:p>
    <w:p w14:paraId="2EA11769" w14:textId="77777777" w:rsidR="00AD15FB" w:rsidRDefault="00AD15FB" w:rsidP="00AD15FB">
      <w:pPr>
        <w:widowControl w:val="0"/>
        <w:tabs>
          <w:tab w:val="left" w:pos="8222"/>
        </w:tabs>
        <w:jc w:val="both"/>
      </w:pPr>
    </w:p>
    <w:p w14:paraId="5B798A4E" w14:textId="075B29E2" w:rsidR="00BA7402" w:rsidRPr="00481BC9" w:rsidRDefault="00BA7402" w:rsidP="00BA7402">
      <w:pPr>
        <w:widowControl w:val="0"/>
        <w:tabs>
          <w:tab w:val="left" w:pos="8222"/>
        </w:tabs>
        <w:jc w:val="center"/>
        <w:rPr>
          <w:b/>
        </w:rPr>
      </w:pPr>
      <w:r>
        <w:rPr>
          <w:b/>
        </w:rPr>
        <w:t>X SKYRIUS</w:t>
      </w:r>
      <w:r>
        <w:rPr>
          <w:b/>
        </w:rPr>
        <w:br/>
        <w:t xml:space="preserve">STEBĖSENOS RODIKLIO </w:t>
      </w:r>
    </w:p>
    <w:p w14:paraId="60BBC74C" w14:textId="19A87C73" w:rsidR="00BA7402" w:rsidRPr="00481BC9" w:rsidRDefault="00BA7402" w:rsidP="00BA7402">
      <w:pPr>
        <w:widowControl w:val="0"/>
        <w:tabs>
          <w:tab w:val="left" w:pos="8222"/>
        </w:tabs>
        <w:jc w:val="center"/>
        <w:rPr>
          <w:b/>
        </w:rPr>
      </w:pPr>
      <w:r w:rsidRPr="00481BC9">
        <w:rPr>
          <w:b/>
        </w:rPr>
        <w:t>„PARAMĄ GAVUSIOS ĮMONĖS</w:t>
      </w:r>
      <w:r>
        <w:rPr>
          <w:b/>
        </w:rPr>
        <w:t xml:space="preserve">, </w:t>
      </w:r>
      <w:r w:rsidRPr="00481BC9">
        <w:rPr>
          <w:b/>
        </w:rPr>
        <w:t xml:space="preserve">IŠ </w:t>
      </w:r>
      <w:r>
        <w:rPr>
          <w:b/>
        </w:rPr>
        <w:t>JŲ</w:t>
      </w:r>
      <w:r w:rsidR="00062655">
        <w:rPr>
          <w:b/>
        </w:rPr>
        <w:t>:</w:t>
      </w:r>
      <w:r>
        <w:rPr>
          <w:b/>
        </w:rPr>
        <w:t xml:space="preserve"> DIDELĖS</w:t>
      </w:r>
      <w:r w:rsidR="00062655">
        <w:rPr>
          <w:b/>
        </w:rPr>
        <w:t xml:space="preserve"> ĮMONĖS</w:t>
      </w:r>
      <w:r>
        <w:rPr>
          <w:b/>
        </w:rPr>
        <w:t>“ APRAŠYMO KORTELĖ</w:t>
      </w:r>
    </w:p>
    <w:p w14:paraId="25D33685" w14:textId="77777777" w:rsidR="00AD15FB" w:rsidRPr="00481BC9" w:rsidRDefault="00AD15FB" w:rsidP="00AD15FB">
      <w:pPr>
        <w:widowControl w:val="0"/>
        <w:tabs>
          <w:tab w:val="left" w:pos="8222"/>
        </w:tabs>
        <w:jc w:val="both"/>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
        <w:gridCol w:w="2150"/>
        <w:gridCol w:w="7064"/>
      </w:tblGrid>
      <w:tr w:rsidR="00AD15FB" w:rsidRPr="00481BC9" w14:paraId="579B110E" w14:textId="77777777" w:rsidTr="003A4421">
        <w:tc>
          <w:tcPr>
            <w:tcW w:w="292" w:type="pct"/>
            <w:tcBorders>
              <w:top w:val="single" w:sz="4" w:space="0" w:color="auto"/>
              <w:left w:val="single" w:sz="4" w:space="0" w:color="auto"/>
              <w:bottom w:val="single" w:sz="4" w:space="0" w:color="auto"/>
              <w:right w:val="single" w:sz="4" w:space="0" w:color="auto"/>
            </w:tcBorders>
            <w:shd w:val="clear" w:color="auto" w:fill="D9D9D9"/>
          </w:tcPr>
          <w:p w14:paraId="32DF62B6" w14:textId="77777777" w:rsidR="00AD15FB" w:rsidRPr="00481BC9" w:rsidRDefault="00AD15FB" w:rsidP="003A4421">
            <w:pPr>
              <w:widowControl w:val="0"/>
              <w:tabs>
                <w:tab w:val="left" w:pos="8222"/>
              </w:tabs>
              <w:jc w:val="both"/>
              <w:rPr>
                <w:b/>
                <w:bCs/>
              </w:rPr>
            </w:pPr>
          </w:p>
        </w:tc>
        <w:tc>
          <w:tcPr>
            <w:tcW w:w="1393"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3EDAA427" w14:textId="77777777" w:rsidR="00AD15FB" w:rsidRPr="00481BC9" w:rsidRDefault="00AD15FB" w:rsidP="003A4421">
            <w:pPr>
              <w:widowControl w:val="0"/>
              <w:tabs>
                <w:tab w:val="left" w:pos="8222"/>
              </w:tabs>
              <w:jc w:val="both"/>
              <w:rPr>
                <w:b/>
                <w:bCs/>
              </w:rPr>
            </w:pPr>
            <w:r w:rsidRPr="00481BC9">
              <w:rPr>
                <w:b/>
                <w:bCs/>
              </w:rPr>
              <w:t>Elementai</w:t>
            </w:r>
          </w:p>
        </w:tc>
        <w:tc>
          <w:tcPr>
            <w:tcW w:w="3315"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64D8434F" w14:textId="77777777" w:rsidR="00AD15FB" w:rsidRPr="00481BC9" w:rsidRDefault="00AD15FB" w:rsidP="003A4421">
            <w:pPr>
              <w:widowControl w:val="0"/>
              <w:tabs>
                <w:tab w:val="left" w:pos="8222"/>
              </w:tabs>
              <w:jc w:val="both"/>
              <w:rPr>
                <w:b/>
                <w:bCs/>
              </w:rPr>
            </w:pPr>
            <w:r w:rsidRPr="00481BC9">
              <w:rPr>
                <w:b/>
                <w:bCs/>
              </w:rPr>
              <w:t>Kodai, pavadinimai ir aprašymas</w:t>
            </w:r>
          </w:p>
        </w:tc>
      </w:tr>
      <w:tr w:rsidR="00AD15FB" w:rsidRPr="00481BC9" w14:paraId="75F8D439" w14:textId="77777777" w:rsidTr="003A4421">
        <w:tc>
          <w:tcPr>
            <w:tcW w:w="292" w:type="pct"/>
            <w:tcBorders>
              <w:top w:val="single" w:sz="4" w:space="0" w:color="auto"/>
              <w:left w:val="single" w:sz="4" w:space="0" w:color="auto"/>
              <w:bottom w:val="single" w:sz="4" w:space="0" w:color="auto"/>
              <w:right w:val="single" w:sz="4" w:space="0" w:color="auto"/>
            </w:tcBorders>
            <w:shd w:val="clear" w:color="auto" w:fill="D9D9D9"/>
            <w:hideMark/>
          </w:tcPr>
          <w:p w14:paraId="72EA1A61" w14:textId="77777777" w:rsidR="00AD15FB" w:rsidRPr="00481BC9" w:rsidRDefault="00AD15FB" w:rsidP="003A4421">
            <w:pPr>
              <w:widowControl w:val="0"/>
              <w:tabs>
                <w:tab w:val="left" w:pos="8222"/>
              </w:tabs>
              <w:jc w:val="both"/>
            </w:pPr>
            <w:r w:rsidRPr="00481BC9">
              <w:t>1.</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1A02E258" w14:textId="77777777" w:rsidR="00AD15FB" w:rsidRPr="00481BC9" w:rsidRDefault="00AD15FB" w:rsidP="003A4421">
            <w:pPr>
              <w:widowControl w:val="0"/>
              <w:tabs>
                <w:tab w:val="left" w:pos="8222"/>
              </w:tabs>
              <w:jc w:val="both"/>
            </w:pPr>
            <w:r w:rsidRPr="00481BC9">
              <w:t>Stebėsenos rodiklio pavadinimas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7BB1FB0B" w14:textId="00931079" w:rsidR="00AD15FB" w:rsidRPr="00481BC9" w:rsidRDefault="00AD15FB" w:rsidP="003A4421">
            <w:pPr>
              <w:widowControl w:val="0"/>
              <w:tabs>
                <w:tab w:val="left" w:pos="8222"/>
              </w:tabs>
              <w:jc w:val="both"/>
              <w:rPr>
                <w:bCs/>
                <w:i/>
                <w:iCs/>
              </w:rPr>
            </w:pPr>
            <w:r w:rsidRPr="00481BC9">
              <w:t>Paramą gavusios įmonės</w:t>
            </w:r>
            <w:r w:rsidR="00BA7402">
              <w:t>, iš jų</w:t>
            </w:r>
            <w:r w:rsidR="00062655">
              <w:t>:</w:t>
            </w:r>
            <w:r w:rsidR="00BA7402">
              <w:t xml:space="preserve"> didelės</w:t>
            </w:r>
            <w:r w:rsidRPr="00481BC9">
              <w:t xml:space="preserve"> </w:t>
            </w:r>
            <w:r w:rsidR="00062655">
              <w:t>įmonės</w:t>
            </w:r>
          </w:p>
        </w:tc>
      </w:tr>
      <w:tr w:rsidR="00AD15FB" w:rsidRPr="00481BC9" w14:paraId="34D5FCD6" w14:textId="77777777" w:rsidTr="003A4421">
        <w:tc>
          <w:tcPr>
            <w:tcW w:w="292" w:type="pct"/>
            <w:tcBorders>
              <w:top w:val="single" w:sz="4" w:space="0" w:color="auto"/>
              <w:left w:val="single" w:sz="4" w:space="0" w:color="auto"/>
              <w:bottom w:val="single" w:sz="4" w:space="0" w:color="auto"/>
              <w:right w:val="single" w:sz="4" w:space="0" w:color="auto"/>
            </w:tcBorders>
            <w:shd w:val="clear" w:color="auto" w:fill="D9D9D9"/>
            <w:hideMark/>
          </w:tcPr>
          <w:p w14:paraId="65F27907" w14:textId="77777777" w:rsidR="00AD15FB" w:rsidRPr="00481BC9" w:rsidRDefault="00AD15FB" w:rsidP="003A4421">
            <w:pPr>
              <w:widowControl w:val="0"/>
              <w:tabs>
                <w:tab w:val="left" w:pos="8222"/>
              </w:tabs>
              <w:jc w:val="both"/>
            </w:pPr>
            <w:r w:rsidRPr="00481BC9">
              <w:t>2.</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2219F828" w14:textId="77777777" w:rsidR="00AD15FB" w:rsidRPr="00481BC9" w:rsidRDefault="00AD15FB" w:rsidP="003A4421">
            <w:pPr>
              <w:widowControl w:val="0"/>
              <w:tabs>
                <w:tab w:val="left" w:pos="8222"/>
              </w:tabs>
              <w:jc w:val="both"/>
            </w:pPr>
            <w:r w:rsidRPr="00481BC9">
              <w:t>Stebėsenos rodiklio matavimo vienetai</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5951DE9C" w14:textId="77777777" w:rsidR="00AD15FB" w:rsidRPr="00481BC9" w:rsidRDefault="00AD15FB" w:rsidP="003A4421">
            <w:pPr>
              <w:widowControl w:val="0"/>
              <w:tabs>
                <w:tab w:val="left" w:pos="8222"/>
              </w:tabs>
              <w:jc w:val="both"/>
              <w:rPr>
                <w:lang w:val="en-US"/>
              </w:rPr>
            </w:pPr>
            <w:r w:rsidRPr="00481BC9">
              <w:t>Įmonės (vnt.)</w:t>
            </w:r>
          </w:p>
        </w:tc>
      </w:tr>
      <w:tr w:rsidR="00AD15FB" w:rsidRPr="00481BC9" w14:paraId="33A35021" w14:textId="77777777" w:rsidTr="003A4421">
        <w:tc>
          <w:tcPr>
            <w:tcW w:w="292" w:type="pct"/>
            <w:tcBorders>
              <w:top w:val="single" w:sz="4" w:space="0" w:color="auto"/>
              <w:left w:val="single" w:sz="4" w:space="0" w:color="auto"/>
              <w:bottom w:val="single" w:sz="4" w:space="0" w:color="auto"/>
              <w:right w:val="single" w:sz="4" w:space="0" w:color="auto"/>
            </w:tcBorders>
            <w:shd w:val="clear" w:color="auto" w:fill="D9D9D9"/>
            <w:hideMark/>
          </w:tcPr>
          <w:p w14:paraId="10516261" w14:textId="77777777" w:rsidR="00AD15FB" w:rsidRPr="00481BC9" w:rsidRDefault="00AD15FB" w:rsidP="003A4421">
            <w:pPr>
              <w:widowControl w:val="0"/>
              <w:tabs>
                <w:tab w:val="left" w:pos="8222"/>
              </w:tabs>
              <w:jc w:val="both"/>
            </w:pPr>
            <w:r w:rsidRPr="00481BC9">
              <w:t>3.</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1D37E567" w14:textId="77777777" w:rsidR="00AD15FB" w:rsidRPr="00481BC9" w:rsidRDefault="00AD15FB" w:rsidP="003A4421">
            <w:pPr>
              <w:widowControl w:val="0"/>
              <w:tabs>
                <w:tab w:val="left" w:pos="8222"/>
              </w:tabs>
              <w:jc w:val="both"/>
            </w:pPr>
            <w:r w:rsidRPr="00481BC9">
              <w:t>Stebėsenos rodiklio reikšmės kryptis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046862CF" w14:textId="77777777" w:rsidR="00AD15FB" w:rsidRPr="00481BC9" w:rsidRDefault="00AD15FB" w:rsidP="003A4421">
            <w:pPr>
              <w:widowControl w:val="0"/>
              <w:tabs>
                <w:tab w:val="left" w:pos="8222"/>
              </w:tabs>
              <w:jc w:val="both"/>
            </w:pPr>
            <w:r w:rsidRPr="00481BC9">
              <w:t>Didėjimas</w:t>
            </w:r>
          </w:p>
        </w:tc>
      </w:tr>
      <w:tr w:rsidR="00AD15FB" w:rsidRPr="00481BC9" w14:paraId="01B1CE65" w14:textId="77777777" w:rsidTr="003A4421">
        <w:tc>
          <w:tcPr>
            <w:tcW w:w="292" w:type="pct"/>
            <w:tcBorders>
              <w:top w:val="single" w:sz="4" w:space="0" w:color="auto"/>
              <w:left w:val="single" w:sz="4" w:space="0" w:color="auto"/>
              <w:bottom w:val="single" w:sz="4" w:space="0" w:color="auto"/>
              <w:right w:val="single" w:sz="4" w:space="0" w:color="auto"/>
            </w:tcBorders>
            <w:shd w:val="clear" w:color="auto" w:fill="D9D9D9"/>
            <w:hideMark/>
          </w:tcPr>
          <w:p w14:paraId="1B45CCEB" w14:textId="77777777" w:rsidR="00AD15FB" w:rsidRPr="00481BC9" w:rsidRDefault="00AD15FB" w:rsidP="003A4421">
            <w:pPr>
              <w:widowControl w:val="0"/>
              <w:tabs>
                <w:tab w:val="left" w:pos="8222"/>
              </w:tabs>
              <w:jc w:val="both"/>
            </w:pPr>
            <w:r w:rsidRPr="00481BC9">
              <w:t>4.</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5FD31F6C" w14:textId="77777777" w:rsidR="00AD15FB" w:rsidRPr="00481BC9" w:rsidRDefault="00AD15FB" w:rsidP="003A4421">
            <w:pPr>
              <w:widowControl w:val="0"/>
              <w:tabs>
                <w:tab w:val="left" w:pos="8222"/>
              </w:tabs>
              <w:jc w:val="both"/>
            </w:pPr>
            <w:r w:rsidRPr="00481BC9">
              <w:t>Stebėsenos rodiklio reikšmės tipas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41695A16" w14:textId="77777777" w:rsidR="00AD15FB" w:rsidRPr="00481BC9" w:rsidRDefault="00AD15FB" w:rsidP="003A4421">
            <w:pPr>
              <w:widowControl w:val="0"/>
              <w:tabs>
                <w:tab w:val="left" w:pos="8222"/>
              </w:tabs>
              <w:jc w:val="both"/>
            </w:pPr>
            <w:r w:rsidRPr="00481BC9">
              <w:t>Skaitinė reikšmė</w:t>
            </w:r>
          </w:p>
        </w:tc>
      </w:tr>
      <w:tr w:rsidR="00AD15FB" w:rsidRPr="00481BC9" w14:paraId="2DC4AE66" w14:textId="77777777" w:rsidTr="003A4421">
        <w:tc>
          <w:tcPr>
            <w:tcW w:w="292" w:type="pct"/>
            <w:tcBorders>
              <w:top w:val="single" w:sz="4" w:space="0" w:color="auto"/>
              <w:left w:val="single" w:sz="4" w:space="0" w:color="auto"/>
              <w:bottom w:val="single" w:sz="4" w:space="0" w:color="auto"/>
              <w:right w:val="single" w:sz="4" w:space="0" w:color="auto"/>
            </w:tcBorders>
            <w:shd w:val="clear" w:color="auto" w:fill="D9D9D9"/>
            <w:hideMark/>
          </w:tcPr>
          <w:p w14:paraId="1D47A859" w14:textId="77777777" w:rsidR="00AD15FB" w:rsidRPr="00481BC9" w:rsidRDefault="00AD15FB" w:rsidP="003A4421">
            <w:pPr>
              <w:widowControl w:val="0"/>
              <w:tabs>
                <w:tab w:val="left" w:pos="8222"/>
              </w:tabs>
              <w:jc w:val="both"/>
            </w:pPr>
            <w:r w:rsidRPr="00481BC9">
              <w:t>5.</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611225E4" w14:textId="77777777" w:rsidR="00AD15FB" w:rsidRPr="00481BC9" w:rsidRDefault="00AD15FB" w:rsidP="003A4421">
            <w:pPr>
              <w:widowControl w:val="0"/>
              <w:tabs>
                <w:tab w:val="left" w:pos="8222"/>
              </w:tabs>
              <w:jc w:val="both"/>
            </w:pPr>
            <w:r w:rsidRPr="00481BC9">
              <w:t>Stebėsenos rodiklio tipas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10447838" w14:textId="77777777" w:rsidR="00AD15FB" w:rsidRPr="00481BC9" w:rsidRDefault="00AD15FB" w:rsidP="003A4421">
            <w:pPr>
              <w:widowControl w:val="0"/>
              <w:tabs>
                <w:tab w:val="left" w:pos="8222"/>
              </w:tabs>
              <w:jc w:val="both"/>
            </w:pPr>
            <w:r w:rsidRPr="00481BC9">
              <w:t>Rezultato rodiklis</w:t>
            </w:r>
          </w:p>
        </w:tc>
      </w:tr>
      <w:tr w:rsidR="00AD15FB" w:rsidRPr="00481BC9" w14:paraId="536C40D5" w14:textId="77777777" w:rsidTr="003A4421">
        <w:tc>
          <w:tcPr>
            <w:tcW w:w="292" w:type="pct"/>
            <w:tcBorders>
              <w:top w:val="single" w:sz="4" w:space="0" w:color="auto"/>
              <w:left w:val="single" w:sz="4" w:space="0" w:color="auto"/>
              <w:bottom w:val="single" w:sz="4" w:space="0" w:color="auto"/>
              <w:right w:val="single" w:sz="4" w:space="0" w:color="auto"/>
            </w:tcBorders>
            <w:shd w:val="clear" w:color="auto" w:fill="D9D9D9"/>
            <w:hideMark/>
          </w:tcPr>
          <w:p w14:paraId="6D633F6A" w14:textId="77777777" w:rsidR="00AD15FB" w:rsidRPr="00481BC9" w:rsidRDefault="00AD15FB" w:rsidP="003A4421">
            <w:pPr>
              <w:widowControl w:val="0"/>
              <w:tabs>
                <w:tab w:val="left" w:pos="8222"/>
              </w:tabs>
              <w:jc w:val="both"/>
            </w:pPr>
            <w:r w:rsidRPr="00481BC9">
              <w:t>6.</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1384C6D6" w14:textId="77777777" w:rsidR="00AD15FB" w:rsidRPr="00481BC9" w:rsidRDefault="00AD15FB" w:rsidP="003A4421">
            <w:pPr>
              <w:widowControl w:val="0"/>
              <w:tabs>
                <w:tab w:val="left" w:pos="8222"/>
              </w:tabs>
              <w:jc w:val="both"/>
            </w:pPr>
            <w:r w:rsidRPr="00481BC9">
              <w:t>Stebėsenos rodiklio kodas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070B313A" w14:textId="77777777" w:rsidR="00AD15FB" w:rsidRPr="00481BC9" w:rsidRDefault="00AD15FB" w:rsidP="003A4421">
            <w:pPr>
              <w:widowControl w:val="0"/>
              <w:tabs>
                <w:tab w:val="left" w:pos="8222"/>
              </w:tabs>
              <w:jc w:val="both"/>
              <w:rPr>
                <w:bCs/>
                <w:lang w:val="en-US"/>
              </w:rPr>
            </w:pPr>
            <w:r w:rsidRPr="00481BC9">
              <w:t>R-03-001-06-03-02-10</w:t>
            </w:r>
          </w:p>
        </w:tc>
      </w:tr>
      <w:tr w:rsidR="00AD15FB" w:rsidRPr="00481BC9" w14:paraId="65D45E6B" w14:textId="77777777" w:rsidTr="003A4421">
        <w:trPr>
          <w:trHeight w:val="544"/>
        </w:trPr>
        <w:tc>
          <w:tcPr>
            <w:tcW w:w="292" w:type="pct"/>
            <w:tcBorders>
              <w:top w:val="single" w:sz="4" w:space="0" w:color="auto"/>
              <w:left w:val="single" w:sz="4" w:space="0" w:color="auto"/>
              <w:bottom w:val="single" w:sz="4" w:space="0" w:color="auto"/>
              <w:right w:val="single" w:sz="4" w:space="0" w:color="auto"/>
            </w:tcBorders>
            <w:shd w:val="clear" w:color="auto" w:fill="D9D9D9"/>
            <w:hideMark/>
          </w:tcPr>
          <w:p w14:paraId="7AFFFF25" w14:textId="77777777" w:rsidR="00AD15FB" w:rsidRPr="00481BC9" w:rsidRDefault="00AD15FB" w:rsidP="003A4421">
            <w:pPr>
              <w:widowControl w:val="0"/>
              <w:tabs>
                <w:tab w:val="left" w:pos="8222"/>
              </w:tabs>
              <w:jc w:val="both"/>
            </w:pPr>
            <w:r w:rsidRPr="00481BC9">
              <w:rPr>
                <w:bCs/>
              </w:rPr>
              <w:t>7.</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49EC317E" w14:textId="77777777" w:rsidR="00AD15FB" w:rsidRPr="00481BC9" w:rsidRDefault="00AD15FB" w:rsidP="003A4421">
            <w:pPr>
              <w:widowControl w:val="0"/>
              <w:tabs>
                <w:tab w:val="left" w:pos="8222"/>
              </w:tabs>
              <w:jc w:val="both"/>
            </w:pPr>
            <w:r w:rsidRPr="00481BC9">
              <w:rPr>
                <w:bCs/>
              </w:rPr>
              <w:t>Europos Komisijos suteiktas stebėsenos rodiklio kodas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05337CC7" w14:textId="77777777" w:rsidR="00AD15FB" w:rsidRPr="00481BC9" w:rsidRDefault="00AD15FB" w:rsidP="003A4421">
            <w:pPr>
              <w:widowControl w:val="0"/>
              <w:tabs>
                <w:tab w:val="left" w:pos="8222"/>
              </w:tabs>
              <w:jc w:val="both"/>
            </w:pPr>
            <w:r w:rsidRPr="00481BC9">
              <w:t>RRFCI09</w:t>
            </w:r>
          </w:p>
          <w:p w14:paraId="23469524" w14:textId="77777777" w:rsidR="00AD15FB" w:rsidRPr="00481BC9" w:rsidRDefault="00AD15FB" w:rsidP="003A4421">
            <w:pPr>
              <w:widowControl w:val="0"/>
              <w:tabs>
                <w:tab w:val="left" w:pos="8222"/>
              </w:tabs>
              <w:jc w:val="both"/>
            </w:pPr>
          </w:p>
        </w:tc>
      </w:tr>
      <w:tr w:rsidR="00AD15FB" w:rsidRPr="00481BC9" w14:paraId="65C15FEC" w14:textId="77777777" w:rsidTr="003A4421">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1F370EA2" w14:textId="77777777" w:rsidR="00AD15FB" w:rsidRPr="00481BC9" w:rsidRDefault="00AD15FB" w:rsidP="003A4421">
            <w:pPr>
              <w:widowControl w:val="0"/>
              <w:tabs>
                <w:tab w:val="left" w:pos="8222"/>
              </w:tabs>
              <w:jc w:val="both"/>
            </w:pPr>
            <w:r w:rsidRPr="00481BC9">
              <w:t>8.</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E391593" w14:textId="77777777" w:rsidR="00AD15FB" w:rsidRPr="00481BC9" w:rsidRDefault="00AD15FB" w:rsidP="003A4421">
            <w:pPr>
              <w:widowControl w:val="0"/>
              <w:tabs>
                <w:tab w:val="left" w:pos="8222"/>
              </w:tabs>
              <w:jc w:val="both"/>
            </w:pPr>
            <w:r w:rsidRPr="00481BC9">
              <w:t>Stebėsenos rodiklio paaiškinimas</w:t>
            </w:r>
            <w:r w:rsidRPr="00481BC9">
              <w:rPr>
                <w:bCs/>
              </w:rPr>
              <w:t>, sąvokų apibrėžtys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EFD6F23" w14:textId="0B031D59" w:rsidR="00AD15FB" w:rsidRPr="00CF2064" w:rsidRDefault="00F639BE" w:rsidP="003A4421">
            <w:pPr>
              <w:widowControl w:val="0"/>
              <w:tabs>
                <w:tab w:val="left" w:pos="8222"/>
              </w:tabs>
              <w:jc w:val="both"/>
            </w:pPr>
            <w:r>
              <w:rPr>
                <w:bCs/>
                <w:iCs/>
                <w:szCs w:val="24"/>
              </w:rPr>
              <w:t>EGADP</w:t>
            </w:r>
            <w:r w:rsidR="00AD15FB" w:rsidRPr="00CF2064">
              <w:t xml:space="preserve"> bendr</w:t>
            </w:r>
            <w:r w:rsidR="00AD15FB">
              <w:t>ojo</w:t>
            </w:r>
            <w:r w:rsidR="00AD15FB" w:rsidRPr="00CF2064">
              <w:t xml:space="preserve"> rodikli</w:t>
            </w:r>
            <w:r w:rsidR="00AD15FB">
              <w:t>o</w:t>
            </w:r>
            <w:r w:rsidR="00AD15FB" w:rsidRPr="00CF2064">
              <w:t xml:space="preserve"> Nr. RRFCI09</w:t>
            </w:r>
            <w:r w:rsidR="00AD15FB">
              <w:t xml:space="preserve"> </w:t>
            </w:r>
            <w:r w:rsidR="00AD15FB" w:rsidRPr="00CF2064">
              <w:t xml:space="preserve">paaiškinimai pateikti </w:t>
            </w:r>
            <w:r w:rsidR="00AD15FB">
              <w:t>Europos Komisijos</w:t>
            </w:r>
            <w:r w:rsidR="00AD15FB" w:rsidRPr="00CF2064">
              <w:t xml:space="preserve"> dokumente „Gairės dėl bendrųjų Ekonomikos gaivinimo ir atsparumo didinimo priemonės rodiklių“ ir Komisijos deleguotame reglamente (ES) 2021/2106 (https://eur-lex.europa.eu/legal-content/LT/TXT/?uri=CELEX%3A32021R2106&amp;qid=1654517454600) </w:t>
            </w:r>
          </w:p>
          <w:p w14:paraId="2B9D572D" w14:textId="77777777" w:rsidR="00AD15FB" w:rsidRPr="00CF2064" w:rsidRDefault="00AD15FB" w:rsidP="003A4421">
            <w:pPr>
              <w:widowControl w:val="0"/>
              <w:tabs>
                <w:tab w:val="left" w:pos="8222"/>
              </w:tabs>
              <w:jc w:val="both"/>
            </w:pPr>
          </w:p>
          <w:p w14:paraId="4E261B6F" w14:textId="71B7B398" w:rsidR="00AD15FB" w:rsidRDefault="00AD15FB" w:rsidP="003A4421">
            <w:pPr>
              <w:widowControl w:val="0"/>
              <w:tabs>
                <w:tab w:val="left" w:pos="8222"/>
              </w:tabs>
              <w:jc w:val="both"/>
            </w:pPr>
            <w:r w:rsidRPr="00CF2064">
              <w:t>Rodikliu apskaičiuojamos visos įmonės, gaunančios finans</w:t>
            </w:r>
            <w:r>
              <w:t>avimą</w:t>
            </w:r>
            <w:r w:rsidRPr="00CF2064">
              <w:t xml:space="preserve"> iš EGADP</w:t>
            </w:r>
            <w:r w:rsidR="001B074E">
              <w:t xml:space="preserve"> paskolos</w:t>
            </w:r>
            <w:r w:rsidRPr="00CF2064">
              <w:t>.</w:t>
            </w:r>
          </w:p>
          <w:p w14:paraId="0A85C8CE" w14:textId="4975372A" w:rsidR="00297C94" w:rsidRPr="00CF2064" w:rsidRDefault="00297C94" w:rsidP="003A4421">
            <w:pPr>
              <w:widowControl w:val="0"/>
              <w:tabs>
                <w:tab w:val="left" w:pos="8222"/>
              </w:tabs>
              <w:jc w:val="both"/>
            </w:pPr>
            <w:r w:rsidRPr="00E71CD9">
              <w:rPr>
                <w:rFonts w:asciiTheme="majorBidi" w:hAnsiTheme="majorBidi" w:cstheme="majorBidi"/>
                <w:szCs w:val="24"/>
              </w:rPr>
              <w:t xml:space="preserve">Projektas </w:t>
            </w:r>
            <w:r w:rsidRPr="00E71CD9">
              <w:rPr>
                <w:rFonts w:asciiTheme="majorBidi" w:hAnsiTheme="majorBidi" w:cstheme="majorBidi"/>
                <w:bCs/>
                <w:szCs w:val="24"/>
              </w:rPr>
              <w:t>– Lietuvos Respublikos energetikos ministerijos, Lietuvos Respublikos finansų ministerijos ir UAB ILTE įsteigtas Energijos efektyvumo fondas, valdomas UAB ILTE</w:t>
            </w:r>
            <w:r>
              <w:rPr>
                <w:rFonts w:asciiTheme="majorBidi" w:hAnsiTheme="majorBidi" w:cstheme="majorBidi"/>
                <w:bCs/>
                <w:szCs w:val="24"/>
              </w:rPr>
              <w:t>.</w:t>
            </w:r>
          </w:p>
          <w:p w14:paraId="26F7531C" w14:textId="77777777" w:rsidR="00AD15FB" w:rsidRPr="00CF2064" w:rsidRDefault="00AD15FB" w:rsidP="003A4421">
            <w:pPr>
              <w:widowControl w:val="0"/>
              <w:tabs>
                <w:tab w:val="left" w:pos="8222"/>
              </w:tabs>
              <w:jc w:val="both"/>
            </w:pPr>
            <w:r w:rsidRPr="00CF2064">
              <w:t xml:space="preserve">Įmonė – ekonominę veiklą vykdantis juridinis asmuo (šaltinis: Lietuvos Respublikos smulkiojo ir vidutinio verslo plėtros įstatymas). </w:t>
            </w:r>
          </w:p>
          <w:p w14:paraId="793C0E38" w14:textId="77777777" w:rsidR="00AD15FB" w:rsidRPr="00CF2064" w:rsidRDefault="00AD15FB" w:rsidP="003A4421">
            <w:pPr>
              <w:widowControl w:val="0"/>
              <w:tabs>
                <w:tab w:val="left" w:pos="8222"/>
              </w:tabs>
              <w:jc w:val="both"/>
            </w:pPr>
            <w:r w:rsidRPr="00CF2064">
              <w:t>Įmonių klasifikacija:</w:t>
            </w:r>
          </w:p>
          <w:p w14:paraId="0FFA6B44" w14:textId="6E3139DA" w:rsidR="00AD15FB" w:rsidRDefault="00AD15FB" w:rsidP="003A4421">
            <w:pPr>
              <w:widowControl w:val="0"/>
              <w:tabs>
                <w:tab w:val="left" w:pos="8222"/>
              </w:tabs>
              <w:jc w:val="both"/>
            </w:pPr>
            <w:r w:rsidRPr="00DE4575">
              <w:t xml:space="preserve">Vertinant, ar nustatant įmonių dydį, vadovaujamasi Lietuvos Respublikos smulkiojo ir vidutinio verslo plėtros įstatymu. </w:t>
            </w:r>
          </w:p>
          <w:p w14:paraId="14F1B8FE" w14:textId="77777777" w:rsidR="00AD15FB" w:rsidRDefault="00AD15FB" w:rsidP="003A4421">
            <w:pPr>
              <w:widowControl w:val="0"/>
              <w:tabs>
                <w:tab w:val="left" w:pos="8222"/>
              </w:tabs>
              <w:jc w:val="both"/>
            </w:pPr>
            <w:r w:rsidRPr="00DE4575">
              <w:t>Didelė įmonė – įmonė, kuri atskirai ar kartu su savo partnerinėmis įmonėmis ir susijusiomis įmonėmis atitinka bent vieną iš šių sąlygų: joje (jose) dirba ne mažiau kaip 250 darbuotojų; jos (jų) balanse nurodyto turto vertė yra ne mažesnė kaip 43 000 000 eurų ir metinės pajamos yra ne mažesnės kaip 50 000 000 eurų; arba įmonė, kurios kapitale Lietuvos Respublikos smulkiojo ir vidutinio verslo plėtros įstatymo nustatytais dydžiais ir tvarka dalyvauja valstybė ir (arba) savivaldybė. Partnerinės įmonės, susijusios įmonės suprantamos, valstybės ir (arba) savivaldybės dalyvavimo įmonės kapitale dydis, ir įmonių rodikliai (darbuotojų skaičius, balanse nurodyto turto vertė, metinės pajamos) skaičiuojami taip, kaip nustatyta Smulkiojo ir vidutinio verslo plėtros įstatyme.</w:t>
            </w:r>
          </w:p>
          <w:p w14:paraId="18529EF9" w14:textId="77777777" w:rsidR="00AD15FB" w:rsidRPr="00CF2064" w:rsidRDefault="00AD15FB" w:rsidP="003A4421">
            <w:pPr>
              <w:widowControl w:val="0"/>
              <w:tabs>
                <w:tab w:val="left" w:pos="8222"/>
              </w:tabs>
              <w:jc w:val="both"/>
            </w:pPr>
            <w:r w:rsidRPr="00CF2064">
              <w:t>Galutinių gavėjų dydis nurodomas galutinių gavėjų teikiamose paraiškose (atsižvelgiant į tai, kad finansinė priemonė skirta visų dydžių įmonėms, o finansavimas joms nėra susietas su išlaidų tinkamumu, todėl patys galutiniai gavėjai teikiant paraišką</w:t>
            </w:r>
            <w:r>
              <w:t xml:space="preserve"> UAB ILTE</w:t>
            </w:r>
            <w:r w:rsidRPr="00CF2064">
              <w:t xml:space="preserve"> vadovaujantis Smulkiojo ir vidutinio verslo plėtros įstatymu turės įsivertinti ir nusistatyti dydį</w:t>
            </w:r>
            <w:r>
              <w:t>).</w:t>
            </w:r>
          </w:p>
          <w:p w14:paraId="34A980DD" w14:textId="77777777" w:rsidR="00AD15FB" w:rsidRPr="00CF2064" w:rsidRDefault="00AD15FB" w:rsidP="003A4421">
            <w:pPr>
              <w:widowControl w:val="0"/>
              <w:tabs>
                <w:tab w:val="left" w:pos="8222"/>
              </w:tabs>
              <w:jc w:val="both"/>
            </w:pPr>
          </w:p>
        </w:tc>
      </w:tr>
      <w:tr w:rsidR="00AD15FB" w:rsidRPr="00481BC9" w14:paraId="41AC84A3" w14:textId="77777777" w:rsidTr="003A4421">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4689BF12" w14:textId="77777777" w:rsidR="00AD15FB" w:rsidRPr="00481BC9" w:rsidRDefault="00AD15FB" w:rsidP="003A4421">
            <w:pPr>
              <w:widowControl w:val="0"/>
              <w:tabs>
                <w:tab w:val="left" w:pos="8222"/>
              </w:tabs>
              <w:jc w:val="both"/>
              <w:rPr>
                <w:bCs/>
              </w:rPr>
            </w:pPr>
            <w:r w:rsidRPr="00481BC9">
              <w:rPr>
                <w:bCs/>
              </w:rPr>
              <w:lastRenderedPageBreak/>
              <w:t>9.</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D73E351" w14:textId="77777777" w:rsidR="00AD15FB" w:rsidRPr="00481BC9" w:rsidRDefault="00AD15FB" w:rsidP="003A4421">
            <w:pPr>
              <w:widowControl w:val="0"/>
              <w:tabs>
                <w:tab w:val="left" w:pos="8222"/>
              </w:tabs>
              <w:jc w:val="both"/>
              <w:rPr>
                <w:bCs/>
              </w:rPr>
            </w:pPr>
            <w:r w:rsidRPr="00481BC9">
              <w:rPr>
                <w:bCs/>
              </w:rPr>
              <w:t>Stebėsenos rodiklio reikšmės apskaičiavimo tipas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1E462BB" w14:textId="77777777" w:rsidR="00AD15FB" w:rsidRPr="00481BC9" w:rsidRDefault="00AD15FB" w:rsidP="003A4421">
            <w:pPr>
              <w:widowControl w:val="0"/>
              <w:tabs>
                <w:tab w:val="left" w:pos="8222"/>
              </w:tabs>
              <w:jc w:val="both"/>
            </w:pPr>
            <w:r w:rsidRPr="00481BC9">
              <w:rPr>
                <w:bCs/>
              </w:rPr>
              <w:t>Automatiškai apskaičiuojamas</w:t>
            </w:r>
          </w:p>
        </w:tc>
      </w:tr>
      <w:tr w:rsidR="00AD15FB" w:rsidRPr="00481BC9" w14:paraId="0FFC5FDB" w14:textId="77777777" w:rsidTr="003A4421">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12693FDA" w14:textId="77777777" w:rsidR="00AD15FB" w:rsidRPr="00481BC9" w:rsidRDefault="00AD15FB" w:rsidP="003A4421">
            <w:pPr>
              <w:widowControl w:val="0"/>
              <w:tabs>
                <w:tab w:val="left" w:pos="8222"/>
              </w:tabs>
              <w:jc w:val="both"/>
            </w:pPr>
            <w:r w:rsidRPr="00481BC9">
              <w:t>10.</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AC3517B" w14:textId="77777777" w:rsidR="00AD15FB" w:rsidRPr="00481BC9" w:rsidRDefault="00AD15FB" w:rsidP="003A4421">
            <w:pPr>
              <w:widowControl w:val="0"/>
              <w:tabs>
                <w:tab w:val="left" w:pos="8222"/>
              </w:tabs>
              <w:jc w:val="both"/>
            </w:pPr>
            <w:r w:rsidRPr="00481BC9">
              <w:rPr>
                <w:bCs/>
              </w:rPr>
              <w:t>Stebėsenos rodiklio reikšmės apskaičiavimo metodas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219B9DE" w14:textId="74A8CB39" w:rsidR="00AD15FB" w:rsidRPr="00481BC9" w:rsidRDefault="00AD15FB" w:rsidP="003A4421">
            <w:pPr>
              <w:widowControl w:val="0"/>
              <w:tabs>
                <w:tab w:val="left" w:pos="8222"/>
              </w:tabs>
              <w:jc w:val="both"/>
            </w:pPr>
            <w:r w:rsidRPr="00A02A9F">
              <w:t xml:space="preserve">Pagal dvi skirtingas </w:t>
            </w:r>
            <w:r>
              <w:t xml:space="preserve">finansavimo </w:t>
            </w:r>
            <w:r w:rsidRPr="00A02A9F">
              <w:t xml:space="preserve">rūšis remiama įmonė turi būti skaičiuojama du kartus – po kartą pagal </w:t>
            </w:r>
            <w:r>
              <w:t xml:space="preserve">finansavimo </w:t>
            </w:r>
            <w:r w:rsidRPr="00A02A9F">
              <w:t xml:space="preserve">rūšį. </w:t>
            </w:r>
            <w:r w:rsidR="00573605">
              <w:t>Galutinio gavėjo p</w:t>
            </w:r>
            <w:r w:rsidRPr="00A02A9F">
              <w:t>rojekto ir</w:t>
            </w:r>
            <w:r w:rsidR="0080646C">
              <w:t xml:space="preserve"> </w:t>
            </w:r>
            <w:r w:rsidRPr="00A02A9F">
              <w:t>priemonės lygiu įmonė skaičiuojama vieną kartą pagal tą pačią</w:t>
            </w:r>
            <w:r>
              <w:t xml:space="preserve"> finansavimo</w:t>
            </w:r>
            <w:r w:rsidRPr="00A02A9F">
              <w:t xml:space="preserve"> rūšį (dotacijų; finansinių priemonių; nefinansinės paramos), pagal dvi skirtingas </w:t>
            </w:r>
            <w:r>
              <w:t xml:space="preserve">finansavimo </w:t>
            </w:r>
            <w:r w:rsidRPr="00A02A9F">
              <w:t>rūšis (dotacijų; finansinių priemonių; nefinansinės paramos) įmonė skaičiuojama du kartus.</w:t>
            </w:r>
          </w:p>
        </w:tc>
      </w:tr>
      <w:tr w:rsidR="00AD15FB" w:rsidRPr="00481BC9" w14:paraId="2F4D5E2D" w14:textId="77777777" w:rsidTr="003A4421">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5FF5FEBE" w14:textId="77777777" w:rsidR="00AD15FB" w:rsidRPr="00481BC9" w:rsidRDefault="00AD15FB" w:rsidP="003A4421">
            <w:pPr>
              <w:widowControl w:val="0"/>
              <w:tabs>
                <w:tab w:val="left" w:pos="8222"/>
              </w:tabs>
              <w:jc w:val="both"/>
            </w:pPr>
            <w:r w:rsidRPr="00481BC9">
              <w:t>11.</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B3AA2F9" w14:textId="77777777" w:rsidR="00AD15FB" w:rsidRPr="00481BC9" w:rsidRDefault="00AD15FB" w:rsidP="003A4421">
            <w:pPr>
              <w:widowControl w:val="0"/>
              <w:tabs>
                <w:tab w:val="left" w:pos="8222"/>
              </w:tabs>
              <w:jc w:val="both"/>
            </w:pPr>
            <w:r w:rsidRPr="00481BC9">
              <w:t>Stebėsenos rodiklio duomenų šaltiniai</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38B3680" w14:textId="198BC850" w:rsidR="00AD15FB" w:rsidRDefault="00AD15FB" w:rsidP="003A4421">
            <w:pPr>
              <w:widowControl w:val="0"/>
              <w:tabs>
                <w:tab w:val="left" w:pos="8222"/>
              </w:tabs>
              <w:jc w:val="both"/>
            </w:pPr>
            <w:r w:rsidRPr="009D5E81">
              <w:t xml:space="preserve">Pirminiai duomenų šaltiniai: </w:t>
            </w:r>
            <w:r>
              <w:t>p</w:t>
            </w:r>
            <w:r w:rsidRPr="009D5E81">
              <w:t>askolos sutartys</w:t>
            </w:r>
            <w:r w:rsidR="00B86D94">
              <w:t xml:space="preserve"> su galutiniais gavėjais</w:t>
            </w:r>
            <w:r w:rsidRPr="009D5E81">
              <w:t xml:space="preserve">; išmokėjimą pagrindžiantys dokumentai, kai pirmą kartą išmokama lėšų dalis. </w:t>
            </w:r>
          </w:p>
          <w:p w14:paraId="5EB692B5" w14:textId="77777777" w:rsidR="00AD15FB" w:rsidRDefault="00AD15FB" w:rsidP="003A4421">
            <w:pPr>
              <w:widowControl w:val="0"/>
              <w:tabs>
                <w:tab w:val="left" w:pos="8222"/>
              </w:tabs>
              <w:jc w:val="both"/>
            </w:pPr>
          </w:p>
          <w:p w14:paraId="1D270B2A" w14:textId="77777777" w:rsidR="00AD15FB" w:rsidRDefault="00AD15FB" w:rsidP="003A4421">
            <w:pPr>
              <w:widowControl w:val="0"/>
              <w:tabs>
                <w:tab w:val="left" w:pos="8222"/>
              </w:tabs>
              <w:jc w:val="both"/>
            </w:pPr>
            <w:r>
              <w:t xml:space="preserve">Antriniai duomenų šaltiniai: </w:t>
            </w:r>
            <w:r w:rsidRPr="008D386C">
              <w:t>UAB ILTE teikiam</w:t>
            </w:r>
            <w:r>
              <w:t>os</w:t>
            </w:r>
            <w:r w:rsidRPr="008D386C">
              <w:t xml:space="preserve"> </w:t>
            </w:r>
            <w:r>
              <w:t>veiklos ataskaitos.</w:t>
            </w:r>
          </w:p>
          <w:p w14:paraId="7DE402D3" w14:textId="77777777" w:rsidR="00AD15FB" w:rsidRPr="00481BC9" w:rsidRDefault="00AD15FB" w:rsidP="003A4421">
            <w:pPr>
              <w:widowControl w:val="0"/>
              <w:tabs>
                <w:tab w:val="left" w:pos="8222"/>
              </w:tabs>
              <w:jc w:val="both"/>
            </w:pPr>
          </w:p>
        </w:tc>
      </w:tr>
      <w:tr w:rsidR="00AD15FB" w:rsidRPr="00481BC9" w14:paraId="4B4E5218" w14:textId="77777777" w:rsidTr="003A4421">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4622B233" w14:textId="77777777" w:rsidR="00AD15FB" w:rsidRPr="00481BC9" w:rsidRDefault="00AD15FB" w:rsidP="003A4421">
            <w:pPr>
              <w:widowControl w:val="0"/>
              <w:tabs>
                <w:tab w:val="left" w:pos="8222"/>
              </w:tabs>
              <w:jc w:val="both"/>
            </w:pPr>
            <w:r w:rsidRPr="00481BC9">
              <w:t>12.</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C1B1DCD" w14:textId="77777777" w:rsidR="00AD15FB" w:rsidRPr="00481BC9" w:rsidRDefault="00AD15FB" w:rsidP="003A4421">
            <w:pPr>
              <w:widowControl w:val="0"/>
              <w:tabs>
                <w:tab w:val="left" w:pos="8222"/>
              </w:tabs>
              <w:jc w:val="both"/>
            </w:pPr>
            <w:r w:rsidRPr="00481BC9">
              <w:t>Stebėsenos rodiklio reikšmės skaičiavimo periodiškumas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753220D" w14:textId="77777777" w:rsidR="00AD15FB" w:rsidRPr="005D561F" w:rsidRDefault="00AD15FB" w:rsidP="003A4421">
            <w:pPr>
              <w:widowControl w:val="0"/>
              <w:tabs>
                <w:tab w:val="left" w:pos="8222"/>
              </w:tabs>
              <w:jc w:val="both"/>
            </w:pPr>
            <w:r>
              <w:t>Projekto veiklų įgyvendinimo metu (</w:t>
            </w:r>
            <w:r w:rsidRPr="007B11C4">
              <w:t>UAB ILTE teikiamų</w:t>
            </w:r>
            <w:r>
              <w:t xml:space="preserve"> veiklos ataskaitų metu).</w:t>
            </w:r>
          </w:p>
        </w:tc>
      </w:tr>
      <w:tr w:rsidR="00AD15FB" w:rsidRPr="00481BC9" w14:paraId="0EFD40F6" w14:textId="77777777" w:rsidTr="003A4421">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16B048D9" w14:textId="77777777" w:rsidR="00AD15FB" w:rsidRPr="00481BC9" w:rsidRDefault="00AD15FB" w:rsidP="003A4421">
            <w:pPr>
              <w:widowControl w:val="0"/>
              <w:tabs>
                <w:tab w:val="left" w:pos="8222"/>
              </w:tabs>
              <w:jc w:val="both"/>
            </w:pPr>
            <w:r w:rsidRPr="00481BC9">
              <w:t>13.</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3E7766A" w14:textId="77777777" w:rsidR="00AD15FB" w:rsidRPr="00481BC9" w:rsidRDefault="00AD15FB" w:rsidP="003A4421">
            <w:pPr>
              <w:widowControl w:val="0"/>
              <w:tabs>
                <w:tab w:val="left" w:pos="8222"/>
              </w:tabs>
              <w:jc w:val="both"/>
            </w:pPr>
            <w:r w:rsidRPr="00481BC9">
              <w:rPr>
                <w:bCs/>
              </w:rPr>
              <w:t>Stebėsenos rodiklio pasiekimo momentas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1B68238" w14:textId="77777777" w:rsidR="00AD15FB" w:rsidRDefault="00AD15FB" w:rsidP="003A4421">
            <w:pPr>
              <w:jc w:val="both"/>
              <w:rPr>
                <w:spacing w:val="2"/>
                <w:szCs w:val="24"/>
                <w:shd w:val="clear" w:color="auto" w:fill="FFFFFF"/>
              </w:rPr>
            </w:pPr>
            <w:r>
              <w:rPr>
                <w:spacing w:val="2"/>
                <w:szCs w:val="24"/>
                <w:shd w:val="clear" w:color="auto" w:fill="FFFFFF"/>
              </w:rPr>
              <w:t>Projekto</w:t>
            </w:r>
            <w:r>
              <w:rPr>
                <w:b/>
                <w:bCs/>
                <w:spacing w:val="2"/>
                <w:szCs w:val="24"/>
                <w:shd w:val="clear" w:color="auto" w:fill="FFFFFF"/>
              </w:rPr>
              <w:t xml:space="preserve"> </w:t>
            </w:r>
            <w:r>
              <w:rPr>
                <w:spacing w:val="2"/>
                <w:szCs w:val="24"/>
                <w:shd w:val="clear" w:color="auto" w:fill="FFFFFF"/>
              </w:rPr>
              <w:t>veiklų</w:t>
            </w:r>
            <w:r>
              <w:rPr>
                <w:b/>
                <w:bCs/>
                <w:spacing w:val="2"/>
                <w:szCs w:val="24"/>
                <w:shd w:val="clear" w:color="auto" w:fill="FFFFFF"/>
              </w:rPr>
              <w:t xml:space="preserve"> </w:t>
            </w:r>
            <w:r>
              <w:rPr>
                <w:spacing w:val="2"/>
                <w:szCs w:val="24"/>
                <w:shd w:val="clear" w:color="auto" w:fill="FFFFFF"/>
              </w:rPr>
              <w:t>įgyvendinimo metu.</w:t>
            </w:r>
          </w:p>
          <w:p w14:paraId="31AE83A6" w14:textId="77777777" w:rsidR="00AD15FB" w:rsidRPr="00481BC9" w:rsidRDefault="00AD15FB" w:rsidP="003A4421">
            <w:pPr>
              <w:widowControl w:val="0"/>
              <w:tabs>
                <w:tab w:val="left" w:pos="8222"/>
              </w:tabs>
              <w:jc w:val="both"/>
            </w:pPr>
          </w:p>
        </w:tc>
      </w:tr>
      <w:tr w:rsidR="00AD15FB" w:rsidRPr="00481BC9" w14:paraId="6033B933" w14:textId="77777777" w:rsidTr="003A4421">
        <w:trPr>
          <w:trHeight w:val="536"/>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24B1E60D" w14:textId="77777777" w:rsidR="00AD15FB" w:rsidRPr="00481BC9" w:rsidRDefault="00AD15FB" w:rsidP="003A4421">
            <w:pPr>
              <w:widowControl w:val="0"/>
              <w:tabs>
                <w:tab w:val="left" w:pos="8222"/>
              </w:tabs>
              <w:jc w:val="both"/>
            </w:pPr>
            <w:r w:rsidRPr="00481BC9">
              <w:lastRenderedPageBreak/>
              <w:t>14.</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7D33B8A" w14:textId="77777777" w:rsidR="00AD15FB" w:rsidRPr="00481BC9" w:rsidRDefault="00AD15FB" w:rsidP="003A4421">
            <w:pPr>
              <w:widowControl w:val="0"/>
              <w:tabs>
                <w:tab w:val="left" w:pos="8222"/>
              </w:tabs>
              <w:jc w:val="both"/>
            </w:pPr>
            <w:r w:rsidRPr="00481BC9">
              <w:t xml:space="preserve">Už stebėsenos rodiklį atsakinga </w:t>
            </w:r>
            <w:r w:rsidRPr="00481BC9">
              <w:rPr>
                <w:bCs/>
              </w:rPr>
              <w:t>įstaiga</w:t>
            </w:r>
            <w:r w:rsidRPr="00481BC9">
              <w:t xml:space="preserve"> </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DA00D86" w14:textId="77777777" w:rsidR="00AD15FB" w:rsidRPr="00481BC9" w:rsidRDefault="00AD15FB" w:rsidP="003A4421">
            <w:pPr>
              <w:widowControl w:val="0"/>
              <w:tabs>
                <w:tab w:val="left" w:pos="8222"/>
              </w:tabs>
              <w:jc w:val="both"/>
              <w:rPr>
                <w:i/>
                <w:iCs/>
              </w:rPr>
            </w:pPr>
            <w:r w:rsidRPr="00481BC9">
              <w:t>Lietuvos Respublikos energetikos ministerija</w:t>
            </w:r>
          </w:p>
        </w:tc>
      </w:tr>
      <w:tr w:rsidR="00AD15FB" w:rsidRPr="00481BC9" w14:paraId="5F18CA0F" w14:textId="77777777" w:rsidTr="003A4421">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3B54CC78" w14:textId="77777777" w:rsidR="00AD15FB" w:rsidRPr="00481BC9" w:rsidRDefault="00AD15FB" w:rsidP="003A4421">
            <w:pPr>
              <w:widowControl w:val="0"/>
              <w:tabs>
                <w:tab w:val="left" w:pos="8222"/>
              </w:tabs>
              <w:jc w:val="both"/>
            </w:pPr>
            <w:r w:rsidRPr="00481BC9">
              <w:t>15.</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F34E37F" w14:textId="77777777" w:rsidR="00AD15FB" w:rsidRPr="00481BC9" w:rsidRDefault="00AD15FB" w:rsidP="003A4421">
            <w:pPr>
              <w:widowControl w:val="0"/>
              <w:tabs>
                <w:tab w:val="left" w:pos="8222"/>
              </w:tabs>
              <w:jc w:val="both"/>
            </w:pPr>
            <w:r w:rsidRPr="00481BC9">
              <w:t>Įstaigos padalinys ir kontaktinis telefono numeris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B08590C" w14:textId="77777777" w:rsidR="00AD15FB" w:rsidRPr="00481BC9" w:rsidRDefault="00AD15FB" w:rsidP="003A4421">
            <w:pPr>
              <w:widowControl w:val="0"/>
              <w:tabs>
                <w:tab w:val="left" w:pos="8222"/>
              </w:tabs>
              <w:jc w:val="both"/>
            </w:pPr>
            <w:r w:rsidRPr="00481BC9">
              <w:t>Už rodiklio stebėseną (duomenų surinkimą ir paviešinimą):</w:t>
            </w:r>
          </w:p>
          <w:p w14:paraId="3A4D205D" w14:textId="77777777" w:rsidR="00AD15FB" w:rsidRPr="00481BC9" w:rsidRDefault="00AD15FB" w:rsidP="003A4421">
            <w:pPr>
              <w:widowControl w:val="0"/>
              <w:tabs>
                <w:tab w:val="left" w:pos="8222"/>
              </w:tabs>
              <w:jc w:val="both"/>
            </w:pPr>
            <w:r w:rsidRPr="00481BC9">
              <w:t>Energetikos ministerijos</w:t>
            </w:r>
          </w:p>
          <w:p w14:paraId="3BDF6521" w14:textId="77777777" w:rsidR="00AD15FB" w:rsidRPr="00481BC9" w:rsidRDefault="00AD15FB" w:rsidP="003A4421">
            <w:pPr>
              <w:widowControl w:val="0"/>
              <w:tabs>
                <w:tab w:val="left" w:pos="8222"/>
              </w:tabs>
              <w:jc w:val="both"/>
            </w:pPr>
            <w:r w:rsidRPr="00481BC9">
              <w:t xml:space="preserve">Investicijų grupė </w:t>
            </w:r>
          </w:p>
          <w:p w14:paraId="0437788F" w14:textId="77777777" w:rsidR="00AD15FB" w:rsidRPr="00481BC9" w:rsidRDefault="00AD15FB" w:rsidP="003A4421">
            <w:pPr>
              <w:widowControl w:val="0"/>
              <w:tabs>
                <w:tab w:val="left" w:pos="8222"/>
              </w:tabs>
              <w:jc w:val="both"/>
            </w:pPr>
            <w:r w:rsidRPr="00481BC9">
              <w:t>Tel.  +370 602 46 849</w:t>
            </w:r>
          </w:p>
        </w:tc>
      </w:tr>
      <w:tr w:rsidR="00AD15FB" w:rsidRPr="00481BC9" w14:paraId="637FA13E" w14:textId="77777777" w:rsidTr="003A4421">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550C7F8F" w14:textId="77777777" w:rsidR="00AD15FB" w:rsidRPr="00481BC9" w:rsidRDefault="00AD15FB" w:rsidP="003A4421">
            <w:pPr>
              <w:widowControl w:val="0"/>
              <w:tabs>
                <w:tab w:val="left" w:pos="8222"/>
              </w:tabs>
              <w:jc w:val="both"/>
            </w:pPr>
            <w:r w:rsidRPr="00481BC9">
              <w:t>16.</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B86702F" w14:textId="77777777" w:rsidR="00AD15FB" w:rsidRPr="00481BC9" w:rsidRDefault="00AD15FB" w:rsidP="003A4421">
            <w:pPr>
              <w:widowControl w:val="0"/>
              <w:tabs>
                <w:tab w:val="left" w:pos="8222"/>
              </w:tabs>
              <w:jc w:val="both"/>
            </w:pPr>
            <w:r w:rsidRPr="00481BC9">
              <w:t>Kita svarbi informacija</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F8A8FBE" w14:textId="77777777" w:rsidR="00AD15FB" w:rsidRPr="00481BC9" w:rsidRDefault="00AD15FB" w:rsidP="003A4421">
            <w:pPr>
              <w:widowControl w:val="0"/>
              <w:tabs>
                <w:tab w:val="left" w:pos="8222"/>
              </w:tabs>
              <w:jc w:val="both"/>
            </w:pPr>
            <w:r w:rsidRPr="00481BC9">
              <w:t>EGADP bendrasis rodiklis</w:t>
            </w:r>
          </w:p>
          <w:p w14:paraId="0B47FB48" w14:textId="77777777" w:rsidR="00AD15FB" w:rsidRPr="00481BC9" w:rsidRDefault="00AD15FB" w:rsidP="003A4421">
            <w:pPr>
              <w:widowControl w:val="0"/>
              <w:tabs>
                <w:tab w:val="left" w:pos="8222"/>
              </w:tabs>
              <w:jc w:val="both"/>
            </w:pPr>
            <w:r w:rsidRPr="00481BC9">
              <w:t>R.B.1.2009.3</w:t>
            </w:r>
          </w:p>
        </w:tc>
      </w:tr>
    </w:tbl>
    <w:p w14:paraId="3259A82F" w14:textId="77777777" w:rsidR="00AD15FB" w:rsidRPr="00481BC9" w:rsidRDefault="00AD15FB" w:rsidP="00AD15FB">
      <w:pPr>
        <w:widowControl w:val="0"/>
        <w:tabs>
          <w:tab w:val="left" w:pos="8222"/>
        </w:tabs>
        <w:jc w:val="both"/>
      </w:pPr>
    </w:p>
    <w:p w14:paraId="3495D2B0" w14:textId="77777777" w:rsidR="00AD15FB" w:rsidRDefault="00AD15FB" w:rsidP="00AD15FB">
      <w:pPr>
        <w:widowControl w:val="0"/>
        <w:tabs>
          <w:tab w:val="left" w:pos="8222"/>
        </w:tabs>
        <w:jc w:val="both"/>
      </w:pPr>
    </w:p>
    <w:p w14:paraId="243DF364" w14:textId="77777777" w:rsidR="00A7408A" w:rsidRDefault="00A7408A">
      <w:pPr>
        <w:widowControl w:val="0"/>
        <w:tabs>
          <w:tab w:val="left" w:pos="8222"/>
        </w:tabs>
        <w:jc w:val="both"/>
      </w:pPr>
    </w:p>
    <w:p w14:paraId="210F08DA" w14:textId="3B767809" w:rsidR="004F4FDC" w:rsidRDefault="00185A6D">
      <w:pPr>
        <w:widowControl w:val="0"/>
        <w:tabs>
          <w:tab w:val="left" w:pos="8222"/>
        </w:tabs>
        <w:jc w:val="center"/>
      </w:pPr>
      <w:r>
        <w:t>________________________</w:t>
      </w:r>
    </w:p>
    <w:sectPr w:rsidR="004F4FDC">
      <w:headerReference w:type="even" r:id="rId11"/>
      <w:headerReference w:type="default" r:id="rId12"/>
      <w:footerReference w:type="even" r:id="rId13"/>
      <w:footerReference w:type="default" r:id="rId14"/>
      <w:headerReference w:type="first" r:id="rId15"/>
      <w:footerReference w:type="first" r:id="rId16"/>
      <w:pgSz w:w="11906" w:h="16838" w:code="9"/>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93F75" w14:textId="77777777" w:rsidR="00FA5E0E" w:rsidRDefault="00FA5E0E">
      <w:r>
        <w:separator/>
      </w:r>
    </w:p>
  </w:endnote>
  <w:endnote w:type="continuationSeparator" w:id="0">
    <w:p w14:paraId="36BA771D" w14:textId="77777777" w:rsidR="00FA5E0E" w:rsidRDefault="00FA5E0E">
      <w:r>
        <w:continuationSeparator/>
      </w:r>
    </w:p>
  </w:endnote>
  <w:endnote w:type="continuationNotice" w:id="1">
    <w:p w14:paraId="64E6FD23" w14:textId="77777777" w:rsidR="00FA5E0E" w:rsidRDefault="00FA5E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85AFE" w14:textId="77777777" w:rsidR="004F4FDC" w:rsidRDefault="00185A6D">
    <w:pPr>
      <w:framePr w:wrap="auto" w:vAnchor="text" w:hAnchor="margin" w:xAlign="center" w:y="1"/>
      <w:tabs>
        <w:tab w:val="center" w:pos="4153"/>
        <w:tab w:val="right" w:pos="8306"/>
      </w:tabs>
      <w:jc w:val="both"/>
    </w:pPr>
    <w:r>
      <w:fldChar w:fldCharType="begin"/>
    </w:r>
    <w:r>
      <w:instrText xml:space="preserve">PAGE  </w:instrText>
    </w:r>
    <w:r>
      <w:fldChar w:fldCharType="separate"/>
    </w:r>
    <w:r>
      <w:t>1</w:t>
    </w:r>
    <w:r>
      <w:fldChar w:fldCharType="end"/>
    </w:r>
  </w:p>
  <w:p w14:paraId="1EE7AC73" w14:textId="77777777" w:rsidR="004F4FDC" w:rsidRDefault="004F4FDC">
    <w:pPr>
      <w:tabs>
        <w:tab w:val="center" w:pos="4153"/>
        <w:tab w:val="right" w:pos="8306"/>
      </w:tabs>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B94AF" w14:textId="77777777" w:rsidR="004F4FDC" w:rsidRDefault="004F4FDC">
    <w:pPr>
      <w:tabs>
        <w:tab w:val="center" w:pos="4153"/>
        <w:tab w:val="right" w:pos="8306"/>
      </w:tabs>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BBBBB" w14:textId="77777777" w:rsidR="004F4FDC" w:rsidRDefault="004F4FDC">
    <w:pPr>
      <w:tabs>
        <w:tab w:val="center" w:pos="4153"/>
        <w:tab w:val="right" w:pos="8306"/>
      </w:tabs>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C7BD9" w14:textId="77777777" w:rsidR="00FA5E0E" w:rsidRDefault="00FA5E0E">
      <w:r>
        <w:separator/>
      </w:r>
    </w:p>
  </w:footnote>
  <w:footnote w:type="continuationSeparator" w:id="0">
    <w:p w14:paraId="7E7FF2B9" w14:textId="77777777" w:rsidR="00FA5E0E" w:rsidRDefault="00FA5E0E">
      <w:r>
        <w:continuationSeparator/>
      </w:r>
    </w:p>
  </w:footnote>
  <w:footnote w:type="continuationNotice" w:id="1">
    <w:p w14:paraId="5755094E" w14:textId="77777777" w:rsidR="00FA5E0E" w:rsidRDefault="00FA5E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731C3" w14:textId="77777777" w:rsidR="004F4FDC" w:rsidRDefault="004F4FDC">
    <w:pPr>
      <w:tabs>
        <w:tab w:val="center" w:pos="4153"/>
        <w:tab w:val="right" w:pos="8306"/>
      </w:tabs>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93174" w14:textId="77777777" w:rsidR="004F4FDC" w:rsidRDefault="004F4FDC">
    <w:pPr>
      <w:tabs>
        <w:tab w:val="center" w:pos="4153"/>
        <w:tab w:val="right" w:pos="830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E2404" w14:textId="77777777" w:rsidR="004F4FDC" w:rsidRDefault="004F4FDC">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96E30"/>
    <w:multiLevelType w:val="hybridMultilevel"/>
    <w:tmpl w:val="E7EE45FA"/>
    <w:lvl w:ilvl="0" w:tplc="47982188">
      <w:start w:val="1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89078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44E"/>
    <w:rsid w:val="00004587"/>
    <w:rsid w:val="0001060F"/>
    <w:rsid w:val="00016F2C"/>
    <w:rsid w:val="00017F88"/>
    <w:rsid w:val="00021E47"/>
    <w:rsid w:val="00024575"/>
    <w:rsid w:val="000352CB"/>
    <w:rsid w:val="00062655"/>
    <w:rsid w:val="00070033"/>
    <w:rsid w:val="00070AAA"/>
    <w:rsid w:val="00074CFF"/>
    <w:rsid w:val="00074F29"/>
    <w:rsid w:val="00082469"/>
    <w:rsid w:val="000A225F"/>
    <w:rsid w:val="000B2D8B"/>
    <w:rsid w:val="000B2E51"/>
    <w:rsid w:val="000D21A4"/>
    <w:rsid w:val="00100659"/>
    <w:rsid w:val="001046ED"/>
    <w:rsid w:val="00115622"/>
    <w:rsid w:val="00116541"/>
    <w:rsid w:val="0013101E"/>
    <w:rsid w:val="00131783"/>
    <w:rsid w:val="00136FEC"/>
    <w:rsid w:val="0014735D"/>
    <w:rsid w:val="00151F07"/>
    <w:rsid w:val="0016158A"/>
    <w:rsid w:val="00185A6D"/>
    <w:rsid w:val="00191572"/>
    <w:rsid w:val="00194514"/>
    <w:rsid w:val="00196265"/>
    <w:rsid w:val="00197903"/>
    <w:rsid w:val="001A4599"/>
    <w:rsid w:val="001B071D"/>
    <w:rsid w:val="001B074E"/>
    <w:rsid w:val="001B34EF"/>
    <w:rsid w:val="001C0A73"/>
    <w:rsid w:val="001C1B0E"/>
    <w:rsid w:val="001D13A6"/>
    <w:rsid w:val="001F3DB6"/>
    <w:rsid w:val="001F6A44"/>
    <w:rsid w:val="0020145E"/>
    <w:rsid w:val="002324C3"/>
    <w:rsid w:val="00236A32"/>
    <w:rsid w:val="00250ADF"/>
    <w:rsid w:val="00283F55"/>
    <w:rsid w:val="002976C3"/>
    <w:rsid w:val="00297739"/>
    <w:rsid w:val="00297C94"/>
    <w:rsid w:val="002A6572"/>
    <w:rsid w:val="002B25A5"/>
    <w:rsid w:val="002B4D43"/>
    <w:rsid w:val="002C0FFA"/>
    <w:rsid w:val="00335F10"/>
    <w:rsid w:val="00336356"/>
    <w:rsid w:val="00342B69"/>
    <w:rsid w:val="003438AC"/>
    <w:rsid w:val="00364CAB"/>
    <w:rsid w:val="00383503"/>
    <w:rsid w:val="00392358"/>
    <w:rsid w:val="003A1B5F"/>
    <w:rsid w:val="003E6FAC"/>
    <w:rsid w:val="00420D0D"/>
    <w:rsid w:val="00437A6E"/>
    <w:rsid w:val="0044689A"/>
    <w:rsid w:val="00470616"/>
    <w:rsid w:val="00472140"/>
    <w:rsid w:val="004771EF"/>
    <w:rsid w:val="004806C0"/>
    <w:rsid w:val="00481BC9"/>
    <w:rsid w:val="004A28CB"/>
    <w:rsid w:val="004A4238"/>
    <w:rsid w:val="004A653A"/>
    <w:rsid w:val="004A6C1A"/>
    <w:rsid w:val="004C15AA"/>
    <w:rsid w:val="004C2943"/>
    <w:rsid w:val="004D2AB8"/>
    <w:rsid w:val="004D6404"/>
    <w:rsid w:val="004E5F03"/>
    <w:rsid w:val="004F4FDC"/>
    <w:rsid w:val="00504A6D"/>
    <w:rsid w:val="005054DB"/>
    <w:rsid w:val="00505E60"/>
    <w:rsid w:val="0051421B"/>
    <w:rsid w:val="00542342"/>
    <w:rsid w:val="00554B5F"/>
    <w:rsid w:val="00573605"/>
    <w:rsid w:val="0057447C"/>
    <w:rsid w:val="005A16FE"/>
    <w:rsid w:val="005A4A37"/>
    <w:rsid w:val="005A5407"/>
    <w:rsid w:val="005B0FE2"/>
    <w:rsid w:val="005B76E0"/>
    <w:rsid w:val="005C0D9A"/>
    <w:rsid w:val="005D561F"/>
    <w:rsid w:val="005E6043"/>
    <w:rsid w:val="005F601A"/>
    <w:rsid w:val="006030EA"/>
    <w:rsid w:val="0062651B"/>
    <w:rsid w:val="006276BA"/>
    <w:rsid w:val="00640925"/>
    <w:rsid w:val="00641AB8"/>
    <w:rsid w:val="00651D00"/>
    <w:rsid w:val="00670B9C"/>
    <w:rsid w:val="00685879"/>
    <w:rsid w:val="00687D0A"/>
    <w:rsid w:val="006977BC"/>
    <w:rsid w:val="006B1186"/>
    <w:rsid w:val="006C2A3E"/>
    <w:rsid w:val="006C2C3A"/>
    <w:rsid w:val="006D04E5"/>
    <w:rsid w:val="006E070A"/>
    <w:rsid w:val="006E10D2"/>
    <w:rsid w:val="006F2CB9"/>
    <w:rsid w:val="007138ED"/>
    <w:rsid w:val="00733879"/>
    <w:rsid w:val="007347BE"/>
    <w:rsid w:val="00760A1E"/>
    <w:rsid w:val="00761FC9"/>
    <w:rsid w:val="00765342"/>
    <w:rsid w:val="00765F35"/>
    <w:rsid w:val="007A4BA7"/>
    <w:rsid w:val="007B11C4"/>
    <w:rsid w:val="007C0ADE"/>
    <w:rsid w:val="007C5B00"/>
    <w:rsid w:val="007D1956"/>
    <w:rsid w:val="007F6F82"/>
    <w:rsid w:val="00801A4F"/>
    <w:rsid w:val="008039BE"/>
    <w:rsid w:val="0080646C"/>
    <w:rsid w:val="00834EAD"/>
    <w:rsid w:val="0085580A"/>
    <w:rsid w:val="00872B8C"/>
    <w:rsid w:val="0087483C"/>
    <w:rsid w:val="00880E1E"/>
    <w:rsid w:val="008A2D74"/>
    <w:rsid w:val="008D1320"/>
    <w:rsid w:val="008D386C"/>
    <w:rsid w:val="008E21A2"/>
    <w:rsid w:val="008F6991"/>
    <w:rsid w:val="00900E83"/>
    <w:rsid w:val="009041E8"/>
    <w:rsid w:val="00904627"/>
    <w:rsid w:val="00911D07"/>
    <w:rsid w:val="00912AA0"/>
    <w:rsid w:val="00921A3F"/>
    <w:rsid w:val="00926551"/>
    <w:rsid w:val="009301B6"/>
    <w:rsid w:val="00937DB1"/>
    <w:rsid w:val="00955330"/>
    <w:rsid w:val="00956563"/>
    <w:rsid w:val="00963819"/>
    <w:rsid w:val="00966B0D"/>
    <w:rsid w:val="00986A16"/>
    <w:rsid w:val="00986CB7"/>
    <w:rsid w:val="009972E0"/>
    <w:rsid w:val="009A2C62"/>
    <w:rsid w:val="009B4364"/>
    <w:rsid w:val="009B5B25"/>
    <w:rsid w:val="009C0695"/>
    <w:rsid w:val="009C482C"/>
    <w:rsid w:val="009C5B52"/>
    <w:rsid w:val="009D3371"/>
    <w:rsid w:val="009D5E81"/>
    <w:rsid w:val="009D5FF2"/>
    <w:rsid w:val="009E0E86"/>
    <w:rsid w:val="009F0EE4"/>
    <w:rsid w:val="009F6B74"/>
    <w:rsid w:val="00A02A9F"/>
    <w:rsid w:val="00A066DE"/>
    <w:rsid w:val="00A117CC"/>
    <w:rsid w:val="00A27DBC"/>
    <w:rsid w:val="00A302BB"/>
    <w:rsid w:val="00A375B5"/>
    <w:rsid w:val="00A5581C"/>
    <w:rsid w:val="00A7408A"/>
    <w:rsid w:val="00A757F0"/>
    <w:rsid w:val="00A93F43"/>
    <w:rsid w:val="00A97241"/>
    <w:rsid w:val="00AC1C56"/>
    <w:rsid w:val="00AD15FB"/>
    <w:rsid w:val="00AD1817"/>
    <w:rsid w:val="00AD690B"/>
    <w:rsid w:val="00AD707D"/>
    <w:rsid w:val="00AF4CF6"/>
    <w:rsid w:val="00B1493F"/>
    <w:rsid w:val="00B24209"/>
    <w:rsid w:val="00B373B4"/>
    <w:rsid w:val="00B6230A"/>
    <w:rsid w:val="00B64304"/>
    <w:rsid w:val="00B72C6A"/>
    <w:rsid w:val="00B74E30"/>
    <w:rsid w:val="00B86D94"/>
    <w:rsid w:val="00B9112A"/>
    <w:rsid w:val="00B92558"/>
    <w:rsid w:val="00BA2BA2"/>
    <w:rsid w:val="00BA7402"/>
    <w:rsid w:val="00BD5F60"/>
    <w:rsid w:val="00BE028F"/>
    <w:rsid w:val="00BE1CE6"/>
    <w:rsid w:val="00C408A6"/>
    <w:rsid w:val="00C71FEB"/>
    <w:rsid w:val="00C741CD"/>
    <w:rsid w:val="00C758A0"/>
    <w:rsid w:val="00C91835"/>
    <w:rsid w:val="00CA0106"/>
    <w:rsid w:val="00CA0382"/>
    <w:rsid w:val="00CD52F7"/>
    <w:rsid w:val="00CE2519"/>
    <w:rsid w:val="00CE5ACB"/>
    <w:rsid w:val="00CF2064"/>
    <w:rsid w:val="00D00B46"/>
    <w:rsid w:val="00D15FD0"/>
    <w:rsid w:val="00D163C3"/>
    <w:rsid w:val="00D3784E"/>
    <w:rsid w:val="00D42EF8"/>
    <w:rsid w:val="00D67B73"/>
    <w:rsid w:val="00D830A9"/>
    <w:rsid w:val="00D92681"/>
    <w:rsid w:val="00DD1804"/>
    <w:rsid w:val="00DD7B0D"/>
    <w:rsid w:val="00DE013B"/>
    <w:rsid w:val="00DE4575"/>
    <w:rsid w:val="00DF176F"/>
    <w:rsid w:val="00E2412D"/>
    <w:rsid w:val="00E2444E"/>
    <w:rsid w:val="00E30641"/>
    <w:rsid w:val="00E441DB"/>
    <w:rsid w:val="00E54EE4"/>
    <w:rsid w:val="00E55313"/>
    <w:rsid w:val="00E56815"/>
    <w:rsid w:val="00E821CF"/>
    <w:rsid w:val="00E93DD2"/>
    <w:rsid w:val="00EA3DC3"/>
    <w:rsid w:val="00EB5FEC"/>
    <w:rsid w:val="00ED0F73"/>
    <w:rsid w:val="00ED6DAA"/>
    <w:rsid w:val="00EF0D51"/>
    <w:rsid w:val="00F26A36"/>
    <w:rsid w:val="00F404E1"/>
    <w:rsid w:val="00F639BE"/>
    <w:rsid w:val="00F966D9"/>
    <w:rsid w:val="00FA5331"/>
    <w:rsid w:val="00FA5E0E"/>
    <w:rsid w:val="00FB7FCF"/>
    <w:rsid w:val="00FC1157"/>
    <w:rsid w:val="00FC45F6"/>
    <w:rsid w:val="00FC70ED"/>
    <w:rsid w:val="00FF0110"/>
    <w:rsid w:val="00FF3869"/>
    <w:rsid w:val="028A266B"/>
    <w:rsid w:val="107FFFFE"/>
    <w:rsid w:val="14BD6D93"/>
    <w:rsid w:val="1947CA08"/>
    <w:rsid w:val="1E1BBBA5"/>
    <w:rsid w:val="1F8C3397"/>
    <w:rsid w:val="47112A2E"/>
    <w:rsid w:val="497853D4"/>
    <w:rsid w:val="6C1DA7D1"/>
    <w:rsid w:val="6FABC66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AF780"/>
  <w15:chartTrackingRefBased/>
  <w15:docId w15:val="{7D3DC764-3916-4EF6-8F74-4D4C57188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A7408A"/>
  </w:style>
  <w:style w:type="paragraph" w:styleId="ListParagraph">
    <w:name w:val="List Paragraph"/>
    <w:basedOn w:val="Normal"/>
    <w:rsid w:val="00986CB7"/>
    <w:pPr>
      <w:ind w:left="720"/>
      <w:contextualSpacing/>
    </w:pPr>
  </w:style>
  <w:style w:type="character" w:styleId="CommentReference">
    <w:name w:val="annotation reference"/>
    <w:basedOn w:val="DefaultParagraphFont"/>
    <w:semiHidden/>
    <w:unhideWhenUsed/>
    <w:rsid w:val="00024575"/>
    <w:rPr>
      <w:sz w:val="16"/>
      <w:szCs w:val="16"/>
    </w:rPr>
  </w:style>
  <w:style w:type="paragraph" w:styleId="CommentText">
    <w:name w:val="annotation text"/>
    <w:basedOn w:val="Normal"/>
    <w:link w:val="CommentTextChar"/>
    <w:unhideWhenUsed/>
    <w:rsid w:val="00024575"/>
    <w:rPr>
      <w:sz w:val="20"/>
    </w:rPr>
  </w:style>
  <w:style w:type="character" w:customStyle="1" w:styleId="CommentTextChar">
    <w:name w:val="Comment Text Char"/>
    <w:basedOn w:val="DefaultParagraphFont"/>
    <w:link w:val="CommentText"/>
    <w:rsid w:val="00024575"/>
    <w:rPr>
      <w:sz w:val="20"/>
    </w:rPr>
  </w:style>
  <w:style w:type="paragraph" w:styleId="CommentSubject">
    <w:name w:val="annotation subject"/>
    <w:basedOn w:val="CommentText"/>
    <w:next w:val="CommentText"/>
    <w:link w:val="CommentSubjectChar"/>
    <w:semiHidden/>
    <w:unhideWhenUsed/>
    <w:rsid w:val="00024575"/>
    <w:rPr>
      <w:b/>
      <w:bCs/>
    </w:rPr>
  </w:style>
  <w:style w:type="character" w:customStyle="1" w:styleId="CommentSubjectChar">
    <w:name w:val="Comment Subject Char"/>
    <w:basedOn w:val="CommentTextChar"/>
    <w:link w:val="CommentSubject"/>
    <w:semiHidden/>
    <w:rsid w:val="00024575"/>
    <w:rPr>
      <w:b/>
      <w:bCs/>
      <w:sz w:val="20"/>
    </w:rPr>
  </w:style>
  <w:style w:type="paragraph" w:styleId="Header">
    <w:name w:val="header"/>
    <w:basedOn w:val="Normal"/>
    <w:link w:val="HeaderChar"/>
    <w:semiHidden/>
    <w:unhideWhenUsed/>
    <w:rsid w:val="00AD707D"/>
    <w:pPr>
      <w:tabs>
        <w:tab w:val="center" w:pos="4819"/>
        <w:tab w:val="right" w:pos="9638"/>
      </w:tabs>
    </w:pPr>
  </w:style>
  <w:style w:type="character" w:customStyle="1" w:styleId="HeaderChar">
    <w:name w:val="Header Char"/>
    <w:basedOn w:val="DefaultParagraphFont"/>
    <w:link w:val="Header"/>
    <w:semiHidden/>
    <w:rsid w:val="00AD707D"/>
  </w:style>
  <w:style w:type="paragraph" w:styleId="Footer">
    <w:name w:val="footer"/>
    <w:basedOn w:val="Normal"/>
    <w:link w:val="FooterChar"/>
    <w:semiHidden/>
    <w:unhideWhenUsed/>
    <w:rsid w:val="00AD707D"/>
    <w:pPr>
      <w:tabs>
        <w:tab w:val="center" w:pos="4819"/>
        <w:tab w:val="right" w:pos="9638"/>
      </w:tabs>
    </w:pPr>
  </w:style>
  <w:style w:type="character" w:customStyle="1" w:styleId="FooterChar">
    <w:name w:val="Footer Char"/>
    <w:basedOn w:val="DefaultParagraphFont"/>
    <w:link w:val="Footer"/>
    <w:semiHidden/>
    <w:rsid w:val="00AD70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88403">
      <w:bodyDiv w:val="1"/>
      <w:marLeft w:val="0"/>
      <w:marRight w:val="0"/>
      <w:marTop w:val="0"/>
      <w:marBottom w:val="0"/>
      <w:divBdr>
        <w:top w:val="none" w:sz="0" w:space="0" w:color="auto"/>
        <w:left w:val="none" w:sz="0" w:space="0" w:color="auto"/>
        <w:bottom w:val="none" w:sz="0" w:space="0" w:color="auto"/>
        <w:right w:val="none" w:sz="0" w:space="0" w:color="auto"/>
      </w:divBdr>
    </w:div>
    <w:div w:id="192236190">
      <w:bodyDiv w:val="1"/>
      <w:marLeft w:val="0"/>
      <w:marRight w:val="0"/>
      <w:marTop w:val="0"/>
      <w:marBottom w:val="0"/>
      <w:divBdr>
        <w:top w:val="none" w:sz="0" w:space="0" w:color="auto"/>
        <w:left w:val="none" w:sz="0" w:space="0" w:color="auto"/>
        <w:bottom w:val="none" w:sz="0" w:space="0" w:color="auto"/>
        <w:right w:val="none" w:sz="0" w:space="0" w:color="auto"/>
      </w:divBdr>
    </w:div>
    <w:div w:id="227156692">
      <w:bodyDiv w:val="1"/>
      <w:marLeft w:val="0"/>
      <w:marRight w:val="0"/>
      <w:marTop w:val="0"/>
      <w:marBottom w:val="0"/>
      <w:divBdr>
        <w:top w:val="none" w:sz="0" w:space="0" w:color="auto"/>
        <w:left w:val="none" w:sz="0" w:space="0" w:color="auto"/>
        <w:bottom w:val="none" w:sz="0" w:space="0" w:color="auto"/>
        <w:right w:val="none" w:sz="0" w:space="0" w:color="auto"/>
      </w:divBdr>
    </w:div>
    <w:div w:id="275673746">
      <w:bodyDiv w:val="1"/>
      <w:marLeft w:val="0"/>
      <w:marRight w:val="0"/>
      <w:marTop w:val="0"/>
      <w:marBottom w:val="0"/>
      <w:divBdr>
        <w:top w:val="none" w:sz="0" w:space="0" w:color="auto"/>
        <w:left w:val="none" w:sz="0" w:space="0" w:color="auto"/>
        <w:bottom w:val="none" w:sz="0" w:space="0" w:color="auto"/>
        <w:right w:val="none" w:sz="0" w:space="0" w:color="auto"/>
      </w:divBdr>
    </w:div>
    <w:div w:id="616715888">
      <w:bodyDiv w:val="1"/>
      <w:marLeft w:val="0"/>
      <w:marRight w:val="0"/>
      <w:marTop w:val="0"/>
      <w:marBottom w:val="0"/>
      <w:divBdr>
        <w:top w:val="none" w:sz="0" w:space="0" w:color="auto"/>
        <w:left w:val="none" w:sz="0" w:space="0" w:color="auto"/>
        <w:bottom w:val="none" w:sz="0" w:space="0" w:color="auto"/>
        <w:right w:val="none" w:sz="0" w:space="0" w:color="auto"/>
      </w:divBdr>
    </w:div>
    <w:div w:id="917134171">
      <w:bodyDiv w:val="1"/>
      <w:marLeft w:val="0"/>
      <w:marRight w:val="0"/>
      <w:marTop w:val="0"/>
      <w:marBottom w:val="0"/>
      <w:divBdr>
        <w:top w:val="none" w:sz="0" w:space="0" w:color="auto"/>
        <w:left w:val="none" w:sz="0" w:space="0" w:color="auto"/>
        <w:bottom w:val="none" w:sz="0" w:space="0" w:color="auto"/>
        <w:right w:val="none" w:sz="0" w:space="0" w:color="auto"/>
      </w:divBdr>
    </w:div>
    <w:div w:id="1023097669">
      <w:bodyDiv w:val="1"/>
      <w:marLeft w:val="0"/>
      <w:marRight w:val="0"/>
      <w:marTop w:val="0"/>
      <w:marBottom w:val="0"/>
      <w:divBdr>
        <w:top w:val="none" w:sz="0" w:space="0" w:color="auto"/>
        <w:left w:val="none" w:sz="0" w:space="0" w:color="auto"/>
        <w:bottom w:val="none" w:sz="0" w:space="0" w:color="auto"/>
        <w:right w:val="none" w:sz="0" w:space="0" w:color="auto"/>
      </w:divBdr>
    </w:div>
    <w:div w:id="1294168564">
      <w:bodyDiv w:val="1"/>
      <w:marLeft w:val="0"/>
      <w:marRight w:val="0"/>
      <w:marTop w:val="0"/>
      <w:marBottom w:val="0"/>
      <w:divBdr>
        <w:top w:val="none" w:sz="0" w:space="0" w:color="auto"/>
        <w:left w:val="none" w:sz="0" w:space="0" w:color="auto"/>
        <w:bottom w:val="none" w:sz="0" w:space="0" w:color="auto"/>
        <w:right w:val="none" w:sz="0" w:space="0" w:color="auto"/>
      </w:divBdr>
    </w:div>
    <w:div w:id="1457066428">
      <w:bodyDiv w:val="1"/>
      <w:marLeft w:val="0"/>
      <w:marRight w:val="0"/>
      <w:marTop w:val="0"/>
      <w:marBottom w:val="0"/>
      <w:divBdr>
        <w:top w:val="none" w:sz="0" w:space="0" w:color="auto"/>
        <w:left w:val="none" w:sz="0" w:space="0" w:color="auto"/>
        <w:bottom w:val="none" w:sz="0" w:space="0" w:color="auto"/>
        <w:right w:val="none" w:sz="0" w:space="0" w:color="auto"/>
      </w:divBdr>
    </w:div>
    <w:div w:id="178487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F11828E0BB164F954B49B08CDE8EAD" ma:contentTypeVersion="14" ma:contentTypeDescription="Create a new document." ma:contentTypeScope="" ma:versionID="996d79894632eff124e794d1e65afb11">
  <xsd:schema xmlns:xsd="http://www.w3.org/2001/XMLSchema" xmlns:xs="http://www.w3.org/2001/XMLSchema" xmlns:p="http://schemas.microsoft.com/office/2006/metadata/properties" xmlns:ns2="a505131c-ec29-4028-984a-a08a33d8f50f" xmlns:ns3="76cc1cac-a4be-478e-afb2-c23c0cc214ad" targetNamespace="http://schemas.microsoft.com/office/2006/metadata/properties" ma:root="true" ma:fieldsID="fb35718d0797b2774c7c3b83426d8fe8" ns2:_="" ns3:_="">
    <xsd:import namespace="a505131c-ec29-4028-984a-a08a33d8f50f"/>
    <xsd:import namespace="76cc1cac-a4be-478e-afb2-c23c0cc214a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05131c-ec29-4028-984a-a08a33d8f5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17201a8-1781-4b98-93f5-b91078a9672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cc1cac-a4be-478e-afb2-c23c0cc214a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ceca8cd-15b1-4ab7-a361-ecafa9b7d2d8}" ma:internalName="TaxCatchAll" ma:showField="CatchAllData" ma:web="76cc1cac-a4be-478e-afb2-c23c0cc21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505131c-ec29-4028-984a-a08a33d8f50f">
      <Terms xmlns="http://schemas.microsoft.com/office/infopath/2007/PartnerControls"/>
    </lcf76f155ced4ddcb4097134ff3c332f>
    <TaxCatchAll xmlns="76cc1cac-a4be-478e-afb2-c23c0cc214ad" xsi:nil="true"/>
    <SharedWithUsers xmlns="76cc1cac-a4be-478e-afb2-c23c0cc214ad">
      <UserInfo>
        <DisplayName/>
        <AccountId xsi:nil="true"/>
        <AccountType/>
      </UserInfo>
    </SharedWithUsers>
  </documentManagement>
</p:properties>
</file>

<file path=customXml/itemProps1.xml><?xml version="1.0" encoding="utf-8"?>
<ds:datastoreItem xmlns:ds="http://schemas.openxmlformats.org/officeDocument/2006/customXml" ds:itemID="{CF7D5BC9-2A31-48D3-8044-9781A25C8D87}">
  <ds:schemaRefs>
    <ds:schemaRef ds:uri="http://schemas.openxmlformats.org/officeDocument/2006/bibliography"/>
  </ds:schemaRefs>
</ds:datastoreItem>
</file>

<file path=customXml/itemProps2.xml><?xml version="1.0" encoding="utf-8"?>
<ds:datastoreItem xmlns:ds="http://schemas.openxmlformats.org/officeDocument/2006/customXml" ds:itemID="{5DB530EB-CB53-4516-9B8E-635EDD50225F}">
  <ds:schemaRefs>
    <ds:schemaRef ds:uri="http://schemas.microsoft.com/sharepoint/v3/contenttype/forms"/>
  </ds:schemaRefs>
</ds:datastoreItem>
</file>

<file path=customXml/itemProps3.xml><?xml version="1.0" encoding="utf-8"?>
<ds:datastoreItem xmlns:ds="http://schemas.openxmlformats.org/officeDocument/2006/customXml" ds:itemID="{F5082DA6-66D0-4FBD-878E-42FAD10644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05131c-ec29-4028-984a-a08a33d8f50f"/>
    <ds:schemaRef ds:uri="76cc1cac-a4be-478e-afb2-c23c0cc214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3184AF-4D5A-46BB-93BD-7F8C853FC3F8}">
  <ds:schemaRefs>
    <ds:schemaRef ds:uri="http://schemas.microsoft.com/office/2006/metadata/properties"/>
    <ds:schemaRef ds:uri="http://schemas.microsoft.com/office/infopath/2007/PartnerControls"/>
    <ds:schemaRef ds:uri="a505131c-ec29-4028-984a-a08a33d8f50f"/>
    <ds:schemaRef ds:uri="76cc1cac-a4be-478e-afb2-c23c0cc214a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16</Pages>
  <Words>5002</Words>
  <Characters>28517</Characters>
  <Application>Microsoft Office Word</Application>
  <DocSecurity>0</DocSecurity>
  <Lines>237</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33453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 Gipiškienė</dc:creator>
  <cp:keywords/>
  <cp:lastModifiedBy>Algirdas Petkevičius</cp:lastModifiedBy>
  <cp:revision>40</cp:revision>
  <dcterms:created xsi:type="dcterms:W3CDTF">2024-12-23T06:26:00Z</dcterms:created>
  <dcterms:modified xsi:type="dcterms:W3CDTF">2025-01-08T12:48:00Z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0x010100D3F11828E0BB164F954B49B08CDE8EAD</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{"FileActivityType":"6","FileActivityTimeStamp":"2024-12-18T07:31:35.453Z","FileActivityUsersOnPage":[{"DisplayName":"Milisenta Grigaliūnienė","Id":"milisenta.grigaliuniene@ilte.lt"}],"FileActivityNavigationId":null}</vt:lpwstr>
  </property>
  <property fmtid="{D5CDD505-2E9C-101B-9397-08002B2CF9AE}" pid="7" name="TriggerFlowInfo">
    <vt:lpwstr/>
  </property>
</Properties>
</file>