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E7701" w14:textId="22184E79" w:rsidR="007D3B89" w:rsidRDefault="007D3B89" w:rsidP="00103BF4">
      <w:pPr>
        <w:keepNext/>
        <w:ind w:left="5529"/>
        <w:rPr>
          <w:i/>
          <w:iCs/>
          <w:sz w:val="22"/>
          <w:szCs w:val="22"/>
        </w:rPr>
      </w:pPr>
      <w:r>
        <w:rPr>
          <w:i/>
          <w:iCs/>
          <w:noProof/>
          <w:sz w:val="22"/>
          <w:szCs w:val="22"/>
        </w:rPr>
        <w:drawing>
          <wp:inline distT="0" distB="0" distL="0" distR="0" wp14:anchorId="3EE19AFC" wp14:editId="4F0230D6">
            <wp:extent cx="2694940" cy="591185"/>
            <wp:effectExtent l="0" t="0" r="0" b="0"/>
            <wp:docPr id="4018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0B18D813" w14:textId="3374BCDF" w:rsidR="00112E37" w:rsidRDefault="00112E37" w:rsidP="00112E37">
      <w:pPr>
        <w:keepNext/>
        <w:ind w:left="5529"/>
        <w:jc w:val="right"/>
        <w:rPr>
          <w:i/>
          <w:iCs/>
          <w:sz w:val="22"/>
          <w:szCs w:val="22"/>
        </w:rPr>
      </w:pPr>
      <w:r w:rsidRPr="00112E37">
        <w:rPr>
          <w:i/>
          <w:iCs/>
          <w:sz w:val="22"/>
          <w:szCs w:val="22"/>
        </w:rPr>
        <w:t xml:space="preserve">Patvirtinta Ukmergės miesto vietos veiklos grupės valdybos </w:t>
      </w:r>
    </w:p>
    <w:p w14:paraId="109497F1" w14:textId="665B5424" w:rsidR="00112E37" w:rsidRPr="00112E37" w:rsidRDefault="00112E37" w:rsidP="00112E37">
      <w:pPr>
        <w:keepNext/>
        <w:ind w:left="5529"/>
        <w:jc w:val="right"/>
        <w:rPr>
          <w:i/>
          <w:iCs/>
          <w:sz w:val="22"/>
          <w:szCs w:val="22"/>
          <w:lang w:val="en-US"/>
        </w:rPr>
      </w:pPr>
      <w:r w:rsidRPr="00112E37">
        <w:rPr>
          <w:i/>
          <w:iCs/>
          <w:sz w:val="22"/>
          <w:szCs w:val="22"/>
          <w:lang w:val="en-US"/>
        </w:rPr>
        <w:t>202</w:t>
      </w:r>
      <w:r w:rsidR="007D3B89">
        <w:rPr>
          <w:i/>
          <w:iCs/>
          <w:sz w:val="22"/>
          <w:szCs w:val="22"/>
          <w:lang w:val="en-US"/>
        </w:rPr>
        <w:t>5</w:t>
      </w:r>
      <w:r w:rsidRPr="00112E37">
        <w:rPr>
          <w:i/>
          <w:iCs/>
          <w:sz w:val="22"/>
          <w:szCs w:val="22"/>
          <w:lang w:val="en-US"/>
        </w:rPr>
        <w:t xml:space="preserve">m. </w:t>
      </w:r>
      <w:proofErr w:type="spellStart"/>
      <w:r w:rsidR="007D3B89">
        <w:rPr>
          <w:i/>
          <w:iCs/>
          <w:sz w:val="22"/>
          <w:szCs w:val="22"/>
          <w:lang w:val="en-US"/>
        </w:rPr>
        <w:t>sausio</w:t>
      </w:r>
      <w:proofErr w:type="spellEnd"/>
      <w:r w:rsidR="007D3B89">
        <w:rPr>
          <w:i/>
          <w:iCs/>
          <w:sz w:val="22"/>
          <w:szCs w:val="22"/>
          <w:lang w:val="en-US"/>
        </w:rPr>
        <w:t xml:space="preserve"> 2</w:t>
      </w:r>
      <w:r w:rsidRPr="00112E37">
        <w:rPr>
          <w:i/>
          <w:iCs/>
          <w:sz w:val="22"/>
          <w:szCs w:val="22"/>
          <w:lang w:val="en-US"/>
        </w:rPr>
        <w:t xml:space="preserve"> d. </w:t>
      </w:r>
      <w:r w:rsidRPr="00112E37">
        <w:rPr>
          <w:i/>
          <w:iCs/>
          <w:sz w:val="22"/>
          <w:szCs w:val="22"/>
        </w:rPr>
        <w:t xml:space="preserve">protokolu Nr. </w:t>
      </w:r>
      <w:r w:rsidR="007D3B89">
        <w:rPr>
          <w:i/>
          <w:iCs/>
          <w:sz w:val="22"/>
          <w:szCs w:val="22"/>
          <w:lang w:val="en-US"/>
        </w:rPr>
        <w:t>1</w:t>
      </w:r>
    </w:p>
    <w:p w14:paraId="67B01A49" w14:textId="77777777" w:rsidR="00EB0F8F" w:rsidRPr="008F7CAC" w:rsidRDefault="00EB0F8F" w:rsidP="00112E37">
      <w:pPr>
        <w:tabs>
          <w:tab w:val="center" w:pos="4819"/>
          <w:tab w:val="right" w:pos="9638"/>
        </w:tabs>
        <w:jc w:val="right"/>
        <w:rPr>
          <w:szCs w:val="24"/>
          <w:lang w:val="en-US"/>
        </w:rPr>
      </w:pPr>
    </w:p>
    <w:p w14:paraId="6B53EA3D" w14:textId="77777777" w:rsidR="00EB0F8F" w:rsidRPr="00D90A58" w:rsidRDefault="00EB0F8F">
      <w:pPr>
        <w:jc w:val="center"/>
        <w:rPr>
          <w:iCs/>
          <w:szCs w:val="24"/>
        </w:rPr>
      </w:pPr>
    </w:p>
    <w:p w14:paraId="07FAA85E" w14:textId="77777777" w:rsidR="00EB0F8F" w:rsidRPr="00D90A58" w:rsidRDefault="00EB0F8F">
      <w:pPr>
        <w:jc w:val="center"/>
        <w:rPr>
          <w:bCs/>
          <w:i/>
          <w:szCs w:val="24"/>
        </w:rPr>
      </w:pPr>
    </w:p>
    <w:p w14:paraId="165DE661" w14:textId="292FB95F" w:rsidR="00EB0F8F" w:rsidRPr="00D90A58" w:rsidRDefault="00E513E8" w:rsidP="00EE7CE3">
      <w:pPr>
        <w:jc w:val="center"/>
        <w:rPr>
          <w:b/>
          <w:bCs/>
          <w:iCs/>
          <w:szCs w:val="24"/>
        </w:rPr>
      </w:pPr>
      <w:r w:rsidRPr="00D90A58">
        <w:rPr>
          <w:b/>
          <w:bCs/>
          <w:szCs w:val="24"/>
        </w:rPr>
        <w:t xml:space="preserve">UKMERGĖS </w:t>
      </w:r>
      <w:r w:rsidR="00C73722" w:rsidRPr="00D90A58">
        <w:rPr>
          <w:b/>
          <w:bCs/>
          <w:szCs w:val="24"/>
        </w:rPr>
        <w:t xml:space="preserve">MIESTO </w:t>
      </w:r>
      <w:r w:rsidR="006812F1" w:rsidRPr="00D90A58">
        <w:rPr>
          <w:b/>
          <w:bCs/>
          <w:szCs w:val="24"/>
        </w:rPr>
        <w:t>VIETOS VEIKLOS GRUPĖS ĮGYVENDINAMOS STRATEGIJOS „</w:t>
      </w:r>
      <w:r w:rsidR="00C65D59" w:rsidRPr="00D90A58">
        <w:rPr>
          <w:b/>
          <w:bCs/>
          <w:szCs w:val="24"/>
        </w:rPr>
        <w:t>UKMERGĖS</w:t>
      </w:r>
      <w:r w:rsidR="006A461B" w:rsidRPr="00D90A58">
        <w:rPr>
          <w:b/>
          <w:bCs/>
          <w:szCs w:val="24"/>
        </w:rPr>
        <w:t xml:space="preserve">  MIESTO 2024-2028 M. VIETOS PLĖTROS STRATEGIJA</w:t>
      </w:r>
      <w:r w:rsidR="006812F1" w:rsidRPr="00D90A58">
        <w:rPr>
          <w:b/>
          <w:bCs/>
          <w:szCs w:val="24"/>
        </w:rPr>
        <w:t>“</w:t>
      </w:r>
      <w:r w:rsidR="0036555B" w:rsidRPr="00D90A58">
        <w:rPr>
          <w:b/>
          <w:bCs/>
          <w:szCs w:val="24"/>
        </w:rPr>
        <w:t xml:space="preserve"> </w:t>
      </w:r>
      <w:r w:rsidR="000C4049" w:rsidRPr="00D90A58">
        <w:rPr>
          <w:b/>
          <w:bCs/>
          <w:szCs w:val="24"/>
        </w:rPr>
        <w:t xml:space="preserve">VIETOS PLĖTROS </w:t>
      </w:r>
      <w:r w:rsidR="0036555B" w:rsidRPr="00D90A58">
        <w:rPr>
          <w:b/>
          <w:bCs/>
          <w:iCs/>
          <w:szCs w:val="24"/>
        </w:rPr>
        <w:t xml:space="preserve">PROJEKTŲ </w:t>
      </w:r>
      <w:r w:rsidR="000C4049" w:rsidRPr="00D90A58">
        <w:rPr>
          <w:b/>
          <w:bCs/>
          <w:iCs/>
          <w:szCs w:val="24"/>
        </w:rPr>
        <w:t xml:space="preserve">ATRANKOS IR </w:t>
      </w:r>
      <w:r w:rsidR="0036555B" w:rsidRPr="00D90A58">
        <w:rPr>
          <w:b/>
          <w:bCs/>
          <w:iCs/>
          <w:szCs w:val="24"/>
        </w:rPr>
        <w:t xml:space="preserve">FINANSAVIMO </w:t>
      </w:r>
      <w:r w:rsidR="000C4049" w:rsidRPr="00D90A58">
        <w:rPr>
          <w:b/>
          <w:bCs/>
          <w:iCs/>
          <w:szCs w:val="24"/>
        </w:rPr>
        <w:t xml:space="preserve">SĄLYGŲ </w:t>
      </w:r>
      <w:r w:rsidR="0036555B" w:rsidRPr="00D90A58">
        <w:rPr>
          <w:b/>
          <w:bCs/>
          <w:iCs/>
          <w:szCs w:val="24"/>
        </w:rPr>
        <w:t xml:space="preserve">GAIRĖS </w:t>
      </w:r>
      <w:r w:rsidR="006074C5" w:rsidRPr="00D90A58">
        <w:rPr>
          <w:b/>
          <w:bCs/>
          <w:iCs/>
          <w:szCs w:val="24"/>
        </w:rPr>
        <w:t xml:space="preserve">PAREIŠKĖJAMS </w:t>
      </w:r>
      <w:r w:rsidR="0036555B" w:rsidRPr="00D90A58">
        <w:rPr>
          <w:b/>
          <w:bCs/>
          <w:iCs/>
          <w:szCs w:val="24"/>
        </w:rPr>
        <w:t>(</w:t>
      </w:r>
      <w:r w:rsidR="001E1B45" w:rsidRPr="00D90A58">
        <w:rPr>
          <w:b/>
          <w:bCs/>
          <w:iCs/>
          <w:szCs w:val="24"/>
        </w:rPr>
        <w:t>ERPF</w:t>
      </w:r>
      <w:r w:rsidR="0036555B" w:rsidRPr="00D90A58">
        <w:rPr>
          <w:b/>
          <w:bCs/>
          <w:iCs/>
          <w:szCs w:val="24"/>
        </w:rPr>
        <w:t>)</w:t>
      </w:r>
    </w:p>
    <w:p w14:paraId="6FA75B7E" w14:textId="77777777" w:rsidR="00E627FC" w:rsidRPr="00D90A58" w:rsidRDefault="00E627FC" w:rsidP="00E627FC">
      <w:pPr>
        <w:jc w:val="center"/>
        <w:rPr>
          <w:b/>
          <w:bCs/>
          <w:iCs/>
          <w:szCs w:val="24"/>
        </w:rPr>
      </w:pPr>
    </w:p>
    <w:p w14:paraId="7B80255E" w14:textId="61E6EBBE" w:rsidR="00E627FC" w:rsidRPr="00E627FC" w:rsidRDefault="00A57C98"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20C342DB" w14:textId="77777777" w:rsidR="00E513E8" w:rsidRPr="00E513E8" w:rsidRDefault="00E513E8" w:rsidP="00E513E8">
      <w:pPr>
        <w:jc w:val="center"/>
        <w:rPr>
          <w:b/>
          <w:bCs/>
          <w:szCs w:val="24"/>
        </w:rPr>
      </w:pPr>
      <w:r w:rsidRPr="00E513E8">
        <w:rPr>
          <w:b/>
          <w:bCs/>
          <w:szCs w:val="24"/>
        </w:rPr>
        <w:t>„Socialinio verslo  skatinimui“</w:t>
      </w:r>
    </w:p>
    <w:p w14:paraId="7DE8810E" w14:textId="77777777" w:rsidR="00E513E8" w:rsidRPr="00E513E8" w:rsidRDefault="00E513E8" w:rsidP="00E513E8">
      <w:pPr>
        <w:jc w:val="center"/>
        <w:rPr>
          <w:rFonts w:eastAsiaTheme="minorHAnsi"/>
          <w:b/>
          <w:szCs w:val="24"/>
        </w:rPr>
      </w:pPr>
    </w:p>
    <w:p w14:paraId="5BABEA73" w14:textId="77777777" w:rsidR="00E513E8" w:rsidRPr="00E513E8" w:rsidRDefault="00E513E8" w:rsidP="00E513E8">
      <w:pPr>
        <w:jc w:val="center"/>
        <w:rPr>
          <w:rFonts w:eastAsiaTheme="minorHAnsi"/>
          <w:color w:val="808080" w:themeColor="background1" w:themeShade="80"/>
          <w:szCs w:val="24"/>
        </w:rPr>
      </w:pPr>
      <w:r w:rsidRPr="00E513E8">
        <w:rPr>
          <w:rFonts w:eastAsiaTheme="minorHAnsi"/>
          <w:szCs w:val="24"/>
        </w:rPr>
        <w:t>Nr. 11-520-K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2E7BA65D" w14:textId="77777777" w:rsidR="001E4581" w:rsidRDefault="001E4581" w:rsidP="001A6ED3">
      <w:pPr>
        <w:jc w:val="center"/>
        <w:rPr>
          <w:b/>
          <w:szCs w:val="24"/>
        </w:rPr>
      </w:pPr>
    </w:p>
    <w:p w14:paraId="0D42AA5D" w14:textId="77777777" w:rsidR="001E4581" w:rsidRDefault="001E4581" w:rsidP="001A6ED3">
      <w:pPr>
        <w:jc w:val="center"/>
        <w:rPr>
          <w:b/>
          <w:szCs w:val="24"/>
        </w:rPr>
      </w:pPr>
    </w:p>
    <w:p w14:paraId="61DA89F6" w14:textId="77777777" w:rsidR="001E4581" w:rsidRDefault="001E4581" w:rsidP="001A6ED3">
      <w:pPr>
        <w:jc w:val="center"/>
        <w:rPr>
          <w:b/>
          <w:szCs w:val="24"/>
        </w:rPr>
      </w:pPr>
    </w:p>
    <w:p w14:paraId="451374DC" w14:textId="77777777" w:rsidR="001E4581" w:rsidRDefault="001E4581" w:rsidP="001A6ED3">
      <w:pPr>
        <w:jc w:val="center"/>
        <w:rPr>
          <w:b/>
          <w:szCs w:val="24"/>
        </w:rPr>
      </w:pPr>
    </w:p>
    <w:p w14:paraId="6B57BBAD" w14:textId="77777777" w:rsidR="001E4581" w:rsidRDefault="001E4581" w:rsidP="001A6ED3">
      <w:pPr>
        <w:jc w:val="center"/>
        <w:rPr>
          <w:b/>
          <w:szCs w:val="24"/>
        </w:rPr>
      </w:pPr>
    </w:p>
    <w:p w14:paraId="482FB7CC" w14:textId="1676EC66"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0"/>
        <w:gridCol w:w="3576"/>
        <w:gridCol w:w="3515"/>
        <w:gridCol w:w="2882"/>
      </w:tblGrid>
      <w:tr w:rsidR="00EB0F8F" w:rsidRPr="008F7CAC" w14:paraId="48A0DB90" w14:textId="77777777" w:rsidTr="00525F7D">
        <w:tc>
          <w:tcPr>
            <w:tcW w:w="1516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525F7D">
        <w:tc>
          <w:tcPr>
            <w:tcW w:w="15163" w:type="dxa"/>
            <w:gridSpan w:val="4"/>
          </w:tcPr>
          <w:p w14:paraId="6BC5806B" w14:textId="1D9910B2"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ListParagraph"/>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ListParagraph"/>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525F7D">
        <w:tc>
          <w:tcPr>
            <w:tcW w:w="15163"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480EFA"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1CD94F11" w14:textId="6E9FB43F" w:rsidR="00383811" w:rsidRPr="00480EFA" w:rsidRDefault="00383811" w:rsidP="00221C39">
            <w:pPr>
              <w:pStyle w:val="ListParagraph"/>
              <w:numPr>
                <w:ilvl w:val="1"/>
                <w:numId w:val="3"/>
              </w:numPr>
              <w:tabs>
                <w:tab w:val="left" w:pos="596"/>
              </w:tabs>
              <w:ind w:left="22" w:firstLine="0"/>
              <w:jc w:val="both"/>
              <w:rPr>
                <w:iCs/>
                <w:szCs w:val="24"/>
              </w:rPr>
            </w:pPr>
            <w:r w:rsidRPr="00480EFA">
              <w:rPr>
                <w:iCs/>
                <w:szCs w:val="24"/>
              </w:rPr>
              <w:t xml:space="preserve">Projektų veikloms įgyvendinti numatyta skirti iki </w:t>
            </w:r>
            <w:r w:rsidR="00D45578" w:rsidRPr="00480EFA">
              <w:rPr>
                <w:lang w:val="en-US"/>
              </w:rPr>
              <w:t xml:space="preserve">75 970,00 </w:t>
            </w:r>
            <w:r w:rsidRPr="00480EFA">
              <w:rPr>
                <w:iCs/>
                <w:szCs w:val="24"/>
              </w:rPr>
              <w:t>(</w:t>
            </w:r>
            <w:r w:rsidR="00D45578" w:rsidRPr="00480EFA">
              <w:rPr>
                <w:iCs/>
                <w:szCs w:val="24"/>
              </w:rPr>
              <w:t>septyniasdešimt</w:t>
            </w:r>
            <w:r w:rsidR="00480EFA" w:rsidRPr="00480EFA">
              <w:rPr>
                <w:iCs/>
                <w:szCs w:val="24"/>
              </w:rPr>
              <w:t xml:space="preserve"> penki tūkstančiai devyni šimtai septyniasdešimt</w:t>
            </w:r>
            <w:r w:rsidRPr="00480EFA">
              <w:rPr>
                <w:iCs/>
                <w:szCs w:val="24"/>
              </w:rPr>
              <w:t xml:space="preserve">) eurų </w:t>
            </w:r>
            <w:r w:rsidR="0079663E" w:rsidRPr="00480EFA">
              <w:rPr>
                <w:iCs/>
                <w:szCs w:val="24"/>
              </w:rPr>
              <w:t>ERPF</w:t>
            </w:r>
            <w:r w:rsidRPr="00480EFA">
              <w:rPr>
                <w:szCs w:val="24"/>
                <w:lang w:eastAsia="lt-LT"/>
              </w:rPr>
              <w:t xml:space="preserve"> ir </w:t>
            </w:r>
            <w:r w:rsidR="00480EFA" w:rsidRPr="00480EFA">
              <w:rPr>
                <w:lang w:val="en-US"/>
              </w:rPr>
              <w:t xml:space="preserve">75 970,00 </w:t>
            </w:r>
            <w:r w:rsidR="00480EFA" w:rsidRPr="00480EFA">
              <w:rPr>
                <w:iCs/>
                <w:szCs w:val="24"/>
              </w:rPr>
              <w:t xml:space="preserve">(septyniasdešimt penki tūkstančiai devyni šimtai septyniasdešimt) eurų </w:t>
            </w:r>
            <w:proofErr w:type="spellStart"/>
            <w:r w:rsidRPr="00480EFA">
              <w:rPr>
                <w:szCs w:val="24"/>
                <w:lang w:eastAsia="lt-LT"/>
              </w:rPr>
              <w:t>eurų</w:t>
            </w:r>
            <w:proofErr w:type="spellEnd"/>
            <w:r w:rsidRPr="00480EFA">
              <w:rPr>
                <w:szCs w:val="24"/>
                <w:lang w:eastAsia="lt-LT"/>
              </w:rPr>
              <w:t xml:space="preserve"> BF lėšų. </w:t>
            </w:r>
          </w:p>
          <w:p w14:paraId="3CE160F9" w14:textId="3F173448" w:rsidR="00383811" w:rsidRPr="00383AD6" w:rsidRDefault="00383811" w:rsidP="00221C39">
            <w:pPr>
              <w:pStyle w:val="ListParagraph"/>
              <w:numPr>
                <w:ilvl w:val="1"/>
                <w:numId w:val="3"/>
              </w:numPr>
              <w:tabs>
                <w:tab w:val="left" w:pos="596"/>
              </w:tabs>
              <w:ind w:left="22" w:firstLine="0"/>
              <w:jc w:val="both"/>
              <w:rPr>
                <w:b/>
                <w:bCs/>
                <w:iCs/>
                <w:szCs w:val="24"/>
              </w:rPr>
            </w:pPr>
            <w:r w:rsidRPr="00103BF4">
              <w:rPr>
                <w:iCs/>
                <w:szCs w:val="24"/>
              </w:rPr>
              <w:t>Kiekvienas projektas turi atitikti bendruosius projektų atrankos kriterijus, kurių sąrašas ir vertinimo metodika nustatyti Projektų administravimo ir finansavimo taisyklių</w:t>
            </w:r>
            <w:r w:rsidRPr="00103BF4">
              <w:rPr>
                <w:rStyle w:val="FootnoteReference"/>
                <w:iCs/>
                <w:szCs w:val="24"/>
              </w:rPr>
              <w:footnoteReference w:id="3"/>
            </w:r>
            <w:r w:rsidRPr="00103BF4">
              <w:rPr>
                <w:iCs/>
                <w:szCs w:val="24"/>
              </w:rPr>
              <w:t xml:space="preserve"> (toliau – PAFT) 2 priede, ir specialųjį projektų atrankos kriterijų „Projektas skirtas vietos plėtros strategijos, kuri vidaus reikalų </w:t>
            </w:r>
            <w:r w:rsidRPr="00103BF4">
              <w:rPr>
                <w:iCs/>
                <w:szCs w:val="24"/>
              </w:rPr>
              <w:lastRenderedPageBreak/>
              <w:t>ministro įsakymu įtraukta į siūlomų finansuoti vietos plėtros strategijų sąrašą, veiksmams įgyvendinti“</w:t>
            </w:r>
            <w:r w:rsidR="008035F0" w:rsidRPr="00103BF4">
              <w:rPr>
                <w:iCs/>
                <w:szCs w:val="24"/>
              </w:rPr>
              <w:t xml:space="preserve">, </w:t>
            </w:r>
            <w:proofErr w:type="spellStart"/>
            <w:r w:rsidR="008035F0" w:rsidRPr="00103BF4">
              <w:rPr>
                <w:iCs/>
                <w:szCs w:val="24"/>
              </w:rPr>
              <w:t>t.y</w:t>
            </w:r>
            <w:proofErr w:type="spellEnd"/>
            <w:r w:rsidR="008035F0" w:rsidRPr="00103BF4">
              <w:rPr>
                <w:iCs/>
                <w:szCs w:val="24"/>
              </w:rPr>
              <w:t xml:space="preserve">. projektas turi atitikti </w:t>
            </w:r>
            <w:r w:rsidR="00733731" w:rsidRPr="00103BF4">
              <w:rPr>
                <w:iCs/>
                <w:szCs w:val="24"/>
              </w:rPr>
              <w:t xml:space="preserve">Ukmergės </w:t>
            </w:r>
            <w:r w:rsidR="00582A5D" w:rsidRPr="00103BF4">
              <w:rPr>
                <w:iCs/>
                <w:szCs w:val="24"/>
              </w:rPr>
              <w:t xml:space="preserve">miesto </w:t>
            </w:r>
            <w:r w:rsidR="008035F0" w:rsidRPr="00103BF4">
              <w:rPr>
                <w:iCs/>
                <w:szCs w:val="24"/>
              </w:rPr>
              <w:t>vietos veiklos grupės įgyvendinam</w:t>
            </w:r>
            <w:r w:rsidR="00383E19" w:rsidRPr="00103BF4">
              <w:rPr>
                <w:iCs/>
                <w:szCs w:val="24"/>
              </w:rPr>
              <w:t>ą</w:t>
            </w:r>
            <w:r w:rsidR="008035F0" w:rsidRPr="00103BF4">
              <w:rPr>
                <w:iCs/>
                <w:szCs w:val="24"/>
              </w:rPr>
              <w:t xml:space="preserve"> strategij</w:t>
            </w:r>
            <w:r w:rsidR="00383E19" w:rsidRPr="00103BF4">
              <w:rPr>
                <w:iCs/>
                <w:szCs w:val="24"/>
              </w:rPr>
              <w:t>ą</w:t>
            </w:r>
            <w:r w:rsidR="008035F0" w:rsidRPr="00103BF4">
              <w:rPr>
                <w:iCs/>
                <w:szCs w:val="24"/>
              </w:rPr>
              <w:t xml:space="preserve"> „</w:t>
            </w:r>
            <w:proofErr w:type="spellStart"/>
            <w:r w:rsidR="00733731" w:rsidRPr="00103BF4">
              <w:rPr>
                <w:lang w:val="en-US"/>
              </w:rPr>
              <w:t>Ukmerg</w:t>
            </w:r>
            <w:proofErr w:type="spellEnd"/>
            <w:r w:rsidR="00733731" w:rsidRPr="00103BF4">
              <w:t>ės</w:t>
            </w:r>
            <w:r w:rsidR="00FB653C" w:rsidRPr="00103BF4">
              <w:rPr>
                <w:lang w:val="en-US"/>
              </w:rPr>
              <w:t xml:space="preserve"> miesto 202</w:t>
            </w:r>
            <w:r w:rsidR="00EC3769" w:rsidRPr="00103BF4">
              <w:rPr>
                <w:lang w:val="en-US"/>
              </w:rPr>
              <w:t>3</w:t>
            </w:r>
            <w:r w:rsidR="00FB653C" w:rsidRPr="00103BF4">
              <w:rPr>
                <w:lang w:val="en-US"/>
              </w:rPr>
              <w:t>-202</w:t>
            </w:r>
            <w:r w:rsidR="00A96B79" w:rsidRPr="00103BF4">
              <w:rPr>
                <w:lang w:val="en-US"/>
              </w:rPr>
              <w:t>7</w:t>
            </w:r>
            <w:r w:rsidR="00FB653C" w:rsidRPr="00103BF4">
              <w:rPr>
                <w:lang w:val="en-US"/>
              </w:rPr>
              <w:t xml:space="preserve"> met</w:t>
            </w:r>
            <w:r w:rsidR="00FB653C" w:rsidRPr="00103BF4">
              <w:t>ų vietos plėtros strategija</w:t>
            </w:r>
            <w:r w:rsidR="00383E19" w:rsidRPr="00103BF4">
              <w:rPr>
                <w:iCs/>
                <w:szCs w:val="24"/>
              </w:rPr>
              <w:t>“</w:t>
            </w:r>
            <w:r w:rsidR="00971AFF" w:rsidRPr="00103BF4">
              <w:rPr>
                <w:iCs/>
                <w:szCs w:val="24"/>
              </w:rPr>
              <w:t xml:space="preserve"> ir prioritetinius kriterijus, nurodytus Gairių 10 p</w:t>
            </w:r>
            <w:r w:rsidRPr="00103BF4">
              <w:rPr>
                <w:iCs/>
                <w:szCs w:val="24"/>
              </w:rPr>
              <w:t>. Projektų atitiktį šiame papunktyje nurodytiems projektų atrankos kriterijams vertina administruojančioji institucija, atlikdama projektų tinkamumo finansuoti vertinimą</w:t>
            </w:r>
            <w:r w:rsidR="00775560">
              <w:rPr>
                <w:iCs/>
                <w:szCs w:val="24"/>
              </w:rPr>
              <w:t>,</w:t>
            </w:r>
            <w:r w:rsidR="00103BF4" w:rsidRPr="00383AD6">
              <w:rPr>
                <w:color w:val="222222"/>
                <w:shd w:val="clear" w:color="auto" w:fill="FFFFFF"/>
              </w:rPr>
              <w:t xml:space="preserve"> </w:t>
            </w:r>
            <w:proofErr w:type="spellStart"/>
            <w:r w:rsidR="00775560">
              <w:rPr>
                <w:color w:val="222222"/>
                <w:shd w:val="clear" w:color="auto" w:fill="FFFFFF"/>
              </w:rPr>
              <w:t>t</w:t>
            </w:r>
            <w:r w:rsidR="00103BF4" w:rsidRPr="00383AD6">
              <w:rPr>
                <w:color w:val="222222"/>
                <w:shd w:val="clear" w:color="auto" w:fill="FFFFFF"/>
              </w:rPr>
              <w:t>.y</w:t>
            </w:r>
            <w:proofErr w:type="spellEnd"/>
            <w:r w:rsidR="00103BF4" w:rsidRPr="00383AD6">
              <w:rPr>
                <w:color w:val="222222"/>
                <w:shd w:val="clear" w:color="auto" w:fill="FFFFFF"/>
              </w:rPr>
              <w:t xml:space="preserve">. projektas turi atitikti </w:t>
            </w:r>
            <w:r w:rsidR="00103BF4">
              <w:rPr>
                <w:color w:val="222222"/>
                <w:shd w:val="clear" w:color="auto" w:fill="FFFFFF"/>
              </w:rPr>
              <w:t>Ukmergės</w:t>
            </w:r>
            <w:r w:rsidR="00103BF4" w:rsidRPr="00383AD6">
              <w:rPr>
                <w:color w:val="222222"/>
                <w:shd w:val="clear" w:color="auto" w:fill="FFFFFF"/>
              </w:rPr>
              <w:t xml:space="preserve"> miesto vietos veiklos grupės įgyvendinamą strategiją „</w:t>
            </w:r>
            <w:r w:rsidR="00103BF4">
              <w:rPr>
                <w:color w:val="222222"/>
                <w:shd w:val="clear" w:color="auto" w:fill="FFFFFF"/>
              </w:rPr>
              <w:t>UKMERGĖS MIESTO</w:t>
            </w:r>
            <w:r w:rsidR="00103BF4" w:rsidRPr="00383AD6">
              <w:rPr>
                <w:color w:val="222222"/>
                <w:shd w:val="clear" w:color="auto" w:fill="FFFFFF"/>
              </w:rPr>
              <w:t xml:space="preserve"> 2023-2027 M. VIETOS PLĖTROS STRATEGIJA</w:t>
            </w:r>
            <w:r w:rsidR="00103BF4" w:rsidRPr="00383AD6">
              <w:rPr>
                <w:b/>
                <w:bCs/>
                <w:color w:val="222222"/>
                <w:shd w:val="clear" w:color="auto" w:fill="FFFFFF"/>
              </w:rPr>
              <w:t>“:  </w:t>
            </w:r>
            <w:r w:rsidR="00103BF4" w:rsidRPr="00383AD6">
              <w:rPr>
                <w:color w:val="222222"/>
                <w:shd w:val="clear" w:color="auto" w:fill="FFFFFF"/>
              </w:rPr>
              <w:t>1.</w:t>
            </w:r>
            <w:r w:rsidR="00103BF4">
              <w:rPr>
                <w:color w:val="222222"/>
                <w:shd w:val="clear" w:color="auto" w:fill="FFFFFF"/>
                <w:lang w:val="en-US"/>
              </w:rPr>
              <w:t>1.</w:t>
            </w:r>
            <w:r w:rsidR="00103BF4" w:rsidRPr="00383AD6">
              <w:rPr>
                <w:color w:val="222222"/>
                <w:shd w:val="clear" w:color="auto" w:fill="FFFFFF"/>
              </w:rPr>
              <w:t xml:space="preserve"> uždavin</w:t>
            </w:r>
            <w:r w:rsidR="00103BF4">
              <w:rPr>
                <w:color w:val="222222"/>
                <w:shd w:val="clear" w:color="auto" w:fill="FFFFFF"/>
              </w:rPr>
              <w:t>io</w:t>
            </w:r>
            <w:r w:rsidR="00103BF4" w:rsidRPr="00383AD6">
              <w:rPr>
                <w:color w:val="222222"/>
                <w:shd w:val="clear" w:color="auto" w:fill="FFFFFF"/>
              </w:rPr>
              <w:t>:</w:t>
            </w:r>
            <w:r w:rsidR="00417C9D">
              <w:rPr>
                <w:color w:val="222222"/>
                <w:shd w:val="clear" w:color="auto" w:fill="FFFFFF"/>
              </w:rPr>
              <w:t xml:space="preserve"> </w:t>
            </w:r>
            <w:r w:rsidR="00417C9D" w:rsidRPr="00417C9D">
              <w:rPr>
                <w:color w:val="222222"/>
                <w:shd w:val="clear" w:color="auto" w:fill="FFFFFF"/>
              </w:rPr>
              <w:t xml:space="preserve">Kurti partnerystės ir bendradarbiavimo ryšius tarp sektorių ir skatinti darnų </w:t>
            </w:r>
            <w:proofErr w:type="spellStart"/>
            <w:r w:rsidR="00417C9D" w:rsidRPr="00417C9D">
              <w:rPr>
                <w:color w:val="222222"/>
                <w:shd w:val="clear" w:color="auto" w:fill="FFFFFF"/>
              </w:rPr>
              <w:t>t.y</w:t>
            </w:r>
            <w:proofErr w:type="spellEnd"/>
            <w:r w:rsidR="00417C9D" w:rsidRPr="00417C9D">
              <w:rPr>
                <w:color w:val="222222"/>
                <w:shd w:val="clear" w:color="auto" w:fill="FFFFFF"/>
              </w:rPr>
              <w:t>. kompleksinį ekonominiu, socialiniu ir aplinkosauginiu požiūriu Ukmergės miesto vystymąsi</w:t>
            </w:r>
            <w:r w:rsidR="00103BF4" w:rsidRPr="00383AD6">
              <w:rPr>
                <w:color w:val="222222"/>
                <w:shd w:val="clear" w:color="auto" w:fill="FFFFFF"/>
              </w:rPr>
              <w:t>; </w:t>
            </w:r>
            <w:r w:rsidR="00103BF4" w:rsidRPr="00383AD6">
              <w:rPr>
                <w:b/>
                <w:bCs/>
                <w:color w:val="222222"/>
                <w:shd w:val="clear" w:color="auto" w:fill="FFFFFF"/>
              </w:rPr>
              <w:t>1.</w:t>
            </w:r>
            <w:r w:rsidR="00417C9D">
              <w:rPr>
                <w:b/>
                <w:bCs/>
                <w:color w:val="222222"/>
                <w:shd w:val="clear" w:color="auto" w:fill="FFFFFF"/>
              </w:rPr>
              <w:t>1.1.</w:t>
            </w:r>
            <w:r w:rsidR="00103BF4" w:rsidRPr="00383AD6">
              <w:rPr>
                <w:b/>
                <w:bCs/>
                <w:color w:val="222222"/>
                <w:shd w:val="clear" w:color="auto" w:fill="FFFFFF"/>
              </w:rPr>
              <w:t xml:space="preserve"> veiksm</w:t>
            </w:r>
            <w:r w:rsidR="00417C9D">
              <w:rPr>
                <w:b/>
                <w:bCs/>
                <w:color w:val="222222"/>
                <w:shd w:val="clear" w:color="auto" w:fill="FFFFFF"/>
              </w:rPr>
              <w:t>ą</w:t>
            </w:r>
            <w:r w:rsidR="00103BF4" w:rsidRPr="00383AD6">
              <w:rPr>
                <w:color w:val="222222"/>
                <w:shd w:val="clear" w:color="auto" w:fill="FFFFFF"/>
              </w:rPr>
              <w:t>: </w:t>
            </w:r>
            <w:bookmarkStart w:id="0" w:name="m_-7310308932000630859__Hlk183469168"/>
            <w:proofErr w:type="spellStart"/>
            <w:r w:rsidR="00417C9D" w:rsidRPr="00383AD6">
              <w:rPr>
                <w:b/>
                <w:bCs/>
                <w:color w:val="222222"/>
                <w:shd w:val="clear" w:color="auto" w:fill="FFFFFF"/>
              </w:rPr>
              <w:t>Saktinti</w:t>
            </w:r>
            <w:proofErr w:type="spellEnd"/>
            <w:r w:rsidR="00417C9D" w:rsidRPr="00383AD6">
              <w:rPr>
                <w:b/>
                <w:bCs/>
                <w:color w:val="222222"/>
                <w:shd w:val="clear" w:color="auto" w:fill="FFFFFF"/>
              </w:rPr>
              <w:t xml:space="preserve"> socialinio verslo kūrimąsi ir plėtrą paslaugų ir/ar gamybos srityse</w:t>
            </w:r>
            <w:r w:rsidR="00103BF4" w:rsidRPr="00383AD6">
              <w:rPr>
                <w:b/>
                <w:bCs/>
                <w:color w:val="222222"/>
                <w:shd w:val="clear" w:color="auto" w:fill="FFFFFF"/>
              </w:rPr>
              <w:t>.</w:t>
            </w:r>
            <w:bookmarkEnd w:id="0"/>
          </w:p>
          <w:p w14:paraId="28B3E263" w14:textId="5C42525E" w:rsidR="00383E19" w:rsidRPr="008F7CAC" w:rsidRDefault="00383811" w:rsidP="00221C39">
            <w:pPr>
              <w:pStyle w:val="ListParagraph"/>
              <w:numPr>
                <w:ilvl w:val="1"/>
                <w:numId w:val="3"/>
              </w:numPr>
              <w:tabs>
                <w:tab w:val="left" w:pos="596"/>
              </w:tabs>
              <w:ind w:left="22" w:firstLine="0"/>
              <w:jc w:val="both"/>
              <w:rPr>
                <w:iCs/>
                <w:szCs w:val="24"/>
              </w:rPr>
            </w:pPr>
            <w:r w:rsidRPr="00A96B79">
              <w:rPr>
                <w:iCs/>
                <w:szCs w:val="24"/>
              </w:rPr>
              <w:t xml:space="preserve">Projektų naudos ir kokybės vertinimą atlieka </w:t>
            </w:r>
            <w:r w:rsidR="00A96B79" w:rsidRPr="00A96B79">
              <w:rPr>
                <w:iCs/>
                <w:szCs w:val="24"/>
              </w:rPr>
              <w:t>Ukmergės</w:t>
            </w:r>
            <w:r w:rsidR="00383E19" w:rsidRPr="00A96B79">
              <w:rPr>
                <w:iCs/>
                <w:szCs w:val="24"/>
              </w:rPr>
              <w:t xml:space="preserve"> </w:t>
            </w:r>
            <w:r w:rsidRPr="00A96B79">
              <w:rPr>
                <w:iCs/>
                <w:szCs w:val="24"/>
              </w:rPr>
              <w:t xml:space="preserve">miesto </w:t>
            </w:r>
            <w:r w:rsidR="00383E19" w:rsidRPr="00A96B79">
              <w:rPr>
                <w:iCs/>
                <w:szCs w:val="24"/>
              </w:rPr>
              <w:t xml:space="preserve">vietos veiklos grupė (toliau – </w:t>
            </w:r>
            <w:r w:rsidRPr="00A96B79">
              <w:rPr>
                <w:iCs/>
                <w:szCs w:val="24"/>
              </w:rPr>
              <w:t>VVG</w:t>
            </w:r>
            <w:r w:rsidR="00383E19" w:rsidRPr="00A96B79">
              <w:rPr>
                <w:iCs/>
                <w:szCs w:val="24"/>
              </w:rPr>
              <w:t>)</w:t>
            </w:r>
            <w:r w:rsidRPr="00A96B79">
              <w:rPr>
                <w:iCs/>
                <w:szCs w:val="24"/>
              </w:rPr>
              <w:t>. Projektai vertinami pagal VVG kvietimo dokumentuose nustatytus projektų atrankos kriterijus</w:t>
            </w:r>
            <w:r w:rsidR="002C0F85" w:rsidRPr="00A96B79">
              <w:rPr>
                <w:iCs/>
                <w:szCs w:val="24"/>
              </w:rPr>
              <w:t xml:space="preserve">, kurie </w:t>
            </w:r>
            <w:r w:rsidR="000A11BD" w:rsidRPr="00A96B79">
              <w:rPr>
                <w:iCs/>
                <w:szCs w:val="24"/>
              </w:rPr>
              <w:t xml:space="preserve">nurodyti </w:t>
            </w:r>
            <w:r w:rsidR="00383E19" w:rsidRPr="00A96B79">
              <w:rPr>
                <w:iCs/>
                <w:szCs w:val="24"/>
              </w:rPr>
              <w:t xml:space="preserve">ir </w:t>
            </w:r>
            <w:r w:rsidR="000A11BD" w:rsidRPr="00A96B79">
              <w:rPr>
                <w:iCs/>
                <w:szCs w:val="24"/>
              </w:rPr>
              <w:t>šių Gairių 1</w:t>
            </w:r>
            <w:r w:rsidR="009B05AF" w:rsidRPr="00A96B79">
              <w:rPr>
                <w:iCs/>
                <w:szCs w:val="24"/>
              </w:rPr>
              <w:t>0</w:t>
            </w:r>
            <w:r w:rsidR="000A11BD" w:rsidRPr="00A96B79">
              <w:rPr>
                <w:iCs/>
                <w:szCs w:val="24"/>
              </w:rPr>
              <w:t xml:space="preserve"> dalyje</w:t>
            </w:r>
            <w:r w:rsidRPr="00A96B79">
              <w:rPr>
                <w:iCs/>
                <w:szCs w:val="24"/>
              </w:rPr>
              <w:t>. Projektai</w:t>
            </w:r>
            <w:r w:rsidRPr="008F7CAC">
              <w:rPr>
                <w:iCs/>
                <w:szCs w:val="24"/>
              </w:rPr>
              <w:t>,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525F7D">
        <w:trPr>
          <w:trHeight w:val="809"/>
        </w:trPr>
        <w:tc>
          <w:tcPr>
            <w:tcW w:w="15163" w:type="dxa"/>
            <w:gridSpan w:val="4"/>
            <w:shd w:val="clear" w:color="auto" w:fill="auto"/>
          </w:tcPr>
          <w:p w14:paraId="2B866F3A" w14:textId="77777777" w:rsidR="00494670" w:rsidRPr="008F7CAC" w:rsidRDefault="00494670" w:rsidP="00221C39">
            <w:pPr>
              <w:pStyle w:val="ListParagraph"/>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ListParagraph"/>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B13214" w:rsidRDefault="00494670" w:rsidP="00221C39">
            <w:pPr>
              <w:pStyle w:val="ListParagraph"/>
              <w:numPr>
                <w:ilvl w:val="1"/>
                <w:numId w:val="2"/>
              </w:numPr>
              <w:tabs>
                <w:tab w:val="left" w:pos="596"/>
              </w:tabs>
              <w:ind w:left="0" w:firstLine="22"/>
              <w:jc w:val="both"/>
              <w:rPr>
                <w:b/>
                <w:bCs/>
                <w:iCs/>
                <w:szCs w:val="24"/>
              </w:rPr>
            </w:pPr>
            <w:r w:rsidRPr="00B13214">
              <w:rPr>
                <w:b/>
                <w:bCs/>
                <w:iCs/>
                <w:szCs w:val="24"/>
              </w:rPr>
              <w:t xml:space="preserve">Kartu su PĮP pareiškėjas </w:t>
            </w:r>
            <w:r w:rsidRPr="00B13214">
              <w:rPr>
                <w:b/>
                <w:bCs/>
                <w:szCs w:val="24"/>
              </w:rPr>
              <w:t xml:space="preserve">administruojančiajai institucijai </w:t>
            </w:r>
            <w:r w:rsidRPr="00B13214">
              <w:rPr>
                <w:b/>
                <w:bCs/>
                <w:iCs/>
                <w:szCs w:val="24"/>
              </w:rPr>
              <w:t>turi pateikti šiuos priedus ir/ar dokumentus:</w:t>
            </w:r>
          </w:p>
          <w:p w14:paraId="4AB233A5" w14:textId="77777777" w:rsidR="00494670" w:rsidRPr="008F7CAC" w:rsidRDefault="00494670" w:rsidP="00221C39">
            <w:pPr>
              <w:pStyle w:val="ListParagraph"/>
              <w:numPr>
                <w:ilvl w:val="2"/>
                <w:numId w:val="2"/>
              </w:numPr>
              <w:tabs>
                <w:tab w:val="left" w:pos="596"/>
              </w:tabs>
              <w:ind w:left="22" w:firstLine="0"/>
              <w:jc w:val="both"/>
              <w:rPr>
                <w:iCs/>
                <w:szCs w:val="24"/>
              </w:rPr>
            </w:pPr>
            <w:r w:rsidRPr="008F7CAC">
              <w:rPr>
                <w:iCs/>
                <w:szCs w:val="24"/>
              </w:rPr>
              <w:lastRenderedPageBreak/>
              <w:t xml:space="preserve">įgaliojimą pasirašyti projekto įgyvendinimo planą, jei jį pasirašo ne pareiškėjo įstaigos vadovas; </w:t>
            </w:r>
          </w:p>
          <w:p w14:paraId="61515C76" w14:textId="5E670746" w:rsidR="00DA1202" w:rsidRPr="008F7CAC" w:rsidRDefault="00DA1202" w:rsidP="00221C39">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FootnoteReference"/>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0ADD429A"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ListParagraph"/>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xml:space="preserve">, įregistruotų teisės aktų nustatyta tvarka,  galiojančių nuosavybės arba ilgalaikės nuomos ar panaudos sutarčių, galiojančių ne trumpiau kaip penkerius metus po projekto finansavimo pabaigos, kopijos. Jeigu žemės sklypas ar jo dalis yra naudojamas pagal panaudos ar </w:t>
            </w:r>
            <w:r w:rsidRPr="008F7CAC">
              <w:rPr>
                <w:iCs/>
                <w:color w:val="000000"/>
                <w:szCs w:val="24"/>
              </w:rPr>
              <w:lastRenderedPageBreak/>
              <w:t>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ListParagraph"/>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lastRenderedPageBreak/>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75A84C" w14:textId="48C4FD3E" w:rsidR="007D3DFA" w:rsidRPr="007D3DFA" w:rsidRDefault="00494670" w:rsidP="007D3DFA">
            <w:pPr>
              <w:pStyle w:val="ListParagraph"/>
              <w:numPr>
                <w:ilvl w:val="2"/>
                <w:numId w:val="2"/>
              </w:numPr>
              <w:tabs>
                <w:tab w:val="left" w:pos="873"/>
              </w:tabs>
              <w:ind w:left="22" w:firstLine="0"/>
              <w:jc w:val="both"/>
              <w:rPr>
                <w:b/>
                <w:bCs/>
                <w:iCs/>
                <w:szCs w:val="24"/>
              </w:rPr>
            </w:pPr>
            <w:r w:rsidRPr="007D3DFA">
              <w:rPr>
                <w:b/>
                <w:bCs/>
                <w:szCs w:val="24"/>
              </w:rPr>
              <w:t>Atitikimą prioritetiniams kriterijams įrodan</w:t>
            </w:r>
            <w:r w:rsidR="00B775BC" w:rsidRPr="007D3DFA">
              <w:rPr>
                <w:b/>
                <w:bCs/>
                <w:szCs w:val="24"/>
              </w:rPr>
              <w:t>čius</w:t>
            </w:r>
            <w:r w:rsidRPr="007D3DFA">
              <w:rPr>
                <w:b/>
                <w:bCs/>
                <w:szCs w:val="24"/>
              </w:rPr>
              <w:t xml:space="preserve"> dokument</w:t>
            </w:r>
            <w:r w:rsidR="00B775BC" w:rsidRPr="007D3DFA">
              <w:rPr>
                <w:b/>
                <w:bCs/>
                <w:szCs w:val="24"/>
              </w:rPr>
              <w:t>us</w:t>
            </w:r>
            <w:r w:rsidRPr="007D3DFA">
              <w:rPr>
                <w:b/>
                <w:bCs/>
                <w:szCs w:val="24"/>
              </w:rPr>
              <w:t>:</w:t>
            </w:r>
          </w:p>
          <w:p w14:paraId="1D4993FC" w14:textId="28A58304" w:rsidR="009576A6" w:rsidRPr="00507C90" w:rsidRDefault="009576A6" w:rsidP="00507C90">
            <w:pPr>
              <w:pStyle w:val="ListParagraph"/>
              <w:numPr>
                <w:ilvl w:val="3"/>
                <w:numId w:val="2"/>
              </w:numPr>
              <w:tabs>
                <w:tab w:val="left" w:pos="596"/>
                <w:tab w:val="left" w:pos="741"/>
                <w:tab w:val="left" w:pos="883"/>
              </w:tabs>
              <w:ind w:hanging="1728"/>
              <w:jc w:val="both"/>
              <w:rPr>
                <w:iCs/>
                <w:szCs w:val="24"/>
              </w:rPr>
            </w:pPr>
            <w:r w:rsidRPr="00507C90">
              <w:rPr>
                <w:iCs/>
                <w:szCs w:val="24"/>
              </w:rPr>
              <w:t>Socialinio verslo paramos, įgyvendinant 2021–2027 metų Europos Sąjungos fondų investicijų programą, taisyklių</w:t>
            </w:r>
            <w:r>
              <w:rPr>
                <w:rStyle w:val="FootnoteReference"/>
                <w:iCs/>
                <w:szCs w:val="24"/>
              </w:rPr>
              <w:footnoteReference w:id="5"/>
            </w:r>
            <w:r w:rsidRPr="00507C90">
              <w:rPr>
                <w:iCs/>
                <w:szCs w:val="24"/>
              </w:rPr>
              <w:t xml:space="preserve"> (toliau – Socialinio verslo</w:t>
            </w:r>
          </w:p>
          <w:p w14:paraId="79F0F654" w14:textId="7C2C6166" w:rsidR="009576A6" w:rsidRPr="008F7CAC" w:rsidRDefault="009576A6" w:rsidP="009576A6">
            <w:pPr>
              <w:tabs>
                <w:tab w:val="left" w:pos="596"/>
              </w:tabs>
              <w:jc w:val="both"/>
              <w:rPr>
                <w:iCs/>
                <w:szCs w:val="24"/>
              </w:rPr>
            </w:pPr>
            <w:r w:rsidRPr="009576A6">
              <w:rPr>
                <w:iCs/>
                <w:szCs w:val="24"/>
              </w:rPr>
              <w:t xml:space="preserve">paramos taisyklės) </w:t>
            </w:r>
            <w:r w:rsidRPr="008F7CAC">
              <w:rPr>
                <w:iCs/>
                <w:szCs w:val="24"/>
              </w:rPr>
              <w:t>užpildytą ir pasirašytą socialinio verslo atitikties deklaraciją (Socialinio verslo paramos taisyklių 1 priedas);</w:t>
            </w:r>
          </w:p>
          <w:p w14:paraId="5B3509CE" w14:textId="77777777" w:rsidR="004D2BD7" w:rsidRDefault="002717B0" w:rsidP="007D3DFA">
            <w:pPr>
              <w:pStyle w:val="ListParagraph"/>
              <w:numPr>
                <w:ilvl w:val="3"/>
                <w:numId w:val="2"/>
              </w:numPr>
              <w:tabs>
                <w:tab w:val="left" w:pos="596"/>
                <w:tab w:val="left" w:pos="1024"/>
              </w:tabs>
              <w:ind w:hanging="1696"/>
              <w:jc w:val="both"/>
              <w:rPr>
                <w:iCs/>
                <w:szCs w:val="24"/>
              </w:rPr>
            </w:pPr>
            <w:r>
              <w:rPr>
                <w:iCs/>
                <w:szCs w:val="24"/>
              </w:rPr>
              <w:t>Atitiktis 2 prioritetiniam kri</w:t>
            </w:r>
            <w:r w:rsidR="009F5772">
              <w:rPr>
                <w:iCs/>
                <w:szCs w:val="24"/>
              </w:rPr>
              <w:t xml:space="preserve">terijui </w:t>
            </w:r>
            <w:r w:rsidR="003066A8">
              <w:rPr>
                <w:iCs/>
                <w:szCs w:val="24"/>
              </w:rPr>
              <w:t xml:space="preserve">vertinamam pagal PĮP </w:t>
            </w:r>
            <w:r w:rsidR="004D2BD7">
              <w:rPr>
                <w:iCs/>
                <w:szCs w:val="24"/>
              </w:rPr>
              <w:t xml:space="preserve">ir verslo plane </w:t>
            </w:r>
            <w:r w:rsidR="003066A8">
              <w:rPr>
                <w:iCs/>
                <w:szCs w:val="24"/>
              </w:rPr>
              <w:t xml:space="preserve">pateiktą informaciją </w:t>
            </w:r>
            <w:r w:rsidR="003066A8" w:rsidRPr="003F1A78">
              <w:rPr>
                <w:b/>
                <w:bCs/>
                <w:iCs/>
                <w:szCs w:val="24"/>
              </w:rPr>
              <w:t>ir</w:t>
            </w:r>
            <w:r w:rsidR="003066A8">
              <w:rPr>
                <w:iCs/>
                <w:szCs w:val="24"/>
              </w:rPr>
              <w:t xml:space="preserve"> dokumentus pagrindžiančius </w:t>
            </w:r>
            <w:r w:rsidR="001E0D05">
              <w:rPr>
                <w:iCs/>
                <w:szCs w:val="24"/>
              </w:rPr>
              <w:t>nurodytos veiklos</w:t>
            </w:r>
          </w:p>
          <w:p w14:paraId="558ED2F1" w14:textId="19492B93" w:rsidR="00494670" w:rsidRPr="00672030" w:rsidRDefault="001E0D05" w:rsidP="004D2BD7">
            <w:pPr>
              <w:tabs>
                <w:tab w:val="left" w:pos="596"/>
                <w:tab w:val="left" w:pos="1024"/>
              </w:tabs>
              <w:ind w:left="32"/>
              <w:jc w:val="both"/>
              <w:rPr>
                <w:iCs/>
                <w:szCs w:val="24"/>
              </w:rPr>
            </w:pPr>
            <w:r w:rsidRPr="004D2BD7">
              <w:rPr>
                <w:iCs/>
                <w:szCs w:val="24"/>
              </w:rPr>
              <w:t>vykdymą numatytu</w:t>
            </w:r>
            <w:r w:rsidR="004D2BD7">
              <w:rPr>
                <w:iCs/>
                <w:szCs w:val="24"/>
              </w:rPr>
              <w:t xml:space="preserve"> </w:t>
            </w:r>
            <w:r w:rsidRPr="001E0D05">
              <w:rPr>
                <w:iCs/>
                <w:szCs w:val="24"/>
              </w:rPr>
              <w:t xml:space="preserve">laikotarpiu, PVZ.: </w:t>
            </w:r>
            <w:r>
              <w:rPr>
                <w:iCs/>
                <w:szCs w:val="24"/>
              </w:rPr>
              <w:t xml:space="preserve">veiklų, kurios deklaruojamos kaip </w:t>
            </w:r>
            <w:r w:rsidR="00C66DCA">
              <w:rPr>
                <w:iCs/>
                <w:szCs w:val="24"/>
              </w:rPr>
              <w:t>pagrindinės</w:t>
            </w:r>
            <w:r>
              <w:rPr>
                <w:iCs/>
                <w:szCs w:val="24"/>
              </w:rPr>
              <w:t xml:space="preserve"> Vals</w:t>
            </w:r>
            <w:r w:rsidR="00286105">
              <w:rPr>
                <w:iCs/>
                <w:szCs w:val="24"/>
              </w:rPr>
              <w:t xml:space="preserve">tybinėje mokesčių inspekcijoje ir (arba) </w:t>
            </w:r>
            <w:r w:rsidR="003F1A78">
              <w:rPr>
                <w:iCs/>
                <w:szCs w:val="24"/>
              </w:rPr>
              <w:t xml:space="preserve">Pareiškėjo finansinių ataskaitų </w:t>
            </w:r>
            <w:r w:rsidR="003F1A78" w:rsidRPr="00672030">
              <w:rPr>
                <w:iCs/>
                <w:szCs w:val="24"/>
              </w:rPr>
              <w:t xml:space="preserve">rinkinys įskaitant veiklos ataskaitą ir kt., kurie gali įrodyti vykdomos veiklos pobūdį ir terminą. </w:t>
            </w:r>
          </w:p>
          <w:p w14:paraId="355E4398" w14:textId="77777777" w:rsidR="003C3354" w:rsidRPr="003C3354" w:rsidRDefault="00DC6791" w:rsidP="003C3354">
            <w:pPr>
              <w:pStyle w:val="ListParagraph"/>
              <w:numPr>
                <w:ilvl w:val="3"/>
                <w:numId w:val="2"/>
              </w:numPr>
              <w:tabs>
                <w:tab w:val="left" w:pos="596"/>
                <w:tab w:val="left" w:pos="1024"/>
              </w:tabs>
              <w:ind w:hanging="1696"/>
              <w:jc w:val="both"/>
              <w:rPr>
                <w:iCs/>
                <w:szCs w:val="24"/>
                <w:lang w:val="en-US"/>
              </w:rPr>
            </w:pPr>
            <w:proofErr w:type="spellStart"/>
            <w:r w:rsidRPr="00672030">
              <w:rPr>
                <w:iCs/>
                <w:szCs w:val="24"/>
                <w:lang w:val="en-US"/>
              </w:rPr>
              <w:t>Ukmerg</w:t>
            </w:r>
            <w:proofErr w:type="spellEnd"/>
            <w:r w:rsidRPr="00672030">
              <w:rPr>
                <w:iCs/>
                <w:szCs w:val="24"/>
              </w:rPr>
              <w:t>ės</w:t>
            </w:r>
            <w:r w:rsidR="0078187A" w:rsidRPr="00672030">
              <w:rPr>
                <w:iCs/>
                <w:szCs w:val="24"/>
                <w:lang w:val="en-US"/>
              </w:rPr>
              <w:t xml:space="preserve"> </w:t>
            </w:r>
            <w:proofErr w:type="spellStart"/>
            <w:r w:rsidR="0078187A" w:rsidRPr="00672030">
              <w:rPr>
                <w:iCs/>
                <w:szCs w:val="24"/>
                <w:lang w:val="en-US"/>
              </w:rPr>
              <w:t>rajono</w:t>
            </w:r>
            <w:proofErr w:type="spellEnd"/>
            <w:r w:rsidR="001B623F" w:rsidRPr="00672030">
              <w:rPr>
                <w:iCs/>
                <w:szCs w:val="24"/>
                <w:lang w:val="en-US"/>
              </w:rPr>
              <w:t xml:space="preserve"> </w:t>
            </w:r>
            <w:proofErr w:type="spellStart"/>
            <w:r w:rsidR="0078187A">
              <w:rPr>
                <w:iCs/>
                <w:szCs w:val="24"/>
                <w:lang w:val="en-US"/>
              </w:rPr>
              <w:t>savivaldyb</w:t>
            </w:r>
            <w:proofErr w:type="spellEnd"/>
            <w:r w:rsidR="0078187A">
              <w:rPr>
                <w:iCs/>
                <w:szCs w:val="24"/>
              </w:rPr>
              <w:t>ės administracijos ir (arba) jos biudžetinės / -</w:t>
            </w:r>
            <w:proofErr w:type="spellStart"/>
            <w:r w:rsidR="0078187A">
              <w:rPr>
                <w:iCs/>
                <w:szCs w:val="24"/>
              </w:rPr>
              <w:t>ių</w:t>
            </w:r>
            <w:proofErr w:type="spellEnd"/>
            <w:r w:rsidR="0078187A">
              <w:rPr>
                <w:iCs/>
                <w:szCs w:val="24"/>
              </w:rPr>
              <w:t xml:space="preserve"> įstaigų raštas dėl </w:t>
            </w:r>
            <w:r>
              <w:rPr>
                <w:iCs/>
                <w:szCs w:val="24"/>
              </w:rPr>
              <w:t>vykdomo socialinio verslo ir (arba) teikiamų</w:t>
            </w:r>
          </w:p>
          <w:p w14:paraId="72E3A520" w14:textId="379A4BE4" w:rsidR="00494670" w:rsidRPr="003C3354" w:rsidRDefault="00DC6791" w:rsidP="003C3354">
            <w:pPr>
              <w:tabs>
                <w:tab w:val="left" w:pos="596"/>
                <w:tab w:val="left" w:pos="1024"/>
              </w:tabs>
              <w:ind w:left="32"/>
              <w:jc w:val="both"/>
              <w:rPr>
                <w:iCs/>
                <w:szCs w:val="24"/>
                <w:lang w:val="en-US"/>
              </w:rPr>
            </w:pPr>
            <w:r w:rsidRPr="003C3354">
              <w:rPr>
                <w:iCs/>
                <w:szCs w:val="24"/>
              </w:rPr>
              <w:t>socialinių</w:t>
            </w:r>
            <w:r w:rsidR="003C3354" w:rsidRPr="003C3354">
              <w:rPr>
                <w:iCs/>
                <w:szCs w:val="24"/>
              </w:rPr>
              <w:t xml:space="preserve"> </w:t>
            </w:r>
            <w:r w:rsidRPr="003C3354">
              <w:rPr>
                <w:iCs/>
                <w:szCs w:val="24"/>
              </w:rPr>
              <w:t>paslaugų</w:t>
            </w:r>
            <w:r w:rsidR="002B5BF4" w:rsidRPr="003C3354">
              <w:rPr>
                <w:iCs/>
                <w:szCs w:val="24"/>
              </w:rPr>
              <w:t xml:space="preserve"> ir (arba) įrodymą, kad Pareiškėjas </w:t>
            </w:r>
            <w:r w:rsidR="0078187A" w:rsidRPr="003C3354">
              <w:rPr>
                <w:iCs/>
                <w:szCs w:val="24"/>
              </w:rPr>
              <w:t xml:space="preserve"> </w:t>
            </w:r>
            <w:r w:rsidR="002B5BF4" w:rsidRPr="003C3354">
              <w:rPr>
                <w:szCs w:val="24"/>
                <w:lang w:eastAsia="lt-LT"/>
              </w:rPr>
              <w:t xml:space="preserve">užregistravęs socialinį verslą Socialinio verslo platformoje (VšĮ Inovacijų agentūros interneto svetainėje </w:t>
            </w:r>
            <w:hyperlink r:id="rId13" w:history="1">
              <w:r w:rsidR="002B5BF4" w:rsidRPr="003C3354">
                <w:rPr>
                  <w:rStyle w:val="Hyperlink"/>
                  <w:szCs w:val="24"/>
                  <w:u w:val="none"/>
                  <w:lang w:eastAsia="lt-LT"/>
                </w:rPr>
                <w:t>https://socialinisverslas.inovacijuagentura.lt/)ir</w:t>
              </w:r>
            </w:hyperlink>
            <w:r w:rsidR="002B5BF4" w:rsidRPr="003C3354">
              <w:rPr>
                <w:szCs w:val="24"/>
                <w:lang w:eastAsia="lt-LT"/>
              </w:rPr>
              <w:t xml:space="preserve"> (arba) vidaus tvarką ir </w:t>
            </w:r>
            <w:r w:rsidR="000E3BF0" w:rsidRPr="003C3354">
              <w:rPr>
                <w:szCs w:val="24"/>
                <w:lang w:eastAsia="lt-LT"/>
              </w:rPr>
              <w:t xml:space="preserve">(arba) kitą dokumentą, kuriame </w:t>
            </w:r>
            <w:r w:rsidR="00C865B2" w:rsidRPr="003C3354">
              <w:rPr>
                <w:szCs w:val="24"/>
                <w:lang w:eastAsia="lt-LT"/>
              </w:rPr>
              <w:t>aiškiai aprašytas socialinio verslo vykdymo ir (arba) teikiamų socialinių paslaugų modelis</w:t>
            </w:r>
            <w:r w:rsidR="008936E9" w:rsidRPr="003C3354">
              <w:rPr>
                <w:szCs w:val="24"/>
                <w:lang w:eastAsia="lt-LT"/>
              </w:rPr>
              <w:t xml:space="preserve"> </w:t>
            </w:r>
            <w:r w:rsidR="000B3E2A" w:rsidRPr="003C3354">
              <w:rPr>
                <w:szCs w:val="24"/>
                <w:lang w:eastAsia="lt-LT"/>
              </w:rPr>
              <w:t>ir (arb</w:t>
            </w:r>
            <w:r w:rsidR="007B226D" w:rsidRPr="003C3354">
              <w:rPr>
                <w:szCs w:val="24"/>
                <w:lang w:eastAsia="lt-LT"/>
              </w:rPr>
              <w:t>a)</w:t>
            </w:r>
            <w:r w:rsidR="000B3E2A" w:rsidRPr="003C3354">
              <w:rPr>
                <w:szCs w:val="24"/>
                <w:lang w:eastAsia="lt-LT"/>
              </w:rPr>
              <w:t xml:space="preserve"> kiti dokumentai, pagrindžiantys informaciją.</w:t>
            </w:r>
            <w:r w:rsidR="000E3BF0" w:rsidRPr="003C3354">
              <w:rPr>
                <w:szCs w:val="24"/>
                <w:lang w:eastAsia="lt-LT"/>
              </w:rPr>
              <w:t xml:space="preserve"> </w:t>
            </w:r>
          </w:p>
          <w:p w14:paraId="1157F3CE" w14:textId="047BB25E" w:rsidR="0078187A" w:rsidRPr="00D2189C" w:rsidRDefault="004D2BD7" w:rsidP="0078187A">
            <w:pPr>
              <w:pStyle w:val="ListParagraph"/>
              <w:numPr>
                <w:ilvl w:val="3"/>
                <w:numId w:val="2"/>
              </w:numPr>
              <w:tabs>
                <w:tab w:val="left" w:pos="596"/>
                <w:tab w:val="left" w:pos="1024"/>
              </w:tabs>
              <w:ind w:hanging="1696"/>
              <w:jc w:val="both"/>
              <w:rPr>
                <w:iCs/>
                <w:szCs w:val="24"/>
                <w:lang w:val="en-US"/>
              </w:rPr>
            </w:pPr>
            <w:r>
              <w:rPr>
                <w:iCs/>
                <w:szCs w:val="24"/>
              </w:rPr>
              <w:t xml:space="preserve">Atitiktis </w:t>
            </w:r>
            <w:r w:rsidR="00D2189C">
              <w:rPr>
                <w:iCs/>
                <w:szCs w:val="24"/>
                <w:lang w:val="en-US"/>
              </w:rPr>
              <w:t>4</w:t>
            </w:r>
            <w:r>
              <w:rPr>
                <w:iCs/>
                <w:szCs w:val="24"/>
              </w:rPr>
              <w:t xml:space="preserve"> prioritetiniam kriterijui vertinamam pagal PĮP ir verslo plane pateiktą informaciją</w:t>
            </w:r>
            <w:r w:rsidR="00D2189C">
              <w:rPr>
                <w:iCs/>
                <w:szCs w:val="24"/>
              </w:rPr>
              <w:t>.</w:t>
            </w:r>
          </w:p>
          <w:p w14:paraId="10AC506A" w14:textId="77777777" w:rsidR="00D2189C" w:rsidRPr="00E15B5E" w:rsidRDefault="00D2189C" w:rsidP="00D2189C">
            <w:pPr>
              <w:pStyle w:val="ListParagraph"/>
              <w:tabs>
                <w:tab w:val="left" w:pos="596"/>
                <w:tab w:val="left" w:pos="1024"/>
              </w:tabs>
              <w:ind w:left="1728"/>
              <w:jc w:val="both"/>
              <w:rPr>
                <w:iCs/>
                <w:szCs w:val="24"/>
                <w:lang w:val="en-US"/>
              </w:rPr>
            </w:pPr>
          </w:p>
          <w:p w14:paraId="0ABA48D2" w14:textId="291AC8B5" w:rsidR="00ED02AD" w:rsidRPr="008F7CAC" w:rsidRDefault="00ED02AD" w:rsidP="00221C39">
            <w:pPr>
              <w:pStyle w:val="ListParagraph"/>
              <w:numPr>
                <w:ilvl w:val="1"/>
                <w:numId w:val="2"/>
              </w:numPr>
              <w:tabs>
                <w:tab w:val="left" w:pos="596"/>
              </w:tabs>
              <w:ind w:left="0" w:firstLine="0"/>
              <w:jc w:val="both"/>
              <w:rPr>
                <w:iCs/>
                <w:szCs w:val="24"/>
              </w:rPr>
            </w:pPr>
            <w:r w:rsidRPr="007D3DFA">
              <w:rPr>
                <w:b/>
                <w:bCs/>
                <w:iCs/>
                <w:szCs w:val="24"/>
              </w:rPr>
              <w:t>projekto parengtumui</w:t>
            </w:r>
            <w:r w:rsidRPr="008F7CAC">
              <w:rPr>
                <w:b/>
                <w:bCs/>
                <w:iCs/>
                <w:szCs w:val="24"/>
              </w:rPr>
              <w:t xml:space="preserve">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6CBF29D7" w14:textId="63D8ED03" w:rsidR="00222593" w:rsidRPr="00222593" w:rsidRDefault="00222593" w:rsidP="00221C39">
            <w:pPr>
              <w:pStyle w:val="ListParagraph"/>
              <w:numPr>
                <w:ilvl w:val="2"/>
                <w:numId w:val="2"/>
              </w:numPr>
              <w:tabs>
                <w:tab w:val="left" w:pos="596"/>
              </w:tabs>
              <w:ind w:left="0" w:firstLine="0"/>
              <w:jc w:val="both"/>
              <w:rPr>
                <w:iCs/>
                <w:szCs w:val="24"/>
              </w:rPr>
            </w:pPr>
            <w:r w:rsidRPr="00833E48">
              <w:t>užpildytą ir pasirašytą socialinio verslo atitikties deklaraciją (Socialinio verslo paramos taisyklių 1 priedas)</w:t>
            </w:r>
            <w:r>
              <w:t>;</w:t>
            </w:r>
          </w:p>
          <w:p w14:paraId="48DFDE64" w14:textId="6B53959D" w:rsidR="00222593" w:rsidRPr="00222593" w:rsidRDefault="00EF311E" w:rsidP="00221C39">
            <w:pPr>
              <w:pStyle w:val="ListParagraph"/>
              <w:numPr>
                <w:ilvl w:val="2"/>
                <w:numId w:val="2"/>
              </w:numPr>
              <w:tabs>
                <w:tab w:val="left" w:pos="596"/>
              </w:tabs>
              <w:ind w:left="0" w:firstLine="0"/>
              <w:jc w:val="both"/>
              <w:rPr>
                <w:iCs/>
                <w:szCs w:val="24"/>
              </w:rPr>
            </w:pPr>
            <w:r w:rsidRPr="00833E48">
              <w:t>užpildytą socialinio poveikio rodiklių matavimo lentelę (Socialinio verslo paramos taisyklių 3 priedas)</w:t>
            </w:r>
            <w:r>
              <w:t>;</w:t>
            </w:r>
          </w:p>
          <w:p w14:paraId="446A6ECD" w14:textId="77777777" w:rsidR="001E7757" w:rsidRPr="008F7CAC" w:rsidRDefault="001E7757" w:rsidP="001E7757">
            <w:pPr>
              <w:pStyle w:val="ListParagraph"/>
              <w:numPr>
                <w:ilvl w:val="2"/>
                <w:numId w:val="2"/>
              </w:numPr>
              <w:tabs>
                <w:tab w:val="left" w:pos="596"/>
              </w:tabs>
              <w:ind w:left="0" w:firstLine="0"/>
              <w:jc w:val="both"/>
              <w:rPr>
                <w:iCs/>
                <w:szCs w:val="24"/>
              </w:rPr>
            </w:pPr>
            <w:r w:rsidRPr="008F7CAC">
              <w:rPr>
                <w:bCs/>
                <w:iCs/>
                <w:szCs w:val="24"/>
              </w:rPr>
              <w:t xml:space="preserve">socialinio verslo planas; </w:t>
            </w:r>
            <w:r w:rsidRPr="008F7CAC">
              <w:rPr>
                <w:b/>
                <w:bCs/>
                <w:iCs/>
                <w:szCs w:val="24"/>
              </w:rPr>
              <w:t xml:space="preserve"> </w:t>
            </w:r>
          </w:p>
          <w:p w14:paraId="29AF9092" w14:textId="77777777" w:rsidR="001E7757" w:rsidRPr="00CF6719" w:rsidRDefault="001E7757" w:rsidP="001E7757">
            <w:pPr>
              <w:pStyle w:val="ListParagraph"/>
              <w:numPr>
                <w:ilvl w:val="2"/>
                <w:numId w:val="2"/>
              </w:numPr>
              <w:tabs>
                <w:tab w:val="left" w:pos="596"/>
              </w:tabs>
              <w:ind w:left="0" w:firstLine="0"/>
              <w:jc w:val="both"/>
              <w:rPr>
                <w:iCs/>
                <w:szCs w:val="24"/>
                <w:highlight w:val="yellow"/>
              </w:rPr>
            </w:pPr>
            <w:r w:rsidRPr="0046185B">
              <w:rPr>
                <w:bCs/>
                <w:iCs/>
                <w:szCs w:val="24"/>
              </w:rPr>
              <w:t>su partneriu</w:t>
            </w:r>
            <w:r w:rsidRPr="008F7CAC">
              <w:rPr>
                <w:bCs/>
                <w:iCs/>
                <w:szCs w:val="24"/>
              </w:rPr>
              <w:t xml:space="preserve"> (-</w:t>
            </w:r>
            <w:proofErr w:type="spellStart"/>
            <w:r w:rsidRPr="008F7CAC">
              <w:rPr>
                <w:bCs/>
                <w:iCs/>
                <w:szCs w:val="24"/>
              </w:rPr>
              <w:t>iais</w:t>
            </w:r>
            <w:proofErr w:type="spellEnd"/>
            <w:r w:rsidRPr="008F7CAC">
              <w:rPr>
                <w:bCs/>
                <w:iCs/>
                <w:szCs w:val="24"/>
              </w:rPr>
              <w:t>) sudaryta jungtinės veiklos sutartis, kurioje būtų nustatytos partnerių tarpusavio teisės ir pareigos įgyvendinant projektą, jei projektą numatoma vykdyti kartu su partneri</w:t>
            </w:r>
            <w:r>
              <w:rPr>
                <w:bCs/>
                <w:iCs/>
                <w:szCs w:val="24"/>
              </w:rPr>
              <w:t>u;</w:t>
            </w:r>
          </w:p>
          <w:p w14:paraId="75B84C92" w14:textId="77777777" w:rsidR="001E7757" w:rsidRPr="001E7757" w:rsidRDefault="001E7757" w:rsidP="001E7757">
            <w:pPr>
              <w:pStyle w:val="ListParagraph"/>
              <w:numPr>
                <w:ilvl w:val="2"/>
                <w:numId w:val="2"/>
              </w:numPr>
              <w:tabs>
                <w:tab w:val="left" w:pos="596"/>
              </w:tabs>
              <w:ind w:left="0" w:firstLine="0"/>
              <w:jc w:val="both"/>
              <w:rPr>
                <w:iCs/>
                <w:szCs w:val="24"/>
              </w:rPr>
            </w:pPr>
            <w:r w:rsidRPr="001E7757">
              <w:t>partnerio / -</w:t>
            </w:r>
            <w:proofErr w:type="spellStart"/>
            <w:r w:rsidRPr="001E7757">
              <w:t>ių</w:t>
            </w:r>
            <w:proofErr w:type="spellEnd"/>
            <w:r w:rsidRPr="001E7757">
              <w:t xml:space="preserve"> deklaracija;</w:t>
            </w:r>
          </w:p>
          <w:p w14:paraId="06DE5A50" w14:textId="22AB0408" w:rsidR="00653E45" w:rsidRPr="001E7757" w:rsidRDefault="001E7757" w:rsidP="001E7757">
            <w:pPr>
              <w:pStyle w:val="ListParagraph"/>
              <w:numPr>
                <w:ilvl w:val="2"/>
                <w:numId w:val="2"/>
              </w:numPr>
              <w:tabs>
                <w:tab w:val="left" w:pos="596"/>
              </w:tabs>
              <w:ind w:left="0" w:firstLine="0"/>
              <w:jc w:val="both"/>
              <w:rPr>
                <w:iCs/>
                <w:szCs w:val="24"/>
              </w:rPr>
            </w:pPr>
            <w:r w:rsidRPr="001E7757">
              <w:t>informacija apie projekto biudžeto paskirstymą pagal pareiškėjus ir partnerius</w:t>
            </w:r>
            <w:r>
              <w:t>.</w:t>
            </w:r>
          </w:p>
        </w:tc>
      </w:tr>
      <w:tr w:rsidR="00BB19CA" w:rsidRPr="008F7CAC" w14:paraId="104CC2F7" w14:textId="77777777" w:rsidTr="00525F7D">
        <w:trPr>
          <w:trHeight w:val="1412"/>
        </w:trPr>
        <w:tc>
          <w:tcPr>
            <w:tcW w:w="15163" w:type="dxa"/>
            <w:gridSpan w:val="4"/>
          </w:tcPr>
          <w:p w14:paraId="35FE1D9C" w14:textId="77777777" w:rsidR="00BB19CA" w:rsidRPr="008F7CAC" w:rsidRDefault="00BB19CA" w:rsidP="00221C39">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ListParagraph"/>
              <w:tabs>
                <w:tab w:val="left" w:pos="596"/>
              </w:tabs>
              <w:ind w:left="360"/>
              <w:jc w:val="both"/>
              <w:rPr>
                <w:b/>
                <w:bCs/>
                <w:iCs/>
                <w:szCs w:val="24"/>
              </w:rPr>
            </w:pP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525F7D">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525F7D">
        <w:trPr>
          <w:trHeight w:val="405"/>
        </w:trPr>
        <w:tc>
          <w:tcPr>
            <w:tcW w:w="5190" w:type="dxa"/>
            <w:shd w:val="clear" w:color="auto" w:fill="auto"/>
            <w:vAlign w:val="center"/>
          </w:tcPr>
          <w:p w14:paraId="7777CAF5" w14:textId="5061C243" w:rsidR="00884F5C" w:rsidRPr="00FF4623" w:rsidRDefault="00884F5C" w:rsidP="00B9263D">
            <w:pPr>
              <w:jc w:val="center"/>
              <w:rPr>
                <w:b/>
                <w:bCs/>
                <w:szCs w:val="24"/>
              </w:rPr>
            </w:pPr>
            <w:r w:rsidRPr="00FF4623">
              <w:rPr>
                <w:b/>
                <w:bCs/>
                <w:szCs w:val="24"/>
              </w:rPr>
              <w:t>Rodiklio pavadinimas</w:t>
            </w:r>
          </w:p>
        </w:tc>
        <w:tc>
          <w:tcPr>
            <w:tcW w:w="3576" w:type="dxa"/>
            <w:shd w:val="clear" w:color="auto" w:fill="auto"/>
            <w:vAlign w:val="center"/>
          </w:tcPr>
          <w:p w14:paraId="49B20C9E" w14:textId="6BD3799A" w:rsidR="00884F5C" w:rsidRPr="00FF4623" w:rsidRDefault="00884F5C" w:rsidP="00B9263D">
            <w:pPr>
              <w:jc w:val="center"/>
              <w:rPr>
                <w:b/>
                <w:bCs/>
                <w:szCs w:val="24"/>
              </w:rPr>
            </w:pPr>
            <w:r w:rsidRPr="00FF4623">
              <w:rPr>
                <w:b/>
                <w:bCs/>
                <w:szCs w:val="24"/>
              </w:rPr>
              <w:t>Rodiklio kodas</w:t>
            </w:r>
          </w:p>
        </w:tc>
        <w:tc>
          <w:tcPr>
            <w:tcW w:w="3515" w:type="dxa"/>
            <w:shd w:val="clear" w:color="auto" w:fill="auto"/>
            <w:vAlign w:val="center"/>
          </w:tcPr>
          <w:p w14:paraId="4E9AEDBA" w14:textId="64D1D57A" w:rsidR="00884F5C" w:rsidRPr="00FF4623" w:rsidRDefault="00884F5C" w:rsidP="00B9263D">
            <w:pPr>
              <w:jc w:val="center"/>
              <w:rPr>
                <w:b/>
                <w:bCs/>
                <w:szCs w:val="24"/>
              </w:rPr>
            </w:pPr>
            <w:r w:rsidRPr="00FF4623">
              <w:rPr>
                <w:b/>
                <w:bCs/>
                <w:szCs w:val="24"/>
              </w:rPr>
              <w:t>Matavimo vienetai</w:t>
            </w:r>
          </w:p>
        </w:tc>
        <w:tc>
          <w:tcPr>
            <w:tcW w:w="2882" w:type="dxa"/>
            <w:shd w:val="clear" w:color="auto" w:fill="auto"/>
            <w:vAlign w:val="center"/>
          </w:tcPr>
          <w:p w14:paraId="289EDABA" w14:textId="621636DD" w:rsidR="00884F5C" w:rsidRPr="00FF4623" w:rsidRDefault="00884F5C" w:rsidP="00B9263D">
            <w:pPr>
              <w:jc w:val="center"/>
              <w:rPr>
                <w:b/>
                <w:bCs/>
                <w:szCs w:val="24"/>
              </w:rPr>
            </w:pPr>
            <w:r w:rsidRPr="00FF4623">
              <w:rPr>
                <w:b/>
                <w:bCs/>
                <w:szCs w:val="24"/>
              </w:rPr>
              <w:t>Siektina reikšmė ir pasiekimo data</w:t>
            </w:r>
          </w:p>
        </w:tc>
      </w:tr>
      <w:tr w:rsidR="00466E85" w:rsidRPr="008F7CAC" w14:paraId="6FD6F46C" w14:textId="77777777" w:rsidTr="00525F7D">
        <w:trPr>
          <w:trHeight w:val="416"/>
        </w:trPr>
        <w:tc>
          <w:tcPr>
            <w:tcW w:w="5190"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53792B">
            <w:pPr>
              <w:rPr>
                <w:iCs/>
                <w:szCs w:val="24"/>
              </w:rPr>
            </w:pPr>
            <w:r w:rsidRPr="008F7CAC">
              <w:rPr>
                <w:iCs/>
                <w:szCs w:val="24"/>
              </w:rPr>
              <w:t>Paramą gavusiuose subjektuose sukurtos darbo vietos</w:t>
            </w:r>
          </w:p>
        </w:tc>
        <w:tc>
          <w:tcPr>
            <w:tcW w:w="3576"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3515"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2882" w:type="dxa"/>
            <w:tcBorders>
              <w:top w:val="single" w:sz="4" w:space="0" w:color="auto"/>
              <w:left w:val="single" w:sz="4" w:space="0" w:color="auto"/>
              <w:bottom w:val="single" w:sz="4" w:space="0" w:color="auto"/>
              <w:right w:val="single" w:sz="4" w:space="0" w:color="auto"/>
            </w:tcBorders>
          </w:tcPr>
          <w:p w14:paraId="1FBEA544" w14:textId="678072C5" w:rsidR="00466E85" w:rsidRPr="008F7CAC" w:rsidRDefault="00024605" w:rsidP="00466E85">
            <w:pPr>
              <w:jc w:val="center"/>
              <w:rPr>
                <w:iCs/>
                <w:szCs w:val="24"/>
              </w:rPr>
            </w:pPr>
            <w:r w:rsidRPr="00024605">
              <w:rPr>
                <w:iCs/>
                <w:szCs w:val="24"/>
              </w:rPr>
              <w:t>2</w:t>
            </w:r>
            <w:r>
              <w:rPr>
                <w:iCs/>
                <w:szCs w:val="24"/>
              </w:rPr>
              <w:t xml:space="preserve"> </w:t>
            </w:r>
            <w:r w:rsidR="00F22C1B" w:rsidRPr="008F7CAC">
              <w:rPr>
                <w:iCs/>
                <w:szCs w:val="24"/>
              </w:rPr>
              <w:t>(2029)</w:t>
            </w:r>
          </w:p>
        </w:tc>
      </w:tr>
      <w:tr w:rsidR="00466E85" w:rsidRPr="008F7CAC" w14:paraId="5447CC05" w14:textId="77777777" w:rsidTr="00525F7D">
        <w:trPr>
          <w:trHeight w:val="416"/>
        </w:trPr>
        <w:tc>
          <w:tcPr>
            <w:tcW w:w="5190"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53792B">
            <w:pPr>
              <w:rPr>
                <w:iCs/>
                <w:szCs w:val="24"/>
              </w:rPr>
            </w:pPr>
            <w:r w:rsidRPr="008F7CAC">
              <w:rPr>
                <w:iCs/>
                <w:szCs w:val="24"/>
              </w:rPr>
              <w:t>Socialinio verslo subjektai, įgyvendinus bendruomenės inicijuotos vietos plėtros projektus gavę paramą socialinio verslo kūrimui ar plėtrai</w:t>
            </w:r>
          </w:p>
        </w:tc>
        <w:tc>
          <w:tcPr>
            <w:tcW w:w="3576"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3515"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2882" w:type="dxa"/>
            <w:tcBorders>
              <w:top w:val="single" w:sz="4" w:space="0" w:color="auto"/>
              <w:left w:val="single" w:sz="4" w:space="0" w:color="auto"/>
              <w:bottom w:val="single" w:sz="4" w:space="0" w:color="auto"/>
              <w:right w:val="single" w:sz="4" w:space="0" w:color="auto"/>
            </w:tcBorders>
          </w:tcPr>
          <w:p w14:paraId="11571185" w14:textId="165BB942" w:rsidR="00466E85" w:rsidRPr="00E7588D" w:rsidRDefault="00286927" w:rsidP="00466E85">
            <w:pPr>
              <w:jc w:val="center"/>
              <w:rPr>
                <w:iCs/>
                <w:szCs w:val="24"/>
              </w:rPr>
            </w:pPr>
            <w:r w:rsidRPr="00E7588D">
              <w:rPr>
                <w:iCs/>
                <w:szCs w:val="24"/>
              </w:rPr>
              <w:t xml:space="preserve">2 </w:t>
            </w:r>
            <w:r w:rsidR="00466E85" w:rsidRPr="00E7588D">
              <w:rPr>
                <w:iCs/>
                <w:szCs w:val="24"/>
              </w:rPr>
              <w:t>(2029)</w:t>
            </w:r>
          </w:p>
        </w:tc>
      </w:tr>
      <w:tr w:rsidR="00466E85" w:rsidRPr="008F7CAC" w14:paraId="345A7BA5" w14:textId="77777777" w:rsidTr="00525F7D">
        <w:trPr>
          <w:trHeight w:val="416"/>
        </w:trPr>
        <w:tc>
          <w:tcPr>
            <w:tcW w:w="5190"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53792B">
            <w:pPr>
              <w:rPr>
                <w:szCs w:val="24"/>
              </w:rPr>
            </w:pPr>
            <w:r w:rsidRPr="008F7CAC">
              <w:rPr>
                <w:iCs/>
                <w:szCs w:val="24"/>
              </w:rPr>
              <w:t>Paramą gavusios įmonės, iš kurių labai mažos,  mažos, vidutinės ir didelės įmonės*</w:t>
            </w:r>
          </w:p>
        </w:tc>
        <w:tc>
          <w:tcPr>
            <w:tcW w:w="3576"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3515"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2882" w:type="dxa"/>
            <w:tcBorders>
              <w:top w:val="single" w:sz="4" w:space="0" w:color="auto"/>
              <w:left w:val="single" w:sz="4" w:space="0" w:color="auto"/>
              <w:bottom w:val="single" w:sz="4" w:space="0" w:color="auto"/>
              <w:right w:val="single" w:sz="4" w:space="0" w:color="auto"/>
            </w:tcBorders>
          </w:tcPr>
          <w:p w14:paraId="6A39540E" w14:textId="57DEDF09" w:rsidR="00466E85" w:rsidRPr="00E7588D" w:rsidRDefault="00466E85" w:rsidP="00466E85">
            <w:pPr>
              <w:ind w:firstLine="57"/>
              <w:jc w:val="center"/>
              <w:rPr>
                <w:iCs/>
                <w:szCs w:val="24"/>
              </w:rPr>
            </w:pPr>
            <w:r w:rsidRPr="00E7588D">
              <w:rPr>
                <w:iCs/>
                <w:szCs w:val="24"/>
              </w:rPr>
              <w:t>2 (2029)</w:t>
            </w:r>
          </w:p>
        </w:tc>
      </w:tr>
      <w:tr w:rsidR="00466E85" w:rsidRPr="008F7CAC" w14:paraId="27C76F80" w14:textId="77777777" w:rsidTr="00525F7D">
        <w:trPr>
          <w:trHeight w:val="416"/>
        </w:trPr>
        <w:tc>
          <w:tcPr>
            <w:tcW w:w="5190"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53792B">
            <w:pPr>
              <w:rPr>
                <w:szCs w:val="24"/>
              </w:rPr>
            </w:pPr>
            <w:r w:rsidRPr="008F7CAC">
              <w:rPr>
                <w:szCs w:val="24"/>
              </w:rPr>
              <w:t>Paramą dotacijomis gavusios įmonės</w:t>
            </w:r>
          </w:p>
        </w:tc>
        <w:tc>
          <w:tcPr>
            <w:tcW w:w="3576"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3515"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2882" w:type="dxa"/>
            <w:tcBorders>
              <w:top w:val="single" w:sz="4" w:space="0" w:color="auto"/>
              <w:left w:val="single" w:sz="4" w:space="0" w:color="auto"/>
              <w:bottom w:val="single" w:sz="4" w:space="0" w:color="auto"/>
              <w:right w:val="single" w:sz="4" w:space="0" w:color="auto"/>
            </w:tcBorders>
          </w:tcPr>
          <w:p w14:paraId="169330E5" w14:textId="42CB8C27" w:rsidR="00466E85" w:rsidRPr="00E7588D" w:rsidRDefault="00286927" w:rsidP="00466E85">
            <w:pPr>
              <w:ind w:firstLine="57"/>
              <w:jc w:val="center"/>
              <w:rPr>
                <w:iCs/>
                <w:szCs w:val="24"/>
              </w:rPr>
            </w:pPr>
            <w:r w:rsidRPr="00E7588D">
              <w:rPr>
                <w:iCs/>
                <w:szCs w:val="24"/>
              </w:rPr>
              <w:t>2</w:t>
            </w:r>
            <w:r w:rsidR="00466E85" w:rsidRPr="00E7588D">
              <w:rPr>
                <w:iCs/>
                <w:szCs w:val="24"/>
              </w:rPr>
              <w:t xml:space="preserve"> (2029)</w:t>
            </w:r>
          </w:p>
        </w:tc>
      </w:tr>
      <w:tr w:rsidR="00884F5C" w:rsidRPr="008F7CAC" w14:paraId="5036BB01" w14:textId="77777777" w:rsidTr="00525F7D">
        <w:trPr>
          <w:trHeight w:val="530"/>
        </w:trPr>
        <w:tc>
          <w:tcPr>
            <w:tcW w:w="1516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525F7D">
        <w:trPr>
          <w:trHeight w:val="899"/>
        </w:trPr>
        <w:tc>
          <w:tcPr>
            <w:tcW w:w="15163"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525F7D">
        <w:trPr>
          <w:trHeight w:val="1216"/>
        </w:trPr>
        <w:tc>
          <w:tcPr>
            <w:tcW w:w="15163"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525F7D">
        <w:trPr>
          <w:trHeight w:val="1216"/>
        </w:trPr>
        <w:tc>
          <w:tcPr>
            <w:tcW w:w="15163"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525F7D">
        <w:trPr>
          <w:trHeight w:val="1216"/>
        </w:trPr>
        <w:tc>
          <w:tcPr>
            <w:tcW w:w="15163" w:type="dxa"/>
            <w:gridSpan w:val="4"/>
          </w:tcPr>
          <w:p w14:paraId="0541555F" w14:textId="7B7CF68D" w:rsidR="008170DD" w:rsidRPr="00383AD6" w:rsidRDefault="008170DD" w:rsidP="00221C39">
            <w:pPr>
              <w:pStyle w:val="ListParagraph"/>
              <w:numPr>
                <w:ilvl w:val="0"/>
                <w:numId w:val="5"/>
              </w:numPr>
              <w:jc w:val="both"/>
              <w:rPr>
                <w:b/>
                <w:bCs/>
                <w:szCs w:val="24"/>
              </w:rPr>
            </w:pPr>
            <w:r w:rsidRPr="00383AD6">
              <w:rPr>
                <w:b/>
                <w:bCs/>
                <w:szCs w:val="24"/>
              </w:rPr>
              <w:t>Reikalavimai pareiškėjams ir partneriams</w:t>
            </w:r>
          </w:p>
          <w:p w14:paraId="7CD39F48" w14:textId="2E1DF8D8" w:rsidR="007B699C" w:rsidRPr="00383AD6" w:rsidRDefault="00F50893" w:rsidP="002A61A4">
            <w:pPr>
              <w:pStyle w:val="ListParagraph"/>
              <w:numPr>
                <w:ilvl w:val="1"/>
                <w:numId w:val="5"/>
              </w:numPr>
              <w:tabs>
                <w:tab w:val="left" w:pos="457"/>
              </w:tabs>
              <w:spacing w:before="120"/>
              <w:ind w:hanging="792"/>
              <w:jc w:val="both"/>
              <w:rPr>
                <w:b/>
                <w:bCs/>
                <w:szCs w:val="24"/>
              </w:rPr>
            </w:pPr>
            <w:r w:rsidRPr="00383AD6">
              <w:rPr>
                <w:b/>
                <w:bCs/>
                <w:szCs w:val="24"/>
              </w:rPr>
              <w:t>Galimi</w:t>
            </w:r>
            <w:r w:rsidR="007B699C" w:rsidRPr="00383AD6">
              <w:rPr>
                <w:b/>
                <w:bCs/>
                <w:szCs w:val="24"/>
              </w:rPr>
              <w:t xml:space="preserve"> pareiškėja</w:t>
            </w:r>
            <w:r w:rsidRPr="00383AD6">
              <w:rPr>
                <w:b/>
                <w:bCs/>
                <w:szCs w:val="24"/>
              </w:rPr>
              <w:t>i</w:t>
            </w:r>
          </w:p>
          <w:p w14:paraId="0D849866" w14:textId="77777777" w:rsidR="00383AD6" w:rsidRDefault="00357DA8" w:rsidP="00383AD6">
            <w:pPr>
              <w:pStyle w:val="ListParagraph"/>
              <w:numPr>
                <w:ilvl w:val="0"/>
                <w:numId w:val="17"/>
              </w:numPr>
              <w:spacing w:line="259" w:lineRule="auto"/>
              <w:ind w:left="316" w:hanging="284"/>
              <w:jc w:val="both"/>
              <w:rPr>
                <w:szCs w:val="24"/>
                <w:lang w:eastAsia="lt-LT"/>
              </w:rPr>
            </w:pPr>
            <w:r w:rsidRPr="00383AD6">
              <w:rPr>
                <w:rFonts w:eastAsiaTheme="minorHAnsi"/>
                <w:szCs w:val="24"/>
              </w:rPr>
              <w:t>S</w:t>
            </w:r>
            <w:r w:rsidRPr="00383AD6">
              <w:rPr>
                <w:szCs w:val="24"/>
                <w:lang w:eastAsia="lt-LT"/>
              </w:rPr>
              <w:t>ocialiniai verslai, atitinkantys socialiniam verslui taikomus kriterijus, kaip jie apibrėžti Socialinio verslo paramos taisyklėse;</w:t>
            </w:r>
          </w:p>
          <w:p w14:paraId="7065A10E" w14:textId="77777777" w:rsidR="00383AD6" w:rsidRDefault="00383AD6" w:rsidP="00383AD6">
            <w:pPr>
              <w:pStyle w:val="ListParagraph"/>
              <w:numPr>
                <w:ilvl w:val="0"/>
                <w:numId w:val="17"/>
              </w:numPr>
              <w:spacing w:line="259" w:lineRule="auto"/>
              <w:ind w:left="316" w:hanging="284"/>
              <w:jc w:val="both"/>
              <w:rPr>
                <w:szCs w:val="24"/>
                <w:lang w:eastAsia="lt-LT"/>
              </w:rPr>
            </w:pPr>
            <w:r w:rsidRPr="00383AD6">
              <w:rPr>
                <w:szCs w:val="24"/>
                <w:lang w:eastAsia="lt-LT"/>
              </w:rPr>
              <w:t>Pareiškėju (projekto vykdytoju) gali būti juridinio asmens (socialinio verslo) filialas ar atstovybė, jeigu tas filialas ar atstovybė veiklą vykdo vietos plėtros</w:t>
            </w:r>
          </w:p>
          <w:p w14:paraId="7B08E775" w14:textId="53B5F387" w:rsidR="00383AD6" w:rsidRPr="00383AD6" w:rsidRDefault="00383AD6" w:rsidP="00383AD6">
            <w:pPr>
              <w:spacing w:line="259" w:lineRule="auto"/>
              <w:jc w:val="both"/>
              <w:rPr>
                <w:szCs w:val="24"/>
                <w:lang w:eastAsia="lt-LT"/>
              </w:rPr>
            </w:pPr>
            <w:r w:rsidRPr="00383AD6">
              <w:rPr>
                <w:szCs w:val="24"/>
                <w:lang w:eastAsia="lt-LT"/>
              </w:rPr>
              <w:t>strategijos įgyvendinimo teritorijoje</w:t>
            </w:r>
            <w:r>
              <w:rPr>
                <w:szCs w:val="24"/>
                <w:lang w:eastAsia="lt-LT"/>
              </w:rPr>
              <w:t>.</w:t>
            </w:r>
          </w:p>
          <w:p w14:paraId="0869C419" w14:textId="77777777" w:rsidR="00911989" w:rsidRPr="00383AD6" w:rsidRDefault="00911989" w:rsidP="00103BF4">
            <w:pPr>
              <w:jc w:val="both"/>
              <w:rPr>
                <w:bCs/>
                <w:iCs/>
                <w:szCs w:val="24"/>
              </w:rPr>
            </w:pPr>
          </w:p>
          <w:p w14:paraId="5F45CDB0" w14:textId="497137E6" w:rsidR="00A45224" w:rsidRPr="00383AD6" w:rsidRDefault="002A61A4" w:rsidP="00A45224">
            <w:pPr>
              <w:jc w:val="both"/>
              <w:rPr>
                <w:b/>
                <w:bCs/>
                <w:szCs w:val="24"/>
              </w:rPr>
            </w:pPr>
            <w:r w:rsidRPr="00383AD6">
              <w:rPr>
                <w:b/>
                <w:bCs/>
                <w:szCs w:val="24"/>
              </w:rPr>
              <w:t xml:space="preserve">9.2. </w:t>
            </w:r>
            <w:r w:rsidR="00A45224" w:rsidRPr="00383AD6">
              <w:rPr>
                <w:b/>
                <w:bCs/>
                <w:szCs w:val="24"/>
              </w:rPr>
              <w:t>Galimi partneriai</w:t>
            </w:r>
          </w:p>
          <w:p w14:paraId="0C407578" w14:textId="3D36F9C8" w:rsidR="00A45224" w:rsidRPr="00383AD6" w:rsidRDefault="00E124FA" w:rsidP="00911989">
            <w:pPr>
              <w:spacing w:line="259" w:lineRule="auto"/>
              <w:rPr>
                <w:rFonts w:eastAsiaTheme="minorHAnsi"/>
                <w:b/>
                <w:bCs/>
                <w:szCs w:val="24"/>
              </w:rPr>
            </w:pPr>
            <w:r w:rsidRPr="00383AD6">
              <w:rPr>
                <w:rFonts w:eastAsiaTheme="minorHAnsi"/>
                <w:b/>
                <w:bCs/>
                <w:szCs w:val="24"/>
              </w:rPr>
              <w:t>Partneriai privalomi</w:t>
            </w:r>
          </w:p>
          <w:p w14:paraId="18A62819" w14:textId="77777777" w:rsidR="00357DA8" w:rsidRPr="00383AD6" w:rsidRDefault="00357DA8" w:rsidP="00383AD6">
            <w:pPr>
              <w:spacing w:line="259" w:lineRule="auto"/>
              <w:jc w:val="both"/>
              <w:rPr>
                <w:color w:val="424242"/>
                <w:szCs w:val="24"/>
                <w:shd w:val="clear" w:color="auto" w:fill="FFFFFF"/>
                <w:lang w:eastAsia="lt-LT"/>
              </w:rPr>
            </w:pPr>
            <w:r w:rsidRPr="00383AD6">
              <w:rPr>
                <w:color w:val="424242"/>
                <w:szCs w:val="24"/>
                <w:shd w:val="clear" w:color="auto" w:fill="FFFFFF"/>
                <w:lang w:eastAsia="lt-LT"/>
              </w:rPr>
              <w:t xml:space="preserve">1. Viešieji juridiniai ar privatūs juridiniai asmenys, kurių veiklos vykdymo vieta yra Ukmergės miesto VVG vietos plėtros strategijos įgyvendinimo teritorijoje; </w:t>
            </w:r>
          </w:p>
          <w:p w14:paraId="395D0007" w14:textId="77777777" w:rsidR="00357DA8" w:rsidRPr="00383AD6" w:rsidRDefault="00357DA8" w:rsidP="00383AD6">
            <w:pPr>
              <w:spacing w:line="259" w:lineRule="auto"/>
              <w:jc w:val="both"/>
              <w:rPr>
                <w:color w:val="424242"/>
                <w:szCs w:val="24"/>
                <w:shd w:val="clear" w:color="auto" w:fill="FFFFFF"/>
                <w:lang w:eastAsia="lt-LT"/>
              </w:rPr>
            </w:pPr>
            <w:r w:rsidRPr="00383AD6">
              <w:rPr>
                <w:color w:val="424242"/>
                <w:szCs w:val="24"/>
                <w:shd w:val="clear" w:color="auto" w:fill="FFFFFF"/>
                <w:lang w:eastAsia="lt-LT"/>
              </w:rPr>
              <w:t xml:space="preserve">2. partneriu gali būti juridinio asmens filialas ar atstovybė, jeigu tas filialas ar atstovybė veiklą vykdo Ukmergės miesto VVG vietos plėtros strategijos įgyvendinimo teritorijoje; </w:t>
            </w:r>
          </w:p>
          <w:p w14:paraId="17E430ED" w14:textId="77777777" w:rsidR="00103BF4" w:rsidRPr="00383AD6" w:rsidRDefault="00357DA8" w:rsidP="00103BF4">
            <w:pPr>
              <w:spacing w:line="276" w:lineRule="auto"/>
              <w:jc w:val="both"/>
              <w:rPr>
                <w:color w:val="424242"/>
                <w:szCs w:val="24"/>
                <w:shd w:val="clear" w:color="auto" w:fill="FFFFFF"/>
                <w:lang w:eastAsia="lt-LT"/>
              </w:rPr>
            </w:pPr>
            <w:r w:rsidRPr="00383AD6">
              <w:rPr>
                <w:color w:val="424242"/>
                <w:szCs w:val="24"/>
                <w:shd w:val="clear" w:color="auto" w:fill="FFFFFF"/>
                <w:lang w:eastAsia="lt-LT"/>
              </w:rPr>
              <w:t xml:space="preserve">3. projekto partneriu negali būti vietos veiklos grupė; </w:t>
            </w:r>
          </w:p>
          <w:p w14:paraId="22AB1809" w14:textId="1D81CEB8" w:rsidR="00B7472C" w:rsidRPr="00383AD6" w:rsidRDefault="00357DA8" w:rsidP="00383AD6">
            <w:pPr>
              <w:spacing w:line="276" w:lineRule="auto"/>
              <w:jc w:val="both"/>
              <w:rPr>
                <w:color w:val="424242"/>
                <w:szCs w:val="24"/>
                <w:shd w:val="clear" w:color="auto" w:fill="FFFFFF"/>
                <w:lang w:eastAsia="lt-LT"/>
              </w:rPr>
            </w:pPr>
            <w:r w:rsidRPr="00383AD6">
              <w:rPr>
                <w:color w:val="424242"/>
                <w:szCs w:val="24"/>
                <w:shd w:val="clear" w:color="auto" w:fill="FFFFFF"/>
                <w:lang w:eastAsia="lt-LT"/>
              </w:rPr>
              <w:t>* kai PĮP teikiamas kartu su partneriu (-</w:t>
            </w:r>
            <w:proofErr w:type="spellStart"/>
            <w:r w:rsidRPr="00383AD6">
              <w:rPr>
                <w:color w:val="424242"/>
                <w:szCs w:val="24"/>
                <w:shd w:val="clear" w:color="auto" w:fill="FFFFFF"/>
                <w:lang w:eastAsia="lt-LT"/>
              </w:rPr>
              <w:t>iais</w:t>
            </w:r>
            <w:proofErr w:type="spellEnd"/>
            <w:r w:rsidRPr="00383AD6">
              <w:rPr>
                <w:color w:val="424242"/>
                <w:szCs w:val="24"/>
                <w:shd w:val="clear" w:color="auto" w:fill="FFFFFF"/>
                <w:lang w:eastAsia="lt-LT"/>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sidRPr="00383AD6">
              <w:rPr>
                <w:szCs w:val="24"/>
                <w:lang w:eastAsia="lt-LT"/>
              </w:rPr>
              <w:t xml:space="preserve"> </w:t>
            </w:r>
          </w:p>
          <w:p w14:paraId="4D1DA122" w14:textId="1B28442D" w:rsidR="00A45224" w:rsidRPr="00383AD6" w:rsidRDefault="00A45224" w:rsidP="002A61A4">
            <w:pPr>
              <w:pStyle w:val="ListParagraph"/>
              <w:numPr>
                <w:ilvl w:val="1"/>
                <w:numId w:val="15"/>
              </w:numPr>
              <w:ind w:left="457" w:hanging="457"/>
              <w:jc w:val="both"/>
              <w:rPr>
                <w:b/>
                <w:iCs/>
                <w:szCs w:val="24"/>
              </w:rPr>
            </w:pPr>
            <w:r w:rsidRPr="00383AD6">
              <w:rPr>
                <w:b/>
                <w:iCs/>
                <w:szCs w:val="24"/>
              </w:rPr>
              <w:t>Papildomi reikalavimai pareiškėjui ir partneriams</w:t>
            </w:r>
            <w:r w:rsidR="008C0C04" w:rsidRPr="00383AD6">
              <w:rPr>
                <w:b/>
                <w:iCs/>
                <w:szCs w:val="24"/>
              </w:rPr>
              <w:t>:</w:t>
            </w:r>
            <w:r w:rsidR="00301D3F" w:rsidRPr="00383AD6">
              <w:rPr>
                <w:b/>
                <w:iCs/>
                <w:szCs w:val="24"/>
              </w:rPr>
              <w:t xml:space="preserve"> </w:t>
            </w:r>
          </w:p>
          <w:p w14:paraId="39CB99AB" w14:textId="0AC2E37A" w:rsidR="002A61A4" w:rsidRPr="00383AD6" w:rsidRDefault="0067589C" w:rsidP="00946CE0">
            <w:pPr>
              <w:pStyle w:val="ListParagraph"/>
              <w:numPr>
                <w:ilvl w:val="2"/>
                <w:numId w:val="15"/>
              </w:numPr>
              <w:tabs>
                <w:tab w:val="left" w:pos="596"/>
                <w:tab w:val="left" w:pos="741"/>
                <w:tab w:val="left" w:pos="883"/>
              </w:tabs>
              <w:ind w:hanging="1440"/>
              <w:jc w:val="both"/>
              <w:rPr>
                <w:iCs/>
                <w:szCs w:val="24"/>
              </w:rPr>
            </w:pPr>
            <w:r w:rsidRPr="00383AD6">
              <w:t xml:space="preserve">galimi pareiškėjai – socialiniai verslai, atitinkantys socialiniam verslui taikomus kriterijus, kaip jie apibrėžti </w:t>
            </w:r>
            <w:r w:rsidR="002A61A4" w:rsidRPr="00383AD6">
              <w:rPr>
                <w:iCs/>
                <w:szCs w:val="24"/>
              </w:rPr>
              <w:t>Socialinio verslo paramos, įgyvendinant</w:t>
            </w:r>
          </w:p>
          <w:p w14:paraId="0E9BFEB1" w14:textId="0F61E645" w:rsidR="002A61A4" w:rsidRPr="00383AD6" w:rsidRDefault="002A61A4" w:rsidP="002A61A4">
            <w:pPr>
              <w:tabs>
                <w:tab w:val="left" w:pos="596"/>
                <w:tab w:val="left" w:pos="741"/>
                <w:tab w:val="left" w:pos="883"/>
              </w:tabs>
              <w:jc w:val="both"/>
              <w:rPr>
                <w:iCs/>
                <w:szCs w:val="24"/>
              </w:rPr>
            </w:pPr>
            <w:r w:rsidRPr="00383AD6">
              <w:rPr>
                <w:iCs/>
                <w:szCs w:val="24"/>
              </w:rPr>
              <w:t>2021–2027 metų Europos Sąjungos fondų investicijų programą, taisyklėse</w:t>
            </w:r>
            <w:r w:rsidRPr="00383AD6">
              <w:rPr>
                <w:rStyle w:val="FootnoteReference"/>
                <w:iCs/>
                <w:szCs w:val="24"/>
              </w:rPr>
              <w:footnoteReference w:id="6"/>
            </w:r>
            <w:r w:rsidRPr="00383AD6">
              <w:rPr>
                <w:iCs/>
                <w:szCs w:val="24"/>
              </w:rPr>
              <w:t xml:space="preserve"> (toliau – Socialinio verslo paramos taisyklės)</w:t>
            </w:r>
          </w:p>
          <w:p w14:paraId="03856AC6" w14:textId="77777777" w:rsidR="00946CE0" w:rsidRPr="00383AD6" w:rsidRDefault="0067589C" w:rsidP="002A61A4">
            <w:pPr>
              <w:pStyle w:val="ListParagraph"/>
              <w:numPr>
                <w:ilvl w:val="2"/>
                <w:numId w:val="15"/>
              </w:numPr>
              <w:tabs>
                <w:tab w:val="left" w:pos="599"/>
              </w:tabs>
              <w:ind w:hanging="1408"/>
              <w:jc w:val="both"/>
              <w:rPr>
                <w:b/>
                <w:iCs/>
                <w:szCs w:val="24"/>
              </w:rPr>
            </w:pPr>
            <w:r w:rsidRPr="00383AD6">
              <w:t xml:space="preserve"> pareiškėju (projekto vykdytoju) gali būti juridinio asmens (socialinio verslo) filialas ar atstovybė, jeigu tas filialas ar atstovybė veiklą vykdo vietos</w:t>
            </w:r>
          </w:p>
          <w:p w14:paraId="21F18C5D" w14:textId="5982A1C8" w:rsidR="00946CE0" w:rsidRPr="00383AD6" w:rsidRDefault="0067589C" w:rsidP="00946CE0">
            <w:pPr>
              <w:tabs>
                <w:tab w:val="left" w:pos="599"/>
              </w:tabs>
              <w:ind w:left="32"/>
              <w:jc w:val="both"/>
              <w:rPr>
                <w:b/>
                <w:iCs/>
                <w:szCs w:val="24"/>
              </w:rPr>
            </w:pPr>
            <w:r w:rsidRPr="00383AD6">
              <w:lastRenderedPageBreak/>
              <w:t xml:space="preserve">plėtros strategijos įgyvendinimo teritorijoje; </w:t>
            </w:r>
          </w:p>
          <w:p w14:paraId="2C103530" w14:textId="25CDD35B" w:rsidR="00946CE0" w:rsidRPr="00383AD6" w:rsidRDefault="0067589C" w:rsidP="002A61A4">
            <w:pPr>
              <w:pStyle w:val="ListParagraph"/>
              <w:numPr>
                <w:ilvl w:val="2"/>
                <w:numId w:val="15"/>
              </w:numPr>
              <w:tabs>
                <w:tab w:val="left" w:pos="599"/>
              </w:tabs>
              <w:ind w:hanging="1408"/>
              <w:jc w:val="both"/>
              <w:rPr>
                <w:b/>
                <w:iCs/>
                <w:szCs w:val="24"/>
              </w:rPr>
            </w:pPr>
            <w:r w:rsidRPr="00383AD6">
              <w:t xml:space="preserve">projektai </w:t>
            </w:r>
            <w:r w:rsidR="00972B95" w:rsidRPr="00383AD6">
              <w:rPr>
                <w:b/>
                <w:bCs/>
              </w:rPr>
              <w:t>turi</w:t>
            </w:r>
            <w:r w:rsidRPr="00383AD6">
              <w:rPr>
                <w:b/>
                <w:bCs/>
              </w:rPr>
              <w:t xml:space="preserve"> būti</w:t>
            </w:r>
            <w:r w:rsidRPr="00383AD6">
              <w:t xml:space="preserve"> įgyvendinami su partneriais; partneriais gali būti: viešieji juridiniai ar privatūs juridiniai asmenys, kurių veiklos vykdymo vieta yra</w:t>
            </w:r>
          </w:p>
          <w:p w14:paraId="2D9B25EC" w14:textId="1476C92B" w:rsidR="00946CE0" w:rsidRPr="00383AD6" w:rsidRDefault="0067589C" w:rsidP="00946CE0">
            <w:pPr>
              <w:tabs>
                <w:tab w:val="left" w:pos="599"/>
              </w:tabs>
              <w:ind w:left="32"/>
              <w:jc w:val="both"/>
              <w:rPr>
                <w:b/>
                <w:iCs/>
                <w:szCs w:val="24"/>
              </w:rPr>
            </w:pPr>
            <w:r w:rsidRPr="00383AD6">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383AD6" w:rsidRDefault="0067589C" w:rsidP="002A61A4">
            <w:pPr>
              <w:pStyle w:val="ListParagraph"/>
              <w:numPr>
                <w:ilvl w:val="2"/>
                <w:numId w:val="15"/>
              </w:numPr>
              <w:tabs>
                <w:tab w:val="left" w:pos="599"/>
              </w:tabs>
              <w:ind w:hanging="1408"/>
              <w:jc w:val="both"/>
              <w:rPr>
                <w:b/>
                <w:iCs/>
                <w:szCs w:val="24"/>
              </w:rPr>
            </w:pPr>
            <w:r w:rsidRPr="00383AD6">
              <w:t xml:space="preserve">projekto partneriu negali būti vietos veiklos grupė; </w:t>
            </w:r>
          </w:p>
          <w:p w14:paraId="4DEC45E7" w14:textId="77777777" w:rsidR="00553760" w:rsidRPr="00383AD6" w:rsidRDefault="00C53FE0" w:rsidP="00553760">
            <w:pPr>
              <w:pStyle w:val="ListParagraph"/>
              <w:numPr>
                <w:ilvl w:val="2"/>
                <w:numId w:val="15"/>
              </w:numPr>
              <w:tabs>
                <w:tab w:val="left" w:pos="599"/>
              </w:tabs>
              <w:ind w:hanging="1408"/>
              <w:jc w:val="both"/>
              <w:rPr>
                <w:b/>
                <w:iCs/>
                <w:szCs w:val="24"/>
              </w:rPr>
            </w:pPr>
            <w:r w:rsidRPr="00383AD6">
              <w:t>kartu su PĮP pateikiama</w:t>
            </w:r>
            <w:r w:rsidR="0067589C" w:rsidRPr="00383AD6">
              <w:t xml:space="preserve"> galiojan</w:t>
            </w:r>
            <w:r w:rsidRPr="00383AD6">
              <w:t>ti</w:t>
            </w:r>
            <w:r w:rsidR="0067589C" w:rsidRPr="00383AD6">
              <w:t xml:space="preserve"> jungtinės veiklos (partnerystės) sutarties kopija; jungtinės veiklos</w:t>
            </w:r>
            <w:r w:rsidRPr="00383AD6">
              <w:t xml:space="preserve"> </w:t>
            </w:r>
            <w:r w:rsidR="0067589C" w:rsidRPr="00383AD6">
              <w:t>(partnerystės) sutartyje negali būti numatyta</w:t>
            </w:r>
          </w:p>
          <w:p w14:paraId="21660A6E" w14:textId="2EC81C23" w:rsidR="00A45224" w:rsidRPr="00383AD6" w:rsidRDefault="0067589C" w:rsidP="00553760">
            <w:pPr>
              <w:tabs>
                <w:tab w:val="left" w:pos="599"/>
              </w:tabs>
              <w:ind w:left="32"/>
              <w:jc w:val="both"/>
              <w:rPr>
                <w:b/>
                <w:iCs/>
                <w:szCs w:val="24"/>
              </w:rPr>
            </w:pPr>
            <w:r w:rsidRPr="00383AD6">
              <w:t>socialinio</w:t>
            </w:r>
            <w:r w:rsidR="00553760" w:rsidRPr="00383AD6">
              <w:t xml:space="preserve"> </w:t>
            </w:r>
            <w:r w:rsidRPr="00383AD6">
              <w:t>verslo savarankiškumą varžančių nuostatų; jungtinės veiklos (partnerystės) sutartį pasirašo pareiškėjas ir visi projekto partneriai</w:t>
            </w:r>
            <w:r w:rsidR="00946CE0" w:rsidRPr="00383AD6">
              <w:t>.</w:t>
            </w:r>
          </w:p>
        </w:tc>
      </w:tr>
      <w:tr w:rsidR="00EB0F8F" w:rsidRPr="008F7CAC" w14:paraId="7D53C4A6" w14:textId="77777777" w:rsidTr="00525F7D">
        <w:tc>
          <w:tcPr>
            <w:tcW w:w="15163" w:type="dxa"/>
            <w:gridSpan w:val="4"/>
          </w:tcPr>
          <w:p w14:paraId="269355EA" w14:textId="77777777"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525F7D">
        <w:trPr>
          <w:trHeight w:val="704"/>
        </w:trPr>
        <w:tc>
          <w:tcPr>
            <w:tcW w:w="15163" w:type="dxa"/>
            <w:gridSpan w:val="4"/>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0304" w:type="dxa"/>
              <w:tblLayout w:type="fixed"/>
              <w:tblLook w:val="04A0" w:firstRow="1" w:lastRow="0" w:firstColumn="1" w:lastColumn="0" w:noHBand="0" w:noVBand="1"/>
            </w:tblPr>
            <w:tblGrid>
              <w:gridCol w:w="14937"/>
            </w:tblGrid>
            <w:tr w:rsidR="00480800" w:rsidRPr="0019563B" w14:paraId="0A537B6B" w14:textId="77777777" w:rsidTr="00525F7D">
              <w:trPr>
                <w:cantSplit/>
                <w:trHeight w:val="423"/>
              </w:trPr>
              <w:tc>
                <w:tcPr>
                  <w:tcW w:w="8832" w:type="dxa"/>
                  <w:shd w:val="clear" w:color="auto" w:fill="auto"/>
                </w:tcPr>
                <w:tbl>
                  <w:tblPr>
                    <w:tblW w:w="15138" w:type="dxa"/>
                    <w:tblLayout w:type="fixed"/>
                    <w:tblLook w:val="00A0" w:firstRow="1" w:lastRow="0" w:firstColumn="1" w:lastColumn="0" w:noHBand="0" w:noVBand="0"/>
                  </w:tblPr>
                  <w:tblGrid>
                    <w:gridCol w:w="767"/>
                    <w:gridCol w:w="1790"/>
                    <w:gridCol w:w="2514"/>
                    <w:gridCol w:w="4199"/>
                    <w:gridCol w:w="1841"/>
                    <w:gridCol w:w="1702"/>
                    <w:gridCol w:w="2325"/>
                  </w:tblGrid>
                  <w:tr w:rsidR="00480800" w:rsidRPr="008F7CAC" w14:paraId="168739A8" w14:textId="77777777" w:rsidTr="00525F7D">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503B4F" w:rsidRDefault="00480800" w:rsidP="00480800">
                        <w:pPr>
                          <w:jc w:val="center"/>
                          <w:rPr>
                            <w:b/>
                            <w:sz w:val="20"/>
                          </w:rPr>
                        </w:pPr>
                        <w:r w:rsidRPr="00503B4F">
                          <w:rPr>
                            <w:b/>
                            <w:sz w:val="20"/>
                          </w:rPr>
                          <w:t>Eil.</w:t>
                        </w:r>
                      </w:p>
                      <w:p w14:paraId="74877BC2" w14:textId="77777777" w:rsidR="00480800" w:rsidRPr="00503B4F" w:rsidRDefault="00480800" w:rsidP="00480800">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503B4F" w:rsidRDefault="00480800" w:rsidP="00480800">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503B4F" w:rsidRDefault="00480800" w:rsidP="00480800">
                        <w:pPr>
                          <w:jc w:val="center"/>
                          <w:rPr>
                            <w:b/>
                            <w:sz w:val="20"/>
                          </w:rPr>
                        </w:pPr>
                        <w:r w:rsidRPr="00503B4F">
                          <w:rPr>
                            <w:b/>
                            <w:sz w:val="20"/>
                          </w:rPr>
                          <w:t>Kriterijus</w:t>
                        </w:r>
                      </w:p>
                    </w:tc>
                    <w:tc>
                      <w:tcPr>
                        <w:tcW w:w="1387"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503B4F" w:rsidRDefault="00480800" w:rsidP="00480800">
                        <w:pPr>
                          <w:jc w:val="center"/>
                          <w:rPr>
                            <w:b/>
                            <w:sz w:val="20"/>
                          </w:rPr>
                        </w:pPr>
                        <w:r w:rsidRPr="00503B4F">
                          <w:rPr>
                            <w:b/>
                            <w:sz w:val="20"/>
                          </w:rPr>
                          <w:t>Kriterijaus vertinimo metodas</w:t>
                        </w:r>
                      </w:p>
                    </w:tc>
                    <w:tc>
                      <w:tcPr>
                        <w:tcW w:w="608"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503B4F" w:rsidRDefault="00480800" w:rsidP="00480800">
                        <w:pPr>
                          <w:jc w:val="center"/>
                          <w:rPr>
                            <w:b/>
                            <w:sz w:val="20"/>
                          </w:rPr>
                        </w:pPr>
                        <w:r w:rsidRPr="00503B4F">
                          <w:rPr>
                            <w:b/>
                            <w:sz w:val="20"/>
                          </w:rPr>
                          <w:t>Didžiausias galimas kriterijaus balas</w:t>
                        </w:r>
                      </w:p>
                    </w:tc>
                    <w:tc>
                      <w:tcPr>
                        <w:tcW w:w="562"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503B4F" w:rsidRDefault="00480800" w:rsidP="00480800">
                        <w:pPr>
                          <w:jc w:val="center"/>
                          <w:rPr>
                            <w:b/>
                            <w:sz w:val="20"/>
                          </w:rPr>
                        </w:pPr>
                        <w:r w:rsidRPr="00503B4F">
                          <w:rPr>
                            <w:b/>
                            <w:sz w:val="20"/>
                          </w:rPr>
                          <w:t>Kriterijaus svorio koeficientas</w:t>
                        </w:r>
                      </w:p>
                      <w:p w14:paraId="4255B6DB" w14:textId="77777777" w:rsidR="00480800" w:rsidRPr="00503B4F" w:rsidRDefault="00480800" w:rsidP="00480800">
                        <w:pPr>
                          <w:jc w:val="center"/>
                          <w:rPr>
                            <w:b/>
                            <w:sz w:val="20"/>
                          </w:rPr>
                        </w:pPr>
                        <w:r w:rsidRPr="00503B4F">
                          <w:rPr>
                            <w:b/>
                            <w:sz w:val="20"/>
                          </w:rPr>
                          <w:t>(</w:t>
                        </w:r>
                        <w:r w:rsidRPr="00503B4F">
                          <w:rPr>
                            <w:b/>
                            <w:i/>
                            <w:sz w:val="20"/>
                          </w:rPr>
                          <w:t>jei taikoma</w:t>
                        </w:r>
                        <w:r w:rsidRPr="00503B4F">
                          <w:rPr>
                            <w:b/>
                            <w:sz w:val="20"/>
                          </w:rPr>
                          <w:t>)</w:t>
                        </w:r>
                      </w:p>
                    </w:tc>
                    <w:tc>
                      <w:tcPr>
                        <w:tcW w:w="768"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503B4F" w:rsidRDefault="00480800" w:rsidP="00480800">
                        <w:pPr>
                          <w:jc w:val="center"/>
                          <w:rPr>
                            <w:b/>
                            <w:sz w:val="20"/>
                          </w:rPr>
                        </w:pPr>
                        <w:r w:rsidRPr="00503B4F">
                          <w:rPr>
                            <w:b/>
                            <w:sz w:val="20"/>
                          </w:rPr>
                          <w:t>Didžiausias galimas kriterijaus balas, kai nustatomas svorio koeficientas</w:t>
                        </w:r>
                      </w:p>
                      <w:p w14:paraId="6B4022E2" w14:textId="77777777" w:rsidR="00480800" w:rsidRPr="00503B4F" w:rsidRDefault="00480800" w:rsidP="00480800">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480800" w:rsidRPr="008F7CAC" w14:paraId="374CD2C4" w14:textId="77777777" w:rsidTr="00525F7D">
                    <w:trPr>
                      <w:trHeight w:val="2333"/>
                    </w:trPr>
                    <w:tc>
                      <w:tcPr>
                        <w:tcW w:w="253" w:type="pct"/>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387" w:type="pct"/>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08" w:type="pct"/>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562" w:type="pct"/>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768" w:type="pct"/>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ACA6C84" w14:textId="77777777" w:rsidR="00BE0E93" w:rsidRDefault="00BE0E93" w:rsidP="009B05AF">
            <w:pPr>
              <w:spacing w:before="120"/>
              <w:jc w:val="both"/>
              <w:rPr>
                <w:iCs/>
                <w:szCs w:val="24"/>
              </w:rPr>
            </w:pPr>
          </w:p>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9B05AF">
            <w:pPr>
              <w:spacing w:before="120"/>
              <w:jc w:val="both"/>
              <w:rPr>
                <w:iCs/>
                <w:szCs w:val="24"/>
              </w:rPr>
            </w:pPr>
            <w:r w:rsidRPr="008F7CAC">
              <w:rPr>
                <w:iCs/>
                <w:szCs w:val="24"/>
              </w:rPr>
              <w:lastRenderedPageBreak/>
              <w:t xml:space="preserve">Didžiausia projektui galima skirti balų suma – 100 balų. </w:t>
            </w:r>
          </w:p>
          <w:p w14:paraId="27D9F601" w14:textId="293B3E10" w:rsidR="009B05AF" w:rsidRDefault="009D7848" w:rsidP="009B05AF">
            <w:pPr>
              <w:spacing w:before="120"/>
              <w:jc w:val="both"/>
              <w:rPr>
                <w:iCs/>
                <w:szCs w:val="24"/>
              </w:rPr>
            </w:pPr>
            <w:r w:rsidRPr="008F7CAC">
              <w:rPr>
                <w:iCs/>
                <w:szCs w:val="24"/>
              </w:rPr>
              <w:t xml:space="preserve">Minimali balų suma – </w:t>
            </w:r>
            <w:r w:rsidR="002E359E">
              <w:rPr>
                <w:iCs/>
                <w:szCs w:val="24"/>
              </w:rPr>
              <w:t xml:space="preserve">50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tbl>
            <w:tblPr>
              <w:tblStyle w:val="TableGrid"/>
              <w:tblW w:w="10304" w:type="dxa"/>
              <w:tblLayout w:type="fixed"/>
              <w:tblLook w:val="04A0" w:firstRow="1" w:lastRow="0" w:firstColumn="1" w:lastColumn="0" w:noHBand="0" w:noVBand="1"/>
            </w:tblPr>
            <w:tblGrid>
              <w:gridCol w:w="14937"/>
            </w:tblGrid>
            <w:tr w:rsidR="00772B4A" w:rsidRPr="00FA12A1" w14:paraId="279BBC92" w14:textId="77777777" w:rsidTr="00525F7D">
              <w:trPr>
                <w:cantSplit/>
                <w:trHeight w:val="423"/>
              </w:trPr>
              <w:tc>
                <w:tcPr>
                  <w:tcW w:w="8832" w:type="dxa"/>
                  <w:shd w:val="clear" w:color="auto" w:fill="auto"/>
                </w:tcPr>
                <w:tbl>
                  <w:tblPr>
                    <w:tblW w:w="15223" w:type="dxa"/>
                    <w:tblLayout w:type="fixed"/>
                    <w:tblLook w:val="00A0" w:firstRow="1" w:lastRow="0" w:firstColumn="1" w:lastColumn="0" w:noHBand="0" w:noVBand="0"/>
                  </w:tblPr>
                  <w:tblGrid>
                    <w:gridCol w:w="630"/>
                    <w:gridCol w:w="1480"/>
                    <w:gridCol w:w="3048"/>
                    <w:gridCol w:w="4536"/>
                    <w:gridCol w:w="1702"/>
                    <w:gridCol w:w="1702"/>
                    <w:gridCol w:w="2125"/>
                  </w:tblGrid>
                  <w:tr w:rsidR="00772B4A" w:rsidRPr="00FA12A1" w14:paraId="0857FE51" w14:textId="77777777" w:rsidTr="00525F7D">
                    <w:tc>
                      <w:tcPr>
                        <w:tcW w:w="207" w:type="pct"/>
                        <w:tcBorders>
                          <w:top w:val="single" w:sz="6" w:space="0" w:color="000000"/>
                          <w:left w:val="single" w:sz="6" w:space="0" w:color="000000"/>
                          <w:bottom w:val="single" w:sz="6" w:space="0" w:color="000000"/>
                          <w:right w:val="single" w:sz="6" w:space="0" w:color="000000"/>
                        </w:tcBorders>
                        <w:shd w:val="clear" w:color="auto" w:fill="C0E1FF"/>
                        <w:hideMark/>
                      </w:tcPr>
                      <w:p w14:paraId="24CE4A43" w14:textId="77777777" w:rsidR="00772B4A" w:rsidRPr="00FA0CF8" w:rsidRDefault="00772B4A" w:rsidP="00772B4A">
                        <w:pPr>
                          <w:jc w:val="center"/>
                          <w:rPr>
                            <w:b/>
                            <w:sz w:val="20"/>
                          </w:rPr>
                        </w:pPr>
                        <w:r w:rsidRPr="00FA0CF8">
                          <w:rPr>
                            <w:b/>
                            <w:sz w:val="20"/>
                          </w:rPr>
                          <w:lastRenderedPageBreak/>
                          <w:t>Eil.</w:t>
                        </w:r>
                      </w:p>
                      <w:p w14:paraId="1903B6EF" w14:textId="77777777" w:rsidR="00772B4A" w:rsidRPr="00FA0CF8" w:rsidRDefault="00772B4A" w:rsidP="00772B4A">
                        <w:pPr>
                          <w:jc w:val="center"/>
                          <w:rPr>
                            <w:b/>
                            <w:sz w:val="20"/>
                          </w:rPr>
                        </w:pPr>
                        <w:r w:rsidRPr="00FA0CF8">
                          <w:rPr>
                            <w:b/>
                            <w:sz w:val="20"/>
                          </w:rPr>
                          <w:t>Nr.</w:t>
                        </w:r>
                      </w:p>
                    </w:tc>
                    <w:tc>
                      <w:tcPr>
                        <w:tcW w:w="486" w:type="pct"/>
                        <w:tcBorders>
                          <w:top w:val="single" w:sz="6" w:space="0" w:color="000000"/>
                          <w:left w:val="single" w:sz="6" w:space="0" w:color="000000"/>
                          <w:bottom w:val="single" w:sz="6" w:space="0" w:color="000000"/>
                          <w:right w:val="single" w:sz="6" w:space="0" w:color="000000"/>
                        </w:tcBorders>
                        <w:shd w:val="clear" w:color="auto" w:fill="C0E1FF"/>
                        <w:hideMark/>
                      </w:tcPr>
                      <w:p w14:paraId="3E8DAEB3" w14:textId="77777777" w:rsidR="00772B4A" w:rsidRPr="00FA0CF8" w:rsidRDefault="00772B4A" w:rsidP="00772B4A">
                        <w:pPr>
                          <w:jc w:val="center"/>
                          <w:rPr>
                            <w:b/>
                            <w:sz w:val="20"/>
                          </w:rPr>
                        </w:pPr>
                        <w:r w:rsidRPr="00FA0CF8">
                          <w:rPr>
                            <w:b/>
                            <w:sz w:val="20"/>
                          </w:rPr>
                          <w:t>Kriterijaus tipas</w:t>
                        </w:r>
                      </w:p>
                    </w:tc>
                    <w:tc>
                      <w:tcPr>
                        <w:tcW w:w="1001" w:type="pct"/>
                        <w:tcBorders>
                          <w:top w:val="single" w:sz="6" w:space="0" w:color="000000"/>
                          <w:left w:val="single" w:sz="6" w:space="0" w:color="000000"/>
                          <w:bottom w:val="single" w:sz="6" w:space="0" w:color="000000"/>
                          <w:right w:val="single" w:sz="6" w:space="0" w:color="000000"/>
                        </w:tcBorders>
                        <w:shd w:val="clear" w:color="auto" w:fill="C0E1FF"/>
                        <w:hideMark/>
                      </w:tcPr>
                      <w:p w14:paraId="5C73F03D" w14:textId="77777777" w:rsidR="00772B4A" w:rsidRPr="00FA0CF8" w:rsidRDefault="00772B4A" w:rsidP="00772B4A">
                        <w:pPr>
                          <w:jc w:val="center"/>
                          <w:rPr>
                            <w:b/>
                            <w:sz w:val="20"/>
                          </w:rPr>
                        </w:pPr>
                        <w:r w:rsidRPr="00FA0CF8">
                          <w:rPr>
                            <w:b/>
                            <w:sz w:val="20"/>
                          </w:rPr>
                          <w:t>Kriterijus</w:t>
                        </w:r>
                      </w:p>
                    </w:tc>
                    <w:tc>
                      <w:tcPr>
                        <w:tcW w:w="1490" w:type="pct"/>
                        <w:tcBorders>
                          <w:top w:val="single" w:sz="6" w:space="0" w:color="000000"/>
                          <w:left w:val="single" w:sz="6" w:space="0" w:color="000000"/>
                          <w:bottom w:val="single" w:sz="6" w:space="0" w:color="000000"/>
                          <w:right w:val="single" w:sz="6" w:space="0" w:color="000000"/>
                        </w:tcBorders>
                        <w:shd w:val="clear" w:color="auto" w:fill="C0E1FF"/>
                        <w:hideMark/>
                      </w:tcPr>
                      <w:p w14:paraId="66D44932" w14:textId="77777777" w:rsidR="00772B4A" w:rsidRPr="00FA0CF8" w:rsidRDefault="00772B4A" w:rsidP="00772B4A">
                        <w:pPr>
                          <w:jc w:val="center"/>
                          <w:rPr>
                            <w:b/>
                            <w:sz w:val="20"/>
                          </w:rPr>
                        </w:pPr>
                        <w:r w:rsidRPr="00FA0CF8">
                          <w:rPr>
                            <w:b/>
                            <w:sz w:val="20"/>
                          </w:rPr>
                          <w:t>Kriterijaus vertinimo metodas</w:t>
                        </w:r>
                      </w:p>
                    </w:tc>
                    <w:tc>
                      <w:tcPr>
                        <w:tcW w:w="559" w:type="pct"/>
                        <w:tcBorders>
                          <w:top w:val="single" w:sz="6" w:space="0" w:color="000000"/>
                          <w:left w:val="single" w:sz="6" w:space="0" w:color="000000"/>
                          <w:bottom w:val="single" w:sz="6" w:space="0" w:color="000000"/>
                          <w:right w:val="single" w:sz="6" w:space="0" w:color="000000"/>
                        </w:tcBorders>
                        <w:shd w:val="clear" w:color="auto" w:fill="C0E1FF"/>
                        <w:hideMark/>
                      </w:tcPr>
                      <w:p w14:paraId="7908F8B9" w14:textId="77777777" w:rsidR="00772B4A" w:rsidRPr="00FA0CF8" w:rsidRDefault="00772B4A" w:rsidP="00772B4A">
                        <w:pPr>
                          <w:jc w:val="center"/>
                          <w:rPr>
                            <w:b/>
                            <w:sz w:val="20"/>
                          </w:rPr>
                        </w:pPr>
                        <w:r w:rsidRPr="00FA0CF8">
                          <w:rPr>
                            <w:b/>
                            <w:sz w:val="20"/>
                          </w:rPr>
                          <w:t>Didžiausias galimas kriterijaus balas</w:t>
                        </w:r>
                      </w:p>
                    </w:tc>
                    <w:tc>
                      <w:tcPr>
                        <w:tcW w:w="559" w:type="pct"/>
                        <w:tcBorders>
                          <w:top w:val="single" w:sz="6" w:space="0" w:color="000000"/>
                          <w:left w:val="single" w:sz="6" w:space="0" w:color="000000"/>
                          <w:bottom w:val="single" w:sz="6" w:space="0" w:color="000000"/>
                          <w:right w:val="single" w:sz="6" w:space="0" w:color="000000"/>
                        </w:tcBorders>
                        <w:shd w:val="clear" w:color="auto" w:fill="C0E1FF"/>
                        <w:hideMark/>
                      </w:tcPr>
                      <w:p w14:paraId="683AD12F" w14:textId="77777777" w:rsidR="00772B4A" w:rsidRPr="00FA0CF8" w:rsidRDefault="00772B4A" w:rsidP="00772B4A">
                        <w:pPr>
                          <w:jc w:val="center"/>
                          <w:rPr>
                            <w:b/>
                            <w:sz w:val="20"/>
                          </w:rPr>
                        </w:pPr>
                        <w:r w:rsidRPr="00FA0CF8">
                          <w:rPr>
                            <w:b/>
                            <w:sz w:val="20"/>
                          </w:rPr>
                          <w:t>Kriterijaus svorio koeficientas</w:t>
                        </w:r>
                      </w:p>
                      <w:p w14:paraId="3377DB35" w14:textId="77777777" w:rsidR="00772B4A" w:rsidRPr="00FA0CF8" w:rsidRDefault="00772B4A" w:rsidP="00772B4A">
                        <w:pPr>
                          <w:jc w:val="center"/>
                          <w:rPr>
                            <w:b/>
                            <w:sz w:val="20"/>
                          </w:rPr>
                        </w:pPr>
                        <w:r w:rsidRPr="00FA0CF8">
                          <w:rPr>
                            <w:b/>
                            <w:sz w:val="20"/>
                          </w:rPr>
                          <w:t>(</w:t>
                        </w:r>
                        <w:r w:rsidRPr="00FA0CF8">
                          <w:rPr>
                            <w:b/>
                            <w:i/>
                            <w:sz w:val="20"/>
                          </w:rPr>
                          <w:t>jei taikoma</w:t>
                        </w:r>
                        <w:r w:rsidRPr="00FA0CF8">
                          <w:rPr>
                            <w:b/>
                            <w:sz w:val="20"/>
                          </w:rPr>
                          <w:t>)</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18213FA5" w14:textId="77777777" w:rsidR="00772B4A" w:rsidRPr="00FA0CF8" w:rsidRDefault="00772B4A" w:rsidP="00772B4A">
                        <w:pPr>
                          <w:jc w:val="center"/>
                          <w:rPr>
                            <w:b/>
                            <w:sz w:val="20"/>
                          </w:rPr>
                        </w:pPr>
                        <w:r w:rsidRPr="00FA0CF8">
                          <w:rPr>
                            <w:b/>
                            <w:sz w:val="20"/>
                          </w:rPr>
                          <w:t>Didžiausias galimas kriterijaus balas, kai nustatomas svorio koeficientas</w:t>
                        </w:r>
                      </w:p>
                      <w:p w14:paraId="4E936A0B" w14:textId="77777777" w:rsidR="00772B4A" w:rsidRPr="00FA0CF8" w:rsidRDefault="00772B4A" w:rsidP="00772B4A">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772B4A" w:rsidRPr="008F5853" w14:paraId="47CC8E77" w14:textId="77777777" w:rsidTr="00525F7D">
                    <w:tc>
                      <w:tcPr>
                        <w:tcW w:w="207" w:type="pct"/>
                        <w:tcBorders>
                          <w:top w:val="single" w:sz="6" w:space="0" w:color="000000"/>
                          <w:left w:val="single" w:sz="6" w:space="0" w:color="000000"/>
                          <w:bottom w:val="single" w:sz="6" w:space="0" w:color="000000"/>
                          <w:right w:val="single" w:sz="6" w:space="0" w:color="000000"/>
                        </w:tcBorders>
                      </w:tcPr>
                      <w:p w14:paraId="32C4267E" w14:textId="77777777" w:rsidR="00772B4A" w:rsidRPr="008F5853" w:rsidRDefault="00772B4A" w:rsidP="00772B4A">
                        <w:pPr>
                          <w:jc w:val="both"/>
                          <w:rPr>
                            <w:sz w:val="20"/>
                            <w:lang w:val="en-US"/>
                          </w:rPr>
                        </w:pPr>
                        <w:r w:rsidRPr="008F5853">
                          <w:rPr>
                            <w:sz w:val="20"/>
                            <w:lang w:val="en-US"/>
                          </w:rPr>
                          <w:t xml:space="preserve">1. </w:t>
                        </w:r>
                      </w:p>
                    </w:tc>
                    <w:tc>
                      <w:tcPr>
                        <w:tcW w:w="486" w:type="pct"/>
                        <w:tcBorders>
                          <w:top w:val="single" w:sz="6" w:space="0" w:color="000000"/>
                          <w:left w:val="single" w:sz="6" w:space="0" w:color="000000"/>
                          <w:bottom w:val="single" w:sz="6" w:space="0" w:color="000000"/>
                          <w:right w:val="single" w:sz="6" w:space="0" w:color="000000"/>
                        </w:tcBorders>
                      </w:tcPr>
                      <w:p w14:paraId="2A058B0A" w14:textId="77777777" w:rsidR="00772B4A" w:rsidRPr="008F5853" w:rsidRDefault="00772B4A" w:rsidP="00772B4A">
                        <w:pPr>
                          <w:jc w:val="both"/>
                          <w:rPr>
                            <w:sz w:val="20"/>
                          </w:rPr>
                        </w:pPr>
                        <w:r w:rsidRPr="008F5853">
                          <w:rPr>
                            <w:sz w:val="20"/>
                          </w:rPr>
                          <w:t>Prioritetinis</w:t>
                        </w:r>
                      </w:p>
                    </w:tc>
                    <w:tc>
                      <w:tcPr>
                        <w:tcW w:w="1001" w:type="pct"/>
                        <w:tcBorders>
                          <w:top w:val="single" w:sz="6" w:space="0" w:color="000000"/>
                          <w:left w:val="single" w:sz="6" w:space="0" w:color="000000"/>
                          <w:bottom w:val="single" w:sz="6" w:space="0" w:color="000000"/>
                          <w:right w:val="single" w:sz="6" w:space="0" w:color="000000"/>
                        </w:tcBorders>
                      </w:tcPr>
                      <w:p w14:paraId="31B3BB40" w14:textId="77777777" w:rsidR="00772B4A" w:rsidRPr="00B26E48" w:rsidRDefault="00772B4A" w:rsidP="00772B4A">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57235E11" w14:textId="77777777" w:rsidR="00772B4A" w:rsidRPr="00B26E48" w:rsidRDefault="00772B4A" w:rsidP="00772B4A">
                        <w:pPr>
                          <w:jc w:val="both"/>
                          <w:rPr>
                            <w:sz w:val="20"/>
                          </w:rPr>
                        </w:pPr>
                        <w:r w:rsidRPr="00B26E48">
                          <w:rPr>
                            <w:sz w:val="20"/>
                          </w:rPr>
                          <w:t>2023 m. lapkričio 27 d. įsakymu Nr. 1V-756</w:t>
                        </w:r>
                        <w:r w:rsidRPr="008F5853">
                          <w:rPr>
                            <w:sz w:val="20"/>
                          </w:rPr>
                          <w:t xml:space="preserve"> patvirtintose Socialinio verslo paramos, įgyvendinant </w:t>
                        </w:r>
                        <w:r w:rsidRPr="008F5853">
                          <w:rPr>
                            <w:sz w:val="20"/>
                            <w:lang w:val="en-US"/>
                          </w:rPr>
                          <w:t>2021-2027 met</w:t>
                        </w:r>
                        <w:r w:rsidRPr="008F5853">
                          <w:rPr>
                            <w:sz w:val="20"/>
                          </w:rPr>
                          <w:t>ų Europos sąjungos fondų investicijų programą, taisyklėse</w:t>
                        </w:r>
                      </w:p>
                      <w:p w14:paraId="02DC8786" w14:textId="77777777" w:rsidR="00772B4A" w:rsidRPr="008F5853" w:rsidRDefault="00772B4A" w:rsidP="00772B4A">
                        <w:pPr>
                          <w:jc w:val="both"/>
                          <w:rPr>
                            <w:sz w:val="20"/>
                          </w:rPr>
                        </w:pPr>
                      </w:p>
                    </w:tc>
                    <w:tc>
                      <w:tcPr>
                        <w:tcW w:w="1490" w:type="pct"/>
                        <w:tcBorders>
                          <w:top w:val="single" w:sz="6" w:space="0" w:color="000000"/>
                          <w:left w:val="single" w:sz="6" w:space="0" w:color="000000"/>
                          <w:bottom w:val="single" w:sz="6" w:space="0" w:color="000000"/>
                          <w:right w:val="single" w:sz="6" w:space="0" w:color="000000"/>
                        </w:tcBorders>
                      </w:tcPr>
                      <w:p w14:paraId="6147CEE2" w14:textId="77777777" w:rsidR="00772B4A" w:rsidRPr="00222D43" w:rsidRDefault="00772B4A" w:rsidP="00772B4A">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1AD89E94" w14:textId="55627977" w:rsidR="00772B4A" w:rsidRPr="008F5853" w:rsidRDefault="00772B4A" w:rsidP="00772B4A">
                        <w:pPr>
                          <w:jc w:val="both"/>
                          <w:rPr>
                            <w:sz w:val="20"/>
                          </w:rPr>
                        </w:pPr>
                        <w:r w:rsidRPr="00222D43">
                          <w:rPr>
                            <w:sz w:val="20"/>
                          </w:rPr>
                          <w:t>1 pried</w:t>
                        </w:r>
                        <w:r w:rsidRPr="008F5853">
                          <w:rPr>
                            <w:sz w:val="20"/>
                          </w:rPr>
                          <w:t>e nurodytas ir tinkamai pagrįstas nurodytas socialinio verslo modelis</w:t>
                        </w:r>
                        <w:r>
                          <w:rPr>
                            <w:sz w:val="20"/>
                          </w:rPr>
                          <w:t>.</w:t>
                        </w:r>
                      </w:p>
                      <w:p w14:paraId="03486285" w14:textId="77777777" w:rsidR="00772B4A" w:rsidRPr="00222D43" w:rsidRDefault="00772B4A" w:rsidP="00772B4A">
                        <w:pPr>
                          <w:jc w:val="both"/>
                          <w:rPr>
                            <w:sz w:val="20"/>
                          </w:rPr>
                        </w:pPr>
                      </w:p>
                      <w:p w14:paraId="0AF83820" w14:textId="77777777" w:rsidR="00772B4A" w:rsidRPr="008F5853" w:rsidRDefault="00772B4A" w:rsidP="00772B4A">
                        <w:pPr>
                          <w:jc w:val="both"/>
                          <w:rPr>
                            <w:i/>
                            <w:iCs/>
                            <w:sz w:val="20"/>
                          </w:rPr>
                        </w:pPr>
                        <w:r w:rsidRPr="008F5853">
                          <w:rPr>
                            <w:i/>
                            <w:iCs/>
                            <w:sz w:val="20"/>
                          </w:rPr>
                          <w:t xml:space="preserve">Kriterijus </w:t>
                        </w:r>
                        <w:r>
                          <w:rPr>
                            <w:i/>
                            <w:iCs/>
                            <w:sz w:val="20"/>
                          </w:rPr>
                          <w:t>vertinamas PĮP pateikimo dienai</w:t>
                        </w:r>
                      </w:p>
                    </w:tc>
                    <w:tc>
                      <w:tcPr>
                        <w:tcW w:w="559" w:type="pct"/>
                        <w:tcBorders>
                          <w:top w:val="single" w:sz="6" w:space="0" w:color="000000"/>
                          <w:left w:val="single" w:sz="6" w:space="0" w:color="000000"/>
                          <w:bottom w:val="single" w:sz="4" w:space="0" w:color="auto"/>
                          <w:right w:val="single" w:sz="6" w:space="0" w:color="000000"/>
                        </w:tcBorders>
                      </w:tcPr>
                      <w:p w14:paraId="6F8DD2C1" w14:textId="77777777" w:rsidR="00772B4A" w:rsidRPr="008F5853" w:rsidRDefault="00772B4A" w:rsidP="00772B4A">
                        <w:pPr>
                          <w:jc w:val="center"/>
                          <w:rPr>
                            <w:sz w:val="20"/>
                          </w:rPr>
                        </w:pPr>
                        <w:r>
                          <w:rPr>
                            <w:sz w:val="20"/>
                          </w:rPr>
                          <w:t>20 balų</w:t>
                        </w:r>
                      </w:p>
                    </w:tc>
                    <w:tc>
                      <w:tcPr>
                        <w:tcW w:w="559" w:type="pct"/>
                        <w:tcBorders>
                          <w:top w:val="single" w:sz="6" w:space="0" w:color="000000"/>
                          <w:left w:val="single" w:sz="6" w:space="0" w:color="000000"/>
                          <w:bottom w:val="single" w:sz="4" w:space="0" w:color="auto"/>
                          <w:right w:val="single" w:sz="6" w:space="0" w:color="000000"/>
                        </w:tcBorders>
                      </w:tcPr>
                      <w:p w14:paraId="2EDB309D" w14:textId="77777777" w:rsidR="00772B4A" w:rsidRPr="008F5853" w:rsidRDefault="00772B4A" w:rsidP="00772B4A">
                        <w:pPr>
                          <w:jc w:val="center"/>
                          <w:rPr>
                            <w:sz w:val="20"/>
                          </w:rPr>
                        </w:pPr>
                        <w:r w:rsidRPr="008F5853">
                          <w:rPr>
                            <w:sz w:val="20"/>
                          </w:rPr>
                          <w:t>-</w:t>
                        </w:r>
                      </w:p>
                    </w:tc>
                    <w:tc>
                      <w:tcPr>
                        <w:tcW w:w="698" w:type="pct"/>
                        <w:tcBorders>
                          <w:top w:val="single" w:sz="6" w:space="0" w:color="000000"/>
                          <w:left w:val="single" w:sz="6" w:space="0" w:color="000000"/>
                          <w:bottom w:val="single" w:sz="6" w:space="0" w:color="000000"/>
                          <w:right w:val="single" w:sz="6" w:space="0" w:color="000000"/>
                        </w:tcBorders>
                      </w:tcPr>
                      <w:p w14:paraId="29E4C0FE" w14:textId="77777777" w:rsidR="00772B4A" w:rsidRPr="008F5853" w:rsidRDefault="00772B4A" w:rsidP="00772B4A">
                        <w:pPr>
                          <w:jc w:val="center"/>
                          <w:rPr>
                            <w:sz w:val="20"/>
                          </w:rPr>
                        </w:pPr>
                        <w:r w:rsidRPr="008F5853">
                          <w:rPr>
                            <w:sz w:val="20"/>
                          </w:rPr>
                          <w:t>-</w:t>
                        </w:r>
                      </w:p>
                    </w:tc>
                  </w:tr>
                  <w:tr w:rsidR="00772B4A" w:rsidRPr="008F5853" w14:paraId="012FDDD6" w14:textId="77777777" w:rsidTr="00525F7D">
                    <w:tc>
                      <w:tcPr>
                        <w:tcW w:w="207" w:type="pct"/>
                        <w:vMerge w:val="restart"/>
                        <w:tcBorders>
                          <w:top w:val="single" w:sz="6" w:space="0" w:color="000000"/>
                          <w:left w:val="single" w:sz="6" w:space="0" w:color="000000"/>
                          <w:right w:val="single" w:sz="6" w:space="0" w:color="000000"/>
                        </w:tcBorders>
                      </w:tcPr>
                      <w:p w14:paraId="0D823BEF" w14:textId="77777777" w:rsidR="00772B4A" w:rsidRPr="008F5853" w:rsidRDefault="00772B4A" w:rsidP="00772B4A">
                        <w:pPr>
                          <w:jc w:val="both"/>
                          <w:rPr>
                            <w:sz w:val="20"/>
                            <w:lang w:val="en-US"/>
                          </w:rPr>
                        </w:pPr>
                        <w:r w:rsidRPr="008F5853">
                          <w:rPr>
                            <w:sz w:val="20"/>
                            <w:lang w:val="en-US"/>
                          </w:rPr>
                          <w:t xml:space="preserve">2. </w:t>
                        </w:r>
                      </w:p>
                    </w:tc>
                    <w:tc>
                      <w:tcPr>
                        <w:tcW w:w="486" w:type="pct"/>
                        <w:vMerge w:val="restart"/>
                        <w:tcBorders>
                          <w:top w:val="single" w:sz="6" w:space="0" w:color="000000"/>
                          <w:left w:val="single" w:sz="6" w:space="0" w:color="000000"/>
                          <w:right w:val="single" w:sz="6" w:space="0" w:color="000000"/>
                        </w:tcBorders>
                      </w:tcPr>
                      <w:p w14:paraId="5841E4FD" w14:textId="77777777" w:rsidR="00772B4A" w:rsidRPr="008F5853" w:rsidRDefault="00772B4A" w:rsidP="00772B4A">
                        <w:pPr>
                          <w:jc w:val="both"/>
                          <w:rPr>
                            <w:sz w:val="20"/>
                          </w:rPr>
                        </w:pPr>
                        <w:r w:rsidRPr="008F5853">
                          <w:rPr>
                            <w:sz w:val="20"/>
                          </w:rPr>
                          <w:t>Prioritetinis</w:t>
                        </w:r>
                      </w:p>
                    </w:tc>
                    <w:tc>
                      <w:tcPr>
                        <w:tcW w:w="1001" w:type="pct"/>
                        <w:vMerge w:val="restart"/>
                        <w:tcBorders>
                          <w:top w:val="single" w:sz="6" w:space="0" w:color="000000"/>
                          <w:left w:val="single" w:sz="6" w:space="0" w:color="000000"/>
                          <w:right w:val="single" w:sz="6" w:space="0" w:color="000000"/>
                        </w:tcBorders>
                      </w:tcPr>
                      <w:p w14:paraId="72FA9B58" w14:textId="77777777" w:rsidR="00772B4A" w:rsidRPr="008F5853" w:rsidRDefault="00772B4A" w:rsidP="00772B4A">
                        <w:pPr>
                          <w:jc w:val="both"/>
                          <w:rPr>
                            <w:sz w:val="20"/>
                          </w:rPr>
                        </w:pPr>
                        <w:r w:rsidRPr="008F5853">
                          <w:rPr>
                            <w:sz w:val="20"/>
                          </w:rPr>
                          <w:t xml:space="preserve">Pareiškėjo ir </w:t>
                        </w:r>
                        <w:r>
                          <w:rPr>
                            <w:sz w:val="20"/>
                          </w:rPr>
                          <w:t xml:space="preserve">(arba) </w:t>
                        </w:r>
                        <w:r w:rsidRPr="008F5853">
                          <w:rPr>
                            <w:sz w:val="20"/>
                          </w:rPr>
                          <w:t>partnerio (-</w:t>
                        </w:r>
                        <w:proofErr w:type="spellStart"/>
                        <w:r w:rsidRPr="008F5853">
                          <w:rPr>
                            <w:sz w:val="20"/>
                          </w:rPr>
                          <w:t>ių</w:t>
                        </w:r>
                        <w:proofErr w:type="spellEnd"/>
                        <w:r w:rsidRPr="008F5853">
                          <w:rPr>
                            <w:sz w:val="20"/>
                          </w:rPr>
                          <w:t>) patirtis įgyvendinant panašaus pobūdžio veiklas</w:t>
                        </w:r>
                      </w:p>
                    </w:tc>
                    <w:tc>
                      <w:tcPr>
                        <w:tcW w:w="1490" w:type="pct"/>
                        <w:vMerge w:val="restart"/>
                        <w:tcBorders>
                          <w:top w:val="single" w:sz="6" w:space="0" w:color="000000"/>
                          <w:left w:val="single" w:sz="6" w:space="0" w:color="000000"/>
                          <w:right w:val="single" w:sz="4" w:space="0" w:color="auto"/>
                        </w:tcBorders>
                      </w:tcPr>
                      <w:p w14:paraId="13266C38" w14:textId="77777777" w:rsidR="00772B4A" w:rsidRPr="008F5853" w:rsidRDefault="00772B4A" w:rsidP="00772B4A">
                        <w:pPr>
                          <w:jc w:val="both"/>
                          <w:rPr>
                            <w:sz w:val="20"/>
                          </w:rPr>
                        </w:pPr>
                        <w:r w:rsidRPr="008F5853">
                          <w:rPr>
                            <w:iCs/>
                            <w:sz w:val="20"/>
                          </w:rPr>
                          <w:t xml:space="preserve">Projektas atitinka šį prioritetinį projektų atrankos kriterijų, jei </w:t>
                        </w:r>
                      </w:p>
                      <w:p w14:paraId="44124D87" w14:textId="77777777" w:rsidR="00772B4A" w:rsidRPr="008F5853" w:rsidRDefault="00772B4A" w:rsidP="00772B4A">
                        <w:pPr>
                          <w:jc w:val="both"/>
                          <w:rPr>
                            <w:sz w:val="20"/>
                          </w:rPr>
                        </w:pPr>
                        <w:r w:rsidRPr="008F5853">
                          <w:rPr>
                            <w:sz w:val="20"/>
                          </w:rPr>
                          <w:t xml:space="preserve">Pareiškėjas PĮP aiškiai aprašo savo veiklą, susijusią su planuojama projekte, aiškiai nurodant, nuo kada tokia veikla teikiama. </w:t>
                        </w:r>
                      </w:p>
                      <w:p w14:paraId="0D34FBD4" w14:textId="77777777" w:rsidR="00772B4A" w:rsidRPr="008F5853" w:rsidRDefault="00772B4A" w:rsidP="00772B4A">
                        <w:pPr>
                          <w:jc w:val="both"/>
                          <w:rPr>
                            <w:sz w:val="20"/>
                          </w:rPr>
                        </w:pPr>
                      </w:p>
                      <w:p w14:paraId="44ADA7F1"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559" w:type="pct"/>
                        <w:tcBorders>
                          <w:top w:val="single" w:sz="4" w:space="0" w:color="auto"/>
                          <w:left w:val="single" w:sz="4" w:space="0" w:color="auto"/>
                          <w:bottom w:val="single" w:sz="4" w:space="0" w:color="auto"/>
                          <w:right w:val="single" w:sz="4" w:space="0" w:color="auto"/>
                        </w:tcBorders>
                      </w:tcPr>
                      <w:p w14:paraId="55109DAB" w14:textId="4A94D31E" w:rsidR="00772B4A" w:rsidRPr="008F5853" w:rsidRDefault="00772B4A" w:rsidP="00772B4A">
                        <w:pPr>
                          <w:rPr>
                            <w:sz w:val="20"/>
                          </w:rPr>
                        </w:pPr>
                        <w:r w:rsidRPr="008F5853">
                          <w:rPr>
                            <w:sz w:val="20"/>
                          </w:rPr>
                          <w:t>Iki 1 metų</w:t>
                        </w:r>
                        <w:r>
                          <w:rPr>
                            <w:sz w:val="20"/>
                          </w:rPr>
                          <w:t xml:space="preserve"> </w:t>
                        </w:r>
                        <w:r w:rsidRPr="008F5853">
                          <w:rPr>
                            <w:sz w:val="20"/>
                          </w:rPr>
                          <w:t>balų</w:t>
                        </w:r>
                        <w:r>
                          <w:rPr>
                            <w:sz w:val="20"/>
                          </w:rPr>
                          <w:t xml:space="preserve"> – 0 balų</w:t>
                        </w:r>
                      </w:p>
                      <w:p w14:paraId="797D9025" w14:textId="77777777" w:rsidR="00772B4A" w:rsidRPr="008F5853" w:rsidRDefault="00772B4A" w:rsidP="00772B4A">
                        <w:pPr>
                          <w:rPr>
                            <w:sz w:val="20"/>
                          </w:rPr>
                        </w:pPr>
                      </w:p>
                    </w:tc>
                    <w:tc>
                      <w:tcPr>
                        <w:tcW w:w="559" w:type="pct"/>
                        <w:tcBorders>
                          <w:top w:val="single" w:sz="4" w:space="0" w:color="auto"/>
                          <w:left w:val="single" w:sz="4" w:space="0" w:color="auto"/>
                          <w:bottom w:val="single" w:sz="4" w:space="0" w:color="auto"/>
                          <w:right w:val="single" w:sz="4" w:space="0" w:color="auto"/>
                        </w:tcBorders>
                      </w:tcPr>
                      <w:p w14:paraId="610FD247" w14:textId="77777777" w:rsidR="00772B4A" w:rsidRPr="008F5853" w:rsidRDefault="00772B4A" w:rsidP="00772B4A">
                        <w:pPr>
                          <w:jc w:val="center"/>
                          <w:rPr>
                            <w:sz w:val="20"/>
                          </w:rPr>
                        </w:pPr>
                        <w:r w:rsidRPr="008F5853">
                          <w:rPr>
                            <w:sz w:val="20"/>
                          </w:rPr>
                          <w:t>-</w:t>
                        </w:r>
                      </w:p>
                    </w:tc>
                    <w:tc>
                      <w:tcPr>
                        <w:tcW w:w="698" w:type="pct"/>
                        <w:tcBorders>
                          <w:top w:val="single" w:sz="6" w:space="0" w:color="000000"/>
                          <w:left w:val="single" w:sz="4" w:space="0" w:color="auto"/>
                          <w:bottom w:val="single" w:sz="6" w:space="0" w:color="000000"/>
                          <w:right w:val="single" w:sz="6" w:space="0" w:color="000000"/>
                        </w:tcBorders>
                      </w:tcPr>
                      <w:p w14:paraId="3702CAEE" w14:textId="77777777" w:rsidR="00772B4A" w:rsidRPr="008F5853" w:rsidRDefault="00772B4A" w:rsidP="00772B4A">
                        <w:pPr>
                          <w:jc w:val="center"/>
                          <w:rPr>
                            <w:sz w:val="20"/>
                          </w:rPr>
                        </w:pPr>
                        <w:r w:rsidRPr="008F5853">
                          <w:rPr>
                            <w:sz w:val="20"/>
                          </w:rPr>
                          <w:t>-</w:t>
                        </w:r>
                      </w:p>
                    </w:tc>
                  </w:tr>
                  <w:tr w:rsidR="00772B4A" w:rsidRPr="008F5853" w14:paraId="26E0AD85" w14:textId="77777777" w:rsidTr="00525F7D">
                    <w:tc>
                      <w:tcPr>
                        <w:tcW w:w="207" w:type="pct"/>
                        <w:vMerge/>
                        <w:tcBorders>
                          <w:left w:val="single" w:sz="6" w:space="0" w:color="000000"/>
                          <w:right w:val="single" w:sz="6" w:space="0" w:color="000000"/>
                        </w:tcBorders>
                      </w:tcPr>
                      <w:p w14:paraId="245E1843" w14:textId="77777777" w:rsidR="00772B4A" w:rsidRPr="008F5853" w:rsidRDefault="00772B4A" w:rsidP="00772B4A">
                        <w:pPr>
                          <w:jc w:val="both"/>
                          <w:rPr>
                            <w:sz w:val="20"/>
                          </w:rPr>
                        </w:pPr>
                      </w:p>
                    </w:tc>
                    <w:tc>
                      <w:tcPr>
                        <w:tcW w:w="486" w:type="pct"/>
                        <w:vMerge/>
                        <w:tcBorders>
                          <w:left w:val="single" w:sz="6" w:space="0" w:color="000000"/>
                          <w:right w:val="single" w:sz="6" w:space="0" w:color="000000"/>
                        </w:tcBorders>
                      </w:tcPr>
                      <w:p w14:paraId="48D57AB0" w14:textId="77777777" w:rsidR="00772B4A" w:rsidRPr="008F5853" w:rsidRDefault="00772B4A" w:rsidP="00772B4A">
                        <w:pPr>
                          <w:jc w:val="both"/>
                          <w:rPr>
                            <w:sz w:val="20"/>
                          </w:rPr>
                        </w:pPr>
                      </w:p>
                    </w:tc>
                    <w:tc>
                      <w:tcPr>
                        <w:tcW w:w="1001" w:type="pct"/>
                        <w:vMerge/>
                        <w:tcBorders>
                          <w:left w:val="single" w:sz="6" w:space="0" w:color="000000"/>
                          <w:right w:val="single" w:sz="6" w:space="0" w:color="000000"/>
                        </w:tcBorders>
                      </w:tcPr>
                      <w:p w14:paraId="40D087B1" w14:textId="77777777" w:rsidR="00772B4A" w:rsidRPr="008F5853" w:rsidRDefault="00772B4A" w:rsidP="00772B4A">
                        <w:pPr>
                          <w:jc w:val="both"/>
                          <w:rPr>
                            <w:sz w:val="20"/>
                          </w:rPr>
                        </w:pPr>
                      </w:p>
                    </w:tc>
                    <w:tc>
                      <w:tcPr>
                        <w:tcW w:w="1490" w:type="pct"/>
                        <w:vMerge/>
                        <w:tcBorders>
                          <w:left w:val="single" w:sz="6" w:space="0" w:color="000000"/>
                          <w:right w:val="single" w:sz="4" w:space="0" w:color="auto"/>
                        </w:tcBorders>
                      </w:tcPr>
                      <w:p w14:paraId="1AF27A0E" w14:textId="77777777" w:rsidR="00772B4A" w:rsidRPr="008F5853" w:rsidRDefault="00772B4A" w:rsidP="00772B4A">
                        <w:pPr>
                          <w:jc w:val="both"/>
                          <w:rPr>
                            <w:sz w:val="20"/>
                          </w:rPr>
                        </w:pPr>
                      </w:p>
                    </w:tc>
                    <w:tc>
                      <w:tcPr>
                        <w:tcW w:w="559" w:type="pct"/>
                        <w:tcBorders>
                          <w:top w:val="single" w:sz="4" w:space="0" w:color="auto"/>
                          <w:left w:val="single" w:sz="4" w:space="0" w:color="auto"/>
                          <w:bottom w:val="single" w:sz="4" w:space="0" w:color="auto"/>
                          <w:right w:val="single" w:sz="4" w:space="0" w:color="auto"/>
                        </w:tcBorders>
                      </w:tcPr>
                      <w:p w14:paraId="63411C03" w14:textId="4A741072" w:rsidR="00772B4A" w:rsidRPr="008F5853" w:rsidRDefault="00772B4A" w:rsidP="00772B4A">
                        <w:pPr>
                          <w:rPr>
                            <w:sz w:val="20"/>
                          </w:rPr>
                        </w:pPr>
                        <w:r w:rsidRPr="008F5853">
                          <w:rPr>
                            <w:sz w:val="20"/>
                          </w:rPr>
                          <w:t xml:space="preserve">nuo 1 iki 2 metų – </w:t>
                        </w:r>
                        <w:r>
                          <w:rPr>
                            <w:sz w:val="20"/>
                            <w:lang w:val="en-US"/>
                          </w:rPr>
                          <w:t xml:space="preserve">10 </w:t>
                        </w:r>
                        <w:proofErr w:type="spellStart"/>
                        <w:r>
                          <w:rPr>
                            <w:sz w:val="20"/>
                            <w:lang w:val="en-US"/>
                          </w:rPr>
                          <w:t>bal</w:t>
                        </w:r>
                        <w:proofErr w:type="spellEnd"/>
                        <w:r>
                          <w:rPr>
                            <w:sz w:val="20"/>
                          </w:rPr>
                          <w:t>ų</w:t>
                        </w:r>
                      </w:p>
                    </w:tc>
                    <w:tc>
                      <w:tcPr>
                        <w:tcW w:w="559" w:type="pct"/>
                        <w:tcBorders>
                          <w:top w:val="single" w:sz="4" w:space="0" w:color="auto"/>
                          <w:left w:val="single" w:sz="4" w:space="0" w:color="auto"/>
                          <w:bottom w:val="single" w:sz="4" w:space="0" w:color="auto"/>
                          <w:right w:val="single" w:sz="4" w:space="0" w:color="auto"/>
                        </w:tcBorders>
                      </w:tcPr>
                      <w:p w14:paraId="53DC9061" w14:textId="77777777" w:rsidR="00772B4A" w:rsidRPr="008F5853" w:rsidRDefault="00772B4A" w:rsidP="00772B4A">
                        <w:pPr>
                          <w:jc w:val="center"/>
                          <w:rPr>
                            <w:sz w:val="20"/>
                          </w:rPr>
                        </w:pPr>
                        <w:r w:rsidRPr="008F5853">
                          <w:rPr>
                            <w:sz w:val="20"/>
                          </w:rPr>
                          <w:t>-</w:t>
                        </w:r>
                      </w:p>
                    </w:tc>
                    <w:tc>
                      <w:tcPr>
                        <w:tcW w:w="698" w:type="pct"/>
                        <w:tcBorders>
                          <w:top w:val="single" w:sz="6" w:space="0" w:color="000000"/>
                          <w:left w:val="single" w:sz="4" w:space="0" w:color="auto"/>
                          <w:bottom w:val="single" w:sz="6" w:space="0" w:color="000000"/>
                          <w:right w:val="single" w:sz="6" w:space="0" w:color="000000"/>
                        </w:tcBorders>
                      </w:tcPr>
                      <w:p w14:paraId="4F9BCBA7" w14:textId="77777777" w:rsidR="00772B4A" w:rsidRPr="008F5853" w:rsidRDefault="00772B4A" w:rsidP="00772B4A">
                        <w:pPr>
                          <w:jc w:val="center"/>
                          <w:rPr>
                            <w:sz w:val="20"/>
                          </w:rPr>
                        </w:pPr>
                        <w:r w:rsidRPr="008F5853">
                          <w:rPr>
                            <w:sz w:val="20"/>
                          </w:rPr>
                          <w:t>-</w:t>
                        </w:r>
                      </w:p>
                    </w:tc>
                  </w:tr>
                  <w:tr w:rsidR="00772B4A" w:rsidRPr="008F5853" w14:paraId="54390B44" w14:textId="77777777" w:rsidTr="00525F7D">
                    <w:tc>
                      <w:tcPr>
                        <w:tcW w:w="207" w:type="pct"/>
                        <w:vMerge/>
                        <w:tcBorders>
                          <w:left w:val="single" w:sz="6" w:space="0" w:color="000000"/>
                          <w:right w:val="single" w:sz="6" w:space="0" w:color="000000"/>
                        </w:tcBorders>
                      </w:tcPr>
                      <w:p w14:paraId="146D97B8" w14:textId="77777777" w:rsidR="00772B4A" w:rsidRPr="008F5853" w:rsidRDefault="00772B4A" w:rsidP="00772B4A">
                        <w:pPr>
                          <w:jc w:val="both"/>
                          <w:rPr>
                            <w:sz w:val="20"/>
                          </w:rPr>
                        </w:pPr>
                      </w:p>
                    </w:tc>
                    <w:tc>
                      <w:tcPr>
                        <w:tcW w:w="486" w:type="pct"/>
                        <w:vMerge/>
                        <w:tcBorders>
                          <w:left w:val="single" w:sz="6" w:space="0" w:color="000000"/>
                          <w:right w:val="single" w:sz="6" w:space="0" w:color="000000"/>
                        </w:tcBorders>
                      </w:tcPr>
                      <w:p w14:paraId="4B621D7F" w14:textId="77777777" w:rsidR="00772B4A" w:rsidRPr="008F5853" w:rsidRDefault="00772B4A" w:rsidP="00772B4A">
                        <w:pPr>
                          <w:jc w:val="both"/>
                          <w:rPr>
                            <w:sz w:val="20"/>
                          </w:rPr>
                        </w:pPr>
                      </w:p>
                    </w:tc>
                    <w:tc>
                      <w:tcPr>
                        <w:tcW w:w="1001" w:type="pct"/>
                        <w:vMerge/>
                        <w:tcBorders>
                          <w:left w:val="single" w:sz="6" w:space="0" w:color="000000"/>
                          <w:right w:val="single" w:sz="6" w:space="0" w:color="000000"/>
                        </w:tcBorders>
                      </w:tcPr>
                      <w:p w14:paraId="0E127F0F" w14:textId="77777777" w:rsidR="00772B4A" w:rsidRPr="008F5853" w:rsidRDefault="00772B4A" w:rsidP="00772B4A">
                        <w:pPr>
                          <w:jc w:val="both"/>
                          <w:rPr>
                            <w:sz w:val="20"/>
                          </w:rPr>
                        </w:pPr>
                      </w:p>
                    </w:tc>
                    <w:tc>
                      <w:tcPr>
                        <w:tcW w:w="1490" w:type="pct"/>
                        <w:vMerge/>
                        <w:tcBorders>
                          <w:left w:val="single" w:sz="6" w:space="0" w:color="000000"/>
                          <w:right w:val="single" w:sz="4" w:space="0" w:color="auto"/>
                        </w:tcBorders>
                      </w:tcPr>
                      <w:p w14:paraId="76A127D4" w14:textId="77777777" w:rsidR="00772B4A" w:rsidRPr="008F5853" w:rsidRDefault="00772B4A" w:rsidP="00772B4A">
                        <w:pPr>
                          <w:jc w:val="both"/>
                          <w:rPr>
                            <w:sz w:val="20"/>
                          </w:rPr>
                        </w:pPr>
                      </w:p>
                    </w:tc>
                    <w:tc>
                      <w:tcPr>
                        <w:tcW w:w="559" w:type="pct"/>
                        <w:tcBorders>
                          <w:top w:val="single" w:sz="4" w:space="0" w:color="auto"/>
                          <w:left w:val="single" w:sz="4" w:space="0" w:color="auto"/>
                          <w:bottom w:val="single" w:sz="4" w:space="0" w:color="auto"/>
                          <w:right w:val="single" w:sz="4" w:space="0" w:color="auto"/>
                        </w:tcBorders>
                      </w:tcPr>
                      <w:p w14:paraId="1F81F7DD" w14:textId="61A7CA7E" w:rsidR="00772B4A" w:rsidRPr="008F5853" w:rsidRDefault="00772B4A" w:rsidP="00772B4A">
                        <w:pPr>
                          <w:rPr>
                            <w:sz w:val="20"/>
                          </w:rPr>
                        </w:pPr>
                        <w:r w:rsidRPr="008F5853">
                          <w:rPr>
                            <w:sz w:val="20"/>
                          </w:rPr>
                          <w:t xml:space="preserve">nuo 2 iki 5 metų – </w:t>
                        </w:r>
                        <w:r>
                          <w:rPr>
                            <w:sz w:val="20"/>
                            <w:lang w:val="en-US"/>
                          </w:rPr>
                          <w:t xml:space="preserve">20 </w:t>
                        </w:r>
                        <w:r w:rsidRPr="008F5853">
                          <w:rPr>
                            <w:sz w:val="20"/>
                          </w:rPr>
                          <w:t>balų</w:t>
                        </w:r>
                      </w:p>
                    </w:tc>
                    <w:tc>
                      <w:tcPr>
                        <w:tcW w:w="559" w:type="pct"/>
                        <w:tcBorders>
                          <w:top w:val="single" w:sz="4" w:space="0" w:color="auto"/>
                          <w:left w:val="single" w:sz="4" w:space="0" w:color="auto"/>
                          <w:bottom w:val="single" w:sz="4" w:space="0" w:color="auto"/>
                          <w:right w:val="single" w:sz="4" w:space="0" w:color="auto"/>
                        </w:tcBorders>
                      </w:tcPr>
                      <w:p w14:paraId="580E98E6" w14:textId="77777777" w:rsidR="00772B4A" w:rsidRPr="008F5853" w:rsidRDefault="00772B4A" w:rsidP="00772B4A">
                        <w:pPr>
                          <w:jc w:val="center"/>
                          <w:rPr>
                            <w:sz w:val="20"/>
                          </w:rPr>
                        </w:pPr>
                        <w:r w:rsidRPr="008F5853">
                          <w:rPr>
                            <w:sz w:val="20"/>
                          </w:rPr>
                          <w:t>-</w:t>
                        </w:r>
                      </w:p>
                    </w:tc>
                    <w:tc>
                      <w:tcPr>
                        <w:tcW w:w="698" w:type="pct"/>
                        <w:tcBorders>
                          <w:top w:val="single" w:sz="6" w:space="0" w:color="000000"/>
                          <w:left w:val="single" w:sz="4" w:space="0" w:color="auto"/>
                          <w:bottom w:val="single" w:sz="6" w:space="0" w:color="000000"/>
                          <w:right w:val="single" w:sz="6" w:space="0" w:color="000000"/>
                        </w:tcBorders>
                      </w:tcPr>
                      <w:p w14:paraId="430C9190" w14:textId="77777777" w:rsidR="00772B4A" w:rsidRPr="008F5853" w:rsidRDefault="00772B4A" w:rsidP="00772B4A">
                        <w:pPr>
                          <w:jc w:val="center"/>
                          <w:rPr>
                            <w:sz w:val="20"/>
                          </w:rPr>
                        </w:pPr>
                        <w:r w:rsidRPr="008F5853">
                          <w:rPr>
                            <w:sz w:val="20"/>
                          </w:rPr>
                          <w:t>-</w:t>
                        </w:r>
                      </w:p>
                    </w:tc>
                  </w:tr>
                  <w:tr w:rsidR="00772B4A" w:rsidRPr="008F5853" w14:paraId="13899B47" w14:textId="77777777" w:rsidTr="00525F7D">
                    <w:tc>
                      <w:tcPr>
                        <w:tcW w:w="207" w:type="pct"/>
                        <w:vMerge/>
                        <w:tcBorders>
                          <w:left w:val="single" w:sz="6" w:space="0" w:color="000000"/>
                          <w:bottom w:val="single" w:sz="6" w:space="0" w:color="000000"/>
                          <w:right w:val="single" w:sz="6" w:space="0" w:color="000000"/>
                        </w:tcBorders>
                      </w:tcPr>
                      <w:p w14:paraId="2B721442" w14:textId="77777777" w:rsidR="00772B4A" w:rsidRPr="008F5853" w:rsidRDefault="00772B4A" w:rsidP="00772B4A">
                        <w:pPr>
                          <w:jc w:val="both"/>
                          <w:rPr>
                            <w:sz w:val="20"/>
                          </w:rPr>
                        </w:pPr>
                      </w:p>
                    </w:tc>
                    <w:tc>
                      <w:tcPr>
                        <w:tcW w:w="486" w:type="pct"/>
                        <w:vMerge/>
                        <w:tcBorders>
                          <w:left w:val="single" w:sz="6" w:space="0" w:color="000000"/>
                          <w:bottom w:val="single" w:sz="4" w:space="0" w:color="auto"/>
                          <w:right w:val="single" w:sz="6" w:space="0" w:color="000000"/>
                        </w:tcBorders>
                      </w:tcPr>
                      <w:p w14:paraId="527FF8AC" w14:textId="77777777" w:rsidR="00772B4A" w:rsidRPr="008F5853" w:rsidRDefault="00772B4A" w:rsidP="00772B4A">
                        <w:pPr>
                          <w:jc w:val="both"/>
                          <w:rPr>
                            <w:sz w:val="20"/>
                          </w:rPr>
                        </w:pPr>
                      </w:p>
                    </w:tc>
                    <w:tc>
                      <w:tcPr>
                        <w:tcW w:w="1001" w:type="pct"/>
                        <w:vMerge/>
                        <w:tcBorders>
                          <w:left w:val="single" w:sz="6" w:space="0" w:color="000000"/>
                          <w:bottom w:val="single" w:sz="4" w:space="0" w:color="auto"/>
                          <w:right w:val="single" w:sz="6" w:space="0" w:color="000000"/>
                        </w:tcBorders>
                      </w:tcPr>
                      <w:p w14:paraId="1273D061" w14:textId="77777777" w:rsidR="00772B4A" w:rsidRPr="008F5853" w:rsidRDefault="00772B4A" w:rsidP="00772B4A">
                        <w:pPr>
                          <w:jc w:val="both"/>
                          <w:rPr>
                            <w:sz w:val="20"/>
                          </w:rPr>
                        </w:pPr>
                      </w:p>
                    </w:tc>
                    <w:tc>
                      <w:tcPr>
                        <w:tcW w:w="1490" w:type="pct"/>
                        <w:vMerge/>
                        <w:tcBorders>
                          <w:left w:val="single" w:sz="6" w:space="0" w:color="000000"/>
                          <w:bottom w:val="single" w:sz="4" w:space="0" w:color="auto"/>
                          <w:right w:val="single" w:sz="4" w:space="0" w:color="auto"/>
                        </w:tcBorders>
                      </w:tcPr>
                      <w:p w14:paraId="000DD051" w14:textId="77777777" w:rsidR="00772B4A" w:rsidRPr="008F5853" w:rsidRDefault="00772B4A" w:rsidP="00772B4A">
                        <w:pPr>
                          <w:jc w:val="both"/>
                          <w:rPr>
                            <w:sz w:val="20"/>
                          </w:rPr>
                        </w:pPr>
                      </w:p>
                    </w:tc>
                    <w:tc>
                      <w:tcPr>
                        <w:tcW w:w="559" w:type="pct"/>
                        <w:tcBorders>
                          <w:top w:val="single" w:sz="4" w:space="0" w:color="auto"/>
                          <w:left w:val="single" w:sz="4" w:space="0" w:color="auto"/>
                          <w:bottom w:val="single" w:sz="4" w:space="0" w:color="auto"/>
                          <w:right w:val="single" w:sz="4" w:space="0" w:color="auto"/>
                        </w:tcBorders>
                      </w:tcPr>
                      <w:p w14:paraId="2CFD53F2" w14:textId="77777777" w:rsidR="00772B4A" w:rsidRPr="008F5853" w:rsidRDefault="00772B4A" w:rsidP="00772B4A">
                        <w:pPr>
                          <w:rPr>
                            <w:sz w:val="20"/>
                          </w:rPr>
                        </w:pPr>
                        <w:r w:rsidRPr="008F5853">
                          <w:rPr>
                            <w:sz w:val="20"/>
                          </w:rPr>
                          <w:t xml:space="preserve">5 metai ir daugiau </w:t>
                        </w:r>
                        <w:r>
                          <w:rPr>
                            <w:sz w:val="20"/>
                          </w:rPr>
                          <w:t>–</w:t>
                        </w:r>
                        <w:r w:rsidRPr="008F5853">
                          <w:rPr>
                            <w:sz w:val="20"/>
                          </w:rPr>
                          <w:t xml:space="preserve"> </w:t>
                        </w:r>
                        <w:r>
                          <w:rPr>
                            <w:sz w:val="20"/>
                            <w:lang w:val="en-US"/>
                          </w:rPr>
                          <w:t>30</w:t>
                        </w:r>
                        <w:r>
                          <w:rPr>
                            <w:sz w:val="20"/>
                          </w:rPr>
                          <w:t xml:space="preserve"> </w:t>
                        </w:r>
                        <w:r w:rsidRPr="008F5853">
                          <w:rPr>
                            <w:sz w:val="20"/>
                          </w:rPr>
                          <w:t>balų</w:t>
                        </w:r>
                      </w:p>
                    </w:tc>
                    <w:tc>
                      <w:tcPr>
                        <w:tcW w:w="559" w:type="pct"/>
                        <w:tcBorders>
                          <w:top w:val="single" w:sz="4" w:space="0" w:color="auto"/>
                          <w:left w:val="single" w:sz="4" w:space="0" w:color="auto"/>
                          <w:bottom w:val="single" w:sz="4" w:space="0" w:color="auto"/>
                          <w:right w:val="single" w:sz="4" w:space="0" w:color="auto"/>
                        </w:tcBorders>
                      </w:tcPr>
                      <w:p w14:paraId="0D8A3E50" w14:textId="77777777" w:rsidR="00772B4A" w:rsidRPr="008F5853" w:rsidRDefault="00772B4A" w:rsidP="00772B4A">
                        <w:pPr>
                          <w:jc w:val="center"/>
                          <w:rPr>
                            <w:sz w:val="20"/>
                          </w:rPr>
                        </w:pPr>
                        <w:r w:rsidRPr="008F5853">
                          <w:rPr>
                            <w:sz w:val="20"/>
                          </w:rPr>
                          <w:t>-</w:t>
                        </w:r>
                      </w:p>
                    </w:tc>
                    <w:tc>
                      <w:tcPr>
                        <w:tcW w:w="698" w:type="pct"/>
                        <w:tcBorders>
                          <w:top w:val="single" w:sz="6" w:space="0" w:color="000000"/>
                          <w:left w:val="single" w:sz="4" w:space="0" w:color="auto"/>
                          <w:bottom w:val="single" w:sz="4" w:space="0" w:color="auto"/>
                          <w:right w:val="single" w:sz="6" w:space="0" w:color="000000"/>
                        </w:tcBorders>
                      </w:tcPr>
                      <w:p w14:paraId="0B854A8C" w14:textId="77777777" w:rsidR="00772B4A" w:rsidRPr="008F5853" w:rsidRDefault="00772B4A" w:rsidP="00772B4A">
                        <w:pPr>
                          <w:jc w:val="center"/>
                          <w:rPr>
                            <w:sz w:val="20"/>
                          </w:rPr>
                        </w:pPr>
                        <w:r w:rsidRPr="008F5853">
                          <w:rPr>
                            <w:sz w:val="20"/>
                          </w:rPr>
                          <w:t>-</w:t>
                        </w:r>
                      </w:p>
                    </w:tc>
                  </w:tr>
                  <w:tr w:rsidR="00772B4A" w:rsidRPr="008F5853" w14:paraId="2AC78010" w14:textId="77777777" w:rsidTr="00525F7D">
                    <w:tc>
                      <w:tcPr>
                        <w:tcW w:w="207" w:type="pct"/>
                        <w:tcBorders>
                          <w:top w:val="single" w:sz="6" w:space="0" w:color="000000"/>
                          <w:left w:val="single" w:sz="6" w:space="0" w:color="000000"/>
                          <w:right w:val="single" w:sz="4" w:space="0" w:color="auto"/>
                        </w:tcBorders>
                      </w:tcPr>
                      <w:p w14:paraId="2116B209" w14:textId="77777777" w:rsidR="00772B4A" w:rsidRPr="008F5853" w:rsidRDefault="00772B4A" w:rsidP="00772B4A">
                        <w:pPr>
                          <w:jc w:val="both"/>
                          <w:rPr>
                            <w:sz w:val="20"/>
                            <w:lang w:val="en-US"/>
                          </w:rPr>
                        </w:pPr>
                        <w:r w:rsidRPr="008F5853">
                          <w:rPr>
                            <w:sz w:val="20"/>
                            <w:lang w:val="en-US"/>
                          </w:rPr>
                          <w:t>3.</w:t>
                        </w:r>
                      </w:p>
                    </w:tc>
                    <w:tc>
                      <w:tcPr>
                        <w:tcW w:w="486" w:type="pct"/>
                        <w:tcBorders>
                          <w:top w:val="single" w:sz="4" w:space="0" w:color="auto"/>
                          <w:left w:val="single" w:sz="4" w:space="0" w:color="auto"/>
                          <w:bottom w:val="single" w:sz="4" w:space="0" w:color="auto"/>
                          <w:right w:val="single" w:sz="4" w:space="0" w:color="auto"/>
                        </w:tcBorders>
                      </w:tcPr>
                      <w:p w14:paraId="7EB8C26E" w14:textId="77777777" w:rsidR="00772B4A" w:rsidRPr="008F5853" w:rsidRDefault="00772B4A" w:rsidP="00772B4A">
                        <w:pPr>
                          <w:jc w:val="both"/>
                          <w:rPr>
                            <w:sz w:val="20"/>
                          </w:rPr>
                        </w:pPr>
                        <w:r w:rsidRPr="008F5853">
                          <w:rPr>
                            <w:sz w:val="20"/>
                          </w:rPr>
                          <w:t>Prioritetinis</w:t>
                        </w:r>
                      </w:p>
                    </w:tc>
                    <w:tc>
                      <w:tcPr>
                        <w:tcW w:w="1001" w:type="pct"/>
                        <w:tcBorders>
                          <w:top w:val="single" w:sz="4" w:space="0" w:color="auto"/>
                          <w:left w:val="single" w:sz="4" w:space="0" w:color="auto"/>
                          <w:bottom w:val="single" w:sz="4" w:space="0" w:color="auto"/>
                          <w:right w:val="single" w:sz="4" w:space="0" w:color="auto"/>
                        </w:tcBorders>
                      </w:tcPr>
                      <w:p w14:paraId="1107FAE3" w14:textId="77777777" w:rsidR="00772B4A" w:rsidRDefault="00772B4A" w:rsidP="00772B4A">
                        <w:pPr>
                          <w:jc w:val="both"/>
                          <w:rPr>
                            <w:sz w:val="20"/>
                          </w:rPr>
                        </w:pPr>
                        <w:r>
                          <w:rPr>
                            <w:sz w:val="20"/>
                          </w:rPr>
                          <w:t xml:space="preserve">Projektu plėtojamas esamas </w:t>
                        </w:r>
                      </w:p>
                      <w:p w14:paraId="7A3092EE" w14:textId="77777777" w:rsidR="00772B4A" w:rsidRPr="008F5853" w:rsidRDefault="00772B4A" w:rsidP="00772B4A">
                        <w:pPr>
                          <w:jc w:val="both"/>
                          <w:rPr>
                            <w:i/>
                            <w:iCs/>
                            <w:sz w:val="20"/>
                          </w:rPr>
                        </w:pPr>
                        <w:r>
                          <w:rPr>
                            <w:sz w:val="20"/>
                          </w:rPr>
                          <w:t>(jau vykdomas) socialinis verslas ir (arba) paslaugos</w:t>
                        </w:r>
                        <w:r w:rsidRPr="004A7355">
                          <w:rPr>
                            <w:sz w:val="20"/>
                          </w:rPr>
                          <w:t xml:space="preserve"> </w:t>
                        </w:r>
                      </w:p>
                      <w:p w14:paraId="3481A4B4" w14:textId="77777777" w:rsidR="00772B4A" w:rsidRPr="008F5853" w:rsidRDefault="00772B4A" w:rsidP="00772B4A">
                        <w:pPr>
                          <w:jc w:val="both"/>
                          <w:rPr>
                            <w:sz w:val="20"/>
                          </w:rPr>
                        </w:pPr>
                        <w:r w:rsidRPr="008F5853">
                          <w:rPr>
                            <w:i/>
                            <w:iCs/>
                            <w:sz w:val="20"/>
                          </w:rPr>
                          <w:t>MVVG  teritorijoje</w:t>
                        </w:r>
                      </w:p>
                    </w:tc>
                    <w:tc>
                      <w:tcPr>
                        <w:tcW w:w="1490" w:type="pct"/>
                        <w:tcBorders>
                          <w:top w:val="single" w:sz="4" w:space="0" w:color="auto"/>
                          <w:left w:val="single" w:sz="4" w:space="0" w:color="auto"/>
                          <w:bottom w:val="single" w:sz="4" w:space="0" w:color="auto"/>
                          <w:right w:val="single" w:sz="4" w:space="0" w:color="auto"/>
                        </w:tcBorders>
                      </w:tcPr>
                      <w:p w14:paraId="6C986B20" w14:textId="77777777" w:rsidR="00772B4A" w:rsidRPr="008F5853" w:rsidRDefault="00772B4A" w:rsidP="00772B4A">
                        <w:pPr>
                          <w:jc w:val="both"/>
                          <w:rPr>
                            <w:sz w:val="20"/>
                          </w:rPr>
                        </w:pPr>
                        <w:r w:rsidRPr="008F5853">
                          <w:rPr>
                            <w:iCs/>
                            <w:sz w:val="20"/>
                          </w:rPr>
                          <w:t xml:space="preserve">Projektas atitinka šį prioritetinį projektų atrankos kriterijų, jei </w:t>
                        </w:r>
                      </w:p>
                      <w:p w14:paraId="2E528D62" w14:textId="7CD8BFAE" w:rsidR="00772B4A" w:rsidRPr="008F5853" w:rsidRDefault="00772B4A" w:rsidP="00772B4A">
                        <w:pPr>
                          <w:rPr>
                            <w:sz w:val="20"/>
                          </w:rPr>
                        </w:pPr>
                        <w:r w:rsidRPr="008F5853">
                          <w:rPr>
                            <w:sz w:val="20"/>
                          </w:rPr>
                          <w:t xml:space="preserve">Pareiškėjas PĮP </w:t>
                        </w:r>
                        <w:r w:rsidRPr="008F5853">
                          <w:rPr>
                            <w:b/>
                            <w:bCs/>
                            <w:sz w:val="20"/>
                          </w:rPr>
                          <w:t>aiškiai aprašo:</w:t>
                        </w:r>
                        <w:r>
                          <w:rPr>
                            <w:sz w:val="20"/>
                          </w:rPr>
                          <w:t xml:space="preserve"> vykdomą socialinį verslą ir (arba) teikiamas  socialines paslaugas</w:t>
                        </w:r>
                        <w:r w:rsidRPr="008F5853">
                          <w:rPr>
                            <w:sz w:val="20"/>
                          </w:rPr>
                          <w:t xml:space="preserve">, pareiškėjas turi pateikti tikslias datas, </w:t>
                        </w:r>
                        <w:r>
                          <w:rPr>
                            <w:sz w:val="20"/>
                          </w:rPr>
                          <w:t>kada socialinis verslas ir (arba) socialinės</w:t>
                        </w:r>
                        <w:r w:rsidRPr="008F5853">
                          <w:rPr>
                            <w:sz w:val="20"/>
                          </w:rPr>
                          <w:t xml:space="preserve"> paslaug</w:t>
                        </w:r>
                        <w:r>
                          <w:rPr>
                            <w:sz w:val="20"/>
                          </w:rPr>
                          <w:t>a/-</w:t>
                        </w:r>
                        <w:proofErr w:type="spellStart"/>
                        <w:r>
                          <w:rPr>
                            <w:sz w:val="20"/>
                          </w:rPr>
                          <w:t>os</w:t>
                        </w:r>
                        <w:proofErr w:type="spellEnd"/>
                        <w:r>
                          <w:rPr>
                            <w:sz w:val="20"/>
                          </w:rPr>
                          <w:t xml:space="preserve"> </w:t>
                        </w:r>
                        <w:r w:rsidRPr="008F5853">
                          <w:rPr>
                            <w:sz w:val="20"/>
                          </w:rPr>
                          <w:t>buvo pradėta</w:t>
                        </w:r>
                        <w:r>
                          <w:rPr>
                            <w:sz w:val="20"/>
                          </w:rPr>
                          <w:t>/-</w:t>
                        </w:r>
                        <w:proofErr w:type="spellStart"/>
                        <w:r>
                          <w:rPr>
                            <w:sz w:val="20"/>
                          </w:rPr>
                          <w:t>os</w:t>
                        </w:r>
                        <w:proofErr w:type="spellEnd"/>
                        <w:r w:rsidRPr="008F5853">
                          <w:rPr>
                            <w:sz w:val="20"/>
                          </w:rPr>
                          <w:t xml:space="preserve"> teikti, bei aprašyti, </w:t>
                        </w:r>
                        <w:r>
                          <w:rPr>
                            <w:sz w:val="20"/>
                          </w:rPr>
                          <w:t xml:space="preserve">plėtojamos socialinio </w:t>
                        </w:r>
                        <w:r>
                          <w:rPr>
                            <w:sz w:val="20"/>
                          </w:rPr>
                          <w:lastRenderedPageBreak/>
                          <w:t>verslo (ir) arba) paslaugų papildomą poreikį ir plėtros kryptis.</w:t>
                        </w:r>
                      </w:p>
                      <w:p w14:paraId="3006ABAA" w14:textId="77777777" w:rsidR="00772B4A" w:rsidRPr="008F5853" w:rsidRDefault="00772B4A" w:rsidP="00772B4A">
                        <w:pPr>
                          <w:jc w:val="both"/>
                          <w:rPr>
                            <w:sz w:val="20"/>
                          </w:rPr>
                        </w:pPr>
                      </w:p>
                      <w:p w14:paraId="0AF4620B"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559" w:type="pct"/>
                        <w:tcBorders>
                          <w:top w:val="single" w:sz="4" w:space="0" w:color="auto"/>
                          <w:left w:val="single" w:sz="4" w:space="0" w:color="auto"/>
                          <w:bottom w:val="single" w:sz="4" w:space="0" w:color="auto"/>
                          <w:right w:val="single" w:sz="4" w:space="0" w:color="auto"/>
                        </w:tcBorders>
                      </w:tcPr>
                      <w:p w14:paraId="5C61E5D5" w14:textId="77777777" w:rsidR="00772B4A" w:rsidRPr="002B5AA3" w:rsidRDefault="00772B4A" w:rsidP="00772B4A">
                        <w:pPr>
                          <w:jc w:val="center"/>
                          <w:rPr>
                            <w:sz w:val="20"/>
                          </w:rPr>
                        </w:pPr>
                        <w:r>
                          <w:rPr>
                            <w:sz w:val="20"/>
                            <w:lang w:val="en-US"/>
                          </w:rPr>
                          <w:lastRenderedPageBreak/>
                          <w:t xml:space="preserve">20 </w:t>
                        </w:r>
                        <w:proofErr w:type="spellStart"/>
                        <w:r>
                          <w:rPr>
                            <w:sz w:val="20"/>
                            <w:lang w:val="en-US"/>
                          </w:rPr>
                          <w:t>bal</w:t>
                        </w:r>
                        <w:proofErr w:type="spellEnd"/>
                        <w:r>
                          <w:rPr>
                            <w:sz w:val="20"/>
                          </w:rPr>
                          <w:t>ų</w:t>
                        </w:r>
                      </w:p>
                    </w:tc>
                    <w:tc>
                      <w:tcPr>
                        <w:tcW w:w="559" w:type="pct"/>
                        <w:tcBorders>
                          <w:top w:val="single" w:sz="4" w:space="0" w:color="auto"/>
                          <w:left w:val="single" w:sz="4" w:space="0" w:color="auto"/>
                          <w:bottom w:val="single" w:sz="4" w:space="0" w:color="auto"/>
                          <w:right w:val="single" w:sz="4" w:space="0" w:color="auto"/>
                        </w:tcBorders>
                      </w:tcPr>
                      <w:p w14:paraId="32BB122B" w14:textId="77777777" w:rsidR="00772B4A" w:rsidRPr="008F5853" w:rsidRDefault="00772B4A" w:rsidP="00772B4A">
                        <w:pPr>
                          <w:jc w:val="center"/>
                          <w:rPr>
                            <w:sz w:val="20"/>
                          </w:rPr>
                        </w:pPr>
                        <w:r w:rsidRPr="008F5853">
                          <w:rPr>
                            <w:sz w:val="20"/>
                          </w:rPr>
                          <w:t>-</w:t>
                        </w:r>
                      </w:p>
                    </w:tc>
                    <w:tc>
                      <w:tcPr>
                        <w:tcW w:w="698" w:type="pct"/>
                        <w:tcBorders>
                          <w:top w:val="single" w:sz="4" w:space="0" w:color="auto"/>
                          <w:left w:val="single" w:sz="4" w:space="0" w:color="auto"/>
                          <w:bottom w:val="single" w:sz="4" w:space="0" w:color="auto"/>
                          <w:right w:val="single" w:sz="4" w:space="0" w:color="auto"/>
                        </w:tcBorders>
                      </w:tcPr>
                      <w:p w14:paraId="4DB4C3C7" w14:textId="77777777" w:rsidR="00772B4A" w:rsidRPr="008F5853" w:rsidRDefault="00772B4A" w:rsidP="00772B4A">
                        <w:pPr>
                          <w:jc w:val="center"/>
                          <w:rPr>
                            <w:sz w:val="20"/>
                          </w:rPr>
                        </w:pPr>
                        <w:r w:rsidRPr="008F5853">
                          <w:rPr>
                            <w:sz w:val="20"/>
                          </w:rPr>
                          <w:t>-</w:t>
                        </w:r>
                      </w:p>
                    </w:tc>
                  </w:tr>
                  <w:tr w:rsidR="00772B4A" w:rsidRPr="008F5853" w14:paraId="1B31625E" w14:textId="77777777" w:rsidTr="00525F7D">
                    <w:tc>
                      <w:tcPr>
                        <w:tcW w:w="207" w:type="pct"/>
                        <w:vMerge w:val="restart"/>
                        <w:tcBorders>
                          <w:top w:val="single" w:sz="6" w:space="0" w:color="000000"/>
                          <w:left w:val="single" w:sz="6" w:space="0" w:color="000000"/>
                          <w:right w:val="single" w:sz="6" w:space="0" w:color="000000"/>
                        </w:tcBorders>
                      </w:tcPr>
                      <w:p w14:paraId="4288A653" w14:textId="77777777" w:rsidR="00772B4A" w:rsidRPr="008F5853" w:rsidRDefault="00772B4A" w:rsidP="00772B4A">
                        <w:pPr>
                          <w:jc w:val="both"/>
                          <w:rPr>
                            <w:sz w:val="20"/>
                            <w:lang w:val="en-US"/>
                          </w:rPr>
                        </w:pPr>
                        <w:r w:rsidRPr="008F5853">
                          <w:rPr>
                            <w:sz w:val="20"/>
                            <w:lang w:val="en-US"/>
                          </w:rPr>
                          <w:t>4.</w:t>
                        </w:r>
                      </w:p>
                    </w:tc>
                    <w:tc>
                      <w:tcPr>
                        <w:tcW w:w="486" w:type="pct"/>
                        <w:vMerge w:val="restart"/>
                        <w:tcBorders>
                          <w:top w:val="single" w:sz="6" w:space="0" w:color="000000"/>
                          <w:left w:val="single" w:sz="6" w:space="0" w:color="000000"/>
                          <w:right w:val="single" w:sz="6" w:space="0" w:color="000000"/>
                        </w:tcBorders>
                      </w:tcPr>
                      <w:p w14:paraId="0F61A70E" w14:textId="77777777" w:rsidR="00772B4A" w:rsidRPr="008F5853" w:rsidRDefault="00772B4A" w:rsidP="00772B4A">
                        <w:pPr>
                          <w:jc w:val="both"/>
                          <w:rPr>
                            <w:sz w:val="20"/>
                          </w:rPr>
                        </w:pPr>
                        <w:r w:rsidRPr="008F5853">
                          <w:rPr>
                            <w:sz w:val="20"/>
                          </w:rPr>
                          <w:t>Prioritetinis</w:t>
                        </w:r>
                      </w:p>
                    </w:tc>
                    <w:tc>
                      <w:tcPr>
                        <w:tcW w:w="1001" w:type="pct"/>
                        <w:vMerge w:val="restart"/>
                        <w:tcBorders>
                          <w:top w:val="single" w:sz="6" w:space="0" w:color="000000"/>
                          <w:left w:val="single" w:sz="6" w:space="0" w:color="000000"/>
                          <w:right w:val="single" w:sz="6" w:space="0" w:color="000000"/>
                        </w:tcBorders>
                      </w:tcPr>
                      <w:p w14:paraId="305282F4" w14:textId="77777777" w:rsidR="00772B4A" w:rsidRPr="008F5853" w:rsidRDefault="00772B4A" w:rsidP="00772B4A">
                        <w:pPr>
                          <w:jc w:val="both"/>
                          <w:rPr>
                            <w:sz w:val="20"/>
                          </w:rPr>
                        </w:pPr>
                        <w:r w:rsidRPr="008F5853">
                          <w:rPr>
                            <w:sz w:val="20"/>
                          </w:rPr>
                          <w:t xml:space="preserve">Projektu </w:t>
                        </w:r>
                        <w:r>
                          <w:rPr>
                            <w:sz w:val="20"/>
                          </w:rPr>
                          <w:t xml:space="preserve">įgyvendinamas </w:t>
                        </w:r>
                        <w:r w:rsidRPr="008F5853">
                          <w:rPr>
                            <w:sz w:val="20"/>
                          </w:rPr>
                          <w:t>bent viena</w:t>
                        </w:r>
                        <w:r>
                          <w:rPr>
                            <w:sz w:val="20"/>
                          </w:rPr>
                          <w:t>s</w:t>
                        </w:r>
                        <w:r w:rsidRPr="008F5853">
                          <w:rPr>
                            <w:sz w:val="20"/>
                          </w:rPr>
                          <w:t xml:space="preserve"> MVVG strategijoje </w:t>
                        </w:r>
                        <w:r>
                          <w:rPr>
                            <w:sz w:val="20"/>
                          </w:rPr>
                          <w:t>nurodytas plėtros poreikis</w:t>
                        </w:r>
                      </w:p>
                    </w:tc>
                    <w:tc>
                      <w:tcPr>
                        <w:tcW w:w="1490" w:type="pct"/>
                        <w:vMerge w:val="restart"/>
                        <w:tcBorders>
                          <w:top w:val="single" w:sz="4" w:space="0" w:color="auto"/>
                          <w:left w:val="single" w:sz="6" w:space="0" w:color="000000"/>
                          <w:right w:val="single" w:sz="6" w:space="0" w:color="000000"/>
                        </w:tcBorders>
                      </w:tcPr>
                      <w:p w14:paraId="68768D53" w14:textId="4F85A6F2" w:rsidR="00772B4A" w:rsidRDefault="00772B4A" w:rsidP="00772B4A">
                        <w:pPr>
                          <w:jc w:val="both"/>
                          <w:rPr>
                            <w:sz w:val="20"/>
                          </w:rPr>
                        </w:pPr>
                        <w:r w:rsidRPr="008F5853">
                          <w:rPr>
                            <w:sz w:val="20"/>
                          </w:rPr>
                          <w:t xml:space="preserve">Projektas atitinka šį prioritetinį projektų atrankos kriterijų, jei Pareiškėjas PĮP aiškiai </w:t>
                        </w:r>
                        <w:r w:rsidRPr="00F8401B">
                          <w:rPr>
                            <w:sz w:val="20"/>
                          </w:rPr>
                          <w:t>nurod</w:t>
                        </w:r>
                        <w:r w:rsidRPr="008F5853">
                          <w:rPr>
                            <w:sz w:val="20"/>
                          </w:rPr>
                          <w:t>o</w:t>
                        </w:r>
                        <w:r w:rsidRPr="00F8401B">
                          <w:rPr>
                            <w:sz w:val="20"/>
                          </w:rPr>
                          <w:t xml:space="preserve"> ir apraš</w:t>
                        </w:r>
                        <w:r w:rsidRPr="008F5853">
                          <w:rPr>
                            <w:sz w:val="20"/>
                          </w:rPr>
                          <w:t>o</w:t>
                        </w:r>
                        <w:r w:rsidRPr="00F8401B">
                          <w:rPr>
                            <w:sz w:val="20"/>
                          </w:rPr>
                          <w:t>, kok</w:t>
                        </w:r>
                        <w:r>
                          <w:rPr>
                            <w:sz w:val="20"/>
                          </w:rPr>
                          <w:t>į</w:t>
                        </w:r>
                        <w:r w:rsidRPr="008F5853">
                          <w:rPr>
                            <w:sz w:val="20"/>
                          </w:rPr>
                          <w:t>/-</w:t>
                        </w:r>
                        <w:proofErr w:type="spellStart"/>
                        <w:r w:rsidRPr="008F5853">
                          <w:rPr>
                            <w:sz w:val="20"/>
                          </w:rPr>
                          <w:t>i</w:t>
                        </w:r>
                        <w:r>
                          <w:rPr>
                            <w:sz w:val="20"/>
                          </w:rPr>
                          <w:t>us</w:t>
                        </w:r>
                        <w:proofErr w:type="spellEnd"/>
                        <w:r w:rsidRPr="008F5853">
                          <w:rPr>
                            <w:sz w:val="20"/>
                          </w:rPr>
                          <w:t xml:space="preserve"> </w:t>
                        </w:r>
                        <w:r>
                          <w:rPr>
                            <w:sz w:val="20"/>
                          </w:rPr>
                          <w:t>plėtros poreikį/-</w:t>
                        </w:r>
                        <w:proofErr w:type="spellStart"/>
                        <w:r>
                          <w:rPr>
                            <w:sz w:val="20"/>
                          </w:rPr>
                          <w:t>ius</w:t>
                        </w:r>
                        <w:proofErr w:type="spellEnd"/>
                        <w:r>
                          <w:rPr>
                            <w:sz w:val="20"/>
                          </w:rPr>
                          <w:t xml:space="preserve"> įgyvendina</w:t>
                        </w:r>
                        <w:r w:rsidRPr="00F8401B">
                          <w:rPr>
                            <w:sz w:val="20"/>
                          </w:rPr>
                          <w:t xml:space="preserve">, </w:t>
                        </w:r>
                        <w:r w:rsidRPr="008F5853">
                          <w:rPr>
                            <w:sz w:val="20"/>
                          </w:rPr>
                          <w:t xml:space="preserve">aiškiai aprašomos </w:t>
                        </w:r>
                        <w:r w:rsidRPr="00F8401B">
                          <w:rPr>
                            <w:sz w:val="20"/>
                          </w:rPr>
                          <w:t>priežast</w:t>
                        </w:r>
                        <w:r w:rsidRPr="008F5853">
                          <w:rPr>
                            <w:sz w:val="20"/>
                          </w:rPr>
                          <w:t>ys</w:t>
                        </w:r>
                        <w:r w:rsidRPr="00F8401B">
                          <w:rPr>
                            <w:sz w:val="20"/>
                          </w:rPr>
                          <w:t>, lėmus</w:t>
                        </w:r>
                        <w:r w:rsidRPr="008F5853">
                          <w:rPr>
                            <w:sz w:val="20"/>
                          </w:rPr>
                          <w:t xml:space="preserve">ios </w:t>
                        </w:r>
                        <w:r w:rsidRPr="00F8401B">
                          <w:rPr>
                            <w:sz w:val="20"/>
                          </w:rPr>
                          <w:t>projekto įgyvendinimą ir aiškiai nurod</w:t>
                        </w:r>
                        <w:r w:rsidRPr="008F5853">
                          <w:rPr>
                            <w:sz w:val="20"/>
                          </w:rPr>
                          <w:t>o</w:t>
                        </w:r>
                        <w:r w:rsidRPr="00F8401B">
                          <w:rPr>
                            <w:sz w:val="20"/>
                          </w:rPr>
                          <w:t>, koki</w:t>
                        </w:r>
                        <w:r>
                          <w:rPr>
                            <w:sz w:val="20"/>
                          </w:rPr>
                          <w:t>u</w:t>
                        </w:r>
                        <w:r w:rsidRPr="00F8401B">
                          <w:rPr>
                            <w:sz w:val="20"/>
                          </w:rPr>
                          <w:t xml:space="preserve">s ir kaip Strategijoje </w:t>
                        </w:r>
                        <w:r>
                          <w:rPr>
                            <w:sz w:val="20"/>
                          </w:rPr>
                          <w:t>nurodytus plėtros poreikius.</w:t>
                        </w:r>
                      </w:p>
                      <w:p w14:paraId="27189C52" w14:textId="77777777" w:rsidR="00772B4A" w:rsidRDefault="00772B4A" w:rsidP="00772B4A">
                        <w:pPr>
                          <w:jc w:val="both"/>
                          <w:rPr>
                            <w:sz w:val="20"/>
                          </w:rPr>
                        </w:pPr>
                      </w:p>
                      <w:p w14:paraId="7631B03B"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559" w:type="pct"/>
                        <w:tcBorders>
                          <w:top w:val="single" w:sz="4" w:space="0" w:color="auto"/>
                          <w:left w:val="single" w:sz="6" w:space="0" w:color="000000"/>
                          <w:bottom w:val="single" w:sz="6" w:space="0" w:color="000000"/>
                          <w:right w:val="single" w:sz="6" w:space="0" w:color="000000"/>
                        </w:tcBorders>
                      </w:tcPr>
                      <w:p w14:paraId="6B42BB58" w14:textId="77777777" w:rsidR="00772B4A" w:rsidRPr="00A74456" w:rsidRDefault="00772B4A" w:rsidP="00772B4A">
                        <w:pPr>
                          <w:rPr>
                            <w:sz w:val="20"/>
                          </w:rPr>
                        </w:pPr>
                        <w:r>
                          <w:rPr>
                            <w:sz w:val="20"/>
                          </w:rPr>
                          <w:t xml:space="preserve">Projektu sprendžiama ne mažiau nei </w:t>
                        </w:r>
                        <w:r w:rsidRPr="008F5853">
                          <w:rPr>
                            <w:sz w:val="20"/>
                          </w:rPr>
                          <w:t>viena MVVG strategijoje identifikuota silpnybė (problema)</w:t>
                        </w:r>
                        <w:r>
                          <w:rPr>
                            <w:sz w:val="20"/>
                          </w:rPr>
                          <w:t xml:space="preserve"> – </w:t>
                        </w:r>
                        <w:r>
                          <w:rPr>
                            <w:sz w:val="20"/>
                            <w:lang w:val="en-US"/>
                          </w:rPr>
                          <w:t xml:space="preserve">15 </w:t>
                        </w:r>
                        <w:proofErr w:type="spellStart"/>
                        <w:r>
                          <w:rPr>
                            <w:sz w:val="20"/>
                            <w:lang w:val="en-US"/>
                          </w:rPr>
                          <w:t>bal</w:t>
                        </w:r>
                        <w:proofErr w:type="spellEnd"/>
                        <w:r>
                          <w:rPr>
                            <w:sz w:val="20"/>
                          </w:rPr>
                          <w:t>ų</w:t>
                        </w:r>
                      </w:p>
                    </w:tc>
                    <w:tc>
                      <w:tcPr>
                        <w:tcW w:w="559" w:type="pct"/>
                        <w:vMerge w:val="restart"/>
                        <w:tcBorders>
                          <w:top w:val="single" w:sz="4" w:space="0" w:color="auto"/>
                          <w:left w:val="single" w:sz="6" w:space="0" w:color="000000"/>
                          <w:right w:val="single" w:sz="6" w:space="0" w:color="000000"/>
                        </w:tcBorders>
                      </w:tcPr>
                      <w:p w14:paraId="7A1A1F2B" w14:textId="77777777" w:rsidR="00772B4A" w:rsidRPr="008F5853" w:rsidRDefault="00772B4A" w:rsidP="00772B4A">
                        <w:pPr>
                          <w:jc w:val="center"/>
                          <w:rPr>
                            <w:sz w:val="20"/>
                          </w:rPr>
                        </w:pPr>
                        <w:r>
                          <w:rPr>
                            <w:sz w:val="20"/>
                          </w:rPr>
                          <w:t>-</w:t>
                        </w:r>
                      </w:p>
                    </w:tc>
                    <w:tc>
                      <w:tcPr>
                        <w:tcW w:w="698" w:type="pct"/>
                        <w:vMerge w:val="restart"/>
                        <w:tcBorders>
                          <w:top w:val="single" w:sz="4" w:space="0" w:color="auto"/>
                          <w:left w:val="single" w:sz="6" w:space="0" w:color="000000"/>
                          <w:right w:val="single" w:sz="6" w:space="0" w:color="000000"/>
                        </w:tcBorders>
                      </w:tcPr>
                      <w:p w14:paraId="572AACBB" w14:textId="77777777" w:rsidR="00772B4A" w:rsidRPr="008F5853" w:rsidRDefault="00772B4A" w:rsidP="00772B4A">
                        <w:pPr>
                          <w:jc w:val="center"/>
                          <w:rPr>
                            <w:sz w:val="20"/>
                          </w:rPr>
                        </w:pPr>
                        <w:r>
                          <w:rPr>
                            <w:sz w:val="20"/>
                          </w:rPr>
                          <w:t>-</w:t>
                        </w:r>
                      </w:p>
                    </w:tc>
                  </w:tr>
                  <w:tr w:rsidR="00772B4A" w:rsidRPr="00FA12A1" w14:paraId="7295DA5B" w14:textId="77777777" w:rsidTr="00525F7D">
                    <w:tc>
                      <w:tcPr>
                        <w:tcW w:w="207" w:type="pct"/>
                        <w:vMerge/>
                        <w:tcBorders>
                          <w:left w:val="single" w:sz="6" w:space="0" w:color="000000"/>
                          <w:bottom w:val="single" w:sz="6" w:space="0" w:color="000000"/>
                          <w:right w:val="single" w:sz="6" w:space="0" w:color="000000"/>
                        </w:tcBorders>
                      </w:tcPr>
                      <w:p w14:paraId="50978138" w14:textId="77777777" w:rsidR="00772B4A" w:rsidRPr="008F5853" w:rsidRDefault="00772B4A" w:rsidP="00772B4A">
                        <w:pPr>
                          <w:jc w:val="both"/>
                          <w:rPr>
                            <w:lang w:val="en-US"/>
                          </w:rPr>
                        </w:pPr>
                      </w:p>
                    </w:tc>
                    <w:tc>
                      <w:tcPr>
                        <w:tcW w:w="486" w:type="pct"/>
                        <w:vMerge/>
                        <w:tcBorders>
                          <w:left w:val="single" w:sz="6" w:space="0" w:color="000000"/>
                          <w:bottom w:val="single" w:sz="6" w:space="0" w:color="000000"/>
                          <w:right w:val="single" w:sz="6" w:space="0" w:color="000000"/>
                        </w:tcBorders>
                      </w:tcPr>
                      <w:p w14:paraId="5F452FB6" w14:textId="77777777" w:rsidR="00772B4A" w:rsidRPr="00A72AA9" w:rsidRDefault="00772B4A" w:rsidP="00772B4A">
                        <w:pPr>
                          <w:jc w:val="both"/>
                          <w:rPr>
                            <w:sz w:val="20"/>
                          </w:rPr>
                        </w:pPr>
                      </w:p>
                    </w:tc>
                    <w:tc>
                      <w:tcPr>
                        <w:tcW w:w="1001" w:type="pct"/>
                        <w:vMerge/>
                        <w:tcBorders>
                          <w:left w:val="single" w:sz="6" w:space="0" w:color="000000"/>
                          <w:bottom w:val="single" w:sz="6" w:space="0" w:color="000000"/>
                          <w:right w:val="single" w:sz="6" w:space="0" w:color="000000"/>
                        </w:tcBorders>
                      </w:tcPr>
                      <w:p w14:paraId="7C44484F" w14:textId="77777777" w:rsidR="00772B4A" w:rsidRPr="00FF6D27" w:rsidRDefault="00772B4A" w:rsidP="00772B4A">
                        <w:pPr>
                          <w:jc w:val="both"/>
                          <w:rPr>
                            <w:sz w:val="20"/>
                          </w:rPr>
                        </w:pPr>
                      </w:p>
                    </w:tc>
                    <w:tc>
                      <w:tcPr>
                        <w:tcW w:w="1490" w:type="pct"/>
                        <w:vMerge/>
                        <w:tcBorders>
                          <w:left w:val="single" w:sz="6" w:space="0" w:color="000000"/>
                          <w:bottom w:val="single" w:sz="6" w:space="0" w:color="000000"/>
                          <w:right w:val="single" w:sz="6" w:space="0" w:color="000000"/>
                        </w:tcBorders>
                      </w:tcPr>
                      <w:p w14:paraId="6296EDD1" w14:textId="77777777" w:rsidR="00772B4A" w:rsidRPr="00FF6D27" w:rsidRDefault="00772B4A" w:rsidP="00772B4A">
                        <w:pPr>
                          <w:jc w:val="both"/>
                          <w:rPr>
                            <w:sz w:val="20"/>
                          </w:rPr>
                        </w:pPr>
                      </w:p>
                    </w:tc>
                    <w:tc>
                      <w:tcPr>
                        <w:tcW w:w="559" w:type="pct"/>
                        <w:tcBorders>
                          <w:top w:val="single" w:sz="6" w:space="0" w:color="000000"/>
                          <w:left w:val="single" w:sz="6" w:space="0" w:color="000000"/>
                          <w:bottom w:val="single" w:sz="6" w:space="0" w:color="000000"/>
                          <w:right w:val="single" w:sz="6" w:space="0" w:color="000000"/>
                        </w:tcBorders>
                      </w:tcPr>
                      <w:p w14:paraId="532E5326" w14:textId="77777777" w:rsidR="00772B4A" w:rsidRPr="00A72AA9" w:rsidRDefault="00772B4A" w:rsidP="00772B4A">
                        <w:pPr>
                          <w:rPr>
                            <w:sz w:val="20"/>
                          </w:rPr>
                        </w:pPr>
                        <w:r>
                          <w:rPr>
                            <w:sz w:val="20"/>
                          </w:rPr>
                          <w:t xml:space="preserve">Projektu sprendžiama daugiau nei viena </w:t>
                        </w:r>
                        <w:r w:rsidRPr="008F5853">
                          <w:rPr>
                            <w:sz w:val="20"/>
                          </w:rPr>
                          <w:t>MVVG strategijoje identifikuota silpnybė (problema)</w:t>
                        </w:r>
                        <w:r>
                          <w:rPr>
                            <w:sz w:val="20"/>
                          </w:rPr>
                          <w:t xml:space="preserve"> – </w:t>
                        </w:r>
                        <w:r>
                          <w:rPr>
                            <w:sz w:val="20"/>
                            <w:lang w:val="en-US"/>
                          </w:rPr>
                          <w:t xml:space="preserve">30 </w:t>
                        </w:r>
                        <w:proofErr w:type="spellStart"/>
                        <w:r>
                          <w:rPr>
                            <w:sz w:val="20"/>
                            <w:lang w:val="en-US"/>
                          </w:rPr>
                          <w:t>bal</w:t>
                        </w:r>
                        <w:proofErr w:type="spellEnd"/>
                        <w:r>
                          <w:rPr>
                            <w:sz w:val="20"/>
                          </w:rPr>
                          <w:t>ų</w:t>
                        </w:r>
                      </w:p>
                    </w:tc>
                    <w:tc>
                      <w:tcPr>
                        <w:tcW w:w="559" w:type="pct"/>
                        <w:vMerge/>
                        <w:tcBorders>
                          <w:left w:val="single" w:sz="6" w:space="0" w:color="000000"/>
                          <w:bottom w:val="single" w:sz="6" w:space="0" w:color="000000"/>
                          <w:right w:val="single" w:sz="6" w:space="0" w:color="000000"/>
                        </w:tcBorders>
                      </w:tcPr>
                      <w:p w14:paraId="3338CC0C" w14:textId="77777777" w:rsidR="00772B4A" w:rsidRPr="00A72AA9" w:rsidRDefault="00772B4A" w:rsidP="00772B4A">
                        <w:pPr>
                          <w:jc w:val="center"/>
                          <w:rPr>
                            <w:sz w:val="20"/>
                          </w:rPr>
                        </w:pPr>
                      </w:p>
                    </w:tc>
                    <w:tc>
                      <w:tcPr>
                        <w:tcW w:w="698" w:type="pct"/>
                        <w:vMerge/>
                        <w:tcBorders>
                          <w:left w:val="single" w:sz="6" w:space="0" w:color="000000"/>
                          <w:bottom w:val="single" w:sz="6" w:space="0" w:color="000000"/>
                          <w:right w:val="single" w:sz="6" w:space="0" w:color="000000"/>
                        </w:tcBorders>
                      </w:tcPr>
                      <w:p w14:paraId="24F8A9C6" w14:textId="77777777" w:rsidR="00772B4A" w:rsidRPr="00A72AA9" w:rsidRDefault="00772B4A" w:rsidP="00772B4A">
                        <w:pPr>
                          <w:jc w:val="center"/>
                          <w:rPr>
                            <w:sz w:val="20"/>
                          </w:rPr>
                        </w:pPr>
                      </w:p>
                    </w:tc>
                  </w:tr>
                </w:tbl>
                <w:p w14:paraId="79E6D58F" w14:textId="77777777" w:rsidR="00772B4A" w:rsidRPr="00FA12A1" w:rsidRDefault="00772B4A" w:rsidP="00772B4A">
                  <w:pPr>
                    <w:rPr>
                      <w:rFonts w:ascii="Times New Roman" w:hAnsi="Times New Roman" w:cs="Times New Roman"/>
                      <w:b/>
                      <w:bCs/>
                    </w:rPr>
                  </w:pPr>
                </w:p>
              </w:tc>
            </w:tr>
          </w:tbl>
          <w:p w14:paraId="1D6AFA90" w14:textId="35771450" w:rsidR="009A4257" w:rsidRPr="004939F2" w:rsidRDefault="00565A06" w:rsidP="004939F2">
            <w:pPr>
              <w:spacing w:before="120" w:after="120"/>
              <w:jc w:val="both"/>
              <w:rPr>
                <w:iCs/>
                <w:szCs w:val="24"/>
              </w:rPr>
            </w:pPr>
            <w:r w:rsidRPr="008F7CAC">
              <w:rPr>
                <w:iCs/>
                <w:szCs w:val="24"/>
              </w:rPr>
              <w:lastRenderedPageBreak/>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C07D51B" w14:textId="77777777" w:rsidR="00253511" w:rsidRPr="008F7CAC" w:rsidRDefault="00253511" w:rsidP="00253511">
      <w:pPr>
        <w:jc w:val="center"/>
        <w:rPr>
          <w:b/>
          <w:szCs w:val="24"/>
        </w:rPr>
      </w:pPr>
      <w:r w:rsidRPr="008F7CAC">
        <w:rPr>
          <w:b/>
          <w:szCs w:val="24"/>
        </w:rPr>
        <w:lastRenderedPageBreak/>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7"/>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lastRenderedPageBreak/>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8"/>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5419D13"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357DA8">
              <w:t>151 940</w:t>
            </w:r>
            <w:r w:rsidR="00AE31C1">
              <w:t xml:space="preserve"> </w:t>
            </w:r>
            <w:r w:rsidR="00BD0390" w:rsidRPr="008F7CAC">
              <w:rPr>
                <w:szCs w:val="24"/>
              </w:rPr>
              <w:t>Eur.</w:t>
            </w:r>
          </w:p>
          <w:p w14:paraId="020C61C7" w14:textId="26F62412" w:rsidR="00806DEF" w:rsidRPr="00AE31C1"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 proc. visų tinkamų finansuoti projekto išlaidų.</w:t>
            </w:r>
          </w:p>
          <w:p w14:paraId="2DAA91B2" w14:textId="5B07DD17" w:rsidR="0054707C" w:rsidRPr="00AE31C1" w:rsidRDefault="00806DEF" w:rsidP="003B7DEE">
            <w:pPr>
              <w:pStyle w:val="ListParagraph"/>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AE31C1" w:rsidRPr="00AE31C1">
              <w:rPr>
                <w:szCs w:val="24"/>
              </w:rPr>
              <w:t>8</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4" w:history="1">
              <w:r w:rsidRPr="008F7CAC">
                <w:rPr>
                  <w:rStyle w:val="Hyperlink"/>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 xml:space="preserve">Veiklos ir (ar) išlaidos, kurioms taikomi supaprastintai </w:t>
            </w:r>
            <w:r w:rsidRPr="008F7CAC">
              <w:rPr>
                <w:b/>
                <w:bCs/>
                <w:szCs w:val="24"/>
              </w:rPr>
              <w:lastRenderedPageBreak/>
              <w:t>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lastRenderedPageBreak/>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833FD" w14:textId="77777777" w:rsidR="00B02D67" w:rsidRDefault="00B02D67">
      <w:pPr>
        <w:rPr>
          <w:sz w:val="22"/>
          <w:szCs w:val="22"/>
        </w:rPr>
      </w:pPr>
      <w:r>
        <w:rPr>
          <w:sz w:val="22"/>
          <w:szCs w:val="22"/>
        </w:rPr>
        <w:separator/>
      </w:r>
    </w:p>
  </w:endnote>
  <w:endnote w:type="continuationSeparator" w:id="0">
    <w:p w14:paraId="2C0229A5" w14:textId="77777777" w:rsidR="00B02D67" w:rsidRDefault="00B02D67">
      <w:pPr>
        <w:rPr>
          <w:sz w:val="22"/>
          <w:szCs w:val="22"/>
        </w:rPr>
      </w:pPr>
      <w:r>
        <w:rPr>
          <w:sz w:val="22"/>
          <w:szCs w:val="22"/>
        </w:rPr>
        <w:continuationSeparator/>
      </w:r>
    </w:p>
  </w:endnote>
  <w:endnote w:type="continuationNotice" w:id="1">
    <w:p w14:paraId="47EDEA16" w14:textId="77777777" w:rsidR="00B02D67" w:rsidRDefault="00B02D6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3AD0D" w14:textId="77777777" w:rsidR="00B02D67" w:rsidRDefault="00B02D67">
      <w:pPr>
        <w:rPr>
          <w:sz w:val="22"/>
          <w:szCs w:val="22"/>
        </w:rPr>
      </w:pPr>
      <w:r>
        <w:rPr>
          <w:sz w:val="22"/>
          <w:szCs w:val="22"/>
        </w:rPr>
        <w:separator/>
      </w:r>
    </w:p>
  </w:footnote>
  <w:footnote w:type="continuationSeparator" w:id="0">
    <w:p w14:paraId="0C7448B1" w14:textId="77777777" w:rsidR="00B02D67" w:rsidRDefault="00B02D67">
      <w:pPr>
        <w:rPr>
          <w:sz w:val="22"/>
          <w:szCs w:val="22"/>
        </w:rPr>
      </w:pPr>
      <w:r>
        <w:rPr>
          <w:sz w:val="22"/>
          <w:szCs w:val="22"/>
        </w:rPr>
        <w:continuationSeparator/>
      </w:r>
    </w:p>
  </w:footnote>
  <w:footnote w:type="continuationNotice" w:id="1">
    <w:p w14:paraId="23BF3C2F" w14:textId="77777777" w:rsidR="00B02D67" w:rsidRDefault="00B02D67">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FootnoteText"/>
      </w:pPr>
      <w:r>
        <w:rPr>
          <w:rStyle w:val="FootnoteReference"/>
        </w:rPr>
        <w:footnoteRef/>
      </w:r>
      <w:r>
        <w:t xml:space="preserve"> </w:t>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C26DC4B" w14:textId="77777777" w:rsidR="009576A6" w:rsidRDefault="009576A6" w:rsidP="009576A6">
      <w:pPr>
        <w:pStyle w:val="FootnoteText"/>
      </w:pPr>
      <w:r>
        <w:rPr>
          <w:rStyle w:val="FootnoteReference"/>
        </w:rPr>
        <w:footnoteRef/>
      </w:r>
      <w:r>
        <w:t xml:space="preserve"> </w:t>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0479BFF5" w14:textId="77777777" w:rsidR="002A61A4" w:rsidRDefault="002A61A4" w:rsidP="002A61A4">
      <w:pPr>
        <w:pStyle w:val="FootnoteText"/>
      </w:pPr>
      <w:r>
        <w:rPr>
          <w:rStyle w:val="FootnoteReference"/>
        </w:rPr>
        <w:footnoteRef/>
      </w:r>
      <w:r>
        <w:t xml:space="preserve"> </w:t>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7">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8">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3F057B"/>
    <w:multiLevelType w:val="hybridMultilevel"/>
    <w:tmpl w:val="D5D4AA8C"/>
    <w:lvl w:ilvl="0" w:tplc="2F1CC81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F1F9D"/>
    <w:multiLevelType w:val="multilevel"/>
    <w:tmpl w:val="B77ED8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3"/>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4"/>
  </w:num>
  <w:num w:numId="8" w16cid:durableId="247619997">
    <w:abstractNumId w:val="1"/>
  </w:num>
  <w:num w:numId="9" w16cid:durableId="1979409254">
    <w:abstractNumId w:val="9"/>
  </w:num>
  <w:num w:numId="10" w16cid:durableId="674502919">
    <w:abstractNumId w:val="15"/>
  </w:num>
  <w:num w:numId="11" w16cid:durableId="443035141">
    <w:abstractNumId w:val="6"/>
  </w:num>
  <w:num w:numId="12" w16cid:durableId="890963154">
    <w:abstractNumId w:val="7"/>
  </w:num>
  <w:num w:numId="13" w16cid:durableId="2138254804">
    <w:abstractNumId w:val="3"/>
  </w:num>
  <w:num w:numId="14" w16cid:durableId="1834686933">
    <w:abstractNumId w:val="16"/>
  </w:num>
  <w:num w:numId="15" w16cid:durableId="1797865837">
    <w:abstractNumId w:val="12"/>
  </w:num>
  <w:num w:numId="16" w16cid:durableId="1131363136">
    <w:abstractNumId w:val="0"/>
  </w:num>
  <w:num w:numId="17" w16cid:durableId="5712407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B53"/>
    <w:rsid w:val="00012735"/>
    <w:rsid w:val="00022126"/>
    <w:rsid w:val="00024605"/>
    <w:rsid w:val="000450A7"/>
    <w:rsid w:val="00055F13"/>
    <w:rsid w:val="00060278"/>
    <w:rsid w:val="000607C9"/>
    <w:rsid w:val="00064287"/>
    <w:rsid w:val="00070F1A"/>
    <w:rsid w:val="00073302"/>
    <w:rsid w:val="000748F4"/>
    <w:rsid w:val="00076DA4"/>
    <w:rsid w:val="00082530"/>
    <w:rsid w:val="000A11BD"/>
    <w:rsid w:val="000A2E1F"/>
    <w:rsid w:val="000B0670"/>
    <w:rsid w:val="000B3E2A"/>
    <w:rsid w:val="000C4049"/>
    <w:rsid w:val="000D50C9"/>
    <w:rsid w:val="000E0214"/>
    <w:rsid w:val="000E1D83"/>
    <w:rsid w:val="000E3BF0"/>
    <w:rsid w:val="00103BF4"/>
    <w:rsid w:val="00106D00"/>
    <w:rsid w:val="00110769"/>
    <w:rsid w:val="00112E37"/>
    <w:rsid w:val="00121F78"/>
    <w:rsid w:val="00125405"/>
    <w:rsid w:val="001261CB"/>
    <w:rsid w:val="001350F6"/>
    <w:rsid w:val="00140825"/>
    <w:rsid w:val="0014131F"/>
    <w:rsid w:val="00151A7F"/>
    <w:rsid w:val="00151CD9"/>
    <w:rsid w:val="0015401B"/>
    <w:rsid w:val="001571C2"/>
    <w:rsid w:val="0016612F"/>
    <w:rsid w:val="00176687"/>
    <w:rsid w:val="001831E0"/>
    <w:rsid w:val="001908F7"/>
    <w:rsid w:val="00191C19"/>
    <w:rsid w:val="001941D2"/>
    <w:rsid w:val="001A0010"/>
    <w:rsid w:val="001A6ED3"/>
    <w:rsid w:val="001A72CB"/>
    <w:rsid w:val="001B24FD"/>
    <w:rsid w:val="001B623F"/>
    <w:rsid w:val="001C1B55"/>
    <w:rsid w:val="001D19BC"/>
    <w:rsid w:val="001D4DB3"/>
    <w:rsid w:val="001E0C04"/>
    <w:rsid w:val="001E0D05"/>
    <w:rsid w:val="001E1B45"/>
    <w:rsid w:val="001E298C"/>
    <w:rsid w:val="001E2EC4"/>
    <w:rsid w:val="001E4581"/>
    <w:rsid w:val="001E4CA2"/>
    <w:rsid w:val="001E7757"/>
    <w:rsid w:val="001F470B"/>
    <w:rsid w:val="001F51ED"/>
    <w:rsid w:val="00206320"/>
    <w:rsid w:val="00216DF9"/>
    <w:rsid w:val="0022022E"/>
    <w:rsid w:val="00221C39"/>
    <w:rsid w:val="00222593"/>
    <w:rsid w:val="0022768A"/>
    <w:rsid w:val="00241321"/>
    <w:rsid w:val="00247167"/>
    <w:rsid w:val="002476DF"/>
    <w:rsid w:val="00253511"/>
    <w:rsid w:val="002717B0"/>
    <w:rsid w:val="00272564"/>
    <w:rsid w:val="00277AE4"/>
    <w:rsid w:val="00286105"/>
    <w:rsid w:val="00286927"/>
    <w:rsid w:val="00291A59"/>
    <w:rsid w:val="002A3ECB"/>
    <w:rsid w:val="002A61A4"/>
    <w:rsid w:val="002A708C"/>
    <w:rsid w:val="002B0A8A"/>
    <w:rsid w:val="002B1BAB"/>
    <w:rsid w:val="002B219C"/>
    <w:rsid w:val="002B5BF4"/>
    <w:rsid w:val="002B6657"/>
    <w:rsid w:val="002C0013"/>
    <w:rsid w:val="002C0F85"/>
    <w:rsid w:val="002D2F27"/>
    <w:rsid w:val="002D5A8A"/>
    <w:rsid w:val="002E359E"/>
    <w:rsid w:val="002E5B4B"/>
    <w:rsid w:val="002E731A"/>
    <w:rsid w:val="00301D3F"/>
    <w:rsid w:val="003066A8"/>
    <w:rsid w:val="00315290"/>
    <w:rsid w:val="00316D89"/>
    <w:rsid w:val="003202E7"/>
    <w:rsid w:val="00322E38"/>
    <w:rsid w:val="003319AE"/>
    <w:rsid w:val="00331CB1"/>
    <w:rsid w:val="00341545"/>
    <w:rsid w:val="00344BE8"/>
    <w:rsid w:val="003450C7"/>
    <w:rsid w:val="00345C2C"/>
    <w:rsid w:val="00346393"/>
    <w:rsid w:val="00354D6D"/>
    <w:rsid w:val="00355585"/>
    <w:rsid w:val="00357DA8"/>
    <w:rsid w:val="0036555B"/>
    <w:rsid w:val="003723B4"/>
    <w:rsid w:val="00372C0C"/>
    <w:rsid w:val="00373C73"/>
    <w:rsid w:val="00383811"/>
    <w:rsid w:val="00383AD6"/>
    <w:rsid w:val="00383E19"/>
    <w:rsid w:val="00387B07"/>
    <w:rsid w:val="003A0A3D"/>
    <w:rsid w:val="003A31C1"/>
    <w:rsid w:val="003A5E74"/>
    <w:rsid w:val="003A6F31"/>
    <w:rsid w:val="003B77F2"/>
    <w:rsid w:val="003B7A4C"/>
    <w:rsid w:val="003B7DEE"/>
    <w:rsid w:val="003C3354"/>
    <w:rsid w:val="003C6147"/>
    <w:rsid w:val="003C6C92"/>
    <w:rsid w:val="003D01A3"/>
    <w:rsid w:val="003D3935"/>
    <w:rsid w:val="003D793A"/>
    <w:rsid w:val="003D7CFC"/>
    <w:rsid w:val="003E7105"/>
    <w:rsid w:val="003F1A78"/>
    <w:rsid w:val="00412466"/>
    <w:rsid w:val="00414AAF"/>
    <w:rsid w:val="00417C9D"/>
    <w:rsid w:val="0042336F"/>
    <w:rsid w:val="00436838"/>
    <w:rsid w:val="004454E5"/>
    <w:rsid w:val="00451493"/>
    <w:rsid w:val="004555D1"/>
    <w:rsid w:val="0046185B"/>
    <w:rsid w:val="00461B66"/>
    <w:rsid w:val="00461C72"/>
    <w:rsid w:val="00462C10"/>
    <w:rsid w:val="00463394"/>
    <w:rsid w:val="00466E85"/>
    <w:rsid w:val="0047381D"/>
    <w:rsid w:val="00475D37"/>
    <w:rsid w:val="00476781"/>
    <w:rsid w:val="00477FA0"/>
    <w:rsid w:val="00480800"/>
    <w:rsid w:val="00480EFA"/>
    <w:rsid w:val="0048542B"/>
    <w:rsid w:val="00486C32"/>
    <w:rsid w:val="0049010C"/>
    <w:rsid w:val="00490447"/>
    <w:rsid w:val="004939F2"/>
    <w:rsid w:val="0049416E"/>
    <w:rsid w:val="00494670"/>
    <w:rsid w:val="004A6A0F"/>
    <w:rsid w:val="004C040B"/>
    <w:rsid w:val="004C07E2"/>
    <w:rsid w:val="004C19E7"/>
    <w:rsid w:val="004C6DA0"/>
    <w:rsid w:val="004D2BD7"/>
    <w:rsid w:val="004D5F3F"/>
    <w:rsid w:val="004F18CE"/>
    <w:rsid w:val="004F1933"/>
    <w:rsid w:val="004F624D"/>
    <w:rsid w:val="00501957"/>
    <w:rsid w:val="00503FF6"/>
    <w:rsid w:val="00507C90"/>
    <w:rsid w:val="00522E5B"/>
    <w:rsid w:val="00525F7D"/>
    <w:rsid w:val="005330F6"/>
    <w:rsid w:val="0053792B"/>
    <w:rsid w:val="00541AAF"/>
    <w:rsid w:val="00543395"/>
    <w:rsid w:val="0054707C"/>
    <w:rsid w:val="00551920"/>
    <w:rsid w:val="005524B4"/>
    <w:rsid w:val="00553760"/>
    <w:rsid w:val="00554B9C"/>
    <w:rsid w:val="00561220"/>
    <w:rsid w:val="00561657"/>
    <w:rsid w:val="00565A06"/>
    <w:rsid w:val="00570C16"/>
    <w:rsid w:val="0058238A"/>
    <w:rsid w:val="005825EB"/>
    <w:rsid w:val="00582A5D"/>
    <w:rsid w:val="00583AC6"/>
    <w:rsid w:val="00585B82"/>
    <w:rsid w:val="005A2BF4"/>
    <w:rsid w:val="005A49D2"/>
    <w:rsid w:val="005B41D8"/>
    <w:rsid w:val="005B4596"/>
    <w:rsid w:val="005B6E53"/>
    <w:rsid w:val="005C3468"/>
    <w:rsid w:val="005C3913"/>
    <w:rsid w:val="005D0F63"/>
    <w:rsid w:val="005D2867"/>
    <w:rsid w:val="005E54F8"/>
    <w:rsid w:val="005F66D5"/>
    <w:rsid w:val="006035EC"/>
    <w:rsid w:val="006074C5"/>
    <w:rsid w:val="00616A13"/>
    <w:rsid w:val="0061798A"/>
    <w:rsid w:val="00627313"/>
    <w:rsid w:val="00627F0F"/>
    <w:rsid w:val="00632570"/>
    <w:rsid w:val="006368AB"/>
    <w:rsid w:val="006416E8"/>
    <w:rsid w:val="00643997"/>
    <w:rsid w:val="00647A8A"/>
    <w:rsid w:val="00652684"/>
    <w:rsid w:val="00653E45"/>
    <w:rsid w:val="006546EE"/>
    <w:rsid w:val="006629CC"/>
    <w:rsid w:val="00663693"/>
    <w:rsid w:val="006716EB"/>
    <w:rsid w:val="00672030"/>
    <w:rsid w:val="0067589C"/>
    <w:rsid w:val="006812F1"/>
    <w:rsid w:val="00686C84"/>
    <w:rsid w:val="00690EBB"/>
    <w:rsid w:val="00691220"/>
    <w:rsid w:val="00697A5D"/>
    <w:rsid w:val="006A0A02"/>
    <w:rsid w:val="006A1135"/>
    <w:rsid w:val="006A461B"/>
    <w:rsid w:val="006A5331"/>
    <w:rsid w:val="006A5F63"/>
    <w:rsid w:val="006A7E34"/>
    <w:rsid w:val="006B1819"/>
    <w:rsid w:val="006B36EC"/>
    <w:rsid w:val="006C3C96"/>
    <w:rsid w:val="006D2B8F"/>
    <w:rsid w:val="006D3ACC"/>
    <w:rsid w:val="006D46EC"/>
    <w:rsid w:val="006D7C90"/>
    <w:rsid w:val="006E5087"/>
    <w:rsid w:val="006E7FAD"/>
    <w:rsid w:val="00702FCE"/>
    <w:rsid w:val="0070572C"/>
    <w:rsid w:val="007108E9"/>
    <w:rsid w:val="00714CBA"/>
    <w:rsid w:val="00720D05"/>
    <w:rsid w:val="007218EB"/>
    <w:rsid w:val="00723B21"/>
    <w:rsid w:val="00733731"/>
    <w:rsid w:val="0074727B"/>
    <w:rsid w:val="00757F67"/>
    <w:rsid w:val="00762598"/>
    <w:rsid w:val="007713A3"/>
    <w:rsid w:val="00772B4A"/>
    <w:rsid w:val="00775560"/>
    <w:rsid w:val="0078187A"/>
    <w:rsid w:val="00781B32"/>
    <w:rsid w:val="007832BB"/>
    <w:rsid w:val="007858AA"/>
    <w:rsid w:val="007865C0"/>
    <w:rsid w:val="007938BD"/>
    <w:rsid w:val="0079663E"/>
    <w:rsid w:val="007A178C"/>
    <w:rsid w:val="007A6971"/>
    <w:rsid w:val="007B226D"/>
    <w:rsid w:val="007B4560"/>
    <w:rsid w:val="007B5E00"/>
    <w:rsid w:val="007B699C"/>
    <w:rsid w:val="007C071B"/>
    <w:rsid w:val="007C156D"/>
    <w:rsid w:val="007C29FA"/>
    <w:rsid w:val="007C4C50"/>
    <w:rsid w:val="007D1D21"/>
    <w:rsid w:val="007D2405"/>
    <w:rsid w:val="007D275D"/>
    <w:rsid w:val="007D3B89"/>
    <w:rsid w:val="007D3DFA"/>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D8E"/>
    <w:rsid w:val="0084403D"/>
    <w:rsid w:val="00844FF3"/>
    <w:rsid w:val="00853EEF"/>
    <w:rsid w:val="008544FD"/>
    <w:rsid w:val="00861068"/>
    <w:rsid w:val="00864BA3"/>
    <w:rsid w:val="00866255"/>
    <w:rsid w:val="00874774"/>
    <w:rsid w:val="008757F9"/>
    <w:rsid w:val="008772C0"/>
    <w:rsid w:val="00884F5C"/>
    <w:rsid w:val="0089361F"/>
    <w:rsid w:val="008936E9"/>
    <w:rsid w:val="00895FF0"/>
    <w:rsid w:val="00897ADC"/>
    <w:rsid w:val="008A3104"/>
    <w:rsid w:val="008A576A"/>
    <w:rsid w:val="008B358C"/>
    <w:rsid w:val="008B5518"/>
    <w:rsid w:val="008B5EA6"/>
    <w:rsid w:val="008C0C04"/>
    <w:rsid w:val="008C0F39"/>
    <w:rsid w:val="008D634C"/>
    <w:rsid w:val="008F03EB"/>
    <w:rsid w:val="008F0492"/>
    <w:rsid w:val="008F6DA1"/>
    <w:rsid w:val="008F7CAC"/>
    <w:rsid w:val="00903601"/>
    <w:rsid w:val="0090385B"/>
    <w:rsid w:val="00911989"/>
    <w:rsid w:val="0091230C"/>
    <w:rsid w:val="00920BEA"/>
    <w:rsid w:val="00925FF7"/>
    <w:rsid w:val="009305EA"/>
    <w:rsid w:val="0093670F"/>
    <w:rsid w:val="00940B2D"/>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7848"/>
    <w:rsid w:val="009E4EDA"/>
    <w:rsid w:val="009F3388"/>
    <w:rsid w:val="009F5772"/>
    <w:rsid w:val="00A009E3"/>
    <w:rsid w:val="00A00DDE"/>
    <w:rsid w:val="00A00DF0"/>
    <w:rsid w:val="00A12531"/>
    <w:rsid w:val="00A142BC"/>
    <w:rsid w:val="00A3259D"/>
    <w:rsid w:val="00A361B0"/>
    <w:rsid w:val="00A43387"/>
    <w:rsid w:val="00A45224"/>
    <w:rsid w:val="00A464A0"/>
    <w:rsid w:val="00A50B35"/>
    <w:rsid w:val="00A52AC9"/>
    <w:rsid w:val="00A534CF"/>
    <w:rsid w:val="00A55655"/>
    <w:rsid w:val="00A57C98"/>
    <w:rsid w:val="00A624B0"/>
    <w:rsid w:val="00A6631C"/>
    <w:rsid w:val="00A72798"/>
    <w:rsid w:val="00A732B0"/>
    <w:rsid w:val="00A91A2E"/>
    <w:rsid w:val="00A96B79"/>
    <w:rsid w:val="00AA0DB4"/>
    <w:rsid w:val="00AA30B4"/>
    <w:rsid w:val="00AA3657"/>
    <w:rsid w:val="00AB15B6"/>
    <w:rsid w:val="00AB530C"/>
    <w:rsid w:val="00AB6668"/>
    <w:rsid w:val="00AB690C"/>
    <w:rsid w:val="00AC3ECB"/>
    <w:rsid w:val="00AD610F"/>
    <w:rsid w:val="00AE31C1"/>
    <w:rsid w:val="00AE6620"/>
    <w:rsid w:val="00AF2183"/>
    <w:rsid w:val="00AF339B"/>
    <w:rsid w:val="00B01A40"/>
    <w:rsid w:val="00B026F3"/>
    <w:rsid w:val="00B02D67"/>
    <w:rsid w:val="00B048AF"/>
    <w:rsid w:val="00B11C4A"/>
    <w:rsid w:val="00B13214"/>
    <w:rsid w:val="00B211A4"/>
    <w:rsid w:val="00B219C0"/>
    <w:rsid w:val="00B22B4E"/>
    <w:rsid w:val="00B23CF8"/>
    <w:rsid w:val="00B2761D"/>
    <w:rsid w:val="00B27D20"/>
    <w:rsid w:val="00B3773B"/>
    <w:rsid w:val="00B37D41"/>
    <w:rsid w:val="00B43174"/>
    <w:rsid w:val="00B43CA7"/>
    <w:rsid w:val="00B50B0F"/>
    <w:rsid w:val="00B51C43"/>
    <w:rsid w:val="00B53FE7"/>
    <w:rsid w:val="00B6590D"/>
    <w:rsid w:val="00B65CB7"/>
    <w:rsid w:val="00B73FD4"/>
    <w:rsid w:val="00B7472C"/>
    <w:rsid w:val="00B775BC"/>
    <w:rsid w:val="00B80605"/>
    <w:rsid w:val="00BA1FDE"/>
    <w:rsid w:val="00BA6F10"/>
    <w:rsid w:val="00BB19CA"/>
    <w:rsid w:val="00BB6DC6"/>
    <w:rsid w:val="00BC5EEF"/>
    <w:rsid w:val="00BD0390"/>
    <w:rsid w:val="00BD5748"/>
    <w:rsid w:val="00BE0E93"/>
    <w:rsid w:val="00BE119B"/>
    <w:rsid w:val="00BF2A15"/>
    <w:rsid w:val="00BF33DD"/>
    <w:rsid w:val="00C00596"/>
    <w:rsid w:val="00C0490B"/>
    <w:rsid w:val="00C10A8F"/>
    <w:rsid w:val="00C1176B"/>
    <w:rsid w:val="00C156C0"/>
    <w:rsid w:val="00C17A8B"/>
    <w:rsid w:val="00C20F0F"/>
    <w:rsid w:val="00C222C1"/>
    <w:rsid w:val="00C25F28"/>
    <w:rsid w:val="00C3408F"/>
    <w:rsid w:val="00C375A9"/>
    <w:rsid w:val="00C53FE0"/>
    <w:rsid w:val="00C6271D"/>
    <w:rsid w:val="00C65D59"/>
    <w:rsid w:val="00C66DCA"/>
    <w:rsid w:val="00C7022D"/>
    <w:rsid w:val="00C73722"/>
    <w:rsid w:val="00C8369A"/>
    <w:rsid w:val="00C865B2"/>
    <w:rsid w:val="00C94987"/>
    <w:rsid w:val="00C97404"/>
    <w:rsid w:val="00CA575E"/>
    <w:rsid w:val="00CB10DA"/>
    <w:rsid w:val="00CB25F2"/>
    <w:rsid w:val="00CB7E0A"/>
    <w:rsid w:val="00CC120C"/>
    <w:rsid w:val="00CC13F2"/>
    <w:rsid w:val="00CC2144"/>
    <w:rsid w:val="00CC24F4"/>
    <w:rsid w:val="00CC2760"/>
    <w:rsid w:val="00CD5145"/>
    <w:rsid w:val="00CD52B7"/>
    <w:rsid w:val="00CD6738"/>
    <w:rsid w:val="00CD6F1E"/>
    <w:rsid w:val="00CE3C43"/>
    <w:rsid w:val="00CE593D"/>
    <w:rsid w:val="00CF0E6A"/>
    <w:rsid w:val="00CF5DED"/>
    <w:rsid w:val="00CF6719"/>
    <w:rsid w:val="00D01921"/>
    <w:rsid w:val="00D0268C"/>
    <w:rsid w:val="00D1304F"/>
    <w:rsid w:val="00D15D78"/>
    <w:rsid w:val="00D2189C"/>
    <w:rsid w:val="00D3576B"/>
    <w:rsid w:val="00D3629C"/>
    <w:rsid w:val="00D378CD"/>
    <w:rsid w:val="00D43096"/>
    <w:rsid w:val="00D43702"/>
    <w:rsid w:val="00D45578"/>
    <w:rsid w:val="00D46473"/>
    <w:rsid w:val="00D57FB3"/>
    <w:rsid w:val="00D74323"/>
    <w:rsid w:val="00D85119"/>
    <w:rsid w:val="00D877C4"/>
    <w:rsid w:val="00D9039E"/>
    <w:rsid w:val="00D90A58"/>
    <w:rsid w:val="00D95A42"/>
    <w:rsid w:val="00DA0541"/>
    <w:rsid w:val="00DA0C3B"/>
    <w:rsid w:val="00DA1202"/>
    <w:rsid w:val="00DA7FCB"/>
    <w:rsid w:val="00DC3849"/>
    <w:rsid w:val="00DC5D67"/>
    <w:rsid w:val="00DC6791"/>
    <w:rsid w:val="00DC6D2E"/>
    <w:rsid w:val="00DD55B0"/>
    <w:rsid w:val="00DD5D68"/>
    <w:rsid w:val="00DD5F49"/>
    <w:rsid w:val="00DE1334"/>
    <w:rsid w:val="00DE1DC5"/>
    <w:rsid w:val="00DE22B7"/>
    <w:rsid w:val="00DF2B0B"/>
    <w:rsid w:val="00DF6CCB"/>
    <w:rsid w:val="00E01734"/>
    <w:rsid w:val="00E11C10"/>
    <w:rsid w:val="00E124FA"/>
    <w:rsid w:val="00E15B5E"/>
    <w:rsid w:val="00E208C2"/>
    <w:rsid w:val="00E216D8"/>
    <w:rsid w:val="00E2182E"/>
    <w:rsid w:val="00E257FA"/>
    <w:rsid w:val="00E273D1"/>
    <w:rsid w:val="00E32271"/>
    <w:rsid w:val="00E513E8"/>
    <w:rsid w:val="00E627FC"/>
    <w:rsid w:val="00E71694"/>
    <w:rsid w:val="00E717E0"/>
    <w:rsid w:val="00E73473"/>
    <w:rsid w:val="00E75580"/>
    <w:rsid w:val="00E7588D"/>
    <w:rsid w:val="00E7680B"/>
    <w:rsid w:val="00E84028"/>
    <w:rsid w:val="00E854D2"/>
    <w:rsid w:val="00E90E9F"/>
    <w:rsid w:val="00E958D1"/>
    <w:rsid w:val="00EA01DE"/>
    <w:rsid w:val="00EA6108"/>
    <w:rsid w:val="00EB0F8F"/>
    <w:rsid w:val="00EB17B5"/>
    <w:rsid w:val="00EB3242"/>
    <w:rsid w:val="00EC2014"/>
    <w:rsid w:val="00EC2FF6"/>
    <w:rsid w:val="00EC3769"/>
    <w:rsid w:val="00EC5F8F"/>
    <w:rsid w:val="00EC6580"/>
    <w:rsid w:val="00ED02AD"/>
    <w:rsid w:val="00ED5CBD"/>
    <w:rsid w:val="00EE3360"/>
    <w:rsid w:val="00EE5EE6"/>
    <w:rsid w:val="00EE7CE3"/>
    <w:rsid w:val="00EF311E"/>
    <w:rsid w:val="00EF328B"/>
    <w:rsid w:val="00EF7309"/>
    <w:rsid w:val="00F211EC"/>
    <w:rsid w:val="00F22C1B"/>
    <w:rsid w:val="00F2384B"/>
    <w:rsid w:val="00F26406"/>
    <w:rsid w:val="00F26D31"/>
    <w:rsid w:val="00F31AF6"/>
    <w:rsid w:val="00F37B6D"/>
    <w:rsid w:val="00F4402E"/>
    <w:rsid w:val="00F46D01"/>
    <w:rsid w:val="00F50893"/>
    <w:rsid w:val="00F508F9"/>
    <w:rsid w:val="00F54A90"/>
    <w:rsid w:val="00F614F6"/>
    <w:rsid w:val="00F621BD"/>
    <w:rsid w:val="00F624E9"/>
    <w:rsid w:val="00F63904"/>
    <w:rsid w:val="00F63FC7"/>
    <w:rsid w:val="00F722C8"/>
    <w:rsid w:val="00F85EA3"/>
    <w:rsid w:val="00FA038E"/>
    <w:rsid w:val="00FA204B"/>
    <w:rsid w:val="00FB07C6"/>
    <w:rsid w:val="00FB1D15"/>
    <w:rsid w:val="00FB653C"/>
    <w:rsid w:val="00FB773F"/>
    <w:rsid w:val="00FC09AB"/>
    <w:rsid w:val="00FE1F54"/>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cialinisverslas.inovacijuagentura.lt/)i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25733</Words>
  <Characters>14668</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40321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6</cp:revision>
  <dcterms:created xsi:type="dcterms:W3CDTF">2024-12-23T07:33:00Z</dcterms:created>
  <dcterms:modified xsi:type="dcterms:W3CDTF">2025-01-02T07:28:00Z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