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6D7E2" w14:textId="75B4C3BA" w:rsidR="00E40B61" w:rsidRDefault="00E40B61"/>
    <w:p w14:paraId="32C5B37A" w14:textId="11E65204" w:rsidR="00E40B61" w:rsidRPr="00E40B61" w:rsidRDefault="00E40B61" w:rsidP="00E40B61">
      <w:pPr>
        <w:tabs>
          <w:tab w:val="left" w:pos="11965"/>
        </w:tabs>
        <w:rPr>
          <w:i/>
        </w:rPr>
      </w:pPr>
      <w:r>
        <w:tab/>
      </w:r>
    </w:p>
    <w:tbl>
      <w:tblPr>
        <w:tblW w:w="11732" w:type="dxa"/>
        <w:jc w:val="right"/>
        <w:tblLook w:val="04A0" w:firstRow="1" w:lastRow="0" w:firstColumn="1" w:lastColumn="0" w:noHBand="0" w:noVBand="1"/>
      </w:tblPr>
      <w:tblGrid>
        <w:gridCol w:w="8222"/>
        <w:gridCol w:w="1667"/>
        <w:gridCol w:w="1843"/>
      </w:tblGrid>
      <w:tr w:rsidR="003D2B20" w:rsidRPr="003D2B20" w14:paraId="75A291BD" w14:textId="77777777" w:rsidTr="00DF1B15">
        <w:trPr>
          <w:gridAfter w:val="1"/>
          <w:wAfter w:w="1843" w:type="dxa"/>
          <w:jc w:val="right"/>
        </w:trPr>
        <w:tc>
          <w:tcPr>
            <w:tcW w:w="9889" w:type="dxa"/>
            <w:gridSpan w:val="2"/>
            <w:shd w:val="clear" w:color="auto" w:fill="auto"/>
          </w:tcPr>
          <w:p w14:paraId="52DF311B" w14:textId="77777777" w:rsidR="00541E75" w:rsidRPr="003D2B20" w:rsidRDefault="00541E75" w:rsidP="00443A44">
            <w:pPr>
              <w:spacing w:line="360" w:lineRule="auto"/>
              <w:jc w:val="right"/>
              <w:rPr>
                <w:szCs w:val="24"/>
                <w:shd w:val="clear" w:color="auto" w:fill="FFFFFF"/>
                <w:lang w:eastAsia="lt-LT"/>
              </w:rPr>
            </w:pPr>
            <w:r w:rsidRPr="003D2B20">
              <w:rPr>
                <w:szCs w:val="24"/>
                <w:shd w:val="clear" w:color="auto" w:fill="FFFFFF"/>
                <w:lang w:eastAsia="lt-LT"/>
              </w:rPr>
              <w:t xml:space="preserve">PATVIRTINTA </w:t>
            </w:r>
          </w:p>
          <w:p w14:paraId="576BC6A7" w14:textId="77777777" w:rsidR="00541E75" w:rsidRPr="003D2B20" w:rsidRDefault="00541E75" w:rsidP="00541E75">
            <w:pPr>
              <w:ind w:left="-175"/>
              <w:jc w:val="right"/>
              <w:rPr>
                <w:szCs w:val="24"/>
              </w:rPr>
            </w:pPr>
            <w:r w:rsidRPr="003D2B20">
              <w:rPr>
                <w:szCs w:val="24"/>
              </w:rPr>
              <w:t xml:space="preserve">     Joniškio miesto vietos veiklos grupės </w:t>
            </w:r>
          </w:p>
          <w:p w14:paraId="17D87F69" w14:textId="77777777" w:rsidR="0047509B" w:rsidRPr="003D2B20" w:rsidRDefault="0047509B" w:rsidP="0047509B">
            <w:pPr>
              <w:jc w:val="right"/>
              <w:rPr>
                <w:szCs w:val="24"/>
              </w:rPr>
            </w:pPr>
            <w:r w:rsidRPr="003D2B20">
              <w:rPr>
                <w:szCs w:val="24"/>
              </w:rPr>
              <w:t>2024 m. gruodžio mėn. 18 d.</w:t>
            </w:r>
          </w:p>
          <w:p w14:paraId="679CAE57" w14:textId="77777777" w:rsidR="0047509B" w:rsidRPr="003D2B20" w:rsidRDefault="0047509B" w:rsidP="0047509B">
            <w:pPr>
              <w:jc w:val="right"/>
              <w:rPr>
                <w:szCs w:val="24"/>
              </w:rPr>
            </w:pPr>
            <w:r w:rsidRPr="003D2B20">
              <w:rPr>
                <w:szCs w:val="24"/>
              </w:rPr>
              <w:t>posėdžio protokolu Nr. 3</w:t>
            </w:r>
          </w:p>
          <w:p w14:paraId="26430EFC" w14:textId="77777777" w:rsidR="00541E75" w:rsidRPr="003D2B20" w:rsidRDefault="00541E75" w:rsidP="00443A44">
            <w:pPr>
              <w:spacing w:line="360" w:lineRule="auto"/>
              <w:jc w:val="right"/>
              <w:rPr>
                <w:szCs w:val="24"/>
                <w:highlight w:val="lightGray"/>
                <w:shd w:val="clear" w:color="auto" w:fill="FFFFFF"/>
                <w:lang w:eastAsia="lt-LT"/>
              </w:rPr>
            </w:pPr>
          </w:p>
        </w:tc>
      </w:tr>
      <w:tr w:rsidR="00DF1B15" w:rsidRPr="00D9102D" w14:paraId="4F1953E5" w14:textId="77777777" w:rsidTr="00DF1B15">
        <w:trPr>
          <w:jc w:val="right"/>
        </w:trPr>
        <w:tc>
          <w:tcPr>
            <w:tcW w:w="11732" w:type="dxa"/>
            <w:gridSpan w:val="3"/>
            <w:shd w:val="clear" w:color="auto" w:fill="auto"/>
          </w:tcPr>
          <w:p w14:paraId="21D04CA6" w14:textId="77777777" w:rsidR="00DF1B15" w:rsidRPr="00D9102D" w:rsidRDefault="00DF1B15" w:rsidP="00443A44">
            <w:pPr>
              <w:spacing w:line="360" w:lineRule="auto"/>
              <w:jc w:val="center"/>
              <w:rPr>
                <w:i/>
                <w:szCs w:val="24"/>
                <w:shd w:val="clear" w:color="auto" w:fill="FFFFFF"/>
                <w:lang w:eastAsia="lt-LT"/>
              </w:rPr>
            </w:pPr>
          </w:p>
        </w:tc>
      </w:tr>
      <w:tr w:rsidR="00DF1B15" w:rsidRPr="005A1DFA" w14:paraId="37AD1835" w14:textId="77777777" w:rsidTr="00DF1B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510" w:type="dxa"/>
          <w:trHeight w:val="761"/>
          <w:jc w:val="center"/>
        </w:trPr>
        <w:tc>
          <w:tcPr>
            <w:tcW w:w="8222" w:type="dxa"/>
            <w:vAlign w:val="bottom"/>
          </w:tcPr>
          <w:p w14:paraId="19B45EFF" w14:textId="77777777" w:rsidR="00DF1B15" w:rsidRPr="005A1DFA" w:rsidRDefault="00DF1B15" w:rsidP="00443A44">
            <w:pPr>
              <w:pStyle w:val="prastasiniatinklio"/>
              <w:spacing w:before="0" w:after="0" w:line="240" w:lineRule="auto"/>
              <w:ind w:right="59"/>
              <w:jc w:val="center"/>
            </w:pPr>
            <w:r w:rsidRPr="000D0C7C">
              <w:rPr>
                <w:noProof/>
              </w:rPr>
              <w:drawing>
                <wp:inline distT="0" distB="0" distL="0" distR="0" wp14:anchorId="4ECBFA65" wp14:editId="0251CCE3">
                  <wp:extent cx="2154809" cy="6479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970" cy="671495"/>
                          </a:xfrm>
                          <a:prstGeom prst="rect">
                            <a:avLst/>
                          </a:prstGeom>
                          <a:noFill/>
                          <a:ln>
                            <a:noFill/>
                          </a:ln>
                        </pic:spPr>
                      </pic:pic>
                    </a:graphicData>
                  </a:graphic>
                </wp:inline>
              </w:drawing>
            </w:r>
          </w:p>
        </w:tc>
      </w:tr>
      <w:tr w:rsidR="00DF1B15" w:rsidRPr="009A2104" w14:paraId="6DF348D5" w14:textId="77777777" w:rsidTr="00DF1B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510" w:type="dxa"/>
          <w:trHeight w:val="415"/>
          <w:jc w:val="center"/>
        </w:trPr>
        <w:tc>
          <w:tcPr>
            <w:tcW w:w="8222" w:type="dxa"/>
            <w:vAlign w:val="bottom"/>
          </w:tcPr>
          <w:p w14:paraId="06866C3E" w14:textId="77777777" w:rsidR="00DF1B15" w:rsidRPr="00C212FE" w:rsidRDefault="00C215F1" w:rsidP="00443A44">
            <w:pPr>
              <w:jc w:val="center"/>
              <w:rPr>
                <w:noProof/>
                <w:szCs w:val="24"/>
              </w:rPr>
            </w:pPr>
            <w:hyperlink r:id="rId12" w:history="1">
              <w:r w:rsidR="00DF1B15" w:rsidRPr="00C212FE">
                <w:rPr>
                  <w:rStyle w:val="Hipersaitas"/>
                  <w:color w:val="auto"/>
                  <w:szCs w:val="24"/>
                  <w:u w:val="none"/>
                </w:rPr>
                <w:t>www.esinvesticijos.lt</w:t>
              </w:r>
            </w:hyperlink>
            <w:r w:rsidR="00DF1B15" w:rsidRPr="00C212FE">
              <w:rPr>
                <w:szCs w:val="24"/>
              </w:rPr>
              <w:t xml:space="preserve">; </w:t>
            </w:r>
            <w:hyperlink r:id="rId13" w:history="1">
              <w:r w:rsidR="00DF1B15" w:rsidRPr="00B50FCA">
                <w:rPr>
                  <w:rStyle w:val="Hipersaitas"/>
                  <w:szCs w:val="24"/>
                </w:rPr>
                <w:t>www.joniskiomiestovvg.lt</w:t>
              </w:r>
            </w:hyperlink>
            <w:r w:rsidR="00DF1B15" w:rsidRPr="00C212FE">
              <w:rPr>
                <w:rStyle w:val="Hipersaitas"/>
                <w:color w:val="auto"/>
                <w:szCs w:val="24"/>
                <w:u w:val="none"/>
              </w:rPr>
              <w:t>;</w:t>
            </w:r>
            <w:r w:rsidR="00DF1B15" w:rsidRPr="00C212FE">
              <w:rPr>
                <w:szCs w:val="24"/>
              </w:rPr>
              <w:t xml:space="preserve"> </w:t>
            </w:r>
            <w:hyperlink r:id="rId14" w:history="1">
              <w:r w:rsidR="00DF1B15" w:rsidRPr="00C212FE">
                <w:rPr>
                  <w:rStyle w:val="Hipersaitas"/>
                  <w:color w:val="auto"/>
                  <w:szCs w:val="24"/>
                  <w:u w:val="none"/>
                </w:rPr>
                <w:t>www.</w:t>
              </w:r>
              <w:r w:rsidR="00DF1B15">
                <w:rPr>
                  <w:rStyle w:val="Hipersaitas"/>
                  <w:color w:val="auto"/>
                  <w:szCs w:val="24"/>
                  <w:u w:val="none"/>
                </w:rPr>
                <w:t>j</w:t>
              </w:r>
              <w:r w:rsidR="00DF1B15">
                <w:rPr>
                  <w:rStyle w:val="Hipersaitas"/>
                  <w:szCs w:val="24"/>
                </w:rPr>
                <w:t>oniskis</w:t>
              </w:r>
              <w:r w:rsidR="00DF1B15" w:rsidRPr="00C212FE">
                <w:rPr>
                  <w:rStyle w:val="Hipersaitas"/>
                  <w:color w:val="auto"/>
                  <w:szCs w:val="24"/>
                  <w:u w:val="none"/>
                </w:rPr>
                <w:t>.lt</w:t>
              </w:r>
            </w:hyperlink>
          </w:p>
        </w:tc>
      </w:tr>
    </w:tbl>
    <w:p w14:paraId="293E0A11" w14:textId="77777777" w:rsidR="00DF1B15" w:rsidRPr="009A2104" w:rsidRDefault="00DF1B15" w:rsidP="00DF1B15">
      <w:pPr>
        <w:jc w:val="center"/>
        <w:rPr>
          <w:b/>
          <w:szCs w:val="24"/>
        </w:rPr>
      </w:pPr>
      <w:r w:rsidRPr="009A2104">
        <w:rPr>
          <w:b/>
          <w:szCs w:val="24"/>
        </w:rPr>
        <w:t xml:space="preserve">PROJEKTAS FINANSUOJAMAS IŠ EUROPOS </w:t>
      </w:r>
      <w:r>
        <w:rPr>
          <w:b/>
          <w:szCs w:val="24"/>
        </w:rPr>
        <w:t>SOCIALINIO</w:t>
      </w:r>
      <w:r w:rsidRPr="009A2104">
        <w:rPr>
          <w:b/>
          <w:szCs w:val="24"/>
        </w:rPr>
        <w:t xml:space="preserve"> FONDO</w:t>
      </w:r>
      <w:r>
        <w:rPr>
          <w:b/>
          <w:szCs w:val="24"/>
        </w:rPr>
        <w:t>+</w:t>
      </w:r>
      <w:r w:rsidRPr="009A2104">
        <w:rPr>
          <w:b/>
          <w:szCs w:val="24"/>
        </w:rPr>
        <w:t xml:space="preserve"> LĖŠŲ</w:t>
      </w:r>
    </w:p>
    <w:p w14:paraId="4C14FD3A" w14:textId="77777777" w:rsidR="00DF1B15" w:rsidRPr="001A6ED3" w:rsidRDefault="00DF1B15" w:rsidP="00DF1B15">
      <w:pPr>
        <w:jc w:val="center"/>
        <w:rPr>
          <w:bCs/>
          <w:i/>
          <w:szCs w:val="24"/>
        </w:rPr>
      </w:pPr>
    </w:p>
    <w:p w14:paraId="5C4365BF" w14:textId="77777777" w:rsidR="00DF1B15" w:rsidRDefault="00DF1B15" w:rsidP="00DF1B15">
      <w:pPr>
        <w:jc w:val="center"/>
        <w:rPr>
          <w:b/>
          <w:bCs/>
          <w:szCs w:val="24"/>
        </w:rPr>
      </w:pPr>
      <w:bookmarkStart w:id="0" w:name="_Hlk180946909"/>
      <w:r>
        <w:rPr>
          <w:b/>
          <w:bCs/>
          <w:szCs w:val="24"/>
        </w:rPr>
        <w:t>JONIŠKIO MIESTO VIETOS VEIKLOS GRUPĖS ĮGYVENDINAMOS STRATEGIJOS</w:t>
      </w:r>
    </w:p>
    <w:p w14:paraId="20A33BC3" w14:textId="77777777" w:rsidR="00DF1B15" w:rsidRDefault="00DF1B15" w:rsidP="00DF1B15">
      <w:pPr>
        <w:jc w:val="center"/>
        <w:rPr>
          <w:b/>
          <w:bCs/>
          <w:szCs w:val="24"/>
        </w:rPr>
      </w:pPr>
      <w:r>
        <w:rPr>
          <w:b/>
          <w:bCs/>
          <w:szCs w:val="24"/>
        </w:rPr>
        <w:t xml:space="preserve"> „JONIŠKIO MIESTO </w:t>
      </w:r>
      <w:r w:rsidRPr="006656C5">
        <w:rPr>
          <w:b/>
          <w:bCs/>
          <w:szCs w:val="24"/>
        </w:rPr>
        <w:t>20</w:t>
      </w:r>
      <w:r>
        <w:rPr>
          <w:b/>
          <w:bCs/>
          <w:szCs w:val="24"/>
        </w:rPr>
        <w:t>23 – 2029 M. VIETOS PLĖTROS STRATEGIJA“,</w:t>
      </w:r>
    </w:p>
    <w:p w14:paraId="3138667B" w14:textId="77777777" w:rsidR="00DF1B15" w:rsidRDefault="00DF1B15" w:rsidP="00DF1B15">
      <w:pPr>
        <w:jc w:val="center"/>
        <w:rPr>
          <w:b/>
          <w:bCs/>
          <w:szCs w:val="24"/>
        </w:rPr>
      </w:pPr>
    </w:p>
    <w:p w14:paraId="5BC050D4" w14:textId="77777777" w:rsidR="00DF1B15" w:rsidRDefault="00DF1B15" w:rsidP="00DF1B15">
      <w:pPr>
        <w:jc w:val="center"/>
        <w:rPr>
          <w:b/>
          <w:bCs/>
          <w:lang w:eastAsia="lt-LT"/>
        </w:rPr>
      </w:pPr>
      <w:r>
        <w:rPr>
          <w:b/>
          <w:bCs/>
          <w:szCs w:val="24"/>
        </w:rPr>
        <w:t>1 TIKSLĄ „</w:t>
      </w:r>
      <w:r w:rsidRPr="00F54B2A">
        <w:rPr>
          <w:b/>
          <w:bCs/>
          <w:lang w:eastAsia="lt-LT"/>
        </w:rPr>
        <w:t>SOCIALIAI PAŽEIDŽIAMŲ GRUPIŲ PADĖTIES GERINIMAS TEIKIANT SOCIALINES PASLAUGAS, SKATINANT UŽIMTUMO, VERSLUMO IR ĮSIDARBINIMO GALIMYBES</w:t>
      </w:r>
      <w:r>
        <w:rPr>
          <w:b/>
          <w:bCs/>
          <w:lang w:eastAsia="lt-LT"/>
        </w:rPr>
        <w:t>“,</w:t>
      </w:r>
    </w:p>
    <w:bookmarkEnd w:id="0"/>
    <w:p w14:paraId="7BE9AE2D" w14:textId="77777777" w:rsidR="00DF1B15" w:rsidRPr="005C46E4" w:rsidRDefault="00DF1B15" w:rsidP="00DF1B15">
      <w:pPr>
        <w:jc w:val="center"/>
        <w:rPr>
          <w:b/>
          <w:bCs/>
          <w:lang w:eastAsia="lt-LT"/>
        </w:rPr>
      </w:pPr>
      <w:r>
        <w:rPr>
          <w:b/>
          <w:bCs/>
          <w:lang w:eastAsia="lt-LT"/>
        </w:rPr>
        <w:t>1.2. UŽDAVINĮ „</w:t>
      </w:r>
      <w:r w:rsidRPr="00F54B2A">
        <w:rPr>
          <w:b/>
          <w:bCs/>
          <w:lang w:eastAsia="lt-LT"/>
        </w:rPr>
        <w:t>UGDYTI IR STIPRINTI GYVENTOJŲ  DARBINIUS IR VERSLUMO ĮGŪDŽIUS, SIEKIANT INTEGRACIJOS Į DARBO RINKĄ BEI VERSLUMĄ SKATINANČIŲ INICIATYVŲ VYKDYMO</w:t>
      </w:r>
      <w:r>
        <w:rPr>
          <w:b/>
          <w:bCs/>
          <w:lang w:eastAsia="lt-LT"/>
        </w:rPr>
        <w:t>“,</w:t>
      </w:r>
    </w:p>
    <w:p w14:paraId="05E3F61A" w14:textId="77777777" w:rsidR="00C212FE" w:rsidRPr="00C212FE" w:rsidRDefault="00C212FE" w:rsidP="00C212FE">
      <w:pPr>
        <w:jc w:val="center"/>
        <w:rPr>
          <w:b/>
          <w:bCs/>
          <w:szCs w:val="24"/>
        </w:rPr>
      </w:pPr>
    </w:p>
    <w:p w14:paraId="7CC6786C" w14:textId="1FD038C2" w:rsidR="00DF1B15" w:rsidRDefault="00C212FE" w:rsidP="0038250B">
      <w:pPr>
        <w:jc w:val="center"/>
        <w:rPr>
          <w:b/>
          <w:bCs/>
          <w:lang w:eastAsia="lt-LT"/>
        </w:rPr>
      </w:pPr>
      <w:r>
        <w:rPr>
          <w:b/>
          <w:bCs/>
          <w:szCs w:val="24"/>
        </w:rPr>
        <w:t xml:space="preserve"> </w:t>
      </w:r>
      <w:r w:rsidRPr="00C212FE">
        <w:rPr>
          <w:b/>
          <w:bCs/>
          <w:szCs w:val="24"/>
        </w:rPr>
        <w:t>1.2.</w:t>
      </w:r>
      <w:r w:rsidR="00DF1B15">
        <w:rPr>
          <w:b/>
          <w:bCs/>
          <w:szCs w:val="24"/>
        </w:rPr>
        <w:t>2.</w:t>
      </w:r>
      <w:r w:rsidRPr="00C212FE">
        <w:rPr>
          <w:b/>
          <w:bCs/>
          <w:szCs w:val="24"/>
        </w:rPr>
        <w:t xml:space="preserve"> VEIKSM</w:t>
      </w:r>
      <w:r w:rsidRPr="008008D9">
        <w:rPr>
          <w:b/>
          <w:bCs/>
          <w:szCs w:val="24"/>
        </w:rPr>
        <w:t xml:space="preserve">Ą </w:t>
      </w:r>
      <w:r w:rsidR="00DF1B15" w:rsidRPr="008008D9">
        <w:rPr>
          <w:b/>
          <w:bCs/>
          <w:szCs w:val="24"/>
        </w:rPr>
        <w:t>„</w:t>
      </w:r>
      <w:r w:rsidR="00DF1B15" w:rsidRPr="00F54B2A">
        <w:rPr>
          <w:b/>
          <w:bCs/>
          <w:lang w:eastAsia="lt-LT"/>
        </w:rPr>
        <w:t>ORGANIZUOTI IR TEIKTI DARBO RINKOJE REIKALINGŲ ĮGŪDŽIŲ UGDYMĄ, PRAKTINIŲ DARBINIŲ ĮGŪDŽIŲ ĮGIJIMĄ DARBO VIETOJE</w:t>
      </w:r>
      <w:r w:rsidR="00DF1B15" w:rsidRPr="008008D9">
        <w:rPr>
          <w:b/>
          <w:bCs/>
          <w:lang w:eastAsia="lt-LT"/>
        </w:rPr>
        <w:t>“</w:t>
      </w:r>
      <w:r w:rsidR="00DF1B15">
        <w:rPr>
          <w:b/>
          <w:bCs/>
          <w:lang w:eastAsia="lt-LT"/>
        </w:rPr>
        <w:t>,</w:t>
      </w:r>
    </w:p>
    <w:p w14:paraId="55EF9895" w14:textId="55F3737B" w:rsidR="00C212FE" w:rsidRPr="0038250B" w:rsidRDefault="00DF1B15" w:rsidP="0038250B">
      <w:pPr>
        <w:jc w:val="center"/>
        <w:rPr>
          <w:b/>
          <w:bCs/>
          <w:szCs w:val="24"/>
        </w:rPr>
      </w:pPr>
      <w:r>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11-0</w:t>
      </w:r>
      <w:r>
        <w:rPr>
          <w:b/>
          <w:bCs/>
          <w:szCs w:val="24"/>
        </w:rPr>
        <w:t>43</w:t>
      </w:r>
      <w:r w:rsidRPr="00746BFF">
        <w:rPr>
          <w:b/>
          <w:bCs/>
          <w:szCs w:val="24"/>
        </w:rPr>
        <w:t>-K</w:t>
      </w:r>
    </w:p>
    <w:p w14:paraId="4A31073D" w14:textId="77777777" w:rsidR="00C212FE" w:rsidRDefault="00C212FE" w:rsidP="00EE7CE3">
      <w:pPr>
        <w:jc w:val="center"/>
        <w:rPr>
          <w:b/>
          <w:bCs/>
          <w:szCs w:val="24"/>
        </w:rPr>
      </w:pPr>
    </w:p>
    <w:p w14:paraId="475DB5CE" w14:textId="77777777" w:rsidR="00630F27" w:rsidRDefault="00630F27" w:rsidP="00630F2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3958F5D9" w14:textId="77777777" w:rsidR="00630F27" w:rsidRDefault="00630F27" w:rsidP="0038250B">
      <w:pPr>
        <w:rPr>
          <w:b/>
          <w:b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5979B87F"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3B00CF">
              <w:rPr>
                <w:lang w:eastAsia="lt-LT"/>
              </w:rPr>
              <w:t xml:space="preserve">ESF+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60FFD32" w14:textId="77777777" w:rsidR="00316766" w:rsidRPr="009C02DD" w:rsidRDefault="00316766" w:rsidP="00316766">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1C4E1506" w14:textId="406DBCF0" w:rsidR="008D3EBB" w:rsidRDefault="00697A5D" w:rsidP="008D3EBB">
            <w:pPr>
              <w:tabs>
                <w:tab w:val="left" w:pos="741"/>
              </w:tabs>
              <w:jc w:val="both"/>
              <w:rPr>
                <w:b/>
                <w:iCs/>
                <w:szCs w:val="24"/>
              </w:rPr>
            </w:pPr>
            <w:r w:rsidRPr="002A53D5">
              <w:rPr>
                <w:b/>
                <w:bCs/>
                <w:szCs w:val="24"/>
              </w:rPr>
              <w:t xml:space="preserve">Remiama veikla: </w:t>
            </w:r>
            <w:r w:rsidR="008D3EBB">
              <w:rPr>
                <w:b/>
                <w:iCs/>
                <w:szCs w:val="24"/>
              </w:rPr>
              <w:t>bedarbių ir ekonomiškai neaktyvių asmenų užimtumui didinti skirtų iniciatyvų įgyvendinimas, siekiant pagerinti šių asmenų padėtį darbo rinkoje.</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AA4719F" w14:textId="66485E08" w:rsidR="008D3EBB" w:rsidRDefault="00383811" w:rsidP="008D3EBB">
            <w:pPr>
              <w:tabs>
                <w:tab w:val="left" w:pos="741"/>
              </w:tabs>
              <w:jc w:val="both"/>
              <w:rPr>
                <w:b/>
                <w:iCs/>
                <w:szCs w:val="24"/>
              </w:rPr>
            </w:pPr>
            <w:r w:rsidRPr="009D7848">
              <w:rPr>
                <w:iCs/>
                <w:szCs w:val="24"/>
              </w:rPr>
              <w:t xml:space="preserve">Apraše nurodyta </w:t>
            </w:r>
            <w:r w:rsidR="008D3EBB">
              <w:rPr>
                <w:iCs/>
                <w:szCs w:val="24"/>
              </w:rPr>
              <w:t>2.1.2. veikla</w:t>
            </w:r>
            <w:r w:rsidR="00316766">
              <w:rPr>
                <w:iCs/>
                <w:szCs w:val="24"/>
              </w:rPr>
              <w:t xml:space="preserve"> </w:t>
            </w:r>
            <w:r w:rsidR="008D3EBB">
              <w:rPr>
                <w:iCs/>
                <w:szCs w:val="24"/>
              </w:rPr>
              <w:t>„</w:t>
            </w:r>
            <w:r w:rsidR="008D3EBB" w:rsidRPr="008D3EBB">
              <w:rPr>
                <w:b/>
                <w:iCs/>
                <w:szCs w:val="24"/>
              </w:rPr>
              <w:t>Be</w:t>
            </w:r>
            <w:r w:rsidR="008D3EBB">
              <w:rPr>
                <w:b/>
                <w:iCs/>
                <w:szCs w:val="24"/>
              </w:rPr>
              <w:t>darbių ir ekonomiškai neaktyvių asmenų užimtumui didinti skirtų iniciatyvų įgyvendinimas, siekiant pagerinti šių asmenų padėtį darbo rinkoje“:</w:t>
            </w:r>
          </w:p>
          <w:p w14:paraId="31A7961D" w14:textId="77777777" w:rsidR="008D3EBB" w:rsidRDefault="008D3EBB" w:rsidP="008D3EBB">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0536969A" w14:textId="77777777" w:rsidR="008D3EBB" w:rsidRDefault="008D3EBB" w:rsidP="008D3EBB">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1A3C510A" w14:textId="77777777" w:rsidR="008D3EBB" w:rsidRDefault="008D3EBB" w:rsidP="008D3EBB">
            <w:pPr>
              <w:tabs>
                <w:tab w:val="left" w:pos="1024"/>
              </w:tabs>
              <w:jc w:val="both"/>
              <w:rPr>
                <w:color w:val="000000"/>
                <w:szCs w:val="24"/>
                <w:lang w:eastAsia="lt-LT"/>
              </w:rPr>
            </w:pPr>
            <w:r>
              <w:rPr>
                <w:color w:val="000000"/>
                <w:szCs w:val="24"/>
                <w:lang w:eastAsia="lt-LT"/>
              </w:rPr>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16FD9DDD" w14:textId="77777777" w:rsidR="008D3EBB" w:rsidRDefault="008D3EBB" w:rsidP="008D3EBB">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1A9DE7BA" w14:textId="77777777" w:rsidR="008D3EBB" w:rsidRDefault="008D3EBB" w:rsidP="008D3EBB">
            <w:pPr>
              <w:tabs>
                <w:tab w:val="left" w:pos="1024"/>
              </w:tabs>
              <w:jc w:val="both"/>
              <w:rPr>
                <w:color w:val="000000"/>
                <w:szCs w:val="24"/>
                <w:lang w:eastAsia="lt-LT"/>
              </w:rPr>
            </w:pPr>
            <w:r>
              <w:rPr>
                <w:color w:val="000000"/>
                <w:szCs w:val="24"/>
                <w:lang w:eastAsia="lt-LT"/>
              </w:rPr>
              <w:lastRenderedPageBreak/>
              <w:t>2.1.2.1.4.</w:t>
            </w:r>
            <w:r>
              <w:rPr>
                <w:color w:val="000000"/>
                <w:szCs w:val="24"/>
                <w:lang w:eastAsia="lt-LT"/>
              </w:rPr>
              <w:tab/>
              <w:t>ekonomiškai neaktyvių asmenų praktinių darbo įgūdžių įgijimas, ugdymas darbo vietoje pagal pameistrystės darbo sutartį nesudarius mokymo sutarties;</w:t>
            </w:r>
          </w:p>
          <w:p w14:paraId="36CF8624" w14:textId="77777777" w:rsidR="008D3EBB" w:rsidRDefault="008D3EBB" w:rsidP="008D3EBB">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5259D610" w14:textId="208D13DF" w:rsidR="008D3EBB" w:rsidRPr="003D2B20" w:rsidRDefault="008D3EBB" w:rsidP="008D3EBB">
            <w:pPr>
              <w:tabs>
                <w:tab w:val="left" w:pos="883"/>
              </w:tabs>
              <w:jc w:val="both"/>
              <w:rPr>
                <w:szCs w:val="24"/>
                <w:lang w:eastAsia="lt-LT"/>
              </w:rPr>
            </w:pPr>
            <w:r>
              <w:rPr>
                <w:color w:val="000000"/>
                <w:szCs w:val="24"/>
                <w:lang w:eastAsia="lt-LT"/>
              </w:rPr>
              <w:t>2.1.2.2.</w:t>
            </w:r>
            <w:r>
              <w:rPr>
                <w:color w:val="000000"/>
                <w:szCs w:val="24"/>
                <w:lang w:eastAsia="lt-LT"/>
              </w:rPr>
              <w:tab/>
              <w:t xml:space="preserve">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w:t>
            </w:r>
            <w:r w:rsidRPr="003D2B20">
              <w:rPr>
                <w:szCs w:val="24"/>
                <w:lang w:eastAsia="lt-LT"/>
              </w:rPr>
              <w:t>aktyvios veiklos); šiame papunktyje nurodytos veiklos neapima neformaliojo švietimo, praktikos atlikimo, visuomeninės ir (ar) kultūrinės veiklos vykdymo veiklų</w:t>
            </w:r>
            <w:r w:rsidR="00192946" w:rsidRPr="003D2B20">
              <w:rPr>
                <w:szCs w:val="24"/>
                <w:lang w:eastAsia="lt-LT"/>
              </w:rPr>
              <w:t>.</w:t>
            </w:r>
          </w:p>
          <w:p w14:paraId="7739F6FD" w14:textId="77777777" w:rsidR="00BD610B" w:rsidRPr="003D2B20" w:rsidRDefault="00BD610B" w:rsidP="00BD610B">
            <w:pPr>
              <w:pStyle w:val="Sraopastraipa"/>
              <w:tabs>
                <w:tab w:val="left" w:pos="525"/>
                <w:tab w:val="left" w:pos="589"/>
                <w:tab w:val="left" w:pos="731"/>
                <w:tab w:val="left" w:pos="1440"/>
              </w:tabs>
              <w:ind w:left="22" w:hanging="22"/>
              <w:jc w:val="both"/>
              <w:rPr>
                <w:bCs/>
                <w:iCs/>
                <w:szCs w:val="24"/>
              </w:rPr>
            </w:pPr>
            <w:r w:rsidRPr="003D2B20">
              <w:rPr>
                <w:szCs w:val="24"/>
              </w:rPr>
              <w:t>Apraše nurodyta 2.1.5.</w:t>
            </w:r>
            <w:r w:rsidRPr="003D2B20">
              <w:rPr>
                <w:b/>
                <w:bCs/>
                <w:szCs w:val="24"/>
              </w:rPr>
              <w:t xml:space="preserve"> </w:t>
            </w:r>
            <w:r w:rsidRPr="003D2B20">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4CF6298A" w:rsidR="00383811" w:rsidRPr="006B36EC" w:rsidRDefault="00383811">
            <w:pPr>
              <w:rPr>
                <w:b/>
                <w:szCs w:val="24"/>
              </w:rPr>
            </w:pPr>
          </w:p>
        </w:tc>
      </w:tr>
      <w:tr w:rsidR="00383811" w14:paraId="6A130C07" w14:textId="77777777" w:rsidTr="008900BA">
        <w:tc>
          <w:tcPr>
            <w:tcW w:w="15310" w:type="dxa"/>
            <w:gridSpan w:val="4"/>
            <w:shd w:val="clear" w:color="auto" w:fill="auto"/>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2540ABFC" w:rsidR="009C25CD" w:rsidRPr="00E40B61"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w:t>
            </w:r>
            <w:r w:rsidRPr="00E40B61">
              <w:rPr>
                <w:iCs/>
                <w:szCs w:val="24"/>
              </w:rPr>
              <w:t>)</w:t>
            </w:r>
            <w:r w:rsidR="00BB099D" w:rsidRPr="00E40B61">
              <w:rPr>
                <w:iCs/>
                <w:szCs w:val="24"/>
              </w:rPr>
              <w:t>+</w:t>
            </w:r>
            <w:r w:rsidR="00820061" w:rsidRPr="00E40B61">
              <w:rPr>
                <w:iCs/>
                <w:szCs w:val="24"/>
              </w:rPr>
              <w:t>Joniškio</w:t>
            </w:r>
            <w:r w:rsidR="00BB099D" w:rsidRPr="00E40B61">
              <w:rPr>
                <w:iCs/>
                <w:szCs w:val="24"/>
              </w:rPr>
              <w:t xml:space="preserve"> rajono savivaldybės biudžeto (toliau – SB)</w:t>
            </w:r>
            <w:r w:rsidRPr="00E40B61">
              <w:rPr>
                <w:iCs/>
                <w:szCs w:val="24"/>
              </w:rPr>
              <w:t xml:space="preserve"> lėšos.</w:t>
            </w:r>
          </w:p>
          <w:p w14:paraId="55BF406F" w14:textId="77777777" w:rsidR="00383811" w:rsidRPr="00E40B61" w:rsidRDefault="00383811" w:rsidP="00383811">
            <w:pPr>
              <w:pStyle w:val="Sraopastraipa"/>
              <w:numPr>
                <w:ilvl w:val="1"/>
                <w:numId w:val="34"/>
              </w:numPr>
              <w:tabs>
                <w:tab w:val="left" w:pos="596"/>
              </w:tabs>
              <w:ind w:left="22" w:firstLine="0"/>
              <w:jc w:val="both"/>
              <w:rPr>
                <w:iCs/>
                <w:szCs w:val="24"/>
              </w:rPr>
            </w:pPr>
            <w:r w:rsidRPr="00E40B61">
              <w:rPr>
                <w:iCs/>
                <w:szCs w:val="24"/>
              </w:rPr>
              <w:t xml:space="preserve">Projektų tikslas – </w:t>
            </w:r>
            <w:r w:rsidRPr="00E40B61">
              <w:t>įgyvendinant vietos plėtros strategijas padidinti miestų bendruomenių socialinę integraciją, verslumą ir pagerinti šių bendruomenių narių padėtį darbo rinkoje</w:t>
            </w:r>
            <w:r w:rsidRPr="00E40B61">
              <w:rPr>
                <w:iCs/>
                <w:szCs w:val="24"/>
              </w:rPr>
              <w:t>.</w:t>
            </w:r>
          </w:p>
          <w:p w14:paraId="2517CB27" w14:textId="77777777" w:rsidR="00383811" w:rsidRPr="00E40B61" w:rsidRDefault="00383811" w:rsidP="00383811">
            <w:pPr>
              <w:pStyle w:val="Sraopastraipa"/>
              <w:numPr>
                <w:ilvl w:val="1"/>
                <w:numId w:val="34"/>
              </w:numPr>
              <w:tabs>
                <w:tab w:val="left" w:pos="596"/>
              </w:tabs>
              <w:ind w:left="22" w:firstLine="0"/>
              <w:jc w:val="both"/>
              <w:rPr>
                <w:iCs/>
                <w:szCs w:val="24"/>
              </w:rPr>
            </w:pPr>
            <w:r w:rsidRPr="00E40B61">
              <w:rPr>
                <w:iCs/>
                <w:szCs w:val="24"/>
              </w:rPr>
              <w:t>Projekto veiklos turi būti įgyvendintos iki 2028 m. gruodžio 31 d.</w:t>
            </w:r>
          </w:p>
          <w:p w14:paraId="1CD94F11" w14:textId="470E31AE" w:rsidR="00383811" w:rsidRPr="00E839AB" w:rsidRDefault="008900BA" w:rsidP="008900BA">
            <w:pPr>
              <w:jc w:val="both"/>
              <w:rPr>
                <w:highlight w:val="yellow"/>
              </w:rPr>
            </w:pPr>
            <w:r>
              <w:t xml:space="preserve">2.7. </w:t>
            </w:r>
            <w:r w:rsidR="00383811" w:rsidRPr="008900BA">
              <w:t>Pr</w:t>
            </w:r>
            <w:r w:rsidR="00383811" w:rsidRPr="00E40B61">
              <w:t xml:space="preserve">ojektų veikloms įgyvendinti numatyta skirti </w:t>
            </w:r>
            <w:r w:rsidR="00383811" w:rsidRPr="003D2B20">
              <w:t xml:space="preserve">iki </w:t>
            </w:r>
            <w:r w:rsidRPr="003D2B20">
              <w:t>54 570,00</w:t>
            </w:r>
            <w:r w:rsidR="00820061" w:rsidRPr="003D2B20">
              <w:t xml:space="preserve"> </w:t>
            </w:r>
            <w:r w:rsidR="00383811" w:rsidRPr="003D2B20">
              <w:t>(</w:t>
            </w:r>
            <w:r w:rsidRPr="003D2B20">
              <w:t xml:space="preserve">penkiasdešimt </w:t>
            </w:r>
            <w:r>
              <w:t>keturių</w:t>
            </w:r>
            <w:r w:rsidR="006F4973" w:rsidRPr="008900BA">
              <w:t xml:space="preserve"> tūkstančių </w:t>
            </w:r>
            <w:r>
              <w:t>penkių</w:t>
            </w:r>
            <w:r w:rsidR="006F4973" w:rsidRPr="008900BA">
              <w:t xml:space="preserve"> šimtų </w:t>
            </w:r>
            <w:r w:rsidRPr="003D2B20">
              <w:t>septyniasdešimt</w:t>
            </w:r>
            <w:r w:rsidR="006F4973" w:rsidRPr="003D2B20">
              <w:t xml:space="preserve"> eurų</w:t>
            </w:r>
            <w:r w:rsidR="00383811" w:rsidRPr="003D2B20">
              <w:t>)  ESF+</w:t>
            </w:r>
            <w:r w:rsidR="00383811" w:rsidRPr="003D2B20">
              <w:rPr>
                <w:lang w:eastAsia="lt-LT"/>
              </w:rPr>
              <w:t xml:space="preserve"> ir </w:t>
            </w:r>
            <w:r w:rsidRPr="003D2B20">
              <w:rPr>
                <w:lang w:val="en-US" w:eastAsia="lt-LT"/>
              </w:rPr>
              <w:t xml:space="preserve">9 630,00 </w:t>
            </w:r>
            <w:r w:rsidR="003D2B20" w:rsidRPr="003D2B20">
              <w:rPr>
                <w:lang w:val="en-US" w:eastAsia="lt-LT"/>
              </w:rPr>
              <w:t>(</w:t>
            </w:r>
            <w:r w:rsidRPr="003D2B20">
              <w:rPr>
                <w:lang w:eastAsia="lt-LT"/>
              </w:rPr>
              <w:t>devynių</w:t>
            </w:r>
            <w:r w:rsidR="006F4973" w:rsidRPr="003D2B20">
              <w:rPr>
                <w:lang w:eastAsia="lt-LT"/>
              </w:rPr>
              <w:t xml:space="preserve"> tūkstančių </w:t>
            </w:r>
            <w:r w:rsidRPr="003D2B20">
              <w:rPr>
                <w:lang w:eastAsia="lt-LT"/>
              </w:rPr>
              <w:t>šešių šimtų</w:t>
            </w:r>
            <w:r w:rsidR="00820061" w:rsidRPr="003D2B20">
              <w:rPr>
                <w:lang w:eastAsia="lt-LT"/>
              </w:rPr>
              <w:t xml:space="preserve"> </w:t>
            </w:r>
            <w:r w:rsidRPr="003D2B20">
              <w:rPr>
                <w:lang w:eastAsia="lt-LT"/>
              </w:rPr>
              <w:t>trisdešimt</w:t>
            </w:r>
            <w:r w:rsidR="006F4973" w:rsidRPr="003D2B20">
              <w:rPr>
                <w:lang w:eastAsia="lt-LT"/>
              </w:rPr>
              <w:t xml:space="preserve"> eurų</w:t>
            </w:r>
            <w:r w:rsidR="00383811" w:rsidRPr="003D2B20">
              <w:rPr>
                <w:lang w:eastAsia="lt-LT"/>
              </w:rPr>
              <w:t>) BF lėšų</w:t>
            </w:r>
            <w:r w:rsidR="003D0198" w:rsidRPr="003D2B20">
              <w:rPr>
                <w:lang w:eastAsia="lt-LT"/>
              </w:rPr>
              <w:t xml:space="preserve">+ </w:t>
            </w:r>
            <w:r w:rsidRPr="003D2B20">
              <w:rPr>
                <w:lang w:eastAsia="lt-LT"/>
              </w:rPr>
              <w:t>28 843,48</w:t>
            </w:r>
            <w:r w:rsidR="003D0198" w:rsidRPr="003D2B20">
              <w:rPr>
                <w:lang w:eastAsia="lt-LT"/>
              </w:rPr>
              <w:t xml:space="preserve"> (</w:t>
            </w:r>
            <w:r w:rsidRPr="003D2B20">
              <w:rPr>
                <w:lang w:eastAsia="lt-LT"/>
              </w:rPr>
              <w:t xml:space="preserve">dvidešimt aštuonių tūkstančių aštuonių šimtų keturiasdešimt trijų </w:t>
            </w:r>
            <w:r>
              <w:rPr>
                <w:lang w:eastAsia="lt-LT"/>
              </w:rPr>
              <w:t xml:space="preserve">eurų </w:t>
            </w:r>
            <w:r>
              <w:rPr>
                <w:lang w:val="en-US" w:eastAsia="lt-LT"/>
              </w:rPr>
              <w:t xml:space="preserve">48 </w:t>
            </w:r>
            <w:proofErr w:type="spellStart"/>
            <w:r>
              <w:rPr>
                <w:lang w:val="en-US" w:eastAsia="lt-LT"/>
              </w:rPr>
              <w:t>ct</w:t>
            </w:r>
            <w:proofErr w:type="spellEnd"/>
            <w:r w:rsidR="003D0198" w:rsidRPr="008900BA">
              <w:rPr>
                <w:lang w:eastAsia="lt-LT"/>
              </w:rPr>
              <w:t>) SB lėšų.</w:t>
            </w:r>
          </w:p>
          <w:p w14:paraId="57BB05FB" w14:textId="77777777" w:rsidR="00383811" w:rsidRPr="00E40B61" w:rsidRDefault="00383811" w:rsidP="00383811">
            <w:pPr>
              <w:pStyle w:val="Sraopastraipa"/>
              <w:numPr>
                <w:ilvl w:val="1"/>
                <w:numId w:val="34"/>
              </w:numPr>
              <w:tabs>
                <w:tab w:val="left" w:pos="596"/>
              </w:tabs>
              <w:ind w:left="22" w:firstLine="0"/>
              <w:jc w:val="both"/>
              <w:rPr>
                <w:iCs/>
                <w:szCs w:val="24"/>
              </w:rPr>
            </w:pPr>
            <w:r w:rsidRPr="00E40B61">
              <w:t xml:space="preserve">Projektams, </w:t>
            </w:r>
            <w:r w:rsidRPr="00E40B61">
              <w:rPr>
                <w:szCs w:val="24"/>
                <w:lang w:eastAsia="lt-LT"/>
              </w:rPr>
              <w:t>kurių</w:t>
            </w:r>
            <w:r w:rsidRPr="00E40B61">
              <w:t xml:space="preserve"> visos tinkamos finansuoti išlaidos neviršija 200 000 (dviejų šimtų tūkstančių) eurų, atsižvelgiant į Administravimo taisyklių</w:t>
            </w:r>
            <w:r w:rsidRPr="00E40B61">
              <w:rPr>
                <w:rStyle w:val="Puslapioinaosnuoroda"/>
              </w:rPr>
              <w:footnoteReference w:id="3"/>
            </w:r>
            <w:r w:rsidRPr="00E40B61">
              <w:t xml:space="preserve"> 170 punkto nuostatas, projekto tinkamumo finansuoti vertinimo metu gali būti nustatomi supaprastintai apmokamų išlaidų dydžiai.</w:t>
            </w:r>
          </w:p>
          <w:p w14:paraId="3CE160F9" w14:textId="2D59C471" w:rsidR="00383811" w:rsidRDefault="00383811" w:rsidP="00383811">
            <w:pPr>
              <w:pStyle w:val="Sraopastraipa"/>
              <w:numPr>
                <w:ilvl w:val="1"/>
                <w:numId w:val="34"/>
              </w:numPr>
              <w:tabs>
                <w:tab w:val="left" w:pos="596"/>
              </w:tabs>
              <w:ind w:left="22" w:firstLine="0"/>
              <w:jc w:val="both"/>
              <w:rPr>
                <w:iCs/>
                <w:szCs w:val="24"/>
              </w:rPr>
            </w:pPr>
            <w:r w:rsidRPr="00E40B61">
              <w:rPr>
                <w:iCs/>
                <w:szCs w:val="24"/>
              </w:rPr>
              <w:t>Kiekvienas projektas turi atitikti bendruosius projektų atrankos kriterijus, kurių sąrašas ir vertinimo metodika nustatyti Projektų administravimo ir finansavimo taisyklių</w:t>
            </w:r>
            <w:r w:rsidRPr="00E40B61">
              <w:rPr>
                <w:rStyle w:val="Puslapioinaosnuoroda"/>
                <w:iCs/>
                <w:szCs w:val="24"/>
              </w:rPr>
              <w:footnoteReference w:id="4"/>
            </w:r>
            <w:r w:rsidRPr="00E40B61">
              <w:rPr>
                <w:iCs/>
                <w:szCs w:val="24"/>
              </w:rPr>
              <w:t xml:space="preserve"> (toliau – PAFT) 2 priede, ir specialųjį projektų atrankos kriterijų „Projektas skirtas vietos plėtros strategijos, kuri vidaus reikalų ministro </w:t>
            </w:r>
            <w:r w:rsidRPr="00E40B61">
              <w:rPr>
                <w:iCs/>
                <w:szCs w:val="24"/>
              </w:rPr>
              <w:lastRenderedPageBreak/>
              <w:t>įsakymu įtraukta į siūlomų finansuoti vietos plėtros strategijų sąrašą, veiksmams įgyvendinti“</w:t>
            </w:r>
            <w:r w:rsidR="008035F0" w:rsidRPr="00E40B61">
              <w:rPr>
                <w:iCs/>
                <w:szCs w:val="24"/>
              </w:rPr>
              <w:t xml:space="preserve">, </w:t>
            </w:r>
            <w:proofErr w:type="spellStart"/>
            <w:r w:rsidR="008035F0" w:rsidRPr="00E40B61">
              <w:rPr>
                <w:iCs/>
                <w:szCs w:val="24"/>
              </w:rPr>
              <w:t>t.y</w:t>
            </w:r>
            <w:proofErr w:type="spellEnd"/>
            <w:r w:rsidR="008035F0" w:rsidRPr="00E40B61">
              <w:rPr>
                <w:iCs/>
                <w:szCs w:val="24"/>
              </w:rPr>
              <w:t xml:space="preserve">. projektas turi atitikti </w:t>
            </w:r>
            <w:r w:rsidR="00122CDF" w:rsidRPr="00E40B61">
              <w:rPr>
                <w:iCs/>
                <w:szCs w:val="24"/>
              </w:rPr>
              <w:t>Joniškio</w:t>
            </w:r>
            <w:r w:rsidR="00293311" w:rsidRPr="00E40B61">
              <w:rPr>
                <w:iCs/>
                <w:szCs w:val="24"/>
              </w:rPr>
              <w:t xml:space="preserve"> </w:t>
            </w:r>
            <w:r w:rsidR="008035F0" w:rsidRPr="00E40B61">
              <w:rPr>
                <w:iCs/>
                <w:szCs w:val="24"/>
              </w:rPr>
              <w:t>vietos veiklos grupės įgyvendinam</w:t>
            </w:r>
            <w:r w:rsidR="00383E19" w:rsidRPr="00E40B61">
              <w:rPr>
                <w:iCs/>
                <w:szCs w:val="24"/>
              </w:rPr>
              <w:t>ą</w:t>
            </w:r>
            <w:r w:rsidR="008035F0" w:rsidRPr="00E40B61">
              <w:rPr>
                <w:iCs/>
                <w:szCs w:val="24"/>
              </w:rPr>
              <w:t xml:space="preserve"> strategij</w:t>
            </w:r>
            <w:r w:rsidR="00383E19" w:rsidRPr="00E40B61">
              <w:rPr>
                <w:iCs/>
                <w:szCs w:val="24"/>
              </w:rPr>
              <w:t>ą</w:t>
            </w:r>
            <w:r w:rsidR="008035F0" w:rsidRPr="00E40B61">
              <w:rPr>
                <w:iCs/>
                <w:szCs w:val="24"/>
              </w:rPr>
              <w:t xml:space="preserve"> „</w:t>
            </w:r>
            <w:r w:rsidR="00122CDF" w:rsidRPr="00E40B61">
              <w:rPr>
                <w:iCs/>
                <w:szCs w:val="24"/>
              </w:rPr>
              <w:t>Joniškio</w:t>
            </w:r>
            <w:r w:rsidR="00293311" w:rsidRPr="00E40B61">
              <w:rPr>
                <w:iCs/>
                <w:szCs w:val="24"/>
              </w:rPr>
              <w:t xml:space="preserve"> miesto 2023</w:t>
            </w:r>
            <w:r w:rsidR="00300F4D" w:rsidRPr="00E40B61">
              <w:rPr>
                <w:iCs/>
                <w:szCs w:val="24"/>
              </w:rPr>
              <w:t xml:space="preserve"> – 2029 m. vietos plėtros strategija</w:t>
            </w:r>
            <w:r w:rsidR="00383E19" w:rsidRPr="00E40B61">
              <w:rPr>
                <w:iCs/>
                <w:szCs w:val="24"/>
              </w:rPr>
              <w:t>“</w:t>
            </w:r>
            <w:r w:rsidRPr="00E40B61">
              <w:rPr>
                <w:iCs/>
                <w:szCs w:val="24"/>
              </w:rPr>
              <w:t>. Projektų atitiktį šiame papunktyje nurodytiems projektų atrankos kriterijams vertina administruojančioji institucija, atlikdama projektų</w:t>
            </w:r>
            <w:r w:rsidRPr="009305EA">
              <w:rPr>
                <w:iCs/>
                <w:szCs w:val="24"/>
              </w:rPr>
              <w:t xml:space="preserve"> tinkamumo finansuoti vertinimą.</w:t>
            </w:r>
          </w:p>
          <w:p w14:paraId="28B3E263" w14:textId="24BA5C81" w:rsidR="00383E19" w:rsidRPr="00E40B61"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w:t>
            </w:r>
            <w:r w:rsidRPr="003F263A">
              <w:rPr>
                <w:iCs/>
                <w:szCs w:val="24"/>
              </w:rPr>
              <w:t xml:space="preserve">atlieka </w:t>
            </w:r>
            <w:r w:rsidR="00122CDF" w:rsidRPr="003F263A">
              <w:rPr>
                <w:iCs/>
                <w:szCs w:val="24"/>
              </w:rPr>
              <w:t>Joniškio</w:t>
            </w:r>
            <w:r w:rsidR="00300F4D">
              <w:rPr>
                <w:iCs/>
                <w:szCs w:val="24"/>
              </w:rPr>
              <w:t xml:space="preserve"> miesto vietos veiklos grupė </w:t>
            </w:r>
            <w:r w:rsidR="00383E19">
              <w:rPr>
                <w:iCs/>
                <w:szCs w:val="24"/>
              </w:rPr>
              <w:t xml:space="preserve">(toliau – </w:t>
            </w:r>
            <w:r w:rsidRPr="009305EA">
              <w:rPr>
                <w:iCs/>
                <w:szCs w:val="24"/>
              </w:rPr>
              <w:t>VVG</w:t>
            </w:r>
            <w:r w:rsidR="00383E19">
              <w:rPr>
                <w:iCs/>
                <w:szCs w:val="24"/>
              </w:rPr>
              <w:t>)</w:t>
            </w:r>
            <w:r w:rsidRPr="009305EA">
              <w:rPr>
                <w:iCs/>
                <w:szCs w:val="24"/>
              </w:rPr>
              <w:t xml:space="preserve">. Projektai vertinami pagal VVG kvietimo dokumentuose nustatytus </w:t>
            </w:r>
            <w:r w:rsidR="00300F4D">
              <w:rPr>
                <w:iCs/>
                <w:szCs w:val="24"/>
              </w:rPr>
              <w:t xml:space="preserve">vietos projektų </w:t>
            </w:r>
            <w:r w:rsidR="00300F4D" w:rsidRPr="00E40B61">
              <w:rPr>
                <w:iCs/>
                <w:szCs w:val="24"/>
              </w:rPr>
              <w:t xml:space="preserve">naudos ir kokybės vertinimo </w:t>
            </w:r>
            <w:r w:rsidRPr="00E40B61">
              <w:rPr>
                <w:iCs/>
                <w:szCs w:val="24"/>
              </w:rPr>
              <w:t>kriterijus</w:t>
            </w:r>
            <w:r w:rsidR="002C0F85" w:rsidRPr="00E40B61">
              <w:rPr>
                <w:iCs/>
                <w:szCs w:val="24"/>
              </w:rPr>
              <w:t xml:space="preserve">, kurie </w:t>
            </w:r>
            <w:r w:rsidR="000A11BD" w:rsidRPr="00E40B61">
              <w:rPr>
                <w:iCs/>
                <w:szCs w:val="24"/>
              </w:rPr>
              <w:t xml:space="preserve">nurodyti </w:t>
            </w:r>
            <w:r w:rsidR="00383E19" w:rsidRPr="00E40B61">
              <w:rPr>
                <w:iCs/>
                <w:szCs w:val="24"/>
              </w:rPr>
              <w:t xml:space="preserve">ir </w:t>
            </w:r>
            <w:r w:rsidR="000A11BD" w:rsidRPr="00E40B61">
              <w:rPr>
                <w:iCs/>
                <w:szCs w:val="24"/>
              </w:rPr>
              <w:t>šių Gairių 1</w:t>
            </w:r>
            <w:r w:rsidR="009B05AF" w:rsidRPr="00E40B61">
              <w:rPr>
                <w:iCs/>
                <w:szCs w:val="24"/>
              </w:rPr>
              <w:t>0</w:t>
            </w:r>
            <w:r w:rsidR="000A11BD" w:rsidRPr="00E40B61">
              <w:rPr>
                <w:iCs/>
                <w:szCs w:val="24"/>
              </w:rPr>
              <w:t xml:space="preserve"> dalyje</w:t>
            </w:r>
            <w:r w:rsidRPr="00E40B61">
              <w:rPr>
                <w:iCs/>
                <w:szCs w:val="24"/>
              </w:rPr>
              <w:t>. Projektai, kurie naudos ir kokybės vertinimo etape nesurenka nustatytos minimalios balų sumos, nėra tinkami finansuoti</w:t>
            </w:r>
            <w:r w:rsidR="000A11BD" w:rsidRPr="00E40B61">
              <w:rPr>
                <w:iCs/>
                <w:szCs w:val="24"/>
              </w:rPr>
              <w:t xml:space="preserve">, PĮP atmetami </w:t>
            </w:r>
            <w:r w:rsidRPr="00E40B61">
              <w:rPr>
                <w:iCs/>
                <w:szCs w:val="24"/>
              </w:rPr>
              <w:t>ir jų tinkamumo finansuoti vertinimas neatliekamas.</w:t>
            </w:r>
          </w:p>
          <w:p w14:paraId="57CF567A" w14:textId="77777777" w:rsidR="00383E19" w:rsidRPr="00E40B61" w:rsidRDefault="00383E19" w:rsidP="00443A44">
            <w:pPr>
              <w:pStyle w:val="Sraopastraipa"/>
              <w:numPr>
                <w:ilvl w:val="1"/>
                <w:numId w:val="34"/>
              </w:numPr>
              <w:tabs>
                <w:tab w:val="left" w:pos="596"/>
              </w:tabs>
              <w:ind w:left="22" w:firstLine="0"/>
              <w:jc w:val="both"/>
              <w:rPr>
                <w:iCs/>
                <w:szCs w:val="24"/>
              </w:rPr>
            </w:pPr>
            <w:r w:rsidRPr="00E40B6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443A44">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443A44">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443A44">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8900BA">
        <w:trPr>
          <w:trHeight w:val="41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E40B61"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xml:space="preserve">, iki kvietime nurodytos paskutinės </w:t>
            </w:r>
            <w:r w:rsidRPr="00E40B61">
              <w:rPr>
                <w:iCs/>
                <w:szCs w:val="24"/>
              </w:rPr>
              <w:t>dienos.</w:t>
            </w:r>
          </w:p>
          <w:p w14:paraId="469EE473" w14:textId="77777777" w:rsidR="00494670" w:rsidRPr="00E40B61" w:rsidRDefault="00494670" w:rsidP="00494670">
            <w:pPr>
              <w:pStyle w:val="Sraopastraipa"/>
              <w:numPr>
                <w:ilvl w:val="1"/>
                <w:numId w:val="33"/>
              </w:numPr>
              <w:tabs>
                <w:tab w:val="left" w:pos="596"/>
              </w:tabs>
              <w:ind w:left="0" w:firstLine="0"/>
              <w:jc w:val="both"/>
              <w:rPr>
                <w:iCs/>
                <w:szCs w:val="24"/>
              </w:rPr>
            </w:pPr>
            <w:r w:rsidRPr="00E40B61">
              <w:rPr>
                <w:iCs/>
                <w:szCs w:val="24"/>
              </w:rPr>
              <w:t>Vienas pareiškėjas gali pateikti tik vieną PĮP.</w:t>
            </w:r>
          </w:p>
          <w:p w14:paraId="58AEF322" w14:textId="77777777" w:rsidR="00494670" w:rsidRPr="00E40B61" w:rsidRDefault="00494670" w:rsidP="00494670">
            <w:pPr>
              <w:pStyle w:val="Sraopastraipa"/>
              <w:numPr>
                <w:ilvl w:val="1"/>
                <w:numId w:val="33"/>
              </w:numPr>
              <w:tabs>
                <w:tab w:val="left" w:pos="596"/>
              </w:tabs>
              <w:ind w:left="0" w:firstLine="22"/>
              <w:jc w:val="both"/>
              <w:rPr>
                <w:iCs/>
                <w:szCs w:val="24"/>
              </w:rPr>
            </w:pPr>
            <w:r w:rsidRPr="00E40B61">
              <w:rPr>
                <w:iCs/>
                <w:szCs w:val="24"/>
              </w:rPr>
              <w:t xml:space="preserve">Kartu su PĮP pareiškėjas </w:t>
            </w:r>
            <w:r w:rsidRPr="00E40B61">
              <w:rPr>
                <w:szCs w:val="24"/>
              </w:rPr>
              <w:t>administruojančiajai</w:t>
            </w:r>
            <w:r w:rsidRPr="00E40B61">
              <w:t xml:space="preserve"> institucijai </w:t>
            </w:r>
            <w:r w:rsidRPr="00E40B61">
              <w:rPr>
                <w:iCs/>
                <w:szCs w:val="24"/>
              </w:rPr>
              <w:t>turi pateikti šiuos priedus ir/ar dokumentus:</w:t>
            </w:r>
          </w:p>
          <w:p w14:paraId="4AB233A5"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iCs/>
                <w:szCs w:val="24"/>
              </w:rPr>
              <w:t xml:space="preserve">įgaliojimą pasirašyti projekto įgyvendinimo planą, jei jį pasirašo ne pareiškėjo įstaigos vadovas; </w:t>
            </w:r>
          </w:p>
          <w:p w14:paraId="3174280B"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szCs w:val="24"/>
              </w:rPr>
              <w:t>užpildytą nevyriausybinės organizacijos deklaraciją, kurios forma pateikiama Aprašo 2 priede (jei projekto vykdytojas ar partneris yra NVO);</w:t>
            </w:r>
          </w:p>
          <w:p w14:paraId="50310570"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szCs w:val="24"/>
              </w:rPr>
              <w:t>pasirašytą (-</w:t>
            </w:r>
            <w:proofErr w:type="spellStart"/>
            <w:r w:rsidRPr="00E40B61">
              <w:rPr>
                <w:szCs w:val="24"/>
              </w:rPr>
              <w:t>as</w:t>
            </w:r>
            <w:proofErr w:type="spellEnd"/>
            <w:r w:rsidRPr="00E40B61">
              <w:rPr>
                <w:szCs w:val="24"/>
              </w:rPr>
              <w:t>) partnerio (-</w:t>
            </w:r>
            <w:proofErr w:type="spellStart"/>
            <w:r w:rsidRPr="00E40B61">
              <w:rPr>
                <w:szCs w:val="24"/>
              </w:rPr>
              <w:t>ių</w:t>
            </w:r>
            <w:proofErr w:type="spellEnd"/>
            <w:r w:rsidRPr="00E40B61">
              <w:rPr>
                <w:szCs w:val="24"/>
              </w:rPr>
              <w:t>) deklaraciją (-</w:t>
            </w:r>
            <w:proofErr w:type="spellStart"/>
            <w:r w:rsidRPr="00E40B61">
              <w:rPr>
                <w:szCs w:val="24"/>
              </w:rPr>
              <w:t>as</w:t>
            </w:r>
            <w:proofErr w:type="spellEnd"/>
            <w:r w:rsidRPr="00E40B61">
              <w:rPr>
                <w:szCs w:val="24"/>
              </w:rPr>
              <w:t>) (PAFT 1 priedo 1 priedas) (taikoma, kai projektas įgyvendinamas su partneriu (-</w:t>
            </w:r>
            <w:proofErr w:type="spellStart"/>
            <w:r w:rsidRPr="00E40B61">
              <w:rPr>
                <w:szCs w:val="24"/>
              </w:rPr>
              <w:t>iais</w:t>
            </w:r>
            <w:proofErr w:type="spellEnd"/>
            <w:r w:rsidRPr="00E40B61">
              <w:rPr>
                <w:szCs w:val="24"/>
              </w:rPr>
              <w:t>);</w:t>
            </w:r>
          </w:p>
          <w:p w14:paraId="03AA728E"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szCs w:val="24"/>
              </w:rPr>
              <w:lastRenderedPageBreak/>
              <w:t>projekto biudžeto paskirstymą pagal pareiškėją ir partnerį (-</w:t>
            </w:r>
            <w:proofErr w:type="spellStart"/>
            <w:r w:rsidRPr="00E40B61">
              <w:rPr>
                <w:szCs w:val="24"/>
              </w:rPr>
              <w:t>ius</w:t>
            </w:r>
            <w:proofErr w:type="spellEnd"/>
            <w:r w:rsidRPr="00E40B61">
              <w:rPr>
                <w:szCs w:val="24"/>
              </w:rPr>
              <w:t>) (PAFT 1 priedo 2 priedas) (taikoma, kai projektas įgyvendinamas su partneriu (-</w:t>
            </w:r>
            <w:proofErr w:type="spellStart"/>
            <w:r w:rsidRPr="00E40B61">
              <w:rPr>
                <w:szCs w:val="24"/>
              </w:rPr>
              <w:t>iais</w:t>
            </w:r>
            <w:proofErr w:type="spellEnd"/>
            <w:r w:rsidRPr="00E40B61">
              <w:rPr>
                <w:szCs w:val="24"/>
              </w:rPr>
              <w:t>);</w:t>
            </w:r>
          </w:p>
          <w:p w14:paraId="3CF97566" w14:textId="5A17A12A" w:rsidR="00494670" w:rsidRPr="00E40B61" w:rsidRDefault="00E40B61" w:rsidP="00494670">
            <w:pPr>
              <w:pStyle w:val="Sraopastraipa"/>
              <w:numPr>
                <w:ilvl w:val="2"/>
                <w:numId w:val="33"/>
              </w:numPr>
              <w:tabs>
                <w:tab w:val="left" w:pos="596"/>
              </w:tabs>
              <w:ind w:left="22" w:firstLine="0"/>
              <w:jc w:val="both"/>
              <w:rPr>
                <w:iCs/>
                <w:szCs w:val="24"/>
              </w:rPr>
            </w:pPr>
            <w:r w:rsidRPr="00E40B61">
              <w:rPr>
                <w:szCs w:val="24"/>
              </w:rPr>
              <w:t xml:space="preserve">rekomenduoja pateikti </w:t>
            </w:r>
            <w:r w:rsidR="00494670" w:rsidRPr="00E40B61">
              <w:rPr>
                <w:szCs w:val="24"/>
              </w:rPr>
              <w:t>pareiškėjo ir partnerio (-</w:t>
            </w:r>
            <w:proofErr w:type="spellStart"/>
            <w:r w:rsidR="00494670" w:rsidRPr="00E40B61">
              <w:rPr>
                <w:szCs w:val="24"/>
              </w:rPr>
              <w:t>ių</w:t>
            </w:r>
            <w:proofErr w:type="spellEnd"/>
            <w:r w:rsidR="00494670" w:rsidRPr="00E40B61">
              <w:rPr>
                <w:szCs w:val="24"/>
              </w:rPr>
              <w:t>) sudarytą jungtinės veiklos sutartį (</w:t>
            </w:r>
            <w:r w:rsidR="005B4596" w:rsidRPr="00E40B61">
              <w:rPr>
                <w:szCs w:val="24"/>
              </w:rPr>
              <w:t>taikoma, kai projektas įgyvendinamas su partneriu (-</w:t>
            </w:r>
            <w:proofErr w:type="spellStart"/>
            <w:r w:rsidR="005B4596" w:rsidRPr="00E40B61">
              <w:rPr>
                <w:szCs w:val="24"/>
              </w:rPr>
              <w:t>iais</w:t>
            </w:r>
            <w:proofErr w:type="spellEnd"/>
            <w:r w:rsidR="005B4596" w:rsidRPr="00E40B61">
              <w:rPr>
                <w:szCs w:val="24"/>
              </w:rPr>
              <w:t>)</w:t>
            </w:r>
            <w:r w:rsidR="00494670" w:rsidRPr="00E40B61">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E40B61">
              <w:rPr>
                <w:iCs/>
                <w:szCs w:val="24"/>
              </w:rPr>
              <w:t>dokumentą (-</w:t>
            </w:r>
            <w:proofErr w:type="spellStart"/>
            <w:r w:rsidRPr="00E40B61">
              <w:rPr>
                <w:iCs/>
                <w:szCs w:val="24"/>
              </w:rPr>
              <w:t>us</w:t>
            </w:r>
            <w:proofErr w:type="spellEnd"/>
            <w:r w:rsidRPr="00E40B61">
              <w:rPr>
                <w:iCs/>
                <w:szCs w:val="24"/>
              </w:rPr>
              <w:t>), patvirtinančius / įrodančius</w:t>
            </w:r>
            <w:r w:rsidRPr="009305EA">
              <w:rPr>
                <w:iCs/>
                <w:szCs w:val="24"/>
              </w:rPr>
              <w:t xml:space="preserve">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3D2B20" w:rsidRDefault="00494670" w:rsidP="00494670">
            <w:pPr>
              <w:pStyle w:val="Sraopastraipa"/>
              <w:numPr>
                <w:ilvl w:val="3"/>
                <w:numId w:val="33"/>
              </w:numPr>
              <w:tabs>
                <w:tab w:val="left" w:pos="873"/>
              </w:tabs>
              <w:ind w:left="22" w:firstLine="0"/>
              <w:jc w:val="both"/>
              <w:rPr>
                <w:iCs/>
                <w:szCs w:val="24"/>
              </w:rPr>
            </w:pPr>
            <w:r w:rsidRPr="0010228E">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w:t>
            </w:r>
            <w:r w:rsidRPr="003D2B20">
              <w:rPr>
                <w:lang w:eastAsia="zh-TW"/>
              </w:rPr>
              <w:t>nacionaliniais teisės aktais, reglamentuojančiais tokių darbuotojų darbo užmokesčio apskaičiavimą</w:t>
            </w:r>
            <w:r w:rsidRPr="003D2B20">
              <w:rPr>
                <w:szCs w:val="24"/>
              </w:rPr>
              <w:t>;</w:t>
            </w:r>
          </w:p>
          <w:p w14:paraId="5A87495C" w14:textId="270B7395" w:rsidR="00494670" w:rsidRPr="003D2B20" w:rsidRDefault="00494670" w:rsidP="00494670">
            <w:pPr>
              <w:pStyle w:val="Sraopastraipa"/>
              <w:numPr>
                <w:ilvl w:val="3"/>
                <w:numId w:val="33"/>
              </w:numPr>
              <w:tabs>
                <w:tab w:val="left" w:pos="873"/>
              </w:tabs>
              <w:ind w:left="22" w:firstLine="0"/>
              <w:jc w:val="both"/>
              <w:rPr>
                <w:iCs/>
                <w:szCs w:val="24"/>
              </w:rPr>
            </w:pPr>
            <w:r w:rsidRPr="003D2B20">
              <w:rPr>
                <w:szCs w:val="24"/>
              </w:rPr>
              <w:t>užpildytą Pažymą darbo užmokesčio vertinimui, kurios forma patvirtinta 2024 m. sausio 3 d. VšĮ Centrinės projektų valdymo agentūros direktoriaus įsakymu Nr. 2024/8-2.</w:t>
            </w:r>
          </w:p>
          <w:p w14:paraId="13554597" w14:textId="070333E2" w:rsidR="008900BA" w:rsidRPr="003D2B20" w:rsidRDefault="008900BA" w:rsidP="008900BA">
            <w:pPr>
              <w:tabs>
                <w:tab w:val="left" w:pos="873"/>
              </w:tabs>
              <w:jc w:val="both"/>
              <w:rPr>
                <w:iCs/>
                <w:szCs w:val="24"/>
              </w:rPr>
            </w:pPr>
            <w:r w:rsidRPr="003D2B20">
              <w:rPr>
                <w:szCs w:val="24"/>
                <w:lang w:val="en-US"/>
              </w:rPr>
              <w:t xml:space="preserve">3.4.10. </w:t>
            </w:r>
            <w:r w:rsidRPr="003D2B20">
              <w:rPr>
                <w:szCs w:val="24"/>
              </w:rPr>
              <w:t>Atitikimą vietos plėtros projektų naudos ir kokybės vertinimo prioritetiniams kriterijams įrodančius dokumentus:</w:t>
            </w:r>
          </w:p>
          <w:p w14:paraId="7D5DE262" w14:textId="34E31757" w:rsidR="008900BA" w:rsidRPr="003D2B20" w:rsidRDefault="008900BA" w:rsidP="008900BA">
            <w:pPr>
              <w:pStyle w:val="Sraopastraipa"/>
              <w:tabs>
                <w:tab w:val="left" w:pos="873"/>
              </w:tabs>
              <w:ind w:left="22"/>
              <w:jc w:val="both"/>
              <w:rPr>
                <w:iCs/>
                <w:szCs w:val="24"/>
              </w:rPr>
            </w:pPr>
            <w:r w:rsidRPr="003D2B20">
              <w:rPr>
                <w:szCs w:val="24"/>
              </w:rPr>
              <w:t>3.4.10.1.  partnerio statusą (NVO ar socialiniai partneriai) įrodantys dokumentai.</w:t>
            </w:r>
          </w:p>
          <w:p w14:paraId="06DE5A50" w14:textId="5629E0B7" w:rsidR="00494670" w:rsidRPr="003F263A" w:rsidRDefault="00494670" w:rsidP="003F263A">
            <w:pPr>
              <w:tabs>
                <w:tab w:val="left" w:pos="596"/>
              </w:tabs>
              <w:ind w:left="22"/>
              <w:jc w:val="both"/>
              <w:rPr>
                <w:iCs/>
                <w:szCs w:val="24"/>
              </w:rPr>
            </w:pPr>
          </w:p>
        </w:tc>
      </w:tr>
      <w:tr w:rsidR="00BB19CA" w14:paraId="104CC2F7" w14:textId="77777777" w:rsidTr="00DF5282">
        <w:trPr>
          <w:trHeight w:val="1934"/>
        </w:trPr>
        <w:tc>
          <w:tcPr>
            <w:tcW w:w="15310" w:type="dxa"/>
            <w:gridSpan w:val="4"/>
          </w:tcPr>
          <w:p w14:paraId="35FE1D9C" w14:textId="77777777" w:rsidR="00BB19CA" w:rsidRPr="003D2B20" w:rsidRDefault="00BB19CA" w:rsidP="00BB19CA">
            <w:pPr>
              <w:pStyle w:val="Sraopastraipa"/>
              <w:numPr>
                <w:ilvl w:val="0"/>
                <w:numId w:val="35"/>
              </w:numPr>
              <w:tabs>
                <w:tab w:val="left" w:pos="596"/>
              </w:tabs>
              <w:jc w:val="both"/>
              <w:rPr>
                <w:b/>
                <w:bCs/>
                <w:iCs/>
                <w:szCs w:val="24"/>
              </w:rPr>
            </w:pPr>
            <w:r w:rsidRPr="003D2B20">
              <w:rPr>
                <w:b/>
                <w:bCs/>
                <w:iCs/>
                <w:szCs w:val="24"/>
              </w:rPr>
              <w:lastRenderedPageBreak/>
              <w:t>Projektų įgyvendinimo reikalavimai</w:t>
            </w:r>
          </w:p>
          <w:p w14:paraId="70C2A802" w14:textId="77777777" w:rsidR="00BB19CA" w:rsidRPr="003D2B20" w:rsidRDefault="00BB19CA" w:rsidP="00BB19CA">
            <w:pPr>
              <w:pStyle w:val="Sraopastraipa"/>
              <w:tabs>
                <w:tab w:val="left" w:pos="596"/>
              </w:tabs>
              <w:ind w:left="360"/>
              <w:jc w:val="both"/>
              <w:rPr>
                <w:b/>
                <w:bCs/>
                <w:iCs/>
                <w:szCs w:val="24"/>
              </w:rPr>
            </w:pPr>
          </w:p>
          <w:p w14:paraId="76B459B9" w14:textId="6604594A" w:rsidR="00BB19CA" w:rsidRPr="003D2B20" w:rsidRDefault="00BB19CA" w:rsidP="00BB19CA">
            <w:pPr>
              <w:pStyle w:val="Sraopastraipa"/>
              <w:numPr>
                <w:ilvl w:val="1"/>
                <w:numId w:val="35"/>
              </w:numPr>
              <w:tabs>
                <w:tab w:val="left" w:pos="589"/>
                <w:tab w:val="left" w:pos="883"/>
              </w:tabs>
              <w:ind w:left="22" w:firstLine="0"/>
              <w:jc w:val="both"/>
            </w:pPr>
            <w:r w:rsidRPr="003D2B20">
              <w:rPr>
                <w:iCs/>
                <w:szCs w:val="24"/>
              </w:rPr>
              <w:t>Projekto</w:t>
            </w:r>
            <w:r w:rsidRPr="003D2B20">
              <w:t xml:space="preserve"> </w:t>
            </w:r>
            <w:r w:rsidRPr="003D2B20">
              <w:rPr>
                <w:iCs/>
                <w:szCs w:val="24"/>
              </w:rPr>
              <w:t>vykdytojas</w:t>
            </w:r>
            <w:r w:rsidRPr="003D2B20">
              <w:t xml:space="preserve"> turi užtikrinti, kad projekto lėšomis</w:t>
            </w:r>
            <w:r w:rsidRPr="003D2B20">
              <w:rPr>
                <w:rFonts w:ascii="Calibri" w:hAnsi="Calibri" w:cs="Calibri"/>
                <w:sz w:val="22"/>
                <w:szCs w:val="22"/>
              </w:rPr>
              <w:t xml:space="preserve"> </w:t>
            </w:r>
            <w:r w:rsidRPr="003D2B20">
              <w:t>suremontuotos patalpos būtų naudojamos vykdant projekto tikslą atitinkančias veiklas ne trumpiau kaip 5 metus nuo projekto veiklų įgyvendinimo pabaigos</w:t>
            </w:r>
            <w:r w:rsidR="00B775BC" w:rsidRPr="003D2B20">
              <w:t>.</w:t>
            </w:r>
          </w:p>
          <w:p w14:paraId="6BB5B6FE" w14:textId="5B40218A" w:rsidR="00310EE4" w:rsidRPr="003D2B20" w:rsidRDefault="00BB19CA" w:rsidP="00310EE4">
            <w:pPr>
              <w:pStyle w:val="Sraopastraipa"/>
              <w:numPr>
                <w:ilvl w:val="1"/>
                <w:numId w:val="35"/>
              </w:numPr>
              <w:tabs>
                <w:tab w:val="left" w:pos="589"/>
              </w:tabs>
              <w:ind w:left="22" w:firstLine="0"/>
              <w:jc w:val="both"/>
              <w:rPr>
                <w:iCs/>
              </w:rPr>
            </w:pPr>
            <w:r w:rsidRPr="003D2B20">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03ABEB3B" w14:textId="5EF9EEA3" w:rsidR="00310EE4" w:rsidRPr="003D2B20" w:rsidRDefault="00310EE4" w:rsidP="00310EE4">
            <w:pPr>
              <w:tabs>
                <w:tab w:val="left" w:pos="596"/>
              </w:tabs>
              <w:jc w:val="both"/>
            </w:pPr>
            <w:r w:rsidRPr="003D2B20">
              <w:rPr>
                <w:szCs w:val="24"/>
              </w:rPr>
              <w:t xml:space="preserve">4.3. </w:t>
            </w:r>
            <w:r w:rsidRPr="003D2B20">
              <w:rPr>
                <w:iCs/>
                <w:szCs w:val="24"/>
              </w:rPr>
              <w:t>Projekto</w:t>
            </w:r>
            <w:r w:rsidRPr="003D2B20">
              <w:t xml:space="preserve"> </w:t>
            </w:r>
            <w:r w:rsidRPr="003D2B20">
              <w:rPr>
                <w:iCs/>
                <w:szCs w:val="24"/>
              </w:rPr>
              <w:t>vykdytojas</w:t>
            </w:r>
            <w:r w:rsidRPr="003D2B20">
              <w:t xml:space="preserve"> turi užtikrinti, kad:</w:t>
            </w:r>
          </w:p>
          <w:p w14:paraId="467832A5" w14:textId="535738D4" w:rsidR="00310EE4" w:rsidRPr="003D2B20" w:rsidRDefault="00310EE4" w:rsidP="00310EE4">
            <w:pPr>
              <w:tabs>
                <w:tab w:val="left" w:pos="883"/>
              </w:tabs>
              <w:jc w:val="both"/>
            </w:pPr>
            <w:r w:rsidRPr="003D2B20">
              <w:rPr>
                <w:szCs w:val="24"/>
              </w:rPr>
              <w:t>4.3.1.</w:t>
            </w:r>
            <w:r w:rsidRPr="003D2B20">
              <w:rPr>
                <w:szCs w:val="24"/>
              </w:rPr>
              <w:tab/>
            </w:r>
            <w:r w:rsidRPr="003D2B20">
              <w:t>vykdant Aprašo 2.1.2.1.1–2.1.2.1.2 papunkčiuose numatytas neformaliojo švietimo veiklas (išskyrus profesinio mokymo veiklas):</w:t>
            </w:r>
          </w:p>
          <w:p w14:paraId="0C3BCC78" w14:textId="0DEEE5CF" w:rsidR="00310EE4" w:rsidRPr="003D2B20" w:rsidRDefault="00310EE4" w:rsidP="00310EE4">
            <w:pPr>
              <w:tabs>
                <w:tab w:val="left" w:pos="1024"/>
              </w:tabs>
              <w:jc w:val="both"/>
            </w:pPr>
            <w:r w:rsidRPr="003D2B20">
              <w:lastRenderedPageBreak/>
              <w:t>4.3.1.1.</w:t>
            </w:r>
            <w:r w:rsidRPr="003D2B20">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6D1FD9FA" w14:textId="05465BFF" w:rsidR="00310EE4" w:rsidRPr="003D2B20" w:rsidRDefault="00310EE4" w:rsidP="00310EE4">
            <w:pPr>
              <w:tabs>
                <w:tab w:val="left" w:pos="1024"/>
              </w:tabs>
              <w:jc w:val="both"/>
            </w:pPr>
            <w:r w:rsidRPr="003D2B20">
              <w:t>4.3.1.2.</w:t>
            </w:r>
            <w:r w:rsidRPr="003D2B20">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9FA4979" w14:textId="14CE3777" w:rsidR="00310EE4" w:rsidRPr="003D2B20" w:rsidRDefault="00310EE4" w:rsidP="00310EE4">
            <w:pPr>
              <w:tabs>
                <w:tab w:val="left" w:pos="1024"/>
              </w:tabs>
              <w:jc w:val="both"/>
            </w:pPr>
            <w:r w:rsidRPr="003D2B20">
              <w:t>4.3.1.3.</w:t>
            </w:r>
            <w:r w:rsidRPr="003D2B20">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11E19854" w14:textId="630413D0" w:rsidR="00310EE4" w:rsidRPr="003D2B20" w:rsidRDefault="00310EE4" w:rsidP="00310EE4">
            <w:pPr>
              <w:tabs>
                <w:tab w:val="left" w:pos="1024"/>
              </w:tabs>
              <w:jc w:val="both"/>
            </w:pPr>
            <w:r w:rsidRPr="003D2B20">
              <w:t>4.3.1.4.</w:t>
            </w:r>
            <w:r w:rsidRPr="003D2B20">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169D7B40" w14:textId="3746A3C3" w:rsidR="00310EE4" w:rsidRPr="003D2B20" w:rsidRDefault="00310EE4" w:rsidP="00310EE4">
            <w:pPr>
              <w:tabs>
                <w:tab w:val="left" w:pos="883"/>
              </w:tabs>
              <w:jc w:val="both"/>
            </w:pPr>
            <w:r w:rsidRPr="003D2B20">
              <w:rPr>
                <w:szCs w:val="24"/>
              </w:rPr>
              <w:t>4.3.2.</w:t>
            </w:r>
            <w:r w:rsidRPr="003D2B20">
              <w:rPr>
                <w:szCs w:val="24"/>
              </w:rPr>
              <w:tab/>
            </w:r>
            <w:r w:rsidRPr="003D2B20">
              <w:t>vykdant Aprašo 2.1.2.1.2 papunktyje nurodytą neformaliojo profesinio mokymo veiklą:</w:t>
            </w:r>
          </w:p>
          <w:p w14:paraId="328E0A96" w14:textId="2D64B735" w:rsidR="00310EE4" w:rsidRPr="003D2B20" w:rsidRDefault="00310EE4" w:rsidP="00310EE4">
            <w:pPr>
              <w:tabs>
                <w:tab w:val="left" w:pos="1024"/>
              </w:tabs>
              <w:jc w:val="both"/>
            </w:pPr>
            <w:r w:rsidRPr="003D2B20">
              <w:t>4.3.2.1.</w:t>
            </w:r>
            <w:r w:rsidRPr="003D2B20">
              <w:ta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E38E926" w14:textId="22B26112" w:rsidR="00310EE4" w:rsidRPr="003D2B20" w:rsidRDefault="00310EE4" w:rsidP="00310EE4">
            <w:pPr>
              <w:tabs>
                <w:tab w:val="left" w:pos="1024"/>
              </w:tabs>
              <w:jc w:val="both"/>
            </w:pPr>
            <w:r w:rsidRPr="003D2B20">
              <w:t>4.3.2.2.</w:t>
            </w:r>
            <w:r w:rsidRPr="003D2B20">
              <w:tab/>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38550350" w14:textId="3E741148" w:rsidR="00310EE4" w:rsidRPr="003D2B20" w:rsidRDefault="00310EE4" w:rsidP="00310EE4">
            <w:pPr>
              <w:tabs>
                <w:tab w:val="left" w:pos="1024"/>
              </w:tabs>
              <w:jc w:val="both"/>
            </w:pPr>
            <w:r w:rsidRPr="003D2B20">
              <w:t>4.3.2.3.</w:t>
            </w:r>
            <w:r w:rsidRPr="003D2B20">
              <w:tab/>
              <w:t>mokymai vyktų pagal neformaliojo profesinio mokymo programą, kuri atitinka visus šiuos reikalavimus:</w:t>
            </w:r>
          </w:p>
          <w:p w14:paraId="306CE9DB" w14:textId="19FA2B58" w:rsidR="00310EE4" w:rsidRPr="003D2B20" w:rsidRDefault="00310EE4" w:rsidP="00310EE4">
            <w:pPr>
              <w:tabs>
                <w:tab w:val="left" w:pos="1166"/>
              </w:tabs>
              <w:jc w:val="both"/>
            </w:pPr>
            <w:r w:rsidRPr="003D2B20">
              <w:t>4.3.2.3.1.</w:t>
            </w:r>
            <w:r w:rsidRPr="003D2B20">
              <w:tab/>
              <w:t>neformaliojo profesinio mokymo programa ar jos moduliai įregistruoti Studijų, mokymo programų ir kvalifikacijų registre;</w:t>
            </w:r>
          </w:p>
          <w:p w14:paraId="5D544F92" w14:textId="27202B1E" w:rsidR="00310EE4" w:rsidRPr="003D2B20" w:rsidRDefault="00310EE4" w:rsidP="00310EE4">
            <w:pPr>
              <w:tabs>
                <w:tab w:val="left" w:pos="1166"/>
              </w:tabs>
              <w:jc w:val="both"/>
            </w:pPr>
            <w:r w:rsidRPr="003D2B20">
              <w:t>4.3.2.3.2.</w:t>
            </w:r>
            <w:r w:rsidRPr="003D2B20">
              <w:tab/>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3D2B20">
              <w:t>os</w:t>
            </w:r>
            <w:proofErr w:type="spellEnd"/>
            <w:r w:rsidRPr="003D2B20">
              <w:t>); reikalingas mokinių išsilavinimas; baigiamojo tikrinimo forma ir vieta; teorinio ir praktinio mokymo teikėjai; kvalifikaciniai reikalavimai mokytojams;</w:t>
            </w:r>
          </w:p>
          <w:p w14:paraId="067D8C27" w14:textId="27F0DE4D" w:rsidR="00310EE4" w:rsidRPr="003D2B20" w:rsidRDefault="00310EE4" w:rsidP="00310EE4">
            <w:pPr>
              <w:tabs>
                <w:tab w:val="left" w:pos="1024"/>
              </w:tabs>
              <w:jc w:val="both"/>
            </w:pPr>
            <w:r w:rsidRPr="003D2B20">
              <w:t>4.3.2.4.</w:t>
            </w:r>
            <w:r w:rsidRPr="003D2B20">
              <w:tab/>
              <w:t>iki projekto veiklų dalyvio (-</w:t>
            </w:r>
            <w:proofErr w:type="spellStart"/>
            <w:r w:rsidRPr="003D2B20">
              <w:t>ių</w:t>
            </w:r>
            <w:proofErr w:type="spellEnd"/>
            <w:r w:rsidRPr="003D2B20">
              <w:t>) įtraukimo į Aprašo 2.1.2.1.2 papunktyje nurodytą neformaliojo profesinio mokymo veiklą:</w:t>
            </w:r>
          </w:p>
          <w:p w14:paraId="19766E2A" w14:textId="75D2F095" w:rsidR="00310EE4" w:rsidRPr="003D2B20" w:rsidRDefault="00310EE4" w:rsidP="00310EE4">
            <w:pPr>
              <w:tabs>
                <w:tab w:val="left" w:pos="1166"/>
              </w:tabs>
              <w:jc w:val="both"/>
            </w:pPr>
            <w:r w:rsidRPr="003D2B20">
              <w:t>4.3.2.4.1.</w:t>
            </w:r>
            <w:r w:rsidRPr="003D2B20">
              <w:tab/>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3D2B20">
              <w:t>ių</w:t>
            </w:r>
            <w:proofErr w:type="spellEnd"/>
            <w:r w:rsidRPr="003D2B20">
              <w:t>) reikalavimus ir mokymo planą, suteikti projekto veiklų dalyviui žinių, išugdyti jo kompetencijas, įgūdžius, išvardytus neformaliojo profesinio mokymo programoje ar jo modulyje (-</w:t>
            </w:r>
            <w:proofErr w:type="spellStart"/>
            <w:r w:rsidRPr="003D2B20">
              <w:t>iuose</w:t>
            </w:r>
            <w:proofErr w:type="spellEnd"/>
            <w:r w:rsidRPr="003D2B20">
              <w:t xml:space="preserve">), užtikrinti projekto veiklų dalyvio mokymosi vietos atitiktį saugos, sveikatos, priešgaisriniams ir higienos reikalavimams, projekto veiklų dalyvio mokymosi pasiekimų nešališką įvertinimą ir išduoti reikiamus mokymosi pasiekimų dokumentus; projekto </w:t>
            </w:r>
            <w:r w:rsidRPr="003D2B20">
              <w:lastRenderedPageBreak/>
              <w:t>veiklų dalyvio įsipareigojimas mokytis pagal mokymo planą ir neformaliojo profesinio mokymo programos ar jos modulio (-</w:t>
            </w:r>
            <w:proofErr w:type="spellStart"/>
            <w:r w:rsidRPr="003D2B20">
              <w:t>ių</w:t>
            </w:r>
            <w:proofErr w:type="spellEnd"/>
            <w:r w:rsidRPr="003D2B20">
              <w:t>) reikalavimus; kitos, sutarties šalių nuomone svarbios sąlygos;</w:t>
            </w:r>
          </w:p>
          <w:p w14:paraId="6F6D0B5C" w14:textId="377B9274" w:rsidR="00310EE4" w:rsidRPr="003D2B20" w:rsidRDefault="00310EE4" w:rsidP="00310EE4">
            <w:pPr>
              <w:tabs>
                <w:tab w:val="left" w:pos="1166"/>
              </w:tabs>
              <w:jc w:val="both"/>
            </w:pPr>
            <w:r w:rsidRPr="003D2B20">
              <w:t>4.3.2.4.2.</w:t>
            </w:r>
            <w:r w:rsidRPr="003D2B20">
              <w:tab/>
              <w:t>kai vykdoma Aprašo 2.1.2.1.2 papunktyje nurodyta neformaliojo profesinio mokymo, organizuojamo pameistrystės forma pagal pameistrystės darbo sutartį, sudarytą kartu su mokymo sutartimi dėl neformaliojo mokymo, veikla:</w:t>
            </w:r>
          </w:p>
          <w:p w14:paraId="4559BAEA" w14:textId="25A66E68" w:rsidR="00310EE4" w:rsidRPr="003D2B20" w:rsidRDefault="00310EE4" w:rsidP="00310EE4">
            <w:pPr>
              <w:jc w:val="both"/>
            </w:pPr>
            <w:r w:rsidRPr="003D2B20">
              <w:t>4.3.2.4.2.1.</w:t>
            </w:r>
            <w:r w:rsidRPr="003D2B20">
              <w:ta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E646B77" w14:textId="26D75FF0" w:rsidR="00310EE4" w:rsidRPr="003D2B20" w:rsidRDefault="00310EE4" w:rsidP="00310EE4">
            <w:pPr>
              <w:jc w:val="both"/>
            </w:pPr>
            <w:r w:rsidRPr="003D2B20">
              <w:t>4.3.2.4.2.2.</w:t>
            </w:r>
            <w:r w:rsidRPr="003D2B20">
              <w:ta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0D7B8083" w14:textId="2C8A05DA" w:rsidR="00310EE4" w:rsidRPr="003D2B20" w:rsidRDefault="00310EE4" w:rsidP="00310EE4">
            <w:pPr>
              <w:tabs>
                <w:tab w:val="left" w:pos="1024"/>
              </w:tabs>
              <w:jc w:val="both"/>
            </w:pPr>
            <w:r w:rsidRPr="003D2B20">
              <w:t>4.3.2.5.</w:t>
            </w:r>
            <w:r w:rsidRPr="003D2B20">
              <w:ta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5FDD19E" w14:textId="7F40BDE3" w:rsidR="00310EE4" w:rsidRPr="003D2B20" w:rsidRDefault="00310EE4" w:rsidP="00310EE4">
            <w:pPr>
              <w:tabs>
                <w:tab w:val="left" w:pos="883"/>
              </w:tabs>
              <w:jc w:val="both"/>
            </w:pPr>
            <w:r w:rsidRPr="003D2B20">
              <w:rPr>
                <w:szCs w:val="24"/>
              </w:rPr>
              <w:t>4.3.3.</w:t>
            </w:r>
            <w:r w:rsidRPr="003D2B20">
              <w:rPr>
                <w:szCs w:val="24"/>
              </w:rPr>
              <w:tab/>
            </w:r>
            <w:r w:rsidRPr="003D2B20">
              <w:t>vykdant Aprašo 2.1.2.1.3 papunktyje nurodytą priėmimą vykdyti savanorišką veiklą:</w:t>
            </w:r>
          </w:p>
          <w:p w14:paraId="055F84CD" w14:textId="046B6377" w:rsidR="00310EE4" w:rsidRPr="003D2B20" w:rsidRDefault="00310EE4" w:rsidP="00310EE4">
            <w:pPr>
              <w:tabs>
                <w:tab w:val="left" w:pos="1024"/>
              </w:tabs>
              <w:jc w:val="both"/>
            </w:pPr>
            <w:r w:rsidRPr="003D2B20">
              <w:t>4.3.3.1.</w:t>
            </w:r>
            <w:r w:rsidRPr="003D2B20">
              <w:tab/>
              <w:t>iki projekto veiklų dalyvio (-</w:t>
            </w:r>
            <w:proofErr w:type="spellStart"/>
            <w:r w:rsidRPr="003D2B20">
              <w:t>ių</w:t>
            </w:r>
            <w:proofErr w:type="spellEnd"/>
            <w:r w:rsidRPr="003D2B20">
              <w:t>) įtraukimo į Aprašo 2.1.2.1.3 papunktyje nurodytos savanoriškos veiklos vykdymą:</w:t>
            </w:r>
          </w:p>
          <w:p w14:paraId="3C765D40" w14:textId="4F758EDA" w:rsidR="00310EE4" w:rsidRPr="003D2B20" w:rsidRDefault="00310EE4" w:rsidP="00310EE4">
            <w:pPr>
              <w:tabs>
                <w:tab w:val="left" w:pos="1166"/>
              </w:tabs>
              <w:jc w:val="both"/>
            </w:pPr>
            <w:r w:rsidRPr="003D2B20">
              <w:t>4.3.3.1.1.</w:t>
            </w:r>
            <w:r w:rsidRPr="003D2B20">
              <w:tab/>
              <w:t>būtų pasirašytas ir administruojančiajai institucijai projekto sutartyje nustatyta tvarka pateiktas projekto vykdytojo ir (ar) partnerio sudarytas (-i) rašytinis susitarimas (-ai) su projekto veiklų dalyvį (-</w:t>
            </w:r>
            <w:proofErr w:type="spellStart"/>
            <w:r w:rsidRPr="003D2B20">
              <w:t>ius</w:t>
            </w:r>
            <w:proofErr w:type="spellEnd"/>
            <w:r w:rsidRPr="003D2B20">
              <w:t>) priimančia (-</w:t>
            </w:r>
            <w:proofErr w:type="spellStart"/>
            <w:r w:rsidRPr="003D2B20">
              <w:t>iomis</w:t>
            </w:r>
            <w:proofErr w:type="spellEnd"/>
            <w:r w:rsidRPr="003D2B20">
              <w:t>) organizacija (-</w:t>
            </w:r>
            <w:proofErr w:type="spellStart"/>
            <w:r w:rsidRPr="003D2B20">
              <w:t>omis</w:t>
            </w:r>
            <w:proofErr w:type="spellEnd"/>
            <w:r w:rsidRPr="003D2B20">
              <w:t>), kurioje (-</w:t>
            </w:r>
            <w:proofErr w:type="spellStart"/>
            <w:r w:rsidRPr="003D2B20">
              <w:t>iose</w:t>
            </w:r>
            <w:proofErr w:type="spellEnd"/>
            <w:r w:rsidRPr="003D2B20">
              <w:t>) projekto veiklų dalyvis (-</w:t>
            </w:r>
            <w:proofErr w:type="spellStart"/>
            <w:r w:rsidRPr="003D2B20">
              <w:t>iai</w:t>
            </w:r>
            <w:proofErr w:type="spellEnd"/>
            <w:r w:rsidRPr="003D2B20">
              <w:t>) vykdys savanorišką veiklą (netaikoma, kai projekto veiklų dalyvius priimančia organizacija bus tik pats projekto vykdytojas ir (ar) partneris); susitarime turi būti nurodyta projekto veiklų dalyvį (-</w:t>
            </w:r>
            <w:proofErr w:type="spellStart"/>
            <w:r w:rsidRPr="003D2B20">
              <w:t>ius</w:t>
            </w:r>
            <w:proofErr w:type="spellEnd"/>
            <w:r w:rsidRPr="003D2B20">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3D2B20">
              <w:t>ių</w:t>
            </w:r>
            <w:proofErr w:type="spellEnd"/>
            <w:r w:rsidRPr="003D2B20">
              <w:t>) savanoriškai veiklai atlikti reikalingos priemonės ir (ar) specialieji drabužiai, kuriuos projekto vykdytojas ar partneris įsipareigoja perduoti neatlygintinai naudoti projekto veiklų dalyvį (-</w:t>
            </w:r>
            <w:proofErr w:type="spellStart"/>
            <w:r w:rsidRPr="003D2B20">
              <w:t>ius</w:t>
            </w:r>
            <w:proofErr w:type="spellEnd"/>
            <w:r w:rsidRPr="003D2B20">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3D2B20">
              <w:t>ių</w:t>
            </w:r>
            <w:proofErr w:type="spellEnd"/>
            <w:r w:rsidRPr="003D2B20">
              <w:t>) mokymus, reikalingus projekto veiklų dalyvį (-</w:t>
            </w:r>
            <w:proofErr w:type="spellStart"/>
            <w:r w:rsidRPr="003D2B20">
              <w:t>ius</w:t>
            </w:r>
            <w:proofErr w:type="spellEnd"/>
            <w:r w:rsidRPr="003D2B20">
              <w:t>) parengti savanoriškai veiklai, ir kompensuoti projekto veiklų dalyvio savanorio (-</w:t>
            </w:r>
            <w:proofErr w:type="spellStart"/>
            <w:r w:rsidRPr="003D2B20">
              <w:t>ių</w:t>
            </w:r>
            <w:proofErr w:type="spellEnd"/>
            <w:r w:rsidRPr="003D2B20">
              <w:t>) su savanoriškos veiklos vykdymu susijusias kelionių, maitinimo, privalomojo sveikatos draudimo, skiepijimo ir (ar) sveikatos pažymos gavimo išlaidas; projekto veiklų dalyvį (-</w:t>
            </w:r>
            <w:proofErr w:type="spellStart"/>
            <w:r w:rsidRPr="003D2B20">
              <w:t>ius</w:t>
            </w:r>
            <w:proofErr w:type="spellEnd"/>
            <w:r w:rsidRPr="003D2B20">
              <w:t>) priimančios organizacijos įsipareigojimas iš projekto vykdytojo ir (ar) partnerio gautą turtą naudoti tik projekto veikloms vykdyti, t. y. projekto veiklų dalyvio (-</w:t>
            </w:r>
            <w:proofErr w:type="spellStart"/>
            <w:r w:rsidRPr="003D2B20">
              <w:t>ių</w:t>
            </w:r>
            <w:proofErr w:type="spellEnd"/>
            <w:r w:rsidRPr="003D2B20">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23E4439B" w14:textId="24469BB0" w:rsidR="00310EE4" w:rsidRPr="003D2B20" w:rsidRDefault="00310EE4" w:rsidP="00310EE4">
            <w:pPr>
              <w:tabs>
                <w:tab w:val="left" w:pos="1166"/>
              </w:tabs>
              <w:jc w:val="both"/>
            </w:pPr>
            <w:r w:rsidRPr="003D2B20">
              <w:t>4.3.3. 1.2.</w:t>
            </w:r>
            <w:r w:rsidRPr="003D2B20">
              <w:tab/>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w:t>
            </w:r>
            <w:r w:rsidRPr="003D2B20">
              <w:lastRenderedPageBreak/>
              <w:t>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702659B" w14:textId="79B80C43" w:rsidR="00310EE4" w:rsidRPr="003D2B20" w:rsidRDefault="00310EE4" w:rsidP="00310EE4">
            <w:pPr>
              <w:tabs>
                <w:tab w:val="left" w:pos="1024"/>
              </w:tabs>
              <w:jc w:val="both"/>
            </w:pPr>
            <w:r w:rsidRPr="003D2B20">
              <w:t>4.3.3.2.</w:t>
            </w:r>
            <w:r w:rsidRPr="003D2B20">
              <w:tab/>
              <w:t>pasibaigus projekto veiklų dalyvio savanoriškai veiklai priimančioji organizacija išduotų dokumentą, patvirtinantį savanorio atliktą savanorišką veiklą, įgytą kompetenciją (-</w:t>
            </w:r>
            <w:proofErr w:type="spellStart"/>
            <w:r w:rsidRPr="003D2B20">
              <w:t>as</w:t>
            </w:r>
            <w:proofErr w:type="spellEnd"/>
            <w:r w:rsidRPr="003D2B20">
              <w:t>), faktiškai atliktos savanoriškos veiklos trukmę valandomis;</w:t>
            </w:r>
          </w:p>
          <w:p w14:paraId="0200AC0D" w14:textId="4FF42047" w:rsidR="00310EE4" w:rsidRPr="003D2B20" w:rsidRDefault="00310EE4" w:rsidP="00310EE4">
            <w:pPr>
              <w:tabs>
                <w:tab w:val="left" w:pos="883"/>
              </w:tabs>
              <w:jc w:val="both"/>
            </w:pPr>
            <w:r w:rsidRPr="003D2B20">
              <w:rPr>
                <w:szCs w:val="24"/>
              </w:rPr>
              <w:t>4.3.4.</w:t>
            </w:r>
            <w:r w:rsidRPr="003D2B20">
              <w:rPr>
                <w:szCs w:val="24"/>
              </w:rPr>
              <w:tab/>
            </w:r>
            <w:r w:rsidRPr="003D2B20">
              <w:t>vykdant Aprašo 2.1.2.1.4 papunktyje nurodytą praktinių darbo įgūdžių įgijimo, ugdymo darbo vietoje pagal pameistrystės darbo sutartį nesudarius mokymo sutarties veiklą:</w:t>
            </w:r>
          </w:p>
          <w:p w14:paraId="6ED51FCC" w14:textId="4D02C4FB" w:rsidR="00310EE4" w:rsidRPr="003D2B20" w:rsidRDefault="00310EE4" w:rsidP="00310EE4">
            <w:pPr>
              <w:tabs>
                <w:tab w:val="left" w:pos="1024"/>
              </w:tabs>
              <w:jc w:val="both"/>
            </w:pPr>
            <w:r w:rsidRPr="003D2B20">
              <w:t>4.3.4.1.</w:t>
            </w:r>
            <w:r w:rsidRPr="003D2B20">
              <w:tab/>
              <w:t>iki projekto veiklų dalyvio (-</w:t>
            </w:r>
            <w:proofErr w:type="spellStart"/>
            <w:r w:rsidRPr="003D2B20">
              <w:t>ių</w:t>
            </w:r>
            <w:proofErr w:type="spellEnd"/>
            <w:r w:rsidRPr="003D2B20">
              <w:t>) įtraukimo į Aprašo 2.1.2.1.4 papunktyje nurodytas veiklas:</w:t>
            </w:r>
          </w:p>
          <w:p w14:paraId="0131D458" w14:textId="17393318" w:rsidR="00310EE4" w:rsidRPr="003D2B20" w:rsidRDefault="00310EE4" w:rsidP="00310EE4">
            <w:pPr>
              <w:tabs>
                <w:tab w:val="left" w:pos="1166"/>
              </w:tabs>
              <w:jc w:val="both"/>
            </w:pPr>
            <w:r w:rsidRPr="003D2B20">
              <w:t>4.3.4.1.1.</w:t>
            </w:r>
            <w:r w:rsidRPr="003D2B20">
              <w:tab/>
              <w:t>būtų pasirašytas (-i) ir administruojančiajai institucijai projekto sutartyje nustatyta tvarka pateiktas (-i) projekto vykdytojo ir (ar) partnerio sudarytas (-i) susitarimas (-ai) su projekto veiklų dalyvį (-</w:t>
            </w:r>
            <w:proofErr w:type="spellStart"/>
            <w:r w:rsidRPr="003D2B20">
              <w:t>ius</w:t>
            </w:r>
            <w:proofErr w:type="spellEnd"/>
            <w:r w:rsidRPr="003D2B20">
              <w:t>) priimančia organizacija – darbdaviu, t. y. juridiniu asmeniu (ar jo filialu, atstovybe), kuriame (-</w:t>
            </w:r>
            <w:proofErr w:type="spellStart"/>
            <w:r w:rsidRPr="003D2B20">
              <w:t>iuose</w:t>
            </w:r>
            <w:proofErr w:type="spellEnd"/>
            <w:r w:rsidRPr="003D2B20">
              <w:t>) projekto veiklų dalyvis (-</w:t>
            </w:r>
            <w:proofErr w:type="spellStart"/>
            <w:r w:rsidRPr="003D2B20">
              <w:t>iai</w:t>
            </w:r>
            <w:proofErr w:type="spellEnd"/>
            <w:r w:rsidRPr="003D2B20">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3D2B20">
              <w:t>ius</w:t>
            </w:r>
            <w:proofErr w:type="spellEnd"/>
            <w:r w:rsidRPr="003D2B20">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3D2B20">
              <w:t>iams</w:t>
            </w:r>
            <w:proofErr w:type="spellEnd"/>
            <w:r w:rsidRPr="003D2B20">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3D2B20">
              <w:t>ius</w:t>
            </w:r>
            <w:proofErr w:type="spellEnd"/>
            <w:r w:rsidRPr="003D2B20">
              <w:t>) priimančiai organizacijai, jei ji su projekto veiklų dalyviu (-</w:t>
            </w:r>
            <w:proofErr w:type="spellStart"/>
            <w:r w:rsidRPr="003D2B20">
              <w:t>iais</w:t>
            </w:r>
            <w:proofErr w:type="spellEnd"/>
            <w:r w:rsidRPr="003D2B20">
              <w:t>) sudaromoje (-</w:t>
            </w:r>
            <w:proofErr w:type="spellStart"/>
            <w:r w:rsidRPr="003D2B20">
              <w:t>ose</w:t>
            </w:r>
            <w:proofErr w:type="spellEnd"/>
            <w:r w:rsidRPr="003D2B20">
              <w:t>) pameistrystės darbo sutartyje (-</w:t>
            </w:r>
            <w:proofErr w:type="spellStart"/>
            <w:r w:rsidRPr="003D2B20">
              <w:t>yse</w:t>
            </w:r>
            <w:proofErr w:type="spellEnd"/>
            <w:r w:rsidRPr="003D2B20">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3D2B20">
              <w:t>ius</w:t>
            </w:r>
            <w:proofErr w:type="spellEnd"/>
            <w:r w:rsidRPr="003D2B20">
              <w:t>) priimančios organizacijos įsipareigojimas iš projekto vykdytojo ir (ar) partnerio gautą turtą naudoti tik projekto veikloms vykdyti, t. y. projekto veiklų dalyvio (-</w:t>
            </w:r>
            <w:proofErr w:type="spellStart"/>
            <w:r w:rsidRPr="003D2B20">
              <w:t>ių</w:t>
            </w:r>
            <w:proofErr w:type="spellEnd"/>
            <w:r w:rsidRPr="003D2B20">
              <w:t>) praktiniams darbo įgūdžiams įgyti, ugdyti darbo vietoje; projekto veiklų dalyvį (-</w:t>
            </w:r>
            <w:proofErr w:type="spellStart"/>
            <w:r w:rsidRPr="003D2B20">
              <w:t>ius</w:t>
            </w:r>
            <w:proofErr w:type="spellEnd"/>
            <w:r w:rsidRPr="003D2B20">
              <w:t>) priimančios organizacijos atsiskaitymo projekto vykdytojui ar partneriui apie projekto veiklų dalyvio praktinių darbo įgūdžių įgijimą, ugdymą darbo vietoje; kitos, susitarimo šalių nuomone svarbios sąlygos;</w:t>
            </w:r>
          </w:p>
          <w:p w14:paraId="6FABE87E" w14:textId="257528D2" w:rsidR="00310EE4" w:rsidRPr="003D2B20" w:rsidRDefault="00310EE4" w:rsidP="00310EE4">
            <w:pPr>
              <w:tabs>
                <w:tab w:val="left" w:pos="1166"/>
              </w:tabs>
              <w:jc w:val="both"/>
            </w:pPr>
            <w:r w:rsidRPr="003D2B20">
              <w:t>4.3.4.1.2.</w:t>
            </w:r>
            <w:r w:rsidRPr="003D2B20">
              <w:tab/>
              <w:t>konkretų projekto veiklų dalyvį priimanti organizacija – darbdavys ir projekto veiklų dalyvis sudarytų pameistrystės darbo sutartį nesudarę mokymo sutarties;</w:t>
            </w:r>
          </w:p>
          <w:p w14:paraId="31031047" w14:textId="6DD5EFDB" w:rsidR="00310EE4" w:rsidRPr="003D2B20" w:rsidRDefault="00310EE4" w:rsidP="00310EE4">
            <w:pPr>
              <w:tabs>
                <w:tab w:val="left" w:pos="1024"/>
              </w:tabs>
              <w:jc w:val="both"/>
            </w:pPr>
            <w:r w:rsidRPr="003D2B20">
              <w:t>4.3.4.2.</w:t>
            </w:r>
            <w:r w:rsidRPr="003D2B20">
              <w:tab/>
              <w:t>pameistrystės darbo sutartis turi būti sudaroma ir vykdoma nepažeidžiant Darbo kodekse nustatytų</w:t>
            </w:r>
            <w:r w:rsidRPr="003D2B20">
              <w:rPr>
                <w:b/>
                <w:bCs/>
              </w:rPr>
              <w:t xml:space="preserve"> </w:t>
            </w:r>
            <w:r w:rsidRPr="003D2B20">
              <w:t>reikalavimų dėl pameistrystės darbo sutarties nesudarius mokymo sutarties;</w:t>
            </w:r>
          </w:p>
          <w:p w14:paraId="5D944563" w14:textId="1E3719B2" w:rsidR="00310EE4" w:rsidRPr="003D2B20" w:rsidRDefault="00310EE4" w:rsidP="00310EE4">
            <w:pPr>
              <w:tabs>
                <w:tab w:val="left" w:pos="883"/>
              </w:tabs>
              <w:jc w:val="both"/>
            </w:pPr>
            <w:r w:rsidRPr="003D2B20">
              <w:rPr>
                <w:szCs w:val="24"/>
              </w:rPr>
              <w:t>4.3.5.</w:t>
            </w:r>
            <w:r w:rsidRPr="003D2B20">
              <w:rPr>
                <w:szCs w:val="24"/>
              </w:rPr>
              <w:tab/>
            </w:r>
            <w:r w:rsidRPr="003D2B20">
              <w:t>vykdant Aprašo 2.1.2.1.5 papunktyje nurodytą praktinių darbo įgūdžių įgijimo, ugdymo darbo vietoje pagal savanoriškos praktikos sutartį veiklą:</w:t>
            </w:r>
          </w:p>
          <w:p w14:paraId="1C36DFC0" w14:textId="2A1242F5" w:rsidR="00310EE4" w:rsidRPr="003D2B20" w:rsidRDefault="00310EE4" w:rsidP="00310EE4">
            <w:pPr>
              <w:tabs>
                <w:tab w:val="left" w:pos="1024"/>
              </w:tabs>
              <w:jc w:val="both"/>
            </w:pPr>
            <w:r w:rsidRPr="003D2B20">
              <w:t>4.3.5..1.</w:t>
            </w:r>
            <w:r w:rsidRPr="003D2B20">
              <w:tab/>
              <w:t>iki projekto veiklų dalyvio (-</w:t>
            </w:r>
            <w:proofErr w:type="spellStart"/>
            <w:r w:rsidRPr="003D2B20">
              <w:t>ių</w:t>
            </w:r>
            <w:proofErr w:type="spellEnd"/>
            <w:r w:rsidRPr="003D2B20">
              <w:t>) įtraukimo į Aprašo 2.1.2.1.5 papunktyje nurodytas veiklas:</w:t>
            </w:r>
          </w:p>
          <w:p w14:paraId="00329B1A" w14:textId="4E853534" w:rsidR="00310EE4" w:rsidRPr="003D2B20" w:rsidRDefault="00310EE4" w:rsidP="00310EE4">
            <w:pPr>
              <w:tabs>
                <w:tab w:val="left" w:pos="1166"/>
              </w:tabs>
              <w:jc w:val="both"/>
            </w:pPr>
            <w:r w:rsidRPr="003D2B20">
              <w:t>4.3.5.1.1.</w:t>
            </w:r>
            <w:r w:rsidRPr="003D2B20">
              <w:tab/>
              <w:t>būtų pasirašytas (-i) ir administruojančiajai institucijai projekto sutartyje nustatyta tvarka pateiktas (-i) projekto vykdytojo ir (ar) partnerio sudarytas (-i) susitarimas (-ai) su projekto veiklų dalyvį (-</w:t>
            </w:r>
            <w:proofErr w:type="spellStart"/>
            <w:r w:rsidRPr="003D2B20">
              <w:t>ius</w:t>
            </w:r>
            <w:proofErr w:type="spellEnd"/>
            <w:r w:rsidRPr="003D2B20">
              <w:t>) priimančia organizacija – darbdaviu; šiame susitarime (-</w:t>
            </w:r>
            <w:proofErr w:type="spellStart"/>
            <w:r w:rsidRPr="003D2B20">
              <w:t>uose</w:t>
            </w:r>
            <w:proofErr w:type="spellEnd"/>
            <w:r w:rsidRPr="003D2B20">
              <w:t>) projekto veiklų dalyvis (-</w:t>
            </w:r>
            <w:proofErr w:type="spellStart"/>
            <w:r w:rsidRPr="003D2B20">
              <w:t>iai</w:t>
            </w:r>
            <w:proofErr w:type="spellEnd"/>
            <w:r w:rsidRPr="003D2B20">
              <w:t xml:space="preserve">) </w:t>
            </w:r>
            <w:r w:rsidRPr="003D2B20">
              <w:lastRenderedPageBreak/>
              <w:t>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3D2B20">
              <w:t>ius</w:t>
            </w:r>
            <w:proofErr w:type="spellEnd"/>
            <w:r w:rsidRPr="003D2B20">
              <w:t>) priimančios organizacijos veiklos sritis pagal įstatus ir numatytas preliminarus priimamų projekto veiklų dalyvių skaičius, projekto veiklų dalyvių savanoriškos praktikos trukmė (valandomis); projekto veiklų dalyviui (-</w:t>
            </w:r>
            <w:proofErr w:type="spellStart"/>
            <w:r w:rsidRPr="003D2B20">
              <w:t>iams</w:t>
            </w:r>
            <w:proofErr w:type="spellEnd"/>
            <w:r w:rsidRPr="003D2B20">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3D2B20">
              <w:t>ius</w:t>
            </w:r>
            <w:proofErr w:type="spellEnd"/>
            <w:r w:rsidRPr="003D2B20">
              <w:t>) priimančiai organizacijai; preliminari šio turto vertė (atsižvelgiant į rinkoje esančias atitinkamų prekių įsigijimo ir (ar) nuomos kainas) per visą projekto įgyvendinimo laikotarpį; projekto veiklų dalyvį (-</w:t>
            </w:r>
            <w:proofErr w:type="spellStart"/>
            <w:r w:rsidRPr="003D2B20">
              <w:t>ius</w:t>
            </w:r>
            <w:proofErr w:type="spellEnd"/>
            <w:r w:rsidRPr="003D2B20">
              <w:t>) priimančios organizacijos įsipareigojimas iš projekto vykdytojo ir (ar) partnerio gautą turtą naudoti tik projekto veikloms vykdyti, t. y. projekto veiklų dalyvio (-</w:t>
            </w:r>
            <w:proofErr w:type="spellStart"/>
            <w:r w:rsidRPr="003D2B20">
              <w:t>ių</w:t>
            </w:r>
            <w:proofErr w:type="spellEnd"/>
            <w:r w:rsidRPr="003D2B20">
              <w:t>) savanoriškai praktikai atlikti; projekto veiklų dalyvį (-</w:t>
            </w:r>
            <w:proofErr w:type="spellStart"/>
            <w:r w:rsidRPr="003D2B20">
              <w:t>ius</w:t>
            </w:r>
            <w:proofErr w:type="spellEnd"/>
            <w:r w:rsidRPr="003D2B20">
              <w:t>) priimančios organizacijos ataskaita projekto vykdytojui ar partneriui apie projekto veiklų dalyvio (-</w:t>
            </w:r>
            <w:proofErr w:type="spellStart"/>
            <w:r w:rsidRPr="003D2B20">
              <w:t>ių</w:t>
            </w:r>
            <w:proofErr w:type="spellEnd"/>
            <w:r w:rsidRPr="003D2B20">
              <w:t>) savanoriškos praktikos atlikimą; kitos, susitarimo šalių nuomone svarbios sąlygos;</w:t>
            </w:r>
          </w:p>
          <w:p w14:paraId="3074D976" w14:textId="19600E4D" w:rsidR="00310EE4" w:rsidRPr="003D2B20" w:rsidRDefault="00310EE4" w:rsidP="00310EE4">
            <w:pPr>
              <w:tabs>
                <w:tab w:val="left" w:pos="1166"/>
              </w:tabs>
              <w:jc w:val="both"/>
            </w:pPr>
            <w:r w:rsidRPr="003D2B20">
              <w:t>4.3.5.1.2.</w:t>
            </w:r>
            <w:r w:rsidRPr="003D2B20">
              <w:tab/>
              <w:t>konkretų projekto veiklų dalyvį priimanti organizacija – darbdavys ir projekto veiklų dalyvis sudarytų savanoriškos praktikos sutartį;</w:t>
            </w:r>
          </w:p>
          <w:p w14:paraId="38DCA4D2" w14:textId="28183D49" w:rsidR="00310EE4" w:rsidRPr="003D2B20" w:rsidRDefault="00310EE4" w:rsidP="00011A25">
            <w:pPr>
              <w:tabs>
                <w:tab w:val="left" w:pos="1024"/>
              </w:tabs>
              <w:jc w:val="both"/>
            </w:pPr>
            <w:r w:rsidRPr="003D2B20">
              <w:t>4.3.5.2.</w:t>
            </w:r>
            <w:r w:rsidRPr="003D2B20">
              <w:ta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55B09747" w14:textId="33631D94" w:rsidR="00DF5282" w:rsidRPr="003D2B20" w:rsidRDefault="00DF5282" w:rsidP="00DF5282">
            <w:pPr>
              <w:tabs>
                <w:tab w:val="left" w:pos="457"/>
                <w:tab w:val="left" w:pos="707"/>
                <w:tab w:val="left" w:pos="883"/>
              </w:tabs>
              <w:jc w:val="both"/>
              <w:rPr>
                <w:iCs/>
                <w:szCs w:val="24"/>
              </w:rPr>
            </w:pPr>
            <w:r w:rsidRPr="003D2B20">
              <w:rPr>
                <w:iCs/>
                <w:szCs w:val="24"/>
              </w:rPr>
              <w:t>4.</w:t>
            </w:r>
            <w:r w:rsidR="00812BDD" w:rsidRPr="003D2B20">
              <w:rPr>
                <w:iCs/>
                <w:szCs w:val="24"/>
              </w:rPr>
              <w:t>4</w:t>
            </w:r>
            <w:r w:rsidRPr="003D2B20">
              <w:rPr>
                <w:iCs/>
                <w:szCs w:val="24"/>
              </w:rPr>
              <w:t>.</w:t>
            </w:r>
            <w:r w:rsidRPr="003D2B20">
              <w:rPr>
                <w:iCs/>
                <w:szCs w:val="24"/>
              </w:rPr>
              <w:tab/>
            </w:r>
            <w:r w:rsidRPr="003D2B20">
              <w:rPr>
                <w:b/>
                <w:iCs/>
                <w:szCs w:val="24"/>
              </w:rPr>
              <w:t>Tinkamos projekto tikslinės grupės</w:t>
            </w:r>
            <w:r w:rsidRPr="003D2B20">
              <w:rPr>
                <w:iCs/>
                <w:szCs w:val="24"/>
              </w:rPr>
              <w:t xml:space="preserve"> (t. y. asmenų socialinės grupės, į kurias turi būti orientuotas pagal Aprašą finansuojamas projektas) yra:</w:t>
            </w:r>
          </w:p>
          <w:p w14:paraId="3F34D256" w14:textId="4F50DC71" w:rsidR="00DF5282" w:rsidRPr="003D2B20" w:rsidRDefault="00DF5282" w:rsidP="00DF5282">
            <w:pPr>
              <w:tabs>
                <w:tab w:val="left" w:pos="599"/>
              </w:tabs>
              <w:jc w:val="both"/>
              <w:rPr>
                <w:iCs/>
                <w:szCs w:val="24"/>
              </w:rPr>
            </w:pPr>
            <w:r w:rsidRPr="003D2B20">
              <w:rPr>
                <w:iCs/>
                <w:szCs w:val="24"/>
              </w:rPr>
              <w:t>4.</w:t>
            </w:r>
            <w:r w:rsidR="00812BDD" w:rsidRPr="003D2B20">
              <w:rPr>
                <w:iCs/>
                <w:szCs w:val="24"/>
              </w:rPr>
              <w:t>4</w:t>
            </w:r>
            <w:r w:rsidRPr="003D2B20">
              <w:rPr>
                <w:iCs/>
                <w:szCs w:val="24"/>
              </w:rPr>
              <w:t>.1.</w:t>
            </w:r>
            <w:r w:rsidRPr="003D2B20">
              <w:rPr>
                <w:iCs/>
                <w:szCs w:val="24"/>
              </w:rPr>
              <w:tab/>
              <w:t xml:space="preserve"> 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6875F399" w14:textId="7D54639A" w:rsidR="00DF5282" w:rsidRPr="003D2B20" w:rsidRDefault="00DF5282" w:rsidP="00DF5282">
            <w:pPr>
              <w:tabs>
                <w:tab w:val="left" w:pos="883"/>
              </w:tabs>
              <w:jc w:val="both"/>
              <w:rPr>
                <w:iCs/>
                <w:szCs w:val="24"/>
              </w:rPr>
            </w:pPr>
            <w:r w:rsidRPr="003D2B20">
              <w:rPr>
                <w:iCs/>
                <w:szCs w:val="24"/>
              </w:rPr>
              <w:t>4.</w:t>
            </w:r>
            <w:r w:rsidR="00812BDD" w:rsidRPr="003D2B20">
              <w:rPr>
                <w:iCs/>
                <w:szCs w:val="24"/>
              </w:rPr>
              <w:t>4</w:t>
            </w:r>
            <w:r w:rsidRPr="003D2B20">
              <w:rPr>
                <w:iCs/>
                <w:szCs w:val="24"/>
              </w:rPr>
              <w:t>.1.1.</w:t>
            </w:r>
            <w:r w:rsidRPr="003D2B20">
              <w:rPr>
                <w:iCs/>
                <w:szCs w:val="24"/>
              </w:rPr>
              <w:tab/>
              <w:t xml:space="preserve">ekonomiškai neaktyvūs asmenys; </w:t>
            </w:r>
          </w:p>
          <w:p w14:paraId="100F23EE" w14:textId="61061F00" w:rsidR="00DF5282" w:rsidRPr="003D2B20" w:rsidRDefault="00DF5282" w:rsidP="00DF5282">
            <w:pPr>
              <w:tabs>
                <w:tab w:val="left" w:pos="883"/>
              </w:tabs>
              <w:jc w:val="both"/>
              <w:rPr>
                <w:iCs/>
                <w:szCs w:val="24"/>
              </w:rPr>
            </w:pPr>
            <w:r w:rsidRPr="003D2B20">
              <w:rPr>
                <w:iCs/>
                <w:szCs w:val="24"/>
              </w:rPr>
              <w:t>4.</w:t>
            </w:r>
            <w:r w:rsidR="00812BDD" w:rsidRPr="003D2B20">
              <w:rPr>
                <w:iCs/>
                <w:szCs w:val="24"/>
              </w:rPr>
              <w:t>4</w:t>
            </w:r>
            <w:r w:rsidRPr="003D2B20">
              <w:rPr>
                <w:iCs/>
                <w:szCs w:val="24"/>
              </w:rPr>
              <w:t>.1.2.</w:t>
            </w:r>
            <w:r w:rsidRPr="003D2B20">
              <w:rPr>
                <w:iCs/>
                <w:szCs w:val="24"/>
              </w:rPr>
              <w:tab/>
              <w:t xml:space="preserve">bedarbiai (netaikoma neformalaus profesinio mokymo ir praktinių darbo įgūdžių įgijimo, ugdymo darbo vietoje veiklų vykdymo atveju); </w:t>
            </w:r>
          </w:p>
          <w:p w14:paraId="6A2C6C0F" w14:textId="77777777" w:rsidR="00DF5282" w:rsidRPr="003D2B20" w:rsidRDefault="00DF5282" w:rsidP="00DF5282">
            <w:pPr>
              <w:tabs>
                <w:tab w:val="left" w:pos="589"/>
              </w:tabs>
              <w:jc w:val="both"/>
              <w:rPr>
                <w:szCs w:val="24"/>
                <w:lang w:eastAsia="lt-LT"/>
              </w:rPr>
            </w:pPr>
            <w:r w:rsidRPr="003D2B20">
              <w:rPr>
                <w:iCs/>
                <w:szCs w:val="24"/>
              </w:rPr>
              <w:t>4.</w:t>
            </w:r>
            <w:r w:rsidR="00812BDD" w:rsidRPr="003D2B20">
              <w:rPr>
                <w:iCs/>
                <w:szCs w:val="24"/>
              </w:rPr>
              <w:t>5</w:t>
            </w:r>
            <w:r w:rsidRPr="003D2B20">
              <w:rPr>
                <w:iCs/>
                <w:szCs w:val="24"/>
              </w:rPr>
              <w:t>.</w:t>
            </w:r>
            <w:r w:rsidRPr="003D2B20">
              <w:rPr>
                <w:iCs/>
                <w:szCs w:val="24"/>
              </w:rPr>
              <w:tab/>
            </w:r>
            <w:r w:rsidRPr="003D2B20">
              <w:rPr>
                <w:szCs w:val="24"/>
                <w:lang w:eastAsia="lt-LT"/>
              </w:rPr>
              <w:t>Laikoma, kad asmuo yra gyventojas, jei asmuo projekto veiklų dalyvio anketoje yra nurodęs savo gyvenamąją vietą, kuri yra vietos plėtros strategijos įgyvendinimo teritorijoje.</w:t>
            </w:r>
          </w:p>
          <w:p w14:paraId="46E9BEE2" w14:textId="67F5D067" w:rsidR="00443A44" w:rsidRPr="003D2B20" w:rsidRDefault="00443A44" w:rsidP="00DF5282">
            <w:pPr>
              <w:tabs>
                <w:tab w:val="left" w:pos="589"/>
              </w:tabs>
              <w:jc w:val="both"/>
              <w:rPr>
                <w:iCs/>
              </w:rPr>
            </w:pPr>
            <w:r w:rsidRPr="003D2B20">
              <w:t>4.6. 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3D2B20" w:rsidRDefault="00884F5C" w:rsidP="00DF5282">
            <w:pPr>
              <w:pStyle w:val="Sraopastraipa"/>
              <w:numPr>
                <w:ilvl w:val="0"/>
                <w:numId w:val="48"/>
              </w:numPr>
              <w:rPr>
                <w:sz w:val="22"/>
                <w:szCs w:val="22"/>
              </w:rPr>
            </w:pPr>
            <w:r w:rsidRPr="003D2B20">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443A44">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443A44">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443A44">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443A44">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76173C">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443A44">
            <w:pPr>
              <w:jc w:val="center"/>
              <w:rPr>
                <w:sz w:val="22"/>
                <w:szCs w:val="22"/>
              </w:rPr>
            </w:pPr>
            <w:r w:rsidRPr="00884F5C">
              <w:rPr>
                <w:sz w:val="22"/>
                <w:szCs w:val="22"/>
              </w:rPr>
              <w:t>P-01-004-08-04-01-12</w:t>
            </w:r>
          </w:p>
          <w:p w14:paraId="1826D9ED" w14:textId="77777777" w:rsidR="00884F5C" w:rsidRPr="00884F5C" w:rsidRDefault="00884F5C" w:rsidP="00443A4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443A4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35AEE42" w:rsidR="00884F5C" w:rsidRPr="003E3F1A" w:rsidRDefault="003E3F1A" w:rsidP="00443A44">
            <w:pPr>
              <w:ind w:firstLine="57"/>
              <w:jc w:val="center"/>
              <w:rPr>
                <w:iCs/>
                <w:sz w:val="22"/>
                <w:szCs w:val="22"/>
                <w:lang w:val="en-US"/>
              </w:rPr>
            </w:pPr>
            <w:r>
              <w:rPr>
                <w:iCs/>
                <w:sz w:val="22"/>
                <w:szCs w:val="22"/>
                <w:lang w:val="en-US"/>
              </w:rPr>
              <w:t>30</w:t>
            </w:r>
          </w:p>
          <w:p w14:paraId="11571185" w14:textId="77777777" w:rsidR="00884F5C" w:rsidRPr="00884F5C" w:rsidRDefault="00884F5C" w:rsidP="00443A44">
            <w:pPr>
              <w:jc w:val="center"/>
              <w:rPr>
                <w:iCs/>
                <w:sz w:val="22"/>
                <w:szCs w:val="22"/>
              </w:rPr>
            </w:pPr>
            <w:r w:rsidRPr="00884F5C">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76173C">
            <w:pPr>
              <w:rPr>
                <w:sz w:val="22"/>
                <w:szCs w:val="22"/>
              </w:rPr>
            </w:pPr>
            <w:r w:rsidRPr="0010228E">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443A44">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443A44">
            <w:pPr>
              <w:ind w:firstLine="57"/>
              <w:jc w:val="center"/>
              <w:rPr>
                <w:iCs/>
                <w:sz w:val="22"/>
                <w:szCs w:val="22"/>
              </w:rPr>
            </w:pPr>
            <w:r>
              <w:rPr>
                <w:iCs/>
                <w:sz w:val="22"/>
                <w:szCs w:val="22"/>
              </w:rPr>
              <w:t>40</w:t>
            </w:r>
          </w:p>
          <w:p w14:paraId="3BB70781" w14:textId="0D333BAC" w:rsidR="0010228E" w:rsidRPr="0010228E" w:rsidRDefault="0010228E" w:rsidP="00443A44">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lastRenderedPageBreak/>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DF5282">
            <w:pPr>
              <w:pStyle w:val="Sraopastraipa"/>
              <w:numPr>
                <w:ilvl w:val="1"/>
                <w:numId w:val="48"/>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316766">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1C17FF82"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w:t>
            </w:r>
            <w:r w:rsidR="009037DC">
              <w:rPr>
                <w:color w:val="000000"/>
              </w:rPr>
              <w:t>l</w:t>
            </w:r>
            <w:r w:rsidRPr="003723B4">
              <w:rPr>
                <w:color w:val="000000"/>
              </w:rPr>
              <w:t>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lastRenderedPageBreak/>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0B52FD" w:rsidRDefault="00503FF6" w:rsidP="009B05AF">
            <w:pPr>
              <w:spacing w:before="120"/>
              <w:jc w:val="both"/>
              <w:rPr>
                <w:iCs/>
                <w:szCs w:val="24"/>
              </w:rPr>
            </w:pPr>
            <w:r w:rsidRPr="000B52FD">
              <w:rPr>
                <w:iCs/>
                <w:szCs w:val="24"/>
              </w:rPr>
              <w:t>Prie kiekvieno kriterijaus nurodomas galimas surinkti didžiausias balų skaičius</w:t>
            </w:r>
            <w:r w:rsidR="009D7848" w:rsidRPr="000B52FD">
              <w:rPr>
                <w:iCs/>
                <w:szCs w:val="24"/>
              </w:rPr>
              <w:t xml:space="preserve"> pagal tą kriterijų</w:t>
            </w:r>
            <w:r w:rsidRPr="000B52FD">
              <w:rPr>
                <w:iCs/>
                <w:szCs w:val="24"/>
              </w:rPr>
              <w:t xml:space="preserve">. </w:t>
            </w:r>
          </w:p>
          <w:p w14:paraId="52433116" w14:textId="77777777" w:rsidR="009B05AF" w:rsidRPr="000B52FD" w:rsidRDefault="00503FF6" w:rsidP="009B05AF">
            <w:pPr>
              <w:spacing w:before="120"/>
              <w:jc w:val="both"/>
              <w:rPr>
                <w:iCs/>
                <w:szCs w:val="24"/>
              </w:rPr>
            </w:pPr>
            <w:r w:rsidRPr="000B52FD">
              <w:rPr>
                <w:iCs/>
                <w:szCs w:val="24"/>
              </w:rPr>
              <w:t xml:space="preserve">Didžiausia projektui galima skirti balų suma – 100 balų,. </w:t>
            </w:r>
          </w:p>
          <w:p w14:paraId="27D9F601" w14:textId="649355EA" w:rsidR="009B05AF" w:rsidRPr="000B52FD" w:rsidRDefault="009D7848" w:rsidP="009B05AF">
            <w:pPr>
              <w:spacing w:before="120"/>
              <w:jc w:val="both"/>
              <w:rPr>
                <w:iCs/>
                <w:szCs w:val="24"/>
              </w:rPr>
            </w:pPr>
            <w:r w:rsidRPr="000B52FD">
              <w:rPr>
                <w:iCs/>
                <w:szCs w:val="24"/>
              </w:rPr>
              <w:t xml:space="preserve">Minimali balų suma – </w:t>
            </w:r>
            <w:r w:rsidR="0076173C" w:rsidRPr="000B52FD">
              <w:rPr>
                <w:iCs/>
                <w:szCs w:val="24"/>
              </w:rPr>
              <w:t>70</w:t>
            </w:r>
            <w:r w:rsidRPr="000B52FD">
              <w:rPr>
                <w:iCs/>
                <w:szCs w:val="24"/>
              </w:rPr>
              <w:t xml:space="preserve"> balų. </w:t>
            </w:r>
            <w:r w:rsidR="00503FF6" w:rsidRPr="000B52FD">
              <w:rPr>
                <w:iCs/>
                <w:szCs w:val="24"/>
              </w:rPr>
              <w:t>Projektai, kurie naudos ir kokybės vertinimo etape nesurenka nustatytos minimalios balų sumos, nėra tinkami finansuoti ir PĮP atmetami.</w:t>
            </w:r>
          </w:p>
          <w:p w14:paraId="4E1BA074" w14:textId="7CD238CC" w:rsidR="00565A06" w:rsidRPr="000B52FD" w:rsidRDefault="00565A06" w:rsidP="009B05AF">
            <w:pPr>
              <w:spacing w:before="120" w:after="120"/>
              <w:jc w:val="both"/>
              <w:rPr>
                <w:iCs/>
                <w:szCs w:val="24"/>
              </w:rPr>
            </w:pPr>
            <w:r w:rsidRPr="000B52FD">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 xml:space="preserve">Projektas skirtas vietos plėtros strategijos, kuri vidaus reikalų ministro įsakymu įtraukta į siūlomų </w:t>
                  </w:r>
                  <w:r>
                    <w:rPr>
                      <w:bCs/>
                      <w:szCs w:val="24"/>
                    </w:rPr>
                    <w:lastRenderedPageBreak/>
                    <w:t>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w:t>
                  </w:r>
                  <w:r>
                    <w:rPr>
                      <w:bCs/>
                      <w:szCs w:val="24"/>
                    </w:rPr>
                    <w:lastRenderedPageBreak/>
                    <w:t xml:space="preserve">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598F1B4F" w:rsidR="009D7848" w:rsidRPr="009D7848" w:rsidRDefault="000B52FD"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62178B9A" w:rsidR="009D7848" w:rsidRPr="009D7848" w:rsidRDefault="000B52FD"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3C536DFC" w:rsidR="009D7848" w:rsidRPr="009D7848" w:rsidRDefault="000B52FD" w:rsidP="009D7848">
                  <w:pPr>
                    <w:jc w:val="both"/>
                    <w:rPr>
                      <w:i/>
                      <w:iCs/>
                      <w:szCs w:val="24"/>
                    </w:rPr>
                  </w:pPr>
                  <w:r>
                    <w:rPr>
                      <w:i/>
                      <w:iCs/>
                      <w:szCs w:val="24"/>
                    </w:rPr>
                    <w:t>-</w:t>
                  </w:r>
                </w:p>
              </w:tc>
            </w:tr>
            <w:tr w:rsidR="009163A2"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9163A2" w:rsidRPr="0076173C" w:rsidRDefault="009163A2" w:rsidP="009163A2">
                  <w:pPr>
                    <w:jc w:val="center"/>
                    <w:rPr>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7A4BEC68" w:rsidR="009163A2" w:rsidRPr="009D7848" w:rsidRDefault="009163A2" w:rsidP="009163A2">
                  <w:pPr>
                    <w:jc w:val="both"/>
                    <w:rPr>
                      <w:i/>
                      <w:iCs/>
                      <w:szCs w:val="24"/>
                    </w:rPr>
                  </w:pPr>
                  <w:r w:rsidRPr="00D0299E">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9163A2" w:rsidRPr="009D7848" w:rsidRDefault="009163A2" w:rsidP="009163A2">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9163A2" w:rsidRPr="009D7848" w:rsidRDefault="009163A2" w:rsidP="009163A2">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9163A2" w:rsidRPr="009D7848" w:rsidRDefault="009163A2" w:rsidP="009163A2">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9163A2" w:rsidRPr="009D7848" w:rsidRDefault="009163A2" w:rsidP="009163A2">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9163A2" w:rsidRPr="009D7848" w:rsidRDefault="009163A2" w:rsidP="009163A2">
                  <w:pPr>
                    <w:jc w:val="both"/>
                    <w:rPr>
                      <w:i/>
                      <w:iCs/>
                      <w:szCs w:val="24"/>
                    </w:rPr>
                  </w:pPr>
                </w:p>
              </w:tc>
            </w:tr>
            <w:tr w:rsidR="009163A2" w:rsidRPr="009D7848"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5D9ED5C6" w:rsidR="009163A2" w:rsidRPr="0076173C" w:rsidRDefault="009163A2" w:rsidP="009163A2">
                  <w:pPr>
                    <w:jc w:val="center"/>
                    <w:rPr>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DB93B81" w:rsidR="009163A2" w:rsidRPr="009D7848" w:rsidRDefault="009163A2" w:rsidP="009163A2">
                  <w:pPr>
                    <w:jc w:val="both"/>
                    <w:rPr>
                      <w:i/>
                      <w:iCs/>
                      <w:szCs w:val="24"/>
                    </w:rPr>
                  </w:pPr>
                  <w:r w:rsidRPr="00D0299E">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165E0528" w:rsidR="009163A2" w:rsidRPr="009D7848" w:rsidRDefault="009163A2" w:rsidP="009163A2">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9163A2" w:rsidRPr="009D7848" w:rsidRDefault="009163A2" w:rsidP="009163A2">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9163A2" w:rsidRPr="009D7848" w:rsidRDefault="009163A2" w:rsidP="009163A2">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9163A2" w:rsidRPr="009D7848" w:rsidRDefault="009163A2" w:rsidP="009163A2">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9163A2" w:rsidRPr="009D7848" w:rsidRDefault="009163A2" w:rsidP="009163A2">
                  <w:pPr>
                    <w:jc w:val="both"/>
                    <w:rPr>
                      <w:i/>
                      <w:iCs/>
                      <w:szCs w:val="24"/>
                    </w:rPr>
                  </w:pPr>
                </w:p>
              </w:tc>
            </w:tr>
            <w:tr w:rsidR="004F1933" w:rsidRPr="009D7848" w14:paraId="458D726E" w14:textId="77777777" w:rsidTr="00E377EB">
              <w:tc>
                <w:tcPr>
                  <w:tcW w:w="372" w:type="pct"/>
                  <w:tcBorders>
                    <w:top w:val="single" w:sz="6" w:space="0" w:color="000000"/>
                    <w:left w:val="single" w:sz="6" w:space="0" w:color="000000"/>
                    <w:bottom w:val="single" w:sz="6" w:space="0" w:color="000000"/>
                    <w:right w:val="single" w:sz="6" w:space="0" w:color="000000"/>
                  </w:tcBorders>
                  <w:hideMark/>
                </w:tcPr>
                <w:p w14:paraId="0E0011D9" w14:textId="7CC91D46" w:rsidR="004F1933" w:rsidRPr="00E377EB" w:rsidRDefault="009163A2" w:rsidP="0076173C">
                  <w:pPr>
                    <w:jc w:val="center"/>
                    <w:rPr>
                      <w:szCs w:val="24"/>
                    </w:rPr>
                  </w:pPr>
                  <w:r w:rsidRPr="00E377EB">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33B96FB9" w14:textId="553BAF75" w:rsidR="004F1933"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0EE27D57" w:rsidR="004F1933" w:rsidRPr="00E377EB" w:rsidRDefault="007C11BC" w:rsidP="004F1933">
                  <w:pPr>
                    <w:jc w:val="both"/>
                    <w:rPr>
                      <w:iCs/>
                      <w:szCs w:val="24"/>
                    </w:rPr>
                  </w:pPr>
                  <w:r w:rsidRPr="00E377EB">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535CE9B4" w14:textId="4A4B06EF" w:rsidR="004F1933" w:rsidRPr="00E377EB" w:rsidRDefault="007C11BC" w:rsidP="004F1933">
                  <w:pPr>
                    <w:jc w:val="both"/>
                    <w:rPr>
                      <w:iCs/>
                      <w:szCs w:val="24"/>
                    </w:rPr>
                  </w:pPr>
                  <w:r w:rsidRPr="00E377EB">
                    <w:rPr>
                      <w:szCs w:val="24"/>
                    </w:rPr>
                    <w:t>Pareiškėjas turi aiškiai nurodyti ir aprašyti, kokia/-</w:t>
                  </w:r>
                  <w:proofErr w:type="spellStart"/>
                  <w:r w:rsidRPr="00E377EB">
                    <w:rPr>
                      <w:szCs w:val="24"/>
                    </w:rPr>
                    <w:t>ios</w:t>
                  </w:r>
                  <w:proofErr w:type="spellEnd"/>
                  <w:r w:rsidRPr="00E377EB">
                    <w:rPr>
                      <w:szCs w:val="24"/>
                    </w:rPr>
                    <w:t xml:space="preserve"> problema/-</w:t>
                  </w:r>
                  <w:proofErr w:type="spellStart"/>
                  <w:r w:rsidRPr="00E377EB">
                    <w:rPr>
                      <w:szCs w:val="24"/>
                    </w:rPr>
                    <w:t>os</w:t>
                  </w:r>
                  <w:proofErr w:type="spellEnd"/>
                  <w:r w:rsidRPr="00E377EB">
                    <w:rPr>
                      <w:szCs w:val="24"/>
                    </w:rPr>
                    <w:t xml:space="preserve"> būtų sprendžiamos, aprašyti priežastis, lėmusias projekto įgyvendinimą, </w:t>
                  </w:r>
                  <w:r w:rsidRPr="00E377EB">
                    <w:rPr>
                      <w:szCs w:val="24"/>
                    </w:rPr>
                    <w:lastRenderedPageBreak/>
                    <w:t>kokiu būdu bus sprendžiama/-</w:t>
                  </w:r>
                  <w:proofErr w:type="spellStart"/>
                  <w:r w:rsidRPr="00E377EB">
                    <w:rPr>
                      <w:szCs w:val="24"/>
                    </w:rPr>
                    <w:t>os</w:t>
                  </w:r>
                  <w:proofErr w:type="spellEnd"/>
                  <w:r w:rsidRPr="00E377EB">
                    <w:rPr>
                      <w:szCs w:val="24"/>
                    </w:rPr>
                    <w:t>, kokia/-</w:t>
                  </w:r>
                  <w:proofErr w:type="spellStart"/>
                  <w:r w:rsidRPr="00E377EB">
                    <w:rPr>
                      <w:szCs w:val="24"/>
                    </w:rPr>
                    <w:t>iomis</w:t>
                  </w:r>
                  <w:proofErr w:type="spellEnd"/>
                  <w:r w:rsidRPr="00E377EB">
                    <w:rPr>
                      <w:szCs w:val="24"/>
                    </w:rPr>
                    <w:t xml:space="preserve"> veikla/-</w:t>
                  </w:r>
                  <w:proofErr w:type="spellStart"/>
                  <w:r w:rsidRPr="00E377EB">
                    <w:rPr>
                      <w:szCs w:val="24"/>
                    </w:rPr>
                    <w:t>omis</w:t>
                  </w:r>
                  <w:proofErr w:type="spellEnd"/>
                  <w:r w:rsidRPr="00E377EB">
                    <w:rPr>
                      <w:szCs w:val="24"/>
                    </w:rPr>
                    <w:t xml:space="preserve"> ir/ar veiksmu/-</w:t>
                  </w:r>
                  <w:proofErr w:type="spellStart"/>
                  <w:r w:rsidRPr="00E377EB">
                    <w:rPr>
                      <w:szCs w:val="24"/>
                    </w:rPr>
                    <w:t>ais</w:t>
                  </w:r>
                  <w:proofErr w:type="spellEnd"/>
                  <w:r w:rsidRPr="00E377EB">
                    <w:rPr>
                      <w:szCs w:val="24"/>
                    </w:rPr>
                    <w:t xml:space="preserve"> ir aiškiai nurodyti, kokią/-</w:t>
                  </w:r>
                  <w:proofErr w:type="spellStart"/>
                  <w:r w:rsidRPr="00E377EB">
                    <w:rPr>
                      <w:szCs w:val="24"/>
                    </w:rPr>
                    <w:t>ias</w:t>
                  </w:r>
                  <w:proofErr w:type="spellEnd"/>
                  <w:r w:rsidRPr="00E377EB">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652C9D09" w:rsidR="004F1933" w:rsidRPr="00E377EB" w:rsidRDefault="007C11BC" w:rsidP="00E377EB">
                  <w:pPr>
                    <w:jc w:val="center"/>
                    <w:rPr>
                      <w:iCs/>
                      <w:szCs w:val="24"/>
                    </w:rPr>
                  </w:pPr>
                  <w:r w:rsidRPr="00E377EB">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527BD7C" w14:textId="67AF2A9F" w:rsidR="004F1933"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4602F9F1" w:rsidR="004F1933" w:rsidRPr="009D7848" w:rsidRDefault="000B52FD" w:rsidP="004F1933">
                  <w:pPr>
                    <w:jc w:val="both"/>
                    <w:rPr>
                      <w:i/>
                      <w:iCs/>
                      <w:szCs w:val="24"/>
                    </w:rPr>
                  </w:pPr>
                  <w:r>
                    <w:rPr>
                      <w:i/>
                      <w:iCs/>
                      <w:szCs w:val="24"/>
                    </w:rPr>
                    <w:t>-</w:t>
                  </w:r>
                </w:p>
              </w:tc>
            </w:tr>
            <w:tr w:rsidR="009163A2" w:rsidRPr="009D7848" w14:paraId="61359774" w14:textId="77777777" w:rsidTr="00E377EB">
              <w:tc>
                <w:tcPr>
                  <w:tcW w:w="372" w:type="pct"/>
                  <w:tcBorders>
                    <w:top w:val="single" w:sz="6" w:space="0" w:color="000000"/>
                    <w:left w:val="single" w:sz="6" w:space="0" w:color="000000"/>
                    <w:bottom w:val="single" w:sz="6" w:space="0" w:color="000000"/>
                    <w:right w:val="single" w:sz="6" w:space="0" w:color="000000"/>
                  </w:tcBorders>
                </w:tcPr>
                <w:p w14:paraId="2BC79DE8" w14:textId="055E7442" w:rsidR="009163A2" w:rsidRPr="00E377EB" w:rsidRDefault="009163A2" w:rsidP="0076173C">
                  <w:pPr>
                    <w:jc w:val="center"/>
                    <w:rPr>
                      <w:szCs w:val="24"/>
                    </w:rPr>
                  </w:pPr>
                  <w:r w:rsidRPr="00E377EB">
                    <w:rPr>
                      <w:szCs w:val="24"/>
                    </w:rPr>
                    <w:t>2.</w:t>
                  </w:r>
                </w:p>
              </w:tc>
              <w:tc>
                <w:tcPr>
                  <w:tcW w:w="685" w:type="pct"/>
                  <w:tcBorders>
                    <w:top w:val="single" w:sz="6" w:space="0" w:color="000000"/>
                    <w:left w:val="single" w:sz="6" w:space="0" w:color="000000"/>
                    <w:bottom w:val="single" w:sz="6" w:space="0" w:color="000000"/>
                    <w:right w:val="single" w:sz="6" w:space="0" w:color="000000"/>
                  </w:tcBorders>
                </w:tcPr>
                <w:p w14:paraId="24018E79" w14:textId="6DC6F794"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A11860B" w14:textId="77777777" w:rsidR="007C11BC" w:rsidRPr="00E377EB" w:rsidRDefault="007C11BC" w:rsidP="007C11BC">
                  <w:pPr>
                    <w:rPr>
                      <w:bCs/>
                      <w:szCs w:val="24"/>
                      <w:lang w:eastAsia="lt-LT"/>
                    </w:rPr>
                  </w:pPr>
                  <w:r w:rsidRPr="00E377EB">
                    <w:rPr>
                      <w:szCs w:val="24"/>
                    </w:rPr>
                    <w:t>Pareiškėjo vietos plėtros projekto kokybė (idėjos/koncepcijos vertinimas)</w:t>
                  </w:r>
                </w:p>
                <w:p w14:paraId="6AC36C7B" w14:textId="77777777" w:rsidR="009163A2" w:rsidRPr="00E377EB" w:rsidRDefault="009163A2"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625912F" w14:textId="4C596A1B" w:rsidR="009163A2" w:rsidRPr="00E377EB" w:rsidRDefault="007C11BC" w:rsidP="004F1933">
                  <w:pPr>
                    <w:jc w:val="both"/>
                    <w:rPr>
                      <w:iCs/>
                      <w:szCs w:val="24"/>
                    </w:rPr>
                  </w:pPr>
                  <w:r w:rsidRPr="00E377EB">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4A3FA47F" w14:textId="0F373EC7" w:rsidR="009163A2" w:rsidRPr="00E377EB" w:rsidRDefault="007C11BC" w:rsidP="00E377EB">
                  <w:pPr>
                    <w:jc w:val="center"/>
                    <w:rPr>
                      <w:iCs/>
                      <w:szCs w:val="24"/>
                    </w:rPr>
                  </w:pPr>
                  <w:r w:rsidRPr="00E377EB">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06966F9C" w14:textId="7B3B66C4"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444747C" w14:textId="30E273B3" w:rsidR="009163A2" w:rsidRPr="009D7848" w:rsidRDefault="000B52FD" w:rsidP="004F1933">
                  <w:pPr>
                    <w:jc w:val="both"/>
                    <w:rPr>
                      <w:i/>
                      <w:iCs/>
                      <w:szCs w:val="24"/>
                    </w:rPr>
                  </w:pPr>
                  <w:r>
                    <w:rPr>
                      <w:i/>
                      <w:iCs/>
                      <w:szCs w:val="24"/>
                    </w:rPr>
                    <w:t>-</w:t>
                  </w:r>
                </w:p>
              </w:tc>
            </w:tr>
            <w:tr w:rsidR="009163A2" w:rsidRPr="009D7848" w14:paraId="2493E9D8" w14:textId="77777777" w:rsidTr="00E377EB">
              <w:tc>
                <w:tcPr>
                  <w:tcW w:w="372" w:type="pct"/>
                  <w:tcBorders>
                    <w:top w:val="single" w:sz="6" w:space="0" w:color="000000"/>
                    <w:left w:val="single" w:sz="6" w:space="0" w:color="000000"/>
                    <w:bottom w:val="single" w:sz="6" w:space="0" w:color="000000"/>
                    <w:right w:val="single" w:sz="6" w:space="0" w:color="000000"/>
                  </w:tcBorders>
                </w:tcPr>
                <w:p w14:paraId="20BF2E99" w14:textId="496ADB41" w:rsidR="009163A2" w:rsidRPr="00E377EB" w:rsidRDefault="009163A2" w:rsidP="0076173C">
                  <w:pPr>
                    <w:jc w:val="center"/>
                    <w:rPr>
                      <w:szCs w:val="24"/>
                    </w:rPr>
                  </w:pPr>
                  <w:r w:rsidRPr="00E377EB">
                    <w:rPr>
                      <w:szCs w:val="24"/>
                    </w:rPr>
                    <w:lastRenderedPageBreak/>
                    <w:t>3.</w:t>
                  </w:r>
                </w:p>
              </w:tc>
              <w:tc>
                <w:tcPr>
                  <w:tcW w:w="685" w:type="pct"/>
                  <w:tcBorders>
                    <w:top w:val="single" w:sz="6" w:space="0" w:color="000000"/>
                    <w:left w:val="single" w:sz="6" w:space="0" w:color="000000"/>
                    <w:bottom w:val="single" w:sz="6" w:space="0" w:color="000000"/>
                    <w:right w:val="single" w:sz="6" w:space="0" w:color="000000"/>
                  </w:tcBorders>
                </w:tcPr>
                <w:p w14:paraId="616B624C" w14:textId="0514E2C1"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FA6D8B8" w14:textId="429114B3" w:rsidR="009163A2" w:rsidRPr="003D2B20" w:rsidRDefault="007C11BC" w:rsidP="004F1933">
                  <w:pPr>
                    <w:jc w:val="both"/>
                    <w:rPr>
                      <w:iCs/>
                      <w:szCs w:val="24"/>
                    </w:rPr>
                  </w:pPr>
                  <w:r w:rsidRPr="003D2B20">
                    <w:rPr>
                      <w:szCs w:val="24"/>
                    </w:rPr>
                    <w:t>Vietos plėtros projektas įgyvendinamas kartu su</w:t>
                  </w:r>
                  <w:r w:rsidR="000B52FD" w:rsidRPr="003D2B20">
                    <w:rPr>
                      <w:szCs w:val="24"/>
                    </w:rPr>
                    <w:t xml:space="preserve"> NVO ar socialiniais</w:t>
                  </w:r>
                  <w:r w:rsidR="000B52FD" w:rsidRPr="003D2B20">
                    <w:rPr>
                      <w:b/>
                      <w:szCs w:val="24"/>
                    </w:rPr>
                    <w:t xml:space="preserve">  </w:t>
                  </w:r>
                  <w:r w:rsidRPr="003D2B20">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152731C4" w14:textId="77777777" w:rsidR="009163A2" w:rsidRPr="003D2B20" w:rsidRDefault="007C11BC" w:rsidP="004F1933">
                  <w:pPr>
                    <w:jc w:val="both"/>
                    <w:rPr>
                      <w:szCs w:val="24"/>
                    </w:rPr>
                  </w:pPr>
                  <w:r w:rsidRPr="003D2B20">
                    <w:rPr>
                      <w:szCs w:val="24"/>
                    </w:rPr>
                    <w:t>Pareiškėjas turi aiškiai nurodyti ir aprašyti partnerio/-</w:t>
                  </w:r>
                  <w:proofErr w:type="spellStart"/>
                  <w:r w:rsidRPr="003D2B20">
                    <w:rPr>
                      <w:szCs w:val="24"/>
                    </w:rPr>
                    <w:t>ių</w:t>
                  </w:r>
                  <w:proofErr w:type="spellEnd"/>
                  <w:r w:rsidRPr="003D2B20">
                    <w:rPr>
                      <w:szCs w:val="24"/>
                    </w:rPr>
                    <w:t xml:space="preserve"> skaičių, aiškiai pagrįsti jo būtinumą bei projekto veiklų pasiskirstymą tarp pareiškėjo ir partnerio/-</w:t>
                  </w:r>
                  <w:proofErr w:type="spellStart"/>
                  <w:r w:rsidRPr="003D2B20">
                    <w:rPr>
                      <w:szCs w:val="24"/>
                    </w:rPr>
                    <w:t>ių</w:t>
                  </w:r>
                  <w:proofErr w:type="spellEnd"/>
                  <w:r w:rsidRPr="003D2B20">
                    <w:rPr>
                      <w:szCs w:val="24"/>
                    </w:rPr>
                    <w:t>.</w:t>
                  </w:r>
                </w:p>
                <w:p w14:paraId="6ED50640" w14:textId="1BACD843" w:rsidR="000B52FD" w:rsidRPr="003D2B20" w:rsidRDefault="000B52FD" w:rsidP="004F1933">
                  <w:pPr>
                    <w:jc w:val="both"/>
                    <w:rPr>
                      <w:iCs/>
                      <w:szCs w:val="24"/>
                    </w:rPr>
                  </w:pPr>
                  <w:r w:rsidRPr="003D2B20">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7D5DA561" w14:textId="35936F0D" w:rsidR="009163A2" w:rsidRPr="00E377EB" w:rsidRDefault="007C11BC" w:rsidP="00E377EB">
                  <w:pPr>
                    <w:jc w:val="center"/>
                    <w:rPr>
                      <w:iCs/>
                      <w:szCs w:val="24"/>
                    </w:rPr>
                  </w:pPr>
                  <w:r w:rsidRPr="00E377EB">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0C9E7C3E" w14:textId="7A7D75A9"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7110FB2" w14:textId="3A17DA38" w:rsidR="009163A2" w:rsidRPr="009D7848" w:rsidRDefault="000B52FD" w:rsidP="004F1933">
                  <w:pPr>
                    <w:jc w:val="both"/>
                    <w:rPr>
                      <w:i/>
                      <w:iCs/>
                      <w:szCs w:val="24"/>
                    </w:rPr>
                  </w:pPr>
                  <w:r>
                    <w:rPr>
                      <w:i/>
                      <w:iCs/>
                      <w:szCs w:val="24"/>
                    </w:rPr>
                    <w:t>-</w:t>
                  </w:r>
                </w:p>
              </w:tc>
            </w:tr>
            <w:tr w:rsidR="009163A2" w:rsidRPr="009D7848" w14:paraId="5C67EA79" w14:textId="77777777" w:rsidTr="00E377EB">
              <w:tc>
                <w:tcPr>
                  <w:tcW w:w="372" w:type="pct"/>
                  <w:tcBorders>
                    <w:top w:val="single" w:sz="6" w:space="0" w:color="000000"/>
                    <w:left w:val="single" w:sz="6" w:space="0" w:color="000000"/>
                    <w:bottom w:val="single" w:sz="6" w:space="0" w:color="000000"/>
                    <w:right w:val="single" w:sz="6" w:space="0" w:color="000000"/>
                  </w:tcBorders>
                </w:tcPr>
                <w:p w14:paraId="4941C22D" w14:textId="3BFE4E8B" w:rsidR="009163A2" w:rsidRPr="00E377EB" w:rsidRDefault="009163A2" w:rsidP="0076173C">
                  <w:pPr>
                    <w:jc w:val="center"/>
                    <w:rPr>
                      <w:szCs w:val="24"/>
                    </w:rPr>
                  </w:pPr>
                  <w:r w:rsidRPr="00E377EB">
                    <w:rPr>
                      <w:szCs w:val="24"/>
                    </w:rPr>
                    <w:t>4.</w:t>
                  </w:r>
                </w:p>
              </w:tc>
              <w:tc>
                <w:tcPr>
                  <w:tcW w:w="685" w:type="pct"/>
                  <w:tcBorders>
                    <w:top w:val="single" w:sz="6" w:space="0" w:color="000000"/>
                    <w:left w:val="single" w:sz="6" w:space="0" w:color="000000"/>
                    <w:bottom w:val="single" w:sz="6" w:space="0" w:color="000000"/>
                    <w:right w:val="single" w:sz="6" w:space="0" w:color="000000"/>
                  </w:tcBorders>
                </w:tcPr>
                <w:p w14:paraId="7AC31435" w14:textId="0D4BAE81"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C2A9CC6" w14:textId="77777777" w:rsidR="007C11BC" w:rsidRPr="00E377EB" w:rsidRDefault="007C11BC" w:rsidP="007C11BC">
                  <w:pPr>
                    <w:rPr>
                      <w:szCs w:val="24"/>
                    </w:rPr>
                  </w:pPr>
                  <w:r w:rsidRPr="00E377EB">
                    <w:rPr>
                      <w:szCs w:val="24"/>
                      <w:lang w:eastAsia="lt-LT"/>
                    </w:rPr>
                    <w:t>Vietos plėtros projekte</w:t>
                  </w:r>
                  <w:r w:rsidRPr="00E377EB">
                    <w:rPr>
                      <w:bCs/>
                      <w:szCs w:val="24"/>
                      <w:lang w:eastAsia="lt-LT"/>
                    </w:rPr>
                    <w:t xml:space="preserve"> </w:t>
                  </w:r>
                  <w:r w:rsidRPr="00E377EB">
                    <w:rPr>
                      <w:szCs w:val="24"/>
                    </w:rPr>
                    <w:t>numatytas profesinių ir kitų darbinių įgūdžių pasirinkimo skaičius</w:t>
                  </w:r>
                </w:p>
                <w:p w14:paraId="28EB299F" w14:textId="77777777" w:rsidR="009163A2" w:rsidRPr="00E377EB" w:rsidRDefault="009163A2"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0A86FAF" w14:textId="01AFF72E" w:rsidR="009163A2" w:rsidRPr="00E377EB" w:rsidRDefault="007C11BC" w:rsidP="004F1933">
                  <w:pPr>
                    <w:jc w:val="both"/>
                    <w:rPr>
                      <w:iCs/>
                      <w:szCs w:val="24"/>
                    </w:rPr>
                  </w:pPr>
                  <w:r w:rsidRPr="00E377EB">
                    <w:rPr>
                      <w:szCs w:val="24"/>
                    </w:rPr>
                    <w:t xml:space="preserve">Jei vietos plėtros projekte numatytas profesinių ir kitų darbinių įgūdžių pasirinkimas pareiškėjas turi aprašyti detaliau, kokias profesines ir kokius kitus darbinius įgūdžius planuoja suteikti projekto dalyviams, įrašyti asmenų skaičių  prie profesijų ar </w:t>
                  </w:r>
                  <w:r w:rsidRPr="00E377EB">
                    <w:rPr>
                      <w:szCs w:val="24"/>
                    </w:rPr>
                    <w:lastRenderedPageBreak/>
                    <w:t>darbinių įgūdžių suteikimo veiklos.</w:t>
                  </w:r>
                </w:p>
              </w:tc>
              <w:tc>
                <w:tcPr>
                  <w:tcW w:w="759" w:type="pct"/>
                  <w:tcBorders>
                    <w:top w:val="single" w:sz="6" w:space="0" w:color="000000"/>
                    <w:left w:val="single" w:sz="6" w:space="0" w:color="000000"/>
                    <w:bottom w:val="single" w:sz="6" w:space="0" w:color="000000"/>
                    <w:right w:val="single" w:sz="6" w:space="0" w:color="000000"/>
                  </w:tcBorders>
                  <w:vAlign w:val="center"/>
                </w:tcPr>
                <w:p w14:paraId="38D16BE2" w14:textId="5FB06799" w:rsidR="009163A2" w:rsidRPr="00E377EB" w:rsidRDefault="007C11BC" w:rsidP="00E377EB">
                  <w:pPr>
                    <w:jc w:val="center"/>
                    <w:rPr>
                      <w:iCs/>
                      <w:szCs w:val="24"/>
                    </w:rPr>
                  </w:pPr>
                  <w:r w:rsidRPr="00E377EB">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552498BD" w14:textId="50F154AF"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8046A1E" w14:textId="554AAF50" w:rsidR="009163A2" w:rsidRPr="009D7848" w:rsidRDefault="000B52FD" w:rsidP="004F1933">
                  <w:pPr>
                    <w:jc w:val="both"/>
                    <w:rPr>
                      <w:i/>
                      <w:iCs/>
                      <w:szCs w:val="24"/>
                    </w:rPr>
                  </w:pPr>
                  <w:r>
                    <w:rPr>
                      <w:i/>
                      <w:iCs/>
                      <w:szCs w:val="24"/>
                    </w:rPr>
                    <w:t>-</w:t>
                  </w:r>
                </w:p>
              </w:tc>
            </w:tr>
            <w:tr w:rsidR="009163A2" w:rsidRPr="009D7848" w14:paraId="6C72F214" w14:textId="77777777" w:rsidTr="00E377EB">
              <w:tc>
                <w:tcPr>
                  <w:tcW w:w="372" w:type="pct"/>
                  <w:tcBorders>
                    <w:top w:val="single" w:sz="6" w:space="0" w:color="000000"/>
                    <w:left w:val="single" w:sz="6" w:space="0" w:color="000000"/>
                    <w:bottom w:val="single" w:sz="6" w:space="0" w:color="000000"/>
                    <w:right w:val="single" w:sz="6" w:space="0" w:color="000000"/>
                  </w:tcBorders>
                </w:tcPr>
                <w:p w14:paraId="61E3FBC1" w14:textId="02514A15" w:rsidR="009163A2" w:rsidRPr="00E377EB" w:rsidRDefault="009163A2" w:rsidP="0076173C">
                  <w:pPr>
                    <w:jc w:val="center"/>
                    <w:rPr>
                      <w:szCs w:val="24"/>
                    </w:rPr>
                  </w:pPr>
                  <w:r w:rsidRPr="00E377EB">
                    <w:rPr>
                      <w:szCs w:val="24"/>
                    </w:rPr>
                    <w:t>5.</w:t>
                  </w:r>
                </w:p>
              </w:tc>
              <w:tc>
                <w:tcPr>
                  <w:tcW w:w="685" w:type="pct"/>
                  <w:tcBorders>
                    <w:top w:val="single" w:sz="6" w:space="0" w:color="000000"/>
                    <w:left w:val="single" w:sz="6" w:space="0" w:color="000000"/>
                    <w:bottom w:val="single" w:sz="6" w:space="0" w:color="000000"/>
                    <w:right w:val="single" w:sz="6" w:space="0" w:color="000000"/>
                  </w:tcBorders>
                </w:tcPr>
                <w:p w14:paraId="023DFC99" w14:textId="2B723AAB"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F103920" w14:textId="708A8778" w:rsidR="009163A2" w:rsidRPr="00E377EB" w:rsidRDefault="007C11BC" w:rsidP="004F1933">
                  <w:pPr>
                    <w:jc w:val="both"/>
                    <w:rPr>
                      <w:iCs/>
                      <w:szCs w:val="24"/>
                    </w:rPr>
                  </w:pPr>
                  <w:r w:rsidRPr="00E377EB">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4C6C354D" w14:textId="3147E3A1" w:rsidR="009163A2" w:rsidRPr="00E377EB" w:rsidRDefault="007C11BC" w:rsidP="004F1933">
                  <w:pPr>
                    <w:jc w:val="both"/>
                    <w:rPr>
                      <w:iCs/>
                      <w:szCs w:val="24"/>
                    </w:rPr>
                  </w:pPr>
                  <w:r w:rsidRPr="00E377EB">
                    <w:rPr>
                      <w:iCs/>
                      <w:szCs w:val="24"/>
                    </w:rPr>
                    <w:t>Projektas aprašytas ir pagrįstas numatomų į veiklas įtraukti tikslinės grupės dalyvių skaičius. Nurodyta kiek tikslinės grupės asmenų gaus paslaugas ar dalyvaus tiesioginėse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6E45B00C" w14:textId="12201E0F" w:rsidR="009163A2" w:rsidRPr="00E377EB" w:rsidRDefault="007C11BC" w:rsidP="00E377EB">
                  <w:pPr>
                    <w:jc w:val="center"/>
                    <w:rPr>
                      <w:iCs/>
                      <w:szCs w:val="24"/>
                    </w:rPr>
                  </w:pPr>
                  <w:r w:rsidRPr="00E377EB">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027FBDD7" w14:textId="2D3485ED"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9A28FC8" w14:textId="5302A439" w:rsidR="009163A2" w:rsidRPr="009D7848" w:rsidRDefault="000B52FD"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15039C">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6C39EB8F" w:rsidR="0078082F" w:rsidRPr="00E40B61" w:rsidRDefault="00806DEF" w:rsidP="0015039C">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Didžiausia </w:t>
            </w:r>
            <w:r w:rsidR="00BD0390" w:rsidRPr="00E40B61">
              <w:rPr>
                <w:szCs w:val="24"/>
              </w:rPr>
              <w:t xml:space="preserve">projektui galima skirti finansavimo lėšų </w:t>
            </w:r>
            <w:r w:rsidR="00BD0390" w:rsidRPr="0015039C">
              <w:rPr>
                <w:szCs w:val="24"/>
              </w:rPr>
              <w:t>suma yra</w:t>
            </w:r>
            <w:r w:rsidR="0078082F" w:rsidRPr="0015039C">
              <w:rPr>
                <w:szCs w:val="24"/>
              </w:rPr>
              <w:t>:</w:t>
            </w:r>
            <w:r w:rsidR="00316766" w:rsidRPr="0015039C">
              <w:rPr>
                <w:szCs w:val="24"/>
              </w:rPr>
              <w:t xml:space="preserve"> </w:t>
            </w:r>
            <w:r w:rsidR="0078082F" w:rsidRPr="0015039C">
              <w:rPr>
                <w:szCs w:val="24"/>
              </w:rPr>
              <w:t>iki</w:t>
            </w:r>
            <w:r w:rsidR="00BD0390" w:rsidRPr="0015039C">
              <w:rPr>
                <w:szCs w:val="24"/>
              </w:rPr>
              <w:t xml:space="preserve"> </w:t>
            </w:r>
            <w:r w:rsidR="000B52FD" w:rsidRPr="0015039C">
              <w:rPr>
                <w:szCs w:val="24"/>
              </w:rPr>
              <w:t>64 200,00</w:t>
            </w:r>
            <w:r w:rsidR="0078082F" w:rsidRPr="0015039C">
              <w:rPr>
                <w:szCs w:val="24"/>
              </w:rPr>
              <w:t xml:space="preserve"> </w:t>
            </w:r>
            <w:r w:rsidR="000B52FD" w:rsidRPr="0015039C">
              <w:rPr>
                <w:szCs w:val="24"/>
              </w:rPr>
              <w:t xml:space="preserve"> </w:t>
            </w:r>
            <w:r w:rsidR="0078082F" w:rsidRPr="0015039C">
              <w:rPr>
                <w:szCs w:val="24"/>
              </w:rPr>
              <w:t>(</w:t>
            </w:r>
            <w:r w:rsidR="0015039C" w:rsidRPr="0015039C">
              <w:rPr>
                <w:szCs w:val="24"/>
              </w:rPr>
              <w:t>šešiasdešimt</w:t>
            </w:r>
            <w:r w:rsidR="009037DC" w:rsidRPr="0015039C">
              <w:rPr>
                <w:szCs w:val="24"/>
              </w:rPr>
              <w:t xml:space="preserve"> </w:t>
            </w:r>
            <w:r w:rsidR="009037DC" w:rsidRPr="00E40B61">
              <w:rPr>
                <w:szCs w:val="24"/>
              </w:rPr>
              <w:t>keturių</w:t>
            </w:r>
            <w:r w:rsidR="00564D6E" w:rsidRPr="00E40B61">
              <w:rPr>
                <w:szCs w:val="24"/>
              </w:rPr>
              <w:t xml:space="preserve"> </w:t>
            </w:r>
            <w:r w:rsidR="0078082F" w:rsidRPr="00E40B61">
              <w:rPr>
                <w:szCs w:val="24"/>
              </w:rPr>
              <w:t>tūkstančių</w:t>
            </w:r>
            <w:r w:rsidR="00F75893" w:rsidRPr="00E40B61">
              <w:rPr>
                <w:szCs w:val="24"/>
              </w:rPr>
              <w:t xml:space="preserve"> </w:t>
            </w:r>
            <w:r w:rsidR="0015039C">
              <w:rPr>
                <w:szCs w:val="24"/>
              </w:rPr>
              <w:t>dviejų</w:t>
            </w:r>
            <w:r w:rsidR="00564D6E" w:rsidRPr="00E40B61">
              <w:rPr>
                <w:szCs w:val="24"/>
              </w:rPr>
              <w:t xml:space="preserve"> </w:t>
            </w:r>
            <w:r w:rsidR="00F75893" w:rsidRPr="00E40B61">
              <w:rPr>
                <w:szCs w:val="24"/>
              </w:rPr>
              <w:t>šimtų</w:t>
            </w:r>
            <w:r w:rsidR="0078082F" w:rsidRPr="00E40B61">
              <w:rPr>
                <w:szCs w:val="24"/>
              </w:rPr>
              <w:t xml:space="preserve"> eurų).</w:t>
            </w:r>
          </w:p>
          <w:p w14:paraId="020C61C7" w14:textId="3A579DC8" w:rsidR="00806DEF" w:rsidRPr="00E40B61" w:rsidRDefault="00806DEF"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 xml:space="preserve">Projekto finansuojamoji dalis gali sudaryti ne daugiau kaip </w:t>
            </w:r>
            <w:r w:rsidR="00BD0390" w:rsidRPr="00E40B61">
              <w:rPr>
                <w:color w:val="8EAADB" w:themeColor="accent5" w:themeTint="99"/>
                <w:szCs w:val="24"/>
              </w:rPr>
              <w:t xml:space="preserve"> </w:t>
            </w:r>
            <w:r w:rsidR="0008711A" w:rsidRPr="00E40B61">
              <w:rPr>
                <w:szCs w:val="24"/>
              </w:rPr>
              <w:t xml:space="preserve">69 </w:t>
            </w:r>
            <w:r w:rsidR="00BD0390" w:rsidRPr="00E40B61">
              <w:rPr>
                <w:szCs w:val="24"/>
              </w:rPr>
              <w:t>proc. visų tinkamų finansuoti projekto išlaidų.</w:t>
            </w:r>
          </w:p>
          <w:p w14:paraId="2DAA91B2" w14:textId="659358A6" w:rsidR="0054707C" w:rsidRPr="00E40B61" w:rsidRDefault="00806DEF"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 xml:space="preserve">Pareiškėjas privalo savo ir (ar) kitų šaltinių lėšomis (savivaldybių biudžeto ir (ar) privačiomis lėšomis) prisidėti prie projekto finansavimo ne mažiau nei </w:t>
            </w:r>
            <w:r w:rsidR="0008711A" w:rsidRPr="00E40B61">
              <w:rPr>
                <w:szCs w:val="24"/>
              </w:rPr>
              <w:t>31</w:t>
            </w:r>
            <w:r w:rsidR="00BD0390" w:rsidRPr="00E40B61">
              <w:rPr>
                <w:szCs w:val="24"/>
              </w:rPr>
              <w:t xml:space="preserve"> proc. visų tinkamų finansuoti projekto išlaidų.</w:t>
            </w:r>
          </w:p>
          <w:p w14:paraId="465D4164" w14:textId="77777777" w:rsidR="0054707C" w:rsidRPr="00E40B61" w:rsidRDefault="0054707C"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Pareiškėjas savo iniciatyva ir savo lėšomis gali prisidėti prie projekto įgyvendinimo didesne nei reikalaujama lėšų suma.</w:t>
            </w:r>
          </w:p>
          <w:p w14:paraId="49C064E2" w14:textId="77777777" w:rsidR="0054707C" w:rsidRPr="00E40B61" w:rsidRDefault="0054707C"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Projekto tinkamų finansuoti išlaidų dalis, kurios nepadengia projektui skiriamo finansavimo lėšos, ir netinkamos finansuoti išlaidos turi būti finansuojamos iš pareiškėjo lėšų.</w:t>
            </w:r>
            <w:r w:rsidRPr="00E40B61">
              <w:rPr>
                <w:szCs w:val="24"/>
              </w:rPr>
              <w:t xml:space="preserve"> </w:t>
            </w:r>
          </w:p>
          <w:p w14:paraId="0473AE0B" w14:textId="77777777" w:rsidR="0054707C" w:rsidRDefault="0054707C" w:rsidP="0015039C">
            <w:pPr>
              <w:pStyle w:val="Sraopastraipa"/>
              <w:numPr>
                <w:ilvl w:val="1"/>
                <w:numId w:val="42"/>
              </w:numPr>
              <w:tabs>
                <w:tab w:val="left" w:pos="589"/>
              </w:tabs>
              <w:ind w:left="0" w:firstLine="27"/>
              <w:jc w:val="both"/>
              <w:rPr>
                <w:szCs w:val="24"/>
              </w:rPr>
            </w:pPr>
            <w:r w:rsidRPr="00E40B61">
              <w:rPr>
                <w:szCs w:val="24"/>
              </w:rPr>
              <w:lastRenderedPageBreak/>
              <w:t xml:space="preserve"> </w:t>
            </w:r>
            <w:bookmarkStart w:id="1" w:name="_GoBack"/>
            <w:r w:rsidR="00BD0390" w:rsidRPr="00E40B61">
              <w:rPr>
                <w:szCs w:val="24"/>
              </w:rPr>
              <w:t>Projekto išlaidos įgyvendinimo</w:t>
            </w:r>
            <w:r w:rsidR="00BD0390" w:rsidRPr="0054707C">
              <w:rPr>
                <w:szCs w:val="24"/>
              </w:rPr>
              <w:t xml:space="preserve">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15039C">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2615594B" w:rsidR="001908F7" w:rsidRDefault="001908F7" w:rsidP="0015039C">
            <w:pPr>
              <w:pStyle w:val="Sraopastraipa"/>
              <w:numPr>
                <w:ilvl w:val="1"/>
                <w:numId w:val="42"/>
              </w:numPr>
              <w:tabs>
                <w:tab w:val="left" w:pos="589"/>
              </w:tabs>
              <w:ind w:left="0" w:firstLine="27"/>
              <w:jc w:val="both"/>
              <w:rPr>
                <w:szCs w:val="24"/>
              </w:rPr>
            </w:pPr>
            <w:r w:rsidRPr="001908F7">
              <w:rPr>
                <w:szCs w:val="24"/>
              </w:rPr>
              <w:t>Vienam projekto veiklų dalyviui prašoma finansuoti lėšų suma gali sudaryti ne daugiau kaip 2000</w:t>
            </w:r>
            <w:r w:rsidR="000B52FD">
              <w:rPr>
                <w:szCs w:val="24"/>
              </w:rPr>
              <w:t>,00</w:t>
            </w:r>
            <w:r w:rsidRPr="001908F7">
              <w:rPr>
                <w:szCs w:val="24"/>
              </w:rPr>
              <w:t xml:space="preserve"> (du tūkstančius) eurų tiesioginių projekto išlaidų.</w:t>
            </w:r>
          </w:p>
          <w:p w14:paraId="0BE23392" w14:textId="5EBDA61D" w:rsidR="001908F7" w:rsidRDefault="001908F7" w:rsidP="0015039C">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15039C">
            <w:pPr>
              <w:pStyle w:val="Sraopastraipa"/>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15039C">
            <w:pPr>
              <w:pStyle w:val="Sraopastraipa"/>
              <w:numPr>
                <w:ilvl w:val="1"/>
                <w:numId w:val="42"/>
              </w:numPr>
              <w:tabs>
                <w:tab w:val="left" w:pos="873"/>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15039C">
            <w:pPr>
              <w:pStyle w:val="Sraopastraipa"/>
              <w:numPr>
                <w:ilvl w:val="2"/>
                <w:numId w:val="42"/>
              </w:numPr>
              <w:tabs>
                <w:tab w:val="left" w:pos="1014"/>
              </w:tabs>
              <w:ind w:left="731"/>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15039C">
            <w:pPr>
              <w:pStyle w:val="Sraopastraipa"/>
              <w:numPr>
                <w:ilvl w:val="1"/>
                <w:numId w:val="42"/>
              </w:numPr>
              <w:tabs>
                <w:tab w:val="left" w:pos="873"/>
              </w:tabs>
              <w:spacing w:after="120"/>
              <w:ind w:left="0" w:firstLine="23"/>
              <w:jc w:val="both"/>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bookmarkEnd w:id="1"/>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0F82462A" w14:textId="3AD37560" w:rsidR="00194347" w:rsidRDefault="00194347" w:rsidP="009037DC">
                  <w:pPr>
                    <w:jc w:val="both"/>
                    <w:rPr>
                      <w:szCs w:val="24"/>
                      <w:lang w:eastAsia="lt-LT"/>
                    </w:rPr>
                  </w:pPr>
                  <w:r>
                    <w:rPr>
                      <w:szCs w:val="24"/>
                      <w:lang w:eastAsia="lt-LT"/>
                    </w:rPr>
                    <w:t>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D1622B">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01BB6" w14:textId="77777777" w:rsidR="00316766" w:rsidRDefault="00316766" w:rsidP="00316766">
                  <w:pPr>
                    <w:jc w:val="both"/>
                    <w:rPr>
                      <w:szCs w:val="24"/>
                      <w:lang w:eastAsia="lt-LT"/>
                    </w:rPr>
                  </w:pPr>
                  <w:r>
                    <w:rPr>
                      <w:szCs w:val="24"/>
                      <w:lang w:eastAsia="lt-LT"/>
                    </w:rPr>
                    <w:t>Tinkamomis finansuoti išlaidomis yra laikomos:</w:t>
                  </w:r>
                </w:p>
                <w:p w14:paraId="2AD3E2E5" w14:textId="40A9F3FE" w:rsidR="00316766" w:rsidRDefault="005D51DA" w:rsidP="00316766">
                  <w:pPr>
                    <w:tabs>
                      <w:tab w:val="left" w:pos="923"/>
                    </w:tabs>
                    <w:jc w:val="both"/>
                    <w:rPr>
                      <w:szCs w:val="24"/>
                      <w:lang w:eastAsia="lt-LT"/>
                    </w:rPr>
                  </w:pPr>
                  <w:r>
                    <w:rPr>
                      <w:szCs w:val="24"/>
                      <w:lang w:eastAsia="lt-LT"/>
                    </w:rPr>
                    <w:t>1.</w:t>
                  </w:r>
                  <w:r w:rsidR="00316766">
                    <w:rPr>
                      <w:szCs w:val="24"/>
                      <w:lang w:eastAsia="lt-LT"/>
                    </w:rPr>
                    <w:tab/>
                  </w:r>
                  <w:r w:rsidR="00316766">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00316766">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00316766">
                    <w:rPr>
                      <w:szCs w:val="24"/>
                    </w:rPr>
                    <w:t>fiksuotos normos taikomos tik to</w:t>
                  </w:r>
                  <w:r w:rsidR="00316766">
                    <w:rPr>
                      <w:szCs w:val="18"/>
                    </w:rPr>
                    <w:t xml:space="preserve">kiuose </w:t>
                  </w:r>
                  <w:r w:rsidR="00316766">
                    <w:t xml:space="preserve">projektuose, </w:t>
                  </w:r>
                  <w:r w:rsidR="00316766">
                    <w:rPr>
                      <w:color w:val="000000"/>
                      <w:szCs w:val="24"/>
                      <w:lang w:eastAsia="lt-LT"/>
                    </w:rPr>
                    <w:t>kurių</w:t>
                  </w:r>
                  <w:r w:rsidR="00316766">
                    <w:t xml:space="preserve"> </w:t>
                  </w:r>
                  <w:r w:rsidR="00316766">
                    <w:rPr>
                      <w:color w:val="000000"/>
                    </w:rPr>
                    <w:t>visos</w:t>
                  </w:r>
                  <w:r w:rsidR="00316766">
                    <w:t xml:space="preserve"> tinkamos finansuoti išlaidos viršija</w:t>
                  </w:r>
                  <w:r w:rsidR="00316766">
                    <w:rPr>
                      <w:szCs w:val="24"/>
                    </w:rPr>
                    <w:t xml:space="preserve"> Aprašo 2.14 papunktyje nustatytą sumą</w:t>
                  </w:r>
                  <w:r w:rsidR="00316766">
                    <w:rPr>
                      <w:szCs w:val="24"/>
                      <w:lang w:eastAsia="lt-LT"/>
                    </w:rPr>
                    <w:t xml:space="preserve">. </w:t>
                  </w:r>
                </w:p>
                <w:p w14:paraId="1DB43380" w14:textId="6BB9E25B" w:rsidR="00316766" w:rsidRDefault="005D51DA" w:rsidP="005D51DA">
                  <w:pPr>
                    <w:jc w:val="both"/>
                    <w:rPr>
                      <w:szCs w:val="24"/>
                      <w:lang w:eastAsia="lt-LT"/>
                    </w:rPr>
                  </w:pPr>
                  <w:r>
                    <w:rPr>
                      <w:szCs w:val="24"/>
                      <w:lang w:eastAsia="lt-LT"/>
                    </w:rPr>
                    <w:t>2.</w:t>
                  </w:r>
                  <w:r w:rsidR="0031676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00316766">
                    <w:rPr>
                      <w:szCs w:val="24"/>
                      <w:lang w:eastAsia="lt-LT"/>
                    </w:rPr>
                    <w:t>ių</w:t>
                  </w:r>
                  <w:proofErr w:type="spellEnd"/>
                  <w:r w:rsidR="00316766">
                    <w:rPr>
                      <w:szCs w:val="24"/>
                      <w:lang w:eastAsia="lt-LT"/>
                    </w:rPr>
                    <w:t>) darbuotojas (-ai):</w:t>
                  </w:r>
                </w:p>
                <w:p w14:paraId="252873D8" w14:textId="55C59077" w:rsidR="00316766" w:rsidRDefault="005D51DA" w:rsidP="00316766">
                  <w:pPr>
                    <w:jc w:val="both"/>
                    <w:rPr>
                      <w:szCs w:val="24"/>
                      <w:lang w:eastAsia="lt-LT"/>
                    </w:rPr>
                  </w:pPr>
                  <w:r>
                    <w:rPr>
                      <w:szCs w:val="24"/>
                      <w:lang w:eastAsia="lt-LT"/>
                    </w:rPr>
                    <w:t>2</w:t>
                  </w:r>
                  <w:r w:rsidR="00316766">
                    <w:rPr>
                      <w:szCs w:val="24"/>
                      <w:lang w:eastAsia="lt-LT"/>
                    </w:rPr>
                    <w:t>.1.</w:t>
                  </w:r>
                  <w:r w:rsidR="00316766">
                    <w:rPr>
                      <w:szCs w:val="24"/>
                      <w:lang w:eastAsia="lt-LT"/>
                    </w:rPr>
                    <w:tab/>
                    <w:t>organizuoja ir vykdo projekto veiklų dalyvio (-</w:t>
                  </w:r>
                  <w:proofErr w:type="spellStart"/>
                  <w:r w:rsidR="00316766">
                    <w:rPr>
                      <w:szCs w:val="24"/>
                      <w:lang w:eastAsia="lt-LT"/>
                    </w:rPr>
                    <w:t>ių</w:t>
                  </w:r>
                  <w:proofErr w:type="spellEnd"/>
                  <w:r w:rsidR="00316766">
                    <w:rPr>
                      <w:szCs w:val="24"/>
                      <w:lang w:eastAsia="lt-LT"/>
                    </w:rPr>
                    <w:t>) teorinį ir praktinį mokymą, vadovauja projekto veiklų dalyvio (-</w:t>
                  </w:r>
                  <w:proofErr w:type="spellStart"/>
                  <w:r w:rsidR="00316766">
                    <w:rPr>
                      <w:szCs w:val="24"/>
                      <w:lang w:eastAsia="lt-LT"/>
                    </w:rPr>
                    <w:t>ių</w:t>
                  </w:r>
                  <w:proofErr w:type="spellEnd"/>
                  <w:r w:rsidR="00316766">
                    <w:rPr>
                      <w:szCs w:val="24"/>
                      <w:lang w:eastAsia="lt-LT"/>
                    </w:rPr>
                    <w:t>) praktiniam mokymui (taikoma Aprašo 2.1.2.1.2 papunktyje nurodytos veiklos vykdymo atveju, kai projekto veiklų dalyvis mokosi pagal neformaliojo profesinio mokymo, organizuojamo mokykline forma, programą);</w:t>
                  </w:r>
                </w:p>
                <w:p w14:paraId="1BF0DDBE" w14:textId="2A321DF5" w:rsidR="00316766" w:rsidRDefault="005D51DA" w:rsidP="00316766">
                  <w:pPr>
                    <w:jc w:val="both"/>
                    <w:rPr>
                      <w:szCs w:val="24"/>
                      <w:lang w:eastAsia="lt-LT"/>
                    </w:rPr>
                  </w:pPr>
                  <w:r>
                    <w:rPr>
                      <w:szCs w:val="24"/>
                      <w:lang w:eastAsia="lt-LT"/>
                    </w:rPr>
                    <w:lastRenderedPageBreak/>
                    <w:t>2</w:t>
                  </w:r>
                  <w:r w:rsidR="00316766">
                    <w:rPr>
                      <w:szCs w:val="24"/>
                      <w:lang w:eastAsia="lt-LT"/>
                    </w:rPr>
                    <w:t>.2.</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darbinę veiklą, praktinį mokymą ir (ar) vadovauja projekto veiklų dalyvio (-</w:t>
                  </w:r>
                  <w:proofErr w:type="spellStart"/>
                  <w:r w:rsidR="00316766">
                    <w:rPr>
                      <w:szCs w:val="24"/>
                      <w:lang w:eastAsia="lt-LT"/>
                    </w:rPr>
                    <w:t>ių</w:t>
                  </w:r>
                  <w:proofErr w:type="spellEnd"/>
                  <w:r w:rsidR="00316766">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02778550" w14:textId="19B537A3" w:rsidR="00316766" w:rsidRDefault="005D51DA" w:rsidP="00316766">
                  <w:pPr>
                    <w:jc w:val="both"/>
                    <w:rPr>
                      <w:szCs w:val="24"/>
                      <w:lang w:eastAsia="lt-LT"/>
                    </w:rPr>
                  </w:pPr>
                  <w:r>
                    <w:rPr>
                      <w:szCs w:val="24"/>
                      <w:lang w:eastAsia="lt-LT"/>
                    </w:rPr>
                    <w:t>2</w:t>
                  </w:r>
                  <w:r w:rsidR="00316766">
                    <w:rPr>
                      <w:szCs w:val="24"/>
                      <w:lang w:eastAsia="lt-LT"/>
                    </w:rPr>
                    <w:t>.3.</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savanorišką veiklą, informuoja, konsultuoja projekto veiklų dalyvį (-</w:t>
                  </w:r>
                  <w:proofErr w:type="spellStart"/>
                  <w:r w:rsidR="00316766">
                    <w:rPr>
                      <w:szCs w:val="24"/>
                      <w:lang w:eastAsia="lt-LT"/>
                    </w:rPr>
                    <w:t>ius</w:t>
                  </w:r>
                  <w:proofErr w:type="spellEnd"/>
                  <w:r w:rsidR="00316766">
                    <w:rPr>
                      <w:szCs w:val="24"/>
                      <w:lang w:eastAsia="lt-LT"/>
                    </w:rPr>
                    <w:t>) (taikoma Aprašo 2.1.2.1.3 papunktyje nurodytos savanoriškos veiklos vykdymo atveju, kai projekto veiklų dalyvis praktinius įgūdžius įgyja atlikdamas savanorišką veiklą pagal savanoriškos veiklos sutartį);</w:t>
                  </w:r>
                </w:p>
                <w:p w14:paraId="3E4205E2" w14:textId="7E49AFD2" w:rsidR="00316766" w:rsidRDefault="005D51DA" w:rsidP="00316766">
                  <w:pPr>
                    <w:jc w:val="both"/>
                    <w:rPr>
                      <w:szCs w:val="24"/>
                      <w:lang w:eastAsia="lt-LT"/>
                    </w:rPr>
                  </w:pPr>
                  <w:r>
                    <w:rPr>
                      <w:szCs w:val="24"/>
                      <w:lang w:eastAsia="lt-LT"/>
                    </w:rPr>
                    <w:t>2</w:t>
                  </w:r>
                  <w:r w:rsidR="00316766">
                    <w:rPr>
                      <w:szCs w:val="24"/>
                      <w:lang w:eastAsia="lt-LT"/>
                    </w:rPr>
                    <w:t>.4.</w:t>
                  </w:r>
                  <w:r w:rsidR="00316766">
                    <w:rPr>
                      <w:szCs w:val="24"/>
                      <w:lang w:eastAsia="lt-LT"/>
                    </w:rPr>
                    <w:tab/>
                    <w:t>vadovauja projekto veiklų dalyvio (-</w:t>
                  </w:r>
                  <w:proofErr w:type="spellStart"/>
                  <w:r w:rsidR="00316766">
                    <w:rPr>
                      <w:szCs w:val="24"/>
                      <w:lang w:eastAsia="lt-LT"/>
                    </w:rPr>
                    <w:t>ių</w:t>
                  </w:r>
                  <w:proofErr w:type="spellEnd"/>
                  <w:r w:rsidR="00316766">
                    <w:rPr>
                      <w:szCs w:val="24"/>
                      <w:lang w:eastAsia="lt-LT"/>
                    </w:rPr>
                    <w:t>) mokymo procesui, prižiūri, kaip atliekama darbo funkcija, pataria projekto veiklų dalyviui (-</w:t>
                  </w:r>
                  <w:proofErr w:type="spellStart"/>
                  <w:r w:rsidR="00316766">
                    <w:rPr>
                      <w:szCs w:val="24"/>
                      <w:lang w:eastAsia="lt-LT"/>
                    </w:rPr>
                    <w:t>iams</w:t>
                  </w:r>
                  <w:proofErr w:type="spellEnd"/>
                  <w:r w:rsidR="00316766">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5E8954F" w14:textId="31C3225B" w:rsidR="00316766" w:rsidRDefault="005D51DA" w:rsidP="00316766">
                  <w:pPr>
                    <w:jc w:val="both"/>
                    <w:rPr>
                      <w:szCs w:val="24"/>
                      <w:lang w:eastAsia="lt-LT"/>
                    </w:rPr>
                  </w:pPr>
                  <w:r>
                    <w:rPr>
                      <w:szCs w:val="24"/>
                      <w:lang w:eastAsia="lt-LT"/>
                    </w:rPr>
                    <w:t>2</w:t>
                  </w:r>
                  <w:r w:rsidR="00316766">
                    <w:rPr>
                      <w:szCs w:val="24"/>
                      <w:lang w:eastAsia="lt-LT"/>
                    </w:rPr>
                    <w:t>.5.</w:t>
                  </w:r>
                  <w:r w:rsidR="00316766">
                    <w:rPr>
                      <w:szCs w:val="24"/>
                      <w:lang w:eastAsia="lt-LT"/>
                    </w:rPr>
                    <w:tab/>
                    <w:t xml:space="preserve"> vadovauja projekto veiklų dalyvio (-</w:t>
                  </w:r>
                  <w:proofErr w:type="spellStart"/>
                  <w:r w:rsidR="00316766">
                    <w:rPr>
                      <w:szCs w:val="24"/>
                      <w:lang w:eastAsia="lt-LT"/>
                    </w:rPr>
                    <w:t>ių</w:t>
                  </w:r>
                  <w:proofErr w:type="spellEnd"/>
                  <w:r w:rsidR="00316766">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6B4B8E3" w14:textId="77777777" w:rsidR="00316766" w:rsidRDefault="00316766" w:rsidP="00316766">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E25B75B" w14:textId="6A344B5D" w:rsidR="00316766" w:rsidRDefault="005D51DA" w:rsidP="00316766">
                  <w:pPr>
                    <w:tabs>
                      <w:tab w:val="left" w:pos="923"/>
                    </w:tabs>
                    <w:jc w:val="both"/>
                    <w:rPr>
                      <w:szCs w:val="24"/>
                      <w:lang w:eastAsia="lt-LT"/>
                    </w:rPr>
                  </w:pPr>
                  <w:r>
                    <w:rPr>
                      <w:szCs w:val="24"/>
                      <w:lang w:eastAsia="lt-LT"/>
                    </w:rPr>
                    <w:t xml:space="preserve">3. </w:t>
                  </w:r>
                  <w:r w:rsidR="00316766">
                    <w:rPr>
                      <w:b/>
                      <w:bCs/>
                      <w:szCs w:val="24"/>
                      <w:lang w:eastAsia="lt-LT"/>
                    </w:rPr>
                    <w:t>projekto veiklas vykdančių savanorių savanoriška veikla</w:t>
                  </w:r>
                  <w:r w:rsidR="00316766">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27F7DE33" w14:textId="61A22E1B" w:rsidR="00316766" w:rsidRDefault="005D51DA" w:rsidP="00316766">
                  <w:pPr>
                    <w:jc w:val="both"/>
                    <w:rPr>
                      <w:szCs w:val="24"/>
                      <w:lang w:eastAsia="lt-LT"/>
                    </w:rPr>
                  </w:pPr>
                  <w:r>
                    <w:rPr>
                      <w:szCs w:val="24"/>
                      <w:lang w:eastAsia="lt-LT"/>
                    </w:rPr>
                    <w:t>3</w:t>
                  </w:r>
                  <w:r w:rsidR="00316766">
                    <w:rPr>
                      <w:szCs w:val="24"/>
                      <w:lang w:eastAsia="lt-LT"/>
                    </w:rPr>
                    <w:t>.1.</w:t>
                  </w:r>
                  <w:r w:rsidR="00316766">
                    <w:rPr>
                      <w:szCs w:val="24"/>
                      <w:lang w:eastAsia="lt-LT"/>
                    </w:rPr>
                    <w:tab/>
                  </w:r>
                  <w:r w:rsidR="00316766">
                    <w:t>taikant fiksuotąjį įkainį</w:t>
                  </w:r>
                  <w:r w:rsidR="00316766">
                    <w:rPr>
                      <w:szCs w:val="24"/>
                      <w:lang w:eastAsia="lt-LT"/>
                    </w:rPr>
                    <w:t xml:space="preserve">, kurio dydis nustatytas </w:t>
                  </w:r>
                  <w:r w:rsidR="00316766">
                    <w:rPr>
                      <w:szCs w:val="24"/>
                    </w:rPr>
                    <w:t>Projektą vykdančio personalo savanoriško darbo įnašo fiksuotojo vieneto įkainio nustatymo</w:t>
                  </w:r>
                  <w:r w:rsidR="00316766">
                    <w:rPr>
                      <w:szCs w:val="24"/>
                      <w:lang w:eastAsia="lt-LT"/>
                    </w:rPr>
                    <w:t xml:space="preserve"> tyrimo ataskaitoje, skelbiamoje interneto svetainėje www.esinvesticijos.lt (taikoma apskaičiuojant projekto veiklas vykdančių savanorių savanoriškos veiklos nepiniginio įnašo dydį);</w:t>
                  </w:r>
                </w:p>
                <w:p w14:paraId="6B141095" w14:textId="08FFCC55" w:rsidR="00316766" w:rsidRDefault="005D51DA" w:rsidP="00316766">
                  <w:pPr>
                    <w:jc w:val="both"/>
                    <w:rPr>
                      <w:szCs w:val="24"/>
                      <w:lang w:eastAsia="lt-LT"/>
                    </w:rPr>
                  </w:pPr>
                  <w:r>
                    <w:rPr>
                      <w:szCs w:val="24"/>
                      <w:lang w:eastAsia="lt-LT"/>
                    </w:rPr>
                    <w:t>3</w:t>
                  </w:r>
                  <w:r w:rsidR="00316766">
                    <w:rPr>
                      <w:szCs w:val="24"/>
                      <w:lang w:eastAsia="lt-LT"/>
                    </w:rPr>
                    <w:t>.2.</w:t>
                  </w:r>
                  <w:r w:rsidR="00316766">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7BCD1DF6" w14:textId="575FFCC2" w:rsidR="00316766" w:rsidRDefault="005D51DA" w:rsidP="00316766">
                  <w:pPr>
                    <w:tabs>
                      <w:tab w:val="left" w:pos="923"/>
                    </w:tabs>
                    <w:jc w:val="both"/>
                    <w:rPr>
                      <w:szCs w:val="24"/>
                      <w:lang w:eastAsia="lt-LT"/>
                    </w:rPr>
                  </w:pPr>
                  <w:r>
                    <w:rPr>
                      <w:szCs w:val="24"/>
                      <w:lang w:eastAsia="lt-LT"/>
                    </w:rPr>
                    <w:lastRenderedPageBreak/>
                    <w:t>4</w:t>
                  </w:r>
                  <w:r w:rsidR="00316766">
                    <w:rPr>
                      <w:szCs w:val="24"/>
                      <w:lang w:eastAsia="lt-LT"/>
                    </w:rPr>
                    <w:t>.</w:t>
                  </w:r>
                  <w:r w:rsidR="00316766">
                    <w:rPr>
                      <w:szCs w:val="24"/>
                      <w:lang w:eastAsia="lt-LT"/>
                    </w:rPr>
                    <w:tab/>
                  </w:r>
                  <w:r w:rsidR="00316766">
                    <w:rPr>
                      <w:b/>
                      <w:bCs/>
                      <w:szCs w:val="24"/>
                      <w:lang w:eastAsia="lt-LT"/>
                    </w:rPr>
                    <w:t>projekto veiklų</w:t>
                  </w:r>
                  <w:r w:rsidR="00316766">
                    <w:rPr>
                      <w:szCs w:val="24"/>
                      <w:lang w:eastAsia="lt-LT"/>
                    </w:rPr>
                    <w:t xml:space="preserve"> </w:t>
                  </w:r>
                  <w:r w:rsidR="00316766">
                    <w:rPr>
                      <w:b/>
                      <w:bCs/>
                      <w:szCs w:val="24"/>
                      <w:lang w:eastAsia="lt-LT"/>
                    </w:rPr>
                    <w:t>dalyvių privačių juridinių asmenų</w:t>
                  </w:r>
                  <w:r w:rsidR="00316766">
                    <w:rPr>
                      <w:szCs w:val="24"/>
                      <w:lang w:eastAsia="lt-LT"/>
                    </w:rPr>
                    <w:t xml:space="preserve">, kurių savininkė ar dalininkė nėra valstybė ar savivaldybė arba valstybei ar savivaldybei priklauso ne daugiau kaip 50 procentų balsų visuotiniame akcininkų susirinkime,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xml:space="preserve"> ).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24C86BB9" w14:textId="7D565224" w:rsidR="00316766" w:rsidRDefault="005D51DA" w:rsidP="00316766">
                  <w:pPr>
                    <w:jc w:val="both"/>
                    <w:rPr>
                      <w:szCs w:val="24"/>
                      <w:lang w:eastAsia="lt-LT"/>
                    </w:rPr>
                  </w:pPr>
                  <w:r>
                    <w:rPr>
                      <w:szCs w:val="24"/>
                      <w:lang w:eastAsia="lt-LT"/>
                    </w:rPr>
                    <w:t>4</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37D96BAE" w14:textId="3184237F" w:rsidR="00316766" w:rsidRDefault="005D51DA" w:rsidP="00316766">
                  <w:pPr>
                    <w:tabs>
                      <w:tab w:val="left" w:pos="923"/>
                    </w:tabs>
                    <w:jc w:val="both"/>
                    <w:rPr>
                      <w:szCs w:val="24"/>
                      <w:lang w:eastAsia="lt-LT"/>
                    </w:rPr>
                  </w:pPr>
                  <w:r>
                    <w:rPr>
                      <w:szCs w:val="24"/>
                      <w:lang w:eastAsia="lt-LT"/>
                    </w:rPr>
                    <w:t>5.</w:t>
                  </w:r>
                  <w:r w:rsidR="00316766">
                    <w:rPr>
                      <w:szCs w:val="24"/>
                      <w:lang w:eastAsia="lt-LT"/>
                    </w:rPr>
                    <w:tab/>
                  </w:r>
                  <w:r w:rsidR="00316766">
                    <w:rPr>
                      <w:b/>
                      <w:bCs/>
                      <w:szCs w:val="24"/>
                      <w:lang w:eastAsia="lt-LT"/>
                    </w:rPr>
                    <w:t>projekto veiklų dalyvių viešojo valdymo institucijų</w:t>
                  </w:r>
                  <w:r w:rsidR="00316766">
                    <w:rPr>
                      <w:szCs w:val="24"/>
                      <w:lang w:eastAsia="lt-LT"/>
                    </w:rPr>
                    <w:t xml:space="preserve"> (t. y. biudžetinių įstaigų, kurių savininkė yra valstybė ar savivaldybė, valstybės ar </w:t>
                  </w:r>
                  <w:proofErr w:type="spellStart"/>
                  <w:r w:rsidR="00316766">
                    <w:rPr>
                      <w:szCs w:val="24"/>
                      <w:lang w:eastAsia="lt-LT"/>
                    </w:rPr>
                    <w:t>savialdybės</w:t>
                  </w:r>
                  <w:proofErr w:type="spellEnd"/>
                  <w:r w:rsidR="00316766">
                    <w:rPr>
                      <w:szCs w:val="24"/>
                      <w:lang w:eastAsia="lt-LT"/>
                    </w:rPr>
                    <w:t xml:space="preserve">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6E54CB96" w14:textId="77A16B91" w:rsidR="00316766" w:rsidRDefault="005D51DA" w:rsidP="00316766">
                  <w:pPr>
                    <w:jc w:val="both"/>
                    <w:rPr>
                      <w:szCs w:val="24"/>
                      <w:lang w:eastAsia="lt-LT"/>
                    </w:rPr>
                  </w:pPr>
                  <w:r>
                    <w:rPr>
                      <w:szCs w:val="24"/>
                      <w:lang w:eastAsia="lt-LT"/>
                    </w:rPr>
                    <w:t>5</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46133499" w14:textId="67186E07" w:rsidR="00316766" w:rsidRDefault="005D51DA" w:rsidP="00316766">
                  <w:pPr>
                    <w:tabs>
                      <w:tab w:val="left" w:pos="923"/>
                    </w:tabs>
                    <w:jc w:val="both"/>
                    <w:rPr>
                      <w:szCs w:val="24"/>
                      <w:lang w:eastAsia="lt-LT"/>
                    </w:rPr>
                  </w:pPr>
                  <w:r>
                    <w:rPr>
                      <w:szCs w:val="24"/>
                      <w:lang w:eastAsia="lt-LT"/>
                    </w:rPr>
                    <w:t>6.</w:t>
                  </w:r>
                  <w:r w:rsidR="00316766">
                    <w:rPr>
                      <w:szCs w:val="24"/>
                      <w:lang w:eastAsia="lt-LT"/>
                    </w:rPr>
                    <w:tab/>
                    <w:t xml:space="preserve">projekto veikloms vykdyti reikalingo </w:t>
                  </w:r>
                  <w:r w:rsidR="00316766">
                    <w:rPr>
                      <w:b/>
                      <w:bCs/>
                      <w:szCs w:val="24"/>
                      <w:lang w:eastAsia="lt-LT"/>
                    </w:rPr>
                    <w:t>nekilnojamojo turto nuomos išlaidos</w:t>
                  </w:r>
                  <w:r w:rsidR="00316766">
                    <w:rPr>
                      <w:szCs w:val="24"/>
                      <w:lang w:eastAsia="lt-LT"/>
                    </w:rPr>
                    <w:t>; šios išlaidos tinkamos finansuoti, jeigu tenkinamos visos šios sąlygos:</w:t>
                  </w:r>
                </w:p>
                <w:p w14:paraId="69D5BC34" w14:textId="4D6C37EB" w:rsidR="00316766" w:rsidRDefault="005D51DA" w:rsidP="00316766">
                  <w:pPr>
                    <w:jc w:val="both"/>
                    <w:rPr>
                      <w:szCs w:val="24"/>
                      <w:lang w:eastAsia="lt-LT"/>
                    </w:rPr>
                  </w:pPr>
                  <w:r>
                    <w:rPr>
                      <w:szCs w:val="24"/>
                      <w:lang w:eastAsia="lt-LT"/>
                    </w:rPr>
                    <w:t>6.</w:t>
                  </w:r>
                  <w:r w:rsidR="00316766">
                    <w:rPr>
                      <w:szCs w:val="24"/>
                      <w:lang w:eastAsia="lt-LT"/>
                    </w:rPr>
                    <w:t>1.</w:t>
                  </w:r>
                  <w:r w:rsidR="00316766">
                    <w:rPr>
                      <w:szCs w:val="24"/>
                      <w:lang w:eastAsia="lt-LT"/>
                    </w:rPr>
                    <w:tab/>
                    <w:t>projekto veiklas (arba jų dalį), kurioms vykdyti nuomojamas nekilnojamasis turtas, įgyvendina pats projekto vykdytojas ir (ar) partneris;</w:t>
                  </w:r>
                </w:p>
                <w:p w14:paraId="47A202F0" w14:textId="585DC5DD" w:rsidR="00316766" w:rsidRDefault="005D51DA" w:rsidP="00316766">
                  <w:pPr>
                    <w:jc w:val="both"/>
                    <w:rPr>
                      <w:szCs w:val="24"/>
                      <w:lang w:eastAsia="lt-LT"/>
                    </w:rPr>
                  </w:pPr>
                  <w:r>
                    <w:rPr>
                      <w:szCs w:val="24"/>
                      <w:lang w:eastAsia="lt-LT"/>
                    </w:rPr>
                    <w:t>6</w:t>
                  </w:r>
                  <w:r w:rsidR="00316766">
                    <w:rPr>
                      <w:szCs w:val="24"/>
                      <w:lang w:eastAsia="lt-LT"/>
                    </w:rPr>
                    <w:t>.2.</w:t>
                  </w:r>
                  <w:r w:rsidR="00316766">
                    <w:rPr>
                      <w:szCs w:val="24"/>
                      <w:lang w:eastAsia="lt-LT"/>
                    </w:rPr>
                    <w:tab/>
                    <w:t>projekto vykdytojas ir (ar) partneris pagrindžia, kad:</w:t>
                  </w:r>
                </w:p>
                <w:p w14:paraId="2D57882E" w14:textId="63FBC9ED" w:rsidR="00316766" w:rsidRDefault="005D51DA" w:rsidP="00316766">
                  <w:pPr>
                    <w:jc w:val="both"/>
                    <w:rPr>
                      <w:szCs w:val="24"/>
                      <w:lang w:eastAsia="lt-LT"/>
                    </w:rPr>
                  </w:pPr>
                  <w:r>
                    <w:rPr>
                      <w:szCs w:val="24"/>
                      <w:lang w:eastAsia="lt-LT"/>
                    </w:rPr>
                    <w:t>6</w:t>
                  </w:r>
                  <w:r w:rsidR="00316766">
                    <w:rPr>
                      <w:szCs w:val="24"/>
                      <w:lang w:eastAsia="lt-LT"/>
                    </w:rPr>
                    <w:t>.2.1.</w:t>
                  </w:r>
                  <w:r w:rsidR="00316766">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2102222" w14:textId="6E1A7F0D" w:rsidR="00316766" w:rsidRDefault="005D51DA" w:rsidP="00316766">
                  <w:pPr>
                    <w:jc w:val="both"/>
                    <w:rPr>
                      <w:szCs w:val="24"/>
                      <w:lang w:eastAsia="lt-LT"/>
                    </w:rPr>
                  </w:pPr>
                  <w:r>
                    <w:rPr>
                      <w:szCs w:val="24"/>
                      <w:lang w:eastAsia="lt-LT"/>
                    </w:rPr>
                    <w:t>6.</w:t>
                  </w:r>
                  <w:r w:rsidR="00316766">
                    <w:rPr>
                      <w:szCs w:val="24"/>
                      <w:lang w:eastAsia="lt-LT"/>
                    </w:rPr>
                    <w:t>2.2.</w:t>
                  </w:r>
                  <w:r w:rsidR="00316766">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0FFA2887" w14:textId="55DE5270" w:rsidR="00316766" w:rsidRDefault="005D51DA" w:rsidP="00316766">
                  <w:pPr>
                    <w:tabs>
                      <w:tab w:val="left" w:pos="923"/>
                    </w:tabs>
                    <w:jc w:val="both"/>
                    <w:rPr>
                      <w:szCs w:val="24"/>
                      <w:lang w:eastAsia="lt-LT"/>
                    </w:rPr>
                  </w:pPr>
                  <w:r>
                    <w:rPr>
                      <w:szCs w:val="24"/>
                      <w:lang w:eastAsia="lt-LT"/>
                    </w:rPr>
                    <w:t>7.</w:t>
                  </w:r>
                  <w:r w:rsidR="00316766">
                    <w:rPr>
                      <w:szCs w:val="24"/>
                      <w:lang w:eastAsia="lt-LT"/>
                    </w:rPr>
                    <w:tab/>
                    <w:t xml:space="preserve">projekto veikloms vykdyti reikalingų </w:t>
                  </w:r>
                  <w:r w:rsidR="00316766">
                    <w:rPr>
                      <w:b/>
                      <w:bCs/>
                      <w:szCs w:val="24"/>
                      <w:lang w:eastAsia="lt-LT"/>
                    </w:rPr>
                    <w:t>transporto priemonių nuomos ir eksploatavimo išlaidos</w:t>
                  </w:r>
                  <w:r w:rsidR="00316766">
                    <w:rPr>
                      <w:szCs w:val="24"/>
                      <w:lang w:eastAsia="lt-LT"/>
                    </w:rPr>
                    <w:t>; šios išlaidos tinkamos finansuoti tuo atveju, kai projekto vykdytojas ar partneris pats vykdo projekto veiklas (arba jų dalį), kurioms vykdyti nuomojama (-</w:t>
                  </w:r>
                  <w:proofErr w:type="spellStart"/>
                  <w:r w:rsidR="00316766">
                    <w:rPr>
                      <w:szCs w:val="24"/>
                      <w:lang w:eastAsia="lt-LT"/>
                    </w:rPr>
                    <w:t>os</w:t>
                  </w:r>
                  <w:proofErr w:type="spellEnd"/>
                  <w:r w:rsidR="00316766">
                    <w:rPr>
                      <w:szCs w:val="24"/>
                      <w:lang w:eastAsia="lt-LT"/>
                    </w:rPr>
                    <w:t>) transporto priemonė (-ės);</w:t>
                  </w:r>
                </w:p>
                <w:p w14:paraId="0AF18309" w14:textId="2EAC3CF8" w:rsidR="00316766" w:rsidRDefault="005D51DA" w:rsidP="00316766">
                  <w:pPr>
                    <w:tabs>
                      <w:tab w:val="left" w:pos="923"/>
                    </w:tabs>
                    <w:jc w:val="both"/>
                    <w:rPr>
                      <w:szCs w:val="24"/>
                      <w:lang w:eastAsia="lt-LT"/>
                    </w:rPr>
                  </w:pPr>
                  <w:r>
                    <w:rPr>
                      <w:szCs w:val="24"/>
                      <w:lang w:eastAsia="lt-LT"/>
                    </w:rPr>
                    <w:lastRenderedPageBreak/>
                    <w:t>8.</w:t>
                  </w:r>
                  <w:r w:rsidR="00316766">
                    <w:rPr>
                      <w:szCs w:val="24"/>
                      <w:lang w:eastAsia="lt-LT"/>
                    </w:rPr>
                    <w:tab/>
                    <w:t xml:space="preserve">projekto veikloms vykdyti reikalingų </w:t>
                  </w:r>
                  <w:r w:rsidR="00316766">
                    <w:rPr>
                      <w:b/>
                      <w:bCs/>
                      <w:szCs w:val="24"/>
                      <w:lang w:eastAsia="lt-LT"/>
                    </w:rPr>
                    <w:t>baldų, įrangos, įrenginių, įrankių, kompiuterinės technikos, programinės įrangos nuomos išlaidos</w:t>
                  </w:r>
                  <w:r w:rsidR="0031676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E3CA863" w14:textId="786168F1" w:rsidR="00316766" w:rsidRDefault="005D51DA" w:rsidP="00316766">
                  <w:pPr>
                    <w:tabs>
                      <w:tab w:val="left" w:pos="923"/>
                    </w:tabs>
                    <w:jc w:val="both"/>
                    <w:rPr>
                      <w:szCs w:val="24"/>
                      <w:lang w:eastAsia="lt-LT"/>
                    </w:rPr>
                  </w:pPr>
                  <w:r>
                    <w:rPr>
                      <w:szCs w:val="24"/>
                      <w:lang w:eastAsia="lt-LT"/>
                    </w:rPr>
                    <w:t>9.</w:t>
                  </w:r>
                  <w:r w:rsidR="00316766">
                    <w:rPr>
                      <w:szCs w:val="24"/>
                      <w:lang w:eastAsia="lt-LT"/>
                    </w:rPr>
                    <w:tab/>
                  </w:r>
                  <w:r w:rsidR="00316766">
                    <w:rPr>
                      <w:b/>
                      <w:bCs/>
                      <w:szCs w:val="24"/>
                      <w:lang w:eastAsia="lt-LT"/>
                    </w:rPr>
                    <w:t>projekto vykdytojui ar partneriui nuosavybės teise priklausančio ilgalaikio turto</w:t>
                  </w:r>
                  <w:r w:rsidR="00316766">
                    <w:rPr>
                      <w:szCs w:val="24"/>
                      <w:lang w:eastAsia="lt-LT"/>
                    </w:rPr>
                    <w:t xml:space="preserve"> (baldų, įrangos, įrenginių, įrankių, kompiuterinės technikos), kuris naudojamas projekto veikloms vykdyti, </w:t>
                  </w:r>
                  <w:r w:rsidR="00316766">
                    <w:rPr>
                      <w:b/>
                      <w:bCs/>
                      <w:szCs w:val="24"/>
                      <w:lang w:eastAsia="lt-LT"/>
                    </w:rPr>
                    <w:t>nusidėvėjimo išlaidos</w:t>
                  </w:r>
                  <w:r w:rsidR="00316766">
                    <w:rPr>
                      <w:szCs w:val="24"/>
                      <w:lang w:eastAsia="lt-LT"/>
                    </w:rPr>
                    <w:t xml:space="preserve"> (kiek tai susiję su projekto veiklų vykdymu); šios išlaidos tinkamos tuo atveju, jei turtas yra įsigytas nuosavomis (ne šio projekto) lėšomis;</w:t>
                  </w:r>
                </w:p>
                <w:p w14:paraId="2814E00B" w14:textId="59C02495" w:rsidR="00316766" w:rsidRDefault="005D51DA" w:rsidP="00316766">
                  <w:pPr>
                    <w:tabs>
                      <w:tab w:val="left" w:pos="1065"/>
                    </w:tabs>
                    <w:jc w:val="both"/>
                    <w:rPr>
                      <w:szCs w:val="24"/>
                      <w:lang w:eastAsia="lt-LT"/>
                    </w:rPr>
                  </w:pPr>
                  <w:r>
                    <w:rPr>
                      <w:szCs w:val="24"/>
                      <w:lang w:eastAsia="lt-LT"/>
                    </w:rPr>
                    <w:t>10.</w:t>
                  </w:r>
                  <w:r w:rsidR="00316766">
                    <w:rPr>
                      <w:szCs w:val="24"/>
                      <w:lang w:eastAsia="lt-LT"/>
                    </w:rPr>
                    <w:tab/>
                    <w:t xml:space="preserve">projekto veiklas vykdančių </w:t>
                  </w:r>
                  <w:r w:rsidR="00316766">
                    <w:rPr>
                      <w:b/>
                      <w:bCs/>
                      <w:szCs w:val="24"/>
                      <w:lang w:eastAsia="lt-LT"/>
                    </w:rPr>
                    <w:t>savanorių ir projekto</w:t>
                  </w:r>
                  <w:r w:rsidR="00316766">
                    <w:rPr>
                      <w:szCs w:val="24"/>
                      <w:lang w:eastAsia="lt-LT"/>
                    </w:rPr>
                    <w:t xml:space="preserve"> veiklų, atitinkančių Aprašo 2.1.2.1.3 papunktyje nurodytas remiamas veiklas, </w:t>
                  </w:r>
                  <w:r w:rsidR="00316766">
                    <w:rPr>
                      <w:b/>
                      <w:bCs/>
                      <w:szCs w:val="24"/>
                      <w:lang w:eastAsia="lt-LT"/>
                    </w:rPr>
                    <w:t>dalyvių (savanorių) mokymų, reikalingų savanorius parengti savanoriškai veiklai atlikti, išlaidos</w:t>
                  </w:r>
                  <w:r w:rsidR="00316766">
                    <w:rPr>
                      <w:szCs w:val="24"/>
                      <w:lang w:eastAsia="lt-LT"/>
                    </w:rPr>
                    <w:t>;</w:t>
                  </w:r>
                </w:p>
                <w:p w14:paraId="43E3C60F" w14:textId="7928CA4C" w:rsidR="00316766" w:rsidRDefault="005D51DA" w:rsidP="00316766">
                  <w:pPr>
                    <w:tabs>
                      <w:tab w:val="left" w:pos="1065"/>
                    </w:tabs>
                    <w:jc w:val="both"/>
                    <w:rPr>
                      <w:szCs w:val="24"/>
                      <w:lang w:eastAsia="lt-LT"/>
                    </w:rPr>
                  </w:pPr>
                  <w:r>
                    <w:rPr>
                      <w:szCs w:val="24"/>
                      <w:lang w:eastAsia="lt-LT"/>
                    </w:rPr>
                    <w:t>11.</w:t>
                  </w:r>
                  <w:r w:rsidR="00316766">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2.1.2.1 papunktyje nurodytose veiklose dalyvaujantiems projekto veiklų dalyviams reikalingų </w:t>
                  </w:r>
                  <w:r w:rsidR="00316766">
                    <w:rPr>
                      <w:b/>
                      <w:bCs/>
                      <w:szCs w:val="24"/>
                      <w:lang w:eastAsia="lt-LT"/>
                    </w:rPr>
                    <w:t>specialių drabužių ir individualios saugos priemonių įsigijimo, skiepijimo, sveikatos pažymos gavimo išlaidos</w:t>
                  </w:r>
                  <w:r w:rsidR="00316766">
                    <w:rPr>
                      <w:szCs w:val="24"/>
                      <w:lang w:eastAsia="lt-LT"/>
                    </w:rPr>
                    <w:t xml:space="preserve"> (kai to reikia pagal vykdomos projekto veiklos pobūdį);</w:t>
                  </w:r>
                </w:p>
                <w:p w14:paraId="143212E8" w14:textId="330722B8" w:rsidR="00316766" w:rsidRDefault="005D51DA" w:rsidP="00316766">
                  <w:pPr>
                    <w:tabs>
                      <w:tab w:val="left" w:pos="1065"/>
                    </w:tabs>
                    <w:jc w:val="both"/>
                    <w:rPr>
                      <w:szCs w:val="24"/>
                      <w:lang w:eastAsia="lt-LT"/>
                    </w:rPr>
                  </w:pPr>
                  <w:r>
                    <w:rPr>
                      <w:szCs w:val="24"/>
                      <w:lang w:eastAsia="lt-LT"/>
                    </w:rPr>
                    <w:t>12</w:t>
                  </w:r>
                  <w:r w:rsidR="00316766">
                    <w:rPr>
                      <w:szCs w:val="24"/>
                      <w:lang w:eastAsia="lt-LT"/>
                    </w:rPr>
                    <w:t>.</w:t>
                  </w:r>
                  <w:r w:rsidR="00316766">
                    <w:rPr>
                      <w:szCs w:val="24"/>
                      <w:lang w:eastAsia="lt-LT"/>
                    </w:rPr>
                    <w:tab/>
                    <w:t xml:space="preserve">projekto veiklas vykdančių savanorių ir projekto veiklų, atitinkančių Aprašo 2.1.2.1.3 papunktyje nurodytą remiamą veiklą, </w:t>
                  </w:r>
                  <w:r w:rsidR="00316766">
                    <w:rPr>
                      <w:b/>
                      <w:bCs/>
                      <w:szCs w:val="24"/>
                      <w:lang w:eastAsia="lt-LT"/>
                    </w:rPr>
                    <w:t>dalyvių (savanorių) pašto, telefono (interneto ir telefoninio ryšio) išlaidos</w:t>
                  </w:r>
                  <w:r w:rsidR="00316766">
                    <w:rPr>
                      <w:szCs w:val="24"/>
                      <w:lang w:eastAsia="lt-LT"/>
                    </w:rPr>
                    <w:t>;</w:t>
                  </w:r>
                </w:p>
                <w:p w14:paraId="600BFF82" w14:textId="4B57F224" w:rsidR="00316766" w:rsidRDefault="005D51DA" w:rsidP="00316766">
                  <w:pPr>
                    <w:tabs>
                      <w:tab w:val="left" w:pos="1065"/>
                    </w:tabs>
                    <w:jc w:val="both"/>
                    <w:rPr>
                      <w:szCs w:val="24"/>
                      <w:lang w:eastAsia="lt-LT"/>
                    </w:rPr>
                  </w:pPr>
                  <w:r>
                    <w:rPr>
                      <w:szCs w:val="24"/>
                      <w:lang w:eastAsia="lt-LT"/>
                    </w:rPr>
                    <w:t>13.</w:t>
                  </w:r>
                  <w:r w:rsidR="00316766">
                    <w:rPr>
                      <w:szCs w:val="24"/>
                      <w:lang w:eastAsia="lt-LT"/>
                    </w:rPr>
                    <w:tab/>
                    <w:t xml:space="preserve">projekto veiklas vykdančių savanorių ir projekto veiklų, atitinkančių Aprašo 2.1.2.1.3 papunktyje nurodytą veiklą, </w:t>
                  </w:r>
                  <w:r w:rsidR="00316766">
                    <w:rPr>
                      <w:b/>
                      <w:bCs/>
                      <w:szCs w:val="24"/>
                      <w:lang w:eastAsia="lt-LT"/>
                    </w:rPr>
                    <w:t>dalyvių (savanorių) savanoriškos veiklos vykdymo laikotarpiui tenkančios draudimo pagal Savanoriškos veiklos įstatymo 10 straipsnio 1 dalį išlaidos</w:t>
                  </w:r>
                  <w:r w:rsidR="00316766">
                    <w:rPr>
                      <w:szCs w:val="24"/>
                      <w:lang w:eastAsia="lt-LT"/>
                    </w:rPr>
                    <w:t>;</w:t>
                  </w:r>
                </w:p>
                <w:p w14:paraId="47560507" w14:textId="559024A3" w:rsidR="00316766" w:rsidRDefault="005D51DA" w:rsidP="00316766">
                  <w:pPr>
                    <w:tabs>
                      <w:tab w:val="left" w:pos="1065"/>
                    </w:tabs>
                    <w:jc w:val="both"/>
                    <w:rPr>
                      <w:szCs w:val="24"/>
                      <w:lang w:eastAsia="lt-LT"/>
                    </w:rPr>
                  </w:pPr>
                  <w:r>
                    <w:rPr>
                      <w:szCs w:val="24"/>
                      <w:lang w:eastAsia="lt-LT"/>
                    </w:rPr>
                    <w:t>14.</w:t>
                  </w:r>
                  <w:r w:rsidR="00316766">
                    <w:rPr>
                      <w:szCs w:val="24"/>
                      <w:lang w:eastAsia="lt-LT"/>
                    </w:rPr>
                    <w:tab/>
                    <w:t xml:space="preserve">projekto veiklas vykdančių </w:t>
                  </w:r>
                  <w:r w:rsidR="00316766">
                    <w:rPr>
                      <w:b/>
                      <w:bCs/>
                      <w:szCs w:val="24"/>
                      <w:lang w:eastAsia="lt-LT"/>
                    </w:rPr>
                    <w:t>savanorių</w:t>
                  </w:r>
                  <w:r w:rsidR="00316766">
                    <w:rPr>
                      <w:szCs w:val="24"/>
                      <w:lang w:eastAsia="lt-LT"/>
                    </w:rPr>
                    <w:t xml:space="preserve"> </w:t>
                  </w:r>
                  <w:r w:rsidR="00316766">
                    <w:rPr>
                      <w:b/>
                      <w:bCs/>
                      <w:szCs w:val="24"/>
                      <w:lang w:eastAsia="lt-LT"/>
                    </w:rPr>
                    <w:t>ir projekto</w:t>
                  </w:r>
                  <w:r w:rsidR="00316766">
                    <w:rPr>
                      <w:szCs w:val="24"/>
                      <w:lang w:eastAsia="lt-LT"/>
                    </w:rPr>
                    <w:t xml:space="preserve"> veiklų </w:t>
                  </w:r>
                  <w:r w:rsidR="00316766">
                    <w:rPr>
                      <w:b/>
                      <w:bCs/>
                      <w:szCs w:val="24"/>
                      <w:lang w:eastAsia="lt-LT"/>
                    </w:rPr>
                    <w:t>dalyvių maitinimo išlaidos</w:t>
                  </w:r>
                  <w:r w:rsidR="0031676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A0BBF79" w14:textId="64DB333E" w:rsidR="00316766" w:rsidRDefault="005D51DA" w:rsidP="00316766">
                  <w:pPr>
                    <w:tabs>
                      <w:tab w:val="left" w:pos="1065"/>
                    </w:tabs>
                    <w:jc w:val="both"/>
                    <w:rPr>
                      <w:szCs w:val="24"/>
                      <w:lang w:eastAsia="lt-LT"/>
                    </w:rPr>
                  </w:pPr>
                  <w:r>
                    <w:rPr>
                      <w:szCs w:val="24"/>
                      <w:lang w:eastAsia="lt-LT"/>
                    </w:rPr>
                    <w:t>15.</w:t>
                  </w:r>
                  <w:r w:rsidR="00316766">
                    <w:rPr>
                      <w:szCs w:val="24"/>
                      <w:lang w:eastAsia="lt-LT"/>
                    </w:rPr>
                    <w:tab/>
                    <w:t xml:space="preserve">projekto veikloms vykdyti reikalingų </w:t>
                  </w:r>
                  <w:r w:rsidR="00316766">
                    <w:rPr>
                      <w:b/>
                      <w:bCs/>
                      <w:szCs w:val="24"/>
                      <w:lang w:eastAsia="lt-LT"/>
                    </w:rPr>
                    <w:t>mokymo priemonių, darbo priemonių ir medžiagų, taip pat kito trumpalaikio turto (išskyrus trumpalaikiam turtui priskiriamus baldus, įrangą ir įrenginius) įsigijimo ir (ar) nuomos išlaidos</w:t>
                  </w:r>
                  <w:r w:rsidR="00316766">
                    <w:rPr>
                      <w:szCs w:val="24"/>
                      <w:lang w:eastAsia="lt-LT"/>
                    </w:rPr>
                    <w:t xml:space="preserve">; </w:t>
                  </w:r>
                </w:p>
                <w:p w14:paraId="3FBD6E4E" w14:textId="74567D3A" w:rsidR="00316766" w:rsidRDefault="005D51DA" w:rsidP="00316766">
                  <w:pPr>
                    <w:tabs>
                      <w:tab w:val="left" w:pos="1065"/>
                    </w:tabs>
                    <w:jc w:val="both"/>
                    <w:rPr>
                      <w:szCs w:val="24"/>
                      <w:lang w:eastAsia="lt-LT"/>
                    </w:rPr>
                  </w:pPr>
                  <w:r>
                    <w:rPr>
                      <w:szCs w:val="24"/>
                      <w:lang w:eastAsia="lt-LT"/>
                    </w:rPr>
                    <w:t>16.</w:t>
                  </w:r>
                  <w:r w:rsidR="00316766">
                    <w:rPr>
                      <w:szCs w:val="24"/>
                      <w:lang w:eastAsia="lt-LT"/>
                    </w:rPr>
                    <w:tab/>
                    <w:t xml:space="preserve">projekto veikloms vykdyti reikalingos </w:t>
                  </w:r>
                  <w:r w:rsidR="00316766">
                    <w:rPr>
                      <w:b/>
                      <w:bCs/>
                      <w:szCs w:val="24"/>
                      <w:lang w:eastAsia="lt-LT"/>
                    </w:rPr>
                    <w:t>kelionių Lietuvos Respublikos teritorijoje ir (ar) kuro išlaidos</w:t>
                  </w:r>
                  <w:r w:rsidR="00316766">
                    <w:rPr>
                      <w:szCs w:val="24"/>
                      <w:lang w:eastAsia="lt-LT"/>
                    </w:rPr>
                    <w:t>;</w:t>
                  </w:r>
                </w:p>
                <w:p w14:paraId="613D8F02" w14:textId="2F0367C0" w:rsidR="00316766" w:rsidRDefault="0039761C" w:rsidP="00316766">
                  <w:pPr>
                    <w:tabs>
                      <w:tab w:val="left" w:pos="1065"/>
                    </w:tabs>
                    <w:jc w:val="both"/>
                    <w:rPr>
                      <w:szCs w:val="24"/>
                      <w:lang w:eastAsia="lt-LT"/>
                    </w:rPr>
                  </w:pPr>
                  <w:r>
                    <w:rPr>
                      <w:szCs w:val="24"/>
                      <w:lang w:eastAsia="lt-LT"/>
                    </w:rPr>
                    <w:t>17</w:t>
                  </w:r>
                  <w:r w:rsidR="00316766">
                    <w:rPr>
                      <w:szCs w:val="24"/>
                      <w:lang w:eastAsia="lt-LT"/>
                    </w:rPr>
                    <w:t>.</w:t>
                  </w:r>
                  <w:r w:rsidR="00316766">
                    <w:rPr>
                      <w:szCs w:val="24"/>
                      <w:lang w:eastAsia="lt-LT"/>
                    </w:rPr>
                    <w:tab/>
                  </w:r>
                  <w:r w:rsidR="00316766">
                    <w:rPr>
                      <w:b/>
                      <w:bCs/>
                      <w:szCs w:val="24"/>
                      <w:lang w:eastAsia="lt-LT"/>
                    </w:rPr>
                    <w:t>dokumentų, reikalingų nustatyti asmens priklausymo tikslinei grupei faktą, išdavimo apmokėjimo išlaidos</w:t>
                  </w:r>
                  <w:r w:rsidR="00316766">
                    <w:rPr>
                      <w:szCs w:val="24"/>
                      <w:lang w:eastAsia="lt-LT"/>
                    </w:rPr>
                    <w:t>;</w:t>
                  </w:r>
                </w:p>
                <w:p w14:paraId="11A4366B" w14:textId="1DD788FF" w:rsidR="00316766" w:rsidRDefault="0039761C" w:rsidP="00316766">
                  <w:pPr>
                    <w:tabs>
                      <w:tab w:val="left" w:pos="1065"/>
                    </w:tabs>
                    <w:jc w:val="both"/>
                    <w:rPr>
                      <w:szCs w:val="24"/>
                      <w:lang w:eastAsia="lt-LT"/>
                    </w:rPr>
                  </w:pPr>
                  <w:r>
                    <w:rPr>
                      <w:szCs w:val="24"/>
                      <w:lang w:eastAsia="lt-LT"/>
                    </w:rPr>
                    <w:t>18.</w:t>
                  </w:r>
                  <w:r w:rsidR="00316766">
                    <w:rPr>
                      <w:szCs w:val="24"/>
                      <w:lang w:eastAsia="lt-LT"/>
                    </w:rPr>
                    <w:tab/>
                    <w:t>projekto veikloms vykdyti reikalingų </w:t>
                  </w:r>
                  <w:r w:rsidR="00316766">
                    <w:rPr>
                      <w:b/>
                      <w:bCs/>
                      <w:color w:val="000000"/>
                      <w:szCs w:val="24"/>
                      <w:lang w:eastAsia="lt-LT"/>
                    </w:rPr>
                    <w:t>renginių organizavimo išlaidos</w:t>
                  </w:r>
                  <w:r w:rsidR="00316766">
                    <w:rPr>
                      <w:szCs w:val="24"/>
                      <w:lang w:eastAsia="lt-LT"/>
                    </w:rPr>
                    <w:t>; šiame papunktyje nurodytos išlaidos yra tinkamos finansuoti tik iš projekto vykdytojo ir (ar) partnerio (-</w:t>
                  </w:r>
                  <w:proofErr w:type="spellStart"/>
                  <w:r w:rsidR="00316766">
                    <w:rPr>
                      <w:szCs w:val="24"/>
                      <w:lang w:eastAsia="lt-LT"/>
                    </w:rPr>
                    <w:t>ių</w:t>
                  </w:r>
                  <w:proofErr w:type="spellEnd"/>
                  <w:r w:rsidR="00316766">
                    <w:rPr>
                      <w:szCs w:val="24"/>
                      <w:lang w:eastAsia="lt-LT"/>
                    </w:rPr>
                    <w:t>) nuosavo įnašo, jeigu projekte nėra nė vieno projekto veiklas vykdančio savanorio;</w:t>
                  </w:r>
                </w:p>
                <w:p w14:paraId="63C84F8E" w14:textId="6F3BFC07" w:rsidR="00316766" w:rsidRDefault="0039761C" w:rsidP="00316766">
                  <w:pPr>
                    <w:tabs>
                      <w:tab w:val="left" w:pos="1065"/>
                    </w:tabs>
                    <w:jc w:val="both"/>
                    <w:rPr>
                      <w:szCs w:val="24"/>
                      <w:lang w:eastAsia="lt-LT"/>
                    </w:rPr>
                  </w:pPr>
                  <w:r>
                    <w:rPr>
                      <w:szCs w:val="24"/>
                      <w:lang w:eastAsia="lt-LT"/>
                    </w:rPr>
                    <w:lastRenderedPageBreak/>
                    <w:t>19.</w:t>
                  </w:r>
                  <w:r w:rsidR="00316766">
                    <w:rPr>
                      <w:szCs w:val="24"/>
                      <w:lang w:eastAsia="lt-LT"/>
                    </w:rPr>
                    <w:tab/>
                    <w:t>projekto</w:t>
                  </w:r>
                  <w:r w:rsidR="00316766">
                    <w:rPr>
                      <w:color w:val="000000"/>
                      <w:szCs w:val="24"/>
                      <w:lang w:eastAsia="lt-LT"/>
                    </w:rPr>
                    <w:t xml:space="preserve"> veikloms vykdyti reikalingų </w:t>
                  </w:r>
                  <w:r w:rsidR="00316766">
                    <w:rPr>
                      <w:szCs w:val="24"/>
                      <w:lang w:eastAsia="lt-LT"/>
                    </w:rPr>
                    <w:t xml:space="preserve">projektą vykdančio </w:t>
                  </w:r>
                  <w:r w:rsidR="00316766">
                    <w:rPr>
                      <w:b/>
                      <w:bCs/>
                      <w:szCs w:val="24"/>
                      <w:lang w:eastAsia="lt-LT"/>
                    </w:rPr>
                    <w:t>personalo (įskaitant projekto veiklas vykdančius savanorius) ir projekto veiklų dalyvių dalyvavimo renginiuose, užsiėmimuose išlaidos</w:t>
                  </w:r>
                  <w:r w:rsidR="00316766">
                    <w:rPr>
                      <w:szCs w:val="24"/>
                      <w:lang w:eastAsia="lt-LT"/>
                    </w:rPr>
                    <w:t xml:space="preserve"> (t. y. bilietų į renginius, užsiėmimus; renginių, užsiėmimų dalyvio mokesčio išlaidas);</w:t>
                  </w:r>
                </w:p>
                <w:p w14:paraId="16A0ECA1" w14:textId="58120525" w:rsidR="00316766" w:rsidRDefault="0039761C" w:rsidP="00316766">
                  <w:pPr>
                    <w:tabs>
                      <w:tab w:val="left" w:pos="1065"/>
                    </w:tabs>
                    <w:jc w:val="both"/>
                    <w:rPr>
                      <w:szCs w:val="24"/>
                      <w:lang w:eastAsia="lt-LT"/>
                    </w:rPr>
                  </w:pPr>
                  <w:r>
                    <w:rPr>
                      <w:szCs w:val="24"/>
                      <w:lang w:eastAsia="lt-LT"/>
                    </w:rPr>
                    <w:t>20.</w:t>
                  </w:r>
                  <w:r w:rsidR="00316766">
                    <w:rPr>
                      <w:szCs w:val="24"/>
                      <w:lang w:eastAsia="lt-LT"/>
                    </w:rPr>
                    <w:tab/>
                    <w:t xml:space="preserve">projekto veikloms vykdyti reikalingo </w:t>
                  </w:r>
                  <w:r w:rsidR="00316766">
                    <w:rPr>
                      <w:b/>
                      <w:bCs/>
                      <w:szCs w:val="24"/>
                      <w:lang w:eastAsia="lt-LT"/>
                    </w:rPr>
                    <w:t>svečio iš užsienio kelionių ir apgyvendinimo išlaidos</w:t>
                  </w:r>
                  <w:r w:rsidR="00316766">
                    <w:rPr>
                      <w:szCs w:val="24"/>
                      <w:lang w:eastAsia="lt-LT"/>
                    </w:rPr>
                    <w:t xml:space="preserve">. Šios išlaidos </w:t>
                  </w:r>
                  <w:r w:rsidR="00316766">
                    <w:rPr>
                      <w:lang w:eastAsia="zh-TW"/>
                    </w:rPr>
                    <w:t>tinkamos tuo atveju, kai nėra mokamas honoraras ar atlygis už suteiktą paslaugą</w:t>
                  </w:r>
                  <w:r w:rsidR="00316766">
                    <w:rPr>
                      <w:szCs w:val="24"/>
                      <w:lang w:eastAsia="lt-LT"/>
                    </w:rPr>
                    <w:t>;</w:t>
                  </w:r>
                </w:p>
                <w:p w14:paraId="36A2A180" w14:textId="6C0102F8" w:rsidR="00316766" w:rsidRDefault="0039761C" w:rsidP="00316766">
                  <w:pPr>
                    <w:tabs>
                      <w:tab w:val="left" w:pos="1065"/>
                    </w:tabs>
                    <w:jc w:val="both"/>
                    <w:rPr>
                      <w:szCs w:val="24"/>
                      <w:lang w:eastAsia="lt-LT"/>
                    </w:rPr>
                  </w:pPr>
                  <w:r>
                    <w:rPr>
                      <w:szCs w:val="24"/>
                      <w:lang w:eastAsia="lt-LT"/>
                    </w:rPr>
                    <w:t>21.</w:t>
                  </w:r>
                  <w:r w:rsidR="00316766">
                    <w:rPr>
                      <w:szCs w:val="24"/>
                      <w:lang w:eastAsia="lt-LT"/>
                    </w:rPr>
                    <w:tab/>
                    <w:t>projekto</w:t>
                  </w:r>
                  <w:r w:rsidR="00316766">
                    <w:rPr>
                      <w:color w:val="000000"/>
                      <w:szCs w:val="24"/>
                      <w:lang w:eastAsia="lt-LT"/>
                    </w:rPr>
                    <w:t> </w:t>
                  </w:r>
                  <w:r w:rsidR="00316766">
                    <w:rPr>
                      <w:szCs w:val="24"/>
                      <w:lang w:eastAsia="lt-LT"/>
                    </w:rPr>
                    <w:t xml:space="preserve">veikloms vykdyti reikalingų </w:t>
                  </w:r>
                  <w:r w:rsidR="00316766">
                    <w:rPr>
                      <w:b/>
                      <w:bCs/>
                      <w:szCs w:val="24"/>
                      <w:lang w:eastAsia="lt-LT"/>
                    </w:rPr>
                    <w:t>interneto svetainių kūrimo ir palaikymo išlaidos, leidinių ir informacinių pranešimų rengimo, televizijos bei radijo laidų rengimo ir transliavimo išlaidos</w:t>
                  </w:r>
                  <w:r w:rsidR="00316766">
                    <w:rPr>
                      <w:szCs w:val="24"/>
                      <w:lang w:eastAsia="lt-LT"/>
                    </w:rPr>
                    <w:t>;</w:t>
                  </w:r>
                </w:p>
                <w:p w14:paraId="181A6A25" w14:textId="7DA39A81" w:rsidR="00316766" w:rsidRDefault="0039761C" w:rsidP="00316766">
                  <w:pPr>
                    <w:tabs>
                      <w:tab w:val="left" w:pos="1065"/>
                    </w:tabs>
                    <w:jc w:val="both"/>
                    <w:rPr>
                      <w:szCs w:val="24"/>
                      <w:lang w:eastAsia="lt-LT"/>
                    </w:rPr>
                  </w:pPr>
                  <w:r>
                    <w:rPr>
                      <w:szCs w:val="24"/>
                      <w:lang w:eastAsia="lt-LT"/>
                    </w:rPr>
                    <w:t>22</w:t>
                  </w:r>
                  <w:r w:rsidR="00316766">
                    <w:rPr>
                      <w:szCs w:val="24"/>
                      <w:lang w:eastAsia="lt-LT"/>
                    </w:rPr>
                    <w:t>.</w:t>
                  </w:r>
                  <w:r w:rsidR="00316766">
                    <w:rPr>
                      <w:szCs w:val="24"/>
                      <w:lang w:eastAsia="lt-LT"/>
                    </w:rPr>
                    <w:tab/>
                    <w:t>projekto veiklų dalyvių, kurie dalyvauja Aprašo 2.1.2.1.2, 2.1.2.1.4</w:t>
                  </w:r>
                  <w:r w:rsidR="00316766">
                    <w:rPr>
                      <w:b/>
                      <w:bCs/>
                      <w:szCs w:val="24"/>
                      <w:lang w:eastAsia="lt-LT"/>
                    </w:rPr>
                    <w:t> </w:t>
                  </w:r>
                  <w:r w:rsidR="00316766">
                    <w:rPr>
                      <w:szCs w:val="24"/>
                      <w:lang w:eastAsia="lt-LT"/>
                    </w:rPr>
                    <w:t>ir (ar) 2.1.2.1.5</w:t>
                  </w:r>
                  <w:r w:rsidR="00316766">
                    <w:rPr>
                      <w:b/>
                      <w:bCs/>
                      <w:szCs w:val="24"/>
                      <w:lang w:eastAsia="lt-LT"/>
                    </w:rPr>
                    <w:t> </w:t>
                  </w:r>
                  <w:r w:rsidR="00316766">
                    <w:rPr>
                      <w:szCs w:val="24"/>
                      <w:lang w:eastAsia="lt-LT"/>
                    </w:rPr>
                    <w:t xml:space="preserve">papunkčiuose nurodytose neformaliojo profesinio mokymo, organizuojamo pameistrystės forma, ar praktinių darbo įgūdžių įgijimo, ugdymo darbo vietoje veiklose, </w:t>
                  </w:r>
                  <w:r w:rsidR="00316766">
                    <w:rPr>
                      <w:b/>
                      <w:bCs/>
                      <w:szCs w:val="24"/>
                      <w:lang w:eastAsia="lt-LT"/>
                    </w:rPr>
                    <w:t>civilinės atsakomybės už projekto veiklų dalyvio darbdaviui padarytą turtinę žalą</w:t>
                  </w:r>
                  <w:r w:rsidR="00316766">
                    <w:rPr>
                      <w:szCs w:val="24"/>
                      <w:lang w:eastAsia="lt-LT"/>
                    </w:rPr>
                    <w:t xml:space="preserve"> projekto veiklų dalyviui (-</w:t>
                  </w:r>
                  <w:proofErr w:type="spellStart"/>
                  <w:r w:rsidR="00316766">
                    <w:rPr>
                      <w:szCs w:val="24"/>
                      <w:lang w:eastAsia="lt-LT"/>
                    </w:rPr>
                    <w:t>iams</w:t>
                  </w:r>
                  <w:proofErr w:type="spellEnd"/>
                  <w:r w:rsidR="00316766">
                    <w:rPr>
                      <w:szCs w:val="24"/>
                      <w:lang w:eastAsia="lt-LT"/>
                    </w:rPr>
                    <w:t xml:space="preserve">) mokantis ir dirbant pagal pameistrystės darbo sutartį arba atliekant praktiką pagal savanoriškos praktikos sutartį </w:t>
                  </w:r>
                  <w:r w:rsidR="00316766">
                    <w:rPr>
                      <w:b/>
                      <w:bCs/>
                      <w:szCs w:val="24"/>
                      <w:lang w:eastAsia="lt-LT"/>
                    </w:rPr>
                    <w:t>draudimo išlaidos</w:t>
                  </w:r>
                  <w:r w:rsidR="00316766">
                    <w:rPr>
                      <w:szCs w:val="24"/>
                      <w:lang w:eastAsia="lt-LT"/>
                    </w:rPr>
                    <w:t xml:space="preserve"> (per sutarties galiojimo laikotarpį, bet ne ilgiau nei nustatyta Aprašo 13.13 papunktyje);</w:t>
                  </w:r>
                </w:p>
                <w:p w14:paraId="3094F1B7" w14:textId="6D90CB8D" w:rsidR="0039761C" w:rsidRDefault="0039761C" w:rsidP="0039761C">
                  <w:pPr>
                    <w:tabs>
                      <w:tab w:val="left" w:pos="1065"/>
                    </w:tabs>
                    <w:jc w:val="both"/>
                    <w:rPr>
                      <w:szCs w:val="24"/>
                      <w:lang w:eastAsia="lt-LT"/>
                    </w:rPr>
                  </w:pPr>
                  <w:r>
                    <w:rPr>
                      <w:szCs w:val="24"/>
                      <w:lang w:eastAsia="lt-LT"/>
                    </w:rPr>
                    <w:t>23.</w:t>
                  </w:r>
                  <w:r w:rsidR="00316766">
                    <w:rPr>
                      <w:szCs w:val="24"/>
                      <w:lang w:eastAsia="lt-LT"/>
                    </w:rPr>
                    <w:tab/>
                  </w:r>
                  <w:r w:rsidR="00316766">
                    <w:rPr>
                      <w:b/>
                      <w:bCs/>
                      <w:szCs w:val="24"/>
                      <w:lang w:eastAsia="lt-LT"/>
                    </w:rPr>
                    <w:t>paslaugų teikimo pagal projekto vykdytojo ir (ar) partnerio (-</w:t>
                  </w:r>
                  <w:proofErr w:type="spellStart"/>
                  <w:r w:rsidR="00316766">
                    <w:rPr>
                      <w:b/>
                      <w:bCs/>
                      <w:szCs w:val="24"/>
                      <w:lang w:eastAsia="lt-LT"/>
                    </w:rPr>
                    <w:t>ių</w:t>
                  </w:r>
                  <w:proofErr w:type="spellEnd"/>
                  <w:r w:rsidR="00316766">
                    <w:rPr>
                      <w:b/>
                      <w:bCs/>
                      <w:szCs w:val="24"/>
                      <w:lang w:eastAsia="lt-LT"/>
                    </w:rPr>
                    <w:t>) su išorės paslaugų teikėju (-</w:t>
                  </w:r>
                  <w:proofErr w:type="spellStart"/>
                  <w:r w:rsidR="00316766">
                    <w:rPr>
                      <w:b/>
                      <w:bCs/>
                      <w:szCs w:val="24"/>
                      <w:lang w:eastAsia="lt-LT"/>
                    </w:rPr>
                    <w:t>ais</w:t>
                  </w:r>
                  <w:proofErr w:type="spellEnd"/>
                  <w:r w:rsidR="00316766">
                    <w:rPr>
                      <w:b/>
                      <w:bCs/>
                      <w:szCs w:val="24"/>
                      <w:lang w:eastAsia="lt-LT"/>
                    </w:rPr>
                    <w:t>) sudarytą (-</w:t>
                  </w:r>
                  <w:proofErr w:type="spellStart"/>
                  <w:r w:rsidR="00316766">
                    <w:rPr>
                      <w:b/>
                      <w:bCs/>
                      <w:szCs w:val="24"/>
                      <w:lang w:eastAsia="lt-LT"/>
                    </w:rPr>
                    <w:t>as</w:t>
                  </w:r>
                  <w:proofErr w:type="spellEnd"/>
                  <w:r w:rsidR="00316766">
                    <w:rPr>
                      <w:b/>
                      <w:bCs/>
                      <w:szCs w:val="24"/>
                      <w:lang w:eastAsia="lt-LT"/>
                    </w:rPr>
                    <w:t>) paslaugų teikimo sutartį (-</w:t>
                  </w:r>
                  <w:proofErr w:type="spellStart"/>
                  <w:r w:rsidR="00316766">
                    <w:rPr>
                      <w:b/>
                      <w:bCs/>
                      <w:szCs w:val="24"/>
                      <w:lang w:eastAsia="lt-LT"/>
                    </w:rPr>
                    <w:t>is</w:t>
                  </w:r>
                  <w:proofErr w:type="spellEnd"/>
                  <w:r w:rsidR="00316766">
                    <w:rPr>
                      <w:b/>
                      <w:bCs/>
                      <w:szCs w:val="24"/>
                      <w:lang w:eastAsia="lt-LT"/>
                    </w:rPr>
                    <w:t>) išlaidos</w:t>
                  </w:r>
                  <w:r>
                    <w:rPr>
                      <w:b/>
                      <w:bCs/>
                      <w:szCs w:val="24"/>
                      <w:lang w:eastAsia="lt-LT"/>
                    </w:rPr>
                    <w:t>;</w:t>
                  </w:r>
                </w:p>
                <w:p w14:paraId="7408E921" w14:textId="79D7FBC8" w:rsidR="00E958D1" w:rsidRDefault="0039761C" w:rsidP="0039761C">
                  <w:pPr>
                    <w:tabs>
                      <w:tab w:val="left" w:pos="1065"/>
                    </w:tabs>
                    <w:jc w:val="both"/>
                    <w:rPr>
                      <w:szCs w:val="24"/>
                      <w:lang w:eastAsia="lt-LT"/>
                    </w:rPr>
                  </w:pPr>
                  <w:r>
                    <w:rPr>
                      <w:szCs w:val="24"/>
                      <w:lang w:eastAsia="lt-LT"/>
                    </w:rPr>
                    <w:t>24.</w:t>
                  </w:r>
                  <w:r w:rsidR="00316766">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443A44">
            <w:pPr>
              <w:rPr>
                <w:b/>
                <w:bCs/>
                <w:szCs w:val="24"/>
              </w:rPr>
            </w:pPr>
            <w:r>
              <w:rPr>
                <w:rFonts w:ascii="Segoe UI Symbol" w:eastAsia="MS Gothic" w:hAnsi="Segoe UI Symbol" w:cs="Segoe UI Symbol"/>
                <w:b/>
                <w:bCs/>
                <w:szCs w:val="24"/>
              </w:rPr>
              <w:lastRenderedPageBreak/>
              <w:t>☐</w:t>
            </w:r>
            <w:r>
              <w:rPr>
                <w:b/>
                <w:bCs/>
                <w:szCs w:val="24"/>
              </w:rPr>
              <w:t xml:space="preserve"> Indeksuojama</w:t>
            </w:r>
          </w:p>
          <w:p w14:paraId="683F5901" w14:textId="77777777" w:rsidR="00EB3242" w:rsidRDefault="00EB3242" w:rsidP="00443A44">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443A44">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443A44">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443A44">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443A44">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443A44">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443A44">
            <w:pPr>
              <w:rPr>
                <w:i/>
                <w:sz w:val="22"/>
              </w:rPr>
            </w:pPr>
            <w:r>
              <w:rPr>
                <w:iCs/>
                <w:sz w:val="22"/>
                <w:szCs w:val="22"/>
              </w:rPr>
              <w:t>Netiesioginės išlaidos</w:t>
            </w:r>
          </w:p>
        </w:tc>
        <w:tc>
          <w:tcPr>
            <w:tcW w:w="1737" w:type="dxa"/>
            <w:vAlign w:val="center"/>
          </w:tcPr>
          <w:p w14:paraId="0192B784" w14:textId="77777777" w:rsidR="00EB3242" w:rsidRDefault="00EB3242" w:rsidP="00443A44">
            <w:pPr>
              <w:jc w:val="center"/>
              <w:rPr>
                <w:i/>
                <w:sz w:val="22"/>
              </w:rPr>
            </w:pPr>
            <w:r>
              <w:rPr>
                <w:sz w:val="22"/>
                <w:szCs w:val="22"/>
              </w:rPr>
              <w:t>FN-01</w:t>
            </w:r>
          </w:p>
        </w:tc>
        <w:tc>
          <w:tcPr>
            <w:tcW w:w="1737" w:type="dxa"/>
            <w:vAlign w:val="center"/>
          </w:tcPr>
          <w:p w14:paraId="7496E44C" w14:textId="77777777" w:rsidR="00EB3242" w:rsidRDefault="00EB3242" w:rsidP="00443A44">
            <w:pPr>
              <w:jc w:val="center"/>
              <w:rPr>
                <w:i/>
                <w:sz w:val="22"/>
              </w:rPr>
            </w:pPr>
            <w:r>
              <w:rPr>
                <w:sz w:val="22"/>
                <w:szCs w:val="22"/>
              </w:rPr>
              <w:t>01</w:t>
            </w:r>
          </w:p>
        </w:tc>
        <w:tc>
          <w:tcPr>
            <w:tcW w:w="2953" w:type="dxa"/>
            <w:vAlign w:val="center"/>
          </w:tcPr>
          <w:p w14:paraId="5BC121ED" w14:textId="77777777" w:rsidR="00EB3242" w:rsidRDefault="00EB3242" w:rsidP="00443A44">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443A44">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443A44">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443A44">
            <w:pPr>
              <w:jc w:val="center"/>
              <w:rPr>
                <w:sz w:val="22"/>
              </w:rPr>
            </w:pPr>
            <w:r>
              <w:rPr>
                <w:sz w:val="22"/>
                <w:szCs w:val="22"/>
              </w:rPr>
              <w:t>FS-01-01</w:t>
            </w:r>
          </w:p>
        </w:tc>
        <w:tc>
          <w:tcPr>
            <w:tcW w:w="1737" w:type="dxa"/>
            <w:vAlign w:val="center"/>
          </w:tcPr>
          <w:p w14:paraId="030FCBDF" w14:textId="77777777" w:rsidR="00EB3242" w:rsidRDefault="00EB3242" w:rsidP="00443A44">
            <w:pPr>
              <w:jc w:val="center"/>
              <w:rPr>
                <w:sz w:val="22"/>
              </w:rPr>
            </w:pPr>
            <w:r>
              <w:rPr>
                <w:sz w:val="22"/>
                <w:szCs w:val="22"/>
              </w:rPr>
              <w:t>03</w:t>
            </w:r>
          </w:p>
        </w:tc>
        <w:tc>
          <w:tcPr>
            <w:tcW w:w="2953" w:type="dxa"/>
            <w:vAlign w:val="center"/>
          </w:tcPr>
          <w:p w14:paraId="100CD938" w14:textId="77777777" w:rsidR="00EB3242" w:rsidRDefault="00EB3242" w:rsidP="00443A44">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443A44">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443A44">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443A44">
            <w:pPr>
              <w:rPr>
                <w:sz w:val="22"/>
              </w:rPr>
            </w:pPr>
          </w:p>
        </w:tc>
        <w:tc>
          <w:tcPr>
            <w:tcW w:w="1737" w:type="dxa"/>
            <w:vAlign w:val="center"/>
          </w:tcPr>
          <w:p w14:paraId="49A2164F" w14:textId="77777777" w:rsidR="00EB3242" w:rsidRDefault="00EB3242" w:rsidP="00443A44">
            <w:pPr>
              <w:jc w:val="center"/>
              <w:rPr>
                <w:sz w:val="22"/>
              </w:rPr>
            </w:pPr>
            <w:r>
              <w:rPr>
                <w:sz w:val="22"/>
                <w:szCs w:val="22"/>
              </w:rPr>
              <w:t>FS-01-02</w:t>
            </w:r>
          </w:p>
        </w:tc>
        <w:tc>
          <w:tcPr>
            <w:tcW w:w="1737" w:type="dxa"/>
            <w:vAlign w:val="center"/>
          </w:tcPr>
          <w:p w14:paraId="6A3EB6EE" w14:textId="77777777" w:rsidR="00EB3242" w:rsidRDefault="00EB3242" w:rsidP="00443A44">
            <w:pPr>
              <w:jc w:val="center"/>
              <w:rPr>
                <w:sz w:val="22"/>
              </w:rPr>
            </w:pPr>
            <w:r>
              <w:rPr>
                <w:sz w:val="22"/>
                <w:szCs w:val="22"/>
              </w:rPr>
              <w:t>03</w:t>
            </w:r>
          </w:p>
        </w:tc>
        <w:tc>
          <w:tcPr>
            <w:tcW w:w="2953" w:type="dxa"/>
            <w:vAlign w:val="center"/>
          </w:tcPr>
          <w:p w14:paraId="02FCA753" w14:textId="77777777" w:rsidR="00EB3242" w:rsidRDefault="00EB3242" w:rsidP="00443A44">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443A44">
            <w:pPr>
              <w:rPr>
                <w:sz w:val="22"/>
              </w:rPr>
            </w:pPr>
          </w:p>
        </w:tc>
      </w:tr>
      <w:tr w:rsidR="00EB3242" w14:paraId="29062C04" w14:textId="77777777" w:rsidTr="00EB3242">
        <w:tc>
          <w:tcPr>
            <w:tcW w:w="2113" w:type="dxa"/>
            <w:vMerge/>
            <w:vAlign w:val="center"/>
          </w:tcPr>
          <w:p w14:paraId="0258A3B2" w14:textId="77777777" w:rsidR="00EB3242" w:rsidRDefault="00EB3242" w:rsidP="00443A44">
            <w:pPr>
              <w:rPr>
                <w:sz w:val="22"/>
              </w:rPr>
            </w:pPr>
          </w:p>
        </w:tc>
        <w:tc>
          <w:tcPr>
            <w:tcW w:w="1737" w:type="dxa"/>
            <w:vAlign w:val="center"/>
          </w:tcPr>
          <w:p w14:paraId="1D8CA095" w14:textId="77777777" w:rsidR="00EB3242" w:rsidRDefault="00EB3242" w:rsidP="00443A44">
            <w:pPr>
              <w:jc w:val="center"/>
              <w:rPr>
                <w:sz w:val="22"/>
              </w:rPr>
            </w:pPr>
            <w:r>
              <w:rPr>
                <w:bCs/>
                <w:sz w:val="22"/>
                <w:szCs w:val="22"/>
              </w:rPr>
              <w:t>FS-01-03</w:t>
            </w:r>
          </w:p>
        </w:tc>
        <w:tc>
          <w:tcPr>
            <w:tcW w:w="1737" w:type="dxa"/>
            <w:vAlign w:val="center"/>
          </w:tcPr>
          <w:p w14:paraId="36F94175" w14:textId="77777777" w:rsidR="00EB3242" w:rsidRDefault="00EB3242" w:rsidP="00443A44">
            <w:pPr>
              <w:jc w:val="center"/>
              <w:rPr>
                <w:sz w:val="22"/>
              </w:rPr>
            </w:pPr>
            <w:r>
              <w:rPr>
                <w:bCs/>
                <w:sz w:val="22"/>
                <w:szCs w:val="22"/>
              </w:rPr>
              <w:t>03</w:t>
            </w:r>
          </w:p>
        </w:tc>
        <w:tc>
          <w:tcPr>
            <w:tcW w:w="2953" w:type="dxa"/>
            <w:vAlign w:val="center"/>
          </w:tcPr>
          <w:p w14:paraId="1351015E" w14:textId="77777777" w:rsidR="00EB3242" w:rsidRDefault="00EB3242" w:rsidP="00443A44">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443A44">
            <w:pPr>
              <w:rPr>
                <w:sz w:val="22"/>
              </w:rPr>
            </w:pPr>
          </w:p>
        </w:tc>
      </w:tr>
      <w:tr w:rsidR="00EB3242" w14:paraId="716A77B6" w14:textId="77777777" w:rsidTr="00EB3242">
        <w:tc>
          <w:tcPr>
            <w:tcW w:w="2113" w:type="dxa"/>
            <w:vMerge/>
            <w:vAlign w:val="center"/>
          </w:tcPr>
          <w:p w14:paraId="6CD36DCB" w14:textId="77777777" w:rsidR="00EB3242" w:rsidRDefault="00EB3242" w:rsidP="00443A44">
            <w:pPr>
              <w:rPr>
                <w:sz w:val="22"/>
              </w:rPr>
            </w:pPr>
          </w:p>
        </w:tc>
        <w:tc>
          <w:tcPr>
            <w:tcW w:w="1737" w:type="dxa"/>
            <w:vAlign w:val="center"/>
          </w:tcPr>
          <w:p w14:paraId="0627E482" w14:textId="77777777" w:rsidR="00EB3242" w:rsidRDefault="00EB3242" w:rsidP="00443A44">
            <w:pPr>
              <w:jc w:val="center"/>
              <w:rPr>
                <w:sz w:val="22"/>
              </w:rPr>
            </w:pPr>
            <w:r>
              <w:rPr>
                <w:bCs/>
                <w:sz w:val="22"/>
                <w:szCs w:val="22"/>
              </w:rPr>
              <w:t>FS-01-04</w:t>
            </w:r>
          </w:p>
        </w:tc>
        <w:tc>
          <w:tcPr>
            <w:tcW w:w="1737" w:type="dxa"/>
            <w:vAlign w:val="center"/>
          </w:tcPr>
          <w:p w14:paraId="43760819" w14:textId="77777777" w:rsidR="00EB3242" w:rsidRDefault="00EB3242" w:rsidP="00443A44">
            <w:pPr>
              <w:jc w:val="center"/>
              <w:rPr>
                <w:sz w:val="22"/>
              </w:rPr>
            </w:pPr>
            <w:r>
              <w:rPr>
                <w:iCs/>
                <w:sz w:val="22"/>
                <w:szCs w:val="22"/>
              </w:rPr>
              <w:t>03</w:t>
            </w:r>
          </w:p>
        </w:tc>
        <w:tc>
          <w:tcPr>
            <w:tcW w:w="2953" w:type="dxa"/>
            <w:vAlign w:val="center"/>
          </w:tcPr>
          <w:p w14:paraId="22217BC1" w14:textId="77777777" w:rsidR="00EB3242" w:rsidRDefault="00EB3242" w:rsidP="00443A44">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w:t>
            </w:r>
            <w:r>
              <w:rPr>
                <w:bCs/>
                <w:sz w:val="22"/>
                <w:szCs w:val="22"/>
              </w:rPr>
              <w:lastRenderedPageBreak/>
              <w:t>veiklas fiksuotoji suma, antrojo rinkinio FS su PVM</w:t>
            </w:r>
          </w:p>
        </w:tc>
        <w:tc>
          <w:tcPr>
            <w:tcW w:w="6623" w:type="dxa"/>
            <w:gridSpan w:val="2"/>
            <w:vMerge/>
            <w:vAlign w:val="center"/>
          </w:tcPr>
          <w:p w14:paraId="79955854" w14:textId="77777777" w:rsidR="00EB3242" w:rsidRDefault="00EB3242" w:rsidP="00443A44">
            <w:pPr>
              <w:rPr>
                <w:sz w:val="22"/>
              </w:rPr>
            </w:pPr>
          </w:p>
        </w:tc>
      </w:tr>
      <w:tr w:rsidR="00EB3242" w14:paraId="22528E04" w14:textId="77777777" w:rsidTr="00EB3242">
        <w:tc>
          <w:tcPr>
            <w:tcW w:w="2113" w:type="dxa"/>
            <w:vMerge w:val="restart"/>
            <w:vAlign w:val="center"/>
          </w:tcPr>
          <w:p w14:paraId="1C7F8239" w14:textId="77777777" w:rsidR="00EB3242" w:rsidRDefault="00EB3242" w:rsidP="00443A44">
            <w:pPr>
              <w:rPr>
                <w:sz w:val="22"/>
              </w:rPr>
            </w:pPr>
            <w:r>
              <w:rPr>
                <w:sz w:val="22"/>
                <w:szCs w:val="22"/>
              </w:rPr>
              <w:t>Kasmetinių atostogų išmokų išlaidos</w:t>
            </w:r>
          </w:p>
        </w:tc>
        <w:tc>
          <w:tcPr>
            <w:tcW w:w="1737" w:type="dxa"/>
            <w:vAlign w:val="center"/>
          </w:tcPr>
          <w:p w14:paraId="62B376FB" w14:textId="77777777" w:rsidR="00EB3242" w:rsidRDefault="00EB3242" w:rsidP="00443A44">
            <w:pPr>
              <w:jc w:val="center"/>
              <w:rPr>
                <w:sz w:val="22"/>
              </w:rPr>
            </w:pPr>
            <w:r>
              <w:rPr>
                <w:bCs/>
                <w:sz w:val="22"/>
                <w:szCs w:val="22"/>
              </w:rPr>
              <w:t>FN-05-01</w:t>
            </w:r>
          </w:p>
        </w:tc>
        <w:tc>
          <w:tcPr>
            <w:tcW w:w="1737" w:type="dxa"/>
            <w:vAlign w:val="center"/>
          </w:tcPr>
          <w:p w14:paraId="19E876D1" w14:textId="77777777" w:rsidR="00EB3242" w:rsidRDefault="00EB3242" w:rsidP="00443A44">
            <w:pPr>
              <w:jc w:val="center"/>
              <w:rPr>
                <w:sz w:val="22"/>
              </w:rPr>
            </w:pPr>
            <w:r>
              <w:rPr>
                <w:iCs/>
                <w:sz w:val="22"/>
                <w:szCs w:val="22"/>
              </w:rPr>
              <w:t>01</w:t>
            </w:r>
          </w:p>
        </w:tc>
        <w:tc>
          <w:tcPr>
            <w:tcW w:w="2953" w:type="dxa"/>
            <w:vAlign w:val="center"/>
          </w:tcPr>
          <w:p w14:paraId="0622FE88" w14:textId="77777777" w:rsidR="00EB3242" w:rsidRDefault="00EB3242" w:rsidP="00443A44">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443A44">
            <w:pPr>
              <w:rPr>
                <w:sz w:val="22"/>
              </w:rPr>
            </w:pPr>
            <w:r>
              <w:rPr>
                <w:sz w:val="22"/>
                <w:szCs w:val="22"/>
              </w:rPr>
              <w:t>Kasmetinių atostogų išmokų fiksuotųjų normų nustatymo tyrimas</w:t>
            </w:r>
          </w:p>
          <w:p w14:paraId="0586E02B"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443A44">
            <w:pPr>
              <w:rPr>
                <w:sz w:val="22"/>
              </w:rPr>
            </w:pPr>
          </w:p>
        </w:tc>
        <w:tc>
          <w:tcPr>
            <w:tcW w:w="1737" w:type="dxa"/>
            <w:vAlign w:val="center"/>
          </w:tcPr>
          <w:p w14:paraId="4244BB7E" w14:textId="77777777" w:rsidR="00EB3242" w:rsidRDefault="00EB3242" w:rsidP="00443A44">
            <w:pPr>
              <w:jc w:val="center"/>
              <w:rPr>
                <w:sz w:val="22"/>
              </w:rPr>
            </w:pPr>
            <w:r>
              <w:rPr>
                <w:sz w:val="22"/>
                <w:szCs w:val="22"/>
              </w:rPr>
              <w:t>FN-05-02</w:t>
            </w:r>
          </w:p>
        </w:tc>
        <w:tc>
          <w:tcPr>
            <w:tcW w:w="1737" w:type="dxa"/>
            <w:vAlign w:val="center"/>
          </w:tcPr>
          <w:p w14:paraId="61D9A537" w14:textId="77777777" w:rsidR="00EB3242" w:rsidRDefault="00EB3242" w:rsidP="00443A44">
            <w:pPr>
              <w:jc w:val="center"/>
              <w:rPr>
                <w:sz w:val="22"/>
              </w:rPr>
            </w:pPr>
            <w:r>
              <w:rPr>
                <w:iCs/>
                <w:sz w:val="22"/>
                <w:szCs w:val="22"/>
              </w:rPr>
              <w:t>01</w:t>
            </w:r>
          </w:p>
        </w:tc>
        <w:tc>
          <w:tcPr>
            <w:tcW w:w="2953" w:type="dxa"/>
            <w:vAlign w:val="center"/>
          </w:tcPr>
          <w:p w14:paraId="75A42404" w14:textId="77777777" w:rsidR="00EB3242" w:rsidRDefault="00EB3242" w:rsidP="00443A44">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443A44">
            <w:pPr>
              <w:rPr>
                <w:sz w:val="22"/>
              </w:rPr>
            </w:pPr>
          </w:p>
        </w:tc>
      </w:tr>
      <w:tr w:rsidR="00EB3242" w14:paraId="57761942" w14:textId="77777777" w:rsidTr="00EB3242">
        <w:tc>
          <w:tcPr>
            <w:tcW w:w="2113" w:type="dxa"/>
            <w:vMerge/>
            <w:vAlign w:val="center"/>
          </w:tcPr>
          <w:p w14:paraId="1394112E" w14:textId="77777777" w:rsidR="00EB3242" w:rsidRDefault="00EB3242" w:rsidP="00443A44">
            <w:pPr>
              <w:rPr>
                <w:sz w:val="22"/>
              </w:rPr>
            </w:pPr>
          </w:p>
        </w:tc>
        <w:tc>
          <w:tcPr>
            <w:tcW w:w="1737" w:type="dxa"/>
            <w:vAlign w:val="center"/>
          </w:tcPr>
          <w:p w14:paraId="3263CCFB" w14:textId="77777777" w:rsidR="00EB3242" w:rsidRDefault="00EB3242" w:rsidP="00443A44">
            <w:pPr>
              <w:jc w:val="center"/>
              <w:rPr>
                <w:sz w:val="22"/>
              </w:rPr>
            </w:pPr>
            <w:r>
              <w:rPr>
                <w:sz w:val="22"/>
                <w:szCs w:val="22"/>
              </w:rPr>
              <w:t>FN-05-03</w:t>
            </w:r>
          </w:p>
        </w:tc>
        <w:tc>
          <w:tcPr>
            <w:tcW w:w="1737" w:type="dxa"/>
            <w:vAlign w:val="center"/>
          </w:tcPr>
          <w:p w14:paraId="39BB86A9" w14:textId="77777777" w:rsidR="00EB3242" w:rsidRDefault="00EB3242" w:rsidP="00443A44">
            <w:pPr>
              <w:jc w:val="center"/>
              <w:rPr>
                <w:sz w:val="22"/>
              </w:rPr>
            </w:pPr>
            <w:r>
              <w:rPr>
                <w:iCs/>
                <w:sz w:val="22"/>
                <w:szCs w:val="22"/>
              </w:rPr>
              <w:t>01</w:t>
            </w:r>
          </w:p>
        </w:tc>
        <w:tc>
          <w:tcPr>
            <w:tcW w:w="2953" w:type="dxa"/>
            <w:vAlign w:val="center"/>
          </w:tcPr>
          <w:p w14:paraId="6A29D430" w14:textId="77777777" w:rsidR="00EB3242" w:rsidRDefault="00EB3242" w:rsidP="00443A44">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443A44">
            <w:pPr>
              <w:rPr>
                <w:sz w:val="22"/>
              </w:rPr>
            </w:pPr>
          </w:p>
        </w:tc>
      </w:tr>
      <w:tr w:rsidR="00EB3242" w14:paraId="0D17E42B" w14:textId="77777777" w:rsidTr="00EB3242">
        <w:tc>
          <w:tcPr>
            <w:tcW w:w="2113" w:type="dxa"/>
            <w:vMerge/>
            <w:vAlign w:val="center"/>
          </w:tcPr>
          <w:p w14:paraId="68B3F0B6" w14:textId="77777777" w:rsidR="00EB3242" w:rsidRDefault="00EB3242" w:rsidP="00443A44">
            <w:pPr>
              <w:rPr>
                <w:sz w:val="22"/>
              </w:rPr>
            </w:pPr>
          </w:p>
        </w:tc>
        <w:tc>
          <w:tcPr>
            <w:tcW w:w="1737" w:type="dxa"/>
            <w:vAlign w:val="center"/>
          </w:tcPr>
          <w:p w14:paraId="5A2659FF" w14:textId="77777777" w:rsidR="00EB3242" w:rsidRDefault="00EB3242" w:rsidP="00443A44">
            <w:pPr>
              <w:jc w:val="center"/>
              <w:rPr>
                <w:sz w:val="22"/>
              </w:rPr>
            </w:pPr>
            <w:r>
              <w:rPr>
                <w:sz w:val="22"/>
                <w:szCs w:val="22"/>
              </w:rPr>
              <w:t>FN-05-04</w:t>
            </w:r>
          </w:p>
        </w:tc>
        <w:tc>
          <w:tcPr>
            <w:tcW w:w="1737" w:type="dxa"/>
            <w:vAlign w:val="center"/>
          </w:tcPr>
          <w:p w14:paraId="0C576A59" w14:textId="77777777" w:rsidR="00EB3242" w:rsidRDefault="00EB3242" w:rsidP="00443A44">
            <w:pPr>
              <w:jc w:val="center"/>
              <w:rPr>
                <w:sz w:val="22"/>
              </w:rPr>
            </w:pPr>
            <w:r>
              <w:rPr>
                <w:sz w:val="22"/>
                <w:szCs w:val="22"/>
              </w:rPr>
              <w:t>01</w:t>
            </w:r>
          </w:p>
        </w:tc>
        <w:tc>
          <w:tcPr>
            <w:tcW w:w="2953" w:type="dxa"/>
            <w:vAlign w:val="center"/>
          </w:tcPr>
          <w:p w14:paraId="1097A297" w14:textId="77777777" w:rsidR="00EB3242" w:rsidRDefault="00EB3242" w:rsidP="00443A44">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443A44">
            <w:pPr>
              <w:rPr>
                <w:sz w:val="22"/>
              </w:rPr>
            </w:pPr>
          </w:p>
        </w:tc>
      </w:tr>
      <w:tr w:rsidR="00EB3242" w14:paraId="55983C26" w14:textId="77777777" w:rsidTr="00EB3242">
        <w:tc>
          <w:tcPr>
            <w:tcW w:w="2113" w:type="dxa"/>
            <w:vMerge/>
            <w:vAlign w:val="center"/>
          </w:tcPr>
          <w:p w14:paraId="6898EC48" w14:textId="77777777" w:rsidR="00EB3242" w:rsidRDefault="00EB3242" w:rsidP="00443A44">
            <w:pPr>
              <w:rPr>
                <w:sz w:val="22"/>
              </w:rPr>
            </w:pPr>
          </w:p>
        </w:tc>
        <w:tc>
          <w:tcPr>
            <w:tcW w:w="1737" w:type="dxa"/>
            <w:vAlign w:val="center"/>
          </w:tcPr>
          <w:p w14:paraId="4DAD7BDE" w14:textId="77777777" w:rsidR="00EB3242" w:rsidRDefault="00EB3242" w:rsidP="00443A44">
            <w:pPr>
              <w:jc w:val="center"/>
              <w:rPr>
                <w:sz w:val="22"/>
              </w:rPr>
            </w:pPr>
            <w:r>
              <w:rPr>
                <w:sz w:val="22"/>
                <w:szCs w:val="22"/>
              </w:rPr>
              <w:t>FN-05-05</w:t>
            </w:r>
          </w:p>
        </w:tc>
        <w:tc>
          <w:tcPr>
            <w:tcW w:w="1737" w:type="dxa"/>
            <w:vAlign w:val="center"/>
          </w:tcPr>
          <w:p w14:paraId="1375DB34" w14:textId="77777777" w:rsidR="00EB3242" w:rsidRDefault="00EB3242" w:rsidP="00443A44">
            <w:pPr>
              <w:jc w:val="center"/>
              <w:rPr>
                <w:sz w:val="22"/>
              </w:rPr>
            </w:pPr>
            <w:r>
              <w:rPr>
                <w:sz w:val="22"/>
                <w:szCs w:val="22"/>
              </w:rPr>
              <w:t>01</w:t>
            </w:r>
          </w:p>
        </w:tc>
        <w:tc>
          <w:tcPr>
            <w:tcW w:w="2953" w:type="dxa"/>
            <w:vAlign w:val="center"/>
          </w:tcPr>
          <w:p w14:paraId="2B670E6B" w14:textId="77777777" w:rsidR="00EB3242" w:rsidRDefault="00EB3242" w:rsidP="00443A44">
            <w:pPr>
              <w:rPr>
                <w:sz w:val="22"/>
              </w:rPr>
            </w:pPr>
            <w:r>
              <w:rPr>
                <w:iCs/>
                <w:sz w:val="22"/>
                <w:szCs w:val="22"/>
              </w:rPr>
              <w:t xml:space="preserve">Fiksuotoji norma, taikoma, kai priklauso nuo 37 iki 39 d. d. (jeigu dirbama 5 d. d. per savaitę) arba nuo 43 iki 47 d. d. (jeigu dirbama 6 d. d. </w:t>
            </w:r>
            <w:r>
              <w:rPr>
                <w:iCs/>
                <w:sz w:val="22"/>
                <w:szCs w:val="22"/>
              </w:rPr>
              <w:lastRenderedPageBreak/>
              <w:t>per savaitę) kasmetinės atostogos</w:t>
            </w:r>
          </w:p>
        </w:tc>
        <w:tc>
          <w:tcPr>
            <w:tcW w:w="6623" w:type="dxa"/>
            <w:gridSpan w:val="2"/>
            <w:vMerge/>
            <w:vAlign w:val="center"/>
          </w:tcPr>
          <w:p w14:paraId="2BA0DF03" w14:textId="77777777" w:rsidR="00EB3242" w:rsidRDefault="00EB3242" w:rsidP="00443A44">
            <w:pPr>
              <w:rPr>
                <w:sz w:val="22"/>
              </w:rPr>
            </w:pPr>
          </w:p>
        </w:tc>
      </w:tr>
      <w:tr w:rsidR="00EB3242" w14:paraId="09E40DB7" w14:textId="77777777" w:rsidTr="00EB3242">
        <w:tc>
          <w:tcPr>
            <w:tcW w:w="2113" w:type="dxa"/>
            <w:vMerge/>
            <w:vAlign w:val="center"/>
          </w:tcPr>
          <w:p w14:paraId="4C485146" w14:textId="77777777" w:rsidR="00EB3242" w:rsidRDefault="00EB3242" w:rsidP="00443A44">
            <w:pPr>
              <w:rPr>
                <w:sz w:val="22"/>
              </w:rPr>
            </w:pPr>
          </w:p>
        </w:tc>
        <w:tc>
          <w:tcPr>
            <w:tcW w:w="1737" w:type="dxa"/>
            <w:vAlign w:val="center"/>
          </w:tcPr>
          <w:p w14:paraId="0D62D19C" w14:textId="77777777" w:rsidR="00EB3242" w:rsidRDefault="00EB3242" w:rsidP="00443A44">
            <w:pPr>
              <w:jc w:val="center"/>
              <w:rPr>
                <w:sz w:val="22"/>
              </w:rPr>
            </w:pPr>
            <w:r>
              <w:rPr>
                <w:sz w:val="22"/>
                <w:szCs w:val="22"/>
              </w:rPr>
              <w:t>FN-05-06</w:t>
            </w:r>
          </w:p>
        </w:tc>
        <w:tc>
          <w:tcPr>
            <w:tcW w:w="1737" w:type="dxa"/>
            <w:vAlign w:val="center"/>
          </w:tcPr>
          <w:p w14:paraId="231005B8" w14:textId="77777777" w:rsidR="00EB3242" w:rsidRDefault="00EB3242" w:rsidP="00443A44">
            <w:pPr>
              <w:jc w:val="center"/>
              <w:rPr>
                <w:sz w:val="22"/>
              </w:rPr>
            </w:pPr>
            <w:r>
              <w:rPr>
                <w:sz w:val="22"/>
                <w:szCs w:val="22"/>
              </w:rPr>
              <w:t>01</w:t>
            </w:r>
          </w:p>
        </w:tc>
        <w:tc>
          <w:tcPr>
            <w:tcW w:w="2953" w:type="dxa"/>
            <w:vAlign w:val="center"/>
          </w:tcPr>
          <w:p w14:paraId="38B83897" w14:textId="77777777" w:rsidR="00EB3242" w:rsidRDefault="00EB3242" w:rsidP="00443A44">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443A44">
            <w:pPr>
              <w:rPr>
                <w:sz w:val="22"/>
              </w:rPr>
            </w:pPr>
          </w:p>
        </w:tc>
      </w:tr>
      <w:tr w:rsidR="00EB3242" w14:paraId="381F2D3B" w14:textId="77777777" w:rsidTr="00EB3242">
        <w:tc>
          <w:tcPr>
            <w:tcW w:w="2113" w:type="dxa"/>
            <w:vAlign w:val="center"/>
          </w:tcPr>
          <w:p w14:paraId="0CEEDA3C" w14:textId="77777777" w:rsidR="00EB3242" w:rsidRDefault="00EB3242" w:rsidP="00443A44">
            <w:pPr>
              <w:rPr>
                <w:sz w:val="22"/>
              </w:rPr>
            </w:pPr>
          </w:p>
        </w:tc>
        <w:tc>
          <w:tcPr>
            <w:tcW w:w="1737" w:type="dxa"/>
            <w:vAlign w:val="center"/>
          </w:tcPr>
          <w:p w14:paraId="4236DE7A" w14:textId="77777777" w:rsidR="00EB3242" w:rsidRDefault="00EB3242" w:rsidP="00443A44">
            <w:pPr>
              <w:jc w:val="center"/>
              <w:rPr>
                <w:sz w:val="22"/>
                <w:szCs w:val="22"/>
              </w:rPr>
            </w:pPr>
            <w:r>
              <w:rPr>
                <w:sz w:val="22"/>
                <w:szCs w:val="22"/>
              </w:rPr>
              <w:t>FN-05-07</w:t>
            </w:r>
          </w:p>
        </w:tc>
        <w:tc>
          <w:tcPr>
            <w:tcW w:w="1737" w:type="dxa"/>
            <w:vAlign w:val="center"/>
          </w:tcPr>
          <w:p w14:paraId="4E01CE61" w14:textId="77777777" w:rsidR="00EB3242" w:rsidRDefault="00EB3242" w:rsidP="00443A44">
            <w:pPr>
              <w:jc w:val="center"/>
              <w:rPr>
                <w:sz w:val="22"/>
                <w:szCs w:val="22"/>
              </w:rPr>
            </w:pPr>
            <w:r>
              <w:rPr>
                <w:sz w:val="22"/>
                <w:szCs w:val="22"/>
              </w:rPr>
              <w:t>01</w:t>
            </w:r>
          </w:p>
        </w:tc>
        <w:tc>
          <w:tcPr>
            <w:tcW w:w="2953" w:type="dxa"/>
            <w:vAlign w:val="center"/>
          </w:tcPr>
          <w:p w14:paraId="365733D5" w14:textId="77777777" w:rsidR="00EB3242" w:rsidRDefault="00EB3242" w:rsidP="00443A44">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443A44">
            <w:pPr>
              <w:rPr>
                <w:sz w:val="22"/>
              </w:rPr>
            </w:pPr>
          </w:p>
        </w:tc>
      </w:tr>
      <w:tr w:rsidR="00EB3242" w14:paraId="695B2A3C" w14:textId="77777777" w:rsidTr="00EB3242">
        <w:tc>
          <w:tcPr>
            <w:tcW w:w="2113" w:type="dxa"/>
            <w:vMerge w:val="restart"/>
            <w:vAlign w:val="center"/>
          </w:tcPr>
          <w:p w14:paraId="1F170ACD" w14:textId="77777777" w:rsidR="00EB3242" w:rsidRDefault="00EB3242" w:rsidP="00443A44">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443A44">
            <w:pPr>
              <w:jc w:val="center"/>
              <w:rPr>
                <w:sz w:val="22"/>
              </w:rPr>
            </w:pPr>
            <w:r>
              <w:rPr>
                <w:color w:val="000000"/>
                <w:sz w:val="22"/>
                <w:szCs w:val="22"/>
              </w:rPr>
              <w:t>FĮ-39-01</w:t>
            </w:r>
          </w:p>
        </w:tc>
        <w:tc>
          <w:tcPr>
            <w:tcW w:w="1737" w:type="dxa"/>
            <w:vAlign w:val="center"/>
          </w:tcPr>
          <w:p w14:paraId="4DA83112" w14:textId="77777777" w:rsidR="00EB3242" w:rsidRDefault="00EB3242" w:rsidP="00443A44">
            <w:pPr>
              <w:jc w:val="center"/>
              <w:rPr>
                <w:sz w:val="22"/>
              </w:rPr>
            </w:pPr>
            <w:r>
              <w:rPr>
                <w:sz w:val="22"/>
                <w:szCs w:val="22"/>
              </w:rPr>
              <w:t>02</w:t>
            </w:r>
          </w:p>
        </w:tc>
        <w:tc>
          <w:tcPr>
            <w:tcW w:w="2953" w:type="dxa"/>
            <w:vAlign w:val="center"/>
          </w:tcPr>
          <w:p w14:paraId="486F5063" w14:textId="77777777" w:rsidR="00EB3242" w:rsidRDefault="00EB3242" w:rsidP="00443A44">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443A44">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443A44">
            <w:pPr>
              <w:rPr>
                <w:b/>
                <w:color w:val="000000"/>
                <w:sz w:val="22"/>
                <w:shd w:val="clear" w:color="auto" w:fill="FFFFFF"/>
              </w:rPr>
            </w:pPr>
          </w:p>
        </w:tc>
        <w:tc>
          <w:tcPr>
            <w:tcW w:w="1737" w:type="dxa"/>
            <w:vAlign w:val="center"/>
          </w:tcPr>
          <w:p w14:paraId="1159FCED" w14:textId="77777777" w:rsidR="00EB3242" w:rsidRDefault="00EB3242" w:rsidP="00443A44">
            <w:pPr>
              <w:jc w:val="center"/>
              <w:rPr>
                <w:sz w:val="22"/>
              </w:rPr>
            </w:pPr>
            <w:r>
              <w:rPr>
                <w:color w:val="000000"/>
                <w:sz w:val="22"/>
                <w:szCs w:val="22"/>
              </w:rPr>
              <w:t>FĮ-39-02</w:t>
            </w:r>
          </w:p>
        </w:tc>
        <w:tc>
          <w:tcPr>
            <w:tcW w:w="1737" w:type="dxa"/>
            <w:vAlign w:val="center"/>
          </w:tcPr>
          <w:p w14:paraId="4448D063" w14:textId="77777777" w:rsidR="00EB3242" w:rsidRDefault="00EB3242" w:rsidP="00443A44">
            <w:pPr>
              <w:jc w:val="center"/>
              <w:rPr>
                <w:sz w:val="22"/>
              </w:rPr>
            </w:pPr>
            <w:r>
              <w:rPr>
                <w:sz w:val="22"/>
                <w:szCs w:val="22"/>
              </w:rPr>
              <w:t>02</w:t>
            </w:r>
          </w:p>
        </w:tc>
        <w:tc>
          <w:tcPr>
            <w:tcW w:w="2953" w:type="dxa"/>
            <w:vAlign w:val="center"/>
          </w:tcPr>
          <w:p w14:paraId="386F39F6" w14:textId="77777777" w:rsidR="00EB3242" w:rsidRDefault="00EB3242" w:rsidP="00443A44">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443A44">
            <w:pPr>
              <w:rPr>
                <w:sz w:val="22"/>
              </w:rPr>
            </w:pPr>
          </w:p>
        </w:tc>
      </w:tr>
      <w:tr w:rsidR="00EB3242" w14:paraId="7E2A909E" w14:textId="77777777" w:rsidTr="00EB3242">
        <w:tc>
          <w:tcPr>
            <w:tcW w:w="2113" w:type="dxa"/>
            <w:vMerge/>
            <w:vAlign w:val="center"/>
          </w:tcPr>
          <w:p w14:paraId="17BBFAD0" w14:textId="77777777" w:rsidR="00EB3242" w:rsidRDefault="00EB3242" w:rsidP="00443A44">
            <w:pPr>
              <w:rPr>
                <w:b/>
                <w:color w:val="000000"/>
                <w:sz w:val="22"/>
                <w:shd w:val="clear" w:color="auto" w:fill="FFFFFF"/>
              </w:rPr>
            </w:pPr>
          </w:p>
        </w:tc>
        <w:tc>
          <w:tcPr>
            <w:tcW w:w="1737" w:type="dxa"/>
            <w:vAlign w:val="center"/>
          </w:tcPr>
          <w:p w14:paraId="2191A919" w14:textId="77777777" w:rsidR="00EB3242" w:rsidRDefault="00EB3242" w:rsidP="00443A44">
            <w:pPr>
              <w:jc w:val="center"/>
              <w:rPr>
                <w:sz w:val="22"/>
              </w:rPr>
            </w:pPr>
            <w:r>
              <w:rPr>
                <w:color w:val="000000"/>
                <w:sz w:val="22"/>
                <w:szCs w:val="22"/>
              </w:rPr>
              <w:t>FĮ-39-03</w:t>
            </w:r>
          </w:p>
        </w:tc>
        <w:tc>
          <w:tcPr>
            <w:tcW w:w="1737" w:type="dxa"/>
            <w:vAlign w:val="center"/>
          </w:tcPr>
          <w:p w14:paraId="6C10EC03" w14:textId="77777777" w:rsidR="00EB3242" w:rsidRDefault="00EB3242" w:rsidP="00443A44">
            <w:pPr>
              <w:jc w:val="center"/>
              <w:rPr>
                <w:sz w:val="22"/>
              </w:rPr>
            </w:pPr>
            <w:r>
              <w:rPr>
                <w:sz w:val="22"/>
                <w:szCs w:val="22"/>
              </w:rPr>
              <w:t>02</w:t>
            </w:r>
          </w:p>
        </w:tc>
        <w:tc>
          <w:tcPr>
            <w:tcW w:w="2953" w:type="dxa"/>
            <w:vAlign w:val="center"/>
          </w:tcPr>
          <w:p w14:paraId="603B1750" w14:textId="77777777" w:rsidR="00EB3242" w:rsidRDefault="00EB3242" w:rsidP="00443A44">
            <w:pPr>
              <w:rPr>
                <w:sz w:val="22"/>
              </w:rPr>
            </w:pPr>
            <w:r>
              <w:rPr>
                <w:color w:val="000000"/>
                <w:sz w:val="22"/>
                <w:szCs w:val="22"/>
              </w:rPr>
              <w:t xml:space="preserve">Privačių juridinių asmenų projektą vykdančio personalo vienos valandos darbo užmokesčio fiksuotasis vieneto įkainis K ir J </w:t>
            </w:r>
            <w:r>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Default="00EB3242" w:rsidP="00443A44">
            <w:pPr>
              <w:rPr>
                <w:sz w:val="22"/>
              </w:rPr>
            </w:pPr>
          </w:p>
        </w:tc>
      </w:tr>
      <w:tr w:rsidR="00EB3242" w14:paraId="109584DF" w14:textId="77777777" w:rsidTr="00EB3242">
        <w:tc>
          <w:tcPr>
            <w:tcW w:w="2113" w:type="dxa"/>
            <w:vAlign w:val="center"/>
          </w:tcPr>
          <w:p w14:paraId="41FAE912" w14:textId="77777777" w:rsidR="00EB3242" w:rsidRDefault="00EB3242" w:rsidP="00443A44">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443A44">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443A44">
            <w:pPr>
              <w:jc w:val="center"/>
              <w:rPr>
                <w:sz w:val="22"/>
              </w:rPr>
            </w:pPr>
            <w:r>
              <w:rPr>
                <w:sz w:val="22"/>
                <w:szCs w:val="22"/>
              </w:rPr>
              <w:t>02</w:t>
            </w:r>
          </w:p>
        </w:tc>
        <w:tc>
          <w:tcPr>
            <w:tcW w:w="2953" w:type="dxa"/>
            <w:vAlign w:val="center"/>
          </w:tcPr>
          <w:p w14:paraId="5ABB11F0" w14:textId="77777777" w:rsidR="00EB3242" w:rsidRDefault="00EB3242" w:rsidP="00443A44">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443A44">
            <w:pPr>
              <w:rPr>
                <w:sz w:val="22"/>
              </w:rPr>
            </w:pPr>
            <w:r>
              <w:rPr>
                <w:sz w:val="22"/>
                <w:szCs w:val="22"/>
              </w:rPr>
              <w:t>Projektą vykdančio personalo savanoriško darbo įnašo fiksuotojo vieneto įkainio nustatymo tyrimas</w:t>
            </w:r>
          </w:p>
          <w:p w14:paraId="46CF0F94"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443A44">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443A44">
            <w:pPr>
              <w:jc w:val="center"/>
              <w:rPr>
                <w:sz w:val="22"/>
              </w:rPr>
            </w:pPr>
            <w:r>
              <w:rPr>
                <w:sz w:val="22"/>
                <w:szCs w:val="22"/>
              </w:rPr>
              <w:t>FĮ-08-01</w:t>
            </w:r>
          </w:p>
        </w:tc>
        <w:tc>
          <w:tcPr>
            <w:tcW w:w="1737" w:type="dxa"/>
            <w:vAlign w:val="center"/>
          </w:tcPr>
          <w:p w14:paraId="0679A469" w14:textId="77777777" w:rsidR="00EB3242" w:rsidRDefault="00EB3242" w:rsidP="00443A44">
            <w:pPr>
              <w:jc w:val="center"/>
              <w:rPr>
                <w:sz w:val="22"/>
              </w:rPr>
            </w:pPr>
            <w:r>
              <w:rPr>
                <w:sz w:val="22"/>
                <w:szCs w:val="22"/>
              </w:rPr>
              <w:t>02</w:t>
            </w:r>
          </w:p>
        </w:tc>
        <w:tc>
          <w:tcPr>
            <w:tcW w:w="2953" w:type="dxa"/>
            <w:vAlign w:val="center"/>
          </w:tcPr>
          <w:p w14:paraId="03A505CC" w14:textId="77777777" w:rsidR="00EB3242" w:rsidRDefault="00EB3242" w:rsidP="00443A44">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443A44">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443A44">
            <w:pPr>
              <w:rPr>
                <w:b/>
                <w:color w:val="000000"/>
                <w:sz w:val="22"/>
                <w:shd w:val="clear" w:color="auto" w:fill="FFFFFF"/>
              </w:rPr>
            </w:pPr>
          </w:p>
        </w:tc>
        <w:tc>
          <w:tcPr>
            <w:tcW w:w="1737" w:type="dxa"/>
            <w:vAlign w:val="center"/>
          </w:tcPr>
          <w:p w14:paraId="50FD7B45" w14:textId="77777777" w:rsidR="00EB3242" w:rsidRDefault="00EB3242" w:rsidP="00443A44">
            <w:pPr>
              <w:jc w:val="center"/>
              <w:rPr>
                <w:sz w:val="22"/>
              </w:rPr>
            </w:pPr>
            <w:r>
              <w:rPr>
                <w:sz w:val="22"/>
                <w:szCs w:val="22"/>
              </w:rPr>
              <w:t>FĮ-08-02</w:t>
            </w:r>
          </w:p>
        </w:tc>
        <w:tc>
          <w:tcPr>
            <w:tcW w:w="1737" w:type="dxa"/>
            <w:vAlign w:val="center"/>
          </w:tcPr>
          <w:p w14:paraId="276EF7A9" w14:textId="77777777" w:rsidR="00EB3242" w:rsidRDefault="00EB3242" w:rsidP="00443A44">
            <w:pPr>
              <w:jc w:val="center"/>
              <w:rPr>
                <w:sz w:val="22"/>
              </w:rPr>
            </w:pPr>
            <w:r>
              <w:rPr>
                <w:sz w:val="22"/>
                <w:szCs w:val="22"/>
              </w:rPr>
              <w:t>02</w:t>
            </w:r>
          </w:p>
        </w:tc>
        <w:tc>
          <w:tcPr>
            <w:tcW w:w="2953" w:type="dxa"/>
            <w:vAlign w:val="center"/>
          </w:tcPr>
          <w:p w14:paraId="671FCFF4" w14:textId="77777777" w:rsidR="00EB3242" w:rsidRDefault="00EB3242" w:rsidP="00443A44">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443A44">
            <w:pPr>
              <w:rPr>
                <w:sz w:val="22"/>
              </w:rPr>
            </w:pPr>
          </w:p>
        </w:tc>
      </w:tr>
      <w:tr w:rsidR="00EB3242" w14:paraId="60579BA9" w14:textId="77777777" w:rsidTr="00EB3242">
        <w:tc>
          <w:tcPr>
            <w:tcW w:w="2113" w:type="dxa"/>
            <w:vMerge/>
            <w:vAlign w:val="center"/>
          </w:tcPr>
          <w:p w14:paraId="541A2313" w14:textId="77777777" w:rsidR="00EB3242" w:rsidRDefault="00EB3242" w:rsidP="00443A44">
            <w:pPr>
              <w:rPr>
                <w:b/>
                <w:color w:val="000000"/>
                <w:sz w:val="22"/>
                <w:shd w:val="clear" w:color="auto" w:fill="FFFFFF"/>
              </w:rPr>
            </w:pPr>
          </w:p>
        </w:tc>
        <w:tc>
          <w:tcPr>
            <w:tcW w:w="1737" w:type="dxa"/>
            <w:vAlign w:val="center"/>
          </w:tcPr>
          <w:p w14:paraId="09C07822" w14:textId="77777777" w:rsidR="00EB3242" w:rsidRDefault="00EB3242" w:rsidP="00443A44">
            <w:pPr>
              <w:jc w:val="center"/>
              <w:rPr>
                <w:sz w:val="22"/>
              </w:rPr>
            </w:pPr>
            <w:r>
              <w:rPr>
                <w:sz w:val="22"/>
                <w:szCs w:val="22"/>
              </w:rPr>
              <w:t>FĮ-08-03</w:t>
            </w:r>
          </w:p>
        </w:tc>
        <w:tc>
          <w:tcPr>
            <w:tcW w:w="1737" w:type="dxa"/>
            <w:vAlign w:val="center"/>
          </w:tcPr>
          <w:p w14:paraId="37CD56DE" w14:textId="77777777" w:rsidR="00EB3242" w:rsidRDefault="00EB3242" w:rsidP="00443A44">
            <w:pPr>
              <w:jc w:val="center"/>
              <w:rPr>
                <w:sz w:val="22"/>
              </w:rPr>
            </w:pPr>
            <w:r>
              <w:rPr>
                <w:sz w:val="22"/>
                <w:szCs w:val="22"/>
              </w:rPr>
              <w:t>02</w:t>
            </w:r>
          </w:p>
        </w:tc>
        <w:tc>
          <w:tcPr>
            <w:tcW w:w="2953" w:type="dxa"/>
            <w:vAlign w:val="center"/>
          </w:tcPr>
          <w:p w14:paraId="5B8A440F" w14:textId="77777777" w:rsidR="00EB3242" w:rsidRDefault="00EB3242" w:rsidP="00443A44">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443A44">
            <w:pPr>
              <w:rPr>
                <w:sz w:val="22"/>
              </w:rPr>
            </w:pPr>
          </w:p>
        </w:tc>
      </w:tr>
      <w:tr w:rsidR="00EB3242" w14:paraId="0240C519" w14:textId="77777777" w:rsidTr="00EB3242">
        <w:tc>
          <w:tcPr>
            <w:tcW w:w="2113" w:type="dxa"/>
            <w:vMerge/>
            <w:vAlign w:val="center"/>
          </w:tcPr>
          <w:p w14:paraId="1BFB8FF1" w14:textId="77777777" w:rsidR="00EB3242" w:rsidRDefault="00EB3242" w:rsidP="00443A44">
            <w:pPr>
              <w:rPr>
                <w:b/>
                <w:color w:val="000000"/>
                <w:sz w:val="22"/>
                <w:shd w:val="clear" w:color="auto" w:fill="FFFFFF"/>
              </w:rPr>
            </w:pPr>
          </w:p>
        </w:tc>
        <w:tc>
          <w:tcPr>
            <w:tcW w:w="1737" w:type="dxa"/>
            <w:vAlign w:val="center"/>
          </w:tcPr>
          <w:p w14:paraId="1CCDD975" w14:textId="77777777" w:rsidR="00EB3242" w:rsidRDefault="00EB3242" w:rsidP="00443A44">
            <w:pPr>
              <w:jc w:val="center"/>
              <w:rPr>
                <w:sz w:val="22"/>
              </w:rPr>
            </w:pPr>
            <w:r>
              <w:rPr>
                <w:sz w:val="22"/>
                <w:szCs w:val="22"/>
              </w:rPr>
              <w:t>FĮ-08-04</w:t>
            </w:r>
          </w:p>
        </w:tc>
        <w:tc>
          <w:tcPr>
            <w:tcW w:w="1737" w:type="dxa"/>
            <w:vAlign w:val="center"/>
          </w:tcPr>
          <w:p w14:paraId="201C2D3B" w14:textId="77777777" w:rsidR="00EB3242" w:rsidRDefault="00EB3242" w:rsidP="00443A44">
            <w:pPr>
              <w:jc w:val="center"/>
              <w:rPr>
                <w:sz w:val="22"/>
              </w:rPr>
            </w:pPr>
            <w:r>
              <w:rPr>
                <w:sz w:val="22"/>
                <w:szCs w:val="22"/>
              </w:rPr>
              <w:t>02</w:t>
            </w:r>
          </w:p>
        </w:tc>
        <w:tc>
          <w:tcPr>
            <w:tcW w:w="2953" w:type="dxa"/>
            <w:vAlign w:val="center"/>
          </w:tcPr>
          <w:p w14:paraId="73FFEE19" w14:textId="77777777" w:rsidR="00EB3242" w:rsidRDefault="00EB3242" w:rsidP="00443A44">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443A44">
            <w:pPr>
              <w:rPr>
                <w:sz w:val="22"/>
              </w:rPr>
            </w:pPr>
          </w:p>
        </w:tc>
      </w:tr>
      <w:tr w:rsidR="00EB3242" w14:paraId="0DD0ED55" w14:textId="77777777" w:rsidTr="00EB3242">
        <w:tc>
          <w:tcPr>
            <w:tcW w:w="2113" w:type="dxa"/>
            <w:vMerge/>
            <w:vAlign w:val="center"/>
          </w:tcPr>
          <w:p w14:paraId="09D61279" w14:textId="77777777" w:rsidR="00EB3242" w:rsidRDefault="00EB3242" w:rsidP="00443A44">
            <w:pPr>
              <w:rPr>
                <w:b/>
                <w:color w:val="000000"/>
                <w:sz w:val="22"/>
                <w:shd w:val="clear" w:color="auto" w:fill="FFFFFF"/>
              </w:rPr>
            </w:pPr>
          </w:p>
        </w:tc>
        <w:tc>
          <w:tcPr>
            <w:tcW w:w="1737" w:type="dxa"/>
            <w:vAlign w:val="center"/>
          </w:tcPr>
          <w:p w14:paraId="748F5CE2" w14:textId="77777777" w:rsidR="00EB3242" w:rsidRDefault="00EB3242" w:rsidP="00443A44">
            <w:pPr>
              <w:jc w:val="center"/>
              <w:rPr>
                <w:sz w:val="22"/>
              </w:rPr>
            </w:pPr>
            <w:r>
              <w:rPr>
                <w:sz w:val="22"/>
                <w:szCs w:val="22"/>
              </w:rPr>
              <w:t>FĮ-08-05</w:t>
            </w:r>
          </w:p>
        </w:tc>
        <w:tc>
          <w:tcPr>
            <w:tcW w:w="1737" w:type="dxa"/>
            <w:vAlign w:val="center"/>
          </w:tcPr>
          <w:p w14:paraId="3AEB5263" w14:textId="77777777" w:rsidR="00EB3242" w:rsidRDefault="00EB3242" w:rsidP="00443A44">
            <w:pPr>
              <w:jc w:val="center"/>
              <w:rPr>
                <w:sz w:val="22"/>
              </w:rPr>
            </w:pPr>
            <w:r>
              <w:rPr>
                <w:sz w:val="22"/>
                <w:szCs w:val="22"/>
              </w:rPr>
              <w:t>02</w:t>
            </w:r>
          </w:p>
        </w:tc>
        <w:tc>
          <w:tcPr>
            <w:tcW w:w="2953" w:type="dxa"/>
            <w:vAlign w:val="center"/>
          </w:tcPr>
          <w:p w14:paraId="70C47A1A" w14:textId="77777777" w:rsidR="00EB3242" w:rsidRDefault="00EB3242" w:rsidP="00443A44">
            <w:pPr>
              <w:rPr>
                <w:sz w:val="22"/>
              </w:rPr>
            </w:pPr>
            <w:r>
              <w:rPr>
                <w:sz w:val="22"/>
                <w:szCs w:val="22"/>
              </w:rPr>
              <w:t xml:space="preserve">Viešojo valdymo institucijų projektų dalyvių darbo </w:t>
            </w:r>
            <w:r>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443A44">
            <w:pPr>
              <w:rPr>
                <w:sz w:val="22"/>
              </w:rPr>
            </w:pPr>
          </w:p>
        </w:tc>
      </w:tr>
      <w:tr w:rsidR="00EB3242" w14:paraId="429C467B" w14:textId="77777777" w:rsidTr="00EB3242">
        <w:tc>
          <w:tcPr>
            <w:tcW w:w="2113" w:type="dxa"/>
            <w:vMerge/>
            <w:vAlign w:val="center"/>
          </w:tcPr>
          <w:p w14:paraId="232D8D2E" w14:textId="77777777" w:rsidR="00EB3242" w:rsidRDefault="00EB3242" w:rsidP="00443A44">
            <w:pPr>
              <w:rPr>
                <w:b/>
                <w:color w:val="000000"/>
                <w:sz w:val="22"/>
                <w:shd w:val="clear" w:color="auto" w:fill="FFFFFF"/>
              </w:rPr>
            </w:pPr>
          </w:p>
        </w:tc>
        <w:tc>
          <w:tcPr>
            <w:tcW w:w="1737" w:type="dxa"/>
            <w:vAlign w:val="center"/>
          </w:tcPr>
          <w:p w14:paraId="258DD323" w14:textId="77777777" w:rsidR="00EB3242" w:rsidRDefault="00EB3242" w:rsidP="00443A44">
            <w:pPr>
              <w:jc w:val="center"/>
              <w:rPr>
                <w:sz w:val="22"/>
              </w:rPr>
            </w:pPr>
            <w:r>
              <w:rPr>
                <w:sz w:val="22"/>
                <w:szCs w:val="22"/>
              </w:rPr>
              <w:t>FĮ-08-06</w:t>
            </w:r>
          </w:p>
        </w:tc>
        <w:tc>
          <w:tcPr>
            <w:tcW w:w="1737" w:type="dxa"/>
            <w:vAlign w:val="center"/>
          </w:tcPr>
          <w:p w14:paraId="4CE9ACBF" w14:textId="77777777" w:rsidR="00EB3242" w:rsidRDefault="00EB3242" w:rsidP="00443A44">
            <w:pPr>
              <w:jc w:val="center"/>
              <w:rPr>
                <w:sz w:val="22"/>
              </w:rPr>
            </w:pPr>
            <w:r>
              <w:rPr>
                <w:sz w:val="22"/>
                <w:szCs w:val="22"/>
              </w:rPr>
              <w:t>02</w:t>
            </w:r>
          </w:p>
        </w:tc>
        <w:tc>
          <w:tcPr>
            <w:tcW w:w="2953" w:type="dxa"/>
            <w:vAlign w:val="center"/>
          </w:tcPr>
          <w:p w14:paraId="3B94FCB8" w14:textId="77777777" w:rsidR="00EB3242" w:rsidRDefault="00EB3242" w:rsidP="00443A44">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443A44">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46CB5" w14:textId="77777777" w:rsidR="00C215F1" w:rsidRDefault="00C215F1">
      <w:pPr>
        <w:rPr>
          <w:sz w:val="22"/>
          <w:szCs w:val="22"/>
        </w:rPr>
      </w:pPr>
      <w:r>
        <w:rPr>
          <w:sz w:val="22"/>
          <w:szCs w:val="22"/>
        </w:rPr>
        <w:separator/>
      </w:r>
    </w:p>
  </w:endnote>
  <w:endnote w:type="continuationSeparator" w:id="0">
    <w:p w14:paraId="1EC5256B" w14:textId="77777777" w:rsidR="00C215F1" w:rsidRDefault="00C215F1">
      <w:pPr>
        <w:rPr>
          <w:sz w:val="22"/>
          <w:szCs w:val="22"/>
        </w:rPr>
      </w:pPr>
      <w:r>
        <w:rPr>
          <w:sz w:val="22"/>
          <w:szCs w:val="22"/>
        </w:rPr>
        <w:continuationSeparator/>
      </w:r>
    </w:p>
  </w:endnote>
  <w:endnote w:type="continuationNotice" w:id="1">
    <w:p w14:paraId="0CB51128" w14:textId="77777777" w:rsidR="00C215F1" w:rsidRDefault="00C215F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443A44" w:rsidRDefault="00443A4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443A44" w:rsidRDefault="00443A4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443A44" w:rsidRDefault="00443A4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6076" w14:textId="77777777" w:rsidR="00C215F1" w:rsidRDefault="00C215F1">
      <w:pPr>
        <w:rPr>
          <w:sz w:val="22"/>
          <w:szCs w:val="22"/>
        </w:rPr>
      </w:pPr>
      <w:r>
        <w:rPr>
          <w:sz w:val="22"/>
          <w:szCs w:val="22"/>
        </w:rPr>
        <w:separator/>
      </w:r>
    </w:p>
  </w:footnote>
  <w:footnote w:type="continuationSeparator" w:id="0">
    <w:p w14:paraId="10704A9D" w14:textId="77777777" w:rsidR="00C215F1" w:rsidRDefault="00C215F1">
      <w:pPr>
        <w:rPr>
          <w:sz w:val="22"/>
          <w:szCs w:val="22"/>
        </w:rPr>
      </w:pPr>
      <w:r>
        <w:rPr>
          <w:sz w:val="22"/>
          <w:szCs w:val="22"/>
        </w:rPr>
        <w:continuationSeparator/>
      </w:r>
    </w:p>
  </w:footnote>
  <w:footnote w:type="continuationNotice" w:id="1">
    <w:p w14:paraId="5D471889" w14:textId="77777777" w:rsidR="00C215F1" w:rsidRDefault="00C215F1">
      <w:pPr>
        <w:rPr>
          <w:sz w:val="22"/>
          <w:szCs w:val="22"/>
        </w:rPr>
      </w:pPr>
    </w:p>
  </w:footnote>
  <w:footnote w:id="2">
    <w:p w14:paraId="3DB7BA1A" w14:textId="77777777" w:rsidR="00443A44" w:rsidRDefault="00443A44"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443A44" w:rsidRDefault="00443A44"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443A44" w:rsidRDefault="00443A44"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443A44" w:rsidRDefault="00443A44">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443A44" w:rsidRDefault="00443A4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484CC454" w:rsidR="00443A44" w:rsidRDefault="00F23233" w:rsidP="00F23233">
    <w:pPr>
      <w:tabs>
        <w:tab w:val="center" w:pos="4819"/>
        <w:tab w:val="center" w:pos="7568"/>
        <w:tab w:val="left" w:pos="9084"/>
        <w:tab w:val="right" w:pos="9638"/>
      </w:tabs>
      <w:rPr>
        <w:sz w:val="22"/>
        <w:szCs w:val="22"/>
      </w:rPr>
    </w:pPr>
    <w:r>
      <w:rPr>
        <w:szCs w:val="22"/>
      </w:rPr>
      <w:tab/>
    </w:r>
    <w:r>
      <w:rPr>
        <w:szCs w:val="22"/>
      </w:rPr>
      <w:tab/>
    </w:r>
    <w:r w:rsidR="00443A44">
      <w:rPr>
        <w:szCs w:val="22"/>
      </w:rPr>
      <w:fldChar w:fldCharType="begin"/>
    </w:r>
    <w:r w:rsidR="00443A44">
      <w:rPr>
        <w:szCs w:val="22"/>
      </w:rPr>
      <w:instrText>PAGE   \* MERGEFORMAT</w:instrText>
    </w:r>
    <w:r w:rsidR="00443A44">
      <w:rPr>
        <w:szCs w:val="22"/>
      </w:rPr>
      <w:fldChar w:fldCharType="separate"/>
    </w:r>
    <w:r w:rsidR="00443A44">
      <w:rPr>
        <w:noProof/>
        <w:szCs w:val="22"/>
      </w:rPr>
      <w:t>9</w:t>
    </w:r>
    <w:r w:rsidR="00443A44">
      <w:rPr>
        <w:szCs w:val="22"/>
      </w:rPr>
      <w:fldChar w:fldCharType="end"/>
    </w:r>
    <w:r>
      <w:rPr>
        <w:szCs w:val="22"/>
      </w:rPr>
      <w:tab/>
    </w:r>
  </w:p>
  <w:p w14:paraId="33BC1BE7" w14:textId="77777777" w:rsidR="00443A44" w:rsidRDefault="00443A4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443A44" w:rsidRDefault="00443A4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5F251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771117"/>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0192B1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3"/>
  </w:num>
  <w:num w:numId="3">
    <w:abstractNumId w:val="24"/>
  </w:num>
  <w:num w:numId="4">
    <w:abstractNumId w:val="42"/>
  </w:num>
  <w:num w:numId="5">
    <w:abstractNumId w:val="30"/>
  </w:num>
  <w:num w:numId="6">
    <w:abstractNumId w:val="41"/>
  </w:num>
  <w:num w:numId="7">
    <w:abstractNumId w:val="3"/>
  </w:num>
  <w:num w:numId="8">
    <w:abstractNumId w:val="44"/>
  </w:num>
  <w:num w:numId="9">
    <w:abstractNumId w:val="46"/>
  </w:num>
  <w:num w:numId="10">
    <w:abstractNumId w:val="19"/>
  </w:num>
  <w:num w:numId="11">
    <w:abstractNumId w:val="36"/>
  </w:num>
  <w:num w:numId="12">
    <w:abstractNumId w:val="40"/>
  </w:num>
  <w:num w:numId="13">
    <w:abstractNumId w:val="48"/>
  </w:num>
  <w:num w:numId="14">
    <w:abstractNumId w:val="5"/>
  </w:num>
  <w:num w:numId="15">
    <w:abstractNumId w:val="11"/>
  </w:num>
  <w:num w:numId="16">
    <w:abstractNumId w:val="47"/>
  </w:num>
  <w:num w:numId="17">
    <w:abstractNumId w:val="29"/>
  </w:num>
  <w:num w:numId="18">
    <w:abstractNumId w:val="18"/>
  </w:num>
  <w:num w:numId="19">
    <w:abstractNumId w:val="23"/>
  </w:num>
  <w:num w:numId="20">
    <w:abstractNumId w:val="37"/>
  </w:num>
  <w:num w:numId="21">
    <w:abstractNumId w:val="9"/>
  </w:num>
  <w:num w:numId="22">
    <w:abstractNumId w:val="33"/>
  </w:num>
  <w:num w:numId="23">
    <w:abstractNumId w:val="16"/>
  </w:num>
  <w:num w:numId="24">
    <w:abstractNumId w:val="35"/>
  </w:num>
  <w:num w:numId="25">
    <w:abstractNumId w:val="27"/>
  </w:num>
  <w:num w:numId="26">
    <w:abstractNumId w:val="7"/>
  </w:num>
  <w:num w:numId="27">
    <w:abstractNumId w:val="0"/>
  </w:num>
  <w:num w:numId="28">
    <w:abstractNumId w:val="34"/>
  </w:num>
  <w:num w:numId="29">
    <w:abstractNumId w:val="22"/>
  </w:num>
  <w:num w:numId="30">
    <w:abstractNumId w:val="26"/>
  </w:num>
  <w:num w:numId="31">
    <w:abstractNumId w:val="8"/>
  </w:num>
  <w:num w:numId="32">
    <w:abstractNumId w:val="25"/>
  </w:num>
  <w:num w:numId="33">
    <w:abstractNumId w:val="43"/>
  </w:num>
  <w:num w:numId="34">
    <w:abstractNumId w:val="39"/>
  </w:num>
  <w:num w:numId="35">
    <w:abstractNumId w:val="32"/>
  </w:num>
  <w:num w:numId="36">
    <w:abstractNumId w:val="28"/>
  </w:num>
  <w:num w:numId="37">
    <w:abstractNumId w:val="6"/>
  </w:num>
  <w:num w:numId="38">
    <w:abstractNumId w:val="17"/>
  </w:num>
  <w:num w:numId="39">
    <w:abstractNumId w:val="45"/>
  </w:num>
  <w:num w:numId="40">
    <w:abstractNumId w:val="2"/>
  </w:num>
  <w:num w:numId="41">
    <w:abstractNumId w:val="21"/>
  </w:num>
  <w:num w:numId="42">
    <w:abstractNumId w:val="4"/>
  </w:num>
  <w:num w:numId="43">
    <w:abstractNumId w:val="10"/>
  </w:num>
  <w:num w:numId="44">
    <w:abstractNumId w:val="38"/>
  </w:num>
  <w:num w:numId="45">
    <w:abstractNumId w:val="1"/>
  </w:num>
  <w:num w:numId="46">
    <w:abstractNumId w:val="31"/>
  </w:num>
  <w:num w:numId="47">
    <w:abstractNumId w:val="12"/>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1A25"/>
    <w:rsid w:val="00012735"/>
    <w:rsid w:val="00022126"/>
    <w:rsid w:val="000450A7"/>
    <w:rsid w:val="00050A1F"/>
    <w:rsid w:val="00055F13"/>
    <w:rsid w:val="00056C88"/>
    <w:rsid w:val="00060278"/>
    <w:rsid w:val="00064287"/>
    <w:rsid w:val="0006759B"/>
    <w:rsid w:val="00073302"/>
    <w:rsid w:val="000748F4"/>
    <w:rsid w:val="00082530"/>
    <w:rsid w:val="0008711A"/>
    <w:rsid w:val="000A11BD"/>
    <w:rsid w:val="000A2E1F"/>
    <w:rsid w:val="000B0670"/>
    <w:rsid w:val="000B52FD"/>
    <w:rsid w:val="000C4049"/>
    <w:rsid w:val="000E1D83"/>
    <w:rsid w:val="0010228E"/>
    <w:rsid w:val="00106D00"/>
    <w:rsid w:val="00121F78"/>
    <w:rsid w:val="00122CDF"/>
    <w:rsid w:val="001350F6"/>
    <w:rsid w:val="00140825"/>
    <w:rsid w:val="0014131F"/>
    <w:rsid w:val="0015039C"/>
    <w:rsid w:val="00151CD9"/>
    <w:rsid w:val="00156A44"/>
    <w:rsid w:val="001908F7"/>
    <w:rsid w:val="00191C19"/>
    <w:rsid w:val="00192946"/>
    <w:rsid w:val="001941D2"/>
    <w:rsid w:val="00194347"/>
    <w:rsid w:val="001A0010"/>
    <w:rsid w:val="001A6ED3"/>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93311"/>
    <w:rsid w:val="002A3ECB"/>
    <w:rsid w:val="002A53D5"/>
    <w:rsid w:val="002A7A30"/>
    <w:rsid w:val="002B1BAB"/>
    <w:rsid w:val="002B219C"/>
    <w:rsid w:val="002C0013"/>
    <w:rsid w:val="002C0F85"/>
    <w:rsid w:val="002D2F27"/>
    <w:rsid w:val="002D5A8A"/>
    <w:rsid w:val="002E5B4B"/>
    <w:rsid w:val="002E731A"/>
    <w:rsid w:val="00300F4D"/>
    <w:rsid w:val="00310EE4"/>
    <w:rsid w:val="00315290"/>
    <w:rsid w:val="00316766"/>
    <w:rsid w:val="00316D89"/>
    <w:rsid w:val="00322E38"/>
    <w:rsid w:val="003261D8"/>
    <w:rsid w:val="003319AE"/>
    <w:rsid w:val="0033501F"/>
    <w:rsid w:val="00345C2C"/>
    <w:rsid w:val="00354D6D"/>
    <w:rsid w:val="0036555B"/>
    <w:rsid w:val="003723B4"/>
    <w:rsid w:val="00372C0C"/>
    <w:rsid w:val="00373C73"/>
    <w:rsid w:val="0038250B"/>
    <w:rsid w:val="00383811"/>
    <w:rsid w:val="00383E19"/>
    <w:rsid w:val="00391B6D"/>
    <w:rsid w:val="0039761C"/>
    <w:rsid w:val="003A5E74"/>
    <w:rsid w:val="003A6F31"/>
    <w:rsid w:val="003B00CF"/>
    <w:rsid w:val="003B77F2"/>
    <w:rsid w:val="003B7A4C"/>
    <w:rsid w:val="003C6147"/>
    <w:rsid w:val="003C6C92"/>
    <w:rsid w:val="003D0198"/>
    <w:rsid w:val="003D01A3"/>
    <w:rsid w:val="003D2B20"/>
    <w:rsid w:val="003E05FA"/>
    <w:rsid w:val="003E3F1A"/>
    <w:rsid w:val="003E7105"/>
    <w:rsid w:val="003F263A"/>
    <w:rsid w:val="00412466"/>
    <w:rsid w:val="0042336F"/>
    <w:rsid w:val="00443A44"/>
    <w:rsid w:val="00451493"/>
    <w:rsid w:val="00463394"/>
    <w:rsid w:val="0047381D"/>
    <w:rsid w:val="0047509B"/>
    <w:rsid w:val="00476781"/>
    <w:rsid w:val="00477FA0"/>
    <w:rsid w:val="00486C32"/>
    <w:rsid w:val="00490447"/>
    <w:rsid w:val="00494670"/>
    <w:rsid w:val="004A6A0F"/>
    <w:rsid w:val="004B7111"/>
    <w:rsid w:val="004C040B"/>
    <w:rsid w:val="004C6DA0"/>
    <w:rsid w:val="004F18CE"/>
    <w:rsid w:val="004F1933"/>
    <w:rsid w:val="004F624D"/>
    <w:rsid w:val="00501957"/>
    <w:rsid w:val="00503FF6"/>
    <w:rsid w:val="00522E5B"/>
    <w:rsid w:val="005330F6"/>
    <w:rsid w:val="00541AAF"/>
    <w:rsid w:val="00541E75"/>
    <w:rsid w:val="00543395"/>
    <w:rsid w:val="0054707C"/>
    <w:rsid w:val="00551920"/>
    <w:rsid w:val="00552039"/>
    <w:rsid w:val="005524B4"/>
    <w:rsid w:val="00554B9C"/>
    <w:rsid w:val="005638EA"/>
    <w:rsid w:val="00564D6E"/>
    <w:rsid w:val="00565A06"/>
    <w:rsid w:val="00570C16"/>
    <w:rsid w:val="005825EB"/>
    <w:rsid w:val="00583AC6"/>
    <w:rsid w:val="00585B82"/>
    <w:rsid w:val="005A2BF4"/>
    <w:rsid w:val="005A49D2"/>
    <w:rsid w:val="005B41D8"/>
    <w:rsid w:val="005B4596"/>
    <w:rsid w:val="005B6E53"/>
    <w:rsid w:val="005C3468"/>
    <w:rsid w:val="005C3913"/>
    <w:rsid w:val="005D0BB6"/>
    <w:rsid w:val="005D2867"/>
    <w:rsid w:val="005D51DA"/>
    <w:rsid w:val="005E54F8"/>
    <w:rsid w:val="005F66D5"/>
    <w:rsid w:val="006035EC"/>
    <w:rsid w:val="006074C5"/>
    <w:rsid w:val="00616A13"/>
    <w:rsid w:val="0061798A"/>
    <w:rsid w:val="00630F27"/>
    <w:rsid w:val="00632570"/>
    <w:rsid w:val="0063678E"/>
    <w:rsid w:val="006368AB"/>
    <w:rsid w:val="006416E8"/>
    <w:rsid w:val="00643997"/>
    <w:rsid w:val="00647A8A"/>
    <w:rsid w:val="00647CD9"/>
    <w:rsid w:val="00652684"/>
    <w:rsid w:val="006546EE"/>
    <w:rsid w:val="006656C5"/>
    <w:rsid w:val="006812F1"/>
    <w:rsid w:val="00686C84"/>
    <w:rsid w:val="00697A5D"/>
    <w:rsid w:val="006A5331"/>
    <w:rsid w:val="006A5F63"/>
    <w:rsid w:val="006A7E34"/>
    <w:rsid w:val="006B1819"/>
    <w:rsid w:val="006B36EC"/>
    <w:rsid w:val="006D2C58"/>
    <w:rsid w:val="006D3ACC"/>
    <w:rsid w:val="006D46EC"/>
    <w:rsid w:val="006D7C90"/>
    <w:rsid w:val="006E7FAD"/>
    <w:rsid w:val="006F4973"/>
    <w:rsid w:val="00702FCE"/>
    <w:rsid w:val="007108E9"/>
    <w:rsid w:val="00720D05"/>
    <w:rsid w:val="00723B21"/>
    <w:rsid w:val="0074727B"/>
    <w:rsid w:val="00747FA1"/>
    <w:rsid w:val="0076173C"/>
    <w:rsid w:val="007713A3"/>
    <w:rsid w:val="0078082F"/>
    <w:rsid w:val="007832BB"/>
    <w:rsid w:val="007858AA"/>
    <w:rsid w:val="007B4560"/>
    <w:rsid w:val="007B5E00"/>
    <w:rsid w:val="007B699C"/>
    <w:rsid w:val="007C11BC"/>
    <w:rsid w:val="007D275D"/>
    <w:rsid w:val="007E0AA5"/>
    <w:rsid w:val="007E30D6"/>
    <w:rsid w:val="007F0C09"/>
    <w:rsid w:val="007F1076"/>
    <w:rsid w:val="007F2F8B"/>
    <w:rsid w:val="007F32B7"/>
    <w:rsid w:val="007F3E10"/>
    <w:rsid w:val="008008D9"/>
    <w:rsid w:val="00803289"/>
    <w:rsid w:val="008035F0"/>
    <w:rsid w:val="00806DEF"/>
    <w:rsid w:val="00810954"/>
    <w:rsid w:val="00812BDD"/>
    <w:rsid w:val="008170DD"/>
    <w:rsid w:val="00820061"/>
    <w:rsid w:val="008212A3"/>
    <w:rsid w:val="00835D8E"/>
    <w:rsid w:val="0084403D"/>
    <w:rsid w:val="00853EEF"/>
    <w:rsid w:val="008544FD"/>
    <w:rsid w:val="00864BA3"/>
    <w:rsid w:val="00874774"/>
    <w:rsid w:val="008757F9"/>
    <w:rsid w:val="00877AAB"/>
    <w:rsid w:val="00884F5C"/>
    <w:rsid w:val="008900BA"/>
    <w:rsid w:val="0089361F"/>
    <w:rsid w:val="00895FF0"/>
    <w:rsid w:val="008A3104"/>
    <w:rsid w:val="008A576A"/>
    <w:rsid w:val="008B5EA6"/>
    <w:rsid w:val="008C0F39"/>
    <w:rsid w:val="008D3EBB"/>
    <w:rsid w:val="008D634C"/>
    <w:rsid w:val="008F0492"/>
    <w:rsid w:val="00903601"/>
    <w:rsid w:val="009037DC"/>
    <w:rsid w:val="0090385B"/>
    <w:rsid w:val="0091230C"/>
    <w:rsid w:val="009163A2"/>
    <w:rsid w:val="00920BEA"/>
    <w:rsid w:val="00924683"/>
    <w:rsid w:val="009305EA"/>
    <w:rsid w:val="0093670F"/>
    <w:rsid w:val="00974326"/>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4F38"/>
    <w:rsid w:val="009C6DCA"/>
    <w:rsid w:val="009D126E"/>
    <w:rsid w:val="009D596A"/>
    <w:rsid w:val="009D7848"/>
    <w:rsid w:val="009F3388"/>
    <w:rsid w:val="00A009E3"/>
    <w:rsid w:val="00A00DDE"/>
    <w:rsid w:val="00A12531"/>
    <w:rsid w:val="00A31593"/>
    <w:rsid w:val="00A361B0"/>
    <w:rsid w:val="00A43387"/>
    <w:rsid w:val="00A45224"/>
    <w:rsid w:val="00A4586E"/>
    <w:rsid w:val="00A464A0"/>
    <w:rsid w:val="00A52AC9"/>
    <w:rsid w:val="00A534CF"/>
    <w:rsid w:val="00A55655"/>
    <w:rsid w:val="00A6631C"/>
    <w:rsid w:val="00A732B0"/>
    <w:rsid w:val="00A91A2E"/>
    <w:rsid w:val="00AA3657"/>
    <w:rsid w:val="00AB530C"/>
    <w:rsid w:val="00AB690C"/>
    <w:rsid w:val="00AD19AD"/>
    <w:rsid w:val="00AD610F"/>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771F6"/>
    <w:rsid w:val="00B775BC"/>
    <w:rsid w:val="00B80605"/>
    <w:rsid w:val="00BA1FDE"/>
    <w:rsid w:val="00BB099D"/>
    <w:rsid w:val="00BB19CA"/>
    <w:rsid w:val="00BB6DC6"/>
    <w:rsid w:val="00BC5EEF"/>
    <w:rsid w:val="00BC629B"/>
    <w:rsid w:val="00BD0390"/>
    <w:rsid w:val="00BD5748"/>
    <w:rsid w:val="00BD610B"/>
    <w:rsid w:val="00BE119B"/>
    <w:rsid w:val="00BF2A15"/>
    <w:rsid w:val="00BF33DD"/>
    <w:rsid w:val="00C00596"/>
    <w:rsid w:val="00C10A8F"/>
    <w:rsid w:val="00C1176B"/>
    <w:rsid w:val="00C156C0"/>
    <w:rsid w:val="00C20F0F"/>
    <w:rsid w:val="00C212FE"/>
    <w:rsid w:val="00C215F1"/>
    <w:rsid w:val="00C222C1"/>
    <w:rsid w:val="00C25F28"/>
    <w:rsid w:val="00C3408F"/>
    <w:rsid w:val="00C375A9"/>
    <w:rsid w:val="00C6271D"/>
    <w:rsid w:val="00C7022D"/>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1622B"/>
    <w:rsid w:val="00D3576B"/>
    <w:rsid w:val="00D378CD"/>
    <w:rsid w:val="00D42B5A"/>
    <w:rsid w:val="00D43096"/>
    <w:rsid w:val="00D43702"/>
    <w:rsid w:val="00D46473"/>
    <w:rsid w:val="00D83C86"/>
    <w:rsid w:val="00D85119"/>
    <w:rsid w:val="00D9039E"/>
    <w:rsid w:val="00DA0541"/>
    <w:rsid w:val="00DA0C3B"/>
    <w:rsid w:val="00DA5BAE"/>
    <w:rsid w:val="00DA7FCB"/>
    <w:rsid w:val="00DC5D67"/>
    <w:rsid w:val="00DC6D2E"/>
    <w:rsid w:val="00DD55B0"/>
    <w:rsid w:val="00DD5D68"/>
    <w:rsid w:val="00DE1334"/>
    <w:rsid w:val="00DF1B15"/>
    <w:rsid w:val="00DF2B0B"/>
    <w:rsid w:val="00DF5282"/>
    <w:rsid w:val="00E11C10"/>
    <w:rsid w:val="00E216D8"/>
    <w:rsid w:val="00E2182E"/>
    <w:rsid w:val="00E257FA"/>
    <w:rsid w:val="00E273D1"/>
    <w:rsid w:val="00E32271"/>
    <w:rsid w:val="00E377EB"/>
    <w:rsid w:val="00E40B61"/>
    <w:rsid w:val="00E75580"/>
    <w:rsid w:val="00E839AB"/>
    <w:rsid w:val="00E854D2"/>
    <w:rsid w:val="00E90E9F"/>
    <w:rsid w:val="00E958D1"/>
    <w:rsid w:val="00EA01DE"/>
    <w:rsid w:val="00EB0F8F"/>
    <w:rsid w:val="00EB17B5"/>
    <w:rsid w:val="00EB3242"/>
    <w:rsid w:val="00EC2014"/>
    <w:rsid w:val="00EC2FF6"/>
    <w:rsid w:val="00EC5F8F"/>
    <w:rsid w:val="00EE5EE6"/>
    <w:rsid w:val="00EE7CE3"/>
    <w:rsid w:val="00EF328B"/>
    <w:rsid w:val="00EF47BF"/>
    <w:rsid w:val="00EF7309"/>
    <w:rsid w:val="00F06450"/>
    <w:rsid w:val="00F065BC"/>
    <w:rsid w:val="00F211EC"/>
    <w:rsid w:val="00F23233"/>
    <w:rsid w:val="00F26D31"/>
    <w:rsid w:val="00F37B6D"/>
    <w:rsid w:val="00F4402E"/>
    <w:rsid w:val="00F46D01"/>
    <w:rsid w:val="00F50893"/>
    <w:rsid w:val="00F54A90"/>
    <w:rsid w:val="00F621BD"/>
    <w:rsid w:val="00F624E9"/>
    <w:rsid w:val="00F63904"/>
    <w:rsid w:val="00F63FC7"/>
    <w:rsid w:val="00F722C8"/>
    <w:rsid w:val="00F75893"/>
    <w:rsid w:val="00F8054D"/>
    <w:rsid w:val="00F942F7"/>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C212FE"/>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AF9BA-F012-4E07-ABD1-1ACE4A6BA475}">
  <ds:schemaRefs>
    <ds:schemaRef ds:uri="http://schemas.openxmlformats.org/officeDocument/2006/bibliography"/>
  </ds:schemaRefs>
</ds:datastoreItem>
</file>

<file path=customXml/itemProps4.xml><?xml version="1.0" encoding="utf-8"?>
<ds:datastoreItem xmlns:ds="http://schemas.openxmlformats.org/officeDocument/2006/customXml" ds:itemID="{F6AC7A45-AE5F-4345-9B60-A2BCD2D7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27</Pages>
  <Words>42215</Words>
  <Characters>24064</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66147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59</cp:revision>
  <dcterms:created xsi:type="dcterms:W3CDTF">2024-10-04T09:29:00Z</dcterms:created>
  <dcterms:modified xsi:type="dcterms:W3CDTF">2024-12-26T19:18:00Z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