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8D9E" w14:textId="77777777" w:rsid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eop"/>
          <w:sz w:val="20"/>
          <w:szCs w:val="20"/>
        </w:rPr>
      </w:pPr>
      <w:r w:rsidRPr="009D6757">
        <w:rPr>
          <w:rStyle w:val="normaltextrun"/>
          <w:sz w:val="20"/>
          <w:szCs w:val="20"/>
        </w:rPr>
        <w:t>FORMAI PRITARTA  </w:t>
      </w:r>
      <w:r w:rsidRPr="009D6757">
        <w:rPr>
          <w:rStyle w:val="eop"/>
          <w:sz w:val="20"/>
          <w:szCs w:val="20"/>
        </w:rPr>
        <w:t> </w:t>
      </w:r>
    </w:p>
    <w:p w14:paraId="63542998" w14:textId="24AE22AC" w:rsidR="00143145" w:rsidRP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18"/>
          <w:szCs w:val="18"/>
        </w:rPr>
      </w:pPr>
      <w:r w:rsidRPr="002133A7">
        <w:rPr>
          <w:rStyle w:val="normaltextrun"/>
          <w:sz w:val="20"/>
          <w:szCs w:val="20"/>
        </w:rPr>
        <w:t>Tarpinstitucinės darbo grupės, sudarytos Lietuvos Respublikos finansų ministro 2021 m.  birželio 11 d. įsakymu Nr. 1K-219 „ Dėl tarpinstitucinės darbo grupės sudarymo”, 202</w:t>
      </w:r>
      <w:r w:rsidR="00EE7FA5" w:rsidRPr="002133A7">
        <w:rPr>
          <w:rStyle w:val="normaltextrun"/>
          <w:sz w:val="20"/>
          <w:szCs w:val="20"/>
        </w:rPr>
        <w:t>4</w:t>
      </w:r>
      <w:r w:rsidRPr="002133A7">
        <w:rPr>
          <w:rStyle w:val="normaltextrun"/>
          <w:sz w:val="20"/>
          <w:szCs w:val="20"/>
        </w:rPr>
        <w:t xml:space="preserve"> m. </w:t>
      </w:r>
      <w:r w:rsidR="00EE7FA5" w:rsidRPr="002133A7">
        <w:rPr>
          <w:rStyle w:val="normaltextrun"/>
          <w:sz w:val="20"/>
          <w:szCs w:val="20"/>
        </w:rPr>
        <w:t xml:space="preserve">sausio </w:t>
      </w:r>
      <w:r w:rsidR="009D6757" w:rsidRPr="002133A7">
        <w:rPr>
          <w:rStyle w:val="normaltextrun"/>
          <w:sz w:val="20"/>
          <w:szCs w:val="20"/>
        </w:rPr>
        <w:t>19</w:t>
      </w:r>
      <w:r w:rsidRPr="002133A7">
        <w:rPr>
          <w:rStyle w:val="normaltextrun"/>
          <w:sz w:val="20"/>
          <w:szCs w:val="20"/>
        </w:rPr>
        <w:t xml:space="preserve"> d. posėdžio protokolu Nr. </w:t>
      </w:r>
      <w:r w:rsidR="00EE7FA5" w:rsidRPr="002133A7">
        <w:rPr>
          <w:rStyle w:val="normaltextrun"/>
          <w:sz w:val="20"/>
          <w:szCs w:val="20"/>
        </w:rPr>
        <w:t>19</w:t>
      </w:r>
      <w:r w:rsidRPr="002133A7">
        <w:rPr>
          <w:color w:val="000000"/>
          <w:sz w:val="20"/>
          <w:szCs w:val="20"/>
        </w:rPr>
        <w:br/>
      </w:r>
      <w:r w:rsidRPr="002133A7">
        <w:rPr>
          <w:rStyle w:val="normaltextrun"/>
          <w:sz w:val="20"/>
          <w:szCs w:val="20"/>
        </w:rPr>
        <w:t xml:space="preserve">proceso </w:t>
      </w:r>
      <w:r w:rsidR="00016AD3" w:rsidRPr="002133A7">
        <w:rPr>
          <w:rStyle w:val="normaltextrun"/>
          <w:sz w:val="20"/>
          <w:szCs w:val="20"/>
        </w:rPr>
        <w:t xml:space="preserve"> </w:t>
      </w:r>
      <w:r w:rsidR="00E5534B" w:rsidRPr="002133A7">
        <w:rPr>
          <w:bCs/>
          <w:spacing w:val="-10"/>
          <w:kern w:val="32"/>
          <w:sz w:val="20"/>
          <w:szCs w:val="28"/>
        </w:rPr>
        <w:t>„</w:t>
      </w:r>
      <w:r w:rsidR="00016AD3" w:rsidRPr="002133A7">
        <w:rPr>
          <w:bCs/>
          <w:spacing w:val="-10"/>
          <w:kern w:val="32"/>
          <w:sz w:val="20"/>
          <w:szCs w:val="28"/>
        </w:rPr>
        <w:t xml:space="preserve"> Valstybės pagalbos kontrolės procesas</w:t>
      </w:r>
      <w:r w:rsidR="00E5534B" w:rsidRPr="002133A7">
        <w:rPr>
          <w:bCs/>
          <w:spacing w:val="-10"/>
          <w:kern w:val="32"/>
          <w:sz w:val="20"/>
          <w:szCs w:val="28"/>
        </w:rPr>
        <w:t>“</w:t>
      </w:r>
      <w:r w:rsidR="00016AD3" w:rsidRPr="002133A7">
        <w:rPr>
          <w:bCs/>
          <w:spacing w:val="-10"/>
          <w:kern w:val="32"/>
          <w:sz w:val="20"/>
          <w:szCs w:val="28"/>
        </w:rPr>
        <w:t xml:space="preserve"> </w:t>
      </w:r>
      <w:r w:rsidR="00EE7FA5" w:rsidRPr="002133A7">
        <w:rPr>
          <w:bCs/>
          <w:spacing w:val="-10"/>
          <w:kern w:val="32"/>
          <w:sz w:val="20"/>
          <w:szCs w:val="28"/>
        </w:rPr>
        <w:t>5</w:t>
      </w:r>
      <w:r w:rsidR="00EE7FA5" w:rsidRPr="002133A7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>priedas</w:t>
      </w:r>
      <w:r w:rsidRPr="009D6757">
        <w:rPr>
          <w:rStyle w:val="eop"/>
          <w:sz w:val="20"/>
          <w:szCs w:val="20"/>
        </w:rPr>
        <w:t> </w:t>
      </w:r>
    </w:p>
    <w:p w14:paraId="2ECC8B27" w14:textId="77777777" w:rsidR="00143145" w:rsidRDefault="00143145" w:rsidP="0014314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8033653" w14:textId="5E72C156" w:rsidR="00D4330F" w:rsidRDefault="46D65A0D" w:rsidP="002133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3FB268A">
        <w:rPr>
          <w:rStyle w:val="normaltextrun"/>
          <w:b/>
          <w:bCs/>
        </w:rPr>
        <w:t>(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Pavyzdinio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atitikties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r w:rsidRPr="63FB268A">
        <w:rPr>
          <w:rStyle w:val="normaltextrun"/>
          <w:b/>
          <w:bCs/>
          <w:i/>
          <w:iCs/>
          <w:sz w:val="22"/>
          <w:szCs w:val="22"/>
          <w:lang w:val="pl-PL"/>
        </w:rPr>
        <w:t xml:space="preserve">de </w:t>
      </w:r>
      <w:proofErr w:type="spellStart"/>
      <w:r w:rsidRPr="63FB268A">
        <w:rPr>
          <w:rStyle w:val="normaltextrun"/>
          <w:b/>
          <w:bCs/>
          <w:i/>
          <w:iCs/>
          <w:sz w:val="22"/>
          <w:szCs w:val="22"/>
          <w:lang w:val="pl-PL"/>
        </w:rPr>
        <w:t>minimis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pagalbos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taisyklėms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r w:rsidR="2AB7E61E" w:rsidRPr="63FB268A">
        <w:rPr>
          <w:rStyle w:val="normaltextrun"/>
          <w:b/>
          <w:bCs/>
          <w:sz w:val="22"/>
          <w:szCs w:val="22"/>
          <w:lang w:val="pl-PL"/>
        </w:rPr>
        <w:t>(</w:t>
      </w:r>
      <w:proofErr w:type="spellStart"/>
      <w:r w:rsidR="2AB7E61E" w:rsidRPr="63FB268A">
        <w:rPr>
          <w:rStyle w:val="normaltextrun"/>
          <w:b/>
          <w:bCs/>
          <w:sz w:val="22"/>
          <w:szCs w:val="22"/>
          <w:lang w:val="pl-PL"/>
        </w:rPr>
        <w:t>Komisijos</w:t>
      </w:r>
      <w:proofErr w:type="spellEnd"/>
      <w:r w:rsidR="2AB7E61E"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proofErr w:type="spellStart"/>
      <w:r w:rsidR="2AB7E61E" w:rsidRPr="63FB268A">
        <w:rPr>
          <w:rStyle w:val="normaltextrun"/>
          <w:b/>
          <w:bCs/>
          <w:sz w:val="22"/>
          <w:szCs w:val="22"/>
          <w:lang w:val="pl-PL"/>
        </w:rPr>
        <w:t>reglament</w:t>
      </w:r>
      <w:r w:rsidR="785DD37E" w:rsidRPr="63FB268A">
        <w:rPr>
          <w:rStyle w:val="normaltextrun"/>
          <w:b/>
          <w:bCs/>
          <w:sz w:val="22"/>
          <w:szCs w:val="22"/>
          <w:lang w:val="pl-PL"/>
        </w:rPr>
        <w:t>ui</w:t>
      </w:r>
      <w:proofErr w:type="spellEnd"/>
      <w:r w:rsidR="2AB7E61E" w:rsidRPr="002133A7">
        <w:rPr>
          <w:rStyle w:val="normaltextrun"/>
          <w:b/>
          <w:bCs/>
          <w:sz w:val="22"/>
          <w:szCs w:val="22"/>
          <w:lang w:val="pl-PL"/>
        </w:rPr>
        <w:t xml:space="preserve"> (ES) 2023/283</w:t>
      </w:r>
      <w:r w:rsidR="452FC0E9" w:rsidRPr="63FB268A">
        <w:rPr>
          <w:rStyle w:val="normaltextrun"/>
          <w:b/>
          <w:bCs/>
          <w:sz w:val="22"/>
          <w:szCs w:val="22"/>
          <w:lang w:val="pl-PL"/>
        </w:rPr>
        <w:t>1</w:t>
      </w:r>
      <w:r w:rsidR="2AB7E61E" w:rsidRPr="002133A7">
        <w:rPr>
          <w:rStyle w:val="normaltextrun"/>
          <w:b/>
          <w:bCs/>
          <w:sz w:val="22"/>
          <w:szCs w:val="22"/>
          <w:lang w:val="pl-PL"/>
        </w:rPr>
        <w:t>)</w:t>
      </w:r>
      <w:r w:rsidR="2AB7E61E" w:rsidRPr="002133A7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pl-PL"/>
        </w:rPr>
        <w:t xml:space="preserve"> 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patikros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lapo forma (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projekto</w:t>
      </w:r>
      <w:proofErr w:type="spellEnd"/>
      <w:r w:rsidRPr="63FB268A">
        <w:rPr>
          <w:rStyle w:val="normaltextrun"/>
          <w:b/>
          <w:bCs/>
          <w:sz w:val="22"/>
          <w:szCs w:val="22"/>
          <w:lang w:val="pl-PL"/>
        </w:rPr>
        <w:t xml:space="preserve"> </w:t>
      </w:r>
      <w:proofErr w:type="spellStart"/>
      <w:r w:rsidRPr="63FB268A">
        <w:rPr>
          <w:rStyle w:val="normaltextrun"/>
          <w:b/>
          <w:bCs/>
          <w:sz w:val="22"/>
          <w:szCs w:val="22"/>
          <w:lang w:val="pl-PL"/>
        </w:rPr>
        <w:t>lygmuo</w:t>
      </w:r>
      <w:proofErr w:type="spellEnd"/>
      <w:r w:rsidRPr="63FB268A">
        <w:rPr>
          <w:rStyle w:val="normaltextrun"/>
          <w:b/>
          <w:bCs/>
          <w:sz w:val="22"/>
          <w:szCs w:val="22"/>
        </w:rPr>
        <w:t>)</w:t>
      </w:r>
      <w:r w:rsidR="439B8793" w:rsidRPr="63FB268A">
        <w:rPr>
          <w:rStyle w:val="normaltextrun"/>
          <w:b/>
          <w:bCs/>
          <w:sz w:val="22"/>
          <w:szCs w:val="22"/>
        </w:rPr>
        <w:t>)</w:t>
      </w:r>
      <w:r w:rsidRPr="63FB268A">
        <w:rPr>
          <w:rStyle w:val="eop"/>
        </w:rPr>
        <w:t> </w:t>
      </w:r>
    </w:p>
    <w:p w14:paraId="2E480238" w14:textId="77777777" w:rsidR="00D4330F" w:rsidRDefault="00D4330F" w:rsidP="00D4330F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14:paraId="1B89DFC2" w14:textId="76425648" w:rsidR="00D4330F" w:rsidRDefault="5161C10F" w:rsidP="63FB26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aps/>
          <w:color w:val="000000"/>
        </w:rPr>
        <w:t xml:space="preserve">PAVYZDINIS ATITIKTIES </w:t>
      </w:r>
      <w:r w:rsidRPr="63FB268A">
        <w:rPr>
          <w:rStyle w:val="normaltextrun"/>
          <w:b/>
          <w:bCs/>
          <w:i/>
          <w:iCs/>
          <w:caps/>
          <w:color w:val="000000"/>
        </w:rPr>
        <w:t xml:space="preserve">DE MINIMIS </w:t>
      </w:r>
      <w:r>
        <w:rPr>
          <w:rStyle w:val="normaltextrun"/>
          <w:b/>
          <w:bCs/>
          <w:caps/>
          <w:color w:val="000000"/>
        </w:rPr>
        <w:t>PAGALBOS TAISYKLĖMS</w:t>
      </w:r>
      <w:r w:rsidR="0024066B">
        <w:rPr>
          <w:rStyle w:val="FootnoteReference"/>
          <w:b/>
          <w:bCs/>
          <w:caps/>
          <w:color w:val="000000"/>
        </w:rPr>
        <w:footnoteReference w:id="2"/>
      </w:r>
      <w:r w:rsidR="0077433B" w:rsidRPr="63FB268A">
        <w:rPr>
          <w:rStyle w:val="normaltextrun"/>
          <w:b/>
          <w:bCs/>
          <w:sz w:val="22"/>
          <w:szCs w:val="22"/>
          <w:lang w:val="pl-PL"/>
        </w:rPr>
        <w:t>(</w:t>
      </w:r>
      <w:r w:rsidR="00F72F7F">
        <w:rPr>
          <w:rStyle w:val="normaltextrun"/>
          <w:b/>
          <w:bCs/>
          <w:sz w:val="22"/>
          <w:szCs w:val="22"/>
          <w:lang w:val="pl-PL"/>
        </w:rPr>
        <w:t>KOMISIJOS REGLAMENTUI</w:t>
      </w:r>
      <w:r w:rsidR="0077433B" w:rsidRPr="007A394C">
        <w:rPr>
          <w:rStyle w:val="normaltextrun"/>
          <w:b/>
          <w:bCs/>
          <w:sz w:val="22"/>
          <w:szCs w:val="22"/>
          <w:lang w:val="pl-PL"/>
        </w:rPr>
        <w:t xml:space="preserve"> (ES) 2023/283</w:t>
      </w:r>
      <w:r w:rsidR="0077433B" w:rsidRPr="63FB268A">
        <w:rPr>
          <w:rStyle w:val="normaltextrun"/>
          <w:b/>
          <w:bCs/>
          <w:sz w:val="22"/>
          <w:szCs w:val="22"/>
          <w:lang w:val="pl-PL"/>
        </w:rPr>
        <w:t>1</w:t>
      </w:r>
      <w:r w:rsidR="0077433B" w:rsidRPr="007A394C">
        <w:rPr>
          <w:rStyle w:val="normaltextrun"/>
          <w:b/>
          <w:bCs/>
          <w:sz w:val="22"/>
          <w:szCs w:val="22"/>
          <w:lang w:val="pl-PL"/>
        </w:rPr>
        <w:t>)</w:t>
      </w:r>
      <w:r>
        <w:rPr>
          <w:rStyle w:val="normaltextrun"/>
          <w:b/>
          <w:bCs/>
          <w:caps/>
          <w:color w:val="000000"/>
        </w:rPr>
        <w:t xml:space="preserve"> PATIKROS LAPAS</w:t>
      </w:r>
      <w:r>
        <w:rPr>
          <w:rStyle w:val="eop"/>
          <w:color w:val="000000"/>
        </w:rPr>
        <w:t> </w:t>
      </w:r>
      <w:r w:rsidR="5B61906E" w:rsidRPr="00E75B6B">
        <w:rPr>
          <w:rStyle w:val="eop"/>
          <w:b/>
          <w:bCs/>
          <w:color w:val="000000"/>
        </w:rPr>
        <w:t>(PROJEKTO LYGMUO)</w:t>
      </w:r>
    </w:p>
    <w:p w14:paraId="1359DEE9" w14:textId="77777777" w:rsidR="002D2B4C" w:rsidRPr="00D52F37" w:rsidRDefault="002D2B4C" w:rsidP="00F8620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79C9446B" w14:textId="77777777" w:rsidR="002D2B4C" w:rsidRPr="00D72961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7C7A59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0FD61E07" w:rsidR="00403098" w:rsidRDefault="00E41E71" w:rsidP="00403098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41E71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1B17C8C3" w14:textId="2C7E0E1E" w:rsidR="00403098" w:rsidRPr="001F4E64" w:rsidRDefault="00403098" w:rsidP="004776C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461C387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5A71157B" w14:textId="6D1B6215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4E8EA1D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6579C387">
              <w:rPr>
                <w:rFonts w:ascii="Times New Roman" w:hAnsi="Times New Roman" w:cs="Times New Roman"/>
              </w:rPr>
              <w:t>&lt;Objekto trumpinys&gt;</w:t>
            </w:r>
          </w:p>
          <w:p w14:paraId="3F51F476" w14:textId="50E453DB" w:rsidR="00E657F4" w:rsidRPr="6579C387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(Objektų sutrumpinimai nurodyti klasifikatoriuje (H.0.10 forma 29 lentelė „Sutrumpinimas“. Pvz. SUT. Pildant INVESTIS, šis duomenų laukas užpildomas automatiškai)</w:t>
            </w:r>
          </w:p>
        </w:tc>
      </w:tr>
      <w:tr w:rsidR="00E657F4" w:rsidRPr="007C7A59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4774D84E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7038E74" w14:textId="2EF40B2C" w:rsidR="00E657F4" w:rsidRPr="001F4E64" w:rsidRDefault="00E657F4" w:rsidP="00E657F4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D032E4">
              <w:rPr>
                <w:rFonts w:ascii="Times New Roman" w:hAnsi="Times New Roman" w:cs="Times New Roman"/>
                <w:i/>
                <w:szCs w:val="20"/>
              </w:rPr>
              <w:t>&lt;</w:t>
            </w:r>
            <w:r w:rsidRPr="00D032E4">
              <w:rPr>
                <w:rFonts w:ascii="Times New Roman" w:hAnsi="Times New Roman" w:cs="Times New Roman"/>
                <w:i/>
              </w:rPr>
              <w:t xml:space="preserve"> Patikros lapo numeris</w:t>
            </w:r>
            <w:r>
              <w:rPr>
                <w:rFonts w:ascii="Times New Roman" w:hAnsi="Times New Roman" w:cs="Times New Roman"/>
                <w:i/>
                <w:szCs w:val="20"/>
              </w:rPr>
              <w:t>&gt;</w:t>
            </w:r>
          </w:p>
          <w:p w14:paraId="6819E70D" w14:textId="77777777" w:rsidR="00E657F4" w:rsidRPr="00653584" w:rsidRDefault="00E657F4" w:rsidP="00E65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PL numeruojami taikant šias taisykles:</w:t>
            </w:r>
          </w:p>
          <w:p w14:paraId="44C1BA1C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&lt;sutrumpintas </w:t>
            </w:r>
            <w:r w:rsidRPr="0065358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objekto pavadinimas.objekto numeris(kai taikoma)_projekto kodas_chronologinis P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numeris konkrečiame objekte&gt;. </w:t>
            </w:r>
          </w:p>
          <w:p w14:paraId="570D9C96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TF_05-007-V-0023_01</w:t>
            </w:r>
          </w:p>
          <w:p w14:paraId="403D0D38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SUT_05-007-V-0023_01</w:t>
            </w:r>
          </w:p>
          <w:p w14:paraId="0130F850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VA.001_05-007-V-0023_01</w:t>
            </w:r>
          </w:p>
          <w:p w14:paraId="4EB2B5CE" w14:textId="77777777" w:rsidR="00E657F4" w:rsidRPr="002B60AD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1D0673" w:rsidRPr="007C7A59" w14:paraId="1CB97EA0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13E92B13" w14:textId="4483BE64" w:rsidR="001D0673" w:rsidRDefault="006769A7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6769A7">
              <w:rPr>
                <w:rFonts w:ascii="Times New Roman" w:hAnsi="Times New Roman" w:cs="Times New Roman"/>
              </w:rPr>
              <w:t>Patikros lapo pavadinimas</w:t>
            </w:r>
          </w:p>
        </w:tc>
        <w:tc>
          <w:tcPr>
            <w:tcW w:w="6521" w:type="dxa"/>
          </w:tcPr>
          <w:p w14:paraId="73263B2F" w14:textId="77777777" w:rsidR="001D0673" w:rsidRPr="00D032E4" w:rsidRDefault="001D0673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657F4" w:rsidRPr="007C7A59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E657F4" w:rsidRPr="007C7A59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66171C" w:rsidRPr="007C7A59" w14:paraId="3EACFABA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7CE00D20" w14:textId="1A554E51" w:rsidR="0066171C" w:rsidRPr="00F057D6" w:rsidRDefault="00E54D92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54D92">
              <w:rPr>
                <w:rFonts w:ascii="Times New Roman" w:hAnsi="Times New Roman" w:cs="Times New Roman"/>
              </w:rPr>
              <w:t>Pareiškėjo/Projekto vykdytojo kodas</w:t>
            </w:r>
          </w:p>
        </w:tc>
        <w:tc>
          <w:tcPr>
            <w:tcW w:w="6521" w:type="dxa"/>
          </w:tcPr>
          <w:p w14:paraId="3A648E1E" w14:textId="77777777" w:rsidR="0066171C" w:rsidRPr="00653584" w:rsidRDefault="0066171C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657F4" w:rsidRPr="007C7A59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635D583F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Pareiškėjas/Projekto vykdytoj</w:t>
            </w:r>
            <w:r w:rsidR="00E54D92"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6521" w:type="dxa"/>
          </w:tcPr>
          <w:p w14:paraId="59A2DA7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E657F4" w:rsidRPr="007C7A59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 xml:space="preserve">Patikros lapą </w:t>
            </w:r>
            <w:r>
              <w:rPr>
                <w:rFonts w:ascii="Times New Roman" w:hAnsi="Times New Roman" w:cs="Times New Roman"/>
              </w:rPr>
              <w:t>paskyrė</w:t>
            </w:r>
          </w:p>
        </w:tc>
        <w:tc>
          <w:tcPr>
            <w:tcW w:w="6521" w:type="dxa"/>
          </w:tcPr>
          <w:p w14:paraId="322AB4C3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656A8B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E4CAEC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0DB8FDE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4BB6CBFE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579EA2A4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E657F4" w:rsidRPr="00F057D6" w:rsidRDefault="00E657F4" w:rsidP="00E657F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761090C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</w:tbl>
    <w:p w14:paraId="6D28EC87" w14:textId="77777777" w:rsidR="002D2B4C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685"/>
        <w:gridCol w:w="3656"/>
        <w:gridCol w:w="657"/>
        <w:gridCol w:w="576"/>
        <w:gridCol w:w="1248"/>
        <w:gridCol w:w="3830"/>
      </w:tblGrid>
      <w:tr w:rsidR="00AF43D2" w:rsidRPr="00D52F37" w14:paraId="33ED80C9" w14:textId="77777777" w:rsidTr="002133A7">
        <w:trPr>
          <w:trHeight w:val="313"/>
        </w:trPr>
        <w:tc>
          <w:tcPr>
            <w:tcW w:w="322" w:type="pct"/>
            <w:vMerge w:val="restart"/>
            <w:shd w:val="clear" w:color="auto" w:fill="D9D9D9" w:themeFill="background1" w:themeFillShade="D9"/>
          </w:tcPr>
          <w:p w14:paraId="33ED2E2C" w14:textId="77777777" w:rsidR="00693C65" w:rsidRPr="00143145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2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716" w:type="pct"/>
            <w:vMerge w:val="restart"/>
            <w:shd w:val="clear" w:color="auto" w:fill="D9D9D9" w:themeFill="background1" w:themeFillShade="D9"/>
          </w:tcPr>
          <w:p w14:paraId="2D112427" w14:textId="77777777" w:rsidR="00693C65" w:rsidRPr="00D52F37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2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6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4C1AA" w14:textId="77777777" w:rsidR="00693C65" w:rsidRPr="00D52F37" w:rsidRDefault="00693C65" w:rsidP="00A017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2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799" w:type="pct"/>
            <w:vMerge w:val="restart"/>
            <w:shd w:val="clear" w:color="auto" w:fill="D9D9D9" w:themeFill="background1" w:themeFillShade="D9"/>
          </w:tcPr>
          <w:p w14:paraId="1CA653E7" w14:textId="77777777" w:rsidR="00693C65" w:rsidRPr="00D52F37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2F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AF43D2" w:rsidRPr="00D52F37" w14:paraId="1AEDE028" w14:textId="77777777" w:rsidTr="002133A7">
        <w:trPr>
          <w:trHeight w:val="426"/>
        </w:trPr>
        <w:tc>
          <w:tcPr>
            <w:tcW w:w="322" w:type="pct"/>
            <w:vMerge/>
          </w:tcPr>
          <w:p w14:paraId="39727DE1" w14:textId="77777777" w:rsidR="00693C65" w:rsidRPr="00D52F37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vMerge/>
          </w:tcPr>
          <w:p w14:paraId="7853F8ED" w14:textId="77777777" w:rsidR="00693C65" w:rsidRPr="00D52F37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8819448" w14:textId="77777777" w:rsidR="00693C65" w:rsidRPr="00D52F37" w:rsidRDefault="00693C65" w:rsidP="00A017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270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22757C" w14:textId="77777777" w:rsidR="00693C65" w:rsidRPr="00D52F37" w:rsidRDefault="00693C65" w:rsidP="00A017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01DC07" w14:textId="77777777" w:rsidR="00693C65" w:rsidRPr="00D52F37" w:rsidRDefault="00693C65" w:rsidP="00A017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799" w:type="pct"/>
            <w:vMerge/>
          </w:tcPr>
          <w:p w14:paraId="1162EB69" w14:textId="77777777" w:rsidR="00693C65" w:rsidRPr="00D52F37" w:rsidRDefault="00693C65" w:rsidP="00A0177C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3C65" w:rsidRPr="00743345" w14:paraId="6B0CCC27" w14:textId="77777777" w:rsidTr="002133A7">
        <w:tc>
          <w:tcPr>
            <w:tcW w:w="322" w:type="pct"/>
            <w:tcBorders>
              <w:right w:val="single" w:sz="2" w:space="0" w:color="auto"/>
            </w:tcBorders>
          </w:tcPr>
          <w:p w14:paraId="32BD1D2C" w14:textId="77777777" w:rsidR="00693C65" w:rsidRPr="00743345" w:rsidRDefault="00693C65" w:rsidP="00A0177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743345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7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F522" w14:textId="77777777" w:rsidR="00693C65" w:rsidRPr="00743345" w:rsidRDefault="00693C65" w:rsidP="00A0177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77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Atitikties </w:t>
            </w:r>
            <w:r w:rsidRPr="00A0177C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A0177C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A0177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reglamente nustatytoms sąlygoms vertinimas</w:t>
            </w:r>
          </w:p>
        </w:tc>
      </w:tr>
      <w:tr w:rsidR="003C6C18" w:rsidRPr="00E96277" w14:paraId="74AA0E1E" w14:textId="77777777" w:rsidTr="0092760E">
        <w:tc>
          <w:tcPr>
            <w:tcW w:w="322" w:type="pct"/>
            <w:tcBorders>
              <w:right w:val="single" w:sz="2" w:space="0" w:color="auto"/>
            </w:tcBorders>
          </w:tcPr>
          <w:p w14:paraId="480DD1CC" w14:textId="77777777" w:rsidR="00582E71" w:rsidRPr="00D52F37" w:rsidRDefault="00582E71" w:rsidP="0024066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364A69" w14:textId="6F478536" w:rsidR="00582E71" w:rsidRPr="00551DA6" w:rsidRDefault="00582E71" w:rsidP="481314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</w:t>
            </w:r>
            <w:r w:rsidRPr="48131477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48131477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nėra teikiama pareiškėjo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projekto vykdytoj</w:t>
            </w:r>
            <w:r w:rsidRPr="4813147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partnerio (-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ių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)/ galutinio naudos gavėjo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/ galutinio gavėjo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vykdomai </w:t>
            </w:r>
            <w:r w:rsidRPr="4813147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pirminės žvejybos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ir akvakultūros</w:t>
            </w:r>
            <w:r w:rsidRPr="4813147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produktų gamybos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veiklai, kuriai taikomas </w:t>
            </w:r>
            <w:r w:rsidRPr="4813147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eglamentas Nr. 1379/2013</w:t>
            </w:r>
            <w:r w:rsidRPr="00551DA6">
              <w:rPr>
                <w:rStyle w:val="FootnoteReference"/>
                <w:rFonts w:ascii="Times New Roman" w:hAnsi="Times New Roman" w:cs="Times New Roman"/>
                <w:color w:val="000000"/>
              </w:rPr>
              <w:footnoteReference w:id="3"/>
            </w:r>
            <w:r w:rsidRPr="4813147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D18D0A" w14:textId="77777777" w:rsidR="00582E71" w:rsidRPr="005D35A3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C8BE0" w14:textId="77777777" w:rsidR="00582E71" w:rsidRPr="00D52F37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582E71" w:rsidRPr="00D52F37" w:rsidRDefault="00582E71" w:rsidP="0024066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7C7F" w14:textId="1BDE7A13" w:rsidR="00582E71" w:rsidRPr="00D22D17" w:rsidRDefault="00582E71" w:rsidP="0024066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AF43D2" w:rsidRPr="00E96277" w14:paraId="6457CD2E" w14:textId="77777777" w:rsidTr="002133A7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FDAEB4C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81BD90" w14:textId="790163CE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nėra teikiama pareiškėjo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projekto vykdytoj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o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partnerio (-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ių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)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 galutinio naudos gavėjo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/ galutinio gavėjo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vykdomai </w:t>
            </w:r>
            <w:r w:rsidRPr="00743345">
              <w:rPr>
                <w:rStyle w:val="normaltextrun"/>
                <w:rFonts w:ascii="Times New Roman" w:hAnsi="Times New Roman" w:cs="Times New Roman"/>
                <w:color w:val="000000"/>
              </w:rPr>
              <w:t>žvejybos ir akvakultūros produktų perdirbimo ir prekybos veikl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ai</w:t>
            </w:r>
            <w:r w:rsidRPr="00743345">
              <w:rPr>
                <w:rStyle w:val="normaltextrun"/>
                <w:rFonts w:ascii="Times New Roman" w:hAnsi="Times New Roman" w:cs="Times New Roman"/>
                <w:color w:val="000000"/>
              </w:rPr>
              <w:t>, kai pagalbos dydis nustatomas pagal įsigytų arba rinkai pateiktų produktų kainą arba kiekį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83380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4049" w14:textId="6CFB63A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7916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91DD8" w14:textId="032AE872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78" w14:textId="77777777" w:rsidR="00582E71" w:rsidRPr="00D52F37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6AE" w14:textId="20240ABF" w:rsidR="00582E71" w:rsidRPr="00E8043E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4FBE3D4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AEC8A03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776B56" w14:textId="7860C8F8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nėra teikiama pareiškėjo / projekto vykdytojo / partnerio (-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ių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)/ galutinio naudos gavėjo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/ galutinio gavėjo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vykdomai pirminės žemės ūkio produktų gamybos veiklai?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31822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128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3F4A" w14:textId="47B65C0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F9FF752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E603612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5D0E4958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 </w:t>
            </w:r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)/ galutinio naudos gavėjo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/ galutinio gavėjo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vykdomai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žemės ūkio produktų perdirbimo ir prekybos 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veiklai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 kuria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nustatoma pagal iš pirminės produkcijos gamintojų įsigytų arba atitinkamų įmonių rinkai pateiktų tokių produktų kainą arba kiekį?</w:t>
            </w:r>
            <w:r w:rsidRPr="52E3803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30162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2261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01E41D58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E19" w14:textId="5A3FE7A1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31FBCD3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6E0055E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354101B5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 </w:t>
            </w:r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)/ galutinio naudos gavėjo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/ galutinio gavėjo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vykdomai 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žemės ūkio produktų perdirbimo ir prekybos 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veiklai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 kuria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priklauso nuo to, ar ji bus iš dalies arba visa perduota pirminės produkcijos gamintojams?</w:t>
            </w:r>
            <w:r w:rsidRPr="52E3803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40279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5805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31473A51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AAF" w14:textId="1D99D24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375375B7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239BD13B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370B81E4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nėra teikiama su eksportu susijusiai veiklai trečiosiose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valstybėse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valstybėse narėse (t. y.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pagalba nėra teikiama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veiklai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lastRenderedPageBreak/>
              <w:t>tiesiogiai susijusiai su eksportuojamais kiekiais, platinimo tinklo kūrimu bei veikla, arba kitomis einamosiomis išlaidomis, susijusiomis su eksporto veikla)?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79023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1811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397B660D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B1E" w14:textId="0E9387BE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5E9515FC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7D7C2D4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20B91FD0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Ar pareiškėjui / projekto vykdytojui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partneriui (-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iams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)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/ galutiniam naudos gavėjui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/ galutini</w:t>
            </w:r>
            <w:r w:rsidR="007B438C">
              <w:rPr>
                <w:rStyle w:val="normaltextrun"/>
                <w:rFonts w:ascii="Times New Roman" w:hAnsi="Times New Roman" w:cs="Times New Roman"/>
                <w:color w:val="000000"/>
              </w:rPr>
              <w:t>am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gavėj</w:t>
            </w:r>
            <w:r w:rsidR="007B438C">
              <w:rPr>
                <w:rStyle w:val="normaltextrun"/>
                <w:rFonts w:ascii="Times New Roman" w:hAnsi="Times New Roman" w:cs="Times New Roman"/>
                <w:color w:val="000000"/>
              </w:rPr>
              <w:t>ui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teikiama pagalba nepriklauso nuo to, ar daugiau vartojama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vidaus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nei importuotų prekių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 paslaugų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023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959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CEAFEE1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588" w14:textId="2FCD56C3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577CB8D9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8794DC0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1766D5E1" w:rsidR="00582E71" w:rsidRPr="00300E8A" w:rsidRDefault="00582E71" w:rsidP="00300E8A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Jei pareiškėjas / projekto vykdytojas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partneris (-</w:t>
            </w:r>
            <w:proofErr w:type="spellStart"/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iai</w:t>
            </w:r>
            <w:proofErr w:type="spellEnd"/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)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>/ galutinis naudos gavėjas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/ galutini</w:t>
            </w:r>
            <w:r w:rsidR="002003C5"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gavėj</w:t>
            </w:r>
            <w:r w:rsidR="003C6C18">
              <w:rPr>
                <w:rStyle w:val="normaltextrun"/>
                <w:rFonts w:ascii="Times New Roman" w:hAnsi="Times New Roman" w:cs="Times New Roman"/>
                <w:color w:val="000000"/>
              </w:rPr>
              <w:t>as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vykdo veiklą viename iš šio patikros lapo 1.1–1.5 punkte nurodytų sektorių </w:t>
            </w:r>
            <w:r w:rsidRPr="00300E8A">
              <w:rPr>
                <w:rStyle w:val="eop"/>
                <w:rFonts w:ascii="Times New Roman" w:hAnsi="Times New Roman" w:cs="Times New Roman"/>
              </w:rPr>
              <w:t xml:space="preserve">ir taip pat vykdo veiklą viename ar keliuose kituose sektoriuose, kuriems taikomas </w:t>
            </w:r>
            <w:r w:rsidRPr="00300E8A">
              <w:rPr>
                <w:rStyle w:val="eop"/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Pr="00300E8A">
              <w:rPr>
                <w:rStyle w:val="eop"/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Pr="00300E8A">
              <w:rPr>
                <w:rStyle w:val="eop"/>
                <w:rFonts w:ascii="Times New Roman" w:hAnsi="Times New Roman" w:cs="Times New Roman"/>
              </w:rPr>
              <w:t xml:space="preserve"> reglamentas, </w:t>
            </w:r>
            <w:r w:rsidRPr="00300E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arba kitą veiklą, kuriai taikomas </w:t>
            </w:r>
            <w:r w:rsidRPr="00300E8A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de </w:t>
            </w:r>
            <w:proofErr w:type="spellStart"/>
            <w:r w:rsidRPr="00300E8A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minimis</w:t>
            </w:r>
            <w:proofErr w:type="spellEnd"/>
            <w:r w:rsidRPr="00300E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reglamentas,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 užtikrinama, kad </w:t>
            </w:r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300E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reglamentas taikomas pagalbai, kuri suteikta pastaruosiuose sektoriuose ar pastarajai veiklai,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bei ar tinkamomis priemonėmis, pavyzdžiui, atskiriant veiklos sritis ar apskaitą, veiklai tuose sektoriuose, kuriems </w:t>
            </w:r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reglamentas netaikomas, neteikiama </w:t>
            </w:r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pagalba, kuri teikiama pagal </w:t>
            </w:r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300E8A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300E8A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reglamentą?</w:t>
            </w:r>
            <w:r w:rsidRPr="00300E8A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95983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6823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4C8DA2E0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AB2" w14:textId="289FA7C6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02E7D39E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4D3F9A2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33B185A8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Ar bendra vienai įmonei</w:t>
            </w:r>
            <w:r>
              <w:rPr>
                <w:rStyle w:val="FootnoteReference"/>
                <w:rFonts w:ascii="Times New Roman" w:hAnsi="Times New Roman" w:cs="Times New Roman"/>
                <w:color w:val="000000"/>
                <w:sz w:val="17"/>
                <w:szCs w:val="17"/>
              </w:rPr>
              <w:footnoteReference w:id="4"/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suteikta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pagalbos suma Lietuvoje neviršija (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ir 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ne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viršys suteikus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pagalbą)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3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00 000 EUR per bet kurį trejų metų laikotarpį?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3835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7978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3B895B53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D46" w14:textId="5598F00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AF43D2" w:rsidRPr="00E96277" w14:paraId="2E93AAF7" w14:textId="77777777" w:rsidTr="002133A7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ADED544" w14:textId="77777777" w:rsidR="00582E71" w:rsidRPr="00D52F37" w:rsidRDefault="00582E71" w:rsidP="00DB41C0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A8810C" w14:textId="321931F5" w:rsidR="00582E71" w:rsidRPr="00551DA6" w:rsidRDefault="00582E71" w:rsidP="00DB41C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12B4B">
              <w:rPr>
                <w:rStyle w:val="normaltextrun"/>
                <w:rFonts w:ascii="Times New Roman" w:hAnsi="Times New Roman" w:cs="Times New Roman"/>
                <w:color w:val="000000"/>
              </w:rPr>
              <w:t>Jei pagalba išmokama keliomis dalimis,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Pr="00E12B4B">
              <w:rPr>
                <w:rStyle w:val="normaltextrun"/>
                <w:rFonts w:ascii="Times New Roman" w:hAnsi="Times New Roman" w:cs="Times New Roman"/>
                <w:color w:val="000000"/>
              </w:rPr>
              <w:t>ar  jos vertė yra diskontuojama iki vertės suteikimo momentu ir ar palūkanų norma, naudojama diskontuojant, yra pagalbos suteikimo metu galiojusi diskonto norma?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95258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8033" w14:textId="7E59A82D" w:rsidR="00582E71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455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2125F" w14:textId="5095B278" w:rsidR="00582E71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57279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7AB4A" w14:textId="284C2393" w:rsidR="00582E71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993" w14:textId="77777777" w:rsidR="00582E71" w:rsidRPr="00E8043E" w:rsidRDefault="00582E71" w:rsidP="00DB41C0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2C758158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61E0513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7B514897" w:rsidR="00582E71" w:rsidRPr="00551DA6" w:rsidRDefault="00582E71" w:rsidP="00D2061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dvi įmonės susijungė arba viena įsigijo kitą, ar apskaičiuojant, ar nauja </w:t>
            </w:r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naujai arba įsigyjančiai įmonei neviršija </w:t>
            </w:r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3 straipsnio 2 dalyje nustatytos viršutinės ribos, bei ar atsižvelgta į visą ankstesnę susijungiančioms įmonėms suteiktą </w:t>
            </w:r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2E3803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52E3803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pagalbą?</w:t>
            </w:r>
            <w:r w:rsidRPr="52E38039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636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680A3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DCF" w14:textId="2FEFAB2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55F6AC40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2EFC7B7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076D552B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Jei viena įmonė suskaidyta į dvi ar daugiau atskirų įmonių, ar iki suskaidymo suteikta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priskir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t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a įmonei, kuri ja pasinaudojo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?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Jei toks priskyrimas neįmanomas, ar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proporcingai paskirst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yt</w:t>
            </w: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>a remiantis naujųjų įmonių nuosavo kapitalo balansine verte suskaidymo įsigaliojimo dieną?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20889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FE4A3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057" w14:textId="0FE6A717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644FF261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33AFA80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8E5E1" w14:textId="2F2170B7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teikiamo finansavimo bendrasis subsidijos ekvivalentas apskaičiuotas tinkamai ir teikiama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yra skaidri? 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84331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-177540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64DE44F0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FD3" w14:textId="219A92AC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4438D44B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6A124F79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7FC5CC" w14:textId="0E9D986D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sumuojama pagal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reglamento reikalavimus?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7723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97773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288B3A8C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5D88" w14:textId="7D97907D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088312AF" w14:textId="77777777" w:rsidTr="0092760E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3350954" w14:textId="77777777" w:rsidR="00582E71" w:rsidRPr="00D52F37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B3AB51" w14:textId="00D1D177" w:rsidR="00582E71" w:rsidRPr="00551DA6" w:rsidRDefault="00582E7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Ar teikiama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pagalba patenka į </w:t>
            </w:r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551DA6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551DA6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reglamento galiojimo laikotarpį?</w:t>
            </w:r>
            <w:r w:rsidRPr="00551DA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1786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sz w:val="36"/>
              <w:szCs w:val="36"/>
              <w:lang w:eastAsia="lt-LT"/>
            </w:rPr>
            <w:id w:val="151472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77777777" w:rsidR="00582E71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36"/>
                    <w:szCs w:val="36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0F1D2225" w:rsidR="00582E71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F6A" w14:textId="42C8BEE7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</w:tbl>
    <w:p w14:paraId="10B52444" w14:textId="77777777" w:rsidR="002D2B4C" w:rsidRPr="00D52F37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SPRENDIMAS</w:t>
      </w:r>
      <w:r w:rsidRPr="00D52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Vertinimo išvada</w:t>
            </w:r>
            <w:r w:rsidR="00316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Default="00316F3A" w:rsidP="002D2B4C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A710B3C" w14:textId="77777777" w:rsidR="00316F3A" w:rsidRPr="00BD626B" w:rsidRDefault="00316F3A" w:rsidP="002D2B4C">
            <w:pPr>
              <w:rPr>
                <w:rFonts w:ascii="Times New Roman" w:hAnsi="Times New Roman" w:cs="Times New Roman"/>
                <w:b/>
              </w:rPr>
            </w:pPr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2D7EEE" w:rsidRDefault="00000000" w:rsidP="00D22D1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Default="00000000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Default="00000000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Default="00F73C18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33244FD6" w:rsidR="00426224" w:rsidRPr="00BD626B" w:rsidRDefault="00F73C18" w:rsidP="00426224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BD626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BD626B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BD626B">
              <w:rPr>
                <w:rFonts w:ascii="Times New Roman" w:hAnsi="Times New Roman" w:cs="Times New Roman"/>
              </w:rPr>
              <w:t>teigiamai</w:t>
            </w:r>
            <w:r w:rsidR="006D42AA" w:rsidRPr="00BD626B">
              <w:rPr>
                <w:rFonts w:ascii="Times New Roman" w:hAnsi="Times New Roman" w:cs="Times New Roman"/>
              </w:rPr>
              <w:t>/netaikoma</w:t>
            </w:r>
            <w:r w:rsidR="00426224" w:rsidRPr="00BD626B">
              <w:rPr>
                <w:rFonts w:ascii="Times New Roman" w:hAnsi="Times New Roman" w:cs="Times New Roman"/>
              </w:rPr>
              <w:t>. Teiki</w:t>
            </w:r>
            <w:r w:rsidR="00316F3A" w:rsidRPr="00BD626B">
              <w:rPr>
                <w:rFonts w:ascii="Times New Roman" w:hAnsi="Times New Roman" w:cs="Times New Roman"/>
              </w:rPr>
              <w:t>a</w:t>
            </w:r>
            <w:r w:rsidR="00426224" w:rsidRPr="00BD626B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reglamente</w:t>
            </w:r>
            <w:r w:rsidR="00316F3A" w:rsidRPr="00BD626B">
              <w:rPr>
                <w:rFonts w:ascii="Times New Roman" w:hAnsi="Times New Roman" w:cs="Times New Roman"/>
              </w:rPr>
              <w:t xml:space="preserve"> nustatytas sąlygas</w:t>
            </w:r>
            <w:r w:rsidR="00C14382" w:rsidRPr="00BD626B">
              <w:rPr>
                <w:rFonts w:ascii="Times New Roman" w:hAnsi="Times New Roman" w:cs="Times New Roman"/>
              </w:rPr>
              <w:t>.</w:t>
            </w:r>
            <w:r w:rsidR="00426224"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4F85F48A" w14:textId="4CB2E3A9" w:rsidR="00426224" w:rsidRPr="00BD626B" w:rsidRDefault="00426224" w:rsidP="00F73C18">
            <w:pPr>
              <w:spacing w:before="24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BD626B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BD626B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61033D94" w14:textId="479C7B44" w:rsidR="00F73C18" w:rsidRPr="00BD626B" w:rsidRDefault="00F73C18" w:rsidP="00F73C1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BD626B">
              <w:rPr>
                <w:rFonts w:ascii="Times New Roman" w:hAnsi="Times New Roman" w:cs="Times New Roman"/>
              </w:rPr>
              <w:t>n</w:t>
            </w:r>
            <w:r w:rsidR="006D42AA" w:rsidRPr="00BD626B">
              <w:rPr>
                <w:rFonts w:ascii="Times New Roman" w:hAnsi="Times New Roman" w:cs="Times New Roman"/>
              </w:rPr>
              <w:t>ei</w:t>
            </w:r>
            <w:r w:rsidRPr="00BD626B">
              <w:rPr>
                <w:rFonts w:ascii="Times New Roman" w:hAnsi="Times New Roman" w:cs="Times New Roman"/>
              </w:rPr>
              <w:t>giamai. Teiki</w:t>
            </w:r>
            <w:r w:rsidR="00C14382" w:rsidRPr="00BD626B">
              <w:rPr>
                <w:rFonts w:ascii="Times New Roman" w:hAnsi="Times New Roman" w:cs="Times New Roman"/>
              </w:rPr>
              <w:t>a</w:t>
            </w:r>
            <w:r w:rsidRPr="00BD626B">
              <w:rPr>
                <w:rFonts w:ascii="Times New Roman" w:hAnsi="Times New Roman" w:cs="Times New Roman"/>
              </w:rPr>
              <w:t>mas finansavimas ne</w:t>
            </w:r>
            <w:r w:rsidR="00316F3A" w:rsidRPr="00BD626B">
              <w:rPr>
                <w:rFonts w:ascii="Times New Roman" w:hAnsi="Times New Roman" w:cs="Times New Roman"/>
              </w:rPr>
              <w:t xml:space="preserve">atitinka visų </w:t>
            </w:r>
            <w:r w:rsidR="00316F3A" w:rsidRPr="00BD626B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00316F3A" w:rsidRPr="00BD626B">
              <w:rPr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="00316F3A" w:rsidRPr="00BD626B">
              <w:rPr>
                <w:rFonts w:ascii="Times New Roman" w:hAnsi="Times New Roman" w:cs="Times New Roman"/>
              </w:rPr>
              <w:t xml:space="preserve"> reglamente numatytų sąlygų.</w:t>
            </w:r>
            <w:r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545E42BD" w14:textId="77777777" w:rsidR="00890E95" w:rsidRDefault="00890E95" w:rsidP="00F73C1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E03F1E" w14:textId="77777777" w:rsidR="002D2B4C" w:rsidRPr="00EC0E11" w:rsidRDefault="002D2B4C" w:rsidP="002D2B4C">
      <w:pPr>
        <w:rPr>
          <w:rFonts w:ascii="Times New Roman" w:hAnsi="Times New Roman" w:cs="Times New Roman"/>
          <w:b/>
        </w:rPr>
      </w:pPr>
    </w:p>
    <w:p w14:paraId="03E217B3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Default="00787CF3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Default="002D2B4C" w:rsidP="002D2B4C">
      <w:pPr>
        <w:rPr>
          <w:rFonts w:ascii="Times New Roman" w:hAnsi="Times New Roman" w:cs="Times New Roman"/>
        </w:rPr>
      </w:pPr>
    </w:p>
    <w:p w14:paraId="1A4C8ED8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Default="00787CF3" w:rsidP="00D22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Default="005344A6" w:rsidP="00F17FE0">
      <w:pPr>
        <w:rPr>
          <w:rFonts w:ascii="Times New Roman" w:hAnsi="Times New Roman" w:cs="Times New Roman"/>
        </w:rPr>
      </w:pPr>
    </w:p>
    <w:p w14:paraId="206C8902" w14:textId="7A25D1F9" w:rsidR="002D7EEE" w:rsidRPr="007C7A59" w:rsidRDefault="002E60C8" w:rsidP="002E60C8">
      <w:pPr>
        <w:tabs>
          <w:tab w:val="left" w:pos="1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D7EEE" w:rsidRPr="007C7A59" w:rsidSect="005A0D6A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73ED" w14:textId="77777777" w:rsidR="005A0D6A" w:rsidRDefault="005A0D6A" w:rsidP="00B351D0">
      <w:pPr>
        <w:spacing w:after="0" w:line="240" w:lineRule="auto"/>
      </w:pPr>
      <w:r>
        <w:separator/>
      </w:r>
    </w:p>
  </w:endnote>
  <w:endnote w:type="continuationSeparator" w:id="0">
    <w:p w14:paraId="0C6A9DA4" w14:textId="77777777" w:rsidR="005A0D6A" w:rsidRDefault="005A0D6A" w:rsidP="00B351D0">
      <w:pPr>
        <w:spacing w:after="0" w:line="240" w:lineRule="auto"/>
      </w:pPr>
      <w:r>
        <w:continuationSeparator/>
      </w:r>
    </w:p>
  </w:endnote>
  <w:endnote w:type="continuationNotice" w:id="1">
    <w:p w14:paraId="16A59313" w14:textId="77777777" w:rsidR="005A0D6A" w:rsidRDefault="005A0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B69E" w14:textId="77777777" w:rsidR="005A0D6A" w:rsidRDefault="005A0D6A" w:rsidP="00B351D0">
      <w:pPr>
        <w:spacing w:after="0" w:line="240" w:lineRule="auto"/>
      </w:pPr>
      <w:r>
        <w:separator/>
      </w:r>
    </w:p>
  </w:footnote>
  <w:footnote w:type="continuationSeparator" w:id="0">
    <w:p w14:paraId="6FA8BF75" w14:textId="77777777" w:rsidR="005A0D6A" w:rsidRDefault="005A0D6A" w:rsidP="00B351D0">
      <w:pPr>
        <w:spacing w:after="0" w:line="240" w:lineRule="auto"/>
      </w:pPr>
      <w:r>
        <w:continuationSeparator/>
      </w:r>
    </w:p>
  </w:footnote>
  <w:footnote w:type="continuationNotice" w:id="1">
    <w:p w14:paraId="3E29F980" w14:textId="77777777" w:rsidR="005A0D6A" w:rsidRDefault="005A0D6A">
      <w:pPr>
        <w:spacing w:after="0" w:line="240" w:lineRule="auto"/>
      </w:pPr>
    </w:p>
  </w:footnote>
  <w:footnote w:id="2">
    <w:p w14:paraId="0BCC81F5" w14:textId="7F714DB3" w:rsidR="0024066B" w:rsidRPr="00E5534B" w:rsidRDefault="0024066B" w:rsidP="0024066B">
      <w:pPr>
        <w:pStyle w:val="FootnoteText"/>
        <w:rPr>
          <w:rFonts w:ascii="Times New Roman" w:hAnsi="Times New Roman"/>
          <w:sz w:val="16"/>
          <w:szCs w:val="16"/>
          <w:lang w:val="lt-LT"/>
        </w:rPr>
      </w:pPr>
      <w:r w:rsidRPr="00E5534B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5534B">
        <w:rPr>
          <w:rFonts w:ascii="Times New Roman" w:hAnsi="Times New Roman"/>
          <w:sz w:val="16"/>
          <w:szCs w:val="16"/>
        </w:rPr>
        <w:t xml:space="preserve"> </w:t>
      </w:r>
      <w:r w:rsidRPr="00E5534B">
        <w:rPr>
          <w:rFonts w:ascii="Times New Roman" w:hAnsi="Times New Roman"/>
          <w:sz w:val="16"/>
          <w:szCs w:val="16"/>
          <w:lang w:val="lt-LT"/>
        </w:rPr>
        <w:t xml:space="preserve">Remiantis </w:t>
      </w:r>
      <w:r w:rsidR="00743345" w:rsidRPr="00743345">
        <w:rPr>
          <w:rFonts w:ascii="Times New Roman" w:hAnsi="Times New Roman"/>
          <w:sz w:val="16"/>
          <w:szCs w:val="16"/>
          <w:lang w:val="lt-LT"/>
        </w:rPr>
        <w:t>2023 m. gruodžio 13 d. Komisijos reglament</w:t>
      </w:r>
      <w:r w:rsidR="00743345">
        <w:rPr>
          <w:rFonts w:ascii="Times New Roman" w:hAnsi="Times New Roman"/>
          <w:sz w:val="16"/>
          <w:szCs w:val="16"/>
          <w:lang w:val="lt-LT"/>
        </w:rPr>
        <w:t>u</w:t>
      </w:r>
      <w:r w:rsidR="00743345" w:rsidRPr="00743345">
        <w:rPr>
          <w:rFonts w:ascii="Times New Roman" w:hAnsi="Times New Roman"/>
          <w:sz w:val="16"/>
          <w:szCs w:val="16"/>
          <w:lang w:val="lt-LT"/>
        </w:rPr>
        <w:t xml:space="preserve"> (ES) 2023/2831 dėl Sutarties dėl Europos Sąjungos veikimo 107 ir 108 straipsnių taikymo </w:t>
      </w:r>
      <w:r w:rsidR="00743345" w:rsidRPr="00743345">
        <w:rPr>
          <w:rFonts w:ascii="Times New Roman" w:hAnsi="Times New Roman"/>
          <w:i/>
          <w:iCs/>
          <w:sz w:val="16"/>
          <w:szCs w:val="16"/>
          <w:lang w:val="lt-LT"/>
        </w:rPr>
        <w:t xml:space="preserve">de </w:t>
      </w:r>
      <w:proofErr w:type="spellStart"/>
      <w:r w:rsidR="00743345" w:rsidRPr="00743345">
        <w:rPr>
          <w:rFonts w:ascii="Times New Roman" w:hAnsi="Times New Roman"/>
          <w:i/>
          <w:iCs/>
          <w:sz w:val="16"/>
          <w:szCs w:val="16"/>
          <w:lang w:val="lt-LT"/>
        </w:rPr>
        <w:t>minimis</w:t>
      </w:r>
      <w:proofErr w:type="spellEnd"/>
      <w:r w:rsidR="00743345" w:rsidRPr="00743345">
        <w:rPr>
          <w:rFonts w:ascii="Times New Roman" w:hAnsi="Times New Roman"/>
          <w:sz w:val="16"/>
          <w:szCs w:val="16"/>
          <w:lang w:val="lt-LT"/>
        </w:rPr>
        <w:t xml:space="preserve"> pagalbai</w:t>
      </w:r>
      <w:r w:rsidRPr="00E5534B">
        <w:rPr>
          <w:rFonts w:ascii="Times New Roman" w:hAnsi="Times New Roman"/>
          <w:sz w:val="16"/>
          <w:szCs w:val="16"/>
          <w:lang w:val="lt-LT"/>
        </w:rPr>
        <w:t xml:space="preserve"> (toliau – </w:t>
      </w:r>
      <w:r w:rsidRPr="00E5534B">
        <w:rPr>
          <w:rFonts w:ascii="Times New Roman" w:hAnsi="Times New Roman"/>
          <w:i/>
          <w:iCs/>
          <w:sz w:val="16"/>
          <w:szCs w:val="16"/>
          <w:lang w:val="lt-LT"/>
        </w:rPr>
        <w:t xml:space="preserve">de </w:t>
      </w:r>
      <w:proofErr w:type="spellStart"/>
      <w:r w:rsidRPr="00E5534B">
        <w:rPr>
          <w:rFonts w:ascii="Times New Roman" w:hAnsi="Times New Roman"/>
          <w:i/>
          <w:iCs/>
          <w:sz w:val="16"/>
          <w:szCs w:val="16"/>
          <w:lang w:val="lt-LT"/>
        </w:rPr>
        <w:t>minimis</w:t>
      </w:r>
      <w:proofErr w:type="spellEnd"/>
      <w:r w:rsidRPr="00E5534B">
        <w:rPr>
          <w:rFonts w:ascii="Times New Roman" w:hAnsi="Times New Roman"/>
          <w:i/>
          <w:iCs/>
          <w:sz w:val="16"/>
          <w:szCs w:val="16"/>
          <w:lang w:val="lt-LT"/>
        </w:rPr>
        <w:t xml:space="preserve"> </w:t>
      </w:r>
      <w:r w:rsidRPr="00E5534B">
        <w:rPr>
          <w:rFonts w:ascii="Times New Roman" w:hAnsi="Times New Roman"/>
          <w:sz w:val="16"/>
          <w:szCs w:val="16"/>
          <w:lang w:val="lt-LT"/>
        </w:rPr>
        <w:t>reglamentas).</w:t>
      </w:r>
    </w:p>
    <w:p w14:paraId="71351694" w14:textId="3FA24C6D" w:rsidR="0024066B" w:rsidRPr="002E60C8" w:rsidRDefault="0024066B">
      <w:pPr>
        <w:pStyle w:val="FootnoteText"/>
        <w:rPr>
          <w:lang w:val="lt-LT"/>
        </w:rPr>
      </w:pPr>
    </w:p>
  </w:footnote>
  <w:footnote w:id="3">
    <w:p w14:paraId="72DEEBD7" w14:textId="2A5365D4" w:rsidR="00582E71" w:rsidRPr="002E60C8" w:rsidRDefault="00582E71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551DA6">
        <w:rPr>
          <w:rFonts w:ascii="Times New Roman" w:hAnsi="Times New Roman"/>
          <w:sz w:val="16"/>
          <w:szCs w:val="16"/>
          <w:lang w:val="lt-LT"/>
        </w:rPr>
        <w:t>2013 m. gruodžio 11 d. Europos Parlamento ir Tarybos reglamentas (ES) Nr. 1379/2013 dėl bendro žvejybos ir akvakultūros produktų rinkų organizavimo, kuriuo iš dalies keičiami Tarybos reglamentai (EB) Nr. 1184/2006 ir (EB) Nr. 1224/2009 ir panaikinamas Tarybos reglamentas (EB) Nr. 104/2000.</w:t>
      </w:r>
    </w:p>
  </w:footnote>
  <w:footnote w:id="4">
    <w:p w14:paraId="6DB90F70" w14:textId="4CFB7FAF" w:rsidR="00582E71" w:rsidRPr="00300EA9" w:rsidRDefault="00582E71">
      <w:pPr>
        <w:pStyle w:val="FootnoteText"/>
        <w:rPr>
          <w:rFonts w:ascii="Times New Roman" w:hAnsi="Times New Roman"/>
          <w:sz w:val="16"/>
          <w:szCs w:val="16"/>
          <w:lang w:val="lt-LT"/>
        </w:rPr>
      </w:pPr>
      <w:r w:rsidRPr="00300EA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00EA9">
        <w:rPr>
          <w:rFonts w:ascii="Times New Roman" w:hAnsi="Times New Roman"/>
          <w:sz w:val="16"/>
          <w:szCs w:val="16"/>
        </w:rPr>
        <w:t xml:space="preserve"> </w:t>
      </w:r>
      <w:r w:rsidRPr="00300EA9">
        <w:rPr>
          <w:rFonts w:ascii="Times New Roman" w:hAnsi="Times New Roman"/>
          <w:sz w:val="16"/>
          <w:szCs w:val="16"/>
          <w:lang w:val="lt-LT"/>
        </w:rPr>
        <w:t xml:space="preserve">Viena įmonė suprantama taip, kaip apibrėžta </w:t>
      </w:r>
      <w:r w:rsidRPr="00300EA9">
        <w:rPr>
          <w:rFonts w:ascii="Times New Roman" w:hAnsi="Times New Roman"/>
          <w:i/>
          <w:iCs/>
          <w:sz w:val="16"/>
          <w:szCs w:val="16"/>
          <w:lang w:val="lt-LT"/>
        </w:rPr>
        <w:t xml:space="preserve">de </w:t>
      </w:r>
      <w:proofErr w:type="spellStart"/>
      <w:r w:rsidRPr="00300EA9">
        <w:rPr>
          <w:rFonts w:ascii="Times New Roman" w:hAnsi="Times New Roman"/>
          <w:i/>
          <w:iCs/>
          <w:sz w:val="16"/>
          <w:szCs w:val="16"/>
          <w:lang w:val="lt-LT"/>
        </w:rPr>
        <w:t>minimis</w:t>
      </w:r>
      <w:proofErr w:type="spellEnd"/>
      <w:r w:rsidRPr="00300EA9">
        <w:rPr>
          <w:rFonts w:ascii="Times New Roman" w:hAnsi="Times New Roman"/>
          <w:sz w:val="16"/>
          <w:szCs w:val="16"/>
          <w:lang w:val="lt-LT"/>
        </w:rPr>
        <w:t xml:space="preserve"> reglamento 2 straipsnio 2 dalyje.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3B17"/>
    <w:rsid w:val="00011AF8"/>
    <w:rsid w:val="00016AD3"/>
    <w:rsid w:val="00021ABE"/>
    <w:rsid w:val="000319C1"/>
    <w:rsid w:val="00036CDA"/>
    <w:rsid w:val="00040BF3"/>
    <w:rsid w:val="000414C0"/>
    <w:rsid w:val="00043533"/>
    <w:rsid w:val="00047ED1"/>
    <w:rsid w:val="000572E0"/>
    <w:rsid w:val="0006333B"/>
    <w:rsid w:val="000704D7"/>
    <w:rsid w:val="00080970"/>
    <w:rsid w:val="00083288"/>
    <w:rsid w:val="000A08B9"/>
    <w:rsid w:val="000A0CE2"/>
    <w:rsid w:val="000A2C2A"/>
    <w:rsid w:val="000A5229"/>
    <w:rsid w:val="000B02AD"/>
    <w:rsid w:val="000C669B"/>
    <w:rsid w:val="000D2F0B"/>
    <w:rsid w:val="000D5E67"/>
    <w:rsid w:val="000D70E1"/>
    <w:rsid w:val="000E008F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2E17"/>
    <w:rsid w:val="00155C6F"/>
    <w:rsid w:val="0015687E"/>
    <w:rsid w:val="001637FB"/>
    <w:rsid w:val="0017692F"/>
    <w:rsid w:val="001775AA"/>
    <w:rsid w:val="00177E54"/>
    <w:rsid w:val="0018142E"/>
    <w:rsid w:val="0019600E"/>
    <w:rsid w:val="001A412A"/>
    <w:rsid w:val="001B6E4C"/>
    <w:rsid w:val="001C434E"/>
    <w:rsid w:val="001D0673"/>
    <w:rsid w:val="001D12AD"/>
    <w:rsid w:val="001D3174"/>
    <w:rsid w:val="001D355E"/>
    <w:rsid w:val="001D5AA5"/>
    <w:rsid w:val="001E4B84"/>
    <w:rsid w:val="001F2ADE"/>
    <w:rsid w:val="001F4E64"/>
    <w:rsid w:val="002003C5"/>
    <w:rsid w:val="002133A7"/>
    <w:rsid w:val="0024066B"/>
    <w:rsid w:val="002544B6"/>
    <w:rsid w:val="00270F2D"/>
    <w:rsid w:val="0028046E"/>
    <w:rsid w:val="00290581"/>
    <w:rsid w:val="00294A66"/>
    <w:rsid w:val="002B3590"/>
    <w:rsid w:val="002B4DE1"/>
    <w:rsid w:val="002B60AD"/>
    <w:rsid w:val="002C55B5"/>
    <w:rsid w:val="002C5FCE"/>
    <w:rsid w:val="002D2B4C"/>
    <w:rsid w:val="002D7EEE"/>
    <w:rsid w:val="002E046C"/>
    <w:rsid w:val="002E583E"/>
    <w:rsid w:val="002E60C8"/>
    <w:rsid w:val="002F086D"/>
    <w:rsid w:val="002F48F6"/>
    <w:rsid w:val="002F5098"/>
    <w:rsid w:val="00300E8A"/>
    <w:rsid w:val="00300EA9"/>
    <w:rsid w:val="00316F3A"/>
    <w:rsid w:val="00325884"/>
    <w:rsid w:val="00331ECA"/>
    <w:rsid w:val="00354A73"/>
    <w:rsid w:val="00364998"/>
    <w:rsid w:val="0037005E"/>
    <w:rsid w:val="003972B2"/>
    <w:rsid w:val="003A0940"/>
    <w:rsid w:val="003B55C8"/>
    <w:rsid w:val="003C2D10"/>
    <w:rsid w:val="003C4819"/>
    <w:rsid w:val="003C6C18"/>
    <w:rsid w:val="003E2677"/>
    <w:rsid w:val="003E3AC6"/>
    <w:rsid w:val="003F49A7"/>
    <w:rsid w:val="00402780"/>
    <w:rsid w:val="00403098"/>
    <w:rsid w:val="00421ACF"/>
    <w:rsid w:val="00426224"/>
    <w:rsid w:val="00435582"/>
    <w:rsid w:val="00436F9B"/>
    <w:rsid w:val="00443102"/>
    <w:rsid w:val="0044544E"/>
    <w:rsid w:val="00452FEB"/>
    <w:rsid w:val="00455865"/>
    <w:rsid w:val="004567DA"/>
    <w:rsid w:val="00472C84"/>
    <w:rsid w:val="00474602"/>
    <w:rsid w:val="004776C0"/>
    <w:rsid w:val="00493B1F"/>
    <w:rsid w:val="004A7B8C"/>
    <w:rsid w:val="004C0A0E"/>
    <w:rsid w:val="004D0DE7"/>
    <w:rsid w:val="004D41BE"/>
    <w:rsid w:val="004D6CD5"/>
    <w:rsid w:val="004F751E"/>
    <w:rsid w:val="005048C5"/>
    <w:rsid w:val="00506905"/>
    <w:rsid w:val="00512E9A"/>
    <w:rsid w:val="005136FD"/>
    <w:rsid w:val="005344A6"/>
    <w:rsid w:val="00542109"/>
    <w:rsid w:val="005446F2"/>
    <w:rsid w:val="00545234"/>
    <w:rsid w:val="00551DA6"/>
    <w:rsid w:val="0055494C"/>
    <w:rsid w:val="00573B19"/>
    <w:rsid w:val="00573B97"/>
    <w:rsid w:val="00574D7A"/>
    <w:rsid w:val="005808CE"/>
    <w:rsid w:val="00582E71"/>
    <w:rsid w:val="005A0D6A"/>
    <w:rsid w:val="005A780B"/>
    <w:rsid w:val="005B0491"/>
    <w:rsid w:val="005C696D"/>
    <w:rsid w:val="005C716A"/>
    <w:rsid w:val="005D35A3"/>
    <w:rsid w:val="005F03A4"/>
    <w:rsid w:val="005F5371"/>
    <w:rsid w:val="00604CC3"/>
    <w:rsid w:val="00620F3A"/>
    <w:rsid w:val="00634EBE"/>
    <w:rsid w:val="00653584"/>
    <w:rsid w:val="00654563"/>
    <w:rsid w:val="00655CCB"/>
    <w:rsid w:val="0066171C"/>
    <w:rsid w:val="0066751F"/>
    <w:rsid w:val="006758A5"/>
    <w:rsid w:val="006769A7"/>
    <w:rsid w:val="00685067"/>
    <w:rsid w:val="00693C65"/>
    <w:rsid w:val="0069529B"/>
    <w:rsid w:val="006A28C7"/>
    <w:rsid w:val="006A5A06"/>
    <w:rsid w:val="006B27C0"/>
    <w:rsid w:val="006B3493"/>
    <w:rsid w:val="006B4840"/>
    <w:rsid w:val="006B7767"/>
    <w:rsid w:val="006D3A41"/>
    <w:rsid w:val="006D42AA"/>
    <w:rsid w:val="006E34E9"/>
    <w:rsid w:val="006F3E10"/>
    <w:rsid w:val="006F685D"/>
    <w:rsid w:val="007034B4"/>
    <w:rsid w:val="007119BC"/>
    <w:rsid w:val="00724F66"/>
    <w:rsid w:val="00735896"/>
    <w:rsid w:val="00735CED"/>
    <w:rsid w:val="00742262"/>
    <w:rsid w:val="00743345"/>
    <w:rsid w:val="00750783"/>
    <w:rsid w:val="0076642E"/>
    <w:rsid w:val="0077220C"/>
    <w:rsid w:val="007740DF"/>
    <w:rsid w:val="0077433B"/>
    <w:rsid w:val="00787CF3"/>
    <w:rsid w:val="0079046B"/>
    <w:rsid w:val="007A2C76"/>
    <w:rsid w:val="007B438C"/>
    <w:rsid w:val="007B7EB2"/>
    <w:rsid w:val="007C54FC"/>
    <w:rsid w:val="007C7A59"/>
    <w:rsid w:val="007D6342"/>
    <w:rsid w:val="007E79D0"/>
    <w:rsid w:val="007F2865"/>
    <w:rsid w:val="00802A08"/>
    <w:rsid w:val="00831F16"/>
    <w:rsid w:val="008472ED"/>
    <w:rsid w:val="0088432A"/>
    <w:rsid w:val="00890E95"/>
    <w:rsid w:val="008B0690"/>
    <w:rsid w:val="008B1A84"/>
    <w:rsid w:val="008B32F8"/>
    <w:rsid w:val="008C1FFD"/>
    <w:rsid w:val="008C4E61"/>
    <w:rsid w:val="008C5679"/>
    <w:rsid w:val="008C6855"/>
    <w:rsid w:val="008D272A"/>
    <w:rsid w:val="008D338E"/>
    <w:rsid w:val="008E0025"/>
    <w:rsid w:val="009071F3"/>
    <w:rsid w:val="009137FF"/>
    <w:rsid w:val="0091786F"/>
    <w:rsid w:val="0092760E"/>
    <w:rsid w:val="009320AF"/>
    <w:rsid w:val="00937BA6"/>
    <w:rsid w:val="00942162"/>
    <w:rsid w:val="009727F0"/>
    <w:rsid w:val="00982D33"/>
    <w:rsid w:val="009937A2"/>
    <w:rsid w:val="0099639C"/>
    <w:rsid w:val="009A2E61"/>
    <w:rsid w:val="009B5E07"/>
    <w:rsid w:val="009C4EAA"/>
    <w:rsid w:val="009D4435"/>
    <w:rsid w:val="009D632E"/>
    <w:rsid w:val="009D6757"/>
    <w:rsid w:val="009E277A"/>
    <w:rsid w:val="009E6E94"/>
    <w:rsid w:val="009F786E"/>
    <w:rsid w:val="00A0130D"/>
    <w:rsid w:val="00A03427"/>
    <w:rsid w:val="00A04329"/>
    <w:rsid w:val="00A043DF"/>
    <w:rsid w:val="00A166F1"/>
    <w:rsid w:val="00A26AEF"/>
    <w:rsid w:val="00A30FBA"/>
    <w:rsid w:val="00A33BF1"/>
    <w:rsid w:val="00A33DC0"/>
    <w:rsid w:val="00A42BF5"/>
    <w:rsid w:val="00A44CB2"/>
    <w:rsid w:val="00A45DC5"/>
    <w:rsid w:val="00A603FD"/>
    <w:rsid w:val="00A91123"/>
    <w:rsid w:val="00A9395B"/>
    <w:rsid w:val="00AA698F"/>
    <w:rsid w:val="00AB1327"/>
    <w:rsid w:val="00AD0BF3"/>
    <w:rsid w:val="00AD65FC"/>
    <w:rsid w:val="00AF0F32"/>
    <w:rsid w:val="00AF1A5A"/>
    <w:rsid w:val="00AF26E8"/>
    <w:rsid w:val="00AF43D2"/>
    <w:rsid w:val="00B1596B"/>
    <w:rsid w:val="00B234C8"/>
    <w:rsid w:val="00B2617C"/>
    <w:rsid w:val="00B351D0"/>
    <w:rsid w:val="00B55328"/>
    <w:rsid w:val="00B57CEF"/>
    <w:rsid w:val="00B6235C"/>
    <w:rsid w:val="00B62BD5"/>
    <w:rsid w:val="00B75FCE"/>
    <w:rsid w:val="00B84C02"/>
    <w:rsid w:val="00B9746B"/>
    <w:rsid w:val="00BB7C35"/>
    <w:rsid w:val="00BD626B"/>
    <w:rsid w:val="00BE45FF"/>
    <w:rsid w:val="00BF12F5"/>
    <w:rsid w:val="00C00A85"/>
    <w:rsid w:val="00C14382"/>
    <w:rsid w:val="00C169E3"/>
    <w:rsid w:val="00C24E1B"/>
    <w:rsid w:val="00C301FC"/>
    <w:rsid w:val="00C31A2E"/>
    <w:rsid w:val="00C37019"/>
    <w:rsid w:val="00C37ACC"/>
    <w:rsid w:val="00C43022"/>
    <w:rsid w:val="00C7555B"/>
    <w:rsid w:val="00C8773B"/>
    <w:rsid w:val="00C91148"/>
    <w:rsid w:val="00CA1323"/>
    <w:rsid w:val="00CB0A09"/>
    <w:rsid w:val="00CB5AE2"/>
    <w:rsid w:val="00CC0A37"/>
    <w:rsid w:val="00CC6DB4"/>
    <w:rsid w:val="00CD1F2A"/>
    <w:rsid w:val="00CE4CB2"/>
    <w:rsid w:val="00CF498F"/>
    <w:rsid w:val="00CF5A00"/>
    <w:rsid w:val="00D03064"/>
    <w:rsid w:val="00D032E4"/>
    <w:rsid w:val="00D13C72"/>
    <w:rsid w:val="00D14FC2"/>
    <w:rsid w:val="00D1583D"/>
    <w:rsid w:val="00D20615"/>
    <w:rsid w:val="00D20904"/>
    <w:rsid w:val="00D21E4F"/>
    <w:rsid w:val="00D22D17"/>
    <w:rsid w:val="00D23301"/>
    <w:rsid w:val="00D24E6A"/>
    <w:rsid w:val="00D4330F"/>
    <w:rsid w:val="00D72961"/>
    <w:rsid w:val="00D74C31"/>
    <w:rsid w:val="00D75BAD"/>
    <w:rsid w:val="00D80C5E"/>
    <w:rsid w:val="00D84415"/>
    <w:rsid w:val="00D85601"/>
    <w:rsid w:val="00D93284"/>
    <w:rsid w:val="00D93BED"/>
    <w:rsid w:val="00DA6805"/>
    <w:rsid w:val="00DB41C0"/>
    <w:rsid w:val="00DC05EE"/>
    <w:rsid w:val="00DD4395"/>
    <w:rsid w:val="00DD7486"/>
    <w:rsid w:val="00DE21FC"/>
    <w:rsid w:val="00DE25D9"/>
    <w:rsid w:val="00E06CD0"/>
    <w:rsid w:val="00E12B4B"/>
    <w:rsid w:val="00E150B4"/>
    <w:rsid w:val="00E265CE"/>
    <w:rsid w:val="00E41E71"/>
    <w:rsid w:val="00E53A49"/>
    <w:rsid w:val="00E54D92"/>
    <w:rsid w:val="00E5534B"/>
    <w:rsid w:val="00E64837"/>
    <w:rsid w:val="00E657F4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C6F9D"/>
    <w:rsid w:val="00ED47D5"/>
    <w:rsid w:val="00ED7DED"/>
    <w:rsid w:val="00EE16EC"/>
    <w:rsid w:val="00EE3BDD"/>
    <w:rsid w:val="00EE7FA5"/>
    <w:rsid w:val="00EF0431"/>
    <w:rsid w:val="00EF57B3"/>
    <w:rsid w:val="00EF7276"/>
    <w:rsid w:val="00F057D6"/>
    <w:rsid w:val="00F11BC7"/>
    <w:rsid w:val="00F12A25"/>
    <w:rsid w:val="00F16DA7"/>
    <w:rsid w:val="00F17FE0"/>
    <w:rsid w:val="00F320BA"/>
    <w:rsid w:val="00F6370A"/>
    <w:rsid w:val="00F652B6"/>
    <w:rsid w:val="00F66A9D"/>
    <w:rsid w:val="00F677D7"/>
    <w:rsid w:val="00F67F12"/>
    <w:rsid w:val="00F72F7F"/>
    <w:rsid w:val="00F73C18"/>
    <w:rsid w:val="00F8620B"/>
    <w:rsid w:val="00FA688C"/>
    <w:rsid w:val="00FB7369"/>
    <w:rsid w:val="00FC4C1D"/>
    <w:rsid w:val="00FD5FBA"/>
    <w:rsid w:val="00FD7CBA"/>
    <w:rsid w:val="00FE552E"/>
    <w:rsid w:val="00FE62CE"/>
    <w:rsid w:val="00FE709D"/>
    <w:rsid w:val="00FF76A1"/>
    <w:rsid w:val="01B00032"/>
    <w:rsid w:val="0A8375DE"/>
    <w:rsid w:val="0D4FE56E"/>
    <w:rsid w:val="0E331424"/>
    <w:rsid w:val="1025F203"/>
    <w:rsid w:val="10516857"/>
    <w:rsid w:val="120F7251"/>
    <w:rsid w:val="1506E873"/>
    <w:rsid w:val="1656958C"/>
    <w:rsid w:val="189CD2FA"/>
    <w:rsid w:val="18D13E2E"/>
    <w:rsid w:val="1A31B117"/>
    <w:rsid w:val="2145CE36"/>
    <w:rsid w:val="2249B1AD"/>
    <w:rsid w:val="2355323F"/>
    <w:rsid w:val="2396F16C"/>
    <w:rsid w:val="2AB7E61E"/>
    <w:rsid w:val="32D5FF1A"/>
    <w:rsid w:val="32F02943"/>
    <w:rsid w:val="34C11C6E"/>
    <w:rsid w:val="37C87606"/>
    <w:rsid w:val="3847681A"/>
    <w:rsid w:val="38ABA8C8"/>
    <w:rsid w:val="398A8CC7"/>
    <w:rsid w:val="3B265D28"/>
    <w:rsid w:val="3E75AE18"/>
    <w:rsid w:val="4106B99B"/>
    <w:rsid w:val="419BFA4B"/>
    <w:rsid w:val="419C103F"/>
    <w:rsid w:val="42A8F165"/>
    <w:rsid w:val="439B8793"/>
    <w:rsid w:val="43C36ACD"/>
    <w:rsid w:val="44447ED3"/>
    <w:rsid w:val="452FC0E9"/>
    <w:rsid w:val="46D65A0D"/>
    <w:rsid w:val="47EC46F3"/>
    <w:rsid w:val="47FD70EB"/>
    <w:rsid w:val="48131477"/>
    <w:rsid w:val="4A749B0C"/>
    <w:rsid w:val="4AD6B770"/>
    <w:rsid w:val="4B5B0ACC"/>
    <w:rsid w:val="4C3CD1BA"/>
    <w:rsid w:val="4CE03ED9"/>
    <w:rsid w:val="4E08920F"/>
    <w:rsid w:val="4EC03B1C"/>
    <w:rsid w:val="4EDDF96E"/>
    <w:rsid w:val="5127A1EC"/>
    <w:rsid w:val="5161C10F"/>
    <w:rsid w:val="52E38039"/>
    <w:rsid w:val="5B61906E"/>
    <w:rsid w:val="5BE2110A"/>
    <w:rsid w:val="5CBE58AF"/>
    <w:rsid w:val="5F1122BF"/>
    <w:rsid w:val="61089DFB"/>
    <w:rsid w:val="62A46E5C"/>
    <w:rsid w:val="62FF873D"/>
    <w:rsid w:val="63FB268A"/>
    <w:rsid w:val="64403EBD"/>
    <w:rsid w:val="64D505E8"/>
    <w:rsid w:val="64EFFCF2"/>
    <w:rsid w:val="6579C387"/>
    <w:rsid w:val="65C92D82"/>
    <w:rsid w:val="669250D3"/>
    <w:rsid w:val="6900CE44"/>
    <w:rsid w:val="6AC63762"/>
    <w:rsid w:val="6DCD6A5A"/>
    <w:rsid w:val="6EFDBC12"/>
    <w:rsid w:val="764255F6"/>
    <w:rsid w:val="76F28669"/>
    <w:rsid w:val="776441B5"/>
    <w:rsid w:val="785DD37E"/>
    <w:rsid w:val="7B90E1D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oj-italic">
    <w:name w:val="oj-italic"/>
    <w:basedOn w:val="DefaultParagraphFont"/>
    <w:rsid w:val="00D2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E5C6B5C11DD4A99D266AAA95E55E0" ma:contentTypeVersion="14" ma:contentTypeDescription="Create a new document." ma:contentTypeScope="" ma:versionID="b87a6f795c4d7481860eff3c46a0ae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3d2b5be04fa8e2cdb1d0335707c8c21f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D29D-326E-4076-9853-683570B046E4}"/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4808</Words>
  <Characters>2741</Characters>
  <Application>Microsoft Office Word</Application>
  <DocSecurity>0</DocSecurity>
  <Lines>22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Gytė Čeplinskaitė</cp:lastModifiedBy>
  <cp:revision>54</cp:revision>
  <dcterms:created xsi:type="dcterms:W3CDTF">2024-01-16T11:53:00Z</dcterms:created>
  <dcterms:modified xsi:type="dcterms:W3CDTF">2024-01-19T11:08:00Z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