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8D9E" w14:textId="30DBA2F7" w:rsid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eop"/>
          <w:sz w:val="20"/>
          <w:szCs w:val="20"/>
        </w:rPr>
      </w:pPr>
      <w:r w:rsidRPr="009D6757">
        <w:rPr>
          <w:rStyle w:val="normaltextrun"/>
          <w:sz w:val="20"/>
          <w:szCs w:val="20"/>
        </w:rPr>
        <w:t>FORMAI PRITARTA</w:t>
      </w:r>
    </w:p>
    <w:p w14:paraId="5FFD0433" w14:textId="44BB2678" w:rsidR="00790EA9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normaltextrun"/>
          <w:sz w:val="20"/>
          <w:szCs w:val="20"/>
        </w:rPr>
      </w:pPr>
      <w:r w:rsidRPr="002133A7">
        <w:rPr>
          <w:rStyle w:val="normaltextrun"/>
          <w:sz w:val="20"/>
          <w:szCs w:val="20"/>
        </w:rPr>
        <w:t>Tarpinstitucinės darbo grupės, sudarytos Lietuvos Respublikos finansų ministro 2021 m.  birželio 11 d. įsakymu Nr. 1K-19</w:t>
      </w:r>
      <w:r w:rsidR="000D632A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 xml:space="preserve">„Dėl tarpinstitucinės darbo grupės sudarymo”, </w:t>
      </w:r>
    </w:p>
    <w:p w14:paraId="266BDD51" w14:textId="2A4E2684" w:rsidR="00790EA9" w:rsidRDefault="00790EA9" w:rsidP="009D6757">
      <w:pPr>
        <w:pStyle w:val="paragraph"/>
        <w:spacing w:before="0" w:beforeAutospacing="0" w:after="0" w:afterAutospacing="0"/>
        <w:ind w:left="4665"/>
        <w:textAlignment w:val="baseline"/>
        <w:rPr>
          <w:sz w:val="20"/>
          <w:szCs w:val="20"/>
        </w:rPr>
      </w:pPr>
      <w:r w:rsidRPr="00790EA9">
        <w:rPr>
          <w:sz w:val="20"/>
          <w:szCs w:val="20"/>
        </w:rPr>
        <w:t xml:space="preserve">2025 m. </w:t>
      </w:r>
      <w:r w:rsidR="00950899">
        <w:rPr>
          <w:sz w:val="20"/>
          <w:szCs w:val="20"/>
        </w:rPr>
        <w:t>rugpjūčio</w:t>
      </w:r>
      <w:r w:rsidR="00A22D2F">
        <w:rPr>
          <w:sz w:val="20"/>
          <w:szCs w:val="20"/>
        </w:rPr>
        <w:t xml:space="preserve"> </w:t>
      </w:r>
      <w:r w:rsidR="00950899">
        <w:rPr>
          <w:sz w:val="20"/>
          <w:szCs w:val="20"/>
        </w:rPr>
        <w:t xml:space="preserve">29 </w:t>
      </w:r>
      <w:r w:rsidRPr="00790EA9">
        <w:rPr>
          <w:sz w:val="20"/>
          <w:szCs w:val="20"/>
        </w:rPr>
        <w:t xml:space="preserve">d. posėdžio protokolu Nr. </w:t>
      </w:r>
      <w:r w:rsidR="00950899">
        <w:rPr>
          <w:sz w:val="20"/>
          <w:szCs w:val="20"/>
        </w:rPr>
        <w:t>29</w:t>
      </w:r>
      <w:r w:rsidR="00A22D2F">
        <w:rPr>
          <w:sz w:val="20"/>
          <w:szCs w:val="20"/>
        </w:rPr>
        <w:t xml:space="preserve"> </w:t>
      </w:r>
    </w:p>
    <w:p w14:paraId="63542998" w14:textId="5ABFA288" w:rsidR="00143145" w:rsidRP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sz w:val="18"/>
          <w:szCs w:val="18"/>
        </w:rPr>
      </w:pPr>
      <w:r w:rsidRPr="002133A7">
        <w:rPr>
          <w:rStyle w:val="normaltextrun"/>
          <w:sz w:val="20"/>
          <w:szCs w:val="20"/>
        </w:rPr>
        <w:t>proceso</w:t>
      </w:r>
      <w:r w:rsidR="00016AD3" w:rsidRPr="002133A7">
        <w:rPr>
          <w:rStyle w:val="normaltextrun"/>
          <w:sz w:val="20"/>
          <w:szCs w:val="20"/>
        </w:rPr>
        <w:t xml:space="preserve"> </w:t>
      </w:r>
      <w:r w:rsidR="00E5534B" w:rsidRPr="002133A7">
        <w:rPr>
          <w:bCs/>
          <w:spacing w:val="-10"/>
          <w:kern w:val="32"/>
          <w:sz w:val="20"/>
          <w:szCs w:val="28"/>
        </w:rPr>
        <w:t>„</w:t>
      </w:r>
      <w:r w:rsidR="00016AD3" w:rsidRPr="002133A7">
        <w:rPr>
          <w:bCs/>
          <w:spacing w:val="-10"/>
          <w:kern w:val="32"/>
          <w:sz w:val="20"/>
          <w:szCs w:val="28"/>
        </w:rPr>
        <w:t>Valstybės pagalbos kontrolės procesas</w:t>
      </w:r>
      <w:r w:rsidR="00E5534B" w:rsidRPr="002133A7">
        <w:rPr>
          <w:bCs/>
          <w:spacing w:val="-10"/>
          <w:kern w:val="32"/>
          <w:sz w:val="20"/>
          <w:szCs w:val="28"/>
        </w:rPr>
        <w:t>“</w:t>
      </w:r>
      <w:r w:rsidR="00016AD3" w:rsidRPr="002133A7">
        <w:rPr>
          <w:bCs/>
          <w:spacing w:val="-10"/>
          <w:kern w:val="32"/>
          <w:sz w:val="20"/>
          <w:szCs w:val="28"/>
        </w:rPr>
        <w:t xml:space="preserve"> </w:t>
      </w:r>
      <w:r w:rsidR="00EE7FA5" w:rsidRPr="002133A7">
        <w:rPr>
          <w:bCs/>
          <w:spacing w:val="-10"/>
          <w:kern w:val="32"/>
          <w:sz w:val="20"/>
          <w:szCs w:val="28"/>
        </w:rPr>
        <w:t>5</w:t>
      </w:r>
      <w:r w:rsidR="00EE7FA5" w:rsidRPr="002133A7">
        <w:rPr>
          <w:rStyle w:val="normaltextrun"/>
          <w:sz w:val="20"/>
          <w:szCs w:val="20"/>
        </w:rPr>
        <w:t xml:space="preserve"> </w:t>
      </w:r>
      <w:r w:rsidRPr="002133A7">
        <w:rPr>
          <w:rStyle w:val="normaltextrun"/>
          <w:sz w:val="20"/>
          <w:szCs w:val="20"/>
        </w:rPr>
        <w:t>priedas</w:t>
      </w:r>
    </w:p>
    <w:p w14:paraId="2ECC8B27" w14:textId="7507BBC3" w:rsidR="00143145" w:rsidRDefault="00143145" w:rsidP="6315C52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47068D0C" w14:textId="77777777" w:rsidR="00156A4F" w:rsidRPr="00E16216" w:rsidRDefault="46D65A0D" w:rsidP="6315C52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</w:rPr>
      </w:pPr>
      <w:r w:rsidRPr="00E16216">
        <w:rPr>
          <w:rStyle w:val="normaltextrun"/>
        </w:rPr>
        <w:t>(</w:t>
      </w:r>
      <w:r w:rsidRPr="00E16216">
        <w:rPr>
          <w:rStyle w:val="normaltextrun"/>
          <w:sz w:val="22"/>
          <w:szCs w:val="22"/>
        </w:rPr>
        <w:t xml:space="preserve">Pavyzdinio atitikties </w:t>
      </w:r>
      <w:r w:rsidRPr="00E16216">
        <w:rPr>
          <w:rStyle w:val="normaltextrun"/>
          <w:i/>
          <w:iCs/>
          <w:sz w:val="22"/>
          <w:szCs w:val="22"/>
        </w:rPr>
        <w:t xml:space="preserve">de </w:t>
      </w:r>
      <w:proofErr w:type="spellStart"/>
      <w:r w:rsidRPr="00E16216">
        <w:rPr>
          <w:rStyle w:val="normaltextrun"/>
          <w:i/>
          <w:iCs/>
          <w:sz w:val="22"/>
          <w:szCs w:val="22"/>
        </w:rPr>
        <w:t>minimis</w:t>
      </w:r>
      <w:proofErr w:type="spellEnd"/>
      <w:r w:rsidRPr="00E16216">
        <w:rPr>
          <w:rStyle w:val="normaltextrun"/>
          <w:sz w:val="22"/>
          <w:szCs w:val="22"/>
        </w:rPr>
        <w:t xml:space="preserve"> pagalbos taisyklėms </w:t>
      </w:r>
      <w:r w:rsidR="2AB7E61E" w:rsidRPr="00E16216">
        <w:rPr>
          <w:rStyle w:val="normaltextrun"/>
          <w:sz w:val="22"/>
          <w:szCs w:val="22"/>
        </w:rPr>
        <w:t>(Komisijos reglament</w:t>
      </w:r>
      <w:r w:rsidR="785DD37E" w:rsidRPr="00E16216">
        <w:rPr>
          <w:rStyle w:val="normaltextrun"/>
          <w:sz w:val="22"/>
          <w:szCs w:val="22"/>
        </w:rPr>
        <w:t>ui</w:t>
      </w:r>
      <w:r w:rsidR="2AB7E61E" w:rsidRPr="00E16216">
        <w:rPr>
          <w:rStyle w:val="normaltextrun"/>
          <w:sz w:val="22"/>
          <w:szCs w:val="22"/>
        </w:rPr>
        <w:t xml:space="preserve"> (ES) 2023/283</w:t>
      </w:r>
      <w:r w:rsidR="452FC0E9" w:rsidRPr="00E16216">
        <w:rPr>
          <w:rStyle w:val="normaltextrun"/>
          <w:sz w:val="22"/>
          <w:szCs w:val="22"/>
        </w:rPr>
        <w:t>1</w:t>
      </w:r>
      <w:r w:rsidR="2AB7E61E" w:rsidRPr="00E16216">
        <w:rPr>
          <w:rStyle w:val="normaltextrun"/>
          <w:sz w:val="22"/>
          <w:szCs w:val="22"/>
        </w:rPr>
        <w:t>)</w:t>
      </w:r>
    </w:p>
    <w:p w14:paraId="0C630B9D" w14:textId="07226402" w:rsidR="00D4330F" w:rsidRPr="00E16216" w:rsidRDefault="2AB7E61E" w:rsidP="6315C5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E16216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6D65A0D" w:rsidRPr="00E16216">
        <w:rPr>
          <w:rStyle w:val="normaltextrun"/>
          <w:sz w:val="22"/>
          <w:szCs w:val="22"/>
        </w:rPr>
        <w:t>patikros lapo forma (projekto lygmuo)</w:t>
      </w:r>
    </w:p>
    <w:p w14:paraId="2E480238" w14:textId="0BF71955" w:rsidR="00D4330F" w:rsidRDefault="00D4330F" w:rsidP="6315C5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6315C525">
        <w:rPr>
          <w:rStyle w:val="eop"/>
          <w:color w:val="000000" w:themeColor="text1"/>
          <w:sz w:val="20"/>
          <w:szCs w:val="20"/>
        </w:rPr>
        <w:t> </w:t>
      </w:r>
    </w:p>
    <w:p w14:paraId="1B89DFC2" w14:textId="738B5FD0" w:rsidR="00D4330F" w:rsidRPr="00F3283C" w:rsidRDefault="5161C10F" w:rsidP="63FB26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F3283C">
        <w:rPr>
          <w:rStyle w:val="normaltextrun"/>
          <w:b/>
          <w:bCs/>
          <w:caps/>
          <w:color w:val="000000"/>
        </w:rPr>
        <w:t xml:space="preserve">PAVYZDINIS ATITIKTIES </w:t>
      </w:r>
      <w:r w:rsidRPr="00F3283C">
        <w:rPr>
          <w:rStyle w:val="normaltextrun"/>
          <w:b/>
          <w:bCs/>
          <w:i/>
          <w:iCs/>
          <w:caps/>
          <w:color w:val="000000"/>
        </w:rPr>
        <w:t xml:space="preserve">DE MINIMIS </w:t>
      </w:r>
      <w:r w:rsidRPr="00F3283C">
        <w:rPr>
          <w:rStyle w:val="normaltextrun"/>
          <w:b/>
          <w:bCs/>
          <w:caps/>
          <w:color w:val="000000"/>
        </w:rPr>
        <w:t>PAGALBOS TAISYKLĖMS</w:t>
      </w:r>
      <w:r w:rsidR="00F3283C" w:rsidRPr="00F3283C" w:rsidDel="00F3283C">
        <w:rPr>
          <w:rStyle w:val="FootnoteReference"/>
          <w:b/>
          <w:bCs/>
          <w:caps/>
          <w:color w:val="000000"/>
        </w:rPr>
        <w:t xml:space="preserve"> </w:t>
      </w:r>
      <w:r w:rsidR="0077433B" w:rsidRPr="00790EA9">
        <w:rPr>
          <w:rStyle w:val="normaltextrun"/>
          <w:b/>
          <w:bCs/>
          <w:lang w:val="pl-PL"/>
        </w:rPr>
        <w:t>(</w:t>
      </w:r>
      <w:r w:rsidR="00F72F7F" w:rsidRPr="00790EA9">
        <w:rPr>
          <w:rStyle w:val="normaltextrun"/>
          <w:b/>
          <w:bCs/>
          <w:lang w:val="pl-PL"/>
        </w:rPr>
        <w:t>KOMISIJOS REGLAMENTUI</w:t>
      </w:r>
      <w:r w:rsidR="0077433B" w:rsidRPr="00790EA9">
        <w:rPr>
          <w:rStyle w:val="normaltextrun"/>
          <w:b/>
          <w:bCs/>
          <w:lang w:val="pl-PL"/>
        </w:rPr>
        <w:t xml:space="preserve"> (ES) 2023/2831)</w:t>
      </w:r>
      <w:r w:rsidRPr="00F3283C">
        <w:rPr>
          <w:rStyle w:val="normaltextrun"/>
          <w:b/>
          <w:bCs/>
          <w:caps/>
          <w:color w:val="000000"/>
        </w:rPr>
        <w:t xml:space="preserve"> PATIKROS LAPAS</w:t>
      </w:r>
      <w:r w:rsidRPr="00F3283C">
        <w:rPr>
          <w:rStyle w:val="eop"/>
          <w:color w:val="000000"/>
        </w:rPr>
        <w:t> </w:t>
      </w:r>
      <w:r w:rsidR="5B61906E" w:rsidRPr="00F3283C">
        <w:rPr>
          <w:rStyle w:val="eop"/>
          <w:b/>
          <w:bCs/>
          <w:color w:val="000000"/>
        </w:rPr>
        <w:t>(PROJEKTO LYGMUO)</w:t>
      </w:r>
    </w:p>
    <w:p w14:paraId="1359DEE9" w14:textId="77777777" w:rsidR="002D2B4C" w:rsidRPr="00D52F37" w:rsidRDefault="002D2B4C" w:rsidP="00F8620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79C9446B" w14:textId="77777777" w:rsidR="002D2B4C" w:rsidRPr="00D72961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7C7A59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0FD61E07" w:rsidR="00403098" w:rsidRDefault="00E41E71" w:rsidP="00403098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41E71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1B17C8C3" w14:textId="2C7E0E1E" w:rsidR="00403098" w:rsidRPr="001F4E64" w:rsidRDefault="00403098" w:rsidP="004776C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461C387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5A71157B" w14:textId="6D1B6215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4E8EA1D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6579C387">
              <w:rPr>
                <w:rFonts w:ascii="Times New Roman" w:hAnsi="Times New Roman" w:cs="Times New Roman"/>
              </w:rPr>
              <w:t>&lt;Objekto trumpinys&gt;</w:t>
            </w:r>
          </w:p>
          <w:p w14:paraId="3F51F476" w14:textId="50E453DB" w:rsidR="00E657F4" w:rsidRPr="6579C387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(Objektų sutrumpinimai nurodyti klasifikatoriuje (H.0.10 forma 29 lentelė „Sutrumpinimas“. Pvz. SUT. Pildant INVESTIS, šis duomenų laukas užpildomas automatiškai)</w:t>
            </w:r>
          </w:p>
        </w:tc>
      </w:tr>
      <w:tr w:rsidR="00E657F4" w:rsidRPr="007C7A59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4774D84E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7038E74" w14:textId="2EF40B2C" w:rsidR="00E657F4" w:rsidRPr="001F4E64" w:rsidRDefault="00E657F4" w:rsidP="00E657F4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D032E4">
              <w:rPr>
                <w:rFonts w:ascii="Times New Roman" w:hAnsi="Times New Roman" w:cs="Times New Roman"/>
                <w:i/>
                <w:szCs w:val="20"/>
              </w:rPr>
              <w:t>&lt;</w:t>
            </w:r>
            <w:r w:rsidRPr="00D032E4">
              <w:rPr>
                <w:rFonts w:ascii="Times New Roman" w:hAnsi="Times New Roman" w:cs="Times New Roman"/>
                <w:i/>
              </w:rPr>
              <w:t xml:space="preserve"> Patikros lapo numeris</w:t>
            </w:r>
            <w:r>
              <w:rPr>
                <w:rFonts w:ascii="Times New Roman" w:hAnsi="Times New Roman" w:cs="Times New Roman"/>
                <w:i/>
                <w:szCs w:val="20"/>
              </w:rPr>
              <w:t>&gt;</w:t>
            </w:r>
          </w:p>
          <w:p w14:paraId="6819E70D" w14:textId="77777777" w:rsidR="00E657F4" w:rsidRPr="00653584" w:rsidRDefault="00E657F4" w:rsidP="00E65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PL numeruojami taikant šias taisykles:</w:t>
            </w:r>
          </w:p>
          <w:p w14:paraId="44C1BA1C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&lt;sutrumpintas </w:t>
            </w:r>
            <w:r w:rsidRPr="0065358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objekto pavadinimas.objekto numeris(kai taikoma)_projekto kodas_chronologinis P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 numeris konkrečiame objekte&gt;. </w:t>
            </w:r>
          </w:p>
          <w:p w14:paraId="570D9C96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TF_05-007-V-0023_01</w:t>
            </w:r>
          </w:p>
          <w:p w14:paraId="403D0D38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SUT_05-007-V-0023_01</w:t>
            </w:r>
          </w:p>
          <w:p w14:paraId="0130F850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VA.001_05-007-V-0023_01</w:t>
            </w:r>
          </w:p>
          <w:p w14:paraId="4EB2B5CE" w14:textId="77777777" w:rsidR="00E657F4" w:rsidRPr="002B60AD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1D0673" w:rsidRPr="007C7A59" w14:paraId="1CB97EA0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13E92B13" w14:textId="4483BE64" w:rsidR="001D0673" w:rsidRDefault="006769A7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6769A7">
              <w:rPr>
                <w:rFonts w:ascii="Times New Roman" w:hAnsi="Times New Roman" w:cs="Times New Roman"/>
              </w:rPr>
              <w:t>Patikros lapo pavadinimas</w:t>
            </w:r>
          </w:p>
        </w:tc>
        <w:tc>
          <w:tcPr>
            <w:tcW w:w="6521" w:type="dxa"/>
          </w:tcPr>
          <w:p w14:paraId="73263B2F" w14:textId="77777777" w:rsidR="001D0673" w:rsidRPr="00D032E4" w:rsidRDefault="001D0673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657F4" w:rsidRPr="007C7A59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E657F4" w:rsidRPr="007C7A59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66171C" w:rsidRPr="007C7A59" w14:paraId="3EACFABA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7CE00D20" w14:textId="1A554E51" w:rsidR="0066171C" w:rsidRPr="00F057D6" w:rsidRDefault="00E54D92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54D92">
              <w:rPr>
                <w:rFonts w:ascii="Times New Roman" w:hAnsi="Times New Roman" w:cs="Times New Roman"/>
              </w:rPr>
              <w:t>Pareiškėjo/Projekto vykdytojo kodas</w:t>
            </w:r>
          </w:p>
        </w:tc>
        <w:tc>
          <w:tcPr>
            <w:tcW w:w="6521" w:type="dxa"/>
          </w:tcPr>
          <w:p w14:paraId="3A648E1E" w14:textId="77777777" w:rsidR="0066171C" w:rsidRPr="00653584" w:rsidRDefault="0066171C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657F4" w:rsidRPr="007C7A59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635D583F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Pareiškėjas/Projekto vykdytoj</w:t>
            </w:r>
            <w:r w:rsidR="00E54D92">
              <w:rPr>
                <w:rFonts w:ascii="Times New Roman" w:hAnsi="Times New Roman" w:cs="Times New Roman"/>
              </w:rPr>
              <w:t>o pavadinimas</w:t>
            </w:r>
          </w:p>
        </w:tc>
        <w:tc>
          <w:tcPr>
            <w:tcW w:w="6521" w:type="dxa"/>
          </w:tcPr>
          <w:p w14:paraId="59A2DA7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E657F4" w:rsidRPr="007C7A59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 xml:space="preserve">Patikros lapą </w:t>
            </w:r>
            <w:r>
              <w:rPr>
                <w:rFonts w:ascii="Times New Roman" w:hAnsi="Times New Roman" w:cs="Times New Roman"/>
              </w:rPr>
              <w:t>paskyrė</w:t>
            </w:r>
          </w:p>
        </w:tc>
        <w:tc>
          <w:tcPr>
            <w:tcW w:w="6521" w:type="dxa"/>
          </w:tcPr>
          <w:p w14:paraId="322AB4C3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656A8B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E4CAEC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0DB8FDE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4BB6CBFE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579EA2A4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E657F4" w:rsidRPr="00F057D6" w:rsidRDefault="00E657F4" w:rsidP="00E657F4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761090C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</w:tbl>
    <w:p w14:paraId="3DFAF499" w14:textId="77777777" w:rsidR="00F3283C" w:rsidRDefault="00F3283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</w:p>
    <w:p w14:paraId="44384FDF" w14:textId="77777777" w:rsidR="00F3283C" w:rsidRDefault="00F3283C">
      <w:pPr>
        <w:rPr>
          <w:rFonts w:ascii="Times New Roman" w:eastAsia="Times New Roman" w:hAnsi="Times New Roman" w:cs="Times New Roman"/>
          <w:b/>
          <w:caps/>
          <w:kern w:val="28"/>
          <w:szCs w:val="20"/>
        </w:rPr>
      </w:pPr>
      <w:r>
        <w:rPr>
          <w:rFonts w:ascii="Times New Roman" w:eastAsia="Times New Roman" w:hAnsi="Times New Roman" w:cs="Times New Roman"/>
          <w:b/>
          <w:caps/>
          <w:kern w:val="28"/>
          <w:szCs w:val="20"/>
        </w:rPr>
        <w:br w:type="page"/>
      </w:r>
    </w:p>
    <w:p w14:paraId="6D28EC87" w14:textId="5F8674B6" w:rsidR="002D2B4C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10652" w:type="dxa"/>
        <w:tblLook w:val="04A0" w:firstRow="1" w:lastRow="0" w:firstColumn="1" w:lastColumn="0" w:noHBand="0" w:noVBand="1"/>
      </w:tblPr>
      <w:tblGrid>
        <w:gridCol w:w="685"/>
        <w:gridCol w:w="3656"/>
        <w:gridCol w:w="675"/>
        <w:gridCol w:w="540"/>
        <w:gridCol w:w="1266"/>
        <w:gridCol w:w="3830"/>
      </w:tblGrid>
      <w:tr w:rsidR="00AF43D2" w:rsidRPr="00D52F37" w14:paraId="33ED80C9" w14:textId="77777777" w:rsidTr="36B398B6">
        <w:trPr>
          <w:trHeight w:val="300"/>
        </w:trPr>
        <w:tc>
          <w:tcPr>
            <w:tcW w:w="685" w:type="dxa"/>
            <w:vMerge w:val="restart"/>
            <w:shd w:val="clear" w:color="auto" w:fill="D9D9D9" w:themeFill="background1" w:themeFillShade="D9"/>
            <w:vAlign w:val="center"/>
          </w:tcPr>
          <w:p w14:paraId="33ED2E2C" w14:textId="77777777" w:rsidR="00693C65" w:rsidRPr="008D26EF" w:rsidRDefault="00693C65" w:rsidP="008E27A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Eil. Nr.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2D112427" w14:textId="77777777" w:rsidR="00693C65" w:rsidRPr="008D26EF" w:rsidRDefault="00693C65" w:rsidP="008E27A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Klausimai</w:t>
            </w:r>
          </w:p>
        </w:tc>
        <w:tc>
          <w:tcPr>
            <w:tcW w:w="24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4C1AA" w14:textId="77777777" w:rsidR="00693C65" w:rsidRPr="008D26EF" w:rsidRDefault="00693C65" w:rsidP="008E27A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3830" w:type="dxa"/>
            <w:vMerge w:val="restart"/>
            <w:shd w:val="clear" w:color="auto" w:fill="D9D9D9" w:themeFill="background1" w:themeFillShade="D9"/>
            <w:vAlign w:val="center"/>
          </w:tcPr>
          <w:p w14:paraId="1CA653E7" w14:textId="77777777" w:rsidR="00693C65" w:rsidRPr="008D26EF" w:rsidRDefault="00693C65" w:rsidP="008E27A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Komentaras</w:t>
            </w:r>
          </w:p>
        </w:tc>
      </w:tr>
      <w:tr w:rsidR="00AF43D2" w:rsidRPr="00D52F37" w14:paraId="1AEDE028" w14:textId="77777777" w:rsidTr="36B398B6">
        <w:trPr>
          <w:trHeight w:val="300"/>
        </w:trPr>
        <w:tc>
          <w:tcPr>
            <w:tcW w:w="685" w:type="dxa"/>
            <w:vMerge/>
          </w:tcPr>
          <w:p w14:paraId="39727DE1" w14:textId="77777777" w:rsidR="00693C65" w:rsidRPr="008D26EF" w:rsidRDefault="00693C65" w:rsidP="008E27A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vMerge/>
          </w:tcPr>
          <w:p w14:paraId="7853F8ED" w14:textId="77777777" w:rsidR="00693C65" w:rsidRPr="008D26EF" w:rsidRDefault="00693C65" w:rsidP="008E27A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675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8819448" w14:textId="77777777" w:rsidR="00693C65" w:rsidRPr="008D26EF" w:rsidRDefault="00693C65" w:rsidP="008E27A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540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22757C" w14:textId="77777777" w:rsidR="00693C65" w:rsidRPr="008D26EF" w:rsidRDefault="00693C65" w:rsidP="008E27A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126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01DC07" w14:textId="77777777" w:rsidR="00693C65" w:rsidRPr="008D26EF" w:rsidRDefault="00693C65" w:rsidP="008E27A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3830" w:type="dxa"/>
            <w:vMerge/>
          </w:tcPr>
          <w:p w14:paraId="1162EB69" w14:textId="77777777" w:rsidR="00693C65" w:rsidRPr="008D26EF" w:rsidRDefault="00693C65" w:rsidP="008E27A2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93C65" w:rsidRPr="00743345" w14:paraId="6B0CCC27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32BD1D2C" w14:textId="77777777" w:rsidR="00693C65" w:rsidRPr="008D26EF" w:rsidRDefault="00693C65" w:rsidP="008E27A2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8D26E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99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F522" w14:textId="02674E65" w:rsidR="00693C65" w:rsidRPr="00790EA9" w:rsidRDefault="00693C65" w:rsidP="00790EA9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Atitikties </w:t>
            </w:r>
            <w:r w:rsidR="00F3283C" w:rsidRPr="00790EA9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</w:rPr>
              <w:t>2023 m. gruodžio 13 d. Komisijos reglament</w:t>
            </w:r>
            <w:r w:rsidR="00F3283C" w:rsidRPr="008D26EF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="00F3283C" w:rsidRPr="00790EA9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(ES) 2023/2831 dėl Sutarties dėl Europos Sąjungos veikimo 107 ir 108 straipsnių taikymo </w:t>
            </w:r>
            <w:r w:rsidR="00F3283C" w:rsidRPr="008D26EF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de </w:t>
            </w:r>
            <w:proofErr w:type="spellStart"/>
            <w:r w:rsidR="00F3283C" w:rsidRPr="008D26EF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minimis</w:t>
            </w:r>
            <w:proofErr w:type="spellEnd"/>
            <w:r w:rsidR="00F3283C" w:rsidRPr="008D26EF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F3283C" w:rsidRPr="00790EA9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pagalbai (toliau – </w:t>
            </w:r>
            <w:r w:rsidR="00F3283C" w:rsidRPr="008D26EF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 xml:space="preserve">de </w:t>
            </w:r>
            <w:proofErr w:type="spellStart"/>
            <w:r w:rsidR="00F3283C" w:rsidRPr="008D26EF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</w:rPr>
              <w:t>minimis</w:t>
            </w:r>
            <w:proofErr w:type="spellEnd"/>
            <w:r w:rsidR="00F3283C" w:rsidRPr="00790EA9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reglamentas)</w:t>
            </w:r>
            <w:r w:rsidR="00F3283C" w:rsidRPr="008D26EF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8D26EF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nustatytoms sąlygoms vertinimas</w:t>
            </w:r>
          </w:p>
        </w:tc>
      </w:tr>
      <w:tr w:rsidR="003C6C18" w:rsidRPr="00E96277" w14:paraId="74AA0E1E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480DD1CC" w14:textId="77777777" w:rsidR="00582E71" w:rsidRPr="008D26EF" w:rsidRDefault="00582E71" w:rsidP="0024066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B80CD6" w14:textId="5767ACB6" w:rsidR="00582E71" w:rsidRPr="008D26EF" w:rsidRDefault="00582E71" w:rsidP="3BEC8E2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)/ galutinio naudos gavėjo / galutinio gavėjo vykdomai pirminės žvejybos ir akvakultūros produktų</w:t>
            </w:r>
            <w:r w:rsidR="45B95E0B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 apibrėžtų</w:t>
            </w:r>
            <w:r w:rsidR="27E0936C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2036A134" w:rsidRPr="00790EA9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>2013 m. gruodžio 11 d. Europos Parlamento ir Tarybos reglamento (ES) Nr. 1379/2013 dėl bendro žvejybos ir akvakultūros produktų rinkų organizavimo</w:t>
            </w:r>
            <w:r w:rsidR="4DE0B86A" w:rsidRPr="00790EA9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>, kuriuo iš dalies keičiami Tarybos reglamentai (EB) Nr. 1184/2006 ir (EB) Nr. 1224/2009 ir panaikinamas T</w:t>
            </w:r>
            <w:r w:rsidR="4DE0B86A" w:rsidRPr="00790EA9">
              <w:rPr>
                <w:rFonts w:ascii="Times New Roman" w:eastAsiaTheme="minorEastAsia" w:hAnsi="Times New Roman" w:cs="Times New Roman"/>
              </w:rPr>
              <w:t>aryb</w:t>
            </w:r>
            <w:r w:rsidR="4DE0B86A" w:rsidRPr="00790EA9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>os reglamentas (EB) Nr. 104/2000,</w:t>
            </w:r>
            <w:r w:rsidR="004C9A39" w:rsidRPr="00790EA9">
              <w:rPr>
                <w:rStyle w:val="FootnoteReference"/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="363231A4" w:rsidRPr="00790EA9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>5 straipsnio a ir b punktuose,</w:t>
            </w:r>
            <w:r w:rsidRPr="00790EA9">
              <w:rPr>
                <w:rStyle w:val="normaltextrun"/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gamybos veiklai</w:t>
            </w:r>
            <w:r w:rsidR="073F96AE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5364A69" w14:textId="2EAA6F8D" w:rsidR="00582E71" w:rsidRPr="00790EA9" w:rsidRDefault="3DE6522C" w:rsidP="48131477">
            <w:pPr>
              <w:spacing w:before="120" w:after="120"/>
              <w:jc w:val="both"/>
              <w:rPr>
                <w:rStyle w:val="normaltextrun"/>
                <w:i/>
                <w:color w:val="000000" w:themeColor="text1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</w:t>
            </w:r>
            <w:r w:rsidR="179D6B9F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1 dalies a)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D18D0A" w14:textId="77777777" w:rsidR="00582E71" w:rsidRPr="00790EA9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C8BE0" w14:textId="77777777" w:rsidR="00582E71" w:rsidRPr="008D26EF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8D26EF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582E71" w:rsidRPr="008D26EF" w:rsidRDefault="00582E71" w:rsidP="0024066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7C7F" w14:textId="1BDE7A13" w:rsidR="00582E71" w:rsidRPr="00790EA9" w:rsidRDefault="00582E71" w:rsidP="0024066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AF43D2" w:rsidRPr="00E96277" w14:paraId="6457CD2E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5FDAEB4C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D6AEDD" w14:textId="4B2F8914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 / galutinio naudos gavėjo / galutinio gavėjo vykdomai žvejybos ir akvakultūros produktų perdirbimo ir prekybos veiklai, kai pagalbos dydis nustatomas pagal įsigytų arba rinkai pateiktų produktų kainą arba kiekį?</w:t>
            </w:r>
          </w:p>
          <w:p w14:paraId="6C81BD90" w14:textId="30FDD5F1" w:rsidR="00582E71" w:rsidRPr="00790EA9" w:rsidRDefault="2216BE0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</w:t>
            </w:r>
            <w:r w:rsidR="028F4397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b</w:t>
            </w: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83380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4049" w14:textId="6CFB63A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916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791DD8" w14:textId="032AE872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78" w14:textId="77777777" w:rsidR="00582E71" w:rsidRPr="008D26EF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6AE" w14:textId="20240ABF" w:rsidR="00582E71" w:rsidRPr="00E8043E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74FBE3D4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3AEC8A03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DBCC96" w14:textId="3D5C074B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)/ galutinio naudos gavėjo / galutinio gavėjo vykdomai pirminės žemės ūkio produktų gamybos veiklai?</w:t>
            </w:r>
          </w:p>
          <w:p w14:paraId="340123BC" w14:textId="392E3C99" w:rsidR="00582E71" w:rsidRPr="008D26EF" w:rsidRDefault="27E0936C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D26EF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60705714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="60705714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60705714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60705714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c) punktas</w:t>
            </w:r>
            <w:r w:rsidR="50F70E67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  <w:p w14:paraId="1F776B56" w14:textId="2845AED2" w:rsidR="00582E71" w:rsidRPr="008D26EF" w:rsidRDefault="00582E71" w:rsidP="00743345">
            <w:pPr>
              <w:spacing w:before="120" w:after="120"/>
              <w:jc w:val="both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31822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28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58A29E4A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3F4A" w14:textId="47B65C0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7F9FF752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7E603612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722CE1" w14:textId="152D7776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)/ galutinio naudos gavėjo / galutinio gavėjo vykdomai žemės ūkio produktų perdirbimo ir prekybos veiklai, kuriai pagalbos suma nustatoma pagal iš pirminės produkcijos gamintojų įsigytų arba 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lastRenderedPageBreak/>
              <w:t>atitinkamų įmonių rinkai pateiktų tokių produktų kainą arba kiekį?</w:t>
            </w:r>
          </w:p>
          <w:p w14:paraId="4C074CB2" w14:textId="2B53C7F2" w:rsidR="00582E71" w:rsidRPr="00790EA9" w:rsidRDefault="1FA24AB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d) punkto i) papunktis)</w:t>
            </w:r>
            <w:r w:rsidR="00582E71" w:rsidRPr="00790EA9">
              <w:rPr>
                <w:rStyle w:val="eop"/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30162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1621C1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2619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9C1D5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E41" w14:textId="01E41D58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E19" w14:textId="5A3FE7A1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731FBCD3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36E0055E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3EF2B4" w14:textId="68DEFFA7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pareiškėjo / projekto vykdytojo / partnerio (-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ių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)/ galutinio naudos gavėjo / galutinio gavėjo vykdomai  žemės ūkio produktų perdirbimo ir prekybos veiklai, kuriai pagalba priklauso nuo to, ar ji bus iš dalies arba visa perduota pirminės produkcijos gamintojams?</w:t>
            </w:r>
            <w:r w:rsidRPr="008D26EF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4B3AB54C" w14:textId="1912108C" w:rsidR="00582E71" w:rsidRPr="00790EA9" w:rsidRDefault="2A06EC20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d) punkto ii) papunktis)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40279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4A0FC2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5805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4B5594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8EA" w14:textId="31473A51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6AAF" w14:textId="1D99D24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375375B7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239BD13B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B070A2" w14:textId="66BFAD17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nėra teikiama su eksportu susijusiai veiklai trečiosiose valstybėse arba valstybėse narėse (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t.y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. ar pagalba nėra teikiama veiklai</w:t>
            </w:r>
            <w:r w:rsidR="2D721735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tiesiogiai susijusiai su eksportuojamais kiekiais, platinimo tinklo kūrimu bei veikla, arba kitomis einamosiomis išlaidomis, susijusiomis su eksporto veikla)?</w:t>
            </w:r>
          </w:p>
          <w:p w14:paraId="2BB69189" w14:textId="2471574B" w:rsidR="00582E71" w:rsidRPr="00790EA9" w:rsidRDefault="27E0936C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eop"/>
                <w:rFonts w:ascii="Times New Roman" w:hAnsi="Times New Roman" w:cs="Times New Roman"/>
                <w:i/>
                <w:iCs/>
                <w:color w:val="000000" w:themeColor="text1"/>
              </w:rPr>
              <w:t> </w:t>
            </w:r>
            <w:r w:rsidR="48A28C5B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="48A28C5B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48A28C5B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48A28C5B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e) punktas)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9023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FA0B17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8117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82E6C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07F" w14:textId="397B660D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B1E" w14:textId="0E9387BE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5E9515FC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17D7C2D4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ABD409" w14:textId="71F38392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pareiškėjui / projekto vykdytojui / partneriui (-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iams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 / galutiniam naudos gavėjui / galutini</w:t>
            </w:r>
            <w:r w:rsidR="007B438C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am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gavėj</w:t>
            </w:r>
            <w:r w:rsidR="007B438C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ui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teikiama pagalba nepriklauso nuo to, ar daugiau vartojama vidaus nei importuotų prekių ar paslaugų?</w:t>
            </w:r>
          </w:p>
          <w:p w14:paraId="4B59EE38" w14:textId="20CFFECD" w:rsidR="00582E71" w:rsidRPr="00790EA9" w:rsidRDefault="53B2F94B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f) punktas)</w:t>
            </w:r>
            <w:r w:rsidR="00582E71" w:rsidRPr="00790EA9">
              <w:rPr>
                <w:rStyle w:val="eop"/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0234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14C4D1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9591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CF6409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C81" w14:textId="3CEAFEE1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588" w14:textId="2FCD56C3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577CB8D9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18794DC0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0FE3D7" w14:textId="1685DE5E" w:rsidR="00392F31" w:rsidRPr="00300E8A" w:rsidRDefault="00392F31" w:rsidP="00392F31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790EA9">
              <w:rPr>
                <w:rStyle w:val="normaltextrun"/>
                <w:rFonts w:ascii="Times New Roman" w:hAnsi="Times New Roman" w:cs="Times New Roman"/>
              </w:rPr>
              <w:t>Jei pareiškėjas / projekto vykdytojas / partneris (-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</w:rPr>
              <w:t>iai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</w:rPr>
              <w:t xml:space="preserve">) / galutinis naudos gavėjas / galutinis gavėjas vykdo veiklą viename iš šio patikros lapo 1.1–1.5 punkte nurodytų sektorių </w:t>
            </w:r>
            <w:r w:rsidRPr="00300E8A">
              <w:rPr>
                <w:rStyle w:val="eop"/>
                <w:rFonts w:ascii="Times New Roman" w:hAnsi="Times New Roman" w:cs="Times New Roman"/>
              </w:rPr>
              <w:t xml:space="preserve">ir taip pat vykdo veiklą viename ar keliuose kituose sektoriuose, kuriems taikomas </w:t>
            </w:r>
            <w:r w:rsidRPr="00300E8A">
              <w:rPr>
                <w:rStyle w:val="eop"/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Pr="00300E8A">
              <w:rPr>
                <w:rStyle w:val="eop"/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  <w:r w:rsidRPr="00300E8A">
              <w:rPr>
                <w:rStyle w:val="eop"/>
                <w:rFonts w:ascii="Times New Roman" w:hAnsi="Times New Roman" w:cs="Times New Roman"/>
              </w:rPr>
              <w:t xml:space="preserve"> reglamentas, </w:t>
            </w:r>
            <w:r w:rsidRPr="00790EA9">
              <w:rPr>
                <w:rFonts w:ascii="Times New Roman" w:hAnsi="Times New Roman" w:cs="Times New Roman"/>
                <w:shd w:val="clear" w:color="auto" w:fill="FFFFFF"/>
              </w:rPr>
              <w:t xml:space="preserve">arba kitą veiklą, kuriai taikomas </w:t>
            </w:r>
            <w:r w:rsidRPr="00790EA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de </w:t>
            </w:r>
            <w:proofErr w:type="spellStart"/>
            <w:r w:rsidRPr="00790EA9">
              <w:rPr>
                <w:rFonts w:ascii="Times New Roman" w:hAnsi="Times New Roman" w:cs="Times New Roman"/>
                <w:i/>
                <w:shd w:val="clear" w:color="auto" w:fill="FFFFFF"/>
              </w:rPr>
              <w:t>minimis</w:t>
            </w:r>
            <w:proofErr w:type="spellEnd"/>
            <w:r w:rsidRPr="00790EA9">
              <w:rPr>
                <w:rFonts w:ascii="Times New Roman" w:hAnsi="Times New Roman" w:cs="Times New Roman"/>
                <w:shd w:val="clear" w:color="auto" w:fill="FFFFFF"/>
              </w:rPr>
              <w:t xml:space="preserve"> reglamentas,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ar užtikrinama, kad </w:t>
            </w:r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>minimis</w:t>
            </w:r>
            <w:proofErr w:type="spellEnd"/>
            <w:r w:rsidRPr="00790EA9">
              <w:rPr>
                <w:rFonts w:ascii="Times New Roman" w:hAnsi="Times New Roman" w:cs="Times New Roman"/>
                <w:shd w:val="clear" w:color="auto" w:fill="FFFFFF"/>
              </w:rPr>
              <w:t xml:space="preserve"> reglamentas taikomas pagalbai, kuri suteikta pastaruosiuose sektoriuose ar pastarajai veiklai</w:t>
            </w:r>
            <w:r w:rsidRPr="00392F3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92F31">
              <w:rPr>
                <w:rStyle w:val="normaltextrun"/>
                <w:rFonts w:ascii="Times New Roman" w:hAnsi="Times New Roman" w:cs="Times New Roman"/>
              </w:rPr>
              <w:t xml:space="preserve">su sąlyga, kad 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Pr="00392F31">
              <w:rPr>
                <w:rStyle w:val="normaltextrun"/>
                <w:rFonts w:ascii="Times New Roman" w:hAnsi="Times New Roman" w:cs="Times New Roman"/>
              </w:rPr>
              <w:t xml:space="preserve"> pareiškėjas / projekto vykdytojas / partneris (-</w:t>
            </w:r>
            <w:proofErr w:type="spellStart"/>
            <w:r w:rsidRPr="00392F31">
              <w:rPr>
                <w:rStyle w:val="normaltextrun"/>
                <w:rFonts w:ascii="Times New Roman" w:hAnsi="Times New Roman" w:cs="Times New Roman"/>
              </w:rPr>
              <w:t>iai</w:t>
            </w:r>
            <w:proofErr w:type="spellEnd"/>
            <w:r w:rsidRPr="00392F31">
              <w:rPr>
                <w:rStyle w:val="normaltextrun"/>
                <w:rFonts w:ascii="Times New Roman" w:hAnsi="Times New Roman" w:cs="Times New Roman"/>
              </w:rPr>
              <w:t xml:space="preserve">) / galutinis naudos gavėjas / galutinis gavėjas  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>tinkamomis priemonėmis, pavyzdžiui, atskiriant veiklos sritis ar apskaitą,</w:t>
            </w:r>
            <w:r w:rsidRPr="00392F31">
              <w:rPr>
                <w:rStyle w:val="normaltextrun"/>
                <w:rFonts w:ascii="Times New Roman" w:hAnsi="Times New Roman" w:cs="Times New Roman"/>
              </w:rPr>
              <w:t xml:space="preserve"> užtikrina, kad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veiklai tuose sektoriuose, kuriems </w:t>
            </w:r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 xml:space="preserve"> 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 xml:space="preserve">reglamentas 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lastRenderedPageBreak/>
              <w:t xml:space="preserve">netaikomas, </w:t>
            </w:r>
            <w:r w:rsidRPr="00392F31">
              <w:rPr>
                <w:rStyle w:val="normaltextrun"/>
                <w:rFonts w:ascii="Times New Roman" w:hAnsi="Times New Roman" w:cs="Times New Roman"/>
              </w:rPr>
              <w:t>nebūtų naudojama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pagalba, kuri </w:t>
            </w:r>
            <w:r w:rsidRPr="00392F31">
              <w:rPr>
                <w:rStyle w:val="normaltextrun"/>
                <w:rFonts w:ascii="Times New Roman" w:hAnsi="Times New Roman" w:cs="Times New Roman"/>
              </w:rPr>
              <w:t>s</w:t>
            </w:r>
            <w:r w:rsidRPr="00392F31">
              <w:rPr>
                <w:rStyle w:val="normaltextrun"/>
              </w:rPr>
              <w:t>u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>teik</w:t>
            </w:r>
            <w:r w:rsidRPr="00392F31">
              <w:rPr>
                <w:rStyle w:val="normaltextrun"/>
                <w:rFonts w:ascii="Times New Roman" w:hAnsi="Times New Roman" w:cs="Times New Roman"/>
              </w:rPr>
              <w:t>t</w:t>
            </w:r>
            <w:r w:rsidRPr="00392F31">
              <w:rPr>
                <w:rStyle w:val="normaltextrun"/>
              </w:rPr>
              <w:t>a</w:t>
            </w:r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pagal </w:t>
            </w:r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</w:rPr>
              <w:t xml:space="preserve"> reglamentą?</w:t>
            </w:r>
            <w:r w:rsidRPr="00790EA9">
              <w:rPr>
                <w:rStyle w:val="eop"/>
                <w:rFonts w:ascii="Times New Roman" w:hAnsi="Times New Roman" w:cs="Times New Roman"/>
              </w:rPr>
              <w:t> </w:t>
            </w:r>
          </w:p>
          <w:p w14:paraId="00A87321" w14:textId="41A45445" w:rsidR="00582E71" w:rsidRPr="00790EA9" w:rsidRDefault="00392F31" w:rsidP="00392F31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5E947FAD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E947FAD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59834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68230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7991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694A1" w14:textId="02BF6C56" w:rsidR="00582E71" w:rsidRPr="00790EA9" w:rsidRDefault="00A22D2F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AB2" w14:textId="5E599439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02E7D39E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44D3F9A2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916CFA" w14:textId="68E52EC4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/>
              </w:rPr>
              <w:t>Ar bendra vienai įmonei</w:t>
            </w:r>
            <w:r w:rsidR="00C26647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kaip ji apibrėžta </w:t>
            </w:r>
            <w:r w:rsidR="00C26647" w:rsidRPr="00790EA9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C26647" w:rsidRPr="00790EA9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C26647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2 straipsnio 2 dalyje,</w:t>
            </w:r>
            <w:r w:rsidRPr="008D26EF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suteikta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pagalbos suma Lietuvoje neviršija (ir ar neviršys suteikus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pagalbą) 300 000 EUR per bet kurį trejų metų laikotarpį?</w:t>
            </w:r>
          </w:p>
          <w:p w14:paraId="131C8377" w14:textId="363FC5E1" w:rsidR="00582E71" w:rsidRPr="00790EA9" w:rsidRDefault="27E0936C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eop"/>
                <w:rFonts w:ascii="Times New Roman" w:hAnsi="Times New Roman" w:cs="Times New Roman"/>
                <w:i/>
                <w:iCs/>
                <w:color w:val="000000"/>
              </w:rPr>
              <w:t> </w:t>
            </w:r>
            <w:r w:rsidR="0851539A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="0851539A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0851539A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851539A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38359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7978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3B895B53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D46" w14:textId="5598F00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AF43D2" w:rsidRPr="00E96277" w14:paraId="2E93AAF7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7ADED544" w14:textId="77777777" w:rsidR="00582E71" w:rsidRPr="008D26EF" w:rsidRDefault="00582E71" w:rsidP="00DB41C0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C06166" w14:textId="7923311F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pagalba išmokama keliomis dalimis, ar jos vertė yra diskontuojama iki </w:t>
            </w:r>
            <w:r w:rsidR="567F7447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jos 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vertės suteikimo momentu ir ar palūkanų norma, naudojama diskontuojant, yra pagalbos suteikimo metu galiojusi diskonto norma?</w:t>
            </w:r>
          </w:p>
          <w:p w14:paraId="51A8810C" w14:textId="3649780D" w:rsidR="00582E71" w:rsidRPr="00790EA9" w:rsidRDefault="5474D256" w:rsidP="00DB41C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6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95258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B8033" w14:textId="7E59A82D" w:rsidR="00582E71" w:rsidRPr="00790EA9" w:rsidRDefault="00582E71" w:rsidP="00DB41C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4552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22125F" w14:textId="5095B278" w:rsidR="00582E71" w:rsidRPr="00790EA9" w:rsidRDefault="00582E71" w:rsidP="00DB41C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7279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27AB4A" w14:textId="284C2393" w:rsidR="00582E71" w:rsidRPr="00790EA9" w:rsidRDefault="00582E71" w:rsidP="00DB41C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993" w14:textId="77777777" w:rsidR="00582E71" w:rsidRPr="00E8043E" w:rsidRDefault="00582E71" w:rsidP="00DB41C0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2C758158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161E0513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6672D2" w14:textId="28BBB22C" w:rsidR="00582E71" w:rsidRPr="008D26EF" w:rsidRDefault="00EF58A8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įmonių susijungimų</w:t>
            </w:r>
            <w:r w:rsidR="4CAC5D01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</w:t>
            </w:r>
            <w:r w:rsidR="4CAC5D01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įsigijimų atveju, apskaičiuojant, ar nauja </w:t>
            </w: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naujai arba įsigyjančiai įmonei ne</w:t>
            </w:r>
            <w:r w:rsidR="0067449E" w:rsidRPr="00044176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viršija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3 straipsnio 2 dalyje nustatytos viršutinės ribos, atsižvelgta į visą ankstesnę susijungiančioms įmonėms suteiktą </w:t>
            </w: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0CE31D2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BC7349" w:rsidRPr="60C099A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pagalbą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18B56121" w14:textId="49820EC0" w:rsidR="00582E71" w:rsidRPr="00790EA9" w:rsidRDefault="0956B0C6" w:rsidP="00D2061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8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598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024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636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680A3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DCF" w14:textId="2FEFAB28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55F6AC40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32EFC7B7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AD0487" w14:textId="77777777" w:rsidR="00D13515" w:rsidRPr="00551DA6" w:rsidRDefault="00D13515" w:rsidP="00D1351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5E947FAD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viena įmonė suskaidyta į dvi ar daugiau atskirų įmonių, ar iki suskaidymo suteikta </w:t>
            </w:r>
            <w:r w:rsidRPr="5E947FAD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5E947FAD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5E947FAD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priskirta įmonei, kuri ja pasinaudojo</w:t>
            </w:r>
            <w:r w:rsidRPr="00D13515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</w:t>
            </w:r>
            <w:r w:rsidRPr="00D13515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13515">
              <w:rPr>
                <w:rFonts w:ascii="Times New Roman" w:hAnsi="Times New Roman" w:cs="Times New Roman"/>
                <w:color w:val="000000" w:themeColor="text1"/>
              </w:rPr>
              <w:t xml:space="preserve">o tai iš principo yra įmonė, perimanti veiklą, kuriai vykdyti </w:t>
            </w:r>
            <w:r w:rsidRPr="00D1351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D1351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D1351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D13515">
              <w:rPr>
                <w:rFonts w:ascii="Times New Roman" w:hAnsi="Times New Roman" w:cs="Times New Roman"/>
                <w:color w:val="000000" w:themeColor="text1"/>
              </w:rPr>
              <w:t>pagalba panaudota</w:t>
            </w:r>
            <w:r w:rsidRPr="5E947FAD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? Jei toks priskyrimas neįmanomas, ar </w:t>
            </w:r>
            <w:r w:rsidRPr="5E947FAD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5E947FAD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5E947FAD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proporcingai paskirstyta remiantis naujųjų įmonių nuosavo kapitalo balansine verte suskaidymo įsigaliojimo dieną?</w:t>
            </w:r>
          </w:p>
          <w:p w14:paraId="33CD7A8B" w14:textId="268E9EB7" w:rsidR="00582E71" w:rsidRPr="00790EA9" w:rsidRDefault="00D13515" w:rsidP="00D1351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5E947FAD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5E947FAD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9 dalis)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5672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2293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208896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FE4A3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057" w14:textId="0FE6A717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3C6C18" w:rsidRPr="00E96277" w14:paraId="644FF261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733AFA80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ECAE67" w14:textId="79F914FF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teikiamo finansavimo bendrasis subsidijos ekvivalentas apskaičiuotas </w:t>
            </w:r>
            <w:r w:rsidR="063FFAFB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laikantis </w:t>
            </w:r>
            <w:r w:rsidR="063FFAFB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063FFAFB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63FFAFB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4 </w:t>
            </w:r>
            <w:r w:rsidR="063FFAFB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lastRenderedPageBreak/>
              <w:t>straipsnio reikalavimų,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 teikiama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yra skaidri? </w:t>
            </w:r>
          </w:p>
          <w:p w14:paraId="38A8E5E1" w14:textId="5553B8D3" w:rsidR="00582E71" w:rsidRPr="00790EA9" w:rsidRDefault="64CB116B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4 straipsnis)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84331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77540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64DE44F0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FD3" w14:textId="219A92AC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4438D44B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6A124F79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13D712" w14:textId="21F79A88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sumuojama pagal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="2F062D04"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5 straipsnio </w:t>
            </w: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reikalavimus?</w:t>
            </w:r>
          </w:p>
          <w:p w14:paraId="5B7FC5CC" w14:textId="5F02DF86" w:rsidR="00582E71" w:rsidRPr="008D26EF" w:rsidRDefault="27E0936C" w:rsidP="00743345">
            <w:pPr>
              <w:spacing w:before="120" w:after="120"/>
              <w:jc w:val="both"/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D26EF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1FAA9EDD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="1FAA9EDD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1FAA9EDD"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1FAA9EDD"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5 straipsnis)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7236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2AC30640" w:rsidR="00582E71" w:rsidRPr="00790EA9" w:rsidRDefault="00232B49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97773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288B3A8C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5D88" w14:textId="7D97907D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  <w:tr w:rsidR="003C6C18" w:rsidRPr="00E96277" w14:paraId="088312AF" w14:textId="77777777" w:rsidTr="36B398B6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53350954" w14:textId="77777777" w:rsidR="00582E71" w:rsidRPr="008D26EF" w:rsidRDefault="00582E71" w:rsidP="00743345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265F18" w14:textId="63540F58" w:rsidR="00582E71" w:rsidRPr="008D26EF" w:rsidRDefault="00582E71" w:rsidP="5E947FAD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teikiama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patenka į 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8D26EF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galiojimo laikotarpį?</w:t>
            </w:r>
          </w:p>
          <w:p w14:paraId="34B3AB51" w14:textId="23389FB4" w:rsidR="00582E71" w:rsidRPr="00790EA9" w:rsidRDefault="1CC0C621" w:rsidP="00743345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8D26EF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790EA9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7-8 straipsniai)</w:t>
            </w:r>
            <w:r w:rsidR="00582E71" w:rsidRPr="00790EA9">
              <w:rPr>
                <w:rStyle w:val="eop"/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1786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151472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77777777" w:rsidR="00582E71" w:rsidRPr="00790EA9" w:rsidRDefault="00582E71" w:rsidP="00743345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790EA9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48" w14:textId="0F1D2225" w:rsidR="00582E71" w:rsidRPr="00790EA9" w:rsidRDefault="00582E71" w:rsidP="00743345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1F6A" w14:textId="42C8BEE7" w:rsidR="00582E71" w:rsidDel="00A45DC5" w:rsidRDefault="00582E71" w:rsidP="00743345">
            <w:pPr>
              <w:textAlignment w:val="baseline"/>
              <w:rPr>
                <w:rFonts w:ascii="Times New Roman" w:hAnsi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</w:p>
        </w:tc>
      </w:tr>
    </w:tbl>
    <w:p w14:paraId="10B52444" w14:textId="77777777" w:rsidR="002D2B4C" w:rsidRPr="00D52F37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SPRENDIMAS</w:t>
      </w:r>
      <w:r w:rsidRPr="00D52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Vertinimo išvada</w:t>
            </w:r>
            <w:r w:rsidR="00316F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Default="00316F3A" w:rsidP="002D2B4C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6A710B3C" w14:textId="77777777" w:rsidR="00316F3A" w:rsidRPr="00BD626B" w:rsidRDefault="00316F3A" w:rsidP="002D2B4C">
            <w:pPr>
              <w:rPr>
                <w:rFonts w:ascii="Times New Roman" w:hAnsi="Times New Roman" w:cs="Times New Roman"/>
                <w:b/>
              </w:rPr>
            </w:pPr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2D7EEE" w:rsidRDefault="00C32A45" w:rsidP="00D22D17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Default="00C32A45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 su išlyga</w:t>
            </w:r>
          </w:p>
        </w:tc>
      </w:tr>
      <w:tr w:rsidR="00D22D17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Default="00C32A45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04A1D571" w14:textId="33244FD6" w:rsidR="00426224" w:rsidRPr="00BD626B" w:rsidRDefault="00F73C18" w:rsidP="00426224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BD626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BD626B">
              <w:rPr>
                <w:rFonts w:ascii="Times New Roman" w:hAnsi="Times New Roman" w:cs="Times New Roman"/>
              </w:rPr>
              <w:t xml:space="preserve"> jei į visus I dalies klausimus atsakyta </w:t>
            </w:r>
            <w:r w:rsidR="00EF7276" w:rsidRPr="00BD626B">
              <w:rPr>
                <w:rFonts w:ascii="Times New Roman" w:hAnsi="Times New Roman" w:cs="Times New Roman"/>
              </w:rPr>
              <w:t>teigiamai</w:t>
            </w:r>
            <w:r w:rsidR="006D42AA" w:rsidRPr="00BD626B">
              <w:rPr>
                <w:rFonts w:ascii="Times New Roman" w:hAnsi="Times New Roman" w:cs="Times New Roman"/>
              </w:rPr>
              <w:t>/netaikoma</w:t>
            </w:r>
            <w:r w:rsidR="00426224" w:rsidRPr="00BD626B">
              <w:rPr>
                <w:rFonts w:ascii="Times New Roman" w:hAnsi="Times New Roman" w:cs="Times New Roman"/>
              </w:rPr>
              <w:t>. Teiki</w:t>
            </w:r>
            <w:r w:rsidR="00316F3A" w:rsidRPr="00BD626B">
              <w:rPr>
                <w:rFonts w:ascii="Times New Roman" w:hAnsi="Times New Roman" w:cs="Times New Roman"/>
              </w:rPr>
              <w:t>a</w:t>
            </w:r>
            <w:r w:rsidR="00426224" w:rsidRPr="00BD626B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316F3A"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316F3A"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reglamente</w:t>
            </w:r>
            <w:r w:rsidR="00316F3A" w:rsidRPr="00BD626B">
              <w:rPr>
                <w:rFonts w:ascii="Times New Roman" w:hAnsi="Times New Roman" w:cs="Times New Roman"/>
              </w:rPr>
              <w:t xml:space="preserve"> nustatytas sąlygas</w:t>
            </w:r>
            <w:r w:rsidR="00C14382" w:rsidRPr="00BD626B">
              <w:rPr>
                <w:rFonts w:ascii="Times New Roman" w:hAnsi="Times New Roman" w:cs="Times New Roman"/>
              </w:rPr>
              <w:t>.</w:t>
            </w:r>
            <w:r w:rsidR="00426224"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4F85F48A" w14:textId="4CB2E3A9" w:rsidR="00426224" w:rsidRPr="00BD626B" w:rsidRDefault="00426224" w:rsidP="00F73C18">
            <w:pPr>
              <w:spacing w:before="24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BD626B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BD626B">
              <w:rPr>
                <w:rFonts w:ascii="Times New Roman" w:hAnsi="Times New Roman" w:cs="Times New Roman"/>
                <w:i/>
              </w:rPr>
              <w:t xml:space="preserve">sprendimo variantas </w:t>
            </w:r>
          </w:p>
          <w:p w14:paraId="61033D94" w14:textId="479C7B44" w:rsidR="00F73C18" w:rsidRPr="00BD626B" w:rsidRDefault="00F73C18" w:rsidP="00F73C18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BD626B">
              <w:rPr>
                <w:rFonts w:ascii="Times New Roman" w:hAnsi="Times New Roman" w:cs="Times New Roman"/>
              </w:rPr>
              <w:t>n</w:t>
            </w:r>
            <w:r w:rsidR="006D42AA" w:rsidRPr="00BD626B">
              <w:rPr>
                <w:rFonts w:ascii="Times New Roman" w:hAnsi="Times New Roman" w:cs="Times New Roman"/>
              </w:rPr>
              <w:t>ei</w:t>
            </w:r>
            <w:r w:rsidRPr="00BD626B">
              <w:rPr>
                <w:rFonts w:ascii="Times New Roman" w:hAnsi="Times New Roman" w:cs="Times New Roman"/>
              </w:rPr>
              <w:t>giamai. Teiki</w:t>
            </w:r>
            <w:r w:rsidR="00C14382" w:rsidRPr="00BD626B">
              <w:rPr>
                <w:rFonts w:ascii="Times New Roman" w:hAnsi="Times New Roman" w:cs="Times New Roman"/>
              </w:rPr>
              <w:t>a</w:t>
            </w:r>
            <w:r w:rsidRPr="00BD626B">
              <w:rPr>
                <w:rFonts w:ascii="Times New Roman" w:hAnsi="Times New Roman" w:cs="Times New Roman"/>
              </w:rPr>
              <w:t>mas finansavimas ne</w:t>
            </w:r>
            <w:r w:rsidR="00316F3A" w:rsidRPr="00BD626B">
              <w:rPr>
                <w:rFonts w:ascii="Times New Roman" w:hAnsi="Times New Roman" w:cs="Times New Roman"/>
              </w:rPr>
              <w:t xml:space="preserve">atitinka visų </w:t>
            </w:r>
            <w:r w:rsidR="00316F3A" w:rsidRPr="00BD626B"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00316F3A" w:rsidRPr="00BD626B">
              <w:rPr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  <w:r w:rsidR="00316F3A" w:rsidRPr="00BD626B">
              <w:rPr>
                <w:rFonts w:ascii="Times New Roman" w:hAnsi="Times New Roman" w:cs="Times New Roman"/>
              </w:rPr>
              <w:t xml:space="preserve"> reglamente numatytų sąlygų.</w:t>
            </w:r>
            <w:r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545E42BD" w14:textId="77777777" w:rsidR="00890E95" w:rsidRDefault="00890E95" w:rsidP="00F73C1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E03F1E" w14:textId="77777777" w:rsidR="002D2B4C" w:rsidRPr="00EC0E11" w:rsidRDefault="002D2B4C" w:rsidP="002D2B4C">
      <w:pPr>
        <w:rPr>
          <w:rFonts w:ascii="Times New Roman" w:hAnsi="Times New Roman" w:cs="Times New Roman"/>
          <w:b/>
        </w:rPr>
      </w:pPr>
    </w:p>
    <w:p w14:paraId="03E217B3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Default="00787CF3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Default="002D2B4C" w:rsidP="002D2B4C">
      <w:pPr>
        <w:rPr>
          <w:rFonts w:ascii="Times New Roman" w:hAnsi="Times New Roman" w:cs="Times New Roman"/>
        </w:rPr>
      </w:pPr>
    </w:p>
    <w:p w14:paraId="1A4C8ED8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Default="00787CF3" w:rsidP="00D22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Default="005344A6" w:rsidP="00F17FE0">
      <w:pPr>
        <w:rPr>
          <w:rFonts w:ascii="Times New Roman" w:hAnsi="Times New Roman" w:cs="Times New Roman"/>
        </w:rPr>
      </w:pPr>
    </w:p>
    <w:p w14:paraId="206C8902" w14:textId="7A25D1F9" w:rsidR="002D7EEE" w:rsidRPr="007C7A59" w:rsidRDefault="002E60C8" w:rsidP="002E60C8">
      <w:pPr>
        <w:tabs>
          <w:tab w:val="left" w:pos="1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D7EEE" w:rsidRPr="007C7A59" w:rsidSect="005A0D6A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3AFC" w14:textId="77777777" w:rsidR="00341B26" w:rsidRDefault="00341B26" w:rsidP="00B351D0">
      <w:pPr>
        <w:spacing w:after="0" w:line="240" w:lineRule="auto"/>
      </w:pPr>
      <w:r>
        <w:separator/>
      </w:r>
    </w:p>
  </w:endnote>
  <w:endnote w:type="continuationSeparator" w:id="0">
    <w:p w14:paraId="281823E1" w14:textId="77777777" w:rsidR="00341B26" w:rsidRDefault="00341B26" w:rsidP="00B351D0">
      <w:pPr>
        <w:spacing w:after="0" w:line="240" w:lineRule="auto"/>
      </w:pPr>
      <w:r>
        <w:continuationSeparator/>
      </w:r>
    </w:p>
  </w:endnote>
  <w:endnote w:type="continuationNotice" w:id="1">
    <w:p w14:paraId="491CE3F6" w14:textId="77777777" w:rsidR="00341B26" w:rsidRDefault="00341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 o:allowincell="f" filled="f" stroked="f" strokeweight=".5pt">
              <v:textbox inset="20pt,0,,0">
                <w:txbxContent>
                  <w:p w14:paraId="31F13C30" w14:textId="77777777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7DE3" w14:textId="77777777" w:rsidR="00341B26" w:rsidRDefault="00341B26" w:rsidP="00B351D0">
      <w:pPr>
        <w:spacing w:after="0" w:line="240" w:lineRule="auto"/>
      </w:pPr>
      <w:r>
        <w:separator/>
      </w:r>
    </w:p>
  </w:footnote>
  <w:footnote w:type="continuationSeparator" w:id="0">
    <w:p w14:paraId="26DF29B8" w14:textId="77777777" w:rsidR="00341B26" w:rsidRDefault="00341B26" w:rsidP="00B351D0">
      <w:pPr>
        <w:spacing w:after="0" w:line="240" w:lineRule="auto"/>
      </w:pPr>
      <w:r>
        <w:continuationSeparator/>
      </w:r>
    </w:p>
  </w:footnote>
  <w:footnote w:type="continuationNotice" w:id="1">
    <w:p w14:paraId="5569031C" w14:textId="77777777" w:rsidR="00341B26" w:rsidRDefault="00341B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3B17"/>
    <w:rsid w:val="00005759"/>
    <w:rsid w:val="00011AF8"/>
    <w:rsid w:val="00016AD3"/>
    <w:rsid w:val="00021ABE"/>
    <w:rsid w:val="000319C1"/>
    <w:rsid w:val="00036CDA"/>
    <w:rsid w:val="00040BF3"/>
    <w:rsid w:val="000414C0"/>
    <w:rsid w:val="00043533"/>
    <w:rsid w:val="00044176"/>
    <w:rsid w:val="00047CE3"/>
    <w:rsid w:val="00047ED1"/>
    <w:rsid w:val="000572E0"/>
    <w:rsid w:val="0006333B"/>
    <w:rsid w:val="000649ED"/>
    <w:rsid w:val="000704D7"/>
    <w:rsid w:val="0007444A"/>
    <w:rsid w:val="00080970"/>
    <w:rsid w:val="00083288"/>
    <w:rsid w:val="000A08B9"/>
    <w:rsid w:val="000A0CE2"/>
    <w:rsid w:val="000A2C2A"/>
    <w:rsid w:val="000A5229"/>
    <w:rsid w:val="000B02AD"/>
    <w:rsid w:val="000B05E3"/>
    <w:rsid w:val="000C222E"/>
    <w:rsid w:val="000C669B"/>
    <w:rsid w:val="000D2F0B"/>
    <w:rsid w:val="000D5E67"/>
    <w:rsid w:val="000D632A"/>
    <w:rsid w:val="000D70E1"/>
    <w:rsid w:val="000E008F"/>
    <w:rsid w:val="000E1BDC"/>
    <w:rsid w:val="000E2ECE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2E17"/>
    <w:rsid w:val="00155C6F"/>
    <w:rsid w:val="0015687E"/>
    <w:rsid w:val="00156A4F"/>
    <w:rsid w:val="001637FB"/>
    <w:rsid w:val="00174424"/>
    <w:rsid w:val="0017692F"/>
    <w:rsid w:val="001775AA"/>
    <w:rsid w:val="00177E54"/>
    <w:rsid w:val="0018142E"/>
    <w:rsid w:val="0019600E"/>
    <w:rsid w:val="001A412A"/>
    <w:rsid w:val="001B6E4C"/>
    <w:rsid w:val="001C434E"/>
    <w:rsid w:val="001D0673"/>
    <w:rsid w:val="001D12AD"/>
    <w:rsid w:val="001D3174"/>
    <w:rsid w:val="001D355E"/>
    <w:rsid w:val="001D5AA5"/>
    <w:rsid w:val="001E0270"/>
    <w:rsid w:val="001E2CBF"/>
    <w:rsid w:val="001E4B84"/>
    <w:rsid w:val="001F2ADE"/>
    <w:rsid w:val="001F4E64"/>
    <w:rsid w:val="002003C5"/>
    <w:rsid w:val="002133A7"/>
    <w:rsid w:val="002207A3"/>
    <w:rsid w:val="00232B49"/>
    <w:rsid w:val="0024066B"/>
    <w:rsid w:val="00253408"/>
    <w:rsid w:val="002544B6"/>
    <w:rsid w:val="00270F2D"/>
    <w:rsid w:val="0028046E"/>
    <w:rsid w:val="00290581"/>
    <w:rsid w:val="00294A66"/>
    <w:rsid w:val="002B3590"/>
    <w:rsid w:val="002B4DE1"/>
    <w:rsid w:val="002B60AD"/>
    <w:rsid w:val="002B67A1"/>
    <w:rsid w:val="002C1B3E"/>
    <w:rsid w:val="002C2D87"/>
    <w:rsid w:val="002C55B5"/>
    <w:rsid w:val="002C5A52"/>
    <w:rsid w:val="002C5FCE"/>
    <w:rsid w:val="002D2B4C"/>
    <w:rsid w:val="002D3D2C"/>
    <w:rsid w:val="002D7EEE"/>
    <w:rsid w:val="002E046C"/>
    <w:rsid w:val="002E583E"/>
    <w:rsid w:val="002E60C8"/>
    <w:rsid w:val="002F086D"/>
    <w:rsid w:val="002F48F6"/>
    <w:rsid w:val="002F5098"/>
    <w:rsid w:val="00300E8A"/>
    <w:rsid w:val="00300EA9"/>
    <w:rsid w:val="00316F3A"/>
    <w:rsid w:val="00325884"/>
    <w:rsid w:val="00331ECA"/>
    <w:rsid w:val="00341B26"/>
    <w:rsid w:val="00351FF1"/>
    <w:rsid w:val="00354A73"/>
    <w:rsid w:val="00364998"/>
    <w:rsid w:val="0037005E"/>
    <w:rsid w:val="00392F31"/>
    <w:rsid w:val="003972B2"/>
    <w:rsid w:val="003A0940"/>
    <w:rsid w:val="003A1AFB"/>
    <w:rsid w:val="003B55C8"/>
    <w:rsid w:val="003C2D10"/>
    <w:rsid w:val="003C4819"/>
    <w:rsid w:val="003C6C18"/>
    <w:rsid w:val="003E2677"/>
    <w:rsid w:val="003E3AC6"/>
    <w:rsid w:val="003F49A7"/>
    <w:rsid w:val="00402780"/>
    <w:rsid w:val="00403098"/>
    <w:rsid w:val="00421ACF"/>
    <w:rsid w:val="00426224"/>
    <w:rsid w:val="00435582"/>
    <w:rsid w:val="00436F9B"/>
    <w:rsid w:val="00443102"/>
    <w:rsid w:val="0044544E"/>
    <w:rsid w:val="00452FEB"/>
    <w:rsid w:val="00455865"/>
    <w:rsid w:val="004567DA"/>
    <w:rsid w:val="00472C84"/>
    <w:rsid w:val="00474602"/>
    <w:rsid w:val="004776C0"/>
    <w:rsid w:val="00480C12"/>
    <w:rsid w:val="00493B1F"/>
    <w:rsid w:val="004A2CF7"/>
    <w:rsid w:val="004A7B8C"/>
    <w:rsid w:val="004B2225"/>
    <w:rsid w:val="004B5521"/>
    <w:rsid w:val="004C0A0E"/>
    <w:rsid w:val="004C9A39"/>
    <w:rsid w:val="004D0DE7"/>
    <w:rsid w:val="004D41BE"/>
    <w:rsid w:val="004D4FE1"/>
    <w:rsid w:val="004D64BC"/>
    <w:rsid w:val="004D6CD5"/>
    <w:rsid w:val="004F751E"/>
    <w:rsid w:val="004F7E60"/>
    <w:rsid w:val="005048C5"/>
    <w:rsid w:val="00506905"/>
    <w:rsid w:val="00512E9A"/>
    <w:rsid w:val="005136FD"/>
    <w:rsid w:val="00534136"/>
    <w:rsid w:val="005344A6"/>
    <w:rsid w:val="00542109"/>
    <w:rsid w:val="005446F2"/>
    <w:rsid w:val="00545234"/>
    <w:rsid w:val="00551DA6"/>
    <w:rsid w:val="0055494C"/>
    <w:rsid w:val="00573B19"/>
    <w:rsid w:val="00573B97"/>
    <w:rsid w:val="00574D7A"/>
    <w:rsid w:val="005808CE"/>
    <w:rsid w:val="00582E71"/>
    <w:rsid w:val="005A0D6A"/>
    <w:rsid w:val="005A6249"/>
    <w:rsid w:val="005A780B"/>
    <w:rsid w:val="005A7E60"/>
    <w:rsid w:val="005B0491"/>
    <w:rsid w:val="005B26F0"/>
    <w:rsid w:val="005C696D"/>
    <w:rsid w:val="005C716A"/>
    <w:rsid w:val="005D35A3"/>
    <w:rsid w:val="005D38AB"/>
    <w:rsid w:val="005F03A4"/>
    <w:rsid w:val="005F5371"/>
    <w:rsid w:val="00604CC3"/>
    <w:rsid w:val="00620F3A"/>
    <w:rsid w:val="00634EBE"/>
    <w:rsid w:val="00653584"/>
    <w:rsid w:val="00654563"/>
    <w:rsid w:val="00655CCB"/>
    <w:rsid w:val="0066171C"/>
    <w:rsid w:val="0066751F"/>
    <w:rsid w:val="0067449E"/>
    <w:rsid w:val="006758A5"/>
    <w:rsid w:val="006769A7"/>
    <w:rsid w:val="00685067"/>
    <w:rsid w:val="00693C65"/>
    <w:rsid w:val="0069529B"/>
    <w:rsid w:val="006A28C7"/>
    <w:rsid w:val="006A5A06"/>
    <w:rsid w:val="006B13C7"/>
    <w:rsid w:val="006B27C0"/>
    <w:rsid w:val="006B3493"/>
    <w:rsid w:val="006B4840"/>
    <w:rsid w:val="006B7767"/>
    <w:rsid w:val="006D1E7F"/>
    <w:rsid w:val="006D3A41"/>
    <w:rsid w:val="006D42AA"/>
    <w:rsid w:val="006E34E9"/>
    <w:rsid w:val="006F3E10"/>
    <w:rsid w:val="006F685D"/>
    <w:rsid w:val="007034B4"/>
    <w:rsid w:val="007119BC"/>
    <w:rsid w:val="00724F66"/>
    <w:rsid w:val="00734832"/>
    <w:rsid w:val="00735896"/>
    <w:rsid w:val="00735CED"/>
    <w:rsid w:val="0073604A"/>
    <w:rsid w:val="00742262"/>
    <w:rsid w:val="00743345"/>
    <w:rsid w:val="00750783"/>
    <w:rsid w:val="0076642E"/>
    <w:rsid w:val="0077220C"/>
    <w:rsid w:val="007740DF"/>
    <w:rsid w:val="0077433B"/>
    <w:rsid w:val="007809C4"/>
    <w:rsid w:val="00787CF3"/>
    <w:rsid w:val="0079046B"/>
    <w:rsid w:val="00790EA9"/>
    <w:rsid w:val="00795471"/>
    <w:rsid w:val="00796BCD"/>
    <w:rsid w:val="007A2907"/>
    <w:rsid w:val="007A2C35"/>
    <w:rsid w:val="007A2C76"/>
    <w:rsid w:val="007B438C"/>
    <w:rsid w:val="007B7EB2"/>
    <w:rsid w:val="007C54FC"/>
    <w:rsid w:val="007C7A59"/>
    <w:rsid w:val="007D6342"/>
    <w:rsid w:val="007E79D0"/>
    <w:rsid w:val="007F2865"/>
    <w:rsid w:val="00802A08"/>
    <w:rsid w:val="00821270"/>
    <w:rsid w:val="00831F16"/>
    <w:rsid w:val="008472ED"/>
    <w:rsid w:val="0086588C"/>
    <w:rsid w:val="0088432A"/>
    <w:rsid w:val="00890E95"/>
    <w:rsid w:val="00892D59"/>
    <w:rsid w:val="008B0690"/>
    <w:rsid w:val="008B1A84"/>
    <w:rsid w:val="008B32F8"/>
    <w:rsid w:val="008B40AC"/>
    <w:rsid w:val="008C1FFD"/>
    <w:rsid w:val="008C4E61"/>
    <w:rsid w:val="008C5679"/>
    <w:rsid w:val="008C6855"/>
    <w:rsid w:val="008D26EF"/>
    <w:rsid w:val="008D272A"/>
    <w:rsid w:val="008D338E"/>
    <w:rsid w:val="008E0025"/>
    <w:rsid w:val="008E27A2"/>
    <w:rsid w:val="00901C8F"/>
    <w:rsid w:val="009071F3"/>
    <w:rsid w:val="009137FF"/>
    <w:rsid w:val="0091786F"/>
    <w:rsid w:val="0092760E"/>
    <w:rsid w:val="009320AF"/>
    <w:rsid w:val="00937BA6"/>
    <w:rsid w:val="00942162"/>
    <w:rsid w:val="009472A3"/>
    <w:rsid w:val="00950899"/>
    <w:rsid w:val="009632BC"/>
    <w:rsid w:val="009727F0"/>
    <w:rsid w:val="00982D33"/>
    <w:rsid w:val="009937A2"/>
    <w:rsid w:val="0099639C"/>
    <w:rsid w:val="009A2E61"/>
    <w:rsid w:val="009B5E07"/>
    <w:rsid w:val="009C1A13"/>
    <w:rsid w:val="009C4EAA"/>
    <w:rsid w:val="009D4435"/>
    <w:rsid w:val="009D632E"/>
    <w:rsid w:val="009D6757"/>
    <w:rsid w:val="009E277A"/>
    <w:rsid w:val="009E6E94"/>
    <w:rsid w:val="009F500A"/>
    <w:rsid w:val="009F786E"/>
    <w:rsid w:val="00A0130D"/>
    <w:rsid w:val="00A03427"/>
    <w:rsid w:val="00A04329"/>
    <w:rsid w:val="00A043DF"/>
    <w:rsid w:val="00A15DE0"/>
    <w:rsid w:val="00A166F1"/>
    <w:rsid w:val="00A22D2F"/>
    <w:rsid w:val="00A23AA8"/>
    <w:rsid w:val="00A23F25"/>
    <w:rsid w:val="00A26AEF"/>
    <w:rsid w:val="00A30FBA"/>
    <w:rsid w:val="00A33BF1"/>
    <w:rsid w:val="00A33DC0"/>
    <w:rsid w:val="00A42BF5"/>
    <w:rsid w:val="00A44CB2"/>
    <w:rsid w:val="00A45DC5"/>
    <w:rsid w:val="00A603FD"/>
    <w:rsid w:val="00A81915"/>
    <w:rsid w:val="00A91123"/>
    <w:rsid w:val="00A9395B"/>
    <w:rsid w:val="00AA28A2"/>
    <w:rsid w:val="00AA60F1"/>
    <w:rsid w:val="00AA698F"/>
    <w:rsid w:val="00AB1327"/>
    <w:rsid w:val="00AB70A2"/>
    <w:rsid w:val="00AC1AF1"/>
    <w:rsid w:val="00AC4E5F"/>
    <w:rsid w:val="00AD0BF3"/>
    <w:rsid w:val="00AD65FC"/>
    <w:rsid w:val="00AF0F32"/>
    <w:rsid w:val="00AF1A5A"/>
    <w:rsid w:val="00AF26E8"/>
    <w:rsid w:val="00AF43D2"/>
    <w:rsid w:val="00B14829"/>
    <w:rsid w:val="00B15562"/>
    <w:rsid w:val="00B1596B"/>
    <w:rsid w:val="00B234C8"/>
    <w:rsid w:val="00B2617C"/>
    <w:rsid w:val="00B351D0"/>
    <w:rsid w:val="00B4237C"/>
    <w:rsid w:val="00B55328"/>
    <w:rsid w:val="00B57CEF"/>
    <w:rsid w:val="00B6235C"/>
    <w:rsid w:val="00B62BD5"/>
    <w:rsid w:val="00B7260D"/>
    <w:rsid w:val="00B75FCE"/>
    <w:rsid w:val="00B84C02"/>
    <w:rsid w:val="00B92526"/>
    <w:rsid w:val="00B9746B"/>
    <w:rsid w:val="00BB7C35"/>
    <w:rsid w:val="00BC7349"/>
    <w:rsid w:val="00BD2BE4"/>
    <w:rsid w:val="00BD626B"/>
    <w:rsid w:val="00BE45FF"/>
    <w:rsid w:val="00BF12F5"/>
    <w:rsid w:val="00C00A85"/>
    <w:rsid w:val="00C14382"/>
    <w:rsid w:val="00C169E3"/>
    <w:rsid w:val="00C1797B"/>
    <w:rsid w:val="00C24E1B"/>
    <w:rsid w:val="00C2596C"/>
    <w:rsid w:val="00C26647"/>
    <w:rsid w:val="00C301FC"/>
    <w:rsid w:val="00C31A2E"/>
    <w:rsid w:val="00C32A45"/>
    <w:rsid w:val="00C37019"/>
    <w:rsid w:val="00C37ACC"/>
    <w:rsid w:val="00C43022"/>
    <w:rsid w:val="00C54F66"/>
    <w:rsid w:val="00C7555B"/>
    <w:rsid w:val="00C8773B"/>
    <w:rsid w:val="00C91148"/>
    <w:rsid w:val="00CA08FD"/>
    <w:rsid w:val="00CA1323"/>
    <w:rsid w:val="00CB0A09"/>
    <w:rsid w:val="00CB4FE5"/>
    <w:rsid w:val="00CB5AE2"/>
    <w:rsid w:val="00CC0A37"/>
    <w:rsid w:val="00CC6DB4"/>
    <w:rsid w:val="00CD1F2A"/>
    <w:rsid w:val="00CD3FED"/>
    <w:rsid w:val="00CE31D2"/>
    <w:rsid w:val="00CE4CB2"/>
    <w:rsid w:val="00CF498F"/>
    <w:rsid w:val="00CF5A00"/>
    <w:rsid w:val="00D03064"/>
    <w:rsid w:val="00D032E4"/>
    <w:rsid w:val="00D13515"/>
    <w:rsid w:val="00D13C72"/>
    <w:rsid w:val="00D14FC2"/>
    <w:rsid w:val="00D1583D"/>
    <w:rsid w:val="00D20615"/>
    <w:rsid w:val="00D20904"/>
    <w:rsid w:val="00D21E4F"/>
    <w:rsid w:val="00D22D17"/>
    <w:rsid w:val="00D23301"/>
    <w:rsid w:val="00D24E6A"/>
    <w:rsid w:val="00D26ED6"/>
    <w:rsid w:val="00D33152"/>
    <w:rsid w:val="00D339B7"/>
    <w:rsid w:val="00D4330F"/>
    <w:rsid w:val="00D70BDE"/>
    <w:rsid w:val="00D72961"/>
    <w:rsid w:val="00D74C31"/>
    <w:rsid w:val="00D75BAD"/>
    <w:rsid w:val="00D80C5E"/>
    <w:rsid w:val="00D84415"/>
    <w:rsid w:val="00D85601"/>
    <w:rsid w:val="00D93284"/>
    <w:rsid w:val="00D93BED"/>
    <w:rsid w:val="00DA51CF"/>
    <w:rsid w:val="00DA6805"/>
    <w:rsid w:val="00DB41C0"/>
    <w:rsid w:val="00DC05EE"/>
    <w:rsid w:val="00DD4395"/>
    <w:rsid w:val="00DD7486"/>
    <w:rsid w:val="00DE21FC"/>
    <w:rsid w:val="00DE25D9"/>
    <w:rsid w:val="00DE65E2"/>
    <w:rsid w:val="00E06CD0"/>
    <w:rsid w:val="00E12B4B"/>
    <w:rsid w:val="00E150B4"/>
    <w:rsid w:val="00E16216"/>
    <w:rsid w:val="00E265CE"/>
    <w:rsid w:val="00E41E71"/>
    <w:rsid w:val="00E53A49"/>
    <w:rsid w:val="00E54D92"/>
    <w:rsid w:val="00E5534B"/>
    <w:rsid w:val="00E64837"/>
    <w:rsid w:val="00E657F4"/>
    <w:rsid w:val="00E719F3"/>
    <w:rsid w:val="00E73298"/>
    <w:rsid w:val="00E75B6B"/>
    <w:rsid w:val="00E96277"/>
    <w:rsid w:val="00EA3DD9"/>
    <w:rsid w:val="00EB26AD"/>
    <w:rsid w:val="00EB3E18"/>
    <w:rsid w:val="00EB3F66"/>
    <w:rsid w:val="00EC0E11"/>
    <w:rsid w:val="00EC1C69"/>
    <w:rsid w:val="00EC6F9D"/>
    <w:rsid w:val="00ED47D5"/>
    <w:rsid w:val="00ED7DED"/>
    <w:rsid w:val="00EE16EC"/>
    <w:rsid w:val="00EE3BDD"/>
    <w:rsid w:val="00EE7FA5"/>
    <w:rsid w:val="00EF0431"/>
    <w:rsid w:val="00EF088C"/>
    <w:rsid w:val="00EF57B3"/>
    <w:rsid w:val="00EF58A8"/>
    <w:rsid w:val="00EF7276"/>
    <w:rsid w:val="00F057D6"/>
    <w:rsid w:val="00F11BC7"/>
    <w:rsid w:val="00F12A25"/>
    <w:rsid w:val="00F16DA7"/>
    <w:rsid w:val="00F17FE0"/>
    <w:rsid w:val="00F2120E"/>
    <w:rsid w:val="00F21B6A"/>
    <w:rsid w:val="00F320BA"/>
    <w:rsid w:val="00F3283C"/>
    <w:rsid w:val="00F6370A"/>
    <w:rsid w:val="00F652B6"/>
    <w:rsid w:val="00F66A9D"/>
    <w:rsid w:val="00F677D7"/>
    <w:rsid w:val="00F67F12"/>
    <w:rsid w:val="00F72F7F"/>
    <w:rsid w:val="00F73C18"/>
    <w:rsid w:val="00F8620B"/>
    <w:rsid w:val="00FA688C"/>
    <w:rsid w:val="00FA6F0F"/>
    <w:rsid w:val="00FB7369"/>
    <w:rsid w:val="00FC4C1D"/>
    <w:rsid w:val="00FD1994"/>
    <w:rsid w:val="00FD51F7"/>
    <w:rsid w:val="00FD5FBA"/>
    <w:rsid w:val="00FD7CBA"/>
    <w:rsid w:val="00FE552E"/>
    <w:rsid w:val="00FE62CE"/>
    <w:rsid w:val="00FE709D"/>
    <w:rsid w:val="00FF76A1"/>
    <w:rsid w:val="01B00032"/>
    <w:rsid w:val="028F4397"/>
    <w:rsid w:val="037B0AA4"/>
    <w:rsid w:val="063FFAFB"/>
    <w:rsid w:val="073F96AE"/>
    <w:rsid w:val="07897178"/>
    <w:rsid w:val="0851539A"/>
    <w:rsid w:val="0878474B"/>
    <w:rsid w:val="08D0FFE4"/>
    <w:rsid w:val="0956B0C6"/>
    <w:rsid w:val="0A8375DE"/>
    <w:rsid w:val="0AAB0A4B"/>
    <w:rsid w:val="0ADABAAA"/>
    <w:rsid w:val="0D4FE56E"/>
    <w:rsid w:val="0E331424"/>
    <w:rsid w:val="0E58CBED"/>
    <w:rsid w:val="0EF0E10C"/>
    <w:rsid w:val="0F4CF70F"/>
    <w:rsid w:val="1025F203"/>
    <w:rsid w:val="10516857"/>
    <w:rsid w:val="120F7251"/>
    <w:rsid w:val="13097B35"/>
    <w:rsid w:val="13D7D805"/>
    <w:rsid w:val="13F671D6"/>
    <w:rsid w:val="147147F7"/>
    <w:rsid w:val="1506E873"/>
    <w:rsid w:val="15AE32FE"/>
    <w:rsid w:val="1656958C"/>
    <w:rsid w:val="179D6B9F"/>
    <w:rsid w:val="18649004"/>
    <w:rsid w:val="189CD2FA"/>
    <w:rsid w:val="18D13E2E"/>
    <w:rsid w:val="196B3FB3"/>
    <w:rsid w:val="1A31B117"/>
    <w:rsid w:val="1B1AEE6B"/>
    <w:rsid w:val="1CC0C621"/>
    <w:rsid w:val="1DD8D276"/>
    <w:rsid w:val="1F032833"/>
    <w:rsid w:val="1FA24AB1"/>
    <w:rsid w:val="1FAA9EDD"/>
    <w:rsid w:val="1FAC3DB6"/>
    <w:rsid w:val="2036A134"/>
    <w:rsid w:val="2145CE36"/>
    <w:rsid w:val="2216BE01"/>
    <w:rsid w:val="2249B1AD"/>
    <w:rsid w:val="2333CB69"/>
    <w:rsid w:val="2355323F"/>
    <w:rsid w:val="2396F16C"/>
    <w:rsid w:val="250AB122"/>
    <w:rsid w:val="27E0936C"/>
    <w:rsid w:val="2A06EC20"/>
    <w:rsid w:val="2AB7E61E"/>
    <w:rsid w:val="2CCCDFD3"/>
    <w:rsid w:val="2D721735"/>
    <w:rsid w:val="2E1CDCD2"/>
    <w:rsid w:val="2E84294E"/>
    <w:rsid w:val="2EA3CD55"/>
    <w:rsid w:val="2F062D04"/>
    <w:rsid w:val="3093B204"/>
    <w:rsid w:val="32266B32"/>
    <w:rsid w:val="32B0C27B"/>
    <w:rsid w:val="32D5FF1A"/>
    <w:rsid w:val="32F02943"/>
    <w:rsid w:val="3351B223"/>
    <w:rsid w:val="34A481D9"/>
    <w:rsid w:val="34C11C6E"/>
    <w:rsid w:val="363231A4"/>
    <w:rsid w:val="364CC418"/>
    <w:rsid w:val="36B398B6"/>
    <w:rsid w:val="37C87606"/>
    <w:rsid w:val="3847681A"/>
    <w:rsid w:val="38ABA8C8"/>
    <w:rsid w:val="39170672"/>
    <w:rsid w:val="398A8CC7"/>
    <w:rsid w:val="398B7DC5"/>
    <w:rsid w:val="3A93825B"/>
    <w:rsid w:val="3B265D28"/>
    <w:rsid w:val="3B47A248"/>
    <w:rsid w:val="3BEC8E26"/>
    <w:rsid w:val="3C441BC5"/>
    <w:rsid w:val="3C895117"/>
    <w:rsid w:val="3D593404"/>
    <w:rsid w:val="3DE6522C"/>
    <w:rsid w:val="3E75AE18"/>
    <w:rsid w:val="4106B99B"/>
    <w:rsid w:val="419BFA4B"/>
    <w:rsid w:val="419C103F"/>
    <w:rsid w:val="42A8F165"/>
    <w:rsid w:val="439B8793"/>
    <w:rsid w:val="43C36ACD"/>
    <w:rsid w:val="4434B72F"/>
    <w:rsid w:val="44447ED3"/>
    <w:rsid w:val="4528E731"/>
    <w:rsid w:val="452FC0E9"/>
    <w:rsid w:val="45B95E0B"/>
    <w:rsid w:val="461F70BC"/>
    <w:rsid w:val="46D65A0D"/>
    <w:rsid w:val="47EC46F3"/>
    <w:rsid w:val="47FD70EB"/>
    <w:rsid w:val="48131477"/>
    <w:rsid w:val="48A28C5B"/>
    <w:rsid w:val="49010F4B"/>
    <w:rsid w:val="4A749B0C"/>
    <w:rsid w:val="4AD6B770"/>
    <w:rsid w:val="4AF2A3A4"/>
    <w:rsid w:val="4B5B0ACC"/>
    <w:rsid w:val="4C3CD1BA"/>
    <w:rsid w:val="4CAC5D01"/>
    <w:rsid w:val="4CCA38DE"/>
    <w:rsid w:val="4CE03ED9"/>
    <w:rsid w:val="4DE0B86A"/>
    <w:rsid w:val="4E08920F"/>
    <w:rsid w:val="4EC03B1C"/>
    <w:rsid w:val="4EDDF96E"/>
    <w:rsid w:val="50F70E67"/>
    <w:rsid w:val="5127A1EC"/>
    <w:rsid w:val="5161C10F"/>
    <w:rsid w:val="51CAE018"/>
    <w:rsid w:val="52E38039"/>
    <w:rsid w:val="53B2F94B"/>
    <w:rsid w:val="54371E2C"/>
    <w:rsid w:val="5474D256"/>
    <w:rsid w:val="55786EF0"/>
    <w:rsid w:val="5593D625"/>
    <w:rsid w:val="56072BD1"/>
    <w:rsid w:val="56766FF8"/>
    <w:rsid w:val="567F7447"/>
    <w:rsid w:val="57FFBAEC"/>
    <w:rsid w:val="58EFC242"/>
    <w:rsid w:val="5A6D8EB0"/>
    <w:rsid w:val="5B61906E"/>
    <w:rsid w:val="5B935077"/>
    <w:rsid w:val="5BE2110A"/>
    <w:rsid w:val="5CBE58AF"/>
    <w:rsid w:val="5E947FAD"/>
    <w:rsid w:val="5F1122BF"/>
    <w:rsid w:val="5FA83387"/>
    <w:rsid w:val="60705714"/>
    <w:rsid w:val="607CA7E6"/>
    <w:rsid w:val="60BB9017"/>
    <w:rsid w:val="60C099AF"/>
    <w:rsid w:val="61089DFB"/>
    <w:rsid w:val="62A46E5C"/>
    <w:rsid w:val="62FF873D"/>
    <w:rsid w:val="6315C525"/>
    <w:rsid w:val="63FB268A"/>
    <w:rsid w:val="64403EBD"/>
    <w:rsid w:val="64CB116B"/>
    <w:rsid w:val="64D505E8"/>
    <w:rsid w:val="64EFFCF2"/>
    <w:rsid w:val="6579C387"/>
    <w:rsid w:val="65C92D82"/>
    <w:rsid w:val="669250D3"/>
    <w:rsid w:val="66AFDF8B"/>
    <w:rsid w:val="67D2D03C"/>
    <w:rsid w:val="6900CE44"/>
    <w:rsid w:val="6AC63762"/>
    <w:rsid w:val="6C61B7BE"/>
    <w:rsid w:val="6C9F0FD0"/>
    <w:rsid w:val="6D359DB0"/>
    <w:rsid w:val="6DCD6A5A"/>
    <w:rsid w:val="6EFDBC12"/>
    <w:rsid w:val="72E2FF72"/>
    <w:rsid w:val="72EE1EA4"/>
    <w:rsid w:val="7371A54A"/>
    <w:rsid w:val="73CA42D1"/>
    <w:rsid w:val="760DB06B"/>
    <w:rsid w:val="764255F6"/>
    <w:rsid w:val="76F28669"/>
    <w:rsid w:val="776441B5"/>
    <w:rsid w:val="781AC026"/>
    <w:rsid w:val="785DD37E"/>
    <w:rsid w:val="786D35F4"/>
    <w:rsid w:val="795C0313"/>
    <w:rsid w:val="7A7142CB"/>
    <w:rsid w:val="7B600498"/>
    <w:rsid w:val="7B90E1D6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E0C8CFCC-FB95-432F-BB83-9AE7FE2A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oj-italic">
    <w:name w:val="oj-italic"/>
    <w:basedOn w:val="DefaultParagraphFont"/>
    <w:rsid w:val="00D2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8CC6-FB56-4B33-BE23-8D4651334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B08E6-4F96-4FF1-9FFD-EA9E150A8226}">
  <ds:schemaRefs>
    <ds:schemaRef ds:uri="db96e512-6920-4eea-b1bf-b81a54d2aa3c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81bdba5e-b18c-4c8c-b425-bdf6d075d995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5756</Words>
  <Characters>3282</Characters>
  <Application>Microsoft Office Word</Application>
  <DocSecurity>0</DocSecurity>
  <Lines>27</Lines>
  <Paragraphs>18</Paragraphs>
  <ScaleCrop>false</ScaleCrop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2025-09-02T11:03:00Z</dcterms:created>
  <dcterms:modified xsi:type="dcterms:W3CDTF">2025-09-02T11:03:00Z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